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0673" w:rsidP="00BB0673" w14:paraId="2F46C0F5" w14:textId="7FE0487E">
      <w:pPr>
        <w:spacing w:after="0"/>
        <w:jc w:val="right"/>
      </w:pPr>
      <w:r>
        <w:t xml:space="preserve">OMB </w:t>
      </w:r>
    </w:p>
    <w:p w:rsidR="00BB0673" w:rsidP="00BB0673" w14:paraId="0CF1E047" w14:textId="70EBED2B">
      <w:pPr>
        <w:spacing w:after="0"/>
        <w:jc w:val="right"/>
      </w:pPr>
      <w:r>
        <w:t>No. 0930-0168</w:t>
      </w:r>
    </w:p>
    <w:p w:rsidR="00BB0673" w:rsidP="00BB0673" w14:paraId="01F4CBA4" w14:textId="2D0709A5">
      <w:pPr>
        <w:spacing w:after="1000"/>
        <w:jc w:val="right"/>
      </w:pPr>
      <w:r>
        <w:t>Expiration Dat</w:t>
      </w:r>
      <w:r w:rsidR="057884DE">
        <w:t>e</w:t>
      </w:r>
      <w:r>
        <w:t xml:space="preserve">: </w:t>
      </w:r>
      <w:r w:rsidR="1611F682">
        <w:t xml:space="preserve"> X</w:t>
      </w:r>
    </w:p>
    <w:p w:rsidR="00BB0673" w:rsidP="00BB0673" w14:paraId="72A1C86C" w14:textId="3E221A4F">
      <w:pPr>
        <w:spacing w:after="1000"/>
        <w:rPr>
          <w:rFonts w:eastAsia="Calibri"/>
        </w:rPr>
      </w:pPr>
      <w:r w:rsidRPr="67E26250">
        <w:rPr>
          <w:rFonts w:eastAsia="Calibri"/>
        </w:rPr>
        <w:t>Public Burden Statement: An agency may not conduct or sponsor, and a person is not required to respond to, a collection of information unless it displays a currently valid OMB control number.  The OMB control number for this project is 0930-0168.  Public reporting burden for this collection of information is estimated to average 188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BB0673" w:rsidRPr="00BB0673" w:rsidP="4BDD04A0" w14:paraId="6B18C78E" w14:textId="0EBB6749">
      <w:pPr>
        <w:pBdr>
          <w:bottom w:val="single" w:sz="12" w:space="1" w:color="auto"/>
        </w:pBdr>
        <w:spacing w:after="240"/>
        <w:jc w:val="center"/>
        <w:rPr>
          <w:sz w:val="44"/>
          <w:szCs w:val="44"/>
        </w:rPr>
      </w:pPr>
      <w:r w:rsidRPr="4BDD04A0">
        <w:rPr>
          <w:sz w:val="44"/>
          <w:szCs w:val="44"/>
        </w:rPr>
        <w:t xml:space="preserve"> </w:t>
      </w:r>
      <w:r w:rsidRPr="4BDD04A0" w:rsidR="72AB9993">
        <w:rPr>
          <w:sz w:val="44"/>
          <w:szCs w:val="44"/>
        </w:rPr>
        <w:t xml:space="preserve"> FFY 2026-2027</w:t>
      </w:r>
      <w:r w:rsidRPr="4BDD04A0" w:rsidR="0D7EF231">
        <w:rPr>
          <w:sz w:val="44"/>
          <w:szCs w:val="44"/>
        </w:rPr>
        <w:t xml:space="preserve"> Combined Block Grant Application</w:t>
      </w:r>
      <w:r w:rsidRPr="4BDD04A0" w:rsidR="5C9541B7">
        <w:rPr>
          <w:sz w:val="44"/>
          <w:szCs w:val="44"/>
        </w:rPr>
        <w:t xml:space="preserve"> Guide</w:t>
      </w:r>
    </w:p>
    <w:p w:rsidR="00BB0673" w:rsidP="00BB0673" w14:paraId="498045F0" w14:textId="6F3E806A">
      <w:pPr>
        <w:jc w:val="center"/>
      </w:pPr>
      <w:r>
        <w:t>Community Mental Health Services Block Grant (MHBG)</w:t>
      </w:r>
    </w:p>
    <w:p w:rsidR="00BB0673" w:rsidRPr="00982BFC" w:rsidP="00A773BD" w14:paraId="4DAB5BDE" w14:textId="67597405">
      <w:pPr>
        <w:pStyle w:val="NoSpacing"/>
        <w:spacing w:after="200"/>
        <w:jc w:val="center"/>
        <w:rPr>
          <w:rFonts w:eastAsiaTheme="majorEastAsia"/>
        </w:rPr>
      </w:pPr>
      <w:r w:rsidRPr="290BA8BC">
        <w:rPr>
          <w:rFonts w:eastAsiaTheme="majorEastAsia"/>
        </w:rPr>
        <w:t>Substance Use Prevention, Treatment, and Recovery Services Block Grant (SUPTRS BG)</w:t>
      </w:r>
    </w:p>
    <w:p w:rsidR="00BB0673" w:rsidRPr="00A773BD" w:rsidP="4FACCF6E" w14:paraId="540F5D71" w14:textId="353C2CE6">
      <w:pPr>
        <w:spacing w:after="4000"/>
        <w:jc w:val="center"/>
        <w:rPr>
          <w:rFonts w:eastAsiaTheme="majorEastAsia"/>
          <w:b/>
          <w:bCs/>
          <w:sz w:val="32"/>
          <w:szCs w:val="32"/>
        </w:rPr>
      </w:pPr>
      <w:r w:rsidRPr="4FACCF6E">
        <w:rPr>
          <w:rFonts w:eastAsiaTheme="majorEastAsia"/>
          <w:b/>
          <w:bCs/>
          <w:sz w:val="32"/>
          <w:szCs w:val="32"/>
        </w:rPr>
        <w:t>Plan and Report</w:t>
      </w:r>
    </w:p>
    <w:p w:rsidR="00BB0673" w:rsidP="4BDD04A0" w14:paraId="292C7A14" w14:textId="7EC81095">
      <w:pPr>
        <w:spacing w:after="0"/>
        <w:rPr>
          <w:rFonts w:eastAsiaTheme="majorEastAsia"/>
        </w:rPr>
      </w:pPr>
      <w:r>
        <w:t>U.S. Department of Health and Human Services</w:t>
      </w:r>
    </w:p>
    <w:p w:rsidR="00BB0673" w:rsidP="4BDD04A0" w14:paraId="1E8025F0" w14:textId="1D7140AA">
      <w:pPr>
        <w:spacing w:after="0"/>
        <w:rPr>
          <w:rFonts w:eastAsiaTheme="majorEastAsia"/>
        </w:rPr>
      </w:pPr>
      <w:r>
        <w:t>Substance Abuse and Mental Health Services Administration</w:t>
      </w:r>
    </w:p>
    <w:p w:rsidR="00BB0673" w:rsidP="00BB0673" w14:paraId="78AFFB44" w14:textId="6C80A67E">
      <w:pPr>
        <w:jc w:val="center"/>
        <w:rPr>
          <w:rFonts w:eastAsiaTheme="majorEastAsia"/>
        </w:rPr>
        <w:sectPr w:rsidSect="007C571F">
          <w:headerReference w:type="even" r:id="rId10"/>
          <w:headerReference w:type="default" r:id="rId11"/>
          <w:footerReference w:type="default" r:id="rId12"/>
          <w:headerReference w:type="first" r:id="rId13"/>
          <w:pgSz w:w="12240" w:h="15840"/>
          <w:pgMar w:top="1440" w:right="1440" w:bottom="1440" w:left="1440" w:header="0" w:footer="753" w:gutter="0"/>
          <w:pgNumType w:fmt="lowerRoman" w:start="1"/>
          <w:cols w:space="720"/>
          <w:docGrid w:linePitch="299"/>
        </w:sectPr>
      </w:pPr>
    </w:p>
    <w:sdt>
      <w:sdtPr>
        <w:rPr>
          <w:rFonts w:eastAsiaTheme="minorEastAsia"/>
        </w:rPr>
        <w:id w:val="626892023"/>
        <w:docPartObj>
          <w:docPartGallery w:val="Table of Contents"/>
          <w:docPartUnique/>
        </w:docPartObj>
      </w:sdtPr>
      <w:sdtContent>
        <w:p w:rsidR="001B5BFB" w14:paraId="1EEB50C8" w14:textId="35449F75">
          <w:pPr>
            <w:pStyle w:val="TOC1"/>
            <w:tabs>
              <w:tab w:val="right" w:leader="dot" w:pos="9350"/>
            </w:tabs>
            <w:rPr>
              <w:rStyle w:val="TitleChar"/>
              <w:rFonts w:ascii="Times New Roman" w:hAnsi="Times New Roman" w:cs="Times New Roman"/>
              <w:color w:val="auto"/>
              <w:sz w:val="24"/>
              <w:szCs w:val="24"/>
            </w:rPr>
          </w:pPr>
          <w:r w:rsidRPr="00982BFC">
            <w:rPr>
              <w:rStyle w:val="TitleChar"/>
              <w:rFonts w:ascii="Times New Roman" w:hAnsi="Times New Roman" w:cs="Times New Roman"/>
              <w:color w:val="auto"/>
              <w:sz w:val="24"/>
              <w:szCs w:val="24"/>
            </w:rPr>
            <w:t>Table of Contents</w:t>
          </w:r>
          <w:r w:rsidR="00AB277A">
            <w:rPr>
              <w:rStyle w:val="TitleChar"/>
              <w:rFonts w:ascii="Times New Roman" w:hAnsi="Times New Roman" w:cs="Times New Roman"/>
              <w:color w:val="auto"/>
              <w:sz w:val="24"/>
              <w:szCs w:val="24"/>
            </w:rPr>
            <w:t xml:space="preserve"> </w:t>
          </w:r>
        </w:p>
        <w:p w:rsidR="00CB10B6" w14:paraId="2E8076AB" w14:textId="115A17E5">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rsidR="00890FBF">
            <w:instrText>TOC \o "1-3" \h \z \u</w:instrText>
          </w:r>
          <w:r>
            <w:fldChar w:fldCharType="separate"/>
          </w:r>
          <w:hyperlink w:anchor="_Toc182989388" w:history="1">
            <w:r w:rsidRPr="00C83441">
              <w:rPr>
                <w:rStyle w:val="Hyperlink"/>
                <w:noProof/>
              </w:rPr>
              <w:t>I.  INTRODUCTION</w:t>
            </w:r>
            <w:r>
              <w:rPr>
                <w:noProof/>
                <w:webHidden/>
              </w:rPr>
              <w:tab/>
            </w:r>
            <w:r>
              <w:rPr>
                <w:noProof/>
                <w:webHidden/>
              </w:rPr>
              <w:fldChar w:fldCharType="begin"/>
            </w:r>
            <w:r>
              <w:rPr>
                <w:noProof/>
                <w:webHidden/>
              </w:rPr>
              <w:instrText xml:space="preserve"> PAGEREF _Toc182989388 \h </w:instrText>
            </w:r>
            <w:r>
              <w:rPr>
                <w:noProof/>
                <w:webHidden/>
              </w:rPr>
              <w:fldChar w:fldCharType="separate"/>
            </w:r>
            <w:r w:rsidR="003A3611">
              <w:rPr>
                <w:noProof/>
                <w:webHidden/>
              </w:rPr>
              <w:t>1</w:t>
            </w:r>
            <w:r>
              <w:rPr>
                <w:noProof/>
                <w:webHidden/>
              </w:rPr>
              <w:fldChar w:fldCharType="end"/>
            </w:r>
          </w:hyperlink>
        </w:p>
        <w:p w:rsidR="00CB10B6" w14:paraId="11555AE3" w14:textId="406A81BA">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82989389" w:history="1">
            <w:r w:rsidRPr="00C83441">
              <w:rPr>
                <w:rStyle w:val="Hyperlink"/>
                <w:i/>
                <w:noProof/>
              </w:rPr>
              <w:t>A. Background</w:t>
            </w:r>
            <w:r>
              <w:rPr>
                <w:noProof/>
                <w:webHidden/>
              </w:rPr>
              <w:tab/>
            </w:r>
            <w:r>
              <w:rPr>
                <w:noProof/>
                <w:webHidden/>
              </w:rPr>
              <w:fldChar w:fldCharType="begin"/>
            </w:r>
            <w:r>
              <w:rPr>
                <w:noProof/>
                <w:webHidden/>
              </w:rPr>
              <w:instrText xml:space="preserve"> PAGEREF _Toc182989389 \h </w:instrText>
            </w:r>
            <w:r>
              <w:rPr>
                <w:noProof/>
                <w:webHidden/>
              </w:rPr>
              <w:fldChar w:fldCharType="separate"/>
            </w:r>
            <w:r w:rsidR="003A3611">
              <w:rPr>
                <w:noProof/>
                <w:webHidden/>
              </w:rPr>
              <w:t>3</w:t>
            </w:r>
            <w:r>
              <w:rPr>
                <w:noProof/>
                <w:webHidden/>
              </w:rPr>
              <w:fldChar w:fldCharType="end"/>
            </w:r>
          </w:hyperlink>
        </w:p>
        <w:p w:rsidR="00CB10B6" w14:paraId="128C6500" w14:textId="76AD5DA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82989390" w:history="1">
            <w:r w:rsidRPr="00C83441">
              <w:rPr>
                <w:rStyle w:val="Hyperlink"/>
                <w:noProof/>
              </w:rPr>
              <w:t>B.</w:t>
            </w:r>
            <w:r>
              <w:rPr>
                <w:rFonts w:asciiTheme="minorHAnsi" w:eastAsiaTheme="minorEastAsia" w:hAnsiTheme="minorHAnsi" w:cstheme="minorBidi"/>
                <w:noProof/>
                <w:kern w:val="2"/>
                <w:sz w:val="22"/>
                <w:szCs w:val="22"/>
                <w14:ligatures w14:val="standardContextual"/>
              </w:rPr>
              <w:tab/>
            </w:r>
            <w:r w:rsidRPr="00C83441">
              <w:rPr>
                <w:rStyle w:val="Hyperlink"/>
                <w:i/>
                <w:noProof/>
              </w:rPr>
              <w:t>Impact of Block Grants on State Authorities and Systems</w:t>
            </w:r>
            <w:r>
              <w:rPr>
                <w:noProof/>
                <w:webHidden/>
              </w:rPr>
              <w:tab/>
            </w:r>
            <w:r>
              <w:rPr>
                <w:noProof/>
                <w:webHidden/>
              </w:rPr>
              <w:fldChar w:fldCharType="begin"/>
            </w:r>
            <w:r>
              <w:rPr>
                <w:noProof/>
                <w:webHidden/>
              </w:rPr>
              <w:instrText xml:space="preserve"> PAGEREF _Toc182989390 \h </w:instrText>
            </w:r>
            <w:r>
              <w:rPr>
                <w:noProof/>
                <w:webHidden/>
              </w:rPr>
              <w:fldChar w:fldCharType="separate"/>
            </w:r>
            <w:r w:rsidR="003A3611">
              <w:rPr>
                <w:noProof/>
                <w:webHidden/>
              </w:rPr>
              <w:t>4</w:t>
            </w:r>
            <w:r>
              <w:rPr>
                <w:noProof/>
                <w:webHidden/>
              </w:rPr>
              <w:fldChar w:fldCharType="end"/>
            </w:r>
          </w:hyperlink>
        </w:p>
        <w:p w:rsidR="00CB10B6" w14:paraId="2F0B5CC2" w14:textId="3614F7B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82989391" w:history="1">
            <w:r w:rsidRPr="00C83441">
              <w:rPr>
                <w:rStyle w:val="Hyperlink"/>
                <w:noProof/>
              </w:rPr>
              <w:t>C.</w:t>
            </w:r>
            <w:r>
              <w:rPr>
                <w:rFonts w:asciiTheme="minorHAnsi" w:eastAsiaTheme="minorEastAsia" w:hAnsiTheme="minorHAnsi" w:cstheme="minorBidi"/>
                <w:noProof/>
                <w:kern w:val="2"/>
                <w:sz w:val="22"/>
                <w:szCs w:val="22"/>
                <w14:ligatures w14:val="standardContextual"/>
              </w:rPr>
              <w:tab/>
            </w:r>
            <w:r w:rsidRPr="00C83441">
              <w:rPr>
                <w:rStyle w:val="Hyperlink"/>
                <w:i/>
                <w:noProof/>
              </w:rPr>
              <w:t>SAMHSA’s Priorities and Guiding Principles</w:t>
            </w:r>
            <w:r>
              <w:rPr>
                <w:noProof/>
                <w:webHidden/>
              </w:rPr>
              <w:tab/>
            </w:r>
            <w:r>
              <w:rPr>
                <w:noProof/>
                <w:webHidden/>
              </w:rPr>
              <w:fldChar w:fldCharType="begin"/>
            </w:r>
            <w:r>
              <w:rPr>
                <w:noProof/>
                <w:webHidden/>
              </w:rPr>
              <w:instrText xml:space="preserve"> PAGEREF _Toc182989391 \h </w:instrText>
            </w:r>
            <w:r>
              <w:rPr>
                <w:noProof/>
                <w:webHidden/>
              </w:rPr>
              <w:fldChar w:fldCharType="separate"/>
            </w:r>
            <w:r w:rsidR="003A3611">
              <w:rPr>
                <w:noProof/>
                <w:webHidden/>
              </w:rPr>
              <w:t>4</w:t>
            </w:r>
            <w:r>
              <w:rPr>
                <w:noProof/>
                <w:webHidden/>
              </w:rPr>
              <w:fldChar w:fldCharType="end"/>
            </w:r>
          </w:hyperlink>
        </w:p>
        <w:p w:rsidR="00CB10B6" w14:paraId="61F25B50" w14:textId="57F688E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82989392" w:history="1">
            <w:r w:rsidRPr="00C83441">
              <w:rPr>
                <w:rStyle w:val="Hyperlink"/>
                <w:noProof/>
              </w:rPr>
              <w:t>II.  SUBMISSION OF APPLICATIONS AND PLAN TIMEFRAMES</w:t>
            </w:r>
            <w:r>
              <w:rPr>
                <w:noProof/>
                <w:webHidden/>
              </w:rPr>
              <w:tab/>
            </w:r>
            <w:r>
              <w:rPr>
                <w:noProof/>
                <w:webHidden/>
              </w:rPr>
              <w:fldChar w:fldCharType="begin"/>
            </w:r>
            <w:r>
              <w:rPr>
                <w:noProof/>
                <w:webHidden/>
              </w:rPr>
              <w:instrText xml:space="preserve"> PAGEREF _Toc182989392 \h </w:instrText>
            </w:r>
            <w:r>
              <w:rPr>
                <w:noProof/>
                <w:webHidden/>
              </w:rPr>
              <w:fldChar w:fldCharType="separate"/>
            </w:r>
            <w:r w:rsidR="003A3611">
              <w:rPr>
                <w:noProof/>
                <w:webHidden/>
              </w:rPr>
              <w:t>21</w:t>
            </w:r>
            <w:r>
              <w:rPr>
                <w:noProof/>
                <w:webHidden/>
              </w:rPr>
              <w:fldChar w:fldCharType="end"/>
            </w:r>
          </w:hyperlink>
        </w:p>
        <w:p w:rsidR="00CB10B6" w14:paraId="29A5E7ED" w14:textId="774BD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393" w:history="1">
            <w:r w:rsidRPr="00C83441">
              <w:rPr>
                <w:rStyle w:val="Hyperlink"/>
                <w:rFonts w:eastAsiaTheme="minorHAnsi"/>
                <w:noProof/>
              </w:rPr>
              <w:t>A.</w:t>
            </w:r>
            <w:r>
              <w:rPr>
                <w:rFonts w:asciiTheme="minorHAnsi" w:eastAsiaTheme="minorEastAsia" w:hAnsiTheme="minorHAnsi" w:cstheme="minorBidi"/>
                <w:noProof/>
                <w:kern w:val="2"/>
                <w:sz w:val="22"/>
                <w:szCs w:val="22"/>
                <w14:ligatures w14:val="standardContextual"/>
              </w:rPr>
              <w:tab/>
            </w:r>
            <w:r w:rsidRPr="00C83441">
              <w:rPr>
                <w:rStyle w:val="Hyperlink"/>
                <w:noProof/>
              </w:rPr>
              <w:t>Statutory Deadlines</w:t>
            </w:r>
            <w:r>
              <w:rPr>
                <w:noProof/>
                <w:webHidden/>
              </w:rPr>
              <w:tab/>
            </w:r>
            <w:r>
              <w:rPr>
                <w:noProof/>
                <w:webHidden/>
              </w:rPr>
              <w:fldChar w:fldCharType="begin"/>
            </w:r>
            <w:r>
              <w:rPr>
                <w:noProof/>
                <w:webHidden/>
              </w:rPr>
              <w:instrText xml:space="preserve"> PAGEREF _Toc182989393 \h </w:instrText>
            </w:r>
            <w:r>
              <w:rPr>
                <w:noProof/>
                <w:webHidden/>
              </w:rPr>
              <w:fldChar w:fldCharType="separate"/>
            </w:r>
            <w:r w:rsidR="003A3611">
              <w:rPr>
                <w:noProof/>
                <w:webHidden/>
              </w:rPr>
              <w:t>21</w:t>
            </w:r>
            <w:r>
              <w:rPr>
                <w:noProof/>
                <w:webHidden/>
              </w:rPr>
              <w:fldChar w:fldCharType="end"/>
            </w:r>
          </w:hyperlink>
        </w:p>
        <w:p w:rsidR="00CB10B6" w14:paraId="5CBF3D19" w14:textId="117AE77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394" w:history="1">
            <w:r w:rsidRPr="00C83441">
              <w:rPr>
                <w:rStyle w:val="Hyperlink"/>
                <w:rFonts w:eastAsiaTheme="minorHAnsi"/>
                <w:noProof/>
              </w:rPr>
              <w:t>B.</w:t>
            </w:r>
            <w:r>
              <w:rPr>
                <w:rFonts w:asciiTheme="minorHAnsi" w:eastAsiaTheme="minorEastAsia" w:hAnsiTheme="minorHAnsi" w:cstheme="minorBidi"/>
                <w:noProof/>
                <w:kern w:val="2"/>
                <w:sz w:val="22"/>
                <w:szCs w:val="22"/>
                <w14:ligatures w14:val="standardContextual"/>
              </w:rPr>
              <w:tab/>
            </w:r>
            <w:r w:rsidRPr="00C83441">
              <w:rPr>
                <w:rStyle w:val="Hyperlink"/>
                <w:noProof/>
              </w:rPr>
              <w:t>Application Requirements</w:t>
            </w:r>
            <w:r>
              <w:rPr>
                <w:noProof/>
                <w:webHidden/>
              </w:rPr>
              <w:tab/>
            </w:r>
            <w:r>
              <w:rPr>
                <w:noProof/>
                <w:webHidden/>
              </w:rPr>
              <w:fldChar w:fldCharType="begin"/>
            </w:r>
            <w:r>
              <w:rPr>
                <w:noProof/>
                <w:webHidden/>
              </w:rPr>
              <w:instrText xml:space="preserve"> PAGEREF _Toc182989394 \h </w:instrText>
            </w:r>
            <w:r>
              <w:rPr>
                <w:noProof/>
                <w:webHidden/>
              </w:rPr>
              <w:fldChar w:fldCharType="separate"/>
            </w:r>
            <w:r w:rsidR="003A3611">
              <w:rPr>
                <w:noProof/>
                <w:webHidden/>
              </w:rPr>
              <w:t>21</w:t>
            </w:r>
            <w:r>
              <w:rPr>
                <w:noProof/>
                <w:webHidden/>
              </w:rPr>
              <w:fldChar w:fldCharType="end"/>
            </w:r>
          </w:hyperlink>
        </w:p>
        <w:p w:rsidR="00CB10B6" w14:paraId="2F97C54B" w14:textId="6073725A">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395" w:history="1">
            <w:r w:rsidRPr="00C83441">
              <w:rPr>
                <w:rStyle w:val="Hyperlink"/>
                <w:noProof/>
              </w:rPr>
              <w:t>MHBG Expenditure Requirements and Restrictions</w:t>
            </w:r>
            <w:r>
              <w:rPr>
                <w:noProof/>
                <w:webHidden/>
              </w:rPr>
              <w:tab/>
            </w:r>
            <w:r>
              <w:rPr>
                <w:noProof/>
                <w:webHidden/>
              </w:rPr>
              <w:fldChar w:fldCharType="begin"/>
            </w:r>
            <w:r>
              <w:rPr>
                <w:noProof/>
                <w:webHidden/>
              </w:rPr>
              <w:instrText xml:space="preserve"> PAGEREF _Toc182989395 \h </w:instrText>
            </w:r>
            <w:r>
              <w:rPr>
                <w:noProof/>
                <w:webHidden/>
              </w:rPr>
              <w:fldChar w:fldCharType="separate"/>
            </w:r>
            <w:r w:rsidR="003A3611">
              <w:rPr>
                <w:noProof/>
                <w:webHidden/>
              </w:rPr>
              <w:t>22</w:t>
            </w:r>
            <w:r>
              <w:rPr>
                <w:noProof/>
                <w:webHidden/>
              </w:rPr>
              <w:fldChar w:fldCharType="end"/>
            </w:r>
          </w:hyperlink>
        </w:p>
        <w:p w:rsidR="00CB10B6" w14:paraId="6C78A696" w14:textId="655B3ED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396" w:history="1">
            <w:r w:rsidRPr="00C83441">
              <w:rPr>
                <w:rStyle w:val="Hyperlink"/>
                <w:noProof/>
              </w:rPr>
              <w:t>SUPTRS BG Expenditure Requirements and Restrictions</w:t>
            </w:r>
            <w:r>
              <w:rPr>
                <w:noProof/>
                <w:webHidden/>
              </w:rPr>
              <w:tab/>
            </w:r>
            <w:r>
              <w:rPr>
                <w:noProof/>
                <w:webHidden/>
              </w:rPr>
              <w:fldChar w:fldCharType="begin"/>
            </w:r>
            <w:r>
              <w:rPr>
                <w:noProof/>
                <w:webHidden/>
              </w:rPr>
              <w:instrText xml:space="preserve"> PAGEREF _Toc182989396 \h </w:instrText>
            </w:r>
            <w:r>
              <w:rPr>
                <w:noProof/>
                <w:webHidden/>
              </w:rPr>
              <w:fldChar w:fldCharType="separate"/>
            </w:r>
            <w:r w:rsidR="003A3611">
              <w:rPr>
                <w:noProof/>
                <w:webHidden/>
              </w:rPr>
              <w:t>23</w:t>
            </w:r>
            <w:r>
              <w:rPr>
                <w:noProof/>
                <w:webHidden/>
              </w:rPr>
              <w:fldChar w:fldCharType="end"/>
            </w:r>
          </w:hyperlink>
        </w:p>
        <w:p w:rsidR="00CB10B6" w14:paraId="6B9BA840" w14:textId="775EF22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397" w:history="1">
            <w:r w:rsidRPr="00C83441">
              <w:rPr>
                <w:rStyle w:val="Hyperlink"/>
                <w:noProof/>
              </w:rPr>
              <w:t>Value to SAMHSA of Application Requirements</w:t>
            </w:r>
            <w:r>
              <w:rPr>
                <w:noProof/>
                <w:webHidden/>
              </w:rPr>
              <w:tab/>
            </w:r>
            <w:r>
              <w:rPr>
                <w:noProof/>
                <w:webHidden/>
              </w:rPr>
              <w:fldChar w:fldCharType="begin"/>
            </w:r>
            <w:r>
              <w:rPr>
                <w:noProof/>
                <w:webHidden/>
              </w:rPr>
              <w:instrText xml:space="preserve"> PAGEREF _Toc182989397 \h </w:instrText>
            </w:r>
            <w:r>
              <w:rPr>
                <w:noProof/>
                <w:webHidden/>
              </w:rPr>
              <w:fldChar w:fldCharType="separate"/>
            </w:r>
            <w:r w:rsidR="003A3611">
              <w:rPr>
                <w:noProof/>
                <w:webHidden/>
              </w:rPr>
              <w:t>23</w:t>
            </w:r>
            <w:r>
              <w:rPr>
                <w:noProof/>
                <w:webHidden/>
              </w:rPr>
              <w:fldChar w:fldCharType="end"/>
            </w:r>
          </w:hyperlink>
        </w:p>
        <w:p w:rsidR="00CB10B6" w14:paraId="4D927E7C" w14:textId="75461466">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398" w:history="1">
            <w:r w:rsidRPr="00C83441">
              <w:rPr>
                <w:rStyle w:val="Hyperlink"/>
                <w:rFonts w:eastAsiaTheme="minorHAnsi"/>
                <w:noProof/>
              </w:rPr>
              <w:t>C.</w:t>
            </w:r>
            <w:r>
              <w:rPr>
                <w:rFonts w:asciiTheme="minorHAnsi" w:eastAsiaTheme="minorEastAsia" w:hAnsiTheme="minorHAnsi" w:cstheme="minorBidi"/>
                <w:noProof/>
                <w:kern w:val="2"/>
                <w:sz w:val="22"/>
                <w:szCs w:val="22"/>
                <w14:ligatures w14:val="standardContextual"/>
              </w:rPr>
              <w:tab/>
            </w:r>
            <w:r w:rsidRPr="00C83441">
              <w:rPr>
                <w:rStyle w:val="Hyperlink"/>
                <w:noProof/>
              </w:rPr>
              <w:t>Planning Steps and Plan Tables</w:t>
            </w:r>
            <w:r>
              <w:rPr>
                <w:noProof/>
                <w:webHidden/>
              </w:rPr>
              <w:tab/>
            </w:r>
            <w:r>
              <w:rPr>
                <w:noProof/>
                <w:webHidden/>
              </w:rPr>
              <w:fldChar w:fldCharType="begin"/>
            </w:r>
            <w:r>
              <w:rPr>
                <w:noProof/>
                <w:webHidden/>
              </w:rPr>
              <w:instrText xml:space="preserve"> PAGEREF _Toc182989398 \h </w:instrText>
            </w:r>
            <w:r>
              <w:rPr>
                <w:noProof/>
                <w:webHidden/>
              </w:rPr>
              <w:fldChar w:fldCharType="separate"/>
            </w:r>
            <w:r w:rsidR="003A3611">
              <w:rPr>
                <w:noProof/>
                <w:webHidden/>
              </w:rPr>
              <w:t>23</w:t>
            </w:r>
            <w:r>
              <w:rPr>
                <w:noProof/>
                <w:webHidden/>
              </w:rPr>
              <w:fldChar w:fldCharType="end"/>
            </w:r>
          </w:hyperlink>
        </w:p>
        <w:p w:rsidR="00CB10B6" w14:paraId="080B2FCB" w14:textId="6067F7E7">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82989399" w:history="1">
            <w:r w:rsidRPr="00C83441">
              <w:rPr>
                <w:rStyle w:val="Hyperlink"/>
                <w:noProof/>
              </w:rPr>
              <w:t>III.  MENTAL AND SUBSTANCE USE DISORDER ASSESSMENT AND PLAN</w:t>
            </w:r>
            <w:r>
              <w:rPr>
                <w:noProof/>
                <w:webHidden/>
              </w:rPr>
              <w:tab/>
            </w:r>
            <w:r>
              <w:rPr>
                <w:noProof/>
                <w:webHidden/>
              </w:rPr>
              <w:fldChar w:fldCharType="begin"/>
            </w:r>
            <w:r>
              <w:rPr>
                <w:noProof/>
                <w:webHidden/>
              </w:rPr>
              <w:instrText xml:space="preserve"> PAGEREF _Toc182989399 \h </w:instrText>
            </w:r>
            <w:r>
              <w:rPr>
                <w:noProof/>
                <w:webHidden/>
              </w:rPr>
              <w:fldChar w:fldCharType="separate"/>
            </w:r>
            <w:r w:rsidR="003A3611">
              <w:rPr>
                <w:noProof/>
                <w:webHidden/>
              </w:rPr>
              <w:t>24</w:t>
            </w:r>
            <w:r>
              <w:rPr>
                <w:noProof/>
                <w:webHidden/>
              </w:rPr>
              <w:fldChar w:fldCharType="end"/>
            </w:r>
          </w:hyperlink>
        </w:p>
        <w:p w:rsidR="00CB10B6" w14:paraId="303542EF" w14:textId="44869D3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400" w:history="1">
            <w:r w:rsidRPr="00C83441">
              <w:rPr>
                <w:rStyle w:val="Hyperlink"/>
                <w:iCs/>
                <w:noProof/>
              </w:rPr>
              <w:t>A.</w:t>
            </w:r>
            <w:r>
              <w:rPr>
                <w:rFonts w:asciiTheme="minorHAnsi" w:eastAsiaTheme="minorEastAsia" w:hAnsiTheme="minorHAnsi" w:cstheme="minorBidi"/>
                <w:noProof/>
                <w:kern w:val="2"/>
                <w:sz w:val="22"/>
                <w:szCs w:val="22"/>
                <w14:ligatures w14:val="standardContextual"/>
              </w:rPr>
              <w:tab/>
            </w:r>
            <w:r w:rsidRPr="00C83441">
              <w:rPr>
                <w:rStyle w:val="Hyperlink"/>
                <w:noProof/>
              </w:rPr>
              <w:t>Framework for Planning</w:t>
            </w:r>
            <w:r>
              <w:rPr>
                <w:noProof/>
                <w:webHidden/>
              </w:rPr>
              <w:tab/>
            </w:r>
            <w:r>
              <w:rPr>
                <w:noProof/>
                <w:webHidden/>
              </w:rPr>
              <w:fldChar w:fldCharType="begin"/>
            </w:r>
            <w:r>
              <w:rPr>
                <w:noProof/>
                <w:webHidden/>
              </w:rPr>
              <w:instrText xml:space="preserve"> PAGEREF _Toc182989400 \h </w:instrText>
            </w:r>
            <w:r>
              <w:rPr>
                <w:noProof/>
                <w:webHidden/>
              </w:rPr>
              <w:fldChar w:fldCharType="separate"/>
            </w:r>
            <w:r w:rsidR="003A3611">
              <w:rPr>
                <w:noProof/>
                <w:webHidden/>
              </w:rPr>
              <w:t>25</w:t>
            </w:r>
            <w:r>
              <w:rPr>
                <w:noProof/>
                <w:webHidden/>
              </w:rPr>
              <w:fldChar w:fldCharType="end"/>
            </w:r>
          </w:hyperlink>
        </w:p>
        <w:p w:rsidR="00CB10B6" w14:paraId="0655898B" w14:textId="59DED3F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01" w:history="1">
            <w:r w:rsidRPr="00C83441">
              <w:rPr>
                <w:rStyle w:val="Hyperlink"/>
                <w:noProof/>
              </w:rPr>
              <w:t>MHBG Framework</w:t>
            </w:r>
            <w:r>
              <w:rPr>
                <w:noProof/>
                <w:webHidden/>
              </w:rPr>
              <w:tab/>
            </w:r>
            <w:r>
              <w:rPr>
                <w:noProof/>
                <w:webHidden/>
              </w:rPr>
              <w:fldChar w:fldCharType="begin"/>
            </w:r>
            <w:r>
              <w:rPr>
                <w:noProof/>
                <w:webHidden/>
              </w:rPr>
              <w:instrText xml:space="preserve"> PAGEREF _Toc182989401 \h </w:instrText>
            </w:r>
            <w:r>
              <w:rPr>
                <w:noProof/>
                <w:webHidden/>
              </w:rPr>
              <w:fldChar w:fldCharType="separate"/>
            </w:r>
            <w:r w:rsidR="003A3611">
              <w:rPr>
                <w:noProof/>
                <w:webHidden/>
              </w:rPr>
              <w:t>25</w:t>
            </w:r>
            <w:r>
              <w:rPr>
                <w:noProof/>
                <w:webHidden/>
              </w:rPr>
              <w:fldChar w:fldCharType="end"/>
            </w:r>
          </w:hyperlink>
        </w:p>
        <w:p w:rsidR="00CB10B6" w14:paraId="1A8A4E40" w14:textId="4E4A8738">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02" w:history="1">
            <w:r w:rsidRPr="00C83441">
              <w:rPr>
                <w:rStyle w:val="Hyperlink"/>
                <w:noProof/>
              </w:rPr>
              <w:t>SUPTRS BG Framework</w:t>
            </w:r>
            <w:r>
              <w:rPr>
                <w:noProof/>
                <w:webHidden/>
              </w:rPr>
              <w:tab/>
            </w:r>
            <w:r>
              <w:rPr>
                <w:noProof/>
                <w:webHidden/>
              </w:rPr>
              <w:fldChar w:fldCharType="begin"/>
            </w:r>
            <w:r>
              <w:rPr>
                <w:noProof/>
                <w:webHidden/>
              </w:rPr>
              <w:instrText xml:space="preserve"> PAGEREF _Toc182989402 \h </w:instrText>
            </w:r>
            <w:r>
              <w:rPr>
                <w:noProof/>
                <w:webHidden/>
              </w:rPr>
              <w:fldChar w:fldCharType="separate"/>
            </w:r>
            <w:r w:rsidR="003A3611">
              <w:rPr>
                <w:noProof/>
                <w:webHidden/>
              </w:rPr>
              <w:t>27</w:t>
            </w:r>
            <w:r>
              <w:rPr>
                <w:noProof/>
                <w:webHidden/>
              </w:rPr>
              <w:fldChar w:fldCharType="end"/>
            </w:r>
          </w:hyperlink>
        </w:p>
        <w:p w:rsidR="00CB10B6" w14:paraId="46E89BEE" w14:textId="52E6027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03" w:history="1">
            <w:r w:rsidRPr="00C83441">
              <w:rPr>
                <w:rStyle w:val="Hyperlink"/>
                <w:noProof/>
              </w:rPr>
              <w:t>Populations Served</w:t>
            </w:r>
            <w:r>
              <w:rPr>
                <w:noProof/>
                <w:webHidden/>
              </w:rPr>
              <w:tab/>
            </w:r>
            <w:r>
              <w:rPr>
                <w:noProof/>
                <w:webHidden/>
              </w:rPr>
              <w:fldChar w:fldCharType="begin"/>
            </w:r>
            <w:r>
              <w:rPr>
                <w:noProof/>
                <w:webHidden/>
              </w:rPr>
              <w:instrText xml:space="preserve"> PAGEREF _Toc182989403 \h </w:instrText>
            </w:r>
            <w:r>
              <w:rPr>
                <w:noProof/>
                <w:webHidden/>
              </w:rPr>
              <w:fldChar w:fldCharType="separate"/>
            </w:r>
            <w:r w:rsidR="003A3611">
              <w:rPr>
                <w:noProof/>
                <w:webHidden/>
              </w:rPr>
              <w:t>31</w:t>
            </w:r>
            <w:r>
              <w:rPr>
                <w:noProof/>
                <w:webHidden/>
              </w:rPr>
              <w:fldChar w:fldCharType="end"/>
            </w:r>
          </w:hyperlink>
        </w:p>
        <w:p w:rsidR="00CB10B6" w14:paraId="64B2D984" w14:textId="50363296">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404" w:history="1">
            <w:r w:rsidRPr="00C83441">
              <w:rPr>
                <w:rStyle w:val="Hyperlink"/>
                <w:iCs/>
                <w:noProof/>
              </w:rPr>
              <w:t>B.</w:t>
            </w:r>
            <w:r>
              <w:rPr>
                <w:rFonts w:asciiTheme="minorHAnsi" w:eastAsiaTheme="minorEastAsia" w:hAnsiTheme="minorHAnsi" w:cstheme="minorBidi"/>
                <w:noProof/>
                <w:kern w:val="2"/>
                <w:sz w:val="22"/>
                <w:szCs w:val="22"/>
                <w14:ligatures w14:val="standardContextual"/>
              </w:rPr>
              <w:tab/>
            </w:r>
            <w:r w:rsidRPr="00C83441">
              <w:rPr>
                <w:rStyle w:val="Hyperlink"/>
                <w:noProof/>
              </w:rPr>
              <w:t>Planning Steps</w:t>
            </w:r>
            <w:r>
              <w:rPr>
                <w:noProof/>
                <w:webHidden/>
              </w:rPr>
              <w:tab/>
            </w:r>
            <w:r>
              <w:rPr>
                <w:noProof/>
                <w:webHidden/>
              </w:rPr>
              <w:fldChar w:fldCharType="begin"/>
            </w:r>
            <w:r>
              <w:rPr>
                <w:noProof/>
                <w:webHidden/>
              </w:rPr>
              <w:instrText xml:space="preserve"> PAGEREF _Toc182989404 \h </w:instrText>
            </w:r>
            <w:r>
              <w:rPr>
                <w:noProof/>
                <w:webHidden/>
              </w:rPr>
              <w:fldChar w:fldCharType="separate"/>
            </w:r>
            <w:r w:rsidR="003A3611">
              <w:rPr>
                <w:noProof/>
                <w:webHidden/>
              </w:rPr>
              <w:t>32</w:t>
            </w:r>
            <w:r>
              <w:rPr>
                <w:noProof/>
                <w:webHidden/>
              </w:rPr>
              <w:fldChar w:fldCharType="end"/>
            </w:r>
          </w:hyperlink>
        </w:p>
        <w:p w:rsidR="00CB10B6" w14:paraId="3C4F97E9" w14:textId="034578E1">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05" w:history="1">
            <w:r w:rsidRPr="00C83441">
              <w:rPr>
                <w:rStyle w:val="Hyperlink"/>
                <w:noProof/>
              </w:rPr>
              <w:t>Step 1:  Assess the strengths and organizational capacity of the service system to address the specific populations.</w:t>
            </w:r>
            <w:r>
              <w:rPr>
                <w:noProof/>
                <w:webHidden/>
              </w:rPr>
              <w:tab/>
            </w:r>
            <w:r>
              <w:rPr>
                <w:noProof/>
                <w:webHidden/>
              </w:rPr>
              <w:fldChar w:fldCharType="begin"/>
            </w:r>
            <w:r>
              <w:rPr>
                <w:noProof/>
                <w:webHidden/>
              </w:rPr>
              <w:instrText xml:space="preserve"> PAGEREF _Toc182989405 \h </w:instrText>
            </w:r>
            <w:r>
              <w:rPr>
                <w:noProof/>
                <w:webHidden/>
              </w:rPr>
              <w:fldChar w:fldCharType="separate"/>
            </w:r>
            <w:r w:rsidR="003A3611">
              <w:rPr>
                <w:noProof/>
                <w:webHidden/>
              </w:rPr>
              <w:t>32</w:t>
            </w:r>
            <w:r>
              <w:rPr>
                <w:noProof/>
                <w:webHidden/>
              </w:rPr>
              <w:fldChar w:fldCharType="end"/>
            </w:r>
          </w:hyperlink>
        </w:p>
        <w:p w:rsidR="00CB10B6" w14:paraId="5483A241" w14:textId="41F726A8">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06" w:history="1">
            <w:r w:rsidRPr="00C83441">
              <w:rPr>
                <w:rStyle w:val="Hyperlink"/>
                <w:noProof/>
              </w:rPr>
              <w:t>Step 2:  Identify the unmet service needs and critical gaps within the current system, including state plans for addressing identified needs and gaps with MHBG/SUPTRS BG award(s).</w:t>
            </w:r>
            <w:r>
              <w:rPr>
                <w:noProof/>
                <w:webHidden/>
              </w:rPr>
              <w:tab/>
            </w:r>
            <w:r>
              <w:rPr>
                <w:noProof/>
                <w:webHidden/>
              </w:rPr>
              <w:fldChar w:fldCharType="begin"/>
            </w:r>
            <w:r>
              <w:rPr>
                <w:noProof/>
                <w:webHidden/>
              </w:rPr>
              <w:instrText xml:space="preserve"> PAGEREF _Toc182989406 \h </w:instrText>
            </w:r>
            <w:r>
              <w:rPr>
                <w:noProof/>
                <w:webHidden/>
              </w:rPr>
              <w:fldChar w:fldCharType="separate"/>
            </w:r>
            <w:r w:rsidR="003A3611">
              <w:rPr>
                <w:noProof/>
                <w:webHidden/>
              </w:rPr>
              <w:t>33</w:t>
            </w:r>
            <w:r>
              <w:rPr>
                <w:noProof/>
                <w:webHidden/>
              </w:rPr>
              <w:fldChar w:fldCharType="end"/>
            </w:r>
          </w:hyperlink>
        </w:p>
        <w:p w:rsidR="00CB10B6" w14:paraId="58F484EF" w14:textId="369EBBF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407" w:history="1">
            <w:r w:rsidRPr="00C83441">
              <w:rPr>
                <w:rStyle w:val="Hyperlink"/>
                <w:iCs/>
                <w:noProof/>
              </w:rPr>
              <w:t>C.</w:t>
            </w:r>
            <w:r>
              <w:rPr>
                <w:rFonts w:asciiTheme="minorHAnsi" w:eastAsiaTheme="minorEastAsia" w:hAnsiTheme="minorHAnsi" w:cstheme="minorBidi"/>
                <w:noProof/>
                <w:kern w:val="2"/>
                <w:sz w:val="22"/>
                <w:szCs w:val="22"/>
                <w14:ligatures w14:val="standardContextual"/>
              </w:rPr>
              <w:tab/>
            </w:r>
            <w:r w:rsidRPr="00C83441">
              <w:rPr>
                <w:rStyle w:val="Hyperlink"/>
                <w:noProof/>
              </w:rPr>
              <w:t>Planning Tables</w:t>
            </w:r>
            <w:r>
              <w:rPr>
                <w:noProof/>
                <w:webHidden/>
              </w:rPr>
              <w:tab/>
            </w:r>
            <w:r>
              <w:rPr>
                <w:noProof/>
                <w:webHidden/>
              </w:rPr>
              <w:fldChar w:fldCharType="begin"/>
            </w:r>
            <w:r>
              <w:rPr>
                <w:noProof/>
                <w:webHidden/>
              </w:rPr>
              <w:instrText xml:space="preserve"> PAGEREF _Toc182989407 \h </w:instrText>
            </w:r>
            <w:r>
              <w:rPr>
                <w:noProof/>
                <w:webHidden/>
              </w:rPr>
              <w:fldChar w:fldCharType="separate"/>
            </w:r>
            <w:r w:rsidR="003A3611">
              <w:rPr>
                <w:noProof/>
                <w:webHidden/>
              </w:rPr>
              <w:t>34</w:t>
            </w:r>
            <w:r>
              <w:rPr>
                <w:noProof/>
                <w:webHidden/>
              </w:rPr>
              <w:fldChar w:fldCharType="end"/>
            </w:r>
          </w:hyperlink>
        </w:p>
        <w:p w:rsidR="00CB10B6" w14:paraId="379C9F30" w14:textId="0440812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08" w:history="1">
            <w:r w:rsidRPr="00C83441">
              <w:rPr>
                <w:rStyle w:val="Hyperlink"/>
                <w:noProof/>
              </w:rPr>
              <w:t>Plan Table 1.  Priority Area and Annual Performance Indicators – Required for MHBG &amp; SUPTRS BG</w:t>
            </w:r>
            <w:r>
              <w:rPr>
                <w:noProof/>
                <w:webHidden/>
              </w:rPr>
              <w:tab/>
            </w:r>
            <w:r>
              <w:rPr>
                <w:noProof/>
                <w:webHidden/>
              </w:rPr>
              <w:fldChar w:fldCharType="begin"/>
            </w:r>
            <w:r>
              <w:rPr>
                <w:noProof/>
                <w:webHidden/>
              </w:rPr>
              <w:instrText xml:space="preserve"> PAGEREF _Toc182989408 \h </w:instrText>
            </w:r>
            <w:r>
              <w:rPr>
                <w:noProof/>
                <w:webHidden/>
              </w:rPr>
              <w:fldChar w:fldCharType="separate"/>
            </w:r>
            <w:r w:rsidR="003A3611">
              <w:rPr>
                <w:noProof/>
                <w:webHidden/>
              </w:rPr>
              <w:t>37</w:t>
            </w:r>
            <w:r>
              <w:rPr>
                <w:noProof/>
                <w:webHidden/>
              </w:rPr>
              <w:fldChar w:fldCharType="end"/>
            </w:r>
          </w:hyperlink>
        </w:p>
        <w:p w:rsidR="00CB10B6" w14:paraId="0E93D087" w14:textId="08E7BD31">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09" w:history="1">
            <w:r w:rsidRPr="00C83441">
              <w:rPr>
                <w:rStyle w:val="Hyperlink"/>
                <w:noProof/>
              </w:rPr>
              <w:t xml:space="preserve">Plan Table 2.  Planned State Agency Budget for Two State Fiscal Years (SFY) – Required </w:t>
            </w:r>
            <w:r w:rsidRPr="00C83441">
              <w:rPr>
                <w:rStyle w:val="Hyperlink"/>
                <w:noProof/>
              </w:rPr>
              <w:t>for MHBG &amp; SUPTRS BG</w:t>
            </w:r>
            <w:r>
              <w:rPr>
                <w:noProof/>
                <w:webHidden/>
              </w:rPr>
              <w:tab/>
            </w:r>
            <w:r>
              <w:rPr>
                <w:noProof/>
                <w:webHidden/>
              </w:rPr>
              <w:fldChar w:fldCharType="begin"/>
            </w:r>
            <w:r>
              <w:rPr>
                <w:noProof/>
                <w:webHidden/>
              </w:rPr>
              <w:instrText xml:space="preserve"> PAGEREF _Toc182989409 \h </w:instrText>
            </w:r>
            <w:r>
              <w:rPr>
                <w:noProof/>
                <w:webHidden/>
              </w:rPr>
              <w:fldChar w:fldCharType="separate"/>
            </w:r>
            <w:r w:rsidR="003A3611">
              <w:rPr>
                <w:noProof/>
                <w:webHidden/>
              </w:rPr>
              <w:t>39</w:t>
            </w:r>
            <w:r>
              <w:rPr>
                <w:noProof/>
                <w:webHidden/>
              </w:rPr>
              <w:fldChar w:fldCharType="end"/>
            </w:r>
          </w:hyperlink>
        </w:p>
        <w:p w:rsidR="00CB10B6" w14:paraId="57B38795" w14:textId="03E8092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0" w:history="1">
            <w:r w:rsidRPr="00C83441">
              <w:rPr>
                <w:rStyle w:val="Hyperlink"/>
                <w:noProof/>
              </w:rPr>
              <w:t>Plan Table 3. Persons in Need/Receipt of SUD Treatment – Required for SUPTRS BG Only</w:t>
            </w:r>
            <w:r>
              <w:rPr>
                <w:noProof/>
                <w:webHidden/>
              </w:rPr>
              <w:tab/>
            </w:r>
            <w:r>
              <w:rPr>
                <w:noProof/>
                <w:webHidden/>
              </w:rPr>
              <w:fldChar w:fldCharType="begin"/>
            </w:r>
            <w:r>
              <w:rPr>
                <w:noProof/>
                <w:webHidden/>
              </w:rPr>
              <w:instrText xml:space="preserve"> PAGEREF _Toc182989410 \h </w:instrText>
            </w:r>
            <w:r>
              <w:rPr>
                <w:noProof/>
                <w:webHidden/>
              </w:rPr>
              <w:fldChar w:fldCharType="separate"/>
            </w:r>
            <w:r w:rsidR="003A3611">
              <w:rPr>
                <w:noProof/>
                <w:webHidden/>
              </w:rPr>
              <w:t>43</w:t>
            </w:r>
            <w:r>
              <w:rPr>
                <w:noProof/>
                <w:webHidden/>
              </w:rPr>
              <w:fldChar w:fldCharType="end"/>
            </w:r>
          </w:hyperlink>
        </w:p>
        <w:p w:rsidR="00CB10B6" w14:paraId="1D655658" w14:textId="67B1B289">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1" w:history="1">
            <w:r w:rsidRPr="00C83441">
              <w:rPr>
                <w:rStyle w:val="Hyperlink"/>
                <w:noProof/>
                <w:lang w:val="en"/>
              </w:rPr>
              <w:t>Plan Table 4. Planned Block Grant Award Budget by Planning Period – Required for MHBG &amp; SUPTRS BG</w:t>
            </w:r>
            <w:r>
              <w:rPr>
                <w:noProof/>
                <w:webHidden/>
              </w:rPr>
              <w:tab/>
            </w:r>
            <w:r>
              <w:rPr>
                <w:noProof/>
                <w:webHidden/>
              </w:rPr>
              <w:fldChar w:fldCharType="begin"/>
            </w:r>
            <w:r>
              <w:rPr>
                <w:noProof/>
                <w:webHidden/>
              </w:rPr>
              <w:instrText xml:space="preserve"> PAGEREF _Toc182989411 \h </w:instrText>
            </w:r>
            <w:r>
              <w:rPr>
                <w:noProof/>
                <w:webHidden/>
              </w:rPr>
              <w:fldChar w:fldCharType="separate"/>
            </w:r>
            <w:r w:rsidR="003A3611">
              <w:rPr>
                <w:noProof/>
                <w:webHidden/>
              </w:rPr>
              <w:t>45</w:t>
            </w:r>
            <w:r>
              <w:rPr>
                <w:noProof/>
                <w:webHidden/>
              </w:rPr>
              <w:fldChar w:fldCharType="end"/>
            </w:r>
          </w:hyperlink>
        </w:p>
        <w:p w:rsidR="00CB10B6" w14:paraId="53AE2112" w14:textId="5400ACB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2" w:history="1">
            <w:r w:rsidRPr="00C83441">
              <w:rPr>
                <w:rStyle w:val="Hyperlink"/>
                <w:noProof/>
              </w:rPr>
              <w:t>Plan Tables 5 a-c. Primary Prevention Planned Budget &amp; Priorities – Required for SUPTRS BG Only</w:t>
            </w:r>
            <w:r>
              <w:rPr>
                <w:noProof/>
                <w:webHidden/>
              </w:rPr>
              <w:tab/>
            </w:r>
            <w:r>
              <w:rPr>
                <w:noProof/>
                <w:webHidden/>
              </w:rPr>
              <w:fldChar w:fldCharType="begin"/>
            </w:r>
            <w:r>
              <w:rPr>
                <w:noProof/>
                <w:webHidden/>
              </w:rPr>
              <w:instrText xml:space="preserve"> PAGEREF _Toc182989412 \h </w:instrText>
            </w:r>
            <w:r>
              <w:rPr>
                <w:noProof/>
                <w:webHidden/>
              </w:rPr>
              <w:fldChar w:fldCharType="separate"/>
            </w:r>
            <w:r w:rsidR="003A3611">
              <w:rPr>
                <w:noProof/>
                <w:webHidden/>
              </w:rPr>
              <w:t>52</w:t>
            </w:r>
            <w:r>
              <w:rPr>
                <w:noProof/>
                <w:webHidden/>
              </w:rPr>
              <w:fldChar w:fldCharType="end"/>
            </w:r>
          </w:hyperlink>
        </w:p>
        <w:p w:rsidR="00CB10B6" w14:paraId="5A3784BB" w14:textId="13159CF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3" w:history="1">
            <w:r w:rsidRPr="00C83441">
              <w:rPr>
                <w:rStyle w:val="Hyperlink"/>
                <w:noProof/>
              </w:rPr>
              <w:t>Plan Table 6. Categories for Expenditures for Other Capacity Building/ Systems Development Activities – Required for MHBG &amp; SUPTRS BG</w:t>
            </w:r>
            <w:r>
              <w:rPr>
                <w:noProof/>
                <w:webHidden/>
              </w:rPr>
              <w:tab/>
            </w:r>
            <w:r>
              <w:rPr>
                <w:noProof/>
                <w:webHidden/>
              </w:rPr>
              <w:fldChar w:fldCharType="begin"/>
            </w:r>
            <w:r>
              <w:rPr>
                <w:noProof/>
                <w:webHidden/>
              </w:rPr>
              <w:instrText xml:space="preserve"> PAGEREF _Toc182989413 \h </w:instrText>
            </w:r>
            <w:r>
              <w:rPr>
                <w:noProof/>
                <w:webHidden/>
              </w:rPr>
              <w:fldChar w:fldCharType="separate"/>
            </w:r>
            <w:r w:rsidR="003A3611">
              <w:rPr>
                <w:noProof/>
                <w:webHidden/>
              </w:rPr>
              <w:t>60</w:t>
            </w:r>
            <w:r>
              <w:rPr>
                <w:noProof/>
                <w:webHidden/>
              </w:rPr>
              <w:fldChar w:fldCharType="end"/>
            </w:r>
          </w:hyperlink>
        </w:p>
        <w:p w:rsidR="00CB10B6" w14:paraId="1EEBE7EE" w14:textId="1C55AD1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414" w:history="1">
            <w:r w:rsidRPr="00C83441">
              <w:rPr>
                <w:rStyle w:val="Hyperlink"/>
                <w:noProof/>
              </w:rPr>
              <w:t>D. Environmental Factors and Plan</w:t>
            </w:r>
            <w:r>
              <w:rPr>
                <w:noProof/>
                <w:webHidden/>
              </w:rPr>
              <w:tab/>
            </w:r>
            <w:r>
              <w:rPr>
                <w:noProof/>
                <w:webHidden/>
              </w:rPr>
              <w:fldChar w:fldCharType="begin"/>
            </w:r>
            <w:r>
              <w:rPr>
                <w:noProof/>
                <w:webHidden/>
              </w:rPr>
              <w:instrText xml:space="preserve"> PAGEREF _Toc182989414 \h </w:instrText>
            </w:r>
            <w:r>
              <w:rPr>
                <w:noProof/>
                <w:webHidden/>
              </w:rPr>
              <w:fldChar w:fldCharType="separate"/>
            </w:r>
            <w:r w:rsidR="003A3611">
              <w:rPr>
                <w:noProof/>
                <w:webHidden/>
              </w:rPr>
              <w:t>65</w:t>
            </w:r>
            <w:r>
              <w:rPr>
                <w:noProof/>
                <w:webHidden/>
              </w:rPr>
              <w:fldChar w:fldCharType="end"/>
            </w:r>
          </w:hyperlink>
        </w:p>
        <w:p w:rsidR="00CB10B6" w14:paraId="5B2D61D0" w14:textId="3FF1966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5" w:history="1">
            <w:r w:rsidRPr="00C83441">
              <w:rPr>
                <w:rStyle w:val="Hyperlink"/>
                <w:noProof/>
              </w:rPr>
              <w:t>1.  Access to Care,</w:t>
            </w:r>
            <w:r w:rsidRPr="00C83441">
              <w:rPr>
                <w:rStyle w:val="Hyperlink"/>
                <w:noProof/>
                <w:spacing w:val="-2"/>
              </w:rPr>
              <w:t xml:space="preserve"> </w:t>
            </w:r>
            <w:r w:rsidRPr="00C83441">
              <w:rPr>
                <w:rStyle w:val="Hyperlink"/>
                <w:noProof/>
              </w:rPr>
              <w:t>Integration, and Care Coordination – Required for MHBG &amp; SUPTRS BG</w:t>
            </w:r>
            <w:r>
              <w:rPr>
                <w:noProof/>
                <w:webHidden/>
              </w:rPr>
              <w:tab/>
            </w:r>
            <w:r>
              <w:rPr>
                <w:noProof/>
                <w:webHidden/>
              </w:rPr>
              <w:fldChar w:fldCharType="begin"/>
            </w:r>
            <w:r>
              <w:rPr>
                <w:noProof/>
                <w:webHidden/>
              </w:rPr>
              <w:instrText xml:space="preserve"> PAGEREF _Toc182989415 \h </w:instrText>
            </w:r>
            <w:r>
              <w:rPr>
                <w:noProof/>
                <w:webHidden/>
              </w:rPr>
              <w:fldChar w:fldCharType="separate"/>
            </w:r>
            <w:r w:rsidR="003A3611">
              <w:rPr>
                <w:noProof/>
                <w:webHidden/>
              </w:rPr>
              <w:t>65</w:t>
            </w:r>
            <w:r>
              <w:rPr>
                <w:noProof/>
                <w:webHidden/>
              </w:rPr>
              <w:fldChar w:fldCharType="end"/>
            </w:r>
          </w:hyperlink>
        </w:p>
        <w:p w:rsidR="00CB10B6" w14:paraId="770E45EC" w14:textId="50D460F6">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6" w:history="1">
            <w:r w:rsidRPr="00C83441">
              <w:rPr>
                <w:rStyle w:val="Hyperlink"/>
                <w:noProof/>
              </w:rPr>
              <w:t>2.  Health Disparities – Required for MHBG &amp; SUPTRS BG</w:t>
            </w:r>
            <w:r>
              <w:rPr>
                <w:noProof/>
                <w:webHidden/>
              </w:rPr>
              <w:tab/>
            </w:r>
            <w:r>
              <w:rPr>
                <w:noProof/>
                <w:webHidden/>
              </w:rPr>
              <w:fldChar w:fldCharType="begin"/>
            </w:r>
            <w:r>
              <w:rPr>
                <w:noProof/>
                <w:webHidden/>
              </w:rPr>
              <w:instrText xml:space="preserve"> PAGEREF _Toc182989416 \h </w:instrText>
            </w:r>
            <w:r>
              <w:rPr>
                <w:noProof/>
                <w:webHidden/>
              </w:rPr>
              <w:fldChar w:fldCharType="separate"/>
            </w:r>
            <w:r w:rsidR="003A3611">
              <w:rPr>
                <w:noProof/>
                <w:webHidden/>
              </w:rPr>
              <w:t>68</w:t>
            </w:r>
            <w:r>
              <w:rPr>
                <w:noProof/>
                <w:webHidden/>
              </w:rPr>
              <w:fldChar w:fldCharType="end"/>
            </w:r>
          </w:hyperlink>
        </w:p>
        <w:p w:rsidR="00CB10B6" w14:paraId="799D5502" w14:textId="4126C452">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7" w:history="1">
            <w:r w:rsidRPr="00C83441">
              <w:rPr>
                <w:rStyle w:val="Hyperlink"/>
                <w:noProof/>
              </w:rPr>
              <w:t>3.  Innovation in Purchasing Decisions – Requested for MHBG &amp; SUPTRS BG</w:t>
            </w:r>
            <w:r>
              <w:rPr>
                <w:noProof/>
                <w:webHidden/>
              </w:rPr>
              <w:tab/>
            </w:r>
            <w:r>
              <w:rPr>
                <w:noProof/>
                <w:webHidden/>
              </w:rPr>
              <w:fldChar w:fldCharType="begin"/>
            </w:r>
            <w:r>
              <w:rPr>
                <w:noProof/>
                <w:webHidden/>
              </w:rPr>
              <w:instrText xml:space="preserve"> PAGEREF _Toc182989417 \h </w:instrText>
            </w:r>
            <w:r>
              <w:rPr>
                <w:noProof/>
                <w:webHidden/>
              </w:rPr>
              <w:fldChar w:fldCharType="separate"/>
            </w:r>
            <w:r w:rsidR="003A3611">
              <w:rPr>
                <w:noProof/>
                <w:webHidden/>
              </w:rPr>
              <w:t>71</w:t>
            </w:r>
            <w:r>
              <w:rPr>
                <w:noProof/>
                <w:webHidden/>
              </w:rPr>
              <w:fldChar w:fldCharType="end"/>
            </w:r>
          </w:hyperlink>
        </w:p>
        <w:p w:rsidR="00CB10B6" w14:paraId="23D32BAF" w14:textId="2EFE9FC9">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8" w:history="1">
            <w:r w:rsidRPr="00C83441">
              <w:rPr>
                <w:rStyle w:val="Hyperlink"/>
                <w:noProof/>
              </w:rPr>
              <w:t>4. Evidence-Based Practices for Early Interventions to Address Early Serious Mental Illness (ESMI) – 10 percent set aside – Required for MHBG</w:t>
            </w:r>
            <w:r>
              <w:rPr>
                <w:noProof/>
                <w:webHidden/>
              </w:rPr>
              <w:tab/>
            </w:r>
            <w:r>
              <w:rPr>
                <w:noProof/>
                <w:webHidden/>
              </w:rPr>
              <w:fldChar w:fldCharType="begin"/>
            </w:r>
            <w:r>
              <w:rPr>
                <w:noProof/>
                <w:webHidden/>
              </w:rPr>
              <w:instrText xml:space="preserve"> PAGEREF _Toc182989418 \h </w:instrText>
            </w:r>
            <w:r>
              <w:rPr>
                <w:noProof/>
                <w:webHidden/>
              </w:rPr>
              <w:fldChar w:fldCharType="separate"/>
            </w:r>
            <w:r w:rsidR="003A3611">
              <w:rPr>
                <w:noProof/>
                <w:webHidden/>
              </w:rPr>
              <w:t>74</w:t>
            </w:r>
            <w:r>
              <w:rPr>
                <w:noProof/>
                <w:webHidden/>
              </w:rPr>
              <w:fldChar w:fldCharType="end"/>
            </w:r>
          </w:hyperlink>
        </w:p>
        <w:p w:rsidR="00CB10B6" w14:paraId="773F9916" w14:textId="59C89C8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19" w:history="1">
            <w:r w:rsidRPr="00C83441">
              <w:rPr>
                <w:rStyle w:val="Hyperlink"/>
                <w:noProof/>
              </w:rPr>
              <w:t>5.  Person Centered Planning (PCP) – Required for MHBG, Requested for SUPTRS BG</w:t>
            </w:r>
            <w:r>
              <w:rPr>
                <w:noProof/>
                <w:webHidden/>
              </w:rPr>
              <w:tab/>
            </w:r>
            <w:r>
              <w:rPr>
                <w:noProof/>
                <w:webHidden/>
              </w:rPr>
              <w:fldChar w:fldCharType="begin"/>
            </w:r>
            <w:r>
              <w:rPr>
                <w:noProof/>
                <w:webHidden/>
              </w:rPr>
              <w:instrText xml:space="preserve"> PAGEREF _Toc182989419 \h </w:instrText>
            </w:r>
            <w:r>
              <w:rPr>
                <w:noProof/>
                <w:webHidden/>
              </w:rPr>
              <w:fldChar w:fldCharType="separate"/>
            </w:r>
            <w:r w:rsidR="003A3611">
              <w:rPr>
                <w:noProof/>
                <w:webHidden/>
              </w:rPr>
              <w:t>77</w:t>
            </w:r>
            <w:r>
              <w:rPr>
                <w:noProof/>
                <w:webHidden/>
              </w:rPr>
              <w:fldChar w:fldCharType="end"/>
            </w:r>
          </w:hyperlink>
        </w:p>
        <w:p w:rsidR="00CB10B6" w14:paraId="5DE0C9E4" w14:textId="78BDAE86">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0" w:history="1">
            <w:r w:rsidRPr="00C83441">
              <w:rPr>
                <w:rStyle w:val="Hyperlink"/>
                <w:noProof/>
                <w:spacing w:val="-1"/>
              </w:rPr>
              <w:t>6.  P</w:t>
            </w:r>
            <w:r w:rsidRPr="00C83441">
              <w:rPr>
                <w:rStyle w:val="Hyperlink"/>
                <w:noProof/>
              </w:rPr>
              <w:t>rogram</w:t>
            </w:r>
            <w:r w:rsidRPr="00C83441">
              <w:rPr>
                <w:rStyle w:val="Hyperlink"/>
                <w:noProof/>
                <w:spacing w:val="-1"/>
              </w:rPr>
              <w:t xml:space="preserve"> I</w:t>
            </w:r>
            <w:r w:rsidRPr="00C83441">
              <w:rPr>
                <w:rStyle w:val="Hyperlink"/>
                <w:noProof/>
              </w:rPr>
              <w:t>nt</w:t>
            </w:r>
            <w:r w:rsidRPr="00C83441">
              <w:rPr>
                <w:rStyle w:val="Hyperlink"/>
                <w:noProof/>
                <w:spacing w:val="-1"/>
              </w:rPr>
              <w:t>e</w:t>
            </w:r>
            <w:r w:rsidRPr="00C83441">
              <w:rPr>
                <w:rStyle w:val="Hyperlink"/>
                <w:noProof/>
              </w:rPr>
              <w:t>grity – Required for MHBG &amp; SUPTRS BG</w:t>
            </w:r>
            <w:r>
              <w:rPr>
                <w:noProof/>
                <w:webHidden/>
              </w:rPr>
              <w:tab/>
            </w:r>
            <w:r>
              <w:rPr>
                <w:noProof/>
                <w:webHidden/>
              </w:rPr>
              <w:fldChar w:fldCharType="begin"/>
            </w:r>
            <w:r>
              <w:rPr>
                <w:noProof/>
                <w:webHidden/>
              </w:rPr>
              <w:instrText xml:space="preserve"> PAGEREF _Toc182989420 \h </w:instrText>
            </w:r>
            <w:r>
              <w:rPr>
                <w:noProof/>
                <w:webHidden/>
              </w:rPr>
              <w:fldChar w:fldCharType="separate"/>
            </w:r>
            <w:r w:rsidR="003A3611">
              <w:rPr>
                <w:noProof/>
                <w:webHidden/>
              </w:rPr>
              <w:t>79</w:t>
            </w:r>
            <w:r>
              <w:rPr>
                <w:noProof/>
                <w:webHidden/>
              </w:rPr>
              <w:fldChar w:fldCharType="end"/>
            </w:r>
          </w:hyperlink>
        </w:p>
        <w:p w:rsidR="00CB10B6" w14:paraId="13AE150F" w14:textId="086ED627">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1" w:history="1">
            <w:r w:rsidRPr="00C83441">
              <w:rPr>
                <w:rStyle w:val="Hyperlink"/>
                <w:noProof/>
              </w:rPr>
              <w:t>7.  Tribes – Requested for MHBG &amp; SUPTRS BG</w:t>
            </w:r>
            <w:r>
              <w:rPr>
                <w:noProof/>
                <w:webHidden/>
              </w:rPr>
              <w:tab/>
            </w:r>
            <w:r>
              <w:rPr>
                <w:noProof/>
                <w:webHidden/>
              </w:rPr>
              <w:fldChar w:fldCharType="begin"/>
            </w:r>
            <w:r>
              <w:rPr>
                <w:noProof/>
                <w:webHidden/>
              </w:rPr>
              <w:instrText xml:space="preserve"> PAGEREF _Toc182989421 \h </w:instrText>
            </w:r>
            <w:r>
              <w:rPr>
                <w:noProof/>
                <w:webHidden/>
              </w:rPr>
              <w:fldChar w:fldCharType="separate"/>
            </w:r>
            <w:r w:rsidR="003A3611">
              <w:rPr>
                <w:noProof/>
                <w:webHidden/>
              </w:rPr>
              <w:t>81</w:t>
            </w:r>
            <w:r>
              <w:rPr>
                <w:noProof/>
                <w:webHidden/>
              </w:rPr>
              <w:fldChar w:fldCharType="end"/>
            </w:r>
          </w:hyperlink>
        </w:p>
        <w:p w:rsidR="00CB10B6" w14:paraId="186AA323" w14:textId="4C9C86BA">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2" w:history="1">
            <w:r w:rsidRPr="00C83441">
              <w:rPr>
                <w:rStyle w:val="Hyperlink"/>
                <w:noProof/>
              </w:rPr>
              <w:t>8.  Primary Prevention – Required for SUPTRS BG</w:t>
            </w:r>
            <w:r>
              <w:rPr>
                <w:noProof/>
                <w:webHidden/>
              </w:rPr>
              <w:tab/>
            </w:r>
            <w:r>
              <w:rPr>
                <w:noProof/>
                <w:webHidden/>
              </w:rPr>
              <w:fldChar w:fldCharType="begin"/>
            </w:r>
            <w:r>
              <w:rPr>
                <w:noProof/>
                <w:webHidden/>
              </w:rPr>
              <w:instrText xml:space="preserve"> PAGEREF _Toc182989422 \h </w:instrText>
            </w:r>
            <w:r>
              <w:rPr>
                <w:noProof/>
                <w:webHidden/>
              </w:rPr>
              <w:fldChar w:fldCharType="separate"/>
            </w:r>
            <w:r w:rsidR="003A3611">
              <w:rPr>
                <w:noProof/>
                <w:webHidden/>
              </w:rPr>
              <w:t>83</w:t>
            </w:r>
            <w:r>
              <w:rPr>
                <w:noProof/>
                <w:webHidden/>
              </w:rPr>
              <w:fldChar w:fldCharType="end"/>
            </w:r>
          </w:hyperlink>
        </w:p>
        <w:p w:rsidR="00CB10B6" w14:paraId="4E014284" w14:textId="363F0127">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3" w:history="1">
            <w:r w:rsidRPr="00C83441">
              <w:rPr>
                <w:rStyle w:val="Hyperlink"/>
                <w:noProof/>
              </w:rPr>
              <w:t>9.  Statutory Criterion for MHBG – Required for MHBG</w:t>
            </w:r>
            <w:r>
              <w:rPr>
                <w:noProof/>
                <w:webHidden/>
              </w:rPr>
              <w:tab/>
            </w:r>
            <w:r>
              <w:rPr>
                <w:noProof/>
                <w:webHidden/>
              </w:rPr>
              <w:fldChar w:fldCharType="begin"/>
            </w:r>
            <w:r>
              <w:rPr>
                <w:noProof/>
                <w:webHidden/>
              </w:rPr>
              <w:instrText xml:space="preserve"> PAGEREF _Toc182989423 \h </w:instrText>
            </w:r>
            <w:r>
              <w:rPr>
                <w:noProof/>
                <w:webHidden/>
              </w:rPr>
              <w:fldChar w:fldCharType="separate"/>
            </w:r>
            <w:r w:rsidR="003A3611">
              <w:rPr>
                <w:noProof/>
                <w:webHidden/>
              </w:rPr>
              <w:t>92</w:t>
            </w:r>
            <w:r>
              <w:rPr>
                <w:noProof/>
                <w:webHidden/>
              </w:rPr>
              <w:fldChar w:fldCharType="end"/>
            </w:r>
          </w:hyperlink>
        </w:p>
        <w:p w:rsidR="00CB10B6" w14:paraId="2161A2C3" w14:textId="0D9E9DC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4" w:history="1">
            <w:r w:rsidRPr="00C83441">
              <w:rPr>
                <w:rStyle w:val="Hyperlink"/>
                <w:noProof/>
              </w:rPr>
              <w:t>10. Substance Use Disorder Treatment – Required for SUPTRS BG</w:t>
            </w:r>
            <w:r>
              <w:rPr>
                <w:noProof/>
                <w:webHidden/>
              </w:rPr>
              <w:tab/>
            </w:r>
            <w:r>
              <w:rPr>
                <w:noProof/>
                <w:webHidden/>
              </w:rPr>
              <w:fldChar w:fldCharType="begin"/>
            </w:r>
            <w:r>
              <w:rPr>
                <w:noProof/>
                <w:webHidden/>
              </w:rPr>
              <w:instrText xml:space="preserve"> PAGEREF _Toc182989424 \h </w:instrText>
            </w:r>
            <w:r>
              <w:rPr>
                <w:noProof/>
                <w:webHidden/>
              </w:rPr>
              <w:fldChar w:fldCharType="separate"/>
            </w:r>
            <w:r w:rsidR="003A3611">
              <w:rPr>
                <w:noProof/>
                <w:webHidden/>
              </w:rPr>
              <w:t>97</w:t>
            </w:r>
            <w:r>
              <w:rPr>
                <w:noProof/>
                <w:webHidden/>
              </w:rPr>
              <w:fldChar w:fldCharType="end"/>
            </w:r>
          </w:hyperlink>
        </w:p>
        <w:p w:rsidR="00CB10B6" w14:paraId="39ADE064" w14:textId="1FD9A118">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5" w:history="1">
            <w:r w:rsidRPr="00C83441">
              <w:rPr>
                <w:rStyle w:val="Hyperlink"/>
                <w:noProof/>
              </w:rPr>
              <w:t>11. Uniform Reporting System and Mental Health Client-Level Data (MH-CLD)/Mental Health Treatment Episode Data Set (MH-TEDS) – Required for MHBG</w:t>
            </w:r>
            <w:r>
              <w:rPr>
                <w:noProof/>
                <w:webHidden/>
              </w:rPr>
              <w:tab/>
            </w:r>
            <w:r>
              <w:rPr>
                <w:noProof/>
                <w:webHidden/>
              </w:rPr>
              <w:fldChar w:fldCharType="begin"/>
            </w:r>
            <w:r>
              <w:rPr>
                <w:noProof/>
                <w:webHidden/>
              </w:rPr>
              <w:instrText xml:space="preserve"> PAGEREF _Toc182989425 \h </w:instrText>
            </w:r>
            <w:r>
              <w:rPr>
                <w:noProof/>
                <w:webHidden/>
              </w:rPr>
              <w:fldChar w:fldCharType="separate"/>
            </w:r>
            <w:r w:rsidR="003A3611">
              <w:rPr>
                <w:noProof/>
                <w:webHidden/>
              </w:rPr>
              <w:t>105</w:t>
            </w:r>
            <w:r>
              <w:rPr>
                <w:noProof/>
                <w:webHidden/>
              </w:rPr>
              <w:fldChar w:fldCharType="end"/>
            </w:r>
          </w:hyperlink>
        </w:p>
        <w:p w:rsidR="00CB10B6" w14:paraId="5E863617" w14:textId="28B3ACF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6" w:history="1">
            <w:r w:rsidRPr="00C83441">
              <w:rPr>
                <w:rStyle w:val="Hyperlink"/>
                <w:noProof/>
              </w:rPr>
              <w:t>12. Quality Improvement Plan – Requested for MHBG &amp; SUPTRS BG</w:t>
            </w:r>
            <w:r>
              <w:rPr>
                <w:noProof/>
                <w:webHidden/>
              </w:rPr>
              <w:tab/>
            </w:r>
            <w:r>
              <w:rPr>
                <w:noProof/>
                <w:webHidden/>
              </w:rPr>
              <w:fldChar w:fldCharType="begin"/>
            </w:r>
            <w:r>
              <w:rPr>
                <w:noProof/>
                <w:webHidden/>
              </w:rPr>
              <w:instrText xml:space="preserve"> PAGEREF _Toc182989426 \h </w:instrText>
            </w:r>
            <w:r>
              <w:rPr>
                <w:noProof/>
                <w:webHidden/>
              </w:rPr>
              <w:fldChar w:fldCharType="separate"/>
            </w:r>
            <w:r w:rsidR="003A3611">
              <w:rPr>
                <w:noProof/>
                <w:webHidden/>
              </w:rPr>
              <w:t>108</w:t>
            </w:r>
            <w:r>
              <w:rPr>
                <w:noProof/>
                <w:webHidden/>
              </w:rPr>
              <w:fldChar w:fldCharType="end"/>
            </w:r>
          </w:hyperlink>
        </w:p>
        <w:p w:rsidR="00CB10B6" w14:paraId="5DD6016C" w14:textId="37E135D1">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7" w:history="1">
            <w:r w:rsidRPr="00C83441">
              <w:rPr>
                <w:rStyle w:val="Hyperlink"/>
                <w:noProof/>
              </w:rPr>
              <w:t>13.  Trau</w:t>
            </w:r>
            <w:r w:rsidRPr="00C83441">
              <w:rPr>
                <w:rStyle w:val="Hyperlink"/>
                <w:noProof/>
                <w:spacing w:val="-1"/>
              </w:rPr>
              <w:t>m</w:t>
            </w:r>
            <w:r w:rsidRPr="00C83441">
              <w:rPr>
                <w:rStyle w:val="Hyperlink"/>
                <w:noProof/>
              </w:rPr>
              <w:t>a – Requested for MHBG &amp; SUPTRS BG</w:t>
            </w:r>
            <w:r>
              <w:rPr>
                <w:noProof/>
                <w:webHidden/>
              </w:rPr>
              <w:tab/>
            </w:r>
            <w:r>
              <w:rPr>
                <w:noProof/>
                <w:webHidden/>
              </w:rPr>
              <w:fldChar w:fldCharType="begin"/>
            </w:r>
            <w:r>
              <w:rPr>
                <w:noProof/>
                <w:webHidden/>
              </w:rPr>
              <w:instrText xml:space="preserve"> PAGEREF _Toc182989427 \h </w:instrText>
            </w:r>
            <w:r>
              <w:rPr>
                <w:noProof/>
                <w:webHidden/>
              </w:rPr>
              <w:fldChar w:fldCharType="separate"/>
            </w:r>
            <w:r w:rsidR="003A3611">
              <w:rPr>
                <w:noProof/>
                <w:webHidden/>
              </w:rPr>
              <w:t>109</w:t>
            </w:r>
            <w:r>
              <w:rPr>
                <w:noProof/>
                <w:webHidden/>
              </w:rPr>
              <w:fldChar w:fldCharType="end"/>
            </w:r>
          </w:hyperlink>
        </w:p>
        <w:p w:rsidR="00CB10B6" w14:paraId="760169BE" w14:textId="371E31CA">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8" w:history="1">
            <w:r w:rsidRPr="00C83441">
              <w:rPr>
                <w:rStyle w:val="Hyperlink"/>
                <w:noProof/>
              </w:rPr>
              <w:t>14.  Criminal and Juvenile Justice – Requested for MHBG &amp; SUPTRS BG</w:t>
            </w:r>
            <w:r>
              <w:rPr>
                <w:noProof/>
                <w:webHidden/>
              </w:rPr>
              <w:tab/>
            </w:r>
            <w:r>
              <w:rPr>
                <w:noProof/>
                <w:webHidden/>
              </w:rPr>
              <w:fldChar w:fldCharType="begin"/>
            </w:r>
            <w:r>
              <w:rPr>
                <w:noProof/>
                <w:webHidden/>
              </w:rPr>
              <w:instrText xml:space="preserve"> PAGEREF _Toc182989428 \h </w:instrText>
            </w:r>
            <w:r>
              <w:rPr>
                <w:noProof/>
                <w:webHidden/>
              </w:rPr>
              <w:fldChar w:fldCharType="separate"/>
            </w:r>
            <w:r w:rsidR="003A3611">
              <w:rPr>
                <w:noProof/>
                <w:webHidden/>
              </w:rPr>
              <w:t>111</w:t>
            </w:r>
            <w:r>
              <w:rPr>
                <w:noProof/>
                <w:webHidden/>
              </w:rPr>
              <w:fldChar w:fldCharType="end"/>
            </w:r>
          </w:hyperlink>
        </w:p>
        <w:p w:rsidR="00CB10B6" w14:paraId="2F42923D" w14:textId="00A293BA">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29" w:history="1">
            <w:r w:rsidRPr="00C83441">
              <w:rPr>
                <w:rStyle w:val="Hyperlink"/>
                <w:noProof/>
              </w:rPr>
              <w:t>15. Medications in the Treatment of Substance Use Disorders, Including Medication for Alcohol Use Disorder (MAUD) and Medications for Opioid Use Disorder (MOUD) – Requested for SUPTRS BG</w:t>
            </w:r>
            <w:r>
              <w:rPr>
                <w:noProof/>
                <w:webHidden/>
              </w:rPr>
              <w:tab/>
            </w:r>
            <w:r>
              <w:rPr>
                <w:noProof/>
                <w:webHidden/>
              </w:rPr>
              <w:fldChar w:fldCharType="begin"/>
            </w:r>
            <w:r>
              <w:rPr>
                <w:noProof/>
                <w:webHidden/>
              </w:rPr>
              <w:instrText xml:space="preserve"> PAGEREF _Toc182989429 \h </w:instrText>
            </w:r>
            <w:r>
              <w:rPr>
                <w:noProof/>
                <w:webHidden/>
              </w:rPr>
              <w:fldChar w:fldCharType="separate"/>
            </w:r>
            <w:r w:rsidR="003A3611">
              <w:rPr>
                <w:noProof/>
                <w:webHidden/>
              </w:rPr>
              <w:t>114</w:t>
            </w:r>
            <w:r>
              <w:rPr>
                <w:noProof/>
                <w:webHidden/>
              </w:rPr>
              <w:fldChar w:fldCharType="end"/>
            </w:r>
          </w:hyperlink>
        </w:p>
        <w:p w:rsidR="00CB10B6" w14:paraId="27F0FD83" w14:textId="327CA80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30" w:history="1">
            <w:r w:rsidRPr="00C83441">
              <w:rPr>
                <w:rStyle w:val="Hyperlink"/>
                <w:noProof/>
              </w:rPr>
              <w:t>16. Crisis Services –</w:t>
            </w:r>
            <w:r w:rsidRPr="00C83441">
              <w:rPr>
                <w:rStyle w:val="Hyperlink"/>
                <w:noProof/>
                <w:spacing w:val="-3"/>
              </w:rPr>
              <w:t xml:space="preserve"> </w:t>
            </w:r>
            <w:r w:rsidRPr="00C83441">
              <w:rPr>
                <w:rStyle w:val="Hyperlink"/>
                <w:noProof/>
              </w:rPr>
              <w:t>Required for MHBG, Requested for SUPTRS BG</w:t>
            </w:r>
            <w:r>
              <w:rPr>
                <w:noProof/>
                <w:webHidden/>
              </w:rPr>
              <w:tab/>
            </w:r>
            <w:r>
              <w:rPr>
                <w:noProof/>
                <w:webHidden/>
              </w:rPr>
              <w:fldChar w:fldCharType="begin"/>
            </w:r>
            <w:r>
              <w:rPr>
                <w:noProof/>
                <w:webHidden/>
              </w:rPr>
              <w:instrText xml:space="preserve"> PAGEREF _Toc182989430 \h </w:instrText>
            </w:r>
            <w:r>
              <w:rPr>
                <w:noProof/>
                <w:webHidden/>
              </w:rPr>
              <w:fldChar w:fldCharType="separate"/>
            </w:r>
            <w:r w:rsidR="003A3611">
              <w:rPr>
                <w:noProof/>
                <w:webHidden/>
              </w:rPr>
              <w:t>116</w:t>
            </w:r>
            <w:r>
              <w:rPr>
                <w:noProof/>
                <w:webHidden/>
              </w:rPr>
              <w:fldChar w:fldCharType="end"/>
            </w:r>
          </w:hyperlink>
        </w:p>
        <w:p w:rsidR="00CB10B6" w14:paraId="633A4BC7" w14:textId="6FD2967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31" w:history="1">
            <w:r w:rsidRPr="00C83441">
              <w:rPr>
                <w:rStyle w:val="Hyperlink"/>
                <w:noProof/>
                <w:spacing w:val="-1"/>
              </w:rPr>
              <w:t>17.  Rec</w:t>
            </w:r>
            <w:r w:rsidRPr="00C83441">
              <w:rPr>
                <w:rStyle w:val="Hyperlink"/>
                <w:noProof/>
              </w:rPr>
              <w:t>o</w:t>
            </w:r>
            <w:r w:rsidRPr="00C83441">
              <w:rPr>
                <w:rStyle w:val="Hyperlink"/>
                <w:noProof/>
                <w:spacing w:val="1"/>
              </w:rPr>
              <w:t>v</w:t>
            </w:r>
            <w:r w:rsidRPr="00C83441">
              <w:rPr>
                <w:rStyle w:val="Hyperlink"/>
                <w:noProof/>
                <w:spacing w:val="-1"/>
              </w:rPr>
              <w:t>e</w:t>
            </w:r>
            <w:r w:rsidRPr="00C83441">
              <w:rPr>
                <w:rStyle w:val="Hyperlink"/>
                <w:noProof/>
              </w:rPr>
              <w:t>ry – Required for MHBG &amp; SUPTRS BG</w:t>
            </w:r>
            <w:r>
              <w:rPr>
                <w:noProof/>
                <w:webHidden/>
              </w:rPr>
              <w:tab/>
            </w:r>
            <w:r>
              <w:rPr>
                <w:noProof/>
                <w:webHidden/>
              </w:rPr>
              <w:fldChar w:fldCharType="begin"/>
            </w:r>
            <w:r>
              <w:rPr>
                <w:noProof/>
                <w:webHidden/>
              </w:rPr>
              <w:instrText xml:space="preserve"> PAGEREF _Toc182989431 \h </w:instrText>
            </w:r>
            <w:r>
              <w:rPr>
                <w:noProof/>
                <w:webHidden/>
              </w:rPr>
              <w:fldChar w:fldCharType="separate"/>
            </w:r>
            <w:r w:rsidR="003A3611">
              <w:rPr>
                <w:noProof/>
                <w:webHidden/>
              </w:rPr>
              <w:t>121</w:t>
            </w:r>
            <w:r>
              <w:rPr>
                <w:noProof/>
                <w:webHidden/>
              </w:rPr>
              <w:fldChar w:fldCharType="end"/>
            </w:r>
          </w:hyperlink>
        </w:p>
        <w:p w:rsidR="00CB10B6" w14:paraId="4E79EC2E" w14:textId="570DB59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32" w:history="1">
            <w:r w:rsidRPr="00C83441">
              <w:rPr>
                <w:rStyle w:val="Hyperlink"/>
                <w:noProof/>
              </w:rPr>
              <w:t>18.  Co</w:t>
            </w:r>
            <w:r w:rsidRPr="00C83441">
              <w:rPr>
                <w:rStyle w:val="Hyperlink"/>
                <w:noProof/>
                <w:spacing w:val="-1"/>
              </w:rPr>
              <w:t>mm</w:t>
            </w:r>
            <w:r w:rsidRPr="00C83441">
              <w:rPr>
                <w:rStyle w:val="Hyperlink"/>
                <w:noProof/>
              </w:rPr>
              <w:t>unity</w:t>
            </w:r>
            <w:r w:rsidRPr="00C83441">
              <w:rPr>
                <w:rStyle w:val="Hyperlink"/>
                <w:noProof/>
                <w:spacing w:val="-1"/>
              </w:rPr>
              <w:t xml:space="preserve"> </w:t>
            </w:r>
            <w:r w:rsidRPr="00C83441">
              <w:rPr>
                <w:rStyle w:val="Hyperlink"/>
                <w:noProof/>
              </w:rPr>
              <w:t>Li</w:t>
            </w:r>
            <w:r w:rsidRPr="00C83441">
              <w:rPr>
                <w:rStyle w:val="Hyperlink"/>
                <w:noProof/>
                <w:spacing w:val="-1"/>
              </w:rPr>
              <w:t>v</w:t>
            </w:r>
            <w:r w:rsidRPr="00C83441">
              <w:rPr>
                <w:rStyle w:val="Hyperlink"/>
                <w:noProof/>
              </w:rPr>
              <w:t>ing and the</w:t>
            </w:r>
            <w:r w:rsidRPr="00C83441">
              <w:rPr>
                <w:rStyle w:val="Hyperlink"/>
                <w:noProof/>
                <w:spacing w:val="-1"/>
              </w:rPr>
              <w:t xml:space="preserve"> Im</w:t>
            </w:r>
            <w:r w:rsidRPr="00C83441">
              <w:rPr>
                <w:rStyle w:val="Hyperlink"/>
                <w:noProof/>
              </w:rPr>
              <w:t>pl</w:t>
            </w:r>
            <w:r w:rsidRPr="00C83441">
              <w:rPr>
                <w:rStyle w:val="Hyperlink"/>
                <w:noProof/>
                <w:spacing w:val="-1"/>
              </w:rPr>
              <w:t>e</w:t>
            </w:r>
            <w:r w:rsidRPr="00C83441">
              <w:rPr>
                <w:rStyle w:val="Hyperlink"/>
                <w:noProof/>
                <w:spacing w:val="1"/>
              </w:rPr>
              <w:t>m</w:t>
            </w:r>
            <w:r w:rsidRPr="00C83441">
              <w:rPr>
                <w:rStyle w:val="Hyperlink"/>
                <w:noProof/>
                <w:spacing w:val="-1"/>
              </w:rPr>
              <w:t>e</w:t>
            </w:r>
            <w:r w:rsidRPr="00C83441">
              <w:rPr>
                <w:rStyle w:val="Hyperlink"/>
                <w:noProof/>
              </w:rPr>
              <w:t xml:space="preserve">ntation of </w:t>
            </w:r>
            <w:r w:rsidRPr="00C83441">
              <w:rPr>
                <w:rStyle w:val="Hyperlink"/>
                <w:noProof/>
                <w:spacing w:val="-1"/>
              </w:rPr>
              <w:t>O</w:t>
            </w:r>
            <w:r w:rsidRPr="00C83441">
              <w:rPr>
                <w:rStyle w:val="Hyperlink"/>
                <w:noProof/>
              </w:rPr>
              <w:t>lmst</w:t>
            </w:r>
            <w:r w:rsidRPr="00C83441">
              <w:rPr>
                <w:rStyle w:val="Hyperlink"/>
                <w:noProof/>
                <w:spacing w:val="-1"/>
              </w:rPr>
              <w:t>ea</w:t>
            </w:r>
            <w:r w:rsidRPr="00C83441">
              <w:rPr>
                <w:rStyle w:val="Hyperlink"/>
                <w:noProof/>
              </w:rPr>
              <w:t>d – Requested for MHBG &amp; SUPTRS BG</w:t>
            </w:r>
            <w:r>
              <w:rPr>
                <w:noProof/>
                <w:webHidden/>
              </w:rPr>
              <w:tab/>
            </w:r>
            <w:r>
              <w:rPr>
                <w:noProof/>
                <w:webHidden/>
              </w:rPr>
              <w:fldChar w:fldCharType="begin"/>
            </w:r>
            <w:r>
              <w:rPr>
                <w:noProof/>
                <w:webHidden/>
              </w:rPr>
              <w:instrText xml:space="preserve"> PAGEREF _Toc182989432 \h </w:instrText>
            </w:r>
            <w:r>
              <w:rPr>
                <w:noProof/>
                <w:webHidden/>
              </w:rPr>
              <w:fldChar w:fldCharType="separate"/>
            </w:r>
            <w:r w:rsidR="003A3611">
              <w:rPr>
                <w:noProof/>
                <w:webHidden/>
              </w:rPr>
              <w:t>123</w:t>
            </w:r>
            <w:r>
              <w:rPr>
                <w:noProof/>
                <w:webHidden/>
              </w:rPr>
              <w:fldChar w:fldCharType="end"/>
            </w:r>
          </w:hyperlink>
        </w:p>
        <w:p w:rsidR="00CB10B6" w14:paraId="36668737" w14:textId="6284CEF9">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33" w:history="1">
            <w:r w:rsidRPr="00C83441">
              <w:rPr>
                <w:rStyle w:val="Hyperlink"/>
                <w:noProof/>
              </w:rPr>
              <w:t>19. Childr</w:t>
            </w:r>
            <w:r w:rsidRPr="00C83441">
              <w:rPr>
                <w:rStyle w:val="Hyperlink"/>
                <w:noProof/>
                <w:spacing w:val="-1"/>
              </w:rPr>
              <w:t>e</w:t>
            </w:r>
            <w:r w:rsidRPr="00C83441">
              <w:rPr>
                <w:rStyle w:val="Hyperlink"/>
                <w:noProof/>
              </w:rPr>
              <w:t xml:space="preserve">n and </w:t>
            </w:r>
            <w:r w:rsidRPr="00C83441">
              <w:rPr>
                <w:rStyle w:val="Hyperlink"/>
                <w:noProof/>
                <w:spacing w:val="-1"/>
              </w:rPr>
              <w:t>A</w:t>
            </w:r>
            <w:r w:rsidRPr="00C83441">
              <w:rPr>
                <w:rStyle w:val="Hyperlink"/>
                <w:noProof/>
              </w:rPr>
              <w:t>dol</w:t>
            </w:r>
            <w:r w:rsidRPr="00C83441">
              <w:rPr>
                <w:rStyle w:val="Hyperlink"/>
                <w:noProof/>
                <w:spacing w:val="-1"/>
              </w:rPr>
              <w:t>e</w:t>
            </w:r>
            <w:r w:rsidRPr="00C83441">
              <w:rPr>
                <w:rStyle w:val="Hyperlink"/>
                <w:noProof/>
              </w:rPr>
              <w:t>s</w:t>
            </w:r>
            <w:r w:rsidRPr="00C83441">
              <w:rPr>
                <w:rStyle w:val="Hyperlink"/>
                <w:noProof/>
                <w:spacing w:val="-1"/>
              </w:rPr>
              <w:t>ce</w:t>
            </w:r>
            <w:r w:rsidRPr="00C83441">
              <w:rPr>
                <w:rStyle w:val="Hyperlink"/>
                <w:noProof/>
              </w:rPr>
              <w:t xml:space="preserve">nts </w:t>
            </w:r>
            <w:r w:rsidRPr="00C83441">
              <w:rPr>
                <w:rStyle w:val="Hyperlink"/>
                <w:noProof/>
                <w:spacing w:val="-1"/>
              </w:rPr>
              <w:t>M/SUD</w:t>
            </w:r>
            <w:r w:rsidRPr="00C83441">
              <w:rPr>
                <w:rStyle w:val="Hyperlink"/>
                <w:noProof/>
              </w:rPr>
              <w:t xml:space="preserve"> S</w:t>
            </w:r>
            <w:r w:rsidRPr="00C83441">
              <w:rPr>
                <w:rStyle w:val="Hyperlink"/>
                <w:noProof/>
                <w:spacing w:val="-1"/>
              </w:rPr>
              <w:t>e</w:t>
            </w:r>
            <w:r w:rsidRPr="00C83441">
              <w:rPr>
                <w:rStyle w:val="Hyperlink"/>
                <w:noProof/>
              </w:rPr>
              <w:t>r</w:t>
            </w:r>
            <w:r w:rsidRPr="00C83441">
              <w:rPr>
                <w:rStyle w:val="Hyperlink"/>
                <w:noProof/>
                <w:spacing w:val="1"/>
              </w:rPr>
              <w:t>v</w:t>
            </w:r>
            <w:r w:rsidRPr="00C83441">
              <w:rPr>
                <w:rStyle w:val="Hyperlink"/>
                <w:noProof/>
              </w:rPr>
              <w:t>i</w:t>
            </w:r>
            <w:r w:rsidRPr="00C83441">
              <w:rPr>
                <w:rStyle w:val="Hyperlink"/>
                <w:noProof/>
                <w:spacing w:val="-1"/>
              </w:rPr>
              <w:t>ce</w:t>
            </w:r>
            <w:r w:rsidRPr="00C83441">
              <w:rPr>
                <w:rStyle w:val="Hyperlink"/>
                <w:noProof/>
              </w:rPr>
              <w:t>s – Required for MHBG, Requested for SUPTRS BG</w:t>
            </w:r>
            <w:r>
              <w:rPr>
                <w:noProof/>
                <w:webHidden/>
              </w:rPr>
              <w:tab/>
            </w:r>
            <w:r>
              <w:rPr>
                <w:noProof/>
                <w:webHidden/>
              </w:rPr>
              <w:fldChar w:fldCharType="begin"/>
            </w:r>
            <w:r>
              <w:rPr>
                <w:noProof/>
                <w:webHidden/>
              </w:rPr>
              <w:instrText xml:space="preserve"> PAGEREF _Toc182989433 \h </w:instrText>
            </w:r>
            <w:r>
              <w:rPr>
                <w:noProof/>
                <w:webHidden/>
              </w:rPr>
              <w:fldChar w:fldCharType="separate"/>
            </w:r>
            <w:r w:rsidR="003A3611">
              <w:rPr>
                <w:noProof/>
                <w:webHidden/>
              </w:rPr>
              <w:t>124</w:t>
            </w:r>
            <w:r>
              <w:rPr>
                <w:noProof/>
                <w:webHidden/>
              </w:rPr>
              <w:fldChar w:fldCharType="end"/>
            </w:r>
          </w:hyperlink>
        </w:p>
        <w:p w:rsidR="00CB10B6" w14:paraId="165E0F0B" w14:textId="0B8F3FBE">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34" w:history="1">
            <w:r w:rsidRPr="00C83441">
              <w:rPr>
                <w:rStyle w:val="Hyperlink"/>
                <w:noProof/>
              </w:rPr>
              <w:t>20. Suicide Prevention – Required for MHBG, Requested for SUPTRS BG</w:t>
            </w:r>
            <w:r>
              <w:rPr>
                <w:noProof/>
                <w:webHidden/>
              </w:rPr>
              <w:tab/>
            </w:r>
            <w:r>
              <w:rPr>
                <w:noProof/>
                <w:webHidden/>
              </w:rPr>
              <w:fldChar w:fldCharType="begin"/>
            </w:r>
            <w:r>
              <w:rPr>
                <w:noProof/>
                <w:webHidden/>
              </w:rPr>
              <w:instrText xml:space="preserve"> PAGEREF _Toc182989434 \h </w:instrText>
            </w:r>
            <w:r>
              <w:rPr>
                <w:noProof/>
                <w:webHidden/>
              </w:rPr>
              <w:fldChar w:fldCharType="separate"/>
            </w:r>
            <w:r w:rsidR="003A3611">
              <w:rPr>
                <w:noProof/>
                <w:webHidden/>
              </w:rPr>
              <w:t>128</w:t>
            </w:r>
            <w:r>
              <w:rPr>
                <w:noProof/>
                <w:webHidden/>
              </w:rPr>
              <w:fldChar w:fldCharType="end"/>
            </w:r>
          </w:hyperlink>
        </w:p>
        <w:p w:rsidR="00CB10B6" w14:paraId="3173C61B" w14:textId="6E8F5107">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35" w:history="1">
            <w:r w:rsidRPr="00C83441">
              <w:rPr>
                <w:rStyle w:val="Hyperlink"/>
                <w:noProof/>
              </w:rPr>
              <w:t>21. Support of State Partners – Required for MHBG &amp; SUPTRS BG</w:t>
            </w:r>
            <w:r>
              <w:rPr>
                <w:noProof/>
                <w:webHidden/>
              </w:rPr>
              <w:tab/>
            </w:r>
            <w:r>
              <w:rPr>
                <w:noProof/>
                <w:webHidden/>
              </w:rPr>
              <w:fldChar w:fldCharType="begin"/>
            </w:r>
            <w:r>
              <w:rPr>
                <w:noProof/>
                <w:webHidden/>
              </w:rPr>
              <w:instrText xml:space="preserve"> PAGEREF _Toc182989435 \h </w:instrText>
            </w:r>
            <w:r>
              <w:rPr>
                <w:noProof/>
                <w:webHidden/>
              </w:rPr>
              <w:fldChar w:fldCharType="separate"/>
            </w:r>
            <w:r w:rsidR="003A3611">
              <w:rPr>
                <w:noProof/>
                <w:webHidden/>
              </w:rPr>
              <w:t>130</w:t>
            </w:r>
            <w:r>
              <w:rPr>
                <w:noProof/>
                <w:webHidden/>
              </w:rPr>
              <w:fldChar w:fldCharType="end"/>
            </w:r>
          </w:hyperlink>
        </w:p>
        <w:p w:rsidR="00CB10B6" w14:paraId="4183BA9F" w14:textId="0F3D3EB5">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36" w:history="1">
            <w:r w:rsidRPr="00C83441">
              <w:rPr>
                <w:rStyle w:val="Hyperlink"/>
                <w:noProof/>
              </w:rPr>
              <w:t>22. State Planning/Advisory Council and Input on the Mental Health/Substance Use Block Grant Application</w:t>
            </w:r>
            <w:r w:rsidRPr="00C83441">
              <w:rPr>
                <w:rStyle w:val="Hyperlink"/>
                <w:iCs/>
                <w:noProof/>
              </w:rPr>
              <w:t xml:space="preserve"> – Required for MHBG, Requested for SUPTRS BG</w:t>
            </w:r>
            <w:r>
              <w:rPr>
                <w:noProof/>
                <w:webHidden/>
              </w:rPr>
              <w:tab/>
            </w:r>
            <w:r>
              <w:rPr>
                <w:noProof/>
                <w:webHidden/>
              </w:rPr>
              <w:fldChar w:fldCharType="begin"/>
            </w:r>
            <w:r>
              <w:rPr>
                <w:noProof/>
                <w:webHidden/>
              </w:rPr>
              <w:instrText xml:space="preserve"> PAGEREF _Toc182989436 \h </w:instrText>
            </w:r>
            <w:r>
              <w:rPr>
                <w:noProof/>
                <w:webHidden/>
              </w:rPr>
              <w:fldChar w:fldCharType="separate"/>
            </w:r>
            <w:r w:rsidR="003A3611">
              <w:rPr>
                <w:noProof/>
                <w:webHidden/>
              </w:rPr>
              <w:t>133</w:t>
            </w:r>
            <w:r>
              <w:rPr>
                <w:noProof/>
                <w:webHidden/>
              </w:rPr>
              <w:fldChar w:fldCharType="end"/>
            </w:r>
          </w:hyperlink>
        </w:p>
        <w:p w:rsidR="00CB10B6" w14:paraId="759B442B" w14:textId="5510B7B2">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37" w:history="1">
            <w:r w:rsidRPr="00C83441">
              <w:rPr>
                <w:rStyle w:val="Hyperlink"/>
                <w:noProof/>
              </w:rPr>
              <w:t>23.  Public Comment on the State Plan – Required for MHBG &amp; SUPTRS BG</w:t>
            </w:r>
            <w:r>
              <w:rPr>
                <w:noProof/>
                <w:webHidden/>
              </w:rPr>
              <w:tab/>
            </w:r>
            <w:r>
              <w:rPr>
                <w:noProof/>
                <w:webHidden/>
              </w:rPr>
              <w:fldChar w:fldCharType="begin"/>
            </w:r>
            <w:r>
              <w:rPr>
                <w:noProof/>
                <w:webHidden/>
              </w:rPr>
              <w:instrText xml:space="preserve"> PAGEREF _Toc182989437 \h </w:instrText>
            </w:r>
            <w:r>
              <w:rPr>
                <w:noProof/>
                <w:webHidden/>
              </w:rPr>
              <w:fldChar w:fldCharType="separate"/>
            </w:r>
            <w:r w:rsidR="003A3611">
              <w:rPr>
                <w:noProof/>
                <w:webHidden/>
              </w:rPr>
              <w:t>136</w:t>
            </w:r>
            <w:r>
              <w:rPr>
                <w:noProof/>
                <w:webHidden/>
              </w:rPr>
              <w:fldChar w:fldCharType="end"/>
            </w:r>
          </w:hyperlink>
        </w:p>
        <w:p w:rsidR="00CB10B6" w14:paraId="609320BA" w14:textId="01161DFA">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82989438" w:history="1">
            <w:r w:rsidRPr="00C83441">
              <w:rPr>
                <w:rStyle w:val="Hyperlink"/>
                <w:noProof/>
              </w:rPr>
              <w:t>Acronyms</w:t>
            </w:r>
            <w:r>
              <w:rPr>
                <w:noProof/>
                <w:webHidden/>
              </w:rPr>
              <w:tab/>
            </w:r>
            <w:r>
              <w:rPr>
                <w:noProof/>
                <w:webHidden/>
              </w:rPr>
              <w:fldChar w:fldCharType="begin"/>
            </w:r>
            <w:r>
              <w:rPr>
                <w:noProof/>
                <w:webHidden/>
              </w:rPr>
              <w:instrText xml:space="preserve"> PAGEREF _Toc182989438 \h </w:instrText>
            </w:r>
            <w:r>
              <w:rPr>
                <w:noProof/>
                <w:webHidden/>
              </w:rPr>
              <w:fldChar w:fldCharType="separate"/>
            </w:r>
            <w:r w:rsidR="003A3611">
              <w:rPr>
                <w:noProof/>
                <w:webHidden/>
              </w:rPr>
              <w:t>137</w:t>
            </w:r>
            <w:r>
              <w:rPr>
                <w:noProof/>
                <w:webHidden/>
              </w:rPr>
              <w:fldChar w:fldCharType="end"/>
            </w:r>
          </w:hyperlink>
        </w:p>
        <w:p w:rsidR="00CB10B6" w14:paraId="075B6A32" w14:textId="417563B6">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82989439" w:history="1">
            <w:r w:rsidRPr="00C83441">
              <w:rPr>
                <w:rStyle w:val="Hyperlink"/>
                <w:noProof/>
              </w:rPr>
              <w:t>Resources</w:t>
            </w:r>
            <w:r>
              <w:rPr>
                <w:noProof/>
                <w:webHidden/>
              </w:rPr>
              <w:tab/>
            </w:r>
            <w:r>
              <w:rPr>
                <w:noProof/>
                <w:webHidden/>
              </w:rPr>
              <w:fldChar w:fldCharType="begin"/>
            </w:r>
            <w:r>
              <w:rPr>
                <w:noProof/>
                <w:webHidden/>
              </w:rPr>
              <w:instrText xml:space="preserve"> PAGEREF _Toc182989439 \h </w:instrText>
            </w:r>
            <w:r>
              <w:rPr>
                <w:noProof/>
                <w:webHidden/>
              </w:rPr>
              <w:fldChar w:fldCharType="separate"/>
            </w:r>
            <w:r w:rsidR="003A3611">
              <w:rPr>
                <w:noProof/>
                <w:webHidden/>
              </w:rPr>
              <w:t>140</w:t>
            </w:r>
            <w:r>
              <w:rPr>
                <w:noProof/>
                <w:webHidden/>
              </w:rPr>
              <w:fldChar w:fldCharType="end"/>
            </w:r>
          </w:hyperlink>
        </w:p>
        <w:p w:rsidR="00CB10B6" w14:paraId="5905C5D9" w14:textId="58EB6ED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82989440" w:history="1">
            <w:r w:rsidRPr="00C83441">
              <w:rPr>
                <w:rStyle w:val="Hyperlink"/>
                <w:rFonts w:eastAsia="Calibri"/>
                <w:noProof/>
              </w:rPr>
              <w:t>Appendix A</w:t>
            </w:r>
            <w:r>
              <w:rPr>
                <w:noProof/>
                <w:webHidden/>
              </w:rPr>
              <w:tab/>
            </w:r>
            <w:r>
              <w:rPr>
                <w:noProof/>
                <w:webHidden/>
              </w:rPr>
              <w:fldChar w:fldCharType="begin"/>
            </w:r>
            <w:r>
              <w:rPr>
                <w:noProof/>
                <w:webHidden/>
              </w:rPr>
              <w:instrText xml:space="preserve"> PAGEREF _Toc182989440 \h </w:instrText>
            </w:r>
            <w:r>
              <w:rPr>
                <w:noProof/>
                <w:webHidden/>
              </w:rPr>
              <w:fldChar w:fldCharType="separate"/>
            </w:r>
            <w:r w:rsidR="003A3611">
              <w:rPr>
                <w:noProof/>
                <w:webHidden/>
              </w:rPr>
              <w:t>147</w:t>
            </w:r>
            <w:r>
              <w:rPr>
                <w:noProof/>
                <w:webHidden/>
              </w:rPr>
              <w:fldChar w:fldCharType="end"/>
            </w:r>
          </w:hyperlink>
        </w:p>
        <w:p w:rsidR="00CB10B6" w14:paraId="4D83ECD3" w14:textId="45BF599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441" w:history="1">
            <w:r w:rsidRPr="00C83441">
              <w:rPr>
                <w:rStyle w:val="Hyperlink"/>
                <w:rFonts w:eastAsia="Calibri"/>
                <w:noProof/>
              </w:rPr>
              <w:t>Side-by-side comparison of select required elements for the MHBG and SUPTRS BG</w:t>
            </w:r>
            <w:r>
              <w:rPr>
                <w:noProof/>
                <w:webHidden/>
              </w:rPr>
              <w:tab/>
            </w:r>
            <w:r>
              <w:rPr>
                <w:noProof/>
                <w:webHidden/>
              </w:rPr>
              <w:fldChar w:fldCharType="begin"/>
            </w:r>
            <w:r>
              <w:rPr>
                <w:noProof/>
                <w:webHidden/>
              </w:rPr>
              <w:instrText xml:space="preserve"> PAGEREF _Toc182989441 \h </w:instrText>
            </w:r>
            <w:r>
              <w:rPr>
                <w:noProof/>
                <w:webHidden/>
              </w:rPr>
              <w:fldChar w:fldCharType="separate"/>
            </w:r>
            <w:r w:rsidR="003A3611">
              <w:rPr>
                <w:noProof/>
                <w:webHidden/>
              </w:rPr>
              <w:t>147</w:t>
            </w:r>
            <w:r>
              <w:rPr>
                <w:noProof/>
                <w:webHidden/>
              </w:rPr>
              <w:fldChar w:fldCharType="end"/>
            </w:r>
          </w:hyperlink>
        </w:p>
        <w:p w:rsidR="00CB10B6" w14:paraId="59213012" w14:textId="493BAAB7">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2989442" w:history="1">
            <w:r w:rsidRPr="00C83441">
              <w:rPr>
                <w:rStyle w:val="Hyperlink"/>
                <w:noProof/>
              </w:rPr>
              <w:t>R</w:t>
            </w:r>
            <w:r w:rsidRPr="00C83441">
              <w:rPr>
                <w:rStyle w:val="Hyperlink"/>
                <w:noProof/>
                <w:spacing w:val="-1"/>
              </w:rPr>
              <w:t>e</w:t>
            </w:r>
            <w:r w:rsidRPr="00C83441">
              <w:rPr>
                <w:rStyle w:val="Hyperlink"/>
                <w:noProof/>
              </w:rPr>
              <w:t>qui</w:t>
            </w:r>
            <w:r w:rsidRPr="00C83441">
              <w:rPr>
                <w:rStyle w:val="Hyperlink"/>
                <w:noProof/>
                <w:spacing w:val="-1"/>
              </w:rPr>
              <w:t>re</w:t>
            </w:r>
            <w:r w:rsidRPr="00C83441">
              <w:rPr>
                <w:rStyle w:val="Hyperlink"/>
                <w:noProof/>
              </w:rPr>
              <w:t xml:space="preserve">d </w:t>
            </w:r>
            <w:r w:rsidRPr="00C83441">
              <w:rPr>
                <w:rStyle w:val="Hyperlink"/>
                <w:noProof/>
                <w:spacing w:val="-2"/>
              </w:rPr>
              <w:t>F</w:t>
            </w:r>
            <w:r w:rsidRPr="00C83441">
              <w:rPr>
                <w:rStyle w:val="Hyperlink"/>
                <w:noProof/>
                <w:spacing w:val="2"/>
              </w:rPr>
              <w:t>o</w:t>
            </w:r>
            <w:r w:rsidRPr="00C83441">
              <w:rPr>
                <w:rStyle w:val="Hyperlink"/>
                <w:noProof/>
                <w:spacing w:val="-1"/>
              </w:rPr>
              <w:t>r</w:t>
            </w:r>
            <w:r w:rsidRPr="00C83441">
              <w:rPr>
                <w:rStyle w:val="Hyperlink"/>
                <w:noProof/>
              </w:rPr>
              <w:t>ms</w:t>
            </w:r>
            <w:r>
              <w:rPr>
                <w:noProof/>
                <w:webHidden/>
              </w:rPr>
              <w:tab/>
            </w:r>
            <w:r>
              <w:rPr>
                <w:noProof/>
                <w:webHidden/>
              </w:rPr>
              <w:fldChar w:fldCharType="begin"/>
            </w:r>
            <w:r>
              <w:rPr>
                <w:noProof/>
                <w:webHidden/>
              </w:rPr>
              <w:instrText xml:space="preserve"> PAGEREF _Toc182989442 \h </w:instrText>
            </w:r>
            <w:r>
              <w:rPr>
                <w:noProof/>
                <w:webHidden/>
              </w:rPr>
              <w:fldChar w:fldCharType="separate"/>
            </w:r>
            <w:r w:rsidR="003A3611">
              <w:rPr>
                <w:noProof/>
                <w:webHidden/>
              </w:rPr>
              <w:t>158</w:t>
            </w:r>
            <w:r>
              <w:rPr>
                <w:noProof/>
                <w:webHidden/>
              </w:rPr>
              <w:fldChar w:fldCharType="end"/>
            </w:r>
          </w:hyperlink>
        </w:p>
        <w:p w:rsidR="00CB10B6" w14:paraId="693DFF13" w14:textId="56171C59">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43" w:history="1">
            <w:r w:rsidRPr="00C83441">
              <w:rPr>
                <w:rStyle w:val="Hyperlink"/>
                <w:noProof/>
                <w:spacing w:val="-2"/>
              </w:rPr>
              <w:t>F</w:t>
            </w:r>
            <w:r w:rsidRPr="00C83441">
              <w:rPr>
                <w:rStyle w:val="Hyperlink"/>
                <w:noProof/>
                <w:spacing w:val="-1"/>
              </w:rPr>
              <w:t>a</w:t>
            </w:r>
            <w:r w:rsidRPr="00C83441">
              <w:rPr>
                <w:rStyle w:val="Hyperlink"/>
                <w:noProof/>
                <w:spacing w:val="1"/>
              </w:rPr>
              <w:t>c</w:t>
            </w:r>
            <w:r w:rsidRPr="00C83441">
              <w:rPr>
                <w:rStyle w:val="Hyperlink"/>
                <w:noProof/>
              </w:rPr>
              <w:t>e</w:t>
            </w:r>
            <w:r w:rsidRPr="00C83441">
              <w:rPr>
                <w:rStyle w:val="Hyperlink"/>
                <w:noProof/>
                <w:spacing w:val="-1"/>
              </w:rPr>
              <w:t xml:space="preserve"> </w:t>
            </w:r>
            <w:r w:rsidRPr="00C83441">
              <w:rPr>
                <w:rStyle w:val="Hyperlink"/>
                <w:noProof/>
              </w:rPr>
              <w:t>P</w:t>
            </w:r>
            <w:r w:rsidRPr="00C83441">
              <w:rPr>
                <w:rStyle w:val="Hyperlink"/>
                <w:noProof/>
                <w:spacing w:val="1"/>
              </w:rPr>
              <w:t>a</w:t>
            </w:r>
            <w:r w:rsidRPr="00C83441">
              <w:rPr>
                <w:rStyle w:val="Hyperlink"/>
                <w:noProof/>
                <w:spacing w:val="-3"/>
              </w:rPr>
              <w:t>g</w:t>
            </w:r>
            <w:r w:rsidRPr="00C83441">
              <w:rPr>
                <w:rStyle w:val="Hyperlink"/>
                <w:noProof/>
                <w:spacing w:val="-1"/>
              </w:rPr>
              <w:t>e</w:t>
            </w:r>
            <w:r w:rsidRPr="00C83441">
              <w:rPr>
                <w:rStyle w:val="Hyperlink"/>
                <w:noProof/>
              </w:rPr>
              <w:t>—Communi</w:t>
            </w:r>
            <w:r w:rsidRPr="00C83441">
              <w:rPr>
                <w:rStyle w:val="Hyperlink"/>
                <w:noProof/>
                <w:spacing w:val="2"/>
              </w:rPr>
              <w:t>t</w:t>
            </w:r>
            <w:r w:rsidRPr="00C83441">
              <w:rPr>
                <w:rStyle w:val="Hyperlink"/>
                <w:noProof/>
              </w:rPr>
              <w:t>y</w:t>
            </w:r>
            <w:r w:rsidRPr="00C83441">
              <w:rPr>
                <w:rStyle w:val="Hyperlink"/>
                <w:noProof/>
                <w:spacing w:val="-3"/>
              </w:rPr>
              <w:t xml:space="preserve"> </w:t>
            </w:r>
            <w:r w:rsidRPr="00C83441">
              <w:rPr>
                <w:rStyle w:val="Hyperlink"/>
                <w:noProof/>
              </w:rPr>
              <w:t>M</w:t>
            </w:r>
            <w:r w:rsidRPr="00C83441">
              <w:rPr>
                <w:rStyle w:val="Hyperlink"/>
                <w:noProof/>
                <w:spacing w:val="-1"/>
              </w:rPr>
              <w:t>e</w:t>
            </w:r>
            <w:r w:rsidRPr="00C83441">
              <w:rPr>
                <w:rStyle w:val="Hyperlink"/>
                <w:noProof/>
              </w:rPr>
              <w:t>nt</w:t>
            </w:r>
            <w:r w:rsidRPr="00C83441">
              <w:rPr>
                <w:rStyle w:val="Hyperlink"/>
                <w:noProof/>
                <w:spacing w:val="-1"/>
              </w:rPr>
              <w:t>a</w:t>
            </w:r>
            <w:r w:rsidRPr="00C83441">
              <w:rPr>
                <w:rStyle w:val="Hyperlink"/>
                <w:noProof/>
              </w:rPr>
              <w:t xml:space="preserve">l </w:t>
            </w:r>
            <w:r w:rsidRPr="00C83441">
              <w:rPr>
                <w:rStyle w:val="Hyperlink"/>
                <w:noProof/>
                <w:spacing w:val="-1"/>
              </w:rPr>
              <w:t>Hea</w:t>
            </w:r>
            <w:r w:rsidRPr="00C83441">
              <w:rPr>
                <w:rStyle w:val="Hyperlink"/>
                <w:noProof/>
              </w:rPr>
              <w:t>lth S</w:t>
            </w:r>
            <w:r w:rsidRPr="00C83441">
              <w:rPr>
                <w:rStyle w:val="Hyperlink"/>
                <w:noProof/>
                <w:spacing w:val="-1"/>
              </w:rPr>
              <w:t>er</w:t>
            </w:r>
            <w:r w:rsidRPr="00C83441">
              <w:rPr>
                <w:rStyle w:val="Hyperlink"/>
                <w:noProof/>
              </w:rPr>
              <w:t>vi</w:t>
            </w:r>
            <w:r w:rsidRPr="00C83441">
              <w:rPr>
                <w:rStyle w:val="Hyperlink"/>
                <w:noProof/>
                <w:spacing w:val="1"/>
              </w:rPr>
              <w:t>c</w:t>
            </w:r>
            <w:r w:rsidRPr="00C83441">
              <w:rPr>
                <w:rStyle w:val="Hyperlink"/>
                <w:noProof/>
                <w:spacing w:val="-1"/>
              </w:rPr>
              <w:t>e</w:t>
            </w:r>
            <w:r w:rsidRPr="00C83441">
              <w:rPr>
                <w:rStyle w:val="Hyperlink"/>
                <w:noProof/>
              </w:rPr>
              <w:t>s</w:t>
            </w:r>
            <w:r w:rsidRPr="00C83441">
              <w:rPr>
                <w:rStyle w:val="Hyperlink"/>
                <w:noProof/>
                <w:spacing w:val="2"/>
              </w:rPr>
              <w:t xml:space="preserve"> </w:t>
            </w:r>
            <w:r w:rsidRPr="00C83441">
              <w:rPr>
                <w:rStyle w:val="Hyperlink"/>
                <w:noProof/>
                <w:spacing w:val="-2"/>
              </w:rPr>
              <w:t>Block Grant</w:t>
            </w:r>
            <w:r>
              <w:rPr>
                <w:noProof/>
                <w:webHidden/>
              </w:rPr>
              <w:tab/>
            </w:r>
            <w:r>
              <w:rPr>
                <w:noProof/>
                <w:webHidden/>
              </w:rPr>
              <w:fldChar w:fldCharType="begin"/>
            </w:r>
            <w:r>
              <w:rPr>
                <w:noProof/>
                <w:webHidden/>
              </w:rPr>
              <w:instrText xml:space="preserve"> PAGEREF _Toc182989443 \h </w:instrText>
            </w:r>
            <w:r>
              <w:rPr>
                <w:noProof/>
                <w:webHidden/>
              </w:rPr>
              <w:fldChar w:fldCharType="separate"/>
            </w:r>
            <w:r w:rsidR="003A3611">
              <w:rPr>
                <w:noProof/>
                <w:webHidden/>
              </w:rPr>
              <w:t>158</w:t>
            </w:r>
            <w:r>
              <w:rPr>
                <w:noProof/>
                <w:webHidden/>
              </w:rPr>
              <w:fldChar w:fldCharType="end"/>
            </w:r>
          </w:hyperlink>
        </w:p>
        <w:p w:rsidR="00CB10B6" w14:paraId="0A6F6242" w14:textId="62FDB05A">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44" w:history="1">
            <w:r w:rsidRPr="00C83441">
              <w:rPr>
                <w:rStyle w:val="Hyperlink"/>
                <w:noProof/>
                <w:spacing w:val="-2"/>
              </w:rPr>
              <w:t>F</w:t>
            </w:r>
            <w:r w:rsidRPr="00C83441">
              <w:rPr>
                <w:rStyle w:val="Hyperlink"/>
                <w:noProof/>
                <w:spacing w:val="-1"/>
              </w:rPr>
              <w:t>a</w:t>
            </w:r>
            <w:r w:rsidRPr="00C83441">
              <w:rPr>
                <w:rStyle w:val="Hyperlink"/>
                <w:noProof/>
                <w:spacing w:val="1"/>
              </w:rPr>
              <w:t>c</w:t>
            </w:r>
            <w:r w:rsidRPr="00C83441">
              <w:rPr>
                <w:rStyle w:val="Hyperlink"/>
                <w:noProof/>
              </w:rPr>
              <w:t>e</w:t>
            </w:r>
            <w:r w:rsidRPr="00C83441">
              <w:rPr>
                <w:rStyle w:val="Hyperlink"/>
                <w:noProof/>
                <w:spacing w:val="-1"/>
              </w:rPr>
              <w:t xml:space="preserve"> </w:t>
            </w:r>
            <w:r w:rsidRPr="00C83441">
              <w:rPr>
                <w:rStyle w:val="Hyperlink"/>
                <w:noProof/>
              </w:rPr>
              <w:t>P</w:t>
            </w:r>
            <w:r w:rsidRPr="00C83441">
              <w:rPr>
                <w:rStyle w:val="Hyperlink"/>
                <w:noProof/>
                <w:spacing w:val="1"/>
              </w:rPr>
              <w:t>a</w:t>
            </w:r>
            <w:r w:rsidRPr="00C83441">
              <w:rPr>
                <w:rStyle w:val="Hyperlink"/>
                <w:noProof/>
                <w:spacing w:val="-3"/>
              </w:rPr>
              <w:t>g</w:t>
            </w:r>
            <w:r w:rsidRPr="00C83441">
              <w:rPr>
                <w:rStyle w:val="Hyperlink"/>
                <w:noProof/>
                <w:spacing w:val="-1"/>
              </w:rPr>
              <w:t>e</w:t>
            </w:r>
            <w:r w:rsidRPr="00C83441">
              <w:rPr>
                <w:rStyle w:val="Hyperlink"/>
                <w:noProof/>
              </w:rPr>
              <w:t>—Subst</w:t>
            </w:r>
            <w:r w:rsidRPr="00C83441">
              <w:rPr>
                <w:rStyle w:val="Hyperlink"/>
                <w:noProof/>
                <w:spacing w:val="-1"/>
              </w:rPr>
              <w:t>a</w:t>
            </w:r>
            <w:r w:rsidRPr="00C83441">
              <w:rPr>
                <w:rStyle w:val="Hyperlink"/>
                <w:noProof/>
              </w:rPr>
              <w:t>n</w:t>
            </w:r>
            <w:r w:rsidRPr="00C83441">
              <w:rPr>
                <w:rStyle w:val="Hyperlink"/>
                <w:noProof/>
                <w:spacing w:val="1"/>
              </w:rPr>
              <w:t>c</w:t>
            </w:r>
            <w:r w:rsidRPr="00C83441">
              <w:rPr>
                <w:rStyle w:val="Hyperlink"/>
                <w:noProof/>
              </w:rPr>
              <w:t>e</w:t>
            </w:r>
            <w:r w:rsidRPr="00C83441">
              <w:rPr>
                <w:rStyle w:val="Hyperlink"/>
                <w:noProof/>
                <w:spacing w:val="-1"/>
              </w:rPr>
              <w:t xml:space="preserve"> Use </w:t>
            </w:r>
            <w:r w:rsidRPr="00C83441">
              <w:rPr>
                <w:rStyle w:val="Hyperlink"/>
                <w:noProof/>
              </w:rPr>
              <w:t>P</w:t>
            </w:r>
            <w:r w:rsidRPr="00C83441">
              <w:rPr>
                <w:rStyle w:val="Hyperlink"/>
                <w:noProof/>
                <w:spacing w:val="-1"/>
              </w:rPr>
              <w:t>re</w:t>
            </w:r>
            <w:r w:rsidRPr="00C83441">
              <w:rPr>
                <w:rStyle w:val="Hyperlink"/>
                <w:noProof/>
              </w:rPr>
              <w:t>v</w:t>
            </w:r>
            <w:r w:rsidRPr="00C83441">
              <w:rPr>
                <w:rStyle w:val="Hyperlink"/>
                <w:noProof/>
                <w:spacing w:val="-1"/>
              </w:rPr>
              <w:t>e</w:t>
            </w:r>
            <w:r w:rsidRPr="00C83441">
              <w:rPr>
                <w:rStyle w:val="Hyperlink"/>
                <w:noProof/>
              </w:rPr>
              <w:t xml:space="preserve">ntion, Treatment, and Recovery Services </w:t>
            </w:r>
            <w:r w:rsidRPr="00C83441">
              <w:rPr>
                <w:rStyle w:val="Hyperlink"/>
                <w:noProof/>
                <w:spacing w:val="-2"/>
              </w:rPr>
              <w:t>Block Grant</w:t>
            </w:r>
            <w:r>
              <w:rPr>
                <w:noProof/>
                <w:webHidden/>
              </w:rPr>
              <w:tab/>
            </w:r>
            <w:r>
              <w:rPr>
                <w:noProof/>
                <w:webHidden/>
              </w:rPr>
              <w:fldChar w:fldCharType="begin"/>
            </w:r>
            <w:r>
              <w:rPr>
                <w:noProof/>
                <w:webHidden/>
              </w:rPr>
              <w:instrText xml:space="preserve"> PAGEREF _Toc182989444 \h </w:instrText>
            </w:r>
            <w:r>
              <w:rPr>
                <w:noProof/>
                <w:webHidden/>
              </w:rPr>
              <w:fldChar w:fldCharType="separate"/>
            </w:r>
            <w:r w:rsidR="003A3611">
              <w:rPr>
                <w:noProof/>
                <w:webHidden/>
              </w:rPr>
              <w:t>158</w:t>
            </w:r>
            <w:r>
              <w:rPr>
                <w:noProof/>
                <w:webHidden/>
              </w:rPr>
              <w:fldChar w:fldCharType="end"/>
            </w:r>
          </w:hyperlink>
        </w:p>
        <w:p w:rsidR="00CB10B6" w14:paraId="6E193618" w14:textId="33F140C6">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45" w:history="1">
            <w:r w:rsidRPr="00C83441">
              <w:rPr>
                <w:rStyle w:val="Hyperlink"/>
                <w:noProof/>
                <w:spacing w:val="-2"/>
              </w:rPr>
              <w:t>F</w:t>
            </w:r>
            <w:r w:rsidRPr="00C83441">
              <w:rPr>
                <w:rStyle w:val="Hyperlink"/>
                <w:noProof/>
              </w:rPr>
              <w:t xml:space="preserve">unding </w:t>
            </w:r>
            <w:r w:rsidRPr="00C83441">
              <w:rPr>
                <w:rStyle w:val="Hyperlink"/>
                <w:noProof/>
                <w:spacing w:val="1"/>
              </w:rPr>
              <w:t>A</w:t>
            </w:r>
            <w:r w:rsidRPr="00C83441">
              <w:rPr>
                <w:rStyle w:val="Hyperlink"/>
                <w:noProof/>
                <w:spacing w:val="-3"/>
              </w:rPr>
              <w:t>g</w:t>
            </w:r>
            <w:r w:rsidRPr="00C83441">
              <w:rPr>
                <w:rStyle w:val="Hyperlink"/>
                <w:noProof/>
                <w:spacing w:val="-1"/>
              </w:rPr>
              <w:t>r</w:t>
            </w:r>
            <w:r w:rsidRPr="00C83441">
              <w:rPr>
                <w:rStyle w:val="Hyperlink"/>
                <w:noProof/>
                <w:spacing w:val="1"/>
              </w:rPr>
              <w:t>e</w:t>
            </w:r>
            <w:r w:rsidRPr="00C83441">
              <w:rPr>
                <w:rStyle w:val="Hyperlink"/>
                <w:noProof/>
                <w:spacing w:val="-1"/>
              </w:rPr>
              <w:t>e</w:t>
            </w:r>
            <w:r w:rsidRPr="00C83441">
              <w:rPr>
                <w:rStyle w:val="Hyperlink"/>
                <w:noProof/>
              </w:rPr>
              <w:t>m</w:t>
            </w:r>
            <w:r w:rsidRPr="00C83441">
              <w:rPr>
                <w:rStyle w:val="Hyperlink"/>
                <w:noProof/>
                <w:spacing w:val="-1"/>
              </w:rPr>
              <w:t>e</w:t>
            </w:r>
            <w:r w:rsidRPr="00C83441">
              <w:rPr>
                <w:rStyle w:val="Hyperlink"/>
                <w:noProof/>
              </w:rPr>
              <w:t>nts/C</w:t>
            </w:r>
            <w:r w:rsidRPr="00C83441">
              <w:rPr>
                <w:rStyle w:val="Hyperlink"/>
                <w:noProof/>
                <w:spacing w:val="-1"/>
              </w:rPr>
              <w:t>e</w:t>
            </w:r>
            <w:r w:rsidRPr="00C83441">
              <w:rPr>
                <w:rStyle w:val="Hyperlink"/>
                <w:noProof/>
                <w:spacing w:val="1"/>
              </w:rPr>
              <w:t>r</w:t>
            </w:r>
            <w:r w:rsidRPr="00C83441">
              <w:rPr>
                <w:rStyle w:val="Hyperlink"/>
                <w:noProof/>
              </w:rPr>
              <w:t>ti</w:t>
            </w:r>
            <w:r w:rsidRPr="00C83441">
              <w:rPr>
                <w:rStyle w:val="Hyperlink"/>
                <w:noProof/>
                <w:spacing w:val="-1"/>
              </w:rPr>
              <w:t>f</w:t>
            </w:r>
            <w:r w:rsidRPr="00C83441">
              <w:rPr>
                <w:rStyle w:val="Hyperlink"/>
                <w:noProof/>
              </w:rPr>
              <w:t>i</w:t>
            </w:r>
            <w:r w:rsidRPr="00C83441">
              <w:rPr>
                <w:rStyle w:val="Hyperlink"/>
                <w:noProof/>
                <w:spacing w:val="-1"/>
              </w:rPr>
              <w:t>ca</w:t>
            </w:r>
            <w:r w:rsidRPr="00C83441">
              <w:rPr>
                <w:rStyle w:val="Hyperlink"/>
                <w:noProof/>
              </w:rPr>
              <w:t>tions—Communi</w:t>
            </w:r>
            <w:r w:rsidRPr="00C83441">
              <w:rPr>
                <w:rStyle w:val="Hyperlink"/>
                <w:noProof/>
                <w:spacing w:val="2"/>
              </w:rPr>
              <w:t>t</w:t>
            </w:r>
            <w:r w:rsidRPr="00C83441">
              <w:rPr>
                <w:rStyle w:val="Hyperlink"/>
                <w:noProof/>
              </w:rPr>
              <w:t>y</w:t>
            </w:r>
            <w:r w:rsidRPr="00C83441">
              <w:rPr>
                <w:rStyle w:val="Hyperlink"/>
                <w:noProof/>
                <w:spacing w:val="-5"/>
              </w:rPr>
              <w:t xml:space="preserve"> </w:t>
            </w:r>
            <w:r w:rsidRPr="00C83441">
              <w:rPr>
                <w:rStyle w:val="Hyperlink"/>
                <w:noProof/>
              </w:rPr>
              <w:t>M</w:t>
            </w:r>
            <w:r w:rsidRPr="00C83441">
              <w:rPr>
                <w:rStyle w:val="Hyperlink"/>
                <w:noProof/>
                <w:spacing w:val="-1"/>
              </w:rPr>
              <w:t>e</w:t>
            </w:r>
            <w:r w:rsidRPr="00C83441">
              <w:rPr>
                <w:rStyle w:val="Hyperlink"/>
                <w:noProof/>
              </w:rPr>
              <w:t>nt</w:t>
            </w:r>
            <w:r w:rsidRPr="00C83441">
              <w:rPr>
                <w:rStyle w:val="Hyperlink"/>
                <w:noProof/>
                <w:spacing w:val="-1"/>
              </w:rPr>
              <w:t>a</w:t>
            </w:r>
            <w:r w:rsidRPr="00C83441">
              <w:rPr>
                <w:rStyle w:val="Hyperlink"/>
                <w:noProof/>
              </w:rPr>
              <w:t xml:space="preserve">l </w:t>
            </w:r>
            <w:r w:rsidRPr="00C83441">
              <w:rPr>
                <w:rStyle w:val="Hyperlink"/>
                <w:noProof/>
                <w:spacing w:val="-1"/>
              </w:rPr>
              <w:t>Hea</w:t>
            </w:r>
            <w:r w:rsidRPr="00C83441">
              <w:rPr>
                <w:rStyle w:val="Hyperlink"/>
                <w:noProof/>
              </w:rPr>
              <w:t>lth S</w:t>
            </w:r>
            <w:r w:rsidRPr="00C83441">
              <w:rPr>
                <w:rStyle w:val="Hyperlink"/>
                <w:noProof/>
                <w:spacing w:val="-1"/>
              </w:rPr>
              <w:t>er</w:t>
            </w:r>
            <w:r w:rsidRPr="00C83441">
              <w:rPr>
                <w:rStyle w:val="Hyperlink"/>
                <w:noProof/>
              </w:rPr>
              <w:t>vi</w:t>
            </w:r>
            <w:r w:rsidRPr="00C83441">
              <w:rPr>
                <w:rStyle w:val="Hyperlink"/>
                <w:noProof/>
                <w:spacing w:val="1"/>
              </w:rPr>
              <w:t>c</w:t>
            </w:r>
            <w:r w:rsidRPr="00C83441">
              <w:rPr>
                <w:rStyle w:val="Hyperlink"/>
                <w:noProof/>
                <w:spacing w:val="-1"/>
              </w:rPr>
              <w:t>e</w:t>
            </w:r>
            <w:r w:rsidRPr="00C83441">
              <w:rPr>
                <w:rStyle w:val="Hyperlink"/>
                <w:noProof/>
              </w:rPr>
              <w:t xml:space="preserve">s </w:t>
            </w:r>
            <w:r w:rsidRPr="00C83441">
              <w:rPr>
                <w:rStyle w:val="Hyperlink"/>
                <w:noProof/>
                <w:spacing w:val="-2"/>
              </w:rPr>
              <w:t>Block Grant</w:t>
            </w:r>
            <w:r>
              <w:rPr>
                <w:noProof/>
                <w:webHidden/>
              </w:rPr>
              <w:tab/>
            </w:r>
            <w:r>
              <w:rPr>
                <w:noProof/>
                <w:webHidden/>
              </w:rPr>
              <w:fldChar w:fldCharType="begin"/>
            </w:r>
            <w:r>
              <w:rPr>
                <w:noProof/>
                <w:webHidden/>
              </w:rPr>
              <w:instrText xml:space="preserve"> PAGEREF _Toc182989445 \h </w:instrText>
            </w:r>
            <w:r>
              <w:rPr>
                <w:noProof/>
                <w:webHidden/>
              </w:rPr>
              <w:fldChar w:fldCharType="separate"/>
            </w:r>
            <w:r w:rsidR="003A3611">
              <w:rPr>
                <w:noProof/>
                <w:webHidden/>
              </w:rPr>
              <w:t>158</w:t>
            </w:r>
            <w:r>
              <w:rPr>
                <w:noProof/>
                <w:webHidden/>
              </w:rPr>
              <w:fldChar w:fldCharType="end"/>
            </w:r>
          </w:hyperlink>
        </w:p>
        <w:p w:rsidR="00CB10B6" w14:paraId="583D38CB" w14:textId="6D4550E7">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46" w:history="1">
            <w:r w:rsidRPr="00C83441">
              <w:rPr>
                <w:rStyle w:val="Hyperlink"/>
                <w:noProof/>
                <w:spacing w:val="-2"/>
              </w:rPr>
              <w:t>F</w:t>
            </w:r>
            <w:r w:rsidRPr="00C83441">
              <w:rPr>
                <w:rStyle w:val="Hyperlink"/>
                <w:noProof/>
              </w:rPr>
              <w:t xml:space="preserve">unding </w:t>
            </w:r>
            <w:r w:rsidRPr="00C83441">
              <w:rPr>
                <w:rStyle w:val="Hyperlink"/>
                <w:noProof/>
                <w:spacing w:val="1"/>
              </w:rPr>
              <w:t>A</w:t>
            </w:r>
            <w:r w:rsidRPr="00C83441">
              <w:rPr>
                <w:rStyle w:val="Hyperlink"/>
                <w:noProof/>
                <w:spacing w:val="-3"/>
              </w:rPr>
              <w:t>g</w:t>
            </w:r>
            <w:r w:rsidRPr="00C83441">
              <w:rPr>
                <w:rStyle w:val="Hyperlink"/>
                <w:noProof/>
                <w:spacing w:val="-1"/>
              </w:rPr>
              <w:t>r</w:t>
            </w:r>
            <w:r w:rsidRPr="00C83441">
              <w:rPr>
                <w:rStyle w:val="Hyperlink"/>
                <w:noProof/>
                <w:spacing w:val="1"/>
              </w:rPr>
              <w:t>e</w:t>
            </w:r>
            <w:r w:rsidRPr="00C83441">
              <w:rPr>
                <w:rStyle w:val="Hyperlink"/>
                <w:noProof/>
                <w:spacing w:val="-1"/>
              </w:rPr>
              <w:t>e</w:t>
            </w:r>
            <w:r w:rsidRPr="00C83441">
              <w:rPr>
                <w:rStyle w:val="Hyperlink"/>
                <w:noProof/>
              </w:rPr>
              <w:t>m</w:t>
            </w:r>
            <w:r w:rsidRPr="00C83441">
              <w:rPr>
                <w:rStyle w:val="Hyperlink"/>
                <w:noProof/>
                <w:spacing w:val="-1"/>
              </w:rPr>
              <w:t>e</w:t>
            </w:r>
            <w:r w:rsidRPr="00C83441">
              <w:rPr>
                <w:rStyle w:val="Hyperlink"/>
                <w:noProof/>
              </w:rPr>
              <w:t>nts/C</w:t>
            </w:r>
            <w:r w:rsidRPr="00C83441">
              <w:rPr>
                <w:rStyle w:val="Hyperlink"/>
                <w:noProof/>
                <w:spacing w:val="-1"/>
              </w:rPr>
              <w:t>e</w:t>
            </w:r>
            <w:r w:rsidRPr="00C83441">
              <w:rPr>
                <w:rStyle w:val="Hyperlink"/>
                <w:noProof/>
                <w:spacing w:val="1"/>
              </w:rPr>
              <w:t>r</w:t>
            </w:r>
            <w:r w:rsidRPr="00C83441">
              <w:rPr>
                <w:rStyle w:val="Hyperlink"/>
                <w:noProof/>
              </w:rPr>
              <w:t>ti</w:t>
            </w:r>
            <w:r w:rsidRPr="00C83441">
              <w:rPr>
                <w:rStyle w:val="Hyperlink"/>
                <w:noProof/>
                <w:spacing w:val="-1"/>
              </w:rPr>
              <w:t>f</w:t>
            </w:r>
            <w:r w:rsidRPr="00C83441">
              <w:rPr>
                <w:rStyle w:val="Hyperlink"/>
                <w:noProof/>
              </w:rPr>
              <w:t>i</w:t>
            </w:r>
            <w:r w:rsidRPr="00C83441">
              <w:rPr>
                <w:rStyle w:val="Hyperlink"/>
                <w:noProof/>
                <w:spacing w:val="-1"/>
              </w:rPr>
              <w:t>ca</w:t>
            </w:r>
            <w:r w:rsidRPr="00C83441">
              <w:rPr>
                <w:rStyle w:val="Hyperlink"/>
                <w:noProof/>
              </w:rPr>
              <w:t>tions—Subst</w:t>
            </w:r>
            <w:r w:rsidRPr="00C83441">
              <w:rPr>
                <w:rStyle w:val="Hyperlink"/>
                <w:noProof/>
                <w:spacing w:val="-1"/>
              </w:rPr>
              <w:t>a</w:t>
            </w:r>
            <w:r w:rsidRPr="00C83441">
              <w:rPr>
                <w:rStyle w:val="Hyperlink"/>
                <w:noProof/>
              </w:rPr>
              <w:t>n</w:t>
            </w:r>
            <w:r w:rsidRPr="00C83441">
              <w:rPr>
                <w:rStyle w:val="Hyperlink"/>
                <w:noProof/>
                <w:spacing w:val="-1"/>
              </w:rPr>
              <w:t>c</w:t>
            </w:r>
            <w:r w:rsidRPr="00C83441">
              <w:rPr>
                <w:rStyle w:val="Hyperlink"/>
                <w:noProof/>
              </w:rPr>
              <w:t>e</w:t>
            </w:r>
            <w:r w:rsidRPr="00C83441">
              <w:rPr>
                <w:rStyle w:val="Hyperlink"/>
                <w:noProof/>
                <w:spacing w:val="-1"/>
              </w:rPr>
              <w:t xml:space="preserve"> Use </w:t>
            </w:r>
            <w:r w:rsidRPr="00C83441">
              <w:rPr>
                <w:rStyle w:val="Hyperlink"/>
                <w:noProof/>
              </w:rPr>
              <w:t>P</w:t>
            </w:r>
            <w:r w:rsidRPr="00C83441">
              <w:rPr>
                <w:rStyle w:val="Hyperlink"/>
                <w:noProof/>
                <w:spacing w:val="-1"/>
              </w:rPr>
              <w:t>re</w:t>
            </w:r>
            <w:r w:rsidRPr="00C83441">
              <w:rPr>
                <w:rStyle w:val="Hyperlink"/>
                <w:noProof/>
              </w:rPr>
              <w:t>v</w:t>
            </w:r>
            <w:r w:rsidRPr="00C83441">
              <w:rPr>
                <w:rStyle w:val="Hyperlink"/>
                <w:noProof/>
                <w:spacing w:val="-1"/>
              </w:rPr>
              <w:t>e</w:t>
            </w:r>
            <w:r w:rsidRPr="00C83441">
              <w:rPr>
                <w:rStyle w:val="Hyperlink"/>
                <w:noProof/>
              </w:rPr>
              <w:t xml:space="preserve">ntion, </w:t>
            </w:r>
            <w:r w:rsidRPr="00C83441">
              <w:rPr>
                <w:rStyle w:val="Hyperlink"/>
                <w:noProof/>
                <w:spacing w:val="-1"/>
              </w:rPr>
              <w:t>Trea</w:t>
            </w:r>
            <w:r w:rsidRPr="00C83441">
              <w:rPr>
                <w:rStyle w:val="Hyperlink"/>
                <w:noProof/>
              </w:rPr>
              <w:t>tm</w:t>
            </w:r>
            <w:r w:rsidRPr="00C83441">
              <w:rPr>
                <w:rStyle w:val="Hyperlink"/>
                <w:noProof/>
                <w:spacing w:val="-1"/>
              </w:rPr>
              <w:t>e</w:t>
            </w:r>
            <w:r w:rsidRPr="00C83441">
              <w:rPr>
                <w:rStyle w:val="Hyperlink"/>
                <w:noProof/>
              </w:rPr>
              <w:t xml:space="preserve">nt, and Recovery Services </w:t>
            </w:r>
            <w:r w:rsidRPr="00C83441">
              <w:rPr>
                <w:rStyle w:val="Hyperlink"/>
                <w:noProof/>
                <w:spacing w:val="-2"/>
              </w:rPr>
              <w:t>Block Grant</w:t>
            </w:r>
            <w:r>
              <w:rPr>
                <w:noProof/>
                <w:webHidden/>
              </w:rPr>
              <w:tab/>
            </w:r>
            <w:r>
              <w:rPr>
                <w:noProof/>
                <w:webHidden/>
              </w:rPr>
              <w:fldChar w:fldCharType="begin"/>
            </w:r>
            <w:r>
              <w:rPr>
                <w:noProof/>
                <w:webHidden/>
              </w:rPr>
              <w:instrText xml:space="preserve"> PAGEREF _Toc182989446 \h </w:instrText>
            </w:r>
            <w:r>
              <w:rPr>
                <w:noProof/>
                <w:webHidden/>
              </w:rPr>
              <w:fldChar w:fldCharType="separate"/>
            </w:r>
            <w:r w:rsidR="003A3611">
              <w:rPr>
                <w:noProof/>
                <w:webHidden/>
              </w:rPr>
              <w:t>158</w:t>
            </w:r>
            <w:r>
              <w:rPr>
                <w:noProof/>
                <w:webHidden/>
              </w:rPr>
              <w:fldChar w:fldCharType="end"/>
            </w:r>
          </w:hyperlink>
        </w:p>
        <w:p w:rsidR="00CB10B6" w14:paraId="3FB8AA2C" w14:textId="2F9F030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2989447" w:history="1">
            <w:r w:rsidRPr="00C83441">
              <w:rPr>
                <w:rStyle w:val="Hyperlink"/>
                <w:noProof/>
              </w:rPr>
              <w:t>Assuran</w:t>
            </w:r>
            <w:r w:rsidRPr="00C83441">
              <w:rPr>
                <w:rStyle w:val="Hyperlink"/>
                <w:noProof/>
                <w:spacing w:val="1"/>
              </w:rPr>
              <w:t>c</w:t>
            </w:r>
            <w:r w:rsidRPr="00C83441">
              <w:rPr>
                <w:rStyle w:val="Hyperlink"/>
                <w:noProof/>
              </w:rPr>
              <w:t>es</w:t>
            </w:r>
            <w:r>
              <w:rPr>
                <w:noProof/>
                <w:webHidden/>
              </w:rPr>
              <w:tab/>
            </w:r>
            <w:r>
              <w:rPr>
                <w:noProof/>
                <w:webHidden/>
              </w:rPr>
              <w:fldChar w:fldCharType="begin"/>
            </w:r>
            <w:r>
              <w:rPr>
                <w:noProof/>
                <w:webHidden/>
              </w:rPr>
              <w:instrText xml:space="preserve"> PAGEREF _Toc182989447 \h </w:instrText>
            </w:r>
            <w:r>
              <w:rPr>
                <w:noProof/>
                <w:webHidden/>
              </w:rPr>
              <w:fldChar w:fldCharType="separate"/>
            </w:r>
            <w:r w:rsidR="003A3611">
              <w:rPr>
                <w:noProof/>
                <w:webHidden/>
              </w:rPr>
              <w:t>158</w:t>
            </w:r>
            <w:r>
              <w:rPr>
                <w:noProof/>
                <w:webHidden/>
              </w:rPr>
              <w:fldChar w:fldCharType="end"/>
            </w:r>
          </w:hyperlink>
        </w:p>
        <w:p w:rsidR="362A8454" w:rsidP="00E9715D" w14:paraId="3F52220C" w14:textId="2A653F70">
          <w:pPr>
            <w:pStyle w:val="TOC2"/>
            <w:tabs>
              <w:tab w:val="right" w:leader="dot" w:pos="9360"/>
            </w:tabs>
            <w:ind w:left="0" w:firstLine="0"/>
            <w:rPr>
              <w:rStyle w:val="Hyperlink"/>
            </w:rPr>
          </w:pPr>
          <w:r>
            <w:fldChar w:fldCharType="end"/>
          </w:r>
        </w:p>
      </w:sdtContent>
    </w:sdt>
    <w:p w:rsidR="005704CC" w:rsidRPr="00A23A0A" w:rsidP="005704CC" w14:paraId="5CC2341A" w14:textId="39094815"/>
    <w:p w:rsidR="001B5BFB" w:rsidP="000D2CFD" w14:paraId="48194D1D" w14:textId="77777777">
      <w:pPr>
        <w:jc w:val="center"/>
        <w:rPr>
          <w:b/>
          <w:bCs/>
        </w:rPr>
        <w:sectPr w:rsidSect="007C571F">
          <w:headerReference w:type="even" r:id="rId14"/>
          <w:headerReference w:type="default" r:id="rId15"/>
          <w:footerReference w:type="default" r:id="rId16"/>
          <w:headerReference w:type="first" r:id="rId17"/>
          <w:pgSz w:w="12240" w:h="15840"/>
          <w:pgMar w:top="1440" w:right="1440" w:bottom="1440" w:left="1440" w:header="0" w:footer="753" w:gutter="0"/>
          <w:pgNumType w:fmt="lowerRoman" w:start="1"/>
          <w:cols w:space="720"/>
          <w:docGrid w:linePitch="299"/>
        </w:sectPr>
      </w:pPr>
      <w:bookmarkStart w:id="0" w:name="_Toc462237754"/>
      <w:bookmarkStart w:id="1" w:name="_Toc403660659"/>
      <w:bookmarkStart w:id="2" w:name="_Toc403994987"/>
      <w:bookmarkStart w:id="3" w:name="_Toc405451904"/>
      <w:bookmarkStart w:id="4" w:name="_Toc524010697"/>
      <w:bookmarkStart w:id="5" w:name="_Toc217250362"/>
      <w:bookmarkStart w:id="6" w:name="_Toc1279473789"/>
      <w:bookmarkStart w:id="7" w:name="_Toc398716997"/>
      <w:bookmarkStart w:id="8" w:name="_TOC_250027"/>
    </w:p>
    <w:p w:rsidR="00C3277E" w:rsidRPr="000D2CFD" w:rsidP="4BDD04A0" w14:paraId="4C77786B" w14:textId="213C8BB1">
      <w:pPr>
        <w:jc w:val="center"/>
        <w:rPr>
          <w:b/>
          <w:bCs/>
        </w:rPr>
      </w:pPr>
      <w:r w:rsidRPr="4BDD04A0">
        <w:rPr>
          <w:b/>
          <w:bCs/>
        </w:rPr>
        <w:t>FFY 202</w:t>
      </w:r>
      <w:r w:rsidRPr="4BDD04A0" w:rsidR="2710D61B">
        <w:rPr>
          <w:b/>
          <w:bCs/>
        </w:rPr>
        <w:t>6</w:t>
      </w:r>
      <w:r w:rsidRPr="4BDD04A0">
        <w:rPr>
          <w:b/>
          <w:bCs/>
        </w:rPr>
        <w:t>-202</w:t>
      </w:r>
      <w:r w:rsidRPr="4BDD04A0" w:rsidR="2710D61B">
        <w:rPr>
          <w:b/>
          <w:bCs/>
        </w:rPr>
        <w:t>7</w:t>
      </w:r>
      <w:r w:rsidRPr="4BDD04A0" w:rsidR="1A3E2073">
        <w:rPr>
          <w:b/>
          <w:bCs/>
        </w:rPr>
        <w:t xml:space="preserve"> Block Grant Application</w:t>
      </w:r>
      <w:r w:rsidRPr="4BDD04A0" w:rsidR="57C876E1">
        <w:rPr>
          <w:b/>
          <w:bCs/>
        </w:rPr>
        <w:t xml:space="preserve"> Guide</w:t>
      </w:r>
      <w:bookmarkEnd w:id="0"/>
      <w:bookmarkEnd w:id="1"/>
      <w:bookmarkEnd w:id="2"/>
      <w:bookmarkEnd w:id="3"/>
      <w:bookmarkEnd w:id="4"/>
      <w:bookmarkEnd w:id="5"/>
      <w:bookmarkEnd w:id="6"/>
    </w:p>
    <w:p w:rsidR="009C3AF0" w:rsidRPr="00A23A0A" w:rsidP="4BDD04A0" w14:paraId="03582CA3" w14:textId="3D112B14">
      <w:pPr>
        <w:pStyle w:val="Heading1"/>
        <w:ind w:left="0" w:firstLine="0"/>
        <w:rPr>
          <w:rFonts w:eastAsiaTheme="minorEastAsia"/>
        </w:rPr>
      </w:pPr>
      <w:bookmarkStart w:id="9" w:name="_Toc462237755"/>
      <w:bookmarkStart w:id="10" w:name="_Toc326160751"/>
      <w:bookmarkStart w:id="11" w:name="_Toc785164593"/>
      <w:bookmarkStart w:id="12" w:name="_Toc1410360975"/>
      <w:bookmarkStart w:id="13" w:name="_Toc1046806883"/>
      <w:bookmarkStart w:id="14" w:name="_Toc918867520"/>
      <w:bookmarkStart w:id="15" w:name="_Toc1202836191"/>
      <w:bookmarkStart w:id="16" w:name="_Toc55169255"/>
      <w:bookmarkStart w:id="17" w:name="_Toc1914841485"/>
      <w:bookmarkStart w:id="18" w:name="_Toc1300144936"/>
      <w:bookmarkStart w:id="19" w:name="_Toc182989388"/>
      <w:r w:rsidRPr="4BDD04A0">
        <w:t>I</w:t>
      </w:r>
      <w:r w:rsidRPr="4BDD04A0" w:rsidR="03FCB306">
        <w:t xml:space="preserve">.  </w:t>
      </w:r>
      <w:r w:rsidRPr="4BDD04A0" w:rsidR="08330FF8">
        <w:t>I</w:t>
      </w:r>
      <w:bookmarkEnd w:id="7"/>
      <w:r w:rsidRPr="4BDD04A0" w:rsidR="64231F18">
        <w:t>NTRODUCTION</w:t>
      </w:r>
      <w:bookmarkEnd w:id="9"/>
      <w:bookmarkEnd w:id="10"/>
      <w:bookmarkEnd w:id="11"/>
      <w:bookmarkEnd w:id="12"/>
      <w:bookmarkEnd w:id="13"/>
      <w:bookmarkEnd w:id="14"/>
      <w:bookmarkEnd w:id="15"/>
      <w:bookmarkEnd w:id="16"/>
      <w:bookmarkEnd w:id="17"/>
      <w:bookmarkEnd w:id="18"/>
      <w:bookmarkEnd w:id="19"/>
    </w:p>
    <w:p w:rsidR="00434B70" w:rsidP="4BDD04A0" w14:paraId="4EE5024D" w14:textId="4074F277">
      <w:r w:rsidRPr="4BDD04A0">
        <w:t>Th</w:t>
      </w:r>
      <w:r w:rsidRPr="4BDD04A0" w:rsidR="0763EE1F">
        <w:t>e FFY 2026-2027 Combined Block Gra</w:t>
      </w:r>
      <w:r w:rsidRPr="4BDD04A0" w:rsidR="3DC62335">
        <w:t>nt</w:t>
      </w:r>
      <w:r w:rsidRPr="4BDD04A0" w:rsidR="0763EE1F">
        <w:t xml:space="preserve"> Application Guide contains the </w:t>
      </w:r>
      <w:r w:rsidRPr="4BDD04A0" w:rsidR="5A216B7A">
        <w:t>template and instructions</w:t>
      </w:r>
      <w:r w:rsidRPr="4BDD04A0">
        <w:t xml:space="preserve"> for </w:t>
      </w:r>
      <w:r w:rsidRPr="4BDD04A0" w:rsidR="3F76AB55">
        <w:t>the Substance Abuse and Mental Health Services Administration</w:t>
      </w:r>
      <w:r w:rsidR="00677D2F">
        <w:t>’</w:t>
      </w:r>
      <w:r w:rsidRPr="4BDD04A0" w:rsidR="3F76AB55">
        <w:t>s</w:t>
      </w:r>
      <w:r w:rsidRPr="4BDD04A0" w:rsidR="79F3E33B">
        <w:t xml:space="preserve"> (</w:t>
      </w:r>
      <w:r w:rsidRPr="4BDD04A0">
        <w:t>SAMHSA’s</w:t>
      </w:r>
      <w:r w:rsidR="004D786E">
        <w:t>)</w:t>
      </w:r>
      <w:r w:rsidRPr="4BDD04A0">
        <w:t xml:space="preserve"> Community Mental Health Services Block Grant (MHBG) and </w:t>
      </w:r>
      <w:r w:rsidRPr="4BDD04A0" w:rsidR="2E4420F9">
        <w:t xml:space="preserve">Substance </w:t>
      </w:r>
      <w:r w:rsidRPr="4BDD04A0" w:rsidR="32031606">
        <w:t>Use Prevention, Treatment, and Recovery S</w:t>
      </w:r>
      <w:r w:rsidRPr="4BDD04A0" w:rsidR="1FDCAC43">
        <w:t>ervices</w:t>
      </w:r>
      <w:r w:rsidRPr="4BDD04A0" w:rsidR="32031606">
        <w:t xml:space="preserve"> Block Grant (SUPTRS BG) (formally known as the Substance </w:t>
      </w:r>
      <w:r w:rsidRPr="4BDD04A0" w:rsidR="2E4420F9">
        <w:t xml:space="preserve">Abuse Prevention and Treatment Block Grant </w:t>
      </w:r>
      <w:r w:rsidRPr="4BDD04A0">
        <w:t>(SABG</w:t>
      </w:r>
      <w:r w:rsidRPr="4BDD04A0" w:rsidR="708FDA88">
        <w:t>))</w:t>
      </w:r>
      <w:r w:rsidRPr="4BDD04A0" w:rsidR="788E604E">
        <w:t>,</w:t>
      </w:r>
      <w:r w:rsidRPr="4BDD04A0">
        <w:t xml:space="preserve"> a</w:t>
      </w:r>
      <w:r w:rsidRPr="4BDD04A0" w:rsidR="00ED9552">
        <w:t>re</w:t>
      </w:r>
      <w:r w:rsidRPr="4BDD04A0">
        <w:t xml:space="preserve"> authorized by sections 1911-1920 of Title XIX, Part B, Subpart I of the Public Health Service Act (42 U.S.C</w:t>
      </w:r>
      <w:r w:rsidRPr="4BDD04A0" w:rsidR="266D72CB">
        <w:t>.</w:t>
      </w:r>
      <w:r w:rsidRPr="4BDD04A0">
        <w:t xml:space="preserve">§ 300x-300x-9) and sections 1921-1935 of Title XIX, Part B, Subpart II of the Public Health Service Act (42 U.S.C.§ 300x-21-35), respectively, and sections 1941-1956 of Title XIX, Part B, Subpart III of the Public Health Service Act (42 U.S.C.§ 300x-51-66). </w:t>
      </w:r>
      <w:r w:rsidR="00636DBF">
        <w:t xml:space="preserve"> </w:t>
      </w:r>
      <w:r w:rsidRPr="4BDD04A0" w:rsidR="00382939">
        <w:t>States that do not choose to apply for the MHBG or SUPTRS BG will have their funds redirected to other states as provided for in statute (42 U.S.C. §300x–54)</w:t>
      </w:r>
      <w:r w:rsidR="004962C4">
        <w:t>.</w:t>
      </w:r>
      <w:r>
        <w:rPr>
          <w:rStyle w:val="FootnoteReference"/>
        </w:rPr>
        <w:footnoteReference w:id="3"/>
      </w:r>
    </w:p>
    <w:p w:rsidR="00F858F7" w:rsidP="4BDD04A0" w14:paraId="65E40F85" w14:textId="3249A4DA">
      <w:pPr>
        <w:rPr>
          <w:rFonts w:eastAsia="Times New Roman"/>
        </w:rPr>
      </w:pPr>
      <w:r w:rsidRPr="4BDD04A0">
        <w:rPr>
          <w:rFonts w:eastAsia="Times New Roman"/>
        </w:rPr>
        <w:t>The</w:t>
      </w:r>
      <w:r w:rsidRPr="4BDD04A0" w:rsidR="4A570D1D">
        <w:rPr>
          <w:rFonts w:eastAsia="Times New Roman"/>
        </w:rPr>
        <w:t xml:space="preserve"> SUPTRS BG </w:t>
      </w:r>
      <w:r w:rsidRPr="4BDD04A0" w:rsidR="5343BB58">
        <w:rPr>
          <w:rFonts w:eastAsia="Times New Roman"/>
        </w:rPr>
        <w:t xml:space="preserve">provides funding for a total of 60 </w:t>
      </w:r>
      <w:r w:rsidRPr="4BDD04A0" w:rsidR="4A570D1D">
        <w:rPr>
          <w:rFonts w:eastAsia="Times New Roman"/>
        </w:rPr>
        <w:t xml:space="preserve">grantees representing 50 states, </w:t>
      </w:r>
      <w:r>
        <w:rPr>
          <w:rFonts w:eastAsia="Times New Roman"/>
        </w:rPr>
        <w:t xml:space="preserve">the </w:t>
      </w:r>
      <w:r w:rsidRPr="4BDD04A0" w:rsidR="4A570D1D">
        <w:rPr>
          <w:rFonts w:eastAsia="Times New Roman"/>
        </w:rPr>
        <w:t>D</w:t>
      </w:r>
      <w:r>
        <w:rPr>
          <w:rFonts w:eastAsia="Times New Roman"/>
        </w:rPr>
        <w:t xml:space="preserve">istrict of </w:t>
      </w:r>
      <w:r w:rsidRPr="4BDD04A0" w:rsidR="4A570D1D">
        <w:rPr>
          <w:rFonts w:eastAsia="Times New Roman"/>
        </w:rPr>
        <w:t>C</w:t>
      </w:r>
      <w:r>
        <w:rPr>
          <w:rFonts w:eastAsia="Times New Roman"/>
        </w:rPr>
        <w:t>olumbia (D.C.)</w:t>
      </w:r>
      <w:r w:rsidRPr="4BDD04A0" w:rsidR="4A570D1D">
        <w:rPr>
          <w:rFonts w:eastAsia="Times New Roman"/>
        </w:rPr>
        <w:t>, five U</w:t>
      </w:r>
      <w:r w:rsidRPr="4BDD04A0" w:rsidR="56C66512">
        <w:rPr>
          <w:rFonts w:eastAsia="Times New Roman"/>
        </w:rPr>
        <w:t>.</w:t>
      </w:r>
      <w:r w:rsidRPr="4BDD04A0" w:rsidR="4A570D1D">
        <w:rPr>
          <w:rFonts w:eastAsia="Times New Roman"/>
        </w:rPr>
        <w:t>S</w:t>
      </w:r>
      <w:r w:rsidRPr="4BDD04A0" w:rsidR="56C66512">
        <w:rPr>
          <w:rFonts w:eastAsia="Times New Roman"/>
        </w:rPr>
        <w:t>.</w:t>
      </w:r>
      <w:r w:rsidRPr="4BDD04A0" w:rsidR="4A570D1D">
        <w:rPr>
          <w:rFonts w:eastAsia="Times New Roman"/>
        </w:rPr>
        <w:t xml:space="preserve"> </w:t>
      </w:r>
      <w:r w:rsidR="00636DBF">
        <w:rPr>
          <w:rFonts w:eastAsia="Times New Roman"/>
        </w:rPr>
        <w:t>T</w:t>
      </w:r>
      <w:r w:rsidRPr="4BDD04A0" w:rsidR="4A570D1D">
        <w:rPr>
          <w:rFonts w:eastAsia="Times New Roman"/>
        </w:rPr>
        <w:t>erritories, three freely associated states, and one Indian Tribe</w:t>
      </w:r>
      <w:r w:rsidRPr="4BDD04A0" w:rsidR="68E12ACC">
        <w:rPr>
          <w:rFonts w:eastAsia="Times New Roman"/>
        </w:rPr>
        <w:t xml:space="preserve"> while the MHBG provides funding for a total of 59 grantees representing 50 states, D</w:t>
      </w:r>
      <w:r>
        <w:rPr>
          <w:rFonts w:eastAsia="Times New Roman"/>
        </w:rPr>
        <w:t>.</w:t>
      </w:r>
      <w:r w:rsidRPr="4BDD04A0" w:rsidR="68E12ACC">
        <w:rPr>
          <w:rFonts w:eastAsia="Times New Roman"/>
        </w:rPr>
        <w:t>C</w:t>
      </w:r>
      <w:r>
        <w:rPr>
          <w:rFonts w:eastAsia="Times New Roman"/>
        </w:rPr>
        <w:t>.</w:t>
      </w:r>
      <w:r w:rsidRPr="4BDD04A0" w:rsidR="68E12ACC">
        <w:rPr>
          <w:rFonts w:eastAsia="Times New Roman"/>
        </w:rPr>
        <w:t xml:space="preserve">, five U.S. </w:t>
      </w:r>
      <w:r w:rsidR="00636DBF">
        <w:rPr>
          <w:rFonts w:eastAsia="Times New Roman"/>
        </w:rPr>
        <w:t>T</w:t>
      </w:r>
      <w:r w:rsidRPr="4BDD04A0" w:rsidR="68E12ACC">
        <w:rPr>
          <w:rFonts w:eastAsia="Times New Roman"/>
        </w:rPr>
        <w:t xml:space="preserve">erritories and three freely associated states. </w:t>
      </w:r>
      <w:r w:rsidR="00636DBF">
        <w:rPr>
          <w:rFonts w:eastAsia="Times New Roman"/>
        </w:rPr>
        <w:t xml:space="preserve"> </w:t>
      </w:r>
      <w:r w:rsidRPr="4BDD04A0" w:rsidR="68E12ACC">
        <w:rPr>
          <w:rFonts w:eastAsia="Times New Roman"/>
        </w:rPr>
        <w:t>Throughout this document,</w:t>
      </w:r>
      <w:r w:rsidRPr="4BDD04A0" w:rsidR="64E53AC2">
        <w:rPr>
          <w:rFonts w:eastAsia="Times New Roman"/>
        </w:rPr>
        <w:t xml:space="preserve"> </w:t>
      </w:r>
      <w:r w:rsidRPr="4BDD04A0" w:rsidR="4A570D1D">
        <w:rPr>
          <w:rFonts w:eastAsia="Times New Roman"/>
        </w:rPr>
        <w:t xml:space="preserve">the word "state" </w:t>
      </w:r>
      <w:r w:rsidRPr="4BDD04A0" w:rsidR="68E12ACC">
        <w:rPr>
          <w:rFonts w:eastAsia="Times New Roman"/>
        </w:rPr>
        <w:t>is</w:t>
      </w:r>
      <w:r w:rsidRPr="4BDD04A0" w:rsidR="4A570D1D">
        <w:rPr>
          <w:rFonts w:eastAsia="Times New Roman"/>
        </w:rPr>
        <w:t xml:space="preserve"> used to describe </w:t>
      </w:r>
      <w:r w:rsidRPr="4BDD04A0" w:rsidR="4A570D1D">
        <w:rPr>
          <w:rFonts w:eastAsia="Times New Roman"/>
        </w:rPr>
        <w:t>all of</w:t>
      </w:r>
      <w:r w:rsidRPr="4BDD04A0" w:rsidR="4A570D1D">
        <w:rPr>
          <w:rFonts w:eastAsia="Times New Roman"/>
        </w:rPr>
        <w:t xml:space="preserve"> these grantees.</w:t>
      </w:r>
    </w:p>
    <w:p w:rsidR="003D580E" w:rsidRPr="00982BFC" w:rsidP="4BDD04A0" w14:paraId="5A81FAD4" w14:textId="087B85B3">
      <w:r w:rsidRPr="4BDD04A0">
        <w:t>Th</w:t>
      </w:r>
      <w:r w:rsidRPr="4BDD04A0" w:rsidR="43567724">
        <w:t>e FFY 2026-2027 Combined Block Grant Application Guide</w:t>
      </w:r>
      <w:r w:rsidR="00F858F7">
        <w:t xml:space="preserve"> </w:t>
      </w:r>
      <w:r w:rsidRPr="4BDD04A0" w:rsidR="06A263D6">
        <w:t>includes</w:t>
      </w:r>
      <w:r w:rsidRPr="4BDD04A0">
        <w:t xml:space="preserve"> four major</w:t>
      </w:r>
      <w:r w:rsidR="00F858F7">
        <w:t xml:space="preserve"> </w:t>
      </w:r>
      <w:r w:rsidRPr="4BDD04A0">
        <w:t>s</w:t>
      </w:r>
      <w:r w:rsidR="00F858F7">
        <w:t>ections</w:t>
      </w:r>
      <w:r w:rsidRPr="4BDD04A0">
        <w:t xml:space="preserve">: </w:t>
      </w:r>
      <w:r w:rsidRPr="4BDD04A0" w:rsidR="7E2DA92C">
        <w:t>I</w:t>
      </w:r>
      <w:r w:rsidRPr="4BDD04A0">
        <w:t xml:space="preserve">ntroduction; </w:t>
      </w:r>
      <w:r w:rsidRPr="4BDD04A0" w:rsidR="7E2DA92C">
        <w:t>S</w:t>
      </w:r>
      <w:r w:rsidRPr="4BDD04A0">
        <w:t xml:space="preserve">ubmission of application and plan time frames; </w:t>
      </w:r>
      <w:r w:rsidRPr="4BDD04A0" w:rsidR="7E2DA92C">
        <w:t>M</w:t>
      </w:r>
      <w:r w:rsidRPr="4BDD04A0">
        <w:t xml:space="preserve">ental and </w:t>
      </w:r>
      <w:r w:rsidRPr="4BDD04A0" w:rsidR="788E604E">
        <w:t>s</w:t>
      </w:r>
      <w:r w:rsidRPr="4BDD04A0">
        <w:t xml:space="preserve">ubstance </w:t>
      </w:r>
      <w:r w:rsidRPr="4BDD04A0" w:rsidR="788E604E">
        <w:t>u</w:t>
      </w:r>
      <w:r w:rsidRPr="4BDD04A0">
        <w:t xml:space="preserve">se </w:t>
      </w:r>
      <w:r w:rsidRPr="4BDD04A0" w:rsidR="788E604E">
        <w:t>d</w:t>
      </w:r>
      <w:r w:rsidRPr="4BDD04A0">
        <w:t xml:space="preserve">isorder (M/SUD) assessment and plan; and </w:t>
      </w:r>
      <w:r w:rsidRPr="4BDD04A0" w:rsidR="722CA68C">
        <w:t>a</w:t>
      </w:r>
      <w:r w:rsidRPr="4BDD04A0">
        <w:t xml:space="preserve"> </w:t>
      </w:r>
      <w:r w:rsidRPr="4BDD04A0" w:rsidR="7E2DA92C">
        <w:t>R</w:t>
      </w:r>
      <w:r w:rsidRPr="4BDD04A0">
        <w:t>eport</w:t>
      </w:r>
      <w:r w:rsidRPr="4BDD04A0" w:rsidR="10A9CFA6">
        <w:t>ing</w:t>
      </w:r>
      <w:r w:rsidRPr="4BDD04A0">
        <w:t xml:space="preserve"> </w:t>
      </w:r>
      <w:r w:rsidRPr="4BDD04A0" w:rsidR="722CA68C">
        <w:t>R</w:t>
      </w:r>
      <w:r w:rsidRPr="4BDD04A0">
        <w:t>equirements</w:t>
      </w:r>
      <w:r w:rsidRPr="4BDD04A0" w:rsidR="722CA68C">
        <w:t xml:space="preserve"> section</w:t>
      </w:r>
      <w:r w:rsidRPr="4BDD04A0">
        <w:t>.</w:t>
      </w:r>
    </w:p>
    <w:p w:rsidR="0001495E" w:rsidRPr="00DA04E4" w:rsidP="4BDD04A0" w14:paraId="2D2E911D" w14:textId="54681F8B">
      <w:r w:rsidRPr="4BDD04A0">
        <w:rPr>
          <w:b/>
          <w:bCs/>
        </w:rPr>
        <w:t>SAMHSA Overview</w:t>
      </w:r>
    </w:p>
    <w:p w:rsidR="00004943" w:rsidRPr="00004943" w:rsidP="4BDD04A0" w14:paraId="69A23191" w14:textId="46619DF0">
      <w:r w:rsidRPr="4BDD04A0">
        <w:t xml:space="preserve">The United States faces unprecedented </w:t>
      </w:r>
      <w:r w:rsidRPr="4BDD04A0" w:rsidR="66D52C46">
        <w:t xml:space="preserve">and interrelated </w:t>
      </w:r>
      <w:r w:rsidRPr="4BDD04A0">
        <w:t xml:space="preserve">mental health and substance use crises among people of all ages and backgrounds. </w:t>
      </w:r>
      <w:r w:rsidR="00636DBF">
        <w:t xml:space="preserve"> </w:t>
      </w:r>
      <w:r w:rsidRPr="4BDD04A0">
        <w:t xml:space="preserve">Two out of five adults report symptoms of anxiety or depression, and under-resourced communities are disproportionately impacted. </w:t>
      </w:r>
      <w:r w:rsidR="00CB3085">
        <w:t xml:space="preserve"> </w:t>
      </w:r>
      <w:r w:rsidRPr="4BDD04A0">
        <w:t xml:space="preserve">Even before the </w:t>
      </w:r>
      <w:r w:rsidRPr="4BDD04A0" w:rsidR="4F40230E">
        <w:t xml:space="preserve">COVID-19 </w:t>
      </w:r>
      <w:r w:rsidRPr="4BDD04A0">
        <w:t xml:space="preserve">pandemic, rates of depression and anxiety were increasing.  The grief, trauma, and physical and social isolation </w:t>
      </w:r>
      <w:r w:rsidRPr="4BDD04A0" w:rsidR="3D47641C">
        <w:t>experienced with the pandemic continue to impact people and communities across the country and exacerbate issues of mental health and sub</w:t>
      </w:r>
      <w:r w:rsidRPr="4BDD04A0" w:rsidR="3AC802F1">
        <w:t>s</w:t>
      </w:r>
      <w:r w:rsidRPr="4BDD04A0" w:rsidR="3D47641C">
        <w:t xml:space="preserve">tance use </w:t>
      </w:r>
      <w:r w:rsidRPr="4BDD04A0">
        <w:t xml:space="preserve">for many. </w:t>
      </w:r>
      <w:r w:rsidR="00CB3085">
        <w:t xml:space="preserve"> </w:t>
      </w:r>
      <w:r w:rsidRPr="4BDD04A0" w:rsidR="3BB0A4B0">
        <w:t>D</w:t>
      </w:r>
      <w:r w:rsidRPr="4BDD04A0" w:rsidR="47B25930">
        <w:t>rug</w:t>
      </w:r>
      <w:r w:rsidRPr="4BDD04A0">
        <w:t xml:space="preserve"> overdose deaths have reached historic </w:t>
      </w:r>
      <w:r w:rsidRPr="4BDD04A0" w:rsidR="61BDEE38">
        <w:t>levels</w:t>
      </w:r>
      <w:r w:rsidRPr="4BDD04A0">
        <w:t xml:space="preserve">, devastating individuals, families, and communities. </w:t>
      </w:r>
      <w:r w:rsidR="00B73CE7">
        <w:t xml:space="preserve"> </w:t>
      </w:r>
      <w:r w:rsidRPr="4BDD04A0" w:rsidR="02D1B565">
        <w:t>In 2022,</w:t>
      </w:r>
      <w:r w:rsidRPr="4BDD04A0">
        <w:t xml:space="preserve"> 107,</w:t>
      </w:r>
      <w:r w:rsidRPr="4BDD04A0" w:rsidR="02D1B565">
        <w:t>94</w:t>
      </w:r>
      <w:r w:rsidRPr="4BDD04A0" w:rsidR="5310064A">
        <w:t>1</w:t>
      </w:r>
      <w:r w:rsidRPr="4BDD04A0">
        <w:t xml:space="preserve"> Americans died </w:t>
      </w:r>
      <w:r w:rsidRPr="4BDD04A0" w:rsidR="09900CB0">
        <w:t>from a</w:t>
      </w:r>
      <w:r w:rsidRPr="4BDD04A0">
        <w:t xml:space="preserve"> drug overdose</w:t>
      </w:r>
      <w:r>
        <w:rPr>
          <w:rStyle w:val="FootnoteReference"/>
        </w:rPr>
        <w:footnoteReference w:id="4"/>
      </w:r>
      <w:r w:rsidRPr="4BDD04A0" w:rsidR="09900CB0">
        <w:t>, and</w:t>
      </w:r>
      <w:r w:rsidRPr="4BDD04A0" w:rsidR="7301D856">
        <w:t xml:space="preserve"> 49,449 </w:t>
      </w:r>
      <w:r w:rsidRPr="4BDD04A0" w:rsidR="4C0D36E5">
        <w:t xml:space="preserve">Americans </w:t>
      </w:r>
      <w:r w:rsidRPr="4BDD04A0" w:rsidR="7301D856">
        <w:t>died by suicid</w:t>
      </w:r>
      <w:r w:rsidRPr="4BDD04A0" w:rsidR="3EB146BB">
        <w:t>e</w:t>
      </w:r>
      <w:r>
        <w:rPr>
          <w:rStyle w:val="FootnoteReference"/>
        </w:rPr>
        <w:footnoteReference w:id="5"/>
      </w:r>
      <w:r w:rsidRPr="4BDD04A0" w:rsidR="7301D856">
        <w:t xml:space="preserve">. </w:t>
      </w:r>
      <w:r w:rsidR="00636DBF">
        <w:t xml:space="preserve"> </w:t>
      </w:r>
      <w:r w:rsidRPr="4BDD04A0" w:rsidR="7301D856">
        <w:t xml:space="preserve">The COVID-19 pandemic also revealed </w:t>
      </w:r>
      <w:r w:rsidRPr="4BDD04A0" w:rsidR="4C0D36E5">
        <w:t xml:space="preserve">significant </w:t>
      </w:r>
      <w:r w:rsidRPr="4BDD04A0" w:rsidR="7301D856">
        <w:t>disparities in access to health and behavioral health services leading to poorer outcomes for historically underserved communities.</w:t>
      </w:r>
      <w:r w:rsidR="00CB3085">
        <w:t xml:space="preserve">  </w:t>
      </w:r>
      <w:r w:rsidRPr="4BDD04A0" w:rsidR="193ABBD3">
        <w:t xml:space="preserve">Finally, </w:t>
      </w:r>
      <w:r w:rsidRPr="4BDD04A0" w:rsidR="21343022">
        <w:t>l</w:t>
      </w:r>
      <w:r w:rsidRPr="4BDD04A0" w:rsidR="1D4AF887">
        <w:t xml:space="preserve">ong COVID </w:t>
      </w:r>
      <w:r w:rsidRPr="4BDD04A0" w:rsidR="35661618">
        <w:t xml:space="preserve">has been </w:t>
      </w:r>
      <w:r w:rsidRPr="4BDD04A0" w:rsidR="1D4AF887">
        <w:t xml:space="preserve">associated with </w:t>
      </w:r>
      <w:r w:rsidRPr="4BDD04A0" w:rsidR="416F2A15">
        <w:t xml:space="preserve">the development and worsening of </w:t>
      </w:r>
      <w:r w:rsidRPr="4BDD04A0" w:rsidR="1D4AF887">
        <w:t xml:space="preserve">mental health </w:t>
      </w:r>
      <w:r w:rsidR="00597879">
        <w:t>disorder</w:t>
      </w:r>
      <w:r w:rsidRPr="4BDD04A0" w:rsidR="56C21C61">
        <w:t xml:space="preserve">s, </w:t>
      </w:r>
      <w:r w:rsidRPr="4BDD04A0" w:rsidR="06A263D6">
        <w:t>including,</w:t>
      </w:r>
      <w:r w:rsidRPr="4BDD04A0" w:rsidR="1D4AF887">
        <w:t xml:space="preserve"> depression, anxiety, psychosis, obsessive compulsive disorder, and posttraumatic stress disorder</w:t>
      </w:r>
      <w:r w:rsidRPr="4BDD04A0" w:rsidR="56C21C61">
        <w:t>.</w:t>
      </w:r>
    </w:p>
    <w:p w:rsidR="007E7724" w:rsidRPr="00A23A0A" w:rsidP="006A7A41" w14:paraId="628E87E9" w14:textId="604C061F">
      <w:pPr>
        <w:widowControl/>
      </w:pPr>
      <w:r w:rsidRPr="4BDD04A0">
        <w:t>SAMHSA is actively working</w:t>
      </w:r>
      <w:r w:rsidRPr="4BDD04A0" w:rsidR="31807A49">
        <w:t xml:space="preserve"> to</w:t>
      </w:r>
      <w:r w:rsidRPr="4BDD04A0">
        <w:t xml:space="preserve"> address these </w:t>
      </w:r>
      <w:r w:rsidRPr="4BDD04A0" w:rsidR="66D52C46">
        <w:t xml:space="preserve">interrelated </w:t>
      </w:r>
      <w:r w:rsidRPr="4BDD04A0">
        <w:t>crises</w:t>
      </w:r>
      <w:r w:rsidRPr="4BDD04A0" w:rsidR="0A9DED4A">
        <w:t xml:space="preserve"> and impacts of the COVID-19 pandemic</w:t>
      </w:r>
      <w:r w:rsidRPr="4BDD04A0">
        <w:t xml:space="preserve">, </w:t>
      </w:r>
      <w:r w:rsidRPr="4BDD04A0" w:rsidR="7301D856">
        <w:t>by strengthening</w:t>
      </w:r>
      <w:r w:rsidRPr="4BDD04A0" w:rsidR="52DF8B83">
        <w:t xml:space="preserve"> system capacity, connecting more Americans to care, and creating a continuum of </w:t>
      </w:r>
      <w:r w:rsidRPr="4BDD04A0" w:rsidR="66D52C46">
        <w:t xml:space="preserve">prevention and </w:t>
      </w:r>
      <w:r w:rsidRPr="4BDD04A0" w:rsidR="52DF8B83">
        <w:t xml:space="preserve">support that aims to transform </w:t>
      </w:r>
      <w:r w:rsidRPr="4BDD04A0" w:rsidR="23744B95">
        <w:t xml:space="preserve">the nation’s </w:t>
      </w:r>
      <w:r w:rsidRPr="4BDD04A0" w:rsidR="52DF8B83">
        <w:t xml:space="preserve">health and social services infrastructure to address behavioral health holistically and equitably.  The MHBG and </w:t>
      </w:r>
      <w:r w:rsidRPr="4BDD04A0" w:rsidR="56050778">
        <w:t>SUPTRS BG</w:t>
      </w:r>
      <w:r w:rsidRPr="4BDD04A0" w:rsidR="52DF8B83">
        <w:t xml:space="preserve"> are key levers </w:t>
      </w:r>
      <w:r w:rsidRPr="4BDD04A0" w:rsidR="5D50BA7A">
        <w:t xml:space="preserve">towards realizing </w:t>
      </w:r>
      <w:r w:rsidRPr="4BDD04A0" w:rsidR="43276274">
        <w:t>th</w:t>
      </w:r>
      <w:r w:rsidRPr="4BDD04A0" w:rsidR="6DBBFEE6">
        <w:t>ese goals</w:t>
      </w:r>
      <w:r w:rsidRPr="4BDD04A0" w:rsidR="5D50BA7A">
        <w:t>.</w:t>
      </w:r>
    </w:p>
    <w:p w:rsidR="00AD7660" w:rsidP="00982BFC" w14:paraId="42E17515" w14:textId="0DCD5616">
      <w:r w:rsidRPr="4BDD04A0">
        <w:t xml:space="preserve">SAMHSA’s </w:t>
      </w:r>
      <w:r w:rsidRPr="4BDD04A0" w:rsidR="4A00068F">
        <w:t>mission is to lead public health and service delivery efforts that promote mental health, prevent substance use, and provide treatments and supports to foster recovery while ensuring equitable access and better outcomes.</w:t>
      </w:r>
      <w:r w:rsidR="00CB3085">
        <w:t xml:space="preserve">  </w:t>
      </w:r>
      <w:r w:rsidRPr="4BDD04A0" w:rsidR="359BF7D4">
        <w:t>SAMHSA’s</w:t>
      </w:r>
      <w:r w:rsidRPr="4BDD04A0" w:rsidR="4A00068F">
        <w:t xml:space="preserve"> vision is that people with, af</w:t>
      </w:r>
      <w:r w:rsidRPr="00A23A0A" w:rsidR="4A00068F">
        <w:t xml:space="preserve">fected by, or at risk for mental health and substance use </w:t>
      </w:r>
      <w:r w:rsidR="00BD34C4">
        <w:t>disorders</w:t>
      </w:r>
      <w:r w:rsidRPr="00A23A0A" w:rsidR="4A00068F">
        <w:t xml:space="preserve"> receive care, </w:t>
      </w:r>
      <w:r w:rsidR="00E93A6D">
        <w:t xml:space="preserve">achieve </w:t>
      </w:r>
      <w:r w:rsidR="00E93A6D">
        <w:t>well-being</w:t>
      </w:r>
      <w:r w:rsidR="00E93A6D">
        <w:t xml:space="preserve"> and </w:t>
      </w:r>
      <w:r w:rsidRPr="00A23A0A" w:rsidR="4A00068F">
        <w:t>thrive.</w:t>
      </w:r>
      <w:r w:rsidRPr="00A23A0A" w:rsidR="67FE3EA7">
        <w:t xml:space="preserve"> </w:t>
      </w:r>
      <w:r w:rsidRPr="00982BFC" w:rsidR="5D50BA7A">
        <w:t xml:space="preserve"> SAMHSA has articulated its mission and vision in its </w:t>
      </w:r>
      <w:hyperlink r:id="rId18" w:history="1">
        <w:r w:rsidR="61CA13DB">
          <w:rPr>
            <w:rStyle w:val="Hyperlink"/>
            <w:u w:val="none"/>
          </w:rPr>
          <w:t xml:space="preserve"> 2023-2026 </w:t>
        </w:r>
        <w:r w:rsidR="03297682">
          <w:rPr>
            <w:rStyle w:val="Hyperlink"/>
            <w:u w:val="none"/>
          </w:rPr>
          <w:t>Strategic Plan</w:t>
        </w:r>
      </w:hyperlink>
      <w:r>
        <w:rPr>
          <w:rStyle w:val="FootnoteReference"/>
        </w:rPr>
        <w:footnoteReference w:id="6"/>
      </w:r>
      <w:r w:rsidRPr="00982BFC" w:rsidR="5D50BA7A">
        <w:t xml:space="preserve">.  </w:t>
      </w:r>
      <w:r w:rsidR="2F10125A">
        <w:t xml:space="preserve">To </w:t>
      </w:r>
      <w:r w:rsidRPr="00982BFC" w:rsidR="3A4FC14D">
        <w:t xml:space="preserve">achieve its mission, SAMHSA has identified five </w:t>
      </w:r>
      <w:r w:rsidRPr="00982BFC" w:rsidR="2FB42F4B">
        <w:t xml:space="preserve">key </w:t>
      </w:r>
      <w:r w:rsidRPr="00982BFC" w:rsidR="3A4FC14D">
        <w:t>priority areas</w:t>
      </w:r>
      <w:r w:rsidRPr="00982BFC" w:rsidR="6FF67417">
        <w:t xml:space="preserve"> and four </w:t>
      </w:r>
      <w:r w:rsidR="2106A4C4">
        <w:t>guiding</w:t>
      </w:r>
      <w:r w:rsidR="66D52C46">
        <w:t xml:space="preserve"> </w:t>
      </w:r>
      <w:r w:rsidRPr="00982BFC" w:rsidR="6FF67417">
        <w:t>principles</w:t>
      </w:r>
      <w:r w:rsidRPr="00982BFC" w:rsidR="3A4FC14D">
        <w:t xml:space="preserve"> to better meet the </w:t>
      </w:r>
      <w:r w:rsidRPr="00982BFC" w:rsidR="3D36D6F0">
        <w:t xml:space="preserve">behavioral health care needs of individuals, </w:t>
      </w:r>
      <w:r w:rsidR="0B88D6F8">
        <w:t xml:space="preserve">families, </w:t>
      </w:r>
      <w:r w:rsidRPr="00982BFC" w:rsidR="3D36D6F0">
        <w:t>communities, and service provi</w:t>
      </w:r>
      <w:r w:rsidRPr="00982BFC" w:rsidR="2EA3FF2C">
        <w:t>ders</w:t>
      </w:r>
      <w:r w:rsidRPr="00982BFC" w:rsidR="025728D5">
        <w:t>.</w:t>
      </w:r>
    </w:p>
    <w:p w:rsidR="00BB1FF2" w:rsidRPr="00982BFC" w14:paraId="216BF373" w14:textId="77777777">
      <w:pPr>
        <w:pStyle w:val="Default"/>
      </w:pPr>
      <w:r w:rsidRPr="00982BFC">
        <w:t>The five priority areas are:</w:t>
      </w:r>
    </w:p>
    <w:p w:rsidR="00BB1FF2" w:rsidRPr="00982BFC" w:rsidP="00A53698" w14:paraId="456742B1" w14:textId="63E6902B">
      <w:pPr>
        <w:pStyle w:val="Default"/>
        <w:numPr>
          <w:ilvl w:val="0"/>
          <w:numId w:val="75"/>
        </w:numPr>
      </w:pPr>
      <w:r>
        <w:t xml:space="preserve">Preventing </w:t>
      </w:r>
      <w:r w:rsidR="784C7FA4">
        <w:t xml:space="preserve">Substance Use and </w:t>
      </w:r>
      <w:r>
        <w:t>Overdose</w:t>
      </w:r>
    </w:p>
    <w:p w:rsidR="00BB1FF2" w:rsidRPr="00982BFC" w:rsidP="00A53698" w14:paraId="257657D2" w14:textId="02DFB2FE">
      <w:pPr>
        <w:pStyle w:val="Default"/>
        <w:numPr>
          <w:ilvl w:val="0"/>
          <w:numId w:val="75"/>
        </w:numPr>
      </w:pPr>
      <w:r>
        <w:t xml:space="preserve">Enhancing Access to Suicide Prevention and </w:t>
      </w:r>
      <w:r w:rsidR="3D17394A">
        <w:t>Mental Health Services</w:t>
      </w:r>
    </w:p>
    <w:p w:rsidR="00BB1FF2" w:rsidRPr="00982BFC" w:rsidP="00A53698" w14:paraId="4813CCC2" w14:textId="77777777">
      <w:pPr>
        <w:pStyle w:val="Default"/>
        <w:numPr>
          <w:ilvl w:val="0"/>
          <w:numId w:val="75"/>
        </w:numPr>
      </w:pPr>
      <w:r>
        <w:t>Promoting Resilience and Emotional Health for Children, Youth and Families</w:t>
      </w:r>
    </w:p>
    <w:p w:rsidR="00BB1FF2" w:rsidRPr="00982BFC" w:rsidP="00A53698" w14:paraId="3AA31488" w14:textId="77777777">
      <w:pPr>
        <w:pStyle w:val="Default"/>
        <w:numPr>
          <w:ilvl w:val="0"/>
          <w:numId w:val="75"/>
        </w:numPr>
      </w:pPr>
      <w:r>
        <w:t>Integrating Behavioral and Physical Health Care</w:t>
      </w:r>
    </w:p>
    <w:p w:rsidR="00BB1FF2" w:rsidRPr="00982BFC" w:rsidP="00A53698" w14:paraId="1D576805" w14:textId="5B68FFB7">
      <w:pPr>
        <w:pStyle w:val="Default"/>
        <w:numPr>
          <w:ilvl w:val="0"/>
          <w:numId w:val="75"/>
        </w:numPr>
        <w:spacing w:after="200"/>
      </w:pPr>
      <w:r>
        <w:t>Strengthening the Behavioral Health Workforce</w:t>
      </w:r>
    </w:p>
    <w:p w:rsidR="00BB1FF2" w:rsidRPr="00982BFC" w14:paraId="3D3E4DA6" w14:textId="024339C3">
      <w:pPr>
        <w:pStyle w:val="Default"/>
        <w:rPr>
          <w:color w:val="auto"/>
        </w:rPr>
      </w:pPr>
      <w:r w:rsidRPr="00982BFC">
        <w:t xml:space="preserve">SAMHSA’s work is guided </w:t>
      </w:r>
      <w:r w:rsidRPr="00982BFC">
        <w:rPr>
          <w:color w:val="auto"/>
        </w:rPr>
        <w:t xml:space="preserve">by four </w:t>
      </w:r>
      <w:r w:rsidR="006463F2">
        <w:rPr>
          <w:color w:val="auto"/>
        </w:rPr>
        <w:t>guiding</w:t>
      </w:r>
      <w:r w:rsidRPr="00982BFC" w:rsidR="006463F2">
        <w:rPr>
          <w:color w:val="auto"/>
        </w:rPr>
        <w:t xml:space="preserve"> </w:t>
      </w:r>
      <w:r w:rsidRPr="00982BFC">
        <w:rPr>
          <w:color w:val="auto"/>
        </w:rPr>
        <w:t>principles that are infused throughout the Agency’s activities</w:t>
      </w:r>
      <w:r w:rsidR="00750AD9">
        <w:rPr>
          <w:color w:val="auto"/>
        </w:rPr>
        <w:t>:</w:t>
      </w:r>
      <w:r w:rsidRPr="00982BFC">
        <w:rPr>
          <w:color w:val="auto"/>
        </w:rPr>
        <w:t xml:space="preserve"> </w:t>
      </w:r>
    </w:p>
    <w:p w:rsidR="00BB1FF2" w:rsidRPr="00982BFC" w:rsidP="00A53698" w14:paraId="1A35BE3C" w14:textId="77777777">
      <w:pPr>
        <w:pStyle w:val="Default"/>
        <w:numPr>
          <w:ilvl w:val="0"/>
          <w:numId w:val="76"/>
        </w:numPr>
        <w:rPr>
          <w:color w:val="auto"/>
        </w:rPr>
      </w:pPr>
      <w:r w:rsidRPr="35A8454D">
        <w:rPr>
          <w:color w:val="auto"/>
        </w:rPr>
        <w:t>Equity</w:t>
      </w:r>
    </w:p>
    <w:p w:rsidR="00BB1FF2" w:rsidRPr="00982BFC" w:rsidP="00A53698" w14:paraId="1ACFD0FA" w14:textId="77777777">
      <w:pPr>
        <w:pStyle w:val="Default"/>
        <w:numPr>
          <w:ilvl w:val="0"/>
          <w:numId w:val="76"/>
        </w:numPr>
      </w:pPr>
      <w:r>
        <w:t>Trauma-Informed Approaches</w:t>
      </w:r>
    </w:p>
    <w:p w:rsidR="00BB1FF2" w:rsidRPr="00982BFC" w:rsidP="00A53698" w14:paraId="3190BDBE" w14:textId="77777777">
      <w:pPr>
        <w:pStyle w:val="Default"/>
        <w:numPr>
          <w:ilvl w:val="0"/>
          <w:numId w:val="76"/>
        </w:numPr>
      </w:pPr>
      <w:r>
        <w:t>Recovery</w:t>
      </w:r>
    </w:p>
    <w:p w:rsidR="00BB1FF2" w:rsidRPr="00982BFC" w:rsidP="00A53698" w14:paraId="18CC0156" w14:textId="77777777">
      <w:pPr>
        <w:pStyle w:val="Default"/>
        <w:numPr>
          <w:ilvl w:val="0"/>
          <w:numId w:val="76"/>
        </w:numPr>
        <w:spacing w:after="200"/>
      </w:pPr>
      <w:r>
        <w:t>Commitment to Data and Evidence</w:t>
      </w:r>
    </w:p>
    <w:p w:rsidR="003B23E6" w:rsidRPr="00982BFC" w:rsidP="00982BFC" w14:paraId="77A3CA7A" w14:textId="300C2385">
      <w:r>
        <w:t xml:space="preserve">SAMHSA encourages </w:t>
      </w:r>
      <w:r w:rsidR="3E33F2B3">
        <w:t xml:space="preserve">states </w:t>
      </w:r>
      <w:r>
        <w:t xml:space="preserve">to </w:t>
      </w:r>
      <w:r w:rsidR="3528AA8B">
        <w:t>incorporate activities that advance these priorities when developing each block grant application</w:t>
      </w:r>
      <w:r w:rsidR="77A6D7F6">
        <w:t xml:space="preserve">, as further described below under Section </w:t>
      </w:r>
      <w:r w:rsidR="2686AD29">
        <w:t>C</w:t>
      </w:r>
      <w:r w:rsidR="76E4AA1C">
        <w:t xml:space="preserve"> -</w:t>
      </w:r>
      <w:r w:rsidR="77A6D7F6">
        <w:t xml:space="preserve"> SAMHSA’s Priorities and Principles</w:t>
      </w:r>
      <w:r w:rsidR="72CB4F29">
        <w:t>.</w:t>
      </w:r>
    </w:p>
    <w:p w:rsidR="00751A7F" w:rsidRPr="00982BFC" w:rsidP="00982BFC" w14:paraId="6436A8FE" w14:textId="14E9B627">
      <w:pPr>
        <w:rPr>
          <w:color w:val="000000"/>
        </w:rPr>
      </w:pPr>
      <w:r w:rsidRPr="4BDD04A0">
        <w:rPr>
          <w:color w:val="000000" w:themeColor="text1"/>
        </w:rPr>
        <w:t xml:space="preserve">In addition to </w:t>
      </w:r>
      <w:r w:rsidRPr="4BDD04A0" w:rsidR="0757330B">
        <w:rPr>
          <w:color w:val="000000" w:themeColor="text1"/>
        </w:rPr>
        <w:t xml:space="preserve">addressing </w:t>
      </w:r>
      <w:r w:rsidRPr="4BDD04A0">
        <w:rPr>
          <w:color w:val="000000" w:themeColor="text1"/>
        </w:rPr>
        <w:t xml:space="preserve">the </w:t>
      </w:r>
      <w:r w:rsidRPr="4BDD04A0" w:rsidR="0CE72FFB">
        <w:rPr>
          <w:color w:val="000000" w:themeColor="text1"/>
        </w:rPr>
        <w:t>annual MHBG and SU</w:t>
      </w:r>
      <w:r w:rsidRPr="4BDD04A0" w:rsidR="6C7AA5F8">
        <w:rPr>
          <w:color w:val="000000" w:themeColor="text1"/>
        </w:rPr>
        <w:t xml:space="preserve">PTRS </w:t>
      </w:r>
      <w:r w:rsidRPr="4BDD04A0" w:rsidR="0CE72FFB">
        <w:rPr>
          <w:color w:val="000000" w:themeColor="text1"/>
        </w:rPr>
        <w:t xml:space="preserve">BG appropriations, </w:t>
      </w:r>
      <w:r w:rsidRPr="4BDD04A0" w:rsidR="5A8FE357">
        <w:rPr>
          <w:color w:val="000000" w:themeColor="text1"/>
        </w:rPr>
        <w:t>t</w:t>
      </w:r>
      <w:r w:rsidRPr="4BDD04A0" w:rsidR="4C11C8E9">
        <w:rPr>
          <w:color w:val="000000" w:themeColor="text1"/>
        </w:rPr>
        <w:t xml:space="preserve">his application </w:t>
      </w:r>
      <w:r w:rsidRPr="4BDD04A0" w:rsidR="4598D11C">
        <w:rPr>
          <w:color w:val="000000" w:themeColor="text1"/>
        </w:rPr>
        <w:t>includes</w:t>
      </w:r>
      <w:r w:rsidRPr="4BDD04A0" w:rsidR="0337B181">
        <w:rPr>
          <w:color w:val="000000" w:themeColor="text1"/>
        </w:rPr>
        <w:t xml:space="preserve"> sections </w:t>
      </w:r>
      <w:r w:rsidRPr="4BDD04A0" w:rsidR="4598D11C">
        <w:rPr>
          <w:color w:val="000000" w:themeColor="text1"/>
        </w:rPr>
        <w:t>on</w:t>
      </w:r>
      <w:r w:rsidRPr="4BDD04A0" w:rsidR="0337B181">
        <w:rPr>
          <w:color w:val="000000" w:themeColor="text1"/>
        </w:rPr>
        <w:t xml:space="preserve"> </w:t>
      </w:r>
      <w:r w:rsidRPr="4BDD04A0" w:rsidR="4598D11C">
        <w:rPr>
          <w:color w:val="000000" w:themeColor="text1"/>
        </w:rPr>
        <w:t>p</w:t>
      </w:r>
      <w:r w:rsidRPr="4BDD04A0" w:rsidR="0337B181">
        <w:rPr>
          <w:color w:val="000000" w:themeColor="text1"/>
        </w:rPr>
        <w:t xml:space="preserve">lanned expenditures </w:t>
      </w:r>
      <w:r w:rsidRPr="4BDD04A0" w:rsidR="072CD9D5">
        <w:rPr>
          <w:color w:val="000000" w:themeColor="text1"/>
        </w:rPr>
        <w:t xml:space="preserve">for </w:t>
      </w:r>
      <w:r w:rsidRPr="4BDD04A0" w:rsidR="0337B181">
        <w:rPr>
          <w:color w:val="000000" w:themeColor="text1"/>
        </w:rPr>
        <w:t xml:space="preserve">the American Rescue Plan (ARP) Supplemental Funding of MHBG and </w:t>
      </w:r>
      <w:r w:rsidRPr="4BDD04A0" w:rsidR="30A34BFD">
        <w:rPr>
          <w:color w:val="000000" w:themeColor="text1"/>
        </w:rPr>
        <w:t>SUPTRS BG</w:t>
      </w:r>
      <w:r w:rsidRPr="4BDD04A0" w:rsidR="0337B181">
        <w:rPr>
          <w:color w:val="000000" w:themeColor="text1"/>
        </w:rPr>
        <w:t xml:space="preserve"> </w:t>
      </w:r>
      <w:r w:rsidR="379CA9B9">
        <w:t>and Bipartisan Safer Communities Act (BSCA) for MHBG</w:t>
      </w:r>
      <w:r w:rsidRPr="4BDD04A0" w:rsidR="0337B181">
        <w:rPr>
          <w:color w:val="000000" w:themeColor="text1"/>
        </w:rPr>
        <w:t xml:space="preserve">. </w:t>
      </w:r>
      <w:r w:rsidR="00636DBF">
        <w:rPr>
          <w:color w:val="000000" w:themeColor="text1"/>
        </w:rPr>
        <w:t xml:space="preserve"> </w:t>
      </w:r>
      <w:r w:rsidR="76669944">
        <w:rPr>
          <w:color w:val="000000" w:themeColor="text1"/>
        </w:rPr>
        <w:t>T</w:t>
      </w:r>
      <w:r w:rsidR="187566BF">
        <w:t>he</w:t>
      </w:r>
      <w:r w:rsidR="0337B181">
        <w:t xml:space="preserve"> </w:t>
      </w:r>
      <w:bookmarkStart w:id="20" w:name="_Hlk121818457"/>
      <w:r w:rsidRPr="4BDD04A0" w:rsidR="0337B181">
        <w:rPr>
          <w:color w:val="000000" w:themeColor="text1"/>
        </w:rPr>
        <w:t xml:space="preserve">BSCA </w:t>
      </w:r>
      <w:bookmarkEnd w:id="20"/>
      <w:r w:rsidRPr="4BDD04A0" w:rsidR="0337B181">
        <w:rPr>
          <w:color w:val="000000" w:themeColor="text1"/>
        </w:rPr>
        <w:t>(P.L. 117-159)</w:t>
      </w:r>
      <w:r w:rsidR="00E1100A">
        <w:rPr>
          <w:color w:val="000000" w:themeColor="text1"/>
        </w:rPr>
        <w:t>,</w:t>
      </w:r>
      <w:r w:rsidRPr="4BDD04A0" w:rsidR="0337B181">
        <w:rPr>
          <w:color w:val="000000" w:themeColor="text1"/>
        </w:rPr>
        <w:t xml:space="preserve"> </w:t>
      </w:r>
      <w:r w:rsidRPr="4BDD04A0" w:rsidR="2686AD29">
        <w:rPr>
          <w:color w:val="000000" w:themeColor="text1"/>
        </w:rPr>
        <w:t xml:space="preserve">which </w:t>
      </w:r>
      <w:r w:rsidRPr="4BDD04A0" w:rsidR="07F82BB6">
        <w:rPr>
          <w:color w:val="000000" w:themeColor="text1"/>
        </w:rPr>
        <w:t>was enacted into law on</w:t>
      </w:r>
      <w:r w:rsidRPr="4BDD04A0" w:rsidR="2686AD29">
        <w:rPr>
          <w:color w:val="000000" w:themeColor="text1"/>
        </w:rPr>
        <w:t xml:space="preserve"> June</w:t>
      </w:r>
      <w:r w:rsidRPr="4BDD04A0" w:rsidR="63F5B30B">
        <w:rPr>
          <w:color w:val="000000" w:themeColor="text1"/>
        </w:rPr>
        <w:t xml:space="preserve"> 25, </w:t>
      </w:r>
      <w:r w:rsidRPr="4BDD04A0" w:rsidR="577DBF69">
        <w:rPr>
          <w:color w:val="000000" w:themeColor="text1"/>
        </w:rPr>
        <w:t>2022,</w:t>
      </w:r>
      <w:r w:rsidR="63F5B30B">
        <w:t xml:space="preserve"> </w:t>
      </w:r>
      <w:r w:rsidR="0337B181">
        <w:t xml:space="preserve">provides supplemental funds to state mental health authorities </w:t>
      </w:r>
      <w:r w:rsidR="213D7CA8">
        <w:t xml:space="preserve">(SMHAs) </w:t>
      </w:r>
      <w:r w:rsidR="7DBE78EB">
        <w:t>through the MHBG</w:t>
      </w:r>
      <w:r w:rsidR="213D7CA8">
        <w:t xml:space="preserve"> </w:t>
      </w:r>
      <w:r w:rsidR="0337B181">
        <w:t xml:space="preserve">to examine what is needed to address mass shootings and other threats to communities. </w:t>
      </w:r>
      <w:r w:rsidR="00B73CE7">
        <w:t xml:space="preserve"> </w:t>
      </w:r>
      <w:r w:rsidR="0337B181">
        <w:t>A</w:t>
      </w:r>
      <w:r w:rsidRPr="4BDD04A0" w:rsidR="0337B181">
        <w:rPr>
          <w:color w:val="000000" w:themeColor="text1"/>
        </w:rPr>
        <w:t>s the United States works to address the massive disruption and loss of life caused by these crises, as well as other natural and man-made disasters, SAMHSA recommend</w:t>
      </w:r>
      <w:r w:rsidRPr="4BDD04A0" w:rsidR="3564FD40">
        <w:rPr>
          <w:color w:val="000000" w:themeColor="text1"/>
        </w:rPr>
        <w:t>s</w:t>
      </w:r>
      <w:r w:rsidRPr="4BDD04A0" w:rsidR="0337B181">
        <w:rPr>
          <w:color w:val="000000" w:themeColor="text1"/>
        </w:rPr>
        <w:t xml:space="preserve"> that states utilize the BSCA funding to strengthen and enhance disaster preparedness and crisis response efforts</w:t>
      </w:r>
      <w:r w:rsidRPr="4BDD04A0" w:rsidR="63F5B30B">
        <w:rPr>
          <w:color w:val="000000" w:themeColor="text1"/>
        </w:rPr>
        <w:t xml:space="preserve"> for those with Serious Mental Illness (SMI) and or Serious Emotional Disturbance (SED)</w:t>
      </w:r>
      <w:r w:rsidRPr="4BDD04A0" w:rsidR="0337B181">
        <w:rPr>
          <w:color w:val="000000" w:themeColor="text1"/>
        </w:rPr>
        <w:t xml:space="preserve">. </w:t>
      </w:r>
      <w:r w:rsidR="00636DBF">
        <w:rPr>
          <w:color w:val="000000" w:themeColor="text1"/>
        </w:rPr>
        <w:t xml:space="preserve"> </w:t>
      </w:r>
      <w:r w:rsidRPr="4BDD04A0" w:rsidR="0337B181">
        <w:rPr>
          <w:color w:val="000000" w:themeColor="text1"/>
        </w:rPr>
        <w:t xml:space="preserve">This is a unique opportunity </w:t>
      </w:r>
      <w:r w:rsidRPr="4BDD04A0" w:rsidR="3564FD40">
        <w:rPr>
          <w:color w:val="000000" w:themeColor="text1"/>
        </w:rPr>
        <w:t>for</w:t>
      </w:r>
      <w:r w:rsidRPr="4BDD04A0" w:rsidR="0337B181">
        <w:rPr>
          <w:color w:val="000000" w:themeColor="text1"/>
        </w:rPr>
        <w:t xml:space="preserve"> states</w:t>
      </w:r>
      <w:r w:rsidRPr="4BDD04A0" w:rsidR="3564FD40">
        <w:rPr>
          <w:color w:val="000000" w:themeColor="text1"/>
        </w:rPr>
        <w:t xml:space="preserve"> </w:t>
      </w:r>
      <w:r w:rsidRPr="4BDD04A0" w:rsidR="0337B181">
        <w:rPr>
          <w:color w:val="000000" w:themeColor="text1"/>
        </w:rPr>
        <w:t>to develop sustainable and improved public mental health systems that meet the needs of vulnerable people, including those with complex presentations.</w:t>
      </w:r>
    </w:p>
    <w:p w:rsidR="64520C5B" w:rsidP="10EDECE2" w14:paraId="7A00D4B6" w14:textId="2CD28B4D">
      <w:pPr>
        <w:spacing w:after="160" w:line="257" w:lineRule="auto"/>
        <w:rPr>
          <w:rFonts w:eastAsia="Times New Roman"/>
        </w:rPr>
      </w:pPr>
      <w:r w:rsidRPr="4BDD04A0">
        <w:rPr>
          <w:rFonts w:eastAsia="Times New Roman"/>
        </w:rPr>
        <w:t>SAMHSA recommends that opportunities for work in substance use disorder treatment and recovery follow best practices.  All decisions regarding work should be predicated on an individual’s choice, specific needs, and the required level of support necessary.</w:t>
      </w:r>
      <w:r w:rsidR="00633BBE">
        <w:rPr>
          <w:rFonts w:eastAsia="Times New Roman"/>
        </w:rPr>
        <w:t xml:space="preserve">  </w:t>
      </w:r>
      <w:r w:rsidRPr="4BDD04A0">
        <w:rPr>
          <w:rFonts w:eastAsia="Times New Roman"/>
        </w:rPr>
        <w:t xml:space="preserve">A person-centered, individualized, and strength-based approach will ensure that an individual’s preferences, strengths, needs, and goals are at the center of decision making. </w:t>
      </w:r>
      <w:r w:rsidR="00F858F7">
        <w:rPr>
          <w:rFonts w:eastAsia="Times New Roman"/>
        </w:rPr>
        <w:t xml:space="preserve"> </w:t>
      </w:r>
      <w:r w:rsidRPr="4BDD04A0">
        <w:rPr>
          <w:rFonts w:eastAsia="Times New Roman"/>
        </w:rPr>
        <w:t xml:space="preserve">For the SUPTRS BG, best practices involve conducting assessments of the appropriateness of </w:t>
      </w:r>
      <w:r w:rsidRPr="4BDD04A0">
        <w:rPr>
          <w:rFonts w:eastAsia="Times New Roman"/>
        </w:rPr>
        <w:t>each individual’s</w:t>
      </w:r>
      <w:r w:rsidRPr="4BDD04A0">
        <w:rPr>
          <w:rFonts w:eastAsia="Times New Roman"/>
        </w:rPr>
        <w:t xml:space="preserve"> participation in work, education, training, or volunteer opportunities.  The BG specifically requires that grantees and subrecipients adhere to SAMHSA best practice guidance regarding work in recovery housing.  This guidance is outlined in a publication titled</w:t>
      </w:r>
      <w:hyperlink r:id="rId19" w:history="1">
        <w:r w:rsidRPr="4BDD04A0">
          <w:rPr>
            <w:rStyle w:val="Hyperlink"/>
            <w:rFonts w:eastAsia="Times New Roman"/>
          </w:rPr>
          <w:t xml:space="preserve">, </w:t>
        </w:r>
        <w:r w:rsidRPr="4BDD04A0">
          <w:rPr>
            <w:rStyle w:val="Hyperlink"/>
            <w:rFonts w:eastAsia="Times New Roman"/>
            <w:i/>
            <w:iCs/>
          </w:rPr>
          <w:t>Best Practices for Recovery Housing</w:t>
        </w:r>
        <w:r w:rsidRPr="4BDD04A0">
          <w:rPr>
            <w:rStyle w:val="Hyperlink"/>
            <w:rFonts w:eastAsia="Times New Roman"/>
            <w:color w:val="0563C1"/>
          </w:rPr>
          <w:t>. Publication No. PEP23-10-00-002. Rockville, MD: Office of Recovery, SAMHSA, 2023</w:t>
        </w:r>
      </w:hyperlink>
      <w:r w:rsidRPr="4BDD04A0">
        <w:rPr>
          <w:rFonts w:eastAsia="Times New Roman"/>
        </w:rPr>
        <w:t>.</w:t>
      </w:r>
      <w:r w:rsidR="00633BBE">
        <w:rPr>
          <w:rFonts w:eastAsia="Times New Roman"/>
        </w:rPr>
        <w:t xml:space="preserve">  </w:t>
      </w:r>
      <w:r w:rsidRPr="4BDD04A0">
        <w:rPr>
          <w:rFonts w:eastAsia="Times New Roman"/>
        </w:rPr>
        <w:t>SAMHSA policies require recovery housing programs supported by the SUPTRS BG to be free from any form of resident abuse or neglect, and free from any form of forced or coerced labor.</w:t>
      </w:r>
    </w:p>
    <w:p w:rsidR="00984C39" w:rsidRPr="00DA04E4" w:rsidP="0039332C" w14:paraId="23AC778F" w14:textId="7A758418">
      <w:pPr>
        <w:pStyle w:val="Heading1"/>
        <w:ind w:left="0" w:firstLine="0"/>
        <w:rPr>
          <w:rStyle w:val="Heading2Char"/>
        </w:rPr>
      </w:pPr>
      <w:bookmarkStart w:id="21" w:name="_Toc122350260"/>
      <w:bookmarkStart w:id="22" w:name="_Toc122364597"/>
      <w:bookmarkStart w:id="23" w:name="_Toc122537350"/>
      <w:bookmarkStart w:id="24" w:name="_Toc122630951"/>
      <w:bookmarkStart w:id="25" w:name="_Toc122631005"/>
      <w:bookmarkStart w:id="26" w:name="_Toc122633068"/>
      <w:bookmarkStart w:id="27" w:name="_Toc122638740"/>
      <w:bookmarkStart w:id="28" w:name="_Toc122350261"/>
      <w:bookmarkStart w:id="29" w:name="_Toc122364598"/>
      <w:bookmarkStart w:id="30" w:name="_Toc122537351"/>
      <w:bookmarkStart w:id="31" w:name="_Toc122630952"/>
      <w:bookmarkStart w:id="32" w:name="_Toc122631006"/>
      <w:bookmarkStart w:id="33" w:name="_Toc122633069"/>
      <w:bookmarkStart w:id="34" w:name="_Toc122638741"/>
      <w:bookmarkStart w:id="35" w:name="_Toc122350262"/>
      <w:bookmarkStart w:id="36" w:name="_Toc122364599"/>
      <w:bookmarkStart w:id="37" w:name="_Toc122537352"/>
      <w:bookmarkStart w:id="38" w:name="_Toc122630953"/>
      <w:bookmarkStart w:id="39" w:name="_Toc122631007"/>
      <w:bookmarkStart w:id="40" w:name="_Toc122633070"/>
      <w:bookmarkStart w:id="41" w:name="_Toc122638742"/>
      <w:bookmarkStart w:id="42" w:name="_Toc122350263"/>
      <w:bookmarkStart w:id="43" w:name="_Toc122364600"/>
      <w:bookmarkStart w:id="44" w:name="_Toc122537353"/>
      <w:bookmarkStart w:id="45" w:name="_Toc122630954"/>
      <w:bookmarkStart w:id="46" w:name="_Toc122631008"/>
      <w:bookmarkStart w:id="47" w:name="_Toc122633071"/>
      <w:bookmarkStart w:id="48" w:name="_Toc122638743"/>
      <w:bookmarkStart w:id="49" w:name="_Toc122350264"/>
      <w:bookmarkStart w:id="50" w:name="_Toc122364601"/>
      <w:bookmarkStart w:id="51" w:name="_Toc122537354"/>
      <w:bookmarkStart w:id="52" w:name="_Toc122630955"/>
      <w:bookmarkStart w:id="53" w:name="_Toc122631009"/>
      <w:bookmarkStart w:id="54" w:name="_Toc122633072"/>
      <w:bookmarkStart w:id="55" w:name="_Toc122638744"/>
      <w:bookmarkStart w:id="56" w:name="_Toc122350265"/>
      <w:bookmarkStart w:id="57" w:name="_Toc122364602"/>
      <w:bookmarkStart w:id="58" w:name="_Toc122537355"/>
      <w:bookmarkStart w:id="59" w:name="_Toc122630956"/>
      <w:bookmarkStart w:id="60" w:name="_Toc122631010"/>
      <w:bookmarkStart w:id="61" w:name="_Toc122633073"/>
      <w:bookmarkStart w:id="62" w:name="_Toc122638745"/>
      <w:bookmarkStart w:id="63" w:name="_Toc122350266"/>
      <w:bookmarkStart w:id="64" w:name="_Toc122364603"/>
      <w:bookmarkStart w:id="65" w:name="_Toc122537356"/>
      <w:bookmarkStart w:id="66" w:name="_Toc122630957"/>
      <w:bookmarkStart w:id="67" w:name="_Toc122631011"/>
      <w:bookmarkStart w:id="68" w:name="_Toc122633074"/>
      <w:bookmarkStart w:id="69" w:name="_Toc122638746"/>
      <w:bookmarkStart w:id="70" w:name="_Toc122350267"/>
      <w:bookmarkStart w:id="71" w:name="_Toc122364604"/>
      <w:bookmarkStart w:id="72" w:name="_Toc122537357"/>
      <w:bookmarkStart w:id="73" w:name="_Toc122630958"/>
      <w:bookmarkStart w:id="74" w:name="_Toc122631012"/>
      <w:bookmarkStart w:id="75" w:name="_Toc122633075"/>
      <w:bookmarkStart w:id="76" w:name="_Toc122638747"/>
      <w:bookmarkStart w:id="77" w:name="_Toc122350268"/>
      <w:bookmarkStart w:id="78" w:name="_Toc122364605"/>
      <w:bookmarkStart w:id="79" w:name="_Toc122537358"/>
      <w:bookmarkStart w:id="80" w:name="_Toc122630959"/>
      <w:bookmarkStart w:id="81" w:name="_Toc122631013"/>
      <w:bookmarkStart w:id="82" w:name="_Toc122633076"/>
      <w:bookmarkStart w:id="83" w:name="_Toc122638748"/>
      <w:bookmarkStart w:id="84" w:name="_Toc122350269"/>
      <w:bookmarkStart w:id="85" w:name="_Toc122364606"/>
      <w:bookmarkStart w:id="86" w:name="_Toc122537359"/>
      <w:bookmarkStart w:id="87" w:name="_Toc122630960"/>
      <w:bookmarkStart w:id="88" w:name="_Toc122631014"/>
      <w:bookmarkStart w:id="89" w:name="_Toc122633077"/>
      <w:bookmarkStart w:id="90" w:name="_Toc122638749"/>
      <w:bookmarkStart w:id="91" w:name="_Toc122350270"/>
      <w:bookmarkStart w:id="92" w:name="_Toc122364607"/>
      <w:bookmarkStart w:id="93" w:name="_Toc122537360"/>
      <w:bookmarkStart w:id="94" w:name="_Toc122630961"/>
      <w:bookmarkStart w:id="95" w:name="_Toc122631015"/>
      <w:bookmarkStart w:id="96" w:name="_Toc122633078"/>
      <w:bookmarkStart w:id="97" w:name="_Toc122638750"/>
      <w:bookmarkStart w:id="98" w:name="_Toc398716998"/>
      <w:bookmarkStart w:id="99" w:name="_Toc462237756"/>
      <w:bookmarkStart w:id="100" w:name="_Toc1285058002"/>
      <w:bookmarkStart w:id="101" w:name="_Toc187479031"/>
      <w:bookmarkStart w:id="102" w:name="_Toc978963586"/>
      <w:bookmarkStart w:id="103" w:name="_Toc1630973230"/>
      <w:bookmarkStart w:id="104" w:name="_Toc468690002"/>
      <w:bookmarkStart w:id="105" w:name="_Toc1790453936"/>
      <w:bookmarkStart w:id="106" w:name="_Toc366362378"/>
      <w:bookmarkStart w:id="107" w:name="_Toc232509998"/>
      <w:bookmarkStart w:id="108" w:name="_Toc1184027823"/>
      <w:bookmarkStart w:id="109" w:name="_Toc18298938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Style w:val="Heading2Char"/>
        </w:rPr>
        <w:t xml:space="preserve">A. </w:t>
      </w:r>
      <w:r w:rsidRPr="00DA04E4" w:rsidR="378604AD">
        <w:rPr>
          <w:rStyle w:val="Heading2Char"/>
        </w:rPr>
        <w:t>Background</w:t>
      </w:r>
      <w:bookmarkEnd w:id="98"/>
      <w:bookmarkEnd w:id="99"/>
      <w:bookmarkEnd w:id="100"/>
      <w:bookmarkEnd w:id="101"/>
      <w:bookmarkEnd w:id="102"/>
      <w:bookmarkEnd w:id="103"/>
      <w:bookmarkEnd w:id="104"/>
      <w:bookmarkEnd w:id="105"/>
      <w:bookmarkEnd w:id="106"/>
      <w:bookmarkEnd w:id="107"/>
      <w:bookmarkEnd w:id="108"/>
      <w:bookmarkEnd w:id="109"/>
    </w:p>
    <w:p w:rsidR="009C3AF0" w:rsidRPr="00A23A0A" w:rsidP="005E08B0" w14:paraId="274E8C07" w14:textId="336476EC">
      <w:r w:rsidRPr="00A23A0A">
        <w:rPr>
          <w:spacing w:val="-1"/>
        </w:rPr>
        <w:t>SAMHSA</w:t>
      </w:r>
      <w:r w:rsidRPr="00A23A0A" w:rsidR="121AB8B3">
        <w:rPr>
          <w:spacing w:val="-1"/>
        </w:rPr>
        <w:t xml:space="preserve"> oversees two major </w:t>
      </w:r>
      <w:r w:rsidRPr="00A23A0A" w:rsidR="53C457B3">
        <w:rPr>
          <w:spacing w:val="-1"/>
        </w:rPr>
        <w:t xml:space="preserve">block </w:t>
      </w:r>
      <w:r w:rsidRPr="00A23A0A" w:rsidR="2BA6DF83">
        <w:rPr>
          <w:spacing w:val="-1"/>
        </w:rPr>
        <w:t>grants:</w:t>
      </w:r>
      <w:r w:rsidRPr="00A23A0A" w:rsidR="121AB8B3">
        <w:rPr>
          <w:spacing w:val="-1"/>
        </w:rPr>
        <w:t xml:space="preserve"> t</w:t>
      </w:r>
      <w:r w:rsidRPr="00A23A0A" w:rsidR="121AB8B3">
        <w:t>he</w:t>
      </w:r>
      <w:r w:rsidRPr="00A23A0A" w:rsidR="121AB8B3">
        <w:rPr>
          <w:spacing w:val="-1"/>
        </w:rPr>
        <w:t xml:space="preserve"> </w:t>
      </w:r>
      <w:r w:rsidRPr="00A23A0A" w:rsidR="5B595ACD">
        <w:t xml:space="preserve">Community Mental Health Services Block Grant (MHBG) and the </w:t>
      </w:r>
      <w:r w:rsidRPr="00A23A0A" w:rsidR="2F533956">
        <w:t xml:space="preserve">Substance </w:t>
      </w:r>
      <w:r w:rsidRPr="00A23A0A" w:rsidR="04F84FF4">
        <w:t>Use</w:t>
      </w:r>
      <w:r w:rsidRPr="00A23A0A" w:rsidR="121AB8B3">
        <w:t xml:space="preserve"> Prevention</w:t>
      </w:r>
      <w:r w:rsidRPr="00A23A0A" w:rsidR="04F84FF4">
        <w:t xml:space="preserve">, </w:t>
      </w:r>
      <w:r w:rsidRPr="00A23A0A" w:rsidR="121AB8B3">
        <w:t>Treatment</w:t>
      </w:r>
      <w:r w:rsidRPr="00A23A0A" w:rsidR="04F84FF4">
        <w:t>, and Recovery Support Services</w:t>
      </w:r>
      <w:r w:rsidRPr="00A23A0A" w:rsidR="121AB8B3">
        <w:t xml:space="preserve"> </w:t>
      </w:r>
      <w:r w:rsidRPr="00A23A0A" w:rsidR="731C0213">
        <w:t>Block Grant</w:t>
      </w:r>
      <w:r w:rsidRPr="00A23A0A" w:rsidR="121AB8B3">
        <w:t xml:space="preserve"> (</w:t>
      </w:r>
      <w:r w:rsidRPr="00A23A0A" w:rsidR="04F84FF4">
        <w:t>SUPTRS BG)</w:t>
      </w:r>
      <w:r w:rsidRPr="00A23A0A" w:rsidR="5B595ACD">
        <w:t>.</w:t>
      </w:r>
      <w:r w:rsidRPr="00A23A0A" w:rsidR="121AB8B3">
        <w:t xml:space="preserve"> </w:t>
      </w:r>
      <w:r w:rsidR="26E2C6A2">
        <w:t xml:space="preserve"> </w:t>
      </w:r>
      <w:r w:rsidRPr="00A23A0A" w:rsidR="001F5604">
        <w:t xml:space="preserve">These </w:t>
      </w:r>
      <w:r w:rsidRPr="00A23A0A" w:rsidR="001F5604">
        <w:rPr>
          <w:spacing w:val="-2"/>
        </w:rPr>
        <w:t>block grant</w:t>
      </w:r>
      <w:r w:rsidRPr="00A23A0A" w:rsidR="001F5604">
        <w:t>s give</w:t>
      </w:r>
      <w:r w:rsidRPr="00A23A0A" w:rsidR="001F5604">
        <w:rPr>
          <w:spacing w:val="-1"/>
        </w:rPr>
        <w:t xml:space="preserve"> </w:t>
      </w:r>
      <w:r w:rsidRPr="00A23A0A" w:rsidR="001F5604">
        <w:t>st</w:t>
      </w:r>
      <w:r w:rsidRPr="00A23A0A" w:rsidR="001F5604">
        <w:rPr>
          <w:spacing w:val="-1"/>
        </w:rPr>
        <w:t>a</w:t>
      </w:r>
      <w:r w:rsidRPr="00A23A0A" w:rsidR="001F5604">
        <w:t>t</w:t>
      </w:r>
      <w:r w:rsidRPr="00A23A0A" w:rsidR="001F5604">
        <w:rPr>
          <w:spacing w:val="-1"/>
        </w:rPr>
        <w:t>e</w:t>
      </w:r>
      <w:r w:rsidRPr="00A23A0A" w:rsidR="001F5604">
        <w:rPr>
          <w:spacing w:val="12"/>
        </w:rPr>
        <w:t>s</w:t>
      </w:r>
      <w:r>
        <w:rPr>
          <w:rStyle w:val="FootnoteReference"/>
          <w:spacing w:val="12"/>
        </w:rPr>
        <w:footnoteReference w:id="7"/>
      </w:r>
      <w:r w:rsidRPr="00A23A0A" w:rsidR="001F5604">
        <w:t xml:space="preserve"> </w:t>
      </w:r>
      <w:r w:rsidRPr="00A23A0A" w:rsidR="001F5604">
        <w:rPr>
          <w:spacing w:val="-1"/>
        </w:rPr>
        <w:t>f</w:t>
      </w:r>
      <w:r w:rsidRPr="00A23A0A" w:rsidR="001F5604">
        <w:t>l</w:t>
      </w:r>
      <w:r w:rsidRPr="00A23A0A" w:rsidR="001F5604">
        <w:rPr>
          <w:spacing w:val="-4"/>
        </w:rPr>
        <w:t>e</w:t>
      </w:r>
      <w:r w:rsidRPr="00A23A0A" w:rsidR="001F5604">
        <w:rPr>
          <w:spacing w:val="2"/>
        </w:rPr>
        <w:t>x</w:t>
      </w:r>
      <w:r w:rsidRPr="00A23A0A" w:rsidR="001F5604">
        <w:t>ib</w:t>
      </w:r>
      <w:r w:rsidRPr="00A23A0A" w:rsidR="001F5604">
        <w:rPr>
          <w:spacing w:val="-2"/>
        </w:rPr>
        <w:t>i</w:t>
      </w:r>
      <w:r w:rsidRPr="00A23A0A" w:rsidR="001F5604">
        <w:t>li</w:t>
      </w:r>
      <w:r w:rsidRPr="00A23A0A" w:rsidR="001F5604">
        <w:rPr>
          <w:spacing w:val="2"/>
        </w:rPr>
        <w:t>t</w:t>
      </w:r>
      <w:r w:rsidRPr="00A23A0A" w:rsidR="001F5604">
        <w:t>y</w:t>
      </w:r>
      <w:r w:rsidRPr="00A23A0A" w:rsidR="001F5604">
        <w:rPr>
          <w:spacing w:val="-8"/>
        </w:rPr>
        <w:t xml:space="preserve"> </w:t>
      </w:r>
      <w:r w:rsidRPr="00A23A0A" w:rsidR="001F5604">
        <w:t xml:space="preserve">to </w:t>
      </w:r>
      <w:r w:rsidRPr="00A23A0A" w:rsidR="001F5604">
        <w:rPr>
          <w:spacing w:val="-1"/>
        </w:rPr>
        <w:t>a</w:t>
      </w:r>
      <w:r w:rsidRPr="00A23A0A" w:rsidR="001F5604">
        <w:rPr>
          <w:spacing w:val="2"/>
        </w:rPr>
        <w:t>d</w:t>
      </w:r>
      <w:r w:rsidRPr="00A23A0A" w:rsidR="001F5604">
        <w:t>d</w:t>
      </w:r>
      <w:r w:rsidRPr="00A23A0A" w:rsidR="001F5604">
        <w:rPr>
          <w:spacing w:val="-1"/>
        </w:rPr>
        <w:t>re</w:t>
      </w:r>
      <w:r w:rsidRPr="00A23A0A" w:rsidR="001F5604">
        <w:t>ss the</w:t>
      </w:r>
      <w:r w:rsidRPr="00A23A0A" w:rsidR="001F5604">
        <w:rPr>
          <w:spacing w:val="-1"/>
        </w:rPr>
        <w:t xml:space="preserve"> </w:t>
      </w:r>
      <w:r w:rsidRPr="00A23A0A" w:rsidR="6038E489">
        <w:t>mental and substance use disorder (</w:t>
      </w:r>
      <w:r w:rsidRPr="00A23A0A" w:rsidR="076516A1">
        <w:rPr>
          <w:spacing w:val="-1"/>
        </w:rPr>
        <w:t>M/SUD</w:t>
      </w:r>
      <w:r w:rsidRPr="00A23A0A" w:rsidR="6038E489">
        <w:t>)</w:t>
      </w:r>
      <w:r w:rsidRPr="00A23A0A" w:rsidR="001F5604">
        <w:rPr>
          <w:spacing w:val="-1"/>
        </w:rPr>
        <w:t xml:space="preserve"> </w:t>
      </w:r>
      <w:r w:rsidRPr="00A23A0A" w:rsidR="001F5604">
        <w:t>n</w:t>
      </w:r>
      <w:r w:rsidRPr="00A23A0A" w:rsidR="001F5604">
        <w:rPr>
          <w:spacing w:val="-1"/>
        </w:rPr>
        <w:t>ee</w:t>
      </w:r>
      <w:r w:rsidRPr="00A23A0A" w:rsidR="001F5604">
        <w:t>ds</w:t>
      </w:r>
      <w:r w:rsidRPr="00A23A0A" w:rsidR="001F5604">
        <w:rPr>
          <w:spacing w:val="2"/>
        </w:rPr>
        <w:t xml:space="preserve"> </w:t>
      </w:r>
      <w:r w:rsidRPr="00A23A0A" w:rsidR="001F5604">
        <w:t>of</w:t>
      </w:r>
      <w:r w:rsidRPr="00A23A0A" w:rsidR="001F5604">
        <w:rPr>
          <w:spacing w:val="-1"/>
        </w:rPr>
        <w:t xml:space="preserve"> </w:t>
      </w:r>
      <w:r w:rsidRPr="00A23A0A" w:rsidR="001F5604">
        <w:t>th</w:t>
      </w:r>
      <w:r w:rsidRPr="00A23A0A" w:rsidR="001F5604">
        <w:rPr>
          <w:spacing w:val="-1"/>
        </w:rPr>
        <w:t>e</w:t>
      </w:r>
      <w:r w:rsidRPr="00A23A0A" w:rsidR="001F5604">
        <w:t>ir popul</w:t>
      </w:r>
      <w:r w:rsidRPr="00A23A0A" w:rsidR="001F5604">
        <w:rPr>
          <w:spacing w:val="-1"/>
        </w:rPr>
        <w:t>a</w:t>
      </w:r>
      <w:r w:rsidRPr="00A23A0A" w:rsidR="001F5604">
        <w:t xml:space="preserve">tions.  </w:t>
      </w:r>
      <w:r w:rsidRPr="00A23A0A" w:rsidR="121AB8B3">
        <w:t xml:space="preserve">The MHBG and </w:t>
      </w:r>
      <w:r w:rsidRPr="00A23A0A" w:rsidR="3FFD9894">
        <w:t>SUPTRS BG</w:t>
      </w:r>
      <w:r w:rsidRPr="00A23A0A" w:rsidR="121AB8B3">
        <w:rPr>
          <w:spacing w:val="-1"/>
        </w:rPr>
        <w:t xml:space="preserve"> </w:t>
      </w:r>
      <w:r w:rsidRPr="00A23A0A" w:rsidR="121AB8B3">
        <w:t>di</w:t>
      </w:r>
      <w:r w:rsidRPr="00A23A0A" w:rsidR="121AB8B3">
        <w:rPr>
          <w:spacing w:val="1"/>
        </w:rPr>
        <w:t>f</w:t>
      </w:r>
      <w:r w:rsidRPr="00A23A0A" w:rsidR="121AB8B3">
        <w:rPr>
          <w:spacing w:val="-1"/>
        </w:rPr>
        <w:t>fe</w:t>
      </w:r>
      <w:r w:rsidRPr="00A23A0A" w:rsidR="121AB8B3">
        <w:t>r</w:t>
      </w:r>
      <w:r w:rsidRPr="00A23A0A" w:rsidR="121AB8B3">
        <w:rPr>
          <w:spacing w:val="-1"/>
        </w:rPr>
        <w:t xml:space="preserve"> </w:t>
      </w:r>
      <w:r w:rsidRPr="00A23A0A" w:rsidR="121AB8B3">
        <w:t>in</w:t>
      </w:r>
      <w:r w:rsidRPr="00A23A0A" w:rsidR="121AB8B3">
        <w:rPr>
          <w:spacing w:val="2"/>
        </w:rPr>
        <w:t xml:space="preserve"> </w:t>
      </w:r>
      <w:r w:rsidRPr="00A23A0A" w:rsidR="121AB8B3">
        <w:t>a</w:t>
      </w:r>
      <w:r w:rsidRPr="00A23A0A" w:rsidR="121AB8B3">
        <w:rPr>
          <w:spacing w:val="-1"/>
        </w:rPr>
        <w:t xml:space="preserve"> </w:t>
      </w:r>
      <w:r w:rsidRPr="00A23A0A" w:rsidR="121AB8B3">
        <w:t>numb</w:t>
      </w:r>
      <w:r w:rsidRPr="00A23A0A" w:rsidR="121AB8B3">
        <w:rPr>
          <w:spacing w:val="-1"/>
        </w:rPr>
        <w:t>e</w:t>
      </w:r>
      <w:r w:rsidRPr="00A23A0A" w:rsidR="121AB8B3">
        <w:t>r</w:t>
      </w:r>
      <w:r w:rsidRPr="00A23A0A" w:rsidR="121AB8B3">
        <w:rPr>
          <w:spacing w:val="-1"/>
        </w:rPr>
        <w:t xml:space="preserve"> </w:t>
      </w:r>
      <w:r w:rsidRPr="00A23A0A" w:rsidR="121AB8B3">
        <w:t>of</w:t>
      </w:r>
      <w:r w:rsidRPr="00A23A0A" w:rsidR="121AB8B3">
        <w:rPr>
          <w:spacing w:val="-1"/>
        </w:rPr>
        <w:t xml:space="preserve"> </w:t>
      </w:r>
      <w:r w:rsidR="1268E552">
        <w:t xml:space="preserve">areas </w:t>
      </w:r>
      <w:r w:rsidRPr="00A23A0A" w:rsidR="121AB8B3">
        <w:rPr>
          <w:spacing w:val="-1"/>
        </w:rPr>
        <w:t>(e</w:t>
      </w:r>
      <w:r w:rsidRPr="00A23A0A" w:rsidR="121AB8B3">
        <w:rPr>
          <w:spacing w:val="2"/>
        </w:rPr>
        <w:t>.</w:t>
      </w:r>
      <w:r w:rsidRPr="00A23A0A" w:rsidR="121AB8B3">
        <w:rPr>
          <w:spacing w:val="-3"/>
        </w:rPr>
        <w:t>g</w:t>
      </w:r>
      <w:r w:rsidRPr="00A23A0A" w:rsidR="121AB8B3">
        <w:t xml:space="preserve">., </w:t>
      </w:r>
      <w:r w:rsidRPr="00A23A0A" w:rsidR="1DFCE8AF">
        <w:t>populations</w:t>
      </w:r>
      <w:r w:rsidR="347F6432">
        <w:t xml:space="preserve"> of focus</w:t>
      </w:r>
      <w:r w:rsidRPr="00A23A0A" w:rsidR="121AB8B3">
        <w:t>)</w:t>
      </w:r>
      <w:r w:rsidRPr="00A23A0A" w:rsidR="121AB8B3">
        <w:rPr>
          <w:spacing w:val="-1"/>
        </w:rPr>
        <w:t xml:space="preserve"> a</w:t>
      </w:r>
      <w:r w:rsidRPr="00A23A0A" w:rsidR="121AB8B3">
        <w:t>nd st</w:t>
      </w:r>
      <w:r w:rsidRPr="00A23A0A" w:rsidR="121AB8B3">
        <w:rPr>
          <w:spacing w:val="-1"/>
        </w:rPr>
        <w:t>a</w:t>
      </w:r>
      <w:r w:rsidRPr="00A23A0A" w:rsidR="121AB8B3">
        <w:t>tut</w:t>
      </w:r>
      <w:r w:rsidRPr="00A23A0A" w:rsidR="121AB8B3">
        <w:rPr>
          <w:spacing w:val="2"/>
        </w:rPr>
        <w:t>o</w:t>
      </w:r>
      <w:r w:rsidRPr="00A23A0A" w:rsidR="121AB8B3">
        <w:rPr>
          <w:spacing w:val="1"/>
        </w:rPr>
        <w:t>r</w:t>
      </w:r>
      <w:r w:rsidRPr="00A23A0A" w:rsidR="121AB8B3">
        <w:t>y</w:t>
      </w:r>
      <w:r w:rsidRPr="00A23A0A" w:rsidR="121AB8B3">
        <w:rPr>
          <w:spacing w:val="-3"/>
        </w:rPr>
        <w:t xml:space="preserve"> </w:t>
      </w:r>
      <w:r w:rsidRPr="00A23A0A" w:rsidR="121AB8B3">
        <w:rPr>
          <w:spacing w:val="-1"/>
        </w:rPr>
        <w:t>a</w:t>
      </w:r>
      <w:r w:rsidRPr="00A23A0A" w:rsidR="121AB8B3">
        <w:t>utho</w:t>
      </w:r>
      <w:r w:rsidRPr="00A23A0A" w:rsidR="121AB8B3">
        <w:rPr>
          <w:spacing w:val="-1"/>
        </w:rPr>
        <w:t>r</w:t>
      </w:r>
      <w:r w:rsidRPr="00A23A0A" w:rsidR="121AB8B3">
        <w:t>iti</w:t>
      </w:r>
      <w:r w:rsidRPr="00A23A0A" w:rsidR="121AB8B3">
        <w:rPr>
          <w:spacing w:val="-1"/>
        </w:rPr>
        <w:t>e</w:t>
      </w:r>
      <w:r w:rsidRPr="00A23A0A" w:rsidR="121AB8B3">
        <w:t xml:space="preserve">s </w:t>
      </w:r>
      <w:r w:rsidRPr="00A23A0A" w:rsidR="121AB8B3">
        <w:rPr>
          <w:spacing w:val="-1"/>
        </w:rPr>
        <w:t>(</w:t>
      </w:r>
      <w:r w:rsidRPr="00A23A0A" w:rsidR="3B005201">
        <w:t>e.g.,</w:t>
      </w:r>
      <w:r w:rsidRPr="00A23A0A" w:rsidR="121AB8B3">
        <w:t xml:space="preserve"> m</w:t>
      </w:r>
      <w:r w:rsidRPr="00A23A0A" w:rsidR="121AB8B3">
        <w:rPr>
          <w:spacing w:val="-1"/>
        </w:rPr>
        <w:t>e</w:t>
      </w:r>
      <w:r w:rsidRPr="00A23A0A" w:rsidR="121AB8B3">
        <w:t>thod of</w:t>
      </w:r>
      <w:r w:rsidRPr="00A23A0A" w:rsidR="121AB8B3">
        <w:rPr>
          <w:spacing w:val="-1"/>
        </w:rPr>
        <w:t xml:space="preserve"> </w:t>
      </w:r>
      <w:r w:rsidRPr="00A23A0A" w:rsidR="121AB8B3">
        <w:rPr>
          <w:spacing w:val="1"/>
        </w:rPr>
        <w:t>c</w:t>
      </w:r>
      <w:r w:rsidRPr="00A23A0A" w:rsidR="121AB8B3">
        <w:rPr>
          <w:spacing w:val="-1"/>
        </w:rPr>
        <w:t>a</w:t>
      </w:r>
      <w:r w:rsidRPr="00A23A0A" w:rsidR="121AB8B3">
        <w:t>l</w:t>
      </w:r>
      <w:r w:rsidRPr="00A23A0A" w:rsidR="121AB8B3">
        <w:rPr>
          <w:spacing w:val="-1"/>
        </w:rPr>
        <w:t>c</w:t>
      </w:r>
      <w:r w:rsidRPr="00A23A0A" w:rsidR="121AB8B3">
        <w:t>ul</w:t>
      </w:r>
      <w:r w:rsidRPr="00A23A0A" w:rsidR="121AB8B3">
        <w:rPr>
          <w:spacing w:val="-1"/>
        </w:rPr>
        <w:t>a</w:t>
      </w:r>
      <w:r w:rsidRPr="00A23A0A" w:rsidR="121AB8B3">
        <w:t>t</w:t>
      </w:r>
      <w:r w:rsidRPr="00A23A0A" w:rsidR="121AB8B3">
        <w:rPr>
          <w:spacing w:val="2"/>
        </w:rPr>
        <w:t>i</w:t>
      </w:r>
      <w:r w:rsidRPr="00A23A0A" w:rsidR="121AB8B3">
        <w:t>ng</w:t>
      </w:r>
      <w:r w:rsidRPr="00A23A0A" w:rsidR="121AB8B3">
        <w:rPr>
          <w:spacing w:val="-3"/>
        </w:rPr>
        <w:t xml:space="preserve"> </w:t>
      </w:r>
      <w:r w:rsidRPr="00A23A0A" w:rsidR="5F293A36">
        <w:t>m</w:t>
      </w:r>
      <w:r w:rsidRPr="00A23A0A">
        <w:t>aintenance of</w:t>
      </w:r>
      <w:r w:rsidRPr="00A23A0A" w:rsidR="5F293A36">
        <w:t xml:space="preserve"> e</w:t>
      </w:r>
      <w:r w:rsidRPr="00A23A0A">
        <w:t>ffort</w:t>
      </w:r>
      <w:r w:rsidRPr="00A23A0A" w:rsidR="5B595ACD">
        <w:t xml:space="preserve"> </w:t>
      </w:r>
      <w:r w:rsidRPr="00A23A0A" w:rsidR="121AB8B3">
        <w:rPr>
          <w:spacing w:val="-1"/>
        </w:rPr>
        <w:t>(</w:t>
      </w:r>
      <w:r w:rsidRPr="00A23A0A" w:rsidR="121AB8B3">
        <w:t>M</w:t>
      </w:r>
      <w:r w:rsidRPr="00A23A0A" w:rsidR="121AB8B3">
        <w:rPr>
          <w:spacing w:val="-1"/>
        </w:rPr>
        <w:t>OE)</w:t>
      </w:r>
      <w:r w:rsidR="0038677B">
        <w:rPr>
          <w:spacing w:val="-1"/>
        </w:rPr>
        <w:t>)</w:t>
      </w:r>
      <w:r w:rsidRPr="00A23A0A" w:rsidR="44420D16">
        <w:rPr>
          <w:spacing w:val="-1"/>
        </w:rPr>
        <w:t>,</w:t>
      </w:r>
      <w:r w:rsidRPr="00A23A0A" w:rsidR="04348079">
        <w:t xml:space="preserve"> </w:t>
      </w:r>
      <w:r w:rsidRPr="00A23A0A" w:rsidR="121AB8B3">
        <w:t>st</w:t>
      </w:r>
      <w:r w:rsidRPr="00A23A0A" w:rsidR="121AB8B3">
        <w:rPr>
          <w:spacing w:val="-1"/>
        </w:rPr>
        <w:t>a</w:t>
      </w:r>
      <w:r w:rsidRPr="00A23A0A" w:rsidR="121AB8B3">
        <w:t>k</w:t>
      </w:r>
      <w:r w:rsidRPr="00A23A0A" w:rsidR="121AB8B3">
        <w:rPr>
          <w:spacing w:val="-1"/>
        </w:rPr>
        <w:t>e</w:t>
      </w:r>
      <w:r w:rsidRPr="00A23A0A" w:rsidR="121AB8B3">
        <w:t>hol</w:t>
      </w:r>
      <w:r w:rsidRPr="00A23A0A" w:rsidR="121AB8B3">
        <w:rPr>
          <w:spacing w:val="2"/>
        </w:rPr>
        <w:t>d</w:t>
      </w:r>
      <w:r w:rsidRPr="00A23A0A" w:rsidR="121AB8B3">
        <w:rPr>
          <w:spacing w:val="-1"/>
        </w:rPr>
        <w:t>e</w:t>
      </w:r>
      <w:r w:rsidRPr="00A23A0A" w:rsidR="121AB8B3">
        <w:t>r</w:t>
      </w:r>
      <w:r w:rsidRPr="00A23A0A" w:rsidR="121AB8B3">
        <w:rPr>
          <w:spacing w:val="-1"/>
        </w:rPr>
        <w:t xml:space="preserve"> </w:t>
      </w:r>
      <w:r w:rsidRPr="00A23A0A" w:rsidR="121AB8B3">
        <w:t>in</w:t>
      </w:r>
      <w:r w:rsidRPr="00A23A0A" w:rsidR="121AB8B3">
        <w:rPr>
          <w:spacing w:val="2"/>
        </w:rPr>
        <w:t>p</w:t>
      </w:r>
      <w:r w:rsidRPr="00A23A0A" w:rsidR="121AB8B3">
        <w:t xml:space="preserve">ut </w:t>
      </w:r>
      <w:r w:rsidRPr="00A23A0A" w:rsidR="121AB8B3">
        <w:rPr>
          <w:spacing w:val="-1"/>
        </w:rPr>
        <w:t>re</w:t>
      </w:r>
      <w:r w:rsidRPr="00A23A0A" w:rsidR="121AB8B3">
        <w:t>qui</w:t>
      </w:r>
      <w:r w:rsidRPr="00A23A0A" w:rsidR="121AB8B3">
        <w:rPr>
          <w:spacing w:val="-1"/>
        </w:rPr>
        <w:t>re</w:t>
      </w:r>
      <w:r w:rsidRPr="00A23A0A" w:rsidR="121AB8B3">
        <w:t>m</w:t>
      </w:r>
      <w:r w:rsidRPr="00A23A0A" w:rsidR="121AB8B3">
        <w:rPr>
          <w:spacing w:val="-1"/>
        </w:rPr>
        <w:t>e</w:t>
      </w:r>
      <w:r w:rsidRPr="00A23A0A" w:rsidR="121AB8B3">
        <w:t xml:space="preserve">nts </w:t>
      </w:r>
      <w:r w:rsidRPr="00A23A0A" w:rsidR="121AB8B3">
        <w:rPr>
          <w:spacing w:val="-1"/>
        </w:rPr>
        <w:t>f</w:t>
      </w:r>
      <w:r w:rsidRPr="00A23A0A" w:rsidR="121AB8B3">
        <w:rPr>
          <w:spacing w:val="2"/>
        </w:rPr>
        <w:t>o</w:t>
      </w:r>
      <w:r w:rsidRPr="00A23A0A" w:rsidR="121AB8B3">
        <w:t>r</w:t>
      </w:r>
      <w:r w:rsidRPr="00A23A0A" w:rsidR="121AB8B3">
        <w:rPr>
          <w:spacing w:val="-1"/>
        </w:rPr>
        <w:t xml:space="preserve"> </w:t>
      </w:r>
      <w:r w:rsidRPr="00A23A0A" w:rsidR="121AB8B3">
        <w:t>pl</w:t>
      </w:r>
      <w:r w:rsidRPr="00A23A0A" w:rsidR="121AB8B3">
        <w:rPr>
          <w:spacing w:val="-1"/>
        </w:rPr>
        <w:t>a</w:t>
      </w:r>
      <w:r w:rsidRPr="00A23A0A" w:rsidR="121AB8B3">
        <w:t>nni</w:t>
      </w:r>
      <w:r w:rsidRPr="00A23A0A" w:rsidR="121AB8B3">
        <w:rPr>
          <w:spacing w:val="2"/>
        </w:rPr>
        <w:t>n</w:t>
      </w:r>
      <w:r w:rsidRPr="00A23A0A" w:rsidR="121AB8B3">
        <w:rPr>
          <w:spacing w:val="-3"/>
        </w:rPr>
        <w:t>g</w:t>
      </w:r>
      <w:r w:rsidRPr="00A23A0A" w:rsidR="121AB8B3">
        <w:t xml:space="preserve">, </w:t>
      </w:r>
      <w:r w:rsidRPr="00A23A0A" w:rsidR="7B004F5A">
        <w:t>s</w:t>
      </w:r>
      <w:r w:rsidRPr="00A23A0A" w:rsidR="7B004F5A">
        <w:rPr>
          <w:spacing w:val="-1"/>
        </w:rPr>
        <w:t>e</w:t>
      </w:r>
      <w:r w:rsidRPr="00A23A0A" w:rsidR="7B004F5A">
        <w:t>t asides</w:t>
      </w:r>
      <w:r w:rsidRPr="00A23A0A" w:rsidR="121AB8B3">
        <w:t xml:space="preserve"> </w:t>
      </w:r>
      <w:r w:rsidRPr="00A23A0A" w:rsidR="121AB8B3">
        <w:rPr>
          <w:spacing w:val="-1"/>
        </w:rPr>
        <w:t>f</w:t>
      </w:r>
      <w:r w:rsidRPr="00A23A0A" w:rsidR="121AB8B3">
        <w:t>or</w:t>
      </w:r>
      <w:r w:rsidRPr="00A23A0A" w:rsidR="121AB8B3">
        <w:rPr>
          <w:spacing w:val="-1"/>
        </w:rPr>
        <w:t xml:space="preserve"> </w:t>
      </w:r>
      <w:r w:rsidRPr="00A23A0A" w:rsidR="121AB8B3">
        <w:t>sp</w:t>
      </w:r>
      <w:r w:rsidRPr="00A23A0A" w:rsidR="121AB8B3">
        <w:rPr>
          <w:spacing w:val="1"/>
        </w:rPr>
        <w:t>e</w:t>
      </w:r>
      <w:r w:rsidRPr="00A23A0A" w:rsidR="121AB8B3">
        <w:rPr>
          <w:spacing w:val="-1"/>
        </w:rPr>
        <w:t>c</w:t>
      </w:r>
      <w:r w:rsidRPr="00A23A0A" w:rsidR="121AB8B3">
        <w:t>i</w:t>
      </w:r>
      <w:r w:rsidRPr="00A23A0A" w:rsidR="121AB8B3">
        <w:rPr>
          <w:spacing w:val="-1"/>
        </w:rPr>
        <w:t>f</w:t>
      </w:r>
      <w:r w:rsidRPr="00A23A0A" w:rsidR="121AB8B3">
        <w:t>ic</w:t>
      </w:r>
      <w:r w:rsidRPr="00A23A0A" w:rsidR="121AB8B3">
        <w:rPr>
          <w:spacing w:val="1"/>
        </w:rPr>
        <w:t xml:space="preserve"> </w:t>
      </w:r>
      <w:r w:rsidRPr="00A23A0A" w:rsidR="121AB8B3">
        <w:t>popul</w:t>
      </w:r>
      <w:r w:rsidRPr="00A23A0A" w:rsidR="121AB8B3">
        <w:rPr>
          <w:spacing w:val="-1"/>
        </w:rPr>
        <w:t>a</w:t>
      </w:r>
      <w:r w:rsidRPr="00A23A0A" w:rsidR="121AB8B3">
        <w:t>tions or</w:t>
      </w:r>
      <w:r w:rsidRPr="00A23A0A" w:rsidR="121AB8B3">
        <w:rPr>
          <w:spacing w:val="-1"/>
        </w:rPr>
        <w:t xml:space="preserve"> </w:t>
      </w:r>
      <w:r w:rsidRPr="00A23A0A" w:rsidR="121AB8B3">
        <w:t>p</w:t>
      </w:r>
      <w:r w:rsidRPr="00A23A0A" w:rsidR="121AB8B3">
        <w:rPr>
          <w:spacing w:val="-1"/>
        </w:rPr>
        <w:t>r</w:t>
      </w:r>
      <w:r w:rsidRPr="00A23A0A" w:rsidR="121AB8B3">
        <w:t>og</w:t>
      </w:r>
      <w:r w:rsidRPr="00A23A0A" w:rsidR="121AB8B3">
        <w:rPr>
          <w:spacing w:val="-1"/>
        </w:rPr>
        <w:t>ra</w:t>
      </w:r>
      <w:r w:rsidRPr="00A23A0A" w:rsidR="121AB8B3">
        <w:t>ms,</w:t>
      </w:r>
      <w:r w:rsidRPr="00A23A0A" w:rsidR="121AB8B3">
        <w:rPr>
          <w:spacing w:val="2"/>
        </w:rPr>
        <w:t xml:space="preserve"> </w:t>
      </w:r>
      <w:r w:rsidRPr="00A23A0A" w:rsidR="30B3854F">
        <w:rPr>
          <w:spacing w:val="-1"/>
        </w:rPr>
        <w:t>e</w:t>
      </w:r>
      <w:r w:rsidRPr="00A23A0A" w:rsidR="30B3854F">
        <w:t>t</w:t>
      </w:r>
      <w:r w:rsidRPr="00A23A0A" w:rsidR="30B3854F">
        <w:rPr>
          <w:spacing w:val="-1"/>
        </w:rPr>
        <w:t>c.</w:t>
      </w:r>
      <w:r>
        <w:rPr>
          <w:rStyle w:val="FootnoteReference"/>
          <w:spacing w:val="-1"/>
        </w:rPr>
        <w:footnoteReference w:id="8"/>
      </w:r>
      <w:r w:rsidRPr="00A23A0A" w:rsidR="04348079">
        <w:rPr>
          <w:spacing w:val="-1"/>
        </w:rPr>
        <w:t>)</w:t>
      </w:r>
      <w:r w:rsidRPr="00400EB6" w:rsidR="7DA96606">
        <w:t>.</w:t>
      </w:r>
      <w:r w:rsidRPr="00A23A0A" w:rsidR="3AD06369">
        <w:t xml:space="preserve"> </w:t>
      </w:r>
      <w:r w:rsidRPr="00A23A0A" w:rsidR="7E77FB78">
        <w:t xml:space="preserve"> </w:t>
      </w:r>
      <w:r w:rsidRPr="00A23A0A" w:rsidR="121AB8B3">
        <w:rPr>
          <w:spacing w:val="-1"/>
        </w:rPr>
        <w:t>A</w:t>
      </w:r>
      <w:r w:rsidRPr="00A23A0A" w:rsidR="121AB8B3">
        <w:t>s</w:t>
      </w:r>
      <w:r w:rsidRPr="00A23A0A" w:rsidR="121AB8B3">
        <w:rPr>
          <w:spacing w:val="2"/>
        </w:rPr>
        <w:t xml:space="preserve"> </w:t>
      </w:r>
      <w:r w:rsidRPr="00A23A0A" w:rsidR="121AB8B3">
        <w:t>a</w:t>
      </w:r>
      <w:r w:rsidRPr="00A23A0A" w:rsidR="121AB8B3">
        <w:rPr>
          <w:spacing w:val="-1"/>
        </w:rPr>
        <w:t xml:space="preserve"> re</w:t>
      </w:r>
      <w:r w:rsidRPr="00A23A0A" w:rsidR="121AB8B3">
        <w:t xml:space="preserve">sult, </w:t>
      </w:r>
      <w:r w:rsidRPr="00A23A0A" w:rsidR="001F5604">
        <w:rPr>
          <w:spacing w:val="-1"/>
        </w:rPr>
        <w:t>information on</w:t>
      </w:r>
      <w:r w:rsidRPr="00A23A0A" w:rsidR="121AB8B3">
        <w:t xml:space="preserve"> the</w:t>
      </w:r>
      <w:r w:rsidRPr="00A23A0A" w:rsidR="121AB8B3">
        <w:rPr>
          <w:spacing w:val="-1"/>
        </w:rPr>
        <w:t xml:space="preserve"> </w:t>
      </w:r>
      <w:r w:rsidRPr="00A23A0A" w:rsidR="121AB8B3">
        <w:t>s</w:t>
      </w:r>
      <w:r w:rsidRPr="00A23A0A" w:rsidR="121AB8B3">
        <w:rPr>
          <w:spacing w:val="-1"/>
        </w:rPr>
        <w:t>er</w:t>
      </w:r>
      <w:r w:rsidRPr="00A23A0A" w:rsidR="121AB8B3">
        <w:rPr>
          <w:spacing w:val="2"/>
        </w:rPr>
        <w:t>v</w:t>
      </w:r>
      <w:r w:rsidRPr="00A23A0A" w:rsidR="121AB8B3">
        <w:t>i</w:t>
      </w:r>
      <w:r w:rsidRPr="00A23A0A" w:rsidR="121AB8B3">
        <w:rPr>
          <w:spacing w:val="-1"/>
        </w:rPr>
        <w:t>ce</w:t>
      </w:r>
      <w:r w:rsidRPr="00A23A0A" w:rsidR="121AB8B3">
        <w:t xml:space="preserve">s </w:t>
      </w:r>
      <w:r w:rsidRPr="00A23A0A" w:rsidR="121AB8B3">
        <w:rPr>
          <w:spacing w:val="-1"/>
        </w:rPr>
        <w:t>a</w:t>
      </w:r>
      <w:r w:rsidRPr="00A23A0A" w:rsidR="121AB8B3">
        <w:t xml:space="preserve">nd </w:t>
      </w:r>
      <w:r w:rsidRPr="00A23A0A" w:rsidR="121AB8B3">
        <w:rPr>
          <w:spacing w:val="-1"/>
        </w:rPr>
        <w:t>c</w:t>
      </w:r>
      <w:r w:rsidRPr="00A23A0A" w:rsidR="121AB8B3">
        <w:t>li</w:t>
      </w:r>
      <w:r w:rsidRPr="00A23A0A" w:rsidR="121AB8B3">
        <w:rPr>
          <w:spacing w:val="-1"/>
        </w:rPr>
        <w:t>e</w:t>
      </w:r>
      <w:r w:rsidRPr="00A23A0A" w:rsidR="121AB8B3">
        <w:t xml:space="preserve">nts </w:t>
      </w:r>
      <w:r w:rsidRPr="00A23A0A" w:rsidR="001F5604">
        <w:t>supported by block grant</w:t>
      </w:r>
      <w:r w:rsidRPr="00A23A0A" w:rsidR="121AB8B3">
        <w:rPr>
          <w:spacing w:val="-1"/>
        </w:rPr>
        <w:t xml:space="preserve"> f</w:t>
      </w:r>
      <w:r w:rsidRPr="00A23A0A" w:rsidR="121AB8B3">
        <w:t>unds</w:t>
      </w:r>
      <w:r w:rsidRPr="00A23A0A" w:rsidR="7DA96606">
        <w:t xml:space="preserve"> has</w:t>
      </w:r>
      <w:r w:rsidRPr="00A23A0A" w:rsidR="121AB8B3">
        <w:t xml:space="preserve"> v</w:t>
      </w:r>
      <w:r w:rsidRPr="00A23A0A" w:rsidR="121AB8B3">
        <w:rPr>
          <w:spacing w:val="-1"/>
        </w:rPr>
        <w:t>ar</w:t>
      </w:r>
      <w:r w:rsidRPr="00A23A0A" w:rsidR="121AB8B3">
        <w:t>i</w:t>
      </w:r>
      <w:r w:rsidRPr="00A23A0A" w:rsidR="121AB8B3">
        <w:rPr>
          <w:spacing w:val="-1"/>
        </w:rPr>
        <w:t>e</w:t>
      </w:r>
      <w:r w:rsidRPr="00A23A0A" w:rsidR="7DA96606">
        <w:t>d</w:t>
      </w:r>
      <w:r w:rsidRPr="00A23A0A" w:rsidR="121AB8B3">
        <w:t xml:space="preserve"> </w:t>
      </w:r>
      <w:r w:rsidRPr="00A23A0A" w:rsidR="121AB8B3">
        <w:rPr>
          <w:spacing w:val="4"/>
        </w:rPr>
        <w:t>b</w:t>
      </w:r>
      <w:r w:rsidRPr="00A23A0A" w:rsidR="121AB8B3">
        <w:t>y</w:t>
      </w:r>
      <w:r w:rsidRPr="00A23A0A" w:rsidR="121AB8B3">
        <w:rPr>
          <w:spacing w:val="-3"/>
        </w:rPr>
        <w:t xml:space="preserve"> </w:t>
      </w:r>
      <w:r w:rsidRPr="00A23A0A" w:rsidR="53C457B3">
        <w:rPr>
          <w:spacing w:val="-2"/>
        </w:rPr>
        <w:t>block g</w:t>
      </w:r>
      <w:r w:rsidRPr="00A23A0A" w:rsidR="731C0213">
        <w:rPr>
          <w:spacing w:val="-2"/>
        </w:rPr>
        <w:t>rant</w:t>
      </w:r>
      <w:r w:rsidRPr="00A23A0A" w:rsidR="121AB8B3">
        <w:t xml:space="preserve"> </w:t>
      </w:r>
      <w:r w:rsidRPr="00A23A0A" w:rsidR="121AB8B3">
        <w:rPr>
          <w:spacing w:val="-1"/>
        </w:rPr>
        <w:t>a</w:t>
      </w:r>
      <w:r w:rsidRPr="00A23A0A" w:rsidR="121AB8B3">
        <w:rPr>
          <w:spacing w:val="2"/>
        </w:rPr>
        <w:t>n</w:t>
      </w:r>
      <w:r w:rsidRPr="00A23A0A" w:rsidR="121AB8B3">
        <w:t xml:space="preserve">d </w:t>
      </w:r>
      <w:r w:rsidRPr="00A23A0A" w:rsidR="121AB8B3">
        <w:rPr>
          <w:spacing w:val="2"/>
        </w:rPr>
        <w:t>b</w:t>
      </w:r>
      <w:r w:rsidRPr="00A23A0A" w:rsidR="121AB8B3">
        <w:t>y</w:t>
      </w:r>
      <w:r w:rsidRPr="00A23A0A" w:rsidR="121AB8B3">
        <w:rPr>
          <w:spacing w:val="-5"/>
        </w:rPr>
        <w:t xml:space="preserve"> </w:t>
      </w:r>
      <w:r w:rsidRPr="00A23A0A" w:rsidR="121AB8B3">
        <w:t>st</w:t>
      </w:r>
      <w:r w:rsidRPr="00A23A0A" w:rsidR="121AB8B3">
        <w:rPr>
          <w:spacing w:val="-1"/>
        </w:rPr>
        <w:t>a</w:t>
      </w:r>
      <w:r w:rsidRPr="00A23A0A" w:rsidR="121AB8B3">
        <w:t>t</w:t>
      </w:r>
      <w:r w:rsidRPr="00A23A0A" w:rsidR="121AB8B3">
        <w:rPr>
          <w:spacing w:val="-1"/>
        </w:rPr>
        <w:t>e</w:t>
      </w:r>
      <w:r w:rsidRPr="00A23A0A" w:rsidR="121AB8B3">
        <w:t>.</w:t>
      </w:r>
      <w:r w:rsidRPr="00A23A0A" w:rsidR="5B595ACD">
        <w:t xml:space="preserve">  Please see </w:t>
      </w:r>
      <w:hyperlink w:anchor="_Appendix_A" w:history="1">
        <w:r w:rsidRPr="7B2F33C5" w:rsidR="5B595ACD">
          <w:rPr>
            <w:rStyle w:val="Hyperlink"/>
          </w:rPr>
          <w:t xml:space="preserve">Appendix </w:t>
        </w:r>
        <w:r w:rsidRPr="7B2F33C5" w:rsidR="1903C00B">
          <w:rPr>
            <w:rStyle w:val="Hyperlink"/>
          </w:rPr>
          <w:t>A</w:t>
        </w:r>
      </w:hyperlink>
      <w:r w:rsidRPr="00A23A0A" w:rsidR="1903C00B">
        <w:t xml:space="preserve"> </w:t>
      </w:r>
      <w:r w:rsidRPr="00A23A0A" w:rsidR="5B595ACD">
        <w:t xml:space="preserve">for a </w:t>
      </w:r>
      <w:r w:rsidRPr="00A23A0A" w:rsidR="6DDCD804">
        <w:t>side-by-side</w:t>
      </w:r>
      <w:r w:rsidRPr="00A23A0A" w:rsidR="5B595ACD">
        <w:t xml:space="preserve"> comparison of required elements for the MHBG and </w:t>
      </w:r>
      <w:r w:rsidRPr="00A23A0A" w:rsidR="3FFD9894">
        <w:t>SUPTRS BG</w:t>
      </w:r>
      <w:r w:rsidRPr="00A23A0A" w:rsidR="5B595ACD">
        <w:t>.</w:t>
      </w:r>
    </w:p>
    <w:p w:rsidR="00276FF4" w:rsidP="005E08B0" w14:paraId="64CF98AE" w14:textId="3EAF2C6F">
      <w:r w:rsidRPr="00A23A0A">
        <w:rPr>
          <w:spacing w:val="-1"/>
        </w:rPr>
        <w:t>T</w:t>
      </w:r>
      <w:r w:rsidRPr="00A23A0A">
        <w:t>he</w:t>
      </w:r>
      <w:r w:rsidRPr="00A23A0A">
        <w:rPr>
          <w:spacing w:val="-1"/>
        </w:rPr>
        <w:t xml:space="preserve"> </w:t>
      </w:r>
      <w:r w:rsidR="19955AC9">
        <w:rPr>
          <w:spacing w:val="-1"/>
        </w:rPr>
        <w:t>information and instructions included in the</w:t>
      </w:r>
      <w:r w:rsidRPr="00A23A0A">
        <w:rPr>
          <w:spacing w:val="-1"/>
        </w:rPr>
        <w:t xml:space="preserve"> </w:t>
      </w:r>
      <w:r w:rsidRPr="00A23A0A" w:rsidR="0BDB3669">
        <w:t>FFY 202</w:t>
      </w:r>
      <w:r w:rsidRPr="00A23A0A" w:rsidR="7F9A8843">
        <w:t>6</w:t>
      </w:r>
      <w:r w:rsidRPr="00A23A0A" w:rsidR="357E73F3">
        <w:t>-202</w:t>
      </w:r>
      <w:r w:rsidRPr="00A23A0A" w:rsidR="5422F4B3">
        <w:t>7</w:t>
      </w:r>
      <w:r w:rsidR="3EB146BB">
        <w:t xml:space="preserve"> </w:t>
      </w:r>
      <w:r w:rsidRPr="00A23A0A" w:rsidR="764070F7">
        <w:rPr>
          <w:spacing w:val="-2"/>
        </w:rPr>
        <w:t>Block Grant</w:t>
      </w:r>
      <w:r w:rsidRPr="00A23A0A">
        <w:t xml:space="preserve"> </w:t>
      </w:r>
      <w:r w:rsidRPr="00A23A0A" w:rsidR="72331EE6">
        <w:rPr>
          <w:spacing w:val="-1"/>
        </w:rPr>
        <w:t>A</w:t>
      </w:r>
      <w:r w:rsidRPr="00A23A0A">
        <w:t>ppli</w:t>
      </w:r>
      <w:r w:rsidRPr="00A23A0A">
        <w:rPr>
          <w:spacing w:val="-1"/>
        </w:rPr>
        <w:t>ca</w:t>
      </w:r>
      <w:r w:rsidRPr="00A23A0A">
        <w:t xml:space="preserve">tion </w:t>
      </w:r>
      <w:r w:rsidRPr="00A23A0A">
        <w:rPr>
          <w:spacing w:val="-1"/>
        </w:rPr>
        <w:t>f</w:t>
      </w:r>
      <w:r w:rsidRPr="00A23A0A">
        <w:t>u</w:t>
      </w:r>
      <w:r w:rsidRPr="00A23A0A">
        <w:rPr>
          <w:spacing w:val="-1"/>
        </w:rPr>
        <w:t>r</w:t>
      </w:r>
      <w:r w:rsidRPr="00A23A0A">
        <w:t>th</w:t>
      </w:r>
      <w:r w:rsidRPr="00A23A0A">
        <w:rPr>
          <w:spacing w:val="-1"/>
        </w:rPr>
        <w:t>er</w:t>
      </w:r>
      <w:r w:rsidRPr="00A23A0A">
        <w:t>s S</w:t>
      </w:r>
      <w:r w:rsidRPr="00A23A0A">
        <w:rPr>
          <w:spacing w:val="-1"/>
        </w:rPr>
        <w:t>A</w:t>
      </w:r>
      <w:r w:rsidRPr="00A23A0A">
        <w:t>M</w:t>
      </w:r>
      <w:r w:rsidRPr="00A23A0A">
        <w:rPr>
          <w:spacing w:val="-1"/>
        </w:rPr>
        <w:t>H</w:t>
      </w:r>
      <w:r w:rsidRPr="00A23A0A">
        <w:t>S</w:t>
      </w:r>
      <w:r w:rsidRPr="00A23A0A">
        <w:rPr>
          <w:spacing w:val="1"/>
        </w:rPr>
        <w:t>A</w:t>
      </w:r>
      <w:r w:rsidRPr="00A23A0A">
        <w:rPr>
          <w:spacing w:val="-1"/>
        </w:rPr>
        <w:t>’</w:t>
      </w:r>
      <w:r w:rsidRPr="00A23A0A">
        <w:t xml:space="preserve">s </w:t>
      </w:r>
      <w:r w:rsidRPr="00A23A0A">
        <w:rPr>
          <w:spacing w:val="-1"/>
        </w:rPr>
        <w:t>eff</w:t>
      </w:r>
      <w:r w:rsidRPr="00A23A0A">
        <w:t>o</w:t>
      </w:r>
      <w:r w:rsidRPr="00A23A0A">
        <w:rPr>
          <w:spacing w:val="-1"/>
        </w:rPr>
        <w:t>r</w:t>
      </w:r>
      <w:r w:rsidRPr="00A23A0A">
        <w:t>ts to h</w:t>
      </w:r>
      <w:r w:rsidRPr="00A23A0A">
        <w:rPr>
          <w:spacing w:val="-1"/>
        </w:rPr>
        <w:t>a</w:t>
      </w:r>
      <w:r w:rsidRPr="00A23A0A">
        <w:rPr>
          <w:spacing w:val="2"/>
        </w:rPr>
        <w:t>v</w:t>
      </w:r>
      <w:r w:rsidRPr="00A23A0A">
        <w:t>e</w:t>
      </w:r>
      <w:r w:rsidRPr="00A23A0A">
        <w:rPr>
          <w:spacing w:val="-1"/>
        </w:rPr>
        <w:t xml:space="preserve"> </w:t>
      </w:r>
      <w:r w:rsidRPr="00A23A0A">
        <w:t>st</w:t>
      </w:r>
      <w:r w:rsidRPr="00A23A0A">
        <w:rPr>
          <w:spacing w:val="-1"/>
        </w:rPr>
        <w:t>a</w:t>
      </w:r>
      <w:r w:rsidRPr="00A23A0A">
        <w:t>t</w:t>
      </w:r>
      <w:r w:rsidRPr="00A23A0A">
        <w:rPr>
          <w:spacing w:val="-1"/>
        </w:rPr>
        <w:t>e</w:t>
      </w:r>
      <w:r w:rsidRPr="00A23A0A">
        <w:t>s use</w:t>
      </w:r>
      <w:r w:rsidRPr="00A23A0A">
        <w:rPr>
          <w:spacing w:val="1"/>
        </w:rPr>
        <w:t xml:space="preserve"> </w:t>
      </w:r>
      <w:r w:rsidRPr="00A23A0A">
        <w:rPr>
          <w:spacing w:val="-1"/>
        </w:rPr>
        <w:t>a</w:t>
      </w:r>
      <w:r w:rsidRPr="00A23A0A">
        <w:t xml:space="preserve">nd </w:t>
      </w:r>
      <w:r w:rsidRPr="00A23A0A">
        <w:rPr>
          <w:spacing w:val="-1"/>
        </w:rPr>
        <w:t>re</w:t>
      </w:r>
      <w:r w:rsidRPr="00A23A0A">
        <w:t>po</w:t>
      </w:r>
      <w:r w:rsidRPr="00A23A0A">
        <w:rPr>
          <w:spacing w:val="-1"/>
        </w:rPr>
        <w:t>r</w:t>
      </w:r>
      <w:r w:rsidRPr="00A23A0A">
        <w:t xml:space="preserve">t </w:t>
      </w:r>
      <w:r w:rsidR="19955AC9">
        <w:t>on</w:t>
      </w:r>
      <w:r w:rsidRPr="00A23A0A">
        <w:t xml:space="preserve"> the</w:t>
      </w:r>
      <w:r w:rsidRPr="00A23A0A">
        <w:rPr>
          <w:spacing w:val="-1"/>
        </w:rPr>
        <w:t xml:space="preserve"> </w:t>
      </w:r>
      <w:r w:rsidRPr="00A23A0A">
        <w:t>opp</w:t>
      </w:r>
      <w:r w:rsidRPr="00A23A0A">
        <w:rPr>
          <w:spacing w:val="2"/>
        </w:rPr>
        <w:t>o</w:t>
      </w:r>
      <w:r w:rsidRPr="00A23A0A">
        <w:rPr>
          <w:spacing w:val="-1"/>
        </w:rPr>
        <w:t>r</w:t>
      </w:r>
      <w:r w:rsidRPr="00A23A0A">
        <w:t>tuniti</w:t>
      </w:r>
      <w:r w:rsidRPr="00A23A0A">
        <w:rPr>
          <w:spacing w:val="-1"/>
        </w:rPr>
        <w:t>e</w:t>
      </w:r>
      <w:r w:rsidRPr="00A23A0A">
        <w:t>s o</w:t>
      </w:r>
      <w:r w:rsidRPr="00A23A0A">
        <w:rPr>
          <w:spacing w:val="-1"/>
        </w:rPr>
        <w:t>ffe</w:t>
      </w:r>
      <w:r w:rsidRPr="00A23A0A">
        <w:rPr>
          <w:spacing w:val="1"/>
        </w:rPr>
        <w:t>r</w:t>
      </w:r>
      <w:r w:rsidRPr="00A23A0A">
        <w:rPr>
          <w:spacing w:val="-1"/>
        </w:rPr>
        <w:t>e</w:t>
      </w:r>
      <w:r w:rsidRPr="00A23A0A">
        <w:t>d und</w:t>
      </w:r>
      <w:r w:rsidRPr="00A23A0A">
        <w:rPr>
          <w:spacing w:val="-1"/>
        </w:rPr>
        <w:t>e</w:t>
      </w:r>
      <w:r w:rsidRPr="00A23A0A">
        <w:t>r</w:t>
      </w:r>
      <w:r w:rsidRPr="00A23A0A">
        <w:rPr>
          <w:spacing w:val="-1"/>
        </w:rPr>
        <w:t xml:space="preserve"> </w:t>
      </w:r>
      <w:r w:rsidRPr="00A23A0A">
        <w:t>v</w:t>
      </w:r>
      <w:r w:rsidRPr="00A23A0A">
        <w:rPr>
          <w:spacing w:val="-1"/>
        </w:rPr>
        <w:t>ar</w:t>
      </w:r>
      <w:r w:rsidRPr="00A23A0A">
        <w:t xml:space="preserve">ious </w:t>
      </w:r>
      <w:r w:rsidRPr="00A23A0A">
        <w:rPr>
          <w:spacing w:val="1"/>
        </w:rPr>
        <w:t>f</w:t>
      </w:r>
      <w:r w:rsidRPr="00A23A0A">
        <w:rPr>
          <w:spacing w:val="-1"/>
        </w:rPr>
        <w:t>e</w:t>
      </w:r>
      <w:r w:rsidRPr="00A23A0A">
        <w:t>d</w:t>
      </w:r>
      <w:r w:rsidRPr="00A23A0A">
        <w:rPr>
          <w:spacing w:val="1"/>
        </w:rPr>
        <w:t>e</w:t>
      </w:r>
      <w:r w:rsidRPr="00A23A0A">
        <w:rPr>
          <w:spacing w:val="-1"/>
        </w:rPr>
        <w:t>ra</w:t>
      </w:r>
      <w:r w:rsidRPr="00A23A0A">
        <w:t>l initi</w:t>
      </w:r>
      <w:r w:rsidRPr="00A23A0A">
        <w:rPr>
          <w:spacing w:val="-1"/>
        </w:rPr>
        <w:t>a</w:t>
      </w:r>
      <w:r w:rsidRPr="00A23A0A">
        <w:t>tiv</w:t>
      </w:r>
      <w:r w:rsidRPr="00A23A0A">
        <w:rPr>
          <w:spacing w:val="-1"/>
        </w:rPr>
        <w:t>e</w:t>
      </w:r>
      <w:r w:rsidRPr="00A23A0A">
        <w:t>s</w:t>
      </w:r>
      <w:r w:rsidRPr="00A23A0A" w:rsidR="46266DF5">
        <w:t xml:space="preserve">.  </w:t>
      </w:r>
      <w:r w:rsidR="446E2281">
        <w:t>The combined Block Grant application process</w:t>
      </w:r>
      <w:r w:rsidR="000159D5">
        <w:t xml:space="preserve"> </w:t>
      </w:r>
      <w:r w:rsidRPr="00A23A0A" w:rsidR="560A3CF2">
        <w:t>allows</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to submit </w:t>
      </w:r>
      <w:r w:rsidRPr="00A23A0A" w:rsidR="7F40BFD8">
        <w:t>one</w:t>
      </w:r>
      <w:r w:rsidRPr="00A23A0A">
        <w:rPr>
          <w:spacing w:val="-1"/>
        </w:rPr>
        <w:t xml:space="preserve"> a</w:t>
      </w:r>
      <w:r w:rsidRPr="00400EB6">
        <w:t>ppli</w:t>
      </w:r>
      <w:r w:rsidRPr="00A23A0A">
        <w:rPr>
          <w:spacing w:val="-1"/>
        </w:rPr>
        <w:t>ca</w:t>
      </w:r>
      <w:r w:rsidRPr="00A23A0A">
        <w:t xml:space="preserve">tion </w:t>
      </w:r>
      <w:r w:rsidRPr="00A23A0A">
        <w:rPr>
          <w:spacing w:val="-1"/>
        </w:rPr>
        <w:t>f</w:t>
      </w:r>
      <w:r w:rsidRPr="00A23A0A">
        <w:t>or</w:t>
      </w:r>
      <w:r w:rsidRPr="00A23A0A">
        <w:rPr>
          <w:spacing w:val="1"/>
        </w:rPr>
        <w:t xml:space="preserve"> </w:t>
      </w:r>
      <w:r w:rsidRPr="00A23A0A" w:rsidR="72331EE6">
        <w:rPr>
          <w:spacing w:val="1"/>
        </w:rPr>
        <w:t>both</w:t>
      </w:r>
      <w:r w:rsidRPr="00A23A0A" w:rsidR="6D127140">
        <w:rPr>
          <w:spacing w:val="1"/>
        </w:rPr>
        <w:t xml:space="preserve"> MHBG and </w:t>
      </w:r>
      <w:r w:rsidRPr="00A23A0A" w:rsidR="56050778">
        <w:rPr>
          <w:spacing w:val="1"/>
        </w:rPr>
        <w:t>SUPTRS BG</w:t>
      </w:r>
      <w:r w:rsidRPr="00A23A0A" w:rsidR="6D127140">
        <w:rPr>
          <w:spacing w:val="1"/>
        </w:rPr>
        <w:t xml:space="preserve"> funds</w:t>
      </w:r>
      <w:r w:rsidR="75A3F00B">
        <w:rPr>
          <w:spacing w:val="1"/>
        </w:rPr>
        <w:t>.</w:t>
      </w:r>
    </w:p>
    <w:p w:rsidR="00502A08" w:rsidRPr="00A23A0A" w:rsidP="005E08B0" w14:paraId="4ED6E885" w14:textId="49B75904">
      <w:r>
        <w:t xml:space="preserve">The information in this </w:t>
      </w:r>
      <w:r w:rsidR="28AAD1C5">
        <w:t>a</w:t>
      </w:r>
      <w:r>
        <w:t xml:space="preserve">pplication </w:t>
      </w:r>
      <w:r w:rsidR="3F768E16">
        <w:t>includes a request for additional information on</w:t>
      </w:r>
      <w:r w:rsidR="00176645">
        <w:t xml:space="preserve"> coordinated and integrated care</w:t>
      </w:r>
      <w:r w:rsidR="0B9599E2">
        <w:t>,</w:t>
      </w:r>
      <w:r w:rsidR="00176645">
        <w:t xml:space="preserve"> </w:t>
      </w:r>
      <w:r w:rsidR="6B8875FF">
        <w:t>along with</w:t>
      </w:r>
      <w:r w:rsidR="00176645">
        <w:t xml:space="preserve"> </w:t>
      </w:r>
      <w:r w:rsidR="0F404CCD">
        <w:t>a</w:t>
      </w:r>
      <w:r w:rsidR="00176645">
        <w:t xml:space="preserve"> </w:t>
      </w:r>
      <w:r w:rsidR="28AAD1C5">
        <w:t xml:space="preserve">focus on </w:t>
      </w:r>
      <w:r w:rsidR="06A263D6">
        <w:t>improving services</w:t>
      </w:r>
      <w:r w:rsidR="63919E70">
        <w:t xml:space="preserve"> for </w:t>
      </w:r>
      <w:r w:rsidR="00176645">
        <w:t xml:space="preserve">persons </w:t>
      </w:r>
      <w:r w:rsidR="3870966A">
        <w:t>with mental and substance use disorders</w:t>
      </w:r>
      <w:r w:rsidR="00176645">
        <w:t>.</w:t>
      </w:r>
      <w:bookmarkStart w:id="110" w:name="_bookmark0"/>
      <w:bookmarkStart w:id="111" w:name="_bookmark1"/>
      <w:bookmarkStart w:id="112" w:name="_bookmark2"/>
      <w:bookmarkStart w:id="113" w:name="_bookmark3"/>
      <w:bookmarkEnd w:id="8"/>
      <w:bookmarkEnd w:id="110"/>
      <w:bookmarkEnd w:id="111"/>
      <w:bookmarkEnd w:id="112"/>
      <w:bookmarkEnd w:id="113"/>
      <w:r w:rsidR="01B1F7A6">
        <w:t xml:space="preserve"> </w:t>
      </w:r>
      <w:r w:rsidR="448F5D20">
        <w:t xml:space="preserve"> </w:t>
      </w:r>
      <w:r w:rsidR="14C070E5">
        <w:t xml:space="preserve">This information will be used to inform and </w:t>
      </w:r>
      <w:r w:rsidR="60BBCFB5">
        <w:t>tailor</w:t>
      </w:r>
      <w:r w:rsidR="14C070E5">
        <w:t xml:space="preserve"> SAMHSA's </w:t>
      </w:r>
      <w:r w:rsidR="448F5D20">
        <w:t>technical assistance to support state efforts.</w:t>
      </w:r>
    </w:p>
    <w:p w:rsidR="0044634A" w:rsidRPr="00A23A0A" w:rsidP="00982BFC" w14:paraId="017B51E0" w14:textId="6A057FBC">
      <w:r w:rsidRPr="00A23A0A">
        <w:t>S</w:t>
      </w:r>
      <w:r w:rsidRPr="00A23A0A">
        <w:rPr>
          <w:spacing w:val="-1"/>
        </w:rPr>
        <w:t>A</w:t>
      </w:r>
      <w:r w:rsidRPr="00A23A0A">
        <w:t>M</w:t>
      </w:r>
      <w:r w:rsidRPr="00A23A0A">
        <w:rPr>
          <w:spacing w:val="-1"/>
        </w:rPr>
        <w:t>H</w:t>
      </w:r>
      <w:r w:rsidRPr="00A23A0A">
        <w:t>S</w:t>
      </w:r>
      <w:r w:rsidRPr="00A23A0A">
        <w:rPr>
          <w:spacing w:val="-1"/>
        </w:rPr>
        <w:t>A’</w:t>
      </w:r>
      <w:r w:rsidRPr="00A23A0A">
        <w:t xml:space="preserve">s MHBG and </w:t>
      </w:r>
      <w:r w:rsidRPr="00A23A0A" w:rsidR="4A99ED66">
        <w:t>SUPTRS BG</w:t>
      </w:r>
      <w:r w:rsidRPr="00A23A0A">
        <w:rPr>
          <w:spacing w:val="-1"/>
        </w:rPr>
        <w:t xml:space="preserve"> </w:t>
      </w:r>
      <w:r w:rsidRPr="00A23A0A">
        <w:t>p</w:t>
      </w:r>
      <w:r w:rsidRPr="00A23A0A">
        <w:rPr>
          <w:spacing w:val="-1"/>
        </w:rPr>
        <w:t>r</w:t>
      </w:r>
      <w:r w:rsidRPr="00A23A0A">
        <w:t>ovide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w</w:t>
      </w:r>
      <w:r w:rsidRPr="00A23A0A">
        <w:t>ith the</w:t>
      </w:r>
      <w:r w:rsidRPr="00A23A0A">
        <w:rPr>
          <w:spacing w:val="-1"/>
        </w:rPr>
        <w:t xml:space="preserve"> f</w:t>
      </w:r>
      <w:r w:rsidRPr="00A23A0A">
        <w:t>l</w:t>
      </w:r>
      <w:r w:rsidRPr="00A23A0A">
        <w:rPr>
          <w:spacing w:val="1"/>
        </w:rPr>
        <w:t>e</w:t>
      </w:r>
      <w:r w:rsidRPr="00A23A0A">
        <w:rPr>
          <w:spacing w:val="2"/>
        </w:rPr>
        <w:t>x</w:t>
      </w:r>
      <w:r w:rsidRPr="00A23A0A">
        <w:t>ib</w:t>
      </w:r>
      <w:r w:rsidRPr="00A23A0A">
        <w:rPr>
          <w:spacing w:val="-2"/>
        </w:rPr>
        <w:t>i</w:t>
      </w:r>
      <w:r w:rsidRPr="00A23A0A">
        <w:t>li</w:t>
      </w:r>
      <w:r w:rsidRPr="00A23A0A">
        <w:rPr>
          <w:spacing w:val="2"/>
        </w:rPr>
        <w:t>t</w:t>
      </w:r>
      <w:r w:rsidRPr="00A23A0A">
        <w:t>y</w:t>
      </w:r>
      <w:r w:rsidRPr="00A23A0A">
        <w:rPr>
          <w:spacing w:val="-8"/>
        </w:rPr>
        <w:t xml:space="preserve"> </w:t>
      </w:r>
      <w:r w:rsidRPr="00A23A0A">
        <w:t>to d</w:t>
      </w:r>
      <w:r w:rsidRPr="00A23A0A">
        <w:rPr>
          <w:spacing w:val="-1"/>
        </w:rPr>
        <w:t>e</w:t>
      </w:r>
      <w:r w:rsidRPr="00A23A0A">
        <w:t>si</w:t>
      </w:r>
      <w:r w:rsidRPr="00A23A0A">
        <w:rPr>
          <w:spacing w:val="-3"/>
        </w:rPr>
        <w:t>g</w:t>
      </w:r>
      <w:r w:rsidRPr="00A23A0A">
        <w:t xml:space="preserve">n </w:t>
      </w:r>
      <w:r w:rsidRPr="00A23A0A">
        <w:rPr>
          <w:spacing w:val="-1"/>
        </w:rPr>
        <w:t>a</w:t>
      </w:r>
      <w:r w:rsidRPr="00A23A0A">
        <w:rPr>
          <w:spacing w:val="2"/>
        </w:rPr>
        <w:t>n</w:t>
      </w:r>
      <w:r w:rsidRPr="00A23A0A">
        <w:t>d impl</w:t>
      </w:r>
      <w:r w:rsidRPr="00A23A0A">
        <w:rPr>
          <w:spacing w:val="-1"/>
        </w:rPr>
        <w:t>e</w:t>
      </w:r>
      <w:r w:rsidRPr="00A23A0A">
        <w:t>m</w:t>
      </w:r>
      <w:r w:rsidRPr="00A23A0A">
        <w:rPr>
          <w:spacing w:val="-1"/>
        </w:rPr>
        <w:t>e</w:t>
      </w:r>
      <w:r w:rsidRPr="00A23A0A">
        <w:t xml:space="preserve">nt </w:t>
      </w:r>
      <w:r w:rsidRPr="00A23A0A">
        <w:rPr>
          <w:spacing w:val="-1"/>
        </w:rPr>
        <w:t>a</w:t>
      </w:r>
      <w:r w:rsidRPr="00A23A0A">
        <w:rPr>
          <w:spacing w:val="1"/>
        </w:rPr>
        <w:t>c</w:t>
      </w:r>
      <w:r w:rsidRPr="00A23A0A">
        <w:t>tiviti</w:t>
      </w:r>
      <w:r w:rsidRPr="00A23A0A">
        <w:rPr>
          <w:spacing w:val="-1"/>
        </w:rPr>
        <w:t>e</w:t>
      </w:r>
      <w:r w:rsidRPr="00A23A0A">
        <w:t xml:space="preserve">s </w:t>
      </w:r>
      <w:r w:rsidRPr="00A23A0A">
        <w:rPr>
          <w:spacing w:val="-1"/>
        </w:rPr>
        <w:t>a</w:t>
      </w:r>
      <w:r w:rsidRPr="00A23A0A">
        <w:t>nd s</w:t>
      </w:r>
      <w:r w:rsidRPr="00A23A0A">
        <w:rPr>
          <w:spacing w:val="-1"/>
        </w:rPr>
        <w:t>er</w:t>
      </w:r>
      <w:r w:rsidRPr="00A23A0A">
        <w:t>vi</w:t>
      </w:r>
      <w:r w:rsidRPr="00A23A0A">
        <w:rPr>
          <w:spacing w:val="-1"/>
        </w:rPr>
        <w:t>ce</w:t>
      </w:r>
      <w:r w:rsidRPr="00A23A0A">
        <w:t xml:space="preserve">s to </w:t>
      </w:r>
      <w:r w:rsidRPr="00A23A0A">
        <w:rPr>
          <w:spacing w:val="-1"/>
        </w:rPr>
        <w:t>a</w:t>
      </w:r>
      <w:r w:rsidRPr="00A23A0A">
        <w:rPr>
          <w:spacing w:val="2"/>
        </w:rPr>
        <w:t>d</w:t>
      </w:r>
      <w:r w:rsidRPr="00A23A0A">
        <w:t>d</w:t>
      </w:r>
      <w:r w:rsidRPr="00A23A0A">
        <w:rPr>
          <w:spacing w:val="-1"/>
        </w:rPr>
        <w:t>re</w:t>
      </w:r>
      <w:r w:rsidRPr="00A23A0A">
        <w:t>ss the</w:t>
      </w:r>
      <w:r w:rsidRPr="00A23A0A">
        <w:rPr>
          <w:spacing w:val="-1"/>
        </w:rPr>
        <w:t xml:space="preserve"> c</w:t>
      </w:r>
      <w:r w:rsidRPr="00A23A0A">
        <w:t>ompl</w:t>
      </w:r>
      <w:r w:rsidRPr="00A23A0A">
        <w:rPr>
          <w:spacing w:val="-1"/>
        </w:rPr>
        <w:t>e</w:t>
      </w:r>
      <w:r w:rsidRPr="00A23A0A">
        <w:t>x</w:t>
      </w:r>
      <w:r w:rsidRPr="00A23A0A">
        <w:rPr>
          <w:spacing w:val="2"/>
        </w:rPr>
        <w:t xml:space="preserve"> </w:t>
      </w:r>
      <w:r w:rsidRPr="00A23A0A">
        <w:t>n</w:t>
      </w:r>
      <w:r w:rsidRPr="00A23A0A">
        <w:rPr>
          <w:spacing w:val="-1"/>
        </w:rPr>
        <w:t>ee</w:t>
      </w:r>
      <w:r w:rsidRPr="00A23A0A">
        <w:t>ds</w:t>
      </w:r>
      <w:r w:rsidRPr="00A23A0A">
        <w:rPr>
          <w:spacing w:val="2"/>
        </w:rPr>
        <w:t xml:space="preserve"> </w:t>
      </w:r>
      <w:r w:rsidRPr="00A23A0A">
        <w:t>of</w:t>
      </w:r>
      <w:r w:rsidRPr="00A23A0A">
        <w:rPr>
          <w:spacing w:val="-1"/>
        </w:rPr>
        <w:t xml:space="preserve"> </w:t>
      </w:r>
      <w:r w:rsidRPr="00A23A0A">
        <w:t>individu</w:t>
      </w:r>
      <w:r w:rsidRPr="00A23A0A">
        <w:rPr>
          <w:spacing w:val="-1"/>
        </w:rPr>
        <w:t>a</w:t>
      </w:r>
      <w:r w:rsidRPr="00A23A0A">
        <w:t xml:space="preserve">ls, </w:t>
      </w:r>
      <w:r w:rsidRPr="00A23A0A">
        <w:rPr>
          <w:spacing w:val="-1"/>
        </w:rPr>
        <w:t>fa</w:t>
      </w:r>
      <w:r w:rsidRPr="00A23A0A">
        <w:t>mili</w:t>
      </w:r>
      <w:r w:rsidRPr="00A23A0A">
        <w:rPr>
          <w:spacing w:val="-1"/>
        </w:rPr>
        <w:t>e</w:t>
      </w:r>
      <w:r w:rsidRPr="00A23A0A">
        <w:t xml:space="preserve">s, </w:t>
      </w:r>
      <w:r w:rsidRPr="00A23A0A">
        <w:rPr>
          <w:spacing w:val="-1"/>
        </w:rPr>
        <w:t>a</w:t>
      </w:r>
      <w:r w:rsidRPr="00A23A0A">
        <w:t xml:space="preserve">nd </w:t>
      </w:r>
      <w:r w:rsidRPr="00A23A0A">
        <w:rPr>
          <w:spacing w:val="-1"/>
        </w:rPr>
        <w:t>c</w:t>
      </w:r>
      <w:r w:rsidRPr="00A23A0A">
        <w:t>ommuniti</w:t>
      </w:r>
      <w:r w:rsidRPr="00A23A0A">
        <w:rPr>
          <w:spacing w:val="-1"/>
        </w:rPr>
        <w:t>e</w:t>
      </w:r>
      <w:r w:rsidRPr="00A23A0A">
        <w:t xml:space="preserve">s affected </w:t>
      </w:r>
      <w:r w:rsidRPr="00A23A0A">
        <w:rPr>
          <w:spacing w:val="2"/>
        </w:rPr>
        <w:t>b</w:t>
      </w:r>
      <w:r w:rsidRPr="00A23A0A">
        <w:t>y</w:t>
      </w:r>
      <w:r w:rsidRPr="00A23A0A">
        <w:rPr>
          <w:spacing w:val="-5"/>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000D10EE">
        <w:rPr>
          <w:spacing w:val="-1"/>
        </w:rPr>
        <w:t xml:space="preserve">and </w:t>
      </w:r>
      <w:r w:rsidR="006463F2">
        <w:rPr>
          <w:spacing w:val="-1"/>
        </w:rPr>
        <w:t>SUD</w:t>
      </w:r>
      <w:r w:rsidRPr="00A23A0A">
        <w:t xml:space="preserve"> and for adults with SMI and children with SED.</w:t>
      </w:r>
    </w:p>
    <w:p w:rsidR="0039332C" w:rsidP="0039332C" w14:paraId="338963B0" w14:textId="77777777">
      <w:pPr>
        <w:pStyle w:val="BodyText"/>
        <w:spacing w:after="120"/>
        <w:ind w:left="0" w:right="130"/>
      </w:pPr>
      <w:r>
        <w:t>T</w:t>
      </w:r>
      <w:r w:rsidRPr="00A23A0A" w:rsidR="0044634A">
        <w:t>o assure that the block grant program continues to support the needed and necessary services for the population</w:t>
      </w:r>
      <w:r w:rsidR="00A53087">
        <w:t>s of focus</w:t>
      </w:r>
      <w:r w:rsidRPr="00A23A0A" w:rsidR="0044634A">
        <w:t>, SAMHSA has indicated that the block grants may be used:</w:t>
      </w:r>
    </w:p>
    <w:p w:rsidR="0039332C" w:rsidP="00A53698" w14:paraId="1ED56756" w14:textId="77777777">
      <w:pPr>
        <w:pStyle w:val="BodyText"/>
        <w:numPr>
          <w:ilvl w:val="0"/>
          <w:numId w:val="22"/>
        </w:numPr>
        <w:spacing w:after="0"/>
        <w:ind w:right="130"/>
      </w:pPr>
      <w:r w:rsidRPr="00A23A0A">
        <w:t xml:space="preserve">To </w:t>
      </w:r>
      <w:r w:rsidRPr="00A23A0A">
        <w:rPr>
          <w:spacing w:val="-1"/>
        </w:rPr>
        <w:t>f</w:t>
      </w:r>
      <w:r w:rsidRPr="00A23A0A">
        <w:t>und p</w:t>
      </w:r>
      <w:r w:rsidRPr="00A23A0A">
        <w:rPr>
          <w:spacing w:val="-1"/>
        </w:rPr>
        <w:t>r</w:t>
      </w:r>
      <w:r w:rsidRPr="00A23A0A">
        <w:t>io</w:t>
      </w:r>
      <w:r w:rsidRPr="00A23A0A">
        <w:rPr>
          <w:spacing w:val="-1"/>
        </w:rPr>
        <w:t>r</w:t>
      </w:r>
      <w:r w:rsidRPr="00A23A0A">
        <w:t>i</w:t>
      </w:r>
      <w:r w:rsidRPr="00A23A0A">
        <w:rPr>
          <w:spacing w:val="2"/>
        </w:rPr>
        <w:t>t</w:t>
      </w:r>
      <w:r w:rsidRPr="00A23A0A">
        <w:t>y</w:t>
      </w:r>
      <w:r w:rsidRPr="00A23A0A">
        <w:rPr>
          <w:spacing w:val="33"/>
        </w:rPr>
        <w:t xml:space="preserve"> </w:t>
      </w:r>
      <w:r w:rsidRPr="00A23A0A">
        <w:t>t</w:t>
      </w:r>
      <w:r w:rsidRPr="00A23A0A">
        <w:rPr>
          <w:spacing w:val="-1"/>
        </w:rPr>
        <w:t>rea</w:t>
      </w:r>
      <w:r w:rsidRPr="00A23A0A">
        <w:t>tm</w:t>
      </w:r>
      <w:r w:rsidRPr="00A23A0A">
        <w:rPr>
          <w:spacing w:val="-1"/>
        </w:rPr>
        <w:t>e</w:t>
      </w:r>
      <w:r w:rsidRPr="00A23A0A">
        <w:t>nt</w:t>
      </w:r>
      <w:r w:rsidRPr="00A23A0A">
        <w:rPr>
          <w:spacing w:val="38"/>
        </w:rPr>
        <w:t xml:space="preserve"> </w:t>
      </w:r>
      <w:r w:rsidRPr="00A23A0A">
        <w:rPr>
          <w:spacing w:val="-1"/>
        </w:rPr>
        <w:t>a</w:t>
      </w:r>
      <w:r w:rsidRPr="00A23A0A">
        <w:t>nd</w:t>
      </w:r>
      <w:r w:rsidRPr="00A23A0A">
        <w:rPr>
          <w:spacing w:val="38"/>
        </w:rPr>
        <w:t xml:space="preserve"> </w:t>
      </w:r>
      <w:r w:rsidRPr="00A23A0A">
        <w:t xml:space="preserve">recovery </w:t>
      </w:r>
      <w:r w:rsidRPr="00400EB6">
        <w:rPr>
          <w:spacing w:val="2"/>
        </w:rPr>
        <w:t>s</w:t>
      </w:r>
      <w:r w:rsidRPr="00A23A0A">
        <w:t>uppo</w:t>
      </w:r>
      <w:r w:rsidRPr="00A23A0A">
        <w:rPr>
          <w:spacing w:val="-1"/>
        </w:rPr>
        <w:t>r</w:t>
      </w:r>
      <w:r w:rsidRPr="00A23A0A">
        <w:t>t</w:t>
      </w:r>
      <w:r w:rsidRPr="00A23A0A">
        <w:rPr>
          <w:spacing w:val="38"/>
        </w:rPr>
        <w:t xml:space="preserve"> </w:t>
      </w:r>
      <w:r w:rsidRPr="00400EB6">
        <w:t>s</w:t>
      </w:r>
      <w:r w:rsidRPr="00A23A0A">
        <w:rPr>
          <w:spacing w:val="-1"/>
        </w:rPr>
        <w:t>er</w:t>
      </w:r>
      <w:r w:rsidRPr="00A23A0A">
        <w:t>vi</w:t>
      </w:r>
      <w:r w:rsidRPr="00A23A0A">
        <w:rPr>
          <w:spacing w:val="-1"/>
        </w:rPr>
        <w:t>ce</w:t>
      </w:r>
      <w:r w:rsidRPr="00A23A0A">
        <w:t>s</w:t>
      </w:r>
      <w:r w:rsidRPr="00A23A0A">
        <w:rPr>
          <w:spacing w:val="38"/>
        </w:rPr>
        <w:t xml:space="preserve"> </w:t>
      </w:r>
      <w:r w:rsidRPr="00A23A0A">
        <w:rPr>
          <w:spacing w:val="-1"/>
        </w:rPr>
        <w:t>f</w:t>
      </w:r>
      <w:r w:rsidRPr="00A23A0A">
        <w:t>or</w:t>
      </w:r>
      <w:r w:rsidRPr="00A23A0A">
        <w:rPr>
          <w:spacing w:val="37"/>
        </w:rPr>
        <w:t xml:space="preserve"> </w:t>
      </w:r>
      <w:r w:rsidRPr="00A23A0A">
        <w:t>individu</w:t>
      </w:r>
      <w:r w:rsidRPr="00A23A0A">
        <w:rPr>
          <w:spacing w:val="-1"/>
        </w:rPr>
        <w:t>a</w:t>
      </w:r>
      <w:r w:rsidRPr="00A23A0A">
        <w:t>ls who are uninsured or underinsured.</w:t>
      </w:r>
    </w:p>
    <w:p w:rsidR="0039332C" w:rsidP="00A53698" w14:paraId="07FDA02E" w14:textId="77777777">
      <w:pPr>
        <w:pStyle w:val="BodyText"/>
        <w:numPr>
          <w:ilvl w:val="0"/>
          <w:numId w:val="22"/>
        </w:numPr>
        <w:spacing w:after="0"/>
        <w:ind w:right="130"/>
      </w:pPr>
      <w:r w:rsidRPr="0039332C">
        <w:rPr>
          <w:spacing w:val="13"/>
        </w:rPr>
        <w:t xml:space="preserve">For </w:t>
      </w:r>
      <w:r w:rsidRPr="0039332C" w:rsidR="3FFD9894">
        <w:rPr>
          <w:spacing w:val="13"/>
        </w:rPr>
        <w:t>SUPTRS BG</w:t>
      </w:r>
      <w:r w:rsidRPr="0039332C">
        <w:rPr>
          <w:spacing w:val="13"/>
        </w:rPr>
        <w:t xml:space="preserve"> funds, </w:t>
      </w:r>
      <w:r w:rsidRPr="00A23A0A">
        <w:t>to</w:t>
      </w:r>
      <w:r w:rsidRPr="0039332C">
        <w:rPr>
          <w:spacing w:val="16"/>
        </w:rPr>
        <w:t xml:space="preserve"> </w:t>
      </w:r>
      <w:r w:rsidRPr="0039332C">
        <w:rPr>
          <w:spacing w:val="-1"/>
        </w:rPr>
        <w:t>f</w:t>
      </w:r>
      <w:r w:rsidRPr="00A23A0A">
        <w:t>und</w:t>
      </w:r>
      <w:r w:rsidRPr="0039332C">
        <w:rPr>
          <w:spacing w:val="16"/>
        </w:rPr>
        <w:t xml:space="preserve"> </w:t>
      </w:r>
      <w:r w:rsidRPr="00A23A0A">
        <w:t>p</w:t>
      </w:r>
      <w:r w:rsidRPr="0039332C">
        <w:rPr>
          <w:spacing w:val="-1"/>
        </w:rPr>
        <w:t>r</w:t>
      </w:r>
      <w:r w:rsidRPr="00A23A0A">
        <w:t>im</w:t>
      </w:r>
      <w:r w:rsidRPr="0039332C">
        <w:rPr>
          <w:spacing w:val="-1"/>
        </w:rPr>
        <w:t>a</w:t>
      </w:r>
      <w:r w:rsidRPr="0039332C">
        <w:rPr>
          <w:spacing w:val="4"/>
        </w:rPr>
        <w:t>r</w:t>
      </w:r>
      <w:r w:rsidRPr="00A23A0A">
        <w:t>y</w:t>
      </w:r>
      <w:r w:rsidRPr="0039332C">
        <w:rPr>
          <w:spacing w:val="12"/>
        </w:rPr>
        <w:t xml:space="preserve"> </w:t>
      </w:r>
      <w:r w:rsidRPr="00A23A0A">
        <w:t>p</w:t>
      </w:r>
      <w:r w:rsidRPr="0039332C">
        <w:rPr>
          <w:spacing w:val="-1"/>
        </w:rPr>
        <w:t>re</w:t>
      </w:r>
      <w:r w:rsidRPr="0039332C">
        <w:rPr>
          <w:spacing w:val="2"/>
        </w:rPr>
        <w:t>v</w:t>
      </w:r>
      <w:r w:rsidRPr="0039332C">
        <w:rPr>
          <w:spacing w:val="-1"/>
        </w:rPr>
        <w:t>e</w:t>
      </w:r>
      <w:r w:rsidRPr="00A23A0A">
        <w:t>ntion:</w:t>
      </w:r>
      <w:r w:rsidRPr="0039332C">
        <w:rPr>
          <w:spacing w:val="29"/>
        </w:rPr>
        <w:t xml:space="preserve"> </w:t>
      </w:r>
      <w:r w:rsidRPr="00A23A0A">
        <w:t>u</w:t>
      </w:r>
      <w:r w:rsidRPr="0039332C">
        <w:rPr>
          <w:spacing w:val="2"/>
        </w:rPr>
        <w:t>n</w:t>
      </w:r>
      <w:r w:rsidRPr="00A23A0A">
        <w:t>iv</w:t>
      </w:r>
      <w:r w:rsidRPr="0039332C">
        <w:rPr>
          <w:spacing w:val="-1"/>
        </w:rPr>
        <w:t>er</w:t>
      </w:r>
      <w:r w:rsidRPr="00A23A0A">
        <w:t>s</w:t>
      </w:r>
      <w:r w:rsidRPr="0039332C">
        <w:rPr>
          <w:spacing w:val="-1"/>
        </w:rPr>
        <w:t>a</w:t>
      </w:r>
      <w:r w:rsidRPr="00A23A0A">
        <w:t>l, s</w:t>
      </w:r>
      <w:r w:rsidRPr="0039332C">
        <w:rPr>
          <w:spacing w:val="-1"/>
        </w:rPr>
        <w:t>e</w:t>
      </w:r>
      <w:r w:rsidRPr="00A23A0A">
        <w:t>l</w:t>
      </w:r>
      <w:r w:rsidRPr="0039332C">
        <w:rPr>
          <w:spacing w:val="-1"/>
        </w:rPr>
        <w:t>ec</w:t>
      </w:r>
      <w:r w:rsidRPr="00A23A0A">
        <w:t>tiv</w:t>
      </w:r>
      <w:r w:rsidRPr="0039332C">
        <w:rPr>
          <w:spacing w:val="-1"/>
        </w:rPr>
        <w:t>e</w:t>
      </w:r>
      <w:r w:rsidRPr="00A23A0A">
        <w:t>,</w:t>
      </w:r>
      <w:r w:rsidRPr="0039332C">
        <w:rPr>
          <w:spacing w:val="43"/>
        </w:rPr>
        <w:t xml:space="preserve"> </w:t>
      </w:r>
      <w:r w:rsidRPr="0039332C">
        <w:rPr>
          <w:spacing w:val="-1"/>
        </w:rPr>
        <w:t>a</w:t>
      </w:r>
      <w:r w:rsidRPr="00A23A0A">
        <w:t>nd</w:t>
      </w:r>
      <w:r w:rsidRPr="0039332C">
        <w:rPr>
          <w:spacing w:val="43"/>
        </w:rPr>
        <w:t xml:space="preserve"> </w:t>
      </w:r>
      <w:r w:rsidRPr="00A23A0A">
        <w:t>indi</w:t>
      </w:r>
      <w:r w:rsidRPr="0039332C">
        <w:rPr>
          <w:spacing w:val="-1"/>
        </w:rPr>
        <w:t>ca</w:t>
      </w:r>
      <w:r w:rsidRPr="00A23A0A">
        <w:t>t</w:t>
      </w:r>
      <w:r w:rsidRPr="0039332C">
        <w:rPr>
          <w:spacing w:val="-1"/>
        </w:rPr>
        <w:t>e</w:t>
      </w:r>
      <w:r w:rsidRPr="00A23A0A">
        <w:t>d</w:t>
      </w:r>
      <w:r w:rsidRPr="0039332C">
        <w:rPr>
          <w:spacing w:val="45"/>
        </w:rPr>
        <w:t xml:space="preserve"> </w:t>
      </w:r>
      <w:r w:rsidRPr="00A23A0A">
        <w:t>p</w:t>
      </w:r>
      <w:r w:rsidRPr="0039332C">
        <w:rPr>
          <w:spacing w:val="-1"/>
        </w:rPr>
        <w:t>re</w:t>
      </w:r>
      <w:r w:rsidRPr="00A23A0A">
        <w:t>v</w:t>
      </w:r>
      <w:r w:rsidRPr="0039332C">
        <w:rPr>
          <w:spacing w:val="-1"/>
        </w:rPr>
        <w:t>e</w:t>
      </w:r>
      <w:r w:rsidRPr="00A23A0A">
        <w:t>ntion</w:t>
      </w:r>
      <w:r w:rsidRPr="0039332C">
        <w:rPr>
          <w:spacing w:val="43"/>
        </w:rPr>
        <w:t xml:space="preserve"> </w:t>
      </w:r>
      <w:r w:rsidRPr="0039332C">
        <w:rPr>
          <w:spacing w:val="-1"/>
        </w:rPr>
        <w:t>ac</w:t>
      </w:r>
      <w:r w:rsidRPr="00A23A0A">
        <w:t>tiviti</w:t>
      </w:r>
      <w:r w:rsidRPr="0039332C">
        <w:rPr>
          <w:spacing w:val="-1"/>
        </w:rPr>
        <w:t>e</w:t>
      </w:r>
      <w:r w:rsidRPr="00A23A0A">
        <w:t>s.</w:t>
      </w:r>
    </w:p>
    <w:p w:rsidR="0044634A" w:rsidRPr="00A23A0A" w:rsidP="00A53698" w14:paraId="5DACC601" w14:textId="07A9E28C">
      <w:pPr>
        <w:pStyle w:val="BodyText"/>
        <w:numPr>
          <w:ilvl w:val="0"/>
          <w:numId w:val="22"/>
        </w:numPr>
        <w:ind w:right="130"/>
      </w:pPr>
      <w:r w:rsidRPr="00A23A0A">
        <w:t>To collect performance and outcome data for mental health and substance use, determine the effectiveness of promotion/SUD primary prevention, and treatment and recovery supports</w:t>
      </w:r>
      <w:r w:rsidRPr="0039332C">
        <w:rPr>
          <w:spacing w:val="16"/>
        </w:rPr>
        <w:t>.</w:t>
      </w:r>
    </w:p>
    <w:p w:rsidR="007546B9" w:rsidRPr="0063290A" w:rsidP="00A53698" w14:paraId="4C652CF2" w14:textId="3F473BB3">
      <w:pPr>
        <w:pStyle w:val="Heading1"/>
        <w:numPr>
          <w:ilvl w:val="0"/>
          <w:numId w:val="78"/>
        </w:numPr>
        <w:rPr>
          <w:rStyle w:val="Heading2Char"/>
        </w:rPr>
      </w:pPr>
      <w:bookmarkStart w:id="114" w:name="_Toc122630963"/>
      <w:bookmarkStart w:id="115" w:name="_Toc122631017"/>
      <w:bookmarkStart w:id="116" w:name="_Toc122633080"/>
      <w:bookmarkStart w:id="117" w:name="_Toc122638752"/>
      <w:bookmarkStart w:id="118" w:name="_Toc122630964"/>
      <w:bookmarkStart w:id="119" w:name="_Toc122631018"/>
      <w:bookmarkStart w:id="120" w:name="_Toc122633081"/>
      <w:bookmarkStart w:id="121" w:name="_Toc122638753"/>
      <w:bookmarkStart w:id="122" w:name="_Toc122630965"/>
      <w:bookmarkStart w:id="123" w:name="_Toc122631019"/>
      <w:bookmarkStart w:id="124" w:name="_Toc122633082"/>
      <w:bookmarkStart w:id="125" w:name="_Toc122638754"/>
      <w:bookmarkStart w:id="126" w:name="_Toc122630966"/>
      <w:bookmarkStart w:id="127" w:name="_Toc122631020"/>
      <w:bookmarkStart w:id="128" w:name="_Toc122633083"/>
      <w:bookmarkStart w:id="129" w:name="_Toc122638755"/>
      <w:bookmarkStart w:id="130" w:name="_Toc122630967"/>
      <w:bookmarkStart w:id="131" w:name="_Toc122631021"/>
      <w:bookmarkStart w:id="132" w:name="_Toc122633084"/>
      <w:bookmarkStart w:id="133" w:name="_Toc122638756"/>
      <w:bookmarkStart w:id="134" w:name="_Toc122630968"/>
      <w:bookmarkStart w:id="135" w:name="_Toc122631022"/>
      <w:bookmarkStart w:id="136" w:name="_Toc122633085"/>
      <w:bookmarkStart w:id="137" w:name="_Toc122638757"/>
      <w:bookmarkStart w:id="138" w:name="_TOC_250024"/>
      <w:bookmarkStart w:id="139" w:name="_Toc398717000"/>
      <w:bookmarkStart w:id="140" w:name="_Toc462237758"/>
      <w:bookmarkStart w:id="141" w:name="_Toc2133718947"/>
      <w:bookmarkStart w:id="142" w:name="_Toc12149466"/>
      <w:bookmarkStart w:id="143" w:name="_Toc443431419"/>
      <w:bookmarkStart w:id="144" w:name="_Toc784089870"/>
      <w:bookmarkStart w:id="145" w:name="_Toc244592511"/>
      <w:bookmarkStart w:id="146" w:name="_Toc2143341501"/>
      <w:bookmarkStart w:id="147" w:name="_Toc696912565"/>
      <w:bookmarkStart w:id="148" w:name="_Toc1084605664"/>
      <w:bookmarkStart w:id="149" w:name="_Toc471349899"/>
      <w:bookmarkStart w:id="150" w:name="_Toc182989390"/>
      <w:bookmarkStart w:id="151" w:name="_Hlk12143050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3648A9">
        <w:rPr>
          <w:rStyle w:val="Heading2Char"/>
        </w:rPr>
        <w:t xml:space="preserve">Impact </w:t>
      </w:r>
      <w:r w:rsidRPr="003648A9" w:rsidR="009A66ED">
        <w:rPr>
          <w:rStyle w:val="Heading2Char"/>
        </w:rPr>
        <w:t>of Block Grants</w:t>
      </w:r>
      <w:r w:rsidRPr="003648A9">
        <w:rPr>
          <w:rStyle w:val="Heading2Char"/>
        </w:rPr>
        <w:t xml:space="preserve"> on State Authorities and Systems</w:t>
      </w:r>
      <w:bookmarkEnd w:id="138"/>
      <w:bookmarkEnd w:id="139"/>
      <w:bookmarkEnd w:id="140"/>
      <w:bookmarkEnd w:id="141"/>
      <w:bookmarkEnd w:id="142"/>
      <w:bookmarkEnd w:id="143"/>
      <w:bookmarkEnd w:id="144"/>
      <w:bookmarkEnd w:id="145"/>
      <w:bookmarkEnd w:id="146"/>
      <w:bookmarkEnd w:id="147"/>
      <w:bookmarkEnd w:id="148"/>
      <w:bookmarkEnd w:id="149"/>
      <w:bookmarkEnd w:id="150"/>
    </w:p>
    <w:p w:rsidR="00EF571A" w:rsidRPr="00A23A0A" w:rsidP="00F228A5" w14:paraId="4809C979" w14:textId="67E6F368">
      <w:bookmarkStart w:id="152" w:name="_Toc387406535"/>
      <w:bookmarkStart w:id="153" w:name="_Toc396853994"/>
      <w:bookmarkStart w:id="154" w:name="_Toc396854441"/>
      <w:bookmarkStart w:id="155" w:name="_Toc398105606"/>
      <w:bookmarkEnd w:id="151"/>
      <w:r w:rsidRPr="00400EB6">
        <w:t>S</w:t>
      </w:r>
      <w:r w:rsidRPr="00A23A0A">
        <w:rPr>
          <w:spacing w:val="-1"/>
        </w:rPr>
        <w:t>A</w:t>
      </w:r>
      <w:r w:rsidRPr="00A23A0A">
        <w:t>M</w:t>
      </w:r>
      <w:r w:rsidRPr="00A23A0A">
        <w:rPr>
          <w:spacing w:val="-1"/>
        </w:rPr>
        <w:t>H</w:t>
      </w:r>
      <w:r w:rsidRPr="00A23A0A">
        <w:t>SA</w:t>
      </w:r>
      <w:r w:rsidRPr="00A23A0A">
        <w:rPr>
          <w:spacing w:val="-1"/>
        </w:rPr>
        <w:t xml:space="preserve"> </w:t>
      </w:r>
      <w:r w:rsidRPr="00A23A0A">
        <w:t>s</w:t>
      </w:r>
      <w:r w:rsidRPr="00A23A0A">
        <w:rPr>
          <w:spacing w:val="-1"/>
        </w:rPr>
        <w:t>ee</w:t>
      </w:r>
      <w:r w:rsidRPr="00A23A0A">
        <w:t xml:space="preserve">ks to </w:t>
      </w:r>
      <w:r w:rsidRPr="00A23A0A">
        <w:rPr>
          <w:spacing w:val="-1"/>
        </w:rPr>
        <w:t>e</w:t>
      </w:r>
      <w:r w:rsidRPr="00A23A0A">
        <w:t>ns</w:t>
      </w:r>
      <w:r w:rsidRPr="00A23A0A">
        <w:rPr>
          <w:spacing w:val="2"/>
        </w:rPr>
        <w:t>u</w:t>
      </w:r>
      <w:r w:rsidRPr="00A23A0A">
        <w:rPr>
          <w:spacing w:val="-1"/>
        </w:rPr>
        <w:t>r</w:t>
      </w:r>
      <w:r w:rsidRPr="00A23A0A">
        <w:t>e</w:t>
      </w:r>
      <w:r w:rsidRPr="00A23A0A">
        <w:rPr>
          <w:spacing w:val="-1"/>
        </w:rPr>
        <w:t xml:space="preserve"> </w:t>
      </w:r>
      <w:r w:rsidRPr="00A23A0A">
        <w:t>th</w:t>
      </w:r>
      <w:r w:rsidRPr="00A23A0A">
        <w:rPr>
          <w:spacing w:val="-1"/>
        </w:rPr>
        <w:t>a</w:t>
      </w:r>
      <w:r w:rsidRPr="00A23A0A">
        <w:t xml:space="preserve">t </w:t>
      </w:r>
      <w:r w:rsidRPr="00A23A0A" w:rsidR="0FC93A94">
        <w:t>SMHAs</w:t>
      </w:r>
      <w:r w:rsidRPr="00A23A0A">
        <w:t xml:space="preserve"> </w:t>
      </w:r>
      <w:r w:rsidRPr="00A23A0A">
        <w:rPr>
          <w:spacing w:val="-1"/>
        </w:rPr>
        <w:t>a</w:t>
      </w:r>
      <w:r w:rsidRPr="00A23A0A">
        <w:t>nd S</w:t>
      </w:r>
      <w:r w:rsidRPr="00A23A0A" w:rsidR="0FC93A94">
        <w:t xml:space="preserve">ingle </w:t>
      </w:r>
      <w:r w:rsidRPr="00A23A0A">
        <w:t>S</w:t>
      </w:r>
      <w:r w:rsidRPr="00A23A0A" w:rsidR="0FC93A94">
        <w:t xml:space="preserve">tate </w:t>
      </w:r>
      <w:r w:rsidRPr="00A23A0A">
        <w:rPr>
          <w:spacing w:val="-1"/>
        </w:rPr>
        <w:t>A</w:t>
      </w:r>
      <w:r w:rsidRPr="00A23A0A" w:rsidR="0FC93A94">
        <w:rPr>
          <w:spacing w:val="-1"/>
        </w:rPr>
        <w:t>gencie</w:t>
      </w:r>
      <w:r w:rsidRPr="00A23A0A">
        <w:t>s</w:t>
      </w:r>
      <w:r w:rsidRPr="00A23A0A" w:rsidR="0FC93A94">
        <w:t xml:space="preserve"> (SSAs)</w:t>
      </w:r>
      <w:r w:rsidRPr="00A23A0A">
        <w:t xml:space="preserve"> </w:t>
      </w:r>
      <w:r w:rsidRPr="00A23A0A">
        <w:rPr>
          <w:spacing w:val="-1"/>
        </w:rPr>
        <w:t>ar</w:t>
      </w:r>
      <w:r w:rsidRPr="00A23A0A">
        <w:t>e</w:t>
      </w:r>
      <w:r w:rsidRPr="00A23A0A">
        <w:rPr>
          <w:spacing w:val="-1"/>
        </w:rPr>
        <w:t xml:space="preserve"> </w:t>
      </w:r>
      <w:r w:rsidRPr="00A23A0A" w:rsidR="24DFFB87">
        <w:t>p</w:t>
      </w:r>
      <w:r w:rsidRPr="00A23A0A" w:rsidR="24DFFB87">
        <w:rPr>
          <w:spacing w:val="1"/>
        </w:rPr>
        <w:t>r</w:t>
      </w:r>
      <w:r w:rsidRPr="00A23A0A" w:rsidR="24DFFB87">
        <w:rPr>
          <w:spacing w:val="-1"/>
        </w:rPr>
        <w:t>e</w:t>
      </w:r>
      <w:r w:rsidRPr="00A23A0A" w:rsidR="24DFFB87">
        <w:t>p</w:t>
      </w:r>
      <w:r w:rsidRPr="00A23A0A" w:rsidR="24DFFB87">
        <w:rPr>
          <w:spacing w:val="-1"/>
        </w:rPr>
        <w:t>a</w:t>
      </w:r>
      <w:r w:rsidRPr="00A23A0A" w:rsidR="24DFFB87">
        <w:rPr>
          <w:spacing w:val="1"/>
        </w:rPr>
        <w:t>r</w:t>
      </w:r>
      <w:r w:rsidRPr="00A23A0A" w:rsidR="24DFFB87">
        <w:rPr>
          <w:spacing w:val="-1"/>
        </w:rPr>
        <w:t>e</w:t>
      </w:r>
      <w:r w:rsidRPr="00A23A0A" w:rsidR="24DFFB87">
        <w:t xml:space="preserve">d </w:t>
      </w:r>
      <w:r w:rsidRPr="00A23A0A" w:rsidR="24DFFB87">
        <w:rPr>
          <w:spacing w:val="-5"/>
        </w:rPr>
        <w:t>to</w:t>
      </w:r>
      <w:r w:rsidRPr="00A23A0A">
        <w:t xml:space="preserve"> </w:t>
      </w:r>
      <w:r w:rsidRPr="00A23A0A">
        <w:rPr>
          <w:spacing w:val="-1"/>
        </w:rPr>
        <w:t>a</w:t>
      </w:r>
      <w:r w:rsidRPr="00A23A0A">
        <w:t>dd</w:t>
      </w:r>
      <w:r w:rsidRPr="00A23A0A">
        <w:rPr>
          <w:spacing w:val="-1"/>
        </w:rPr>
        <w:t>re</w:t>
      </w:r>
      <w:r w:rsidRPr="00A23A0A">
        <w:t>ss the p</w:t>
      </w:r>
      <w:r w:rsidRPr="00A23A0A">
        <w:rPr>
          <w:spacing w:val="-1"/>
        </w:rPr>
        <w:t>r</w:t>
      </w:r>
      <w:r w:rsidRPr="00A23A0A">
        <w:t>io</w:t>
      </w:r>
      <w:r w:rsidRPr="00A23A0A">
        <w:rPr>
          <w:spacing w:val="-1"/>
        </w:rPr>
        <w:t>r</w:t>
      </w:r>
      <w:r w:rsidRPr="00A23A0A">
        <w:t>iti</w:t>
      </w:r>
      <w:r w:rsidRPr="00A23A0A">
        <w:rPr>
          <w:spacing w:val="-1"/>
        </w:rPr>
        <w:t>e</w:t>
      </w:r>
      <w:r w:rsidRPr="00A23A0A">
        <w:t xml:space="preserve">s </w:t>
      </w:r>
      <w:r w:rsidRPr="00A23A0A" w:rsidR="61582981">
        <w:rPr>
          <w:spacing w:val="-1"/>
        </w:rPr>
        <w:t xml:space="preserve">discussed </w:t>
      </w:r>
      <w:r w:rsidRPr="00A23A0A" w:rsidR="61582981">
        <w:t>throughout this document</w:t>
      </w:r>
      <w:r w:rsidRPr="00A23A0A" w:rsidR="5732390E">
        <w:t>.</w:t>
      </w:r>
      <w:r w:rsidR="00633BBE">
        <w:t xml:space="preserve">  </w:t>
      </w:r>
      <w:r w:rsidRPr="00A23A0A" w:rsidR="3731C4D4">
        <w:t>By addressing t</w:t>
      </w:r>
      <w:r w:rsidRPr="00A23A0A">
        <w:t>h</w:t>
      </w:r>
      <w:r w:rsidRPr="00A23A0A">
        <w:rPr>
          <w:spacing w:val="-1"/>
        </w:rPr>
        <w:t>e</w:t>
      </w:r>
      <w:r w:rsidRPr="00A23A0A">
        <w:t>se</w:t>
      </w:r>
      <w:r w:rsidRPr="00A23A0A">
        <w:rPr>
          <w:spacing w:val="1"/>
        </w:rPr>
        <w:t xml:space="preserve"> f</w:t>
      </w:r>
      <w:r w:rsidRPr="00A23A0A">
        <w:rPr>
          <w:spacing w:val="-1"/>
        </w:rPr>
        <w:t>ac</w:t>
      </w:r>
      <w:r w:rsidRPr="00A23A0A">
        <w:t>to</w:t>
      </w:r>
      <w:r w:rsidRPr="00A23A0A">
        <w:rPr>
          <w:spacing w:val="-1"/>
        </w:rPr>
        <w:t>r</w:t>
      </w:r>
      <w:r w:rsidRPr="00A23A0A">
        <w:t>s</w:t>
      </w:r>
      <w:r w:rsidRPr="00A23A0A" w:rsidR="3731C4D4">
        <w:t>,</w:t>
      </w:r>
      <w:r w:rsidRPr="00A23A0A">
        <w:t xml:space="preserve"> SM</w:t>
      </w:r>
      <w:r w:rsidRPr="00A23A0A">
        <w:rPr>
          <w:spacing w:val="-1"/>
        </w:rPr>
        <w:t>HA</w:t>
      </w:r>
      <w:r w:rsidRPr="00A23A0A">
        <w:t xml:space="preserve">s </w:t>
      </w:r>
      <w:r w:rsidRPr="00A23A0A">
        <w:rPr>
          <w:spacing w:val="-1"/>
        </w:rPr>
        <w:t>a</w:t>
      </w:r>
      <w:r w:rsidRPr="00A23A0A">
        <w:rPr>
          <w:spacing w:val="2"/>
        </w:rPr>
        <w:t>n</w:t>
      </w:r>
      <w:r w:rsidRPr="00A23A0A">
        <w:t>d SS</w:t>
      </w:r>
      <w:r w:rsidRPr="00A23A0A">
        <w:rPr>
          <w:spacing w:val="-1"/>
        </w:rPr>
        <w:t>A</w:t>
      </w:r>
      <w:r w:rsidRPr="00A23A0A">
        <w:t xml:space="preserve">s </w:t>
      </w:r>
      <w:r w:rsidRPr="00A23A0A" w:rsidR="3731C4D4">
        <w:rPr>
          <w:spacing w:val="-1"/>
        </w:rPr>
        <w:t>w</w:t>
      </w:r>
      <w:r w:rsidRPr="00A23A0A" w:rsidR="3731C4D4">
        <w:t xml:space="preserve">ill </w:t>
      </w:r>
      <w:r w:rsidRPr="00A23A0A" w:rsidR="3731C4D4">
        <w:rPr>
          <w:spacing w:val="-1"/>
        </w:rPr>
        <w:t>e</w:t>
      </w:r>
      <w:r w:rsidRPr="00A23A0A" w:rsidR="3731C4D4">
        <w:t>nh</w:t>
      </w:r>
      <w:r w:rsidRPr="00A23A0A" w:rsidR="3731C4D4">
        <w:rPr>
          <w:spacing w:val="-1"/>
        </w:rPr>
        <w:t>a</w:t>
      </w:r>
      <w:r w:rsidRPr="00A23A0A" w:rsidR="3731C4D4">
        <w:t>n</w:t>
      </w:r>
      <w:r w:rsidRPr="00A23A0A" w:rsidR="3731C4D4">
        <w:rPr>
          <w:spacing w:val="-1"/>
        </w:rPr>
        <w:t xml:space="preserve">ce </w:t>
      </w:r>
      <w:r w:rsidRPr="00A23A0A" w:rsidR="3731C4D4">
        <w:t>their</w:t>
      </w:r>
      <w:r w:rsidRPr="00A23A0A" w:rsidR="3731C4D4">
        <w:rPr>
          <w:spacing w:val="-1"/>
        </w:rPr>
        <w:t xml:space="preserve"> a</w:t>
      </w:r>
      <w:r w:rsidRPr="00A23A0A" w:rsidR="3731C4D4">
        <w:t>bili</w:t>
      </w:r>
      <w:r w:rsidRPr="00A23A0A" w:rsidR="3731C4D4">
        <w:rPr>
          <w:spacing w:val="2"/>
        </w:rPr>
        <w:t>t</w:t>
      </w:r>
      <w:r w:rsidRPr="00A23A0A" w:rsidR="3731C4D4">
        <w:t>y</w:t>
      </w:r>
      <w:r w:rsidRPr="00A23A0A" w:rsidR="3731C4D4">
        <w:rPr>
          <w:spacing w:val="-1"/>
        </w:rPr>
        <w:t xml:space="preserve"> </w:t>
      </w:r>
      <w:r w:rsidRPr="00A23A0A">
        <w:t xml:space="preserve">to </w:t>
      </w:r>
      <w:r w:rsidRPr="00A23A0A" w:rsidR="30B3907B">
        <w:t>increase access to evidence-based services.</w:t>
      </w:r>
      <w:bookmarkEnd w:id="152"/>
      <w:bookmarkEnd w:id="153"/>
      <w:bookmarkEnd w:id="154"/>
      <w:bookmarkEnd w:id="155"/>
    </w:p>
    <w:p w:rsidR="007B509F" w:rsidRPr="00A23A0A" w:rsidP="00F228A5" w14:paraId="503812F8" w14:textId="3B6F2AB1">
      <w:r w:rsidRPr="00A23A0A">
        <w:t xml:space="preserve">The </w:t>
      </w:r>
      <w:hyperlink r:id="rId20" w:history="1">
        <w:r w:rsidRPr="00400EB6">
          <w:rPr>
            <w:rStyle w:val="Hyperlink"/>
          </w:rPr>
          <w:t>block g</w:t>
        </w:r>
        <w:r w:rsidRPr="00A23A0A">
          <w:rPr>
            <w:rStyle w:val="Hyperlink"/>
          </w:rPr>
          <w:t xml:space="preserve">rant </w:t>
        </w:r>
        <w:r w:rsidRPr="00A23A0A" w:rsidR="00AE0784">
          <w:rPr>
            <w:rStyle w:val="Hyperlink"/>
          </w:rPr>
          <w:t xml:space="preserve">authorizing </w:t>
        </w:r>
        <w:r w:rsidRPr="6B44F698" w:rsidR="00E93A6D">
          <w:rPr>
            <w:rStyle w:val="Hyperlink"/>
          </w:rPr>
          <w:t>statute</w:t>
        </w:r>
      </w:hyperlink>
      <w:r w:rsidRPr="00A23A0A" w:rsidR="00F817C7">
        <w:t xml:space="preserve"> and </w:t>
      </w:r>
      <w:r w:rsidRPr="00400EB6" w:rsidR="00AE0784">
        <w:t xml:space="preserve">implementing </w:t>
      </w:r>
      <w:r w:rsidRPr="00A23A0A">
        <w:t>regulations prohibit the provision of financial assistance to any entity other than a public or nonprofit entity</w:t>
      </w:r>
      <w:r w:rsidRPr="00A23A0A" w:rsidR="007D6E49">
        <w:t>,</w:t>
      </w:r>
      <w:r w:rsidRPr="00A23A0A">
        <w:t xml:space="preserve"> and require that the funding </w:t>
      </w:r>
      <w:r w:rsidRPr="00A23A0A" w:rsidR="0065432D">
        <w:t>be</w:t>
      </w:r>
      <w:r w:rsidRPr="00A23A0A" w:rsidR="00423B11">
        <w:t xml:space="preserve"> </w:t>
      </w:r>
      <w:r w:rsidRPr="00A23A0A">
        <w:t>used only for authorized activities</w:t>
      </w:r>
      <w:r w:rsidRPr="00A23A0A" w:rsidR="00690468">
        <w:t>.</w:t>
      </w:r>
      <w:r>
        <w:rPr>
          <w:rStyle w:val="FootnoteReference"/>
        </w:rPr>
        <w:footnoteReference w:id="9"/>
      </w:r>
      <w:r w:rsidR="00633BBE">
        <w:t xml:space="preserve">  </w:t>
      </w:r>
      <w:r w:rsidRPr="00400EB6" w:rsidR="00B26353">
        <w:t xml:space="preserve">SAMHSA </w:t>
      </w:r>
      <w:r w:rsidRPr="00A23A0A" w:rsidR="004336B3">
        <w:t>g</w:t>
      </w:r>
      <w:r w:rsidRPr="00A23A0A" w:rsidR="00B26353">
        <w:t xml:space="preserve">uidance on the use </w:t>
      </w:r>
      <w:r w:rsidRPr="00A23A0A" w:rsidR="00E06CF6">
        <w:t>of block</w:t>
      </w:r>
      <w:r w:rsidRPr="00A23A0A" w:rsidR="00B26353">
        <w:t xml:space="preserve"> grant </w:t>
      </w:r>
      <w:r w:rsidRPr="00B27564" w:rsidR="00B26353">
        <w:t>funding for co-pays, deductibles</w:t>
      </w:r>
      <w:r w:rsidRPr="00B27564" w:rsidR="00A10FE3">
        <w:t xml:space="preserve"> (including high deductible health plans)</w:t>
      </w:r>
      <w:r w:rsidRPr="00B27564" w:rsidR="00B26353">
        <w:t xml:space="preserve">, and premiums can be found </w:t>
      </w:r>
      <w:r w:rsidRPr="00B27564" w:rsidR="001B2FD0">
        <w:t>at</w:t>
      </w:r>
      <w:r w:rsidRPr="00B27564" w:rsidR="00B26353">
        <w:t xml:space="preserve"> </w:t>
      </w:r>
      <w:hyperlink r:id="rId21" w:history="1">
        <w:r w:rsidRPr="00982BFC" w:rsidR="00B26353">
          <w:rPr>
            <w:rStyle w:val="Hyperlink"/>
            <w:u w:val="none"/>
          </w:rPr>
          <w:t>http://www.samhsa.gov/sites/default/files/grants/guidance-for-block-grant-funds-for-cost-sharing-assistance-for-private-health-insurance.pdf</w:t>
        </w:r>
      </w:hyperlink>
      <w:r w:rsidRPr="00B27564" w:rsidR="00B71060">
        <w:t>.</w:t>
      </w:r>
      <w:r w:rsidRPr="00B27564" w:rsidR="00F817C7">
        <w:t xml:space="preserve"> </w:t>
      </w:r>
      <w:r w:rsidRPr="00B27564" w:rsidR="00B71060">
        <w:t xml:space="preserve"> S</w:t>
      </w:r>
      <w:r w:rsidRPr="00B27564" w:rsidR="00A02DFF">
        <w:t xml:space="preserve">tates </w:t>
      </w:r>
      <w:r w:rsidRPr="00B27564" w:rsidR="00105BA5">
        <w:t>that</w:t>
      </w:r>
      <w:r w:rsidRPr="00B27564" w:rsidR="00A02DFF">
        <w:t xml:space="preserve"> choose to </w:t>
      </w:r>
      <w:r w:rsidR="002D35CF">
        <w:t>take advantage of this provision</w:t>
      </w:r>
      <w:r w:rsidRPr="00B27564" w:rsidR="00B71060">
        <w:t xml:space="preserve"> will need to </w:t>
      </w:r>
      <w:r w:rsidRPr="00B27564" w:rsidR="00A02DFF">
        <w:t xml:space="preserve">develop specific policies and procedures for </w:t>
      </w:r>
      <w:r w:rsidRPr="00B27564" w:rsidR="00B71060">
        <w:t>en</w:t>
      </w:r>
      <w:r w:rsidRPr="00B27564" w:rsidR="00A02DFF">
        <w:t>suring compliance with th</w:t>
      </w:r>
      <w:r w:rsidRPr="00B27564" w:rsidR="00B71060">
        <w:t>is</w:t>
      </w:r>
      <w:r w:rsidRPr="00A23A0A" w:rsidR="00B71060">
        <w:t xml:space="preserve"> guidance</w:t>
      </w:r>
      <w:r w:rsidRPr="00A23A0A" w:rsidR="00A02DFF">
        <w:t>.</w:t>
      </w:r>
    </w:p>
    <w:p w:rsidR="00B75C56" w:rsidRPr="003A2CAC" w:rsidP="00A53698" w14:paraId="41F36ED4" w14:textId="5CEE59E6">
      <w:pPr>
        <w:pStyle w:val="Heading1"/>
        <w:numPr>
          <w:ilvl w:val="0"/>
          <w:numId w:val="78"/>
        </w:numPr>
        <w:rPr>
          <w:rStyle w:val="Heading2Char"/>
          <w:b/>
          <w:bCs/>
        </w:rPr>
      </w:pPr>
      <w:bookmarkStart w:id="156" w:name="_Toc818839076"/>
      <w:bookmarkStart w:id="157" w:name="_Toc1354767894"/>
      <w:bookmarkStart w:id="158" w:name="_Toc1615939971"/>
      <w:bookmarkStart w:id="159" w:name="_Toc815928800"/>
      <w:bookmarkStart w:id="160" w:name="_Toc866531784"/>
      <w:bookmarkStart w:id="161" w:name="_Toc868051341"/>
      <w:bookmarkStart w:id="162" w:name="_Toc461521275"/>
      <w:bookmarkStart w:id="163" w:name="_Toc182989391"/>
      <w:r w:rsidRPr="003648A9">
        <w:rPr>
          <w:rStyle w:val="Heading2Char"/>
        </w:rPr>
        <w:t xml:space="preserve">SAMHSA’s Priorities and </w:t>
      </w:r>
      <w:r w:rsidRPr="003648A9" w:rsidR="003F4C67">
        <w:rPr>
          <w:rStyle w:val="Heading2Char"/>
        </w:rPr>
        <w:t xml:space="preserve">Guiding </w:t>
      </w:r>
      <w:r w:rsidRPr="003648A9">
        <w:rPr>
          <w:rStyle w:val="Heading2Char"/>
        </w:rPr>
        <w:t>Principles</w:t>
      </w:r>
      <w:bookmarkEnd w:id="156"/>
      <w:bookmarkEnd w:id="157"/>
      <w:bookmarkEnd w:id="158"/>
      <w:bookmarkEnd w:id="159"/>
      <w:bookmarkEnd w:id="160"/>
      <w:bookmarkEnd w:id="161"/>
      <w:bookmarkEnd w:id="162"/>
      <w:bookmarkEnd w:id="163"/>
    </w:p>
    <w:p w:rsidR="00B75C56" w:rsidRPr="00982BFC" w:rsidP="00982BFC" w14:paraId="4796B7CC" w14:textId="08893F02">
      <w:r>
        <w:t xml:space="preserve">In order to achieve its mission, SAMHSA has identified </w:t>
      </w:r>
      <w:hyperlink r:id="rId22" w:anchor=":~:text=The%20SAMHSA%20Interim%20Strategic%20Plan,%2C%20communities%2C%20and%20service%20providers.">
        <w:r w:rsidRPr="4BDD04A0">
          <w:rPr>
            <w:rStyle w:val="Hyperlink"/>
            <w:u w:val="none"/>
          </w:rPr>
          <w:t xml:space="preserve">five key priority areas and four </w:t>
        </w:r>
        <w:r w:rsidRPr="4BDD04A0" w:rsidR="1BDD1595">
          <w:rPr>
            <w:rStyle w:val="Hyperlink"/>
            <w:u w:val="none"/>
          </w:rPr>
          <w:t xml:space="preserve">guiding </w:t>
        </w:r>
        <w:r w:rsidRPr="4BDD04A0">
          <w:rPr>
            <w:rStyle w:val="Hyperlink"/>
            <w:u w:val="none"/>
          </w:rPr>
          <w:t>principles</w:t>
        </w:r>
      </w:hyperlink>
      <w:r w:rsidR="7B93B2AD">
        <w:t xml:space="preserve"> to better meet the behavioral health care needs of individuals, </w:t>
      </w:r>
      <w:r w:rsidR="00CA792F">
        <w:t xml:space="preserve">families, </w:t>
      </w:r>
      <w:r w:rsidR="7B93B2AD">
        <w:t xml:space="preserve">communities, and service providers. </w:t>
      </w:r>
      <w:r w:rsidR="7DA46821">
        <w:t xml:space="preserve"> SAMHSA is asking states to incorporate these priority areas and guiding princ</w:t>
      </w:r>
      <w:r w:rsidR="6FE574B2">
        <w:t xml:space="preserve">iples in formulating their </w:t>
      </w:r>
      <w:r w:rsidR="5E9275E9">
        <w:t xml:space="preserve">planned </w:t>
      </w:r>
      <w:r w:rsidR="6FE574B2">
        <w:t>responses to community needs.</w:t>
      </w:r>
    </w:p>
    <w:p w:rsidR="00B75C56" w:rsidRPr="00982BFC" w:rsidP="00982BFC" w14:paraId="6F35AADA" w14:textId="77777777">
      <w:pPr>
        <w:spacing w:after="120"/>
      </w:pPr>
      <w:r w:rsidRPr="00982BFC">
        <w:t>The five priority areas are:</w:t>
      </w:r>
    </w:p>
    <w:p w:rsidR="00B75C56" w:rsidRPr="00982BFC" w:rsidP="00A53698" w14:paraId="78E86381" w14:textId="69CA7879">
      <w:pPr>
        <w:pStyle w:val="Default"/>
        <w:numPr>
          <w:ilvl w:val="0"/>
          <w:numId w:val="98"/>
        </w:numPr>
      </w:pPr>
      <w:r>
        <w:t xml:space="preserve">Preventing </w:t>
      </w:r>
      <w:r w:rsidR="15ADE831">
        <w:t xml:space="preserve">Substance Use and </w:t>
      </w:r>
      <w:r>
        <w:t>Overdose</w:t>
      </w:r>
    </w:p>
    <w:p w:rsidR="00B75C56" w:rsidRPr="00982BFC" w:rsidP="00A53698" w14:paraId="063E44E0" w14:textId="5F6D4267">
      <w:pPr>
        <w:pStyle w:val="Default"/>
        <w:numPr>
          <w:ilvl w:val="0"/>
          <w:numId w:val="98"/>
        </w:numPr>
      </w:pPr>
      <w:r>
        <w:t xml:space="preserve">Enhancing Access to Suicide Prevention and </w:t>
      </w:r>
      <w:r w:rsidR="1FA3DC0E">
        <w:t>Mental Health Services</w:t>
      </w:r>
    </w:p>
    <w:p w:rsidR="00B75C56" w:rsidRPr="00982BFC" w:rsidP="00A53698" w14:paraId="1DE50657" w14:textId="0899B2B7">
      <w:pPr>
        <w:pStyle w:val="Default"/>
        <w:numPr>
          <w:ilvl w:val="0"/>
          <w:numId w:val="98"/>
        </w:numPr>
      </w:pPr>
      <w:r>
        <w:t>Promoting Resilience and Emotional Health for Children,</w:t>
      </w:r>
      <w:r w:rsidR="00633BBE">
        <w:t xml:space="preserve"> </w:t>
      </w:r>
      <w:r>
        <w:t>Youth and Families</w:t>
      </w:r>
    </w:p>
    <w:p w:rsidR="00B75C56" w:rsidRPr="00982BFC" w:rsidP="00A53698" w14:paraId="7630FD96" w14:textId="77777777">
      <w:pPr>
        <w:pStyle w:val="Default"/>
        <w:numPr>
          <w:ilvl w:val="0"/>
          <w:numId w:val="98"/>
        </w:numPr>
      </w:pPr>
      <w:r>
        <w:t>Integrating Behavioral and Physical Health Care</w:t>
      </w:r>
    </w:p>
    <w:p w:rsidR="00B75C56" w:rsidRPr="00982BFC" w:rsidP="00A53698" w14:paraId="507D565B" w14:textId="5B1CC30D">
      <w:pPr>
        <w:pStyle w:val="Default"/>
        <w:numPr>
          <w:ilvl w:val="0"/>
          <w:numId w:val="98"/>
        </w:numPr>
        <w:spacing w:after="200"/>
      </w:pPr>
      <w:r>
        <w:t>Strengthening the Behavioral Health Workforce</w:t>
      </w:r>
    </w:p>
    <w:p w:rsidR="00B75C56" w:rsidRPr="00982BFC" w:rsidP="00982BFC" w14:paraId="7366CC6E" w14:textId="0459F8BF">
      <w:pPr>
        <w:spacing w:after="120"/>
      </w:pPr>
      <w:r w:rsidRPr="00982BFC">
        <w:t xml:space="preserve">SAMHSA’s work is guided by four </w:t>
      </w:r>
      <w:r w:rsidRPr="00982BFC" w:rsidR="00862817">
        <w:t>guiding</w:t>
      </w:r>
      <w:r w:rsidRPr="00982BFC">
        <w:t xml:space="preserve"> principles that are infused throughout the Agency’s activities</w:t>
      </w:r>
      <w:r w:rsidR="0099510E">
        <w:t>:</w:t>
      </w:r>
    </w:p>
    <w:p w:rsidR="00B75C56" w:rsidRPr="00982BFC" w:rsidP="00A53698" w14:paraId="49BD7CF7" w14:textId="3A36C224">
      <w:pPr>
        <w:pStyle w:val="Default"/>
        <w:numPr>
          <w:ilvl w:val="0"/>
          <w:numId w:val="99"/>
        </w:numPr>
      </w:pPr>
      <w:r>
        <w:t>Equity</w:t>
      </w:r>
    </w:p>
    <w:p w:rsidR="00B75C56" w:rsidRPr="00982BFC" w:rsidP="00A53698" w14:paraId="056FE3E1" w14:textId="136791F3">
      <w:pPr>
        <w:pStyle w:val="Default"/>
        <w:numPr>
          <w:ilvl w:val="0"/>
          <w:numId w:val="99"/>
        </w:numPr>
      </w:pPr>
      <w:r>
        <w:t>Trauma-Informed Approaches</w:t>
      </w:r>
    </w:p>
    <w:p w:rsidR="00B75C56" w:rsidRPr="00982BFC" w:rsidP="00A53698" w14:paraId="3085E18A" w14:textId="77777777">
      <w:pPr>
        <w:pStyle w:val="Default"/>
        <w:numPr>
          <w:ilvl w:val="0"/>
          <w:numId w:val="99"/>
        </w:numPr>
      </w:pPr>
      <w:r>
        <w:t>Recovery</w:t>
      </w:r>
    </w:p>
    <w:p w:rsidR="00B75C56" w:rsidRPr="00982BFC" w:rsidP="00A53698" w14:paraId="1B2A4AD2" w14:textId="77777777">
      <w:pPr>
        <w:pStyle w:val="Default"/>
        <w:numPr>
          <w:ilvl w:val="0"/>
          <w:numId w:val="99"/>
        </w:numPr>
        <w:spacing w:after="200"/>
      </w:pPr>
      <w:r>
        <w:t>Commitment to Data and Evidence</w:t>
      </w:r>
    </w:p>
    <w:p w:rsidR="00DA0685" w:rsidRPr="00982BFC" w:rsidP="00982BFC" w14:paraId="0A3942F3" w14:textId="2DA08AA8">
      <w:pPr>
        <w:rPr>
          <w:iCs/>
        </w:rPr>
      </w:pPr>
      <w:r w:rsidRPr="00982BFC">
        <w:rPr>
          <w:b/>
          <w:bCs/>
          <w:iCs/>
        </w:rPr>
        <w:t xml:space="preserve">Preventing </w:t>
      </w:r>
      <w:r w:rsidR="0003251A">
        <w:rPr>
          <w:b/>
          <w:bCs/>
          <w:iCs/>
        </w:rPr>
        <w:t xml:space="preserve">Substance Use and </w:t>
      </w:r>
      <w:r w:rsidRPr="00982BFC">
        <w:rPr>
          <w:b/>
          <w:bCs/>
          <w:iCs/>
        </w:rPr>
        <w:t>Overdose</w:t>
      </w:r>
    </w:p>
    <w:p w:rsidR="002D4DE0" w:rsidRPr="00A23A0A" w:rsidP="00982BFC" w14:paraId="55ECDC63" w14:textId="03DA80D9">
      <w:r>
        <w:t>In October 2021</w:t>
      </w:r>
      <w:r w:rsidR="0321F271">
        <w:t xml:space="preserve">, HHS released a new </w:t>
      </w:r>
      <w:hyperlink r:id="rId23">
        <w:r w:rsidRPr="4BDD04A0" w:rsidR="0321F271">
          <w:rPr>
            <w:rStyle w:val="Hyperlink"/>
            <w:u w:val="none"/>
          </w:rPr>
          <w:t>Overdose Prevention Strategy</w:t>
        </w:r>
      </w:hyperlink>
      <w:r w:rsidR="0321F271">
        <w:t xml:space="preserve"> which outlines four pillars: Primary Prevention, Harm Reduction, Evidence-Based Treatment, and Recovery Support. </w:t>
      </w:r>
      <w:r w:rsidR="00636DBF">
        <w:t xml:space="preserve"> </w:t>
      </w:r>
      <w:r w:rsidR="0321F271">
        <w:t xml:space="preserve">The Strategy is built on the principles of maximizing health equity by using the best available data and evidence to inform policy and actions, </w:t>
      </w:r>
      <w:r w:rsidR="2264F96D">
        <w:t xml:space="preserve">addressing upstream prevention and root drivers of substance use, </w:t>
      </w:r>
      <w:r w:rsidR="0321F271">
        <w:t xml:space="preserve">integrating </w:t>
      </w:r>
      <w:r w:rsidR="5DA18A65">
        <w:t>harm reduction and</w:t>
      </w:r>
      <w:r w:rsidR="0321F271">
        <w:t xml:space="preserve"> substance use disorder (SUD) treatment services into other types of health care and social services, and reducing stigma. </w:t>
      </w:r>
      <w:r w:rsidR="00B73CE7">
        <w:t xml:space="preserve"> </w:t>
      </w:r>
      <w:r w:rsidR="0321F271">
        <w:t>It recognizes the full continuum of integrated care and services needed to help prevent substance use, reduce harm, expand quality treatment, and sustain recovery from SUD, all while emphasizing HHS’ commitment to helping historically under-resourced populations.</w:t>
      </w:r>
    </w:p>
    <w:p w:rsidR="002D4DE0" w:rsidRPr="00A23A0A" w:rsidP="30EF17DC" w14:paraId="277BA99A" w14:textId="72C9F16C">
      <w:pPr>
        <w:keepNext/>
        <w:widowControl/>
      </w:pPr>
      <w:r>
        <w:t>SAMHSA’s contributions to these efforts begin upstream with primary prevention programs</w:t>
      </w:r>
      <w:r w:rsidR="5E3DD2CE">
        <w:t>, policies, and practices</w:t>
      </w:r>
      <w:r>
        <w:t xml:space="preserve"> which are supported through both technical assistance and funding, such as the </w:t>
      </w:r>
      <w:r w:rsidR="237F8146">
        <w:t xml:space="preserve">SUPTRS BG </w:t>
      </w:r>
      <w:r>
        <w:t xml:space="preserve">and the </w:t>
      </w:r>
      <w:r w:rsidR="5E3DD2CE">
        <w:t xml:space="preserve">Strategic Prevention Framework - </w:t>
      </w:r>
      <w:r>
        <w:t>Partnerships for Success grant programs.</w:t>
      </w:r>
      <w:r w:rsidR="00633BBE">
        <w:t xml:space="preserve"> </w:t>
      </w:r>
      <w:r>
        <w:t xml:space="preserve"> Recognizing that some individuals may have a SUD or need more intensive </w:t>
      </w:r>
      <w:r w:rsidR="06A263D6">
        <w:t>services and</w:t>
      </w:r>
      <w:r w:rsidR="07F9554E">
        <w:t xml:space="preserve"> given the lethality of the current </w:t>
      </w:r>
      <w:r w:rsidR="547DF7CE">
        <w:t xml:space="preserve">illicit </w:t>
      </w:r>
      <w:r w:rsidR="07F9554E">
        <w:t xml:space="preserve">drug supply, </w:t>
      </w:r>
      <w:r>
        <w:t xml:space="preserve">SAMHSA supports a range of more </w:t>
      </w:r>
      <w:r w:rsidR="1C2A0217">
        <w:t xml:space="preserve">focused </w:t>
      </w:r>
      <w:r>
        <w:t xml:space="preserve">mitigation </w:t>
      </w:r>
      <w:r w:rsidR="547DF7CE">
        <w:t xml:space="preserve">strategies and </w:t>
      </w:r>
      <w:r>
        <w:t xml:space="preserve">services, including evidence-based </w:t>
      </w:r>
      <w:r w:rsidR="7733DD8A">
        <w:t xml:space="preserve">overdose prevention and </w:t>
      </w:r>
      <w:r>
        <w:t>harm reduction approaches such as distribution of naloxone</w:t>
      </w:r>
      <w:r w:rsidR="07F9554E">
        <w:t xml:space="preserve"> and other opioid overdose reversal medications</w:t>
      </w:r>
      <w:r>
        <w:t xml:space="preserve"> and fentanyl </w:t>
      </w:r>
      <w:r w:rsidR="07F9554E">
        <w:t>and xyla</w:t>
      </w:r>
      <w:r w:rsidR="59662B46">
        <w:t>z</w:t>
      </w:r>
      <w:r w:rsidR="07F9554E">
        <w:t>ine</w:t>
      </w:r>
      <w:r>
        <w:t xml:space="preserve"> test strips to those at high risk for overdose.</w:t>
      </w:r>
    </w:p>
    <w:p w:rsidR="00316424" w:rsidRPr="00A23A0A" w:rsidP="4BDD04A0" w14:paraId="7EB77966" w14:textId="11CE7651">
      <w:pPr>
        <w:spacing w:line="259" w:lineRule="auto"/>
      </w:pPr>
      <w:r>
        <w:t>SAMHS</w:t>
      </w:r>
      <w:r w:rsidR="379733FA">
        <w:t xml:space="preserve">A grant programs support a range of </w:t>
      </w:r>
      <w:r w:rsidR="039B7B0C">
        <w:t xml:space="preserve">treatment and recovery support services, including through the State Opioid Response grant program, the </w:t>
      </w:r>
      <w:r w:rsidR="51294C4A">
        <w:t>Building Communities of Recovery</w:t>
      </w:r>
      <w:r w:rsidR="7EE903E4">
        <w:t>, Recovery Community Services Program</w:t>
      </w:r>
      <w:r w:rsidR="51294C4A">
        <w:t xml:space="preserve"> grants, and the Tribal Opioid Response grant program.</w:t>
      </w:r>
      <w:r w:rsidR="039B7B0C">
        <w:t xml:space="preserve"> </w:t>
      </w:r>
      <w:r w:rsidR="00636DBF">
        <w:t xml:space="preserve"> </w:t>
      </w:r>
      <w:r w:rsidR="51294C4A">
        <w:t>The</w:t>
      </w:r>
      <w:r w:rsidR="5B0B3A6F">
        <w:t>se grants support different</w:t>
      </w:r>
      <w:r w:rsidR="51294C4A">
        <w:t xml:space="preserve"> </w:t>
      </w:r>
      <w:r>
        <w:t>types of services aim</w:t>
      </w:r>
      <w:r w:rsidR="5B0B3A6F">
        <w:t>ed</w:t>
      </w:r>
      <w:r>
        <w:t xml:space="preserve"> </w:t>
      </w:r>
      <w:r w:rsidR="7F8312C1">
        <w:t>at linking</w:t>
      </w:r>
      <w:r>
        <w:t xml:space="preserve"> people with SUDs and those who have experienced an overdose to low threshold medication</w:t>
      </w:r>
      <w:r w:rsidR="30921EC1">
        <w:t xml:space="preserve"> treatment</w:t>
      </w:r>
      <w:r>
        <w:t xml:space="preserve">, </w:t>
      </w:r>
      <w:r w:rsidR="54731B86">
        <w:t xml:space="preserve">behavioral treatment interventions, </w:t>
      </w:r>
      <w:r>
        <w:t>and peer support services to reduce repeat overdoses</w:t>
      </w:r>
      <w:r w:rsidR="7149DE50">
        <w:t xml:space="preserve"> and overdose death, while improving over</w:t>
      </w:r>
      <w:r w:rsidR="69BDFAF0">
        <w:t>all</w:t>
      </w:r>
      <w:r w:rsidR="7149DE50">
        <w:t xml:space="preserve"> health and </w:t>
      </w:r>
      <w:r w:rsidR="06A263D6">
        <w:t>wellbeing</w:t>
      </w:r>
      <w:r w:rsidR="518B9797">
        <w:t xml:space="preserve">. </w:t>
      </w:r>
      <w:r w:rsidR="00636DBF">
        <w:t xml:space="preserve"> </w:t>
      </w:r>
      <w:r w:rsidR="4EB66274">
        <w:t xml:space="preserve">Through addressing overdose in the community, these grants also aim to support individuals in their path to </w:t>
      </w:r>
      <w:r w:rsidR="1E8F4DD6">
        <w:t xml:space="preserve">maintaining or </w:t>
      </w:r>
      <w:r w:rsidR="4EB66274">
        <w:t>achi</w:t>
      </w:r>
      <w:r w:rsidR="3C65BE50">
        <w:t>eving recovery.</w:t>
      </w:r>
      <w:r>
        <w:t xml:space="preserve"> </w:t>
      </w:r>
      <w:r w:rsidR="00636DBF">
        <w:t xml:space="preserve"> </w:t>
      </w:r>
      <w:r>
        <w:t xml:space="preserve">Together, these </w:t>
      </w:r>
      <w:r w:rsidR="06A263D6">
        <w:t>efforts strive</w:t>
      </w:r>
      <w:r w:rsidR="120524E0">
        <w:t xml:space="preserve"> to </w:t>
      </w:r>
      <w:r>
        <w:t xml:space="preserve">meet people wherever they are on the behavioral health continuum, through </w:t>
      </w:r>
      <w:r w:rsidR="1898B90C">
        <w:t xml:space="preserve">focused </w:t>
      </w:r>
      <w:r>
        <w:t xml:space="preserve">services and supports that are evidence-based, culturally </w:t>
      </w:r>
      <w:r w:rsidR="6590F258">
        <w:t>informed</w:t>
      </w:r>
      <w:r>
        <w:t xml:space="preserve">, </w:t>
      </w:r>
      <w:r w:rsidR="2F7E0889">
        <w:t xml:space="preserve">trauma-informed, recovery-oriented, </w:t>
      </w:r>
      <w:r>
        <w:t>and driven by public health data.</w:t>
      </w:r>
    </w:p>
    <w:p w:rsidR="00DA0685" w:rsidRPr="00982BFC" w:rsidP="00982BFC" w14:paraId="4989AF95" w14:textId="10F24BAA">
      <w:r w:rsidRPr="4FACCF6E">
        <w:rPr>
          <w:b/>
          <w:bCs/>
        </w:rPr>
        <w:t xml:space="preserve">Enhancing Access to </w:t>
      </w:r>
      <w:r w:rsidRPr="4FACCF6E">
        <w:rPr>
          <w:b/>
          <w:bCs/>
        </w:rPr>
        <w:t xml:space="preserve">Suicide Prevention and </w:t>
      </w:r>
      <w:r w:rsidRPr="4FACCF6E" w:rsidR="00787EFB">
        <w:rPr>
          <w:b/>
          <w:bCs/>
        </w:rPr>
        <w:t>Mental Health Services</w:t>
      </w:r>
    </w:p>
    <w:p w:rsidR="00242F1B" w:rsidRPr="00A23A0A" w:rsidP="00982BFC" w14:paraId="0B2B9AA4" w14:textId="6A299FA0">
      <w:r>
        <w:t xml:space="preserve">The continuum of mental health services includes mental health promotion and early intervention, crisis care, suicide prevention, treatment, and recovery support services. </w:t>
      </w:r>
      <w:r w:rsidR="00B73CE7">
        <w:t xml:space="preserve"> </w:t>
      </w:r>
      <w:r>
        <w:t xml:space="preserve">Individuals with any mental health </w:t>
      </w:r>
      <w:r w:rsidR="00597879">
        <w:t>disorder</w:t>
      </w:r>
      <w:r>
        <w:t>, including serious mental illness</w:t>
      </w:r>
      <w:r w:rsidR="00867FC4">
        <w:t xml:space="preserve"> (SMI)</w:t>
      </w:r>
      <w:r>
        <w:t>, too often lack timely access to care</w:t>
      </w:r>
      <w:r w:rsidR="00CB468A">
        <w:t>.</w:t>
      </w:r>
      <w:r>
        <w:t xml:space="preserve"> </w:t>
      </w:r>
      <w:r w:rsidR="00636DBF">
        <w:t xml:space="preserve"> </w:t>
      </w:r>
      <w:r>
        <w:t xml:space="preserve">Additionally, mental </w:t>
      </w:r>
      <w:r w:rsidR="00CA3655">
        <w:t>health</w:t>
      </w:r>
      <w:r w:rsidR="00663FCB">
        <w:t xml:space="preserve"> services are often fragmented such that transitions from one level of care to another are challenging</w:t>
      </w:r>
      <w:r w:rsidR="00D04A31">
        <w:t xml:space="preserve"> for </w:t>
      </w:r>
      <w:r w:rsidR="00B44D9D">
        <w:t>people</w:t>
      </w:r>
      <w:r w:rsidR="008E7CE4">
        <w:t xml:space="preserve"> moving between them </w:t>
      </w:r>
      <w:r w:rsidR="00D04A31">
        <w:t>and providers alike</w:t>
      </w:r>
      <w:r w:rsidR="00663FCB">
        <w:t xml:space="preserve">. </w:t>
      </w:r>
      <w:r w:rsidR="00B73CE7">
        <w:t xml:space="preserve"> </w:t>
      </w:r>
      <w:r w:rsidR="00663FCB">
        <w:t>Many communities experience service gaps across the continuum</w:t>
      </w:r>
      <w:r w:rsidR="00646568">
        <w:t xml:space="preserve"> such that persons are not able to receive what they need, when they need it. </w:t>
      </w:r>
      <w:r w:rsidRPr="00A23A0A" w:rsidR="00F375EE">
        <w:t>Enhancing access to suicide preven</w:t>
      </w:r>
      <w:r w:rsidRPr="00400EB6" w:rsidR="00F375EE">
        <w:t>tion and crisis care is a key priority for SAMHSA, and by improving the nation’s efforts in this area, individuals experiencing suicidal ideation and other behavioral health crises can thrive and achieve well-being.</w:t>
      </w:r>
    </w:p>
    <w:p w:rsidR="00751EED" w:rsidRPr="00083126" w:rsidP="00136FDB" w14:paraId="48E6E3DE" w14:textId="39A90B88">
      <w:pPr>
        <w:rPr>
          <w:rFonts w:eastAsia="Times New Roman"/>
        </w:rPr>
      </w:pPr>
      <w:r w:rsidRPr="00A23A0A">
        <w:t>Suicide is a preventable cause of premature mortality and a leading cause of death for adults and youth</w:t>
      </w:r>
      <w:r w:rsidR="00DD728A">
        <w:t>.</w:t>
      </w:r>
      <w:r>
        <w:rPr>
          <w:rStyle w:val="FootnoteReference"/>
        </w:rPr>
        <w:footnoteReference w:id="10"/>
      </w:r>
      <w:r w:rsidRPr="00A23A0A">
        <w:t xml:space="preserve">  In </w:t>
      </w:r>
      <w:r w:rsidRPr="00A23A0A" w:rsidR="009F5F97">
        <w:t>202</w:t>
      </w:r>
      <w:r w:rsidR="009F5F97">
        <w:t>2</w:t>
      </w:r>
      <w:r w:rsidRPr="00A23A0A">
        <w:t>, death by suicide was the second leading cause of death for youth ages 10-14 and the third leading cause of death among individuals between the ages of 15-24 in the United States.</w:t>
      </w:r>
      <w:r>
        <w:rPr>
          <w:rStyle w:val="FootnoteReference"/>
        </w:rPr>
        <w:footnoteReference w:id="11"/>
      </w:r>
      <w:r w:rsidRPr="00A23A0A">
        <w:t xml:space="preserve">  </w:t>
      </w:r>
      <w:bookmarkStart w:id="164" w:name="_Hlk170279932"/>
      <w:r w:rsidRPr="00A23A0A">
        <w:t xml:space="preserve">The </w:t>
      </w:r>
      <w:hyperlink r:id="rId24" w:history="1">
        <w:r w:rsidRPr="008E51B5" w:rsidR="008E51B5">
          <w:rPr>
            <w:rStyle w:val="Hyperlink"/>
          </w:rPr>
          <w:t>2023 National Survey on Drug Use and Health (NSDUH)</w:t>
        </w:r>
      </w:hyperlink>
      <w:r w:rsidRPr="00A23A0A">
        <w:t xml:space="preserve"> data estimate that the number of adults with serious thoughts of suicide was </w:t>
      </w:r>
      <w:r w:rsidR="00DD3A5F">
        <w:t>12.8</w:t>
      </w:r>
      <w:r w:rsidRPr="00A23A0A">
        <w:t xml:space="preserve"> million, those with plans for suicide was 3.</w:t>
      </w:r>
      <w:r w:rsidR="00DD3A5F">
        <w:t>7</w:t>
      </w:r>
      <w:r w:rsidRPr="00A23A0A" w:rsidR="00CB22BA">
        <w:t xml:space="preserve"> </w:t>
      </w:r>
      <w:r w:rsidRPr="00400EB6">
        <w:t>million, and those who attempted suicide was about 1.</w:t>
      </w:r>
      <w:r w:rsidR="00DD3A5F">
        <w:t>5</w:t>
      </w:r>
      <w:r w:rsidRPr="00400EB6" w:rsidR="00CB22BA">
        <w:t xml:space="preserve"> </w:t>
      </w:r>
      <w:r w:rsidRPr="00400EB6">
        <w:t xml:space="preserve">million. </w:t>
      </w:r>
      <w:bookmarkEnd w:id="164"/>
      <w:r w:rsidR="00633BBE">
        <w:t xml:space="preserve"> </w:t>
      </w:r>
      <w:r w:rsidRPr="00A23A0A">
        <w:t>Comprehensively addressing suicide involves preventive public health interventions as well as clinical</w:t>
      </w:r>
      <w:r w:rsidRPr="00400EB6" w:rsidR="00242F1B">
        <w:t xml:space="preserve"> workforce improvements so that all providers can consistently identify and provide bas</w:t>
      </w:r>
      <w:r w:rsidRPr="00A23A0A" w:rsidR="00242F1B">
        <w:t xml:space="preserve">ic management </w:t>
      </w:r>
      <w:r w:rsidRPr="00A23A0A" w:rsidR="001E064C">
        <w:t xml:space="preserve">or evidence-based treatment </w:t>
      </w:r>
      <w:r w:rsidR="005719B4">
        <w:t>for</w:t>
      </w:r>
      <w:r w:rsidRPr="00A23A0A" w:rsidR="005719B4">
        <w:t xml:space="preserve"> </w:t>
      </w:r>
      <w:r w:rsidRPr="00A23A0A" w:rsidR="00242F1B">
        <w:t xml:space="preserve">those at risk for suicidal ideation and suicidal behaviors. </w:t>
      </w:r>
      <w:r w:rsidR="00B73CE7">
        <w:t xml:space="preserve"> </w:t>
      </w:r>
      <w:r w:rsidR="007A0BB3">
        <w:t xml:space="preserve">While there are many factors that </w:t>
      </w:r>
      <w:r w:rsidR="002E6298">
        <w:t xml:space="preserve">contribute to suicide risk, </w:t>
      </w:r>
      <w:r w:rsidR="00AD606C">
        <w:t xml:space="preserve">key risks include having a </w:t>
      </w:r>
      <w:r w:rsidRPr="00A23A0A" w:rsidR="00242F1B">
        <w:t>plan to complete suicide</w:t>
      </w:r>
      <w:r w:rsidR="001A0B28">
        <w:t>,</w:t>
      </w:r>
      <w:r w:rsidRPr="00A23A0A" w:rsidR="00242F1B">
        <w:t xml:space="preserve"> considering attempting suicide</w:t>
      </w:r>
      <w:r w:rsidR="00867FC4">
        <w:t>,</w:t>
      </w:r>
      <w:r w:rsidR="001A0B28">
        <w:t xml:space="preserve"> as well as a previous suicide attempt.</w:t>
      </w:r>
      <w:r w:rsidR="00867FC4">
        <w:t xml:space="preserve"> </w:t>
      </w:r>
      <w:r w:rsidR="00B73CE7">
        <w:t xml:space="preserve"> </w:t>
      </w:r>
      <w:r w:rsidR="00063C4A">
        <w:t>M</w:t>
      </w:r>
      <w:r w:rsidR="00BA6695">
        <w:t xml:space="preserve">ore information </w:t>
      </w:r>
      <w:r w:rsidR="00063C4A">
        <w:t xml:space="preserve">can be found in the </w:t>
      </w:r>
      <w:r w:rsidR="00B94780">
        <w:t xml:space="preserve">2024 </w:t>
      </w:r>
      <w:hyperlink r:id="rId25" w:history="1">
        <w:r>
          <w:rPr>
            <w:rStyle w:val="Hyperlink"/>
          </w:rPr>
          <w:t>National Strategy for Suicide Prevention</w:t>
        </w:r>
      </w:hyperlink>
      <w:r w:rsidR="00063C4A">
        <w:t>.</w:t>
      </w:r>
    </w:p>
    <w:p w:rsidR="00242F1B" w:rsidRPr="00A23A0A" w:rsidP="00982BFC" w14:paraId="3C4F1F8F" w14:textId="74836E8E">
      <w:r w:rsidRPr="00A23A0A">
        <w:t xml:space="preserve">As </w:t>
      </w:r>
      <w:hyperlink r:id="rId26" w:history="1">
        <w:r w:rsidRPr="00BB5720">
          <w:rPr>
            <w:rStyle w:val="Hyperlink"/>
          </w:rPr>
          <w:t>SAMHSA’s 2020 National Guidelines for Behavioral Health Crisis Care</w:t>
        </w:r>
      </w:hyperlink>
      <w:r w:rsidRPr="00A23A0A">
        <w:t xml:space="preserve"> indicate, comprehensive crisis care systems include several core services, such as crisis contact centers, mobile crisis teams, and crisis receiving and stabilizing facilities. </w:t>
      </w:r>
      <w:r w:rsidR="00B73CE7">
        <w:t xml:space="preserve"> </w:t>
      </w:r>
      <w:r w:rsidRPr="00A23A0A">
        <w:t xml:space="preserve">More robust, culturally relevant, and responsive systems will be essential to meeting crisis care needs effectively and equitably across the nation. </w:t>
      </w:r>
      <w:r w:rsidR="00636DBF">
        <w:t xml:space="preserve"> </w:t>
      </w:r>
      <w:r w:rsidRPr="00A23A0A">
        <w:t xml:space="preserve">SAMHSA envisions a day when everyone across </w:t>
      </w:r>
      <w:r w:rsidR="00281AFE">
        <w:t>the</w:t>
      </w:r>
      <w:r w:rsidRPr="00A23A0A">
        <w:t xml:space="preserve"> country has someone to </w:t>
      </w:r>
      <w:r w:rsidR="0091477D">
        <w:t>contact</w:t>
      </w:r>
      <w:r w:rsidRPr="00A23A0A">
        <w:t xml:space="preserve">, someone to respond, and a safe place to receive help. </w:t>
      </w:r>
      <w:r w:rsidR="00636DBF">
        <w:t xml:space="preserve"> </w:t>
      </w:r>
      <w:r w:rsidRPr="00A23A0A">
        <w:t>To help achieve this goal, on July 16, 2022, the Natio</w:t>
      </w:r>
      <w:r w:rsidRPr="00400EB6">
        <w:t xml:space="preserve">nal Suicide Prevention Lifeline transitioned to the </w:t>
      </w:r>
      <w:hyperlink r:id="rId27" w:history="1">
        <w:r w:rsidRPr="00E9490D">
          <w:rPr>
            <w:rStyle w:val="Hyperlink"/>
          </w:rPr>
          <w:t>988 Suicide and Crisis Lifeline</w:t>
        </w:r>
      </w:hyperlink>
      <w:r w:rsidRPr="00A23A0A">
        <w:t xml:space="preserve">. </w:t>
      </w:r>
      <w:r w:rsidR="00636DBF">
        <w:t xml:space="preserve"> </w:t>
      </w:r>
      <w:r w:rsidRPr="00A23A0A">
        <w:t xml:space="preserve">Services provided through this number include direct contact with a trained counselor and referral to services. </w:t>
      </w:r>
      <w:r w:rsidR="00636DBF">
        <w:t xml:space="preserve"> </w:t>
      </w:r>
      <w:r w:rsidRPr="00A23A0A">
        <w:t xml:space="preserve">For situations in which risk is imminent or the crisis is ongoing, a responder such as a mobile crisis response unit can go </w:t>
      </w:r>
      <w:r w:rsidR="001E3666">
        <w:t xml:space="preserve">to </w:t>
      </w:r>
      <w:r w:rsidRPr="00A23A0A">
        <w:t xml:space="preserve">where the caller is and/or identify a place the caller can go for help. </w:t>
      </w:r>
      <w:r w:rsidR="00636DBF">
        <w:t xml:space="preserve"> </w:t>
      </w:r>
      <w:r w:rsidRPr="00A23A0A">
        <w:t xml:space="preserve">SAMHSA also continues to invest in key suicide prevention efforts such as the Garrett Lee Smith </w:t>
      </w:r>
      <w:r w:rsidR="00AB02C2">
        <w:t>State/Tribal Y</w:t>
      </w:r>
      <w:r w:rsidRPr="00A23A0A">
        <w:t xml:space="preserve">outh </w:t>
      </w:r>
      <w:r w:rsidR="00AB02C2">
        <w:t>S</w:t>
      </w:r>
      <w:r w:rsidRPr="00A23A0A">
        <w:t xml:space="preserve">uicide </w:t>
      </w:r>
      <w:r w:rsidR="00AB02C2">
        <w:t>P</w:t>
      </w:r>
      <w:r w:rsidRPr="00A23A0A">
        <w:t xml:space="preserve">revention and Zero Suicide programs, </w:t>
      </w:r>
      <w:r w:rsidRPr="00A23A0A" w:rsidR="001E064C">
        <w:t>the Suicide Prevention Resource Center</w:t>
      </w:r>
      <w:r w:rsidR="009E2D02">
        <w:t>,</w:t>
      </w:r>
      <w:r w:rsidRPr="00A23A0A" w:rsidR="001E064C">
        <w:t xml:space="preserve"> and other </w:t>
      </w:r>
      <w:r w:rsidRPr="00A23A0A">
        <w:t>needed technical assistance to the field.</w:t>
      </w:r>
    </w:p>
    <w:p w:rsidR="006740DF" w:rsidRPr="00982BFC" w:rsidP="00E72CFB" w14:paraId="23511684" w14:textId="0C7140CF">
      <w:pPr>
        <w:widowControl/>
      </w:pPr>
      <w:r>
        <w:t xml:space="preserve">States are encouraged to use their Block Grant funds to strengthen suicide prevention efforts </w:t>
      </w:r>
      <w:r w:rsidR="76F0B711">
        <w:t xml:space="preserve">for those with SMI and SED </w:t>
      </w:r>
      <w:r>
        <w:t xml:space="preserve">and further develop the crisis care system in the state. </w:t>
      </w:r>
      <w:r w:rsidR="00B73CE7">
        <w:t xml:space="preserve"> </w:t>
      </w:r>
      <w:r>
        <w:t xml:space="preserve">In particular, </w:t>
      </w:r>
      <w:r w:rsidR="065344CC">
        <w:t>States</w:t>
      </w:r>
      <w:r w:rsidR="065344CC">
        <w:t xml:space="preserve"> are encouraged to leverage </w:t>
      </w:r>
      <w:r>
        <w:t xml:space="preserve">the MHBG’s crisis set-aside </w:t>
      </w:r>
      <w:r w:rsidR="4069D1F2">
        <w:t>to provide evidence-based</w:t>
      </w:r>
      <w:r w:rsidR="1344BCA4">
        <w:t>, least-restrictive</w:t>
      </w:r>
      <w:r w:rsidR="4069D1F2">
        <w:t xml:space="preserve"> crisis care programs addressing the needs of </w:t>
      </w:r>
      <w:r w:rsidR="001B3D0D">
        <w:t>adults</w:t>
      </w:r>
      <w:r w:rsidR="4069D1F2">
        <w:t xml:space="preserve"> with serious mental illnesses and children with serious mental and emotional disturbances. </w:t>
      </w:r>
      <w:r w:rsidR="00636DBF">
        <w:t xml:space="preserve"> </w:t>
      </w:r>
      <w:r w:rsidR="4069D1F2">
        <w:t xml:space="preserve">States may use some or all of the </w:t>
      </w:r>
      <w:r w:rsidR="00633BBE">
        <w:t xml:space="preserve">funds </w:t>
      </w:r>
      <w:r w:rsidR="4069D1F2">
        <w:t xml:space="preserve">set aside for a set of core crisis care </w:t>
      </w:r>
      <w:r w:rsidR="00D34D08">
        <w:t xml:space="preserve">service </w:t>
      </w:r>
      <w:r w:rsidR="00687484">
        <w:t xml:space="preserve">components </w:t>
      </w:r>
      <w:r w:rsidR="00687484">
        <w:t>including</w:t>
      </w:r>
      <w:r w:rsidR="4069D1F2">
        <w:t>:</w:t>
      </w:r>
      <w:r w:rsidR="4069D1F2">
        <w:t xml:space="preserve"> </w:t>
      </w:r>
      <w:r w:rsidR="00433710">
        <w:t xml:space="preserve">crisis </w:t>
      </w:r>
      <w:r w:rsidR="00D34D08">
        <w:t>c</w:t>
      </w:r>
      <w:r w:rsidR="00EF5898">
        <w:t>ontact</w:t>
      </w:r>
      <w:r w:rsidR="00D34D08">
        <w:t xml:space="preserve"> </w:t>
      </w:r>
      <w:r w:rsidR="00687484">
        <w:t xml:space="preserve">centers, </w:t>
      </w:r>
      <w:r w:rsidR="00687484">
        <w:t>24</w:t>
      </w:r>
      <w:r w:rsidR="4069D1F2">
        <w:t xml:space="preserve">/7 mobile crisis </w:t>
      </w:r>
      <w:r w:rsidR="00D34D08">
        <w:t>services</w:t>
      </w:r>
      <w:r w:rsidR="4069D1F2">
        <w:t xml:space="preserve">, </w:t>
      </w:r>
      <w:r w:rsidR="003F00CC">
        <w:t xml:space="preserve">and </w:t>
      </w:r>
      <w:r w:rsidR="4069D1F2">
        <w:t xml:space="preserve">crisis </w:t>
      </w:r>
      <w:r w:rsidR="006248A3">
        <w:t xml:space="preserve">receiving and </w:t>
      </w:r>
      <w:r w:rsidR="4069D1F2">
        <w:t xml:space="preserve">stabilization </w:t>
      </w:r>
      <w:r w:rsidR="00D34D08">
        <w:t xml:space="preserve">programs offering acute care or subacute care in a hospital or appropriately licensed facility, as determined by the </w:t>
      </w:r>
      <w:r w:rsidR="00762843">
        <w:t>State, with referrals to inpatient or outpatient care.</w:t>
      </w:r>
      <w:r w:rsidR="4069D1F2">
        <w:t xml:space="preserve"> </w:t>
      </w:r>
      <w:r w:rsidR="00AD3847">
        <w:t xml:space="preserve"> </w:t>
      </w:r>
      <w:r w:rsidR="00762843">
        <w:t xml:space="preserve">SAMHSA encourages </w:t>
      </w:r>
      <w:r w:rsidR="00E52E7F">
        <w:t>States to fund 988 Suicide &amp; Crisis lifelines and/or</w:t>
      </w:r>
      <w:r w:rsidR="00BE36F3">
        <w:t xml:space="preserve"> </w:t>
      </w:r>
      <w:r w:rsidR="00AD3847">
        <w:t xml:space="preserve">collaborate with 988 to </w:t>
      </w:r>
      <w:r w:rsidR="009471B6">
        <w:t xml:space="preserve">ensure that </w:t>
      </w:r>
      <w:r w:rsidR="00484E8D">
        <w:t xml:space="preserve">their crisis </w:t>
      </w:r>
      <w:r w:rsidR="00AD3847">
        <w:t>c</w:t>
      </w:r>
      <w:r w:rsidR="00550ACC">
        <w:t>ontact</w:t>
      </w:r>
      <w:r w:rsidR="00AD3847">
        <w:t xml:space="preserve"> centers are </w:t>
      </w:r>
      <w:r w:rsidR="00AD3847">
        <w:t>coordinated</w:t>
      </w:r>
      <w:r w:rsidR="00484E8D">
        <w:t>.</w:t>
      </w:r>
      <w:r w:rsidR="00AD3847">
        <w:t xml:space="preserve"> </w:t>
      </w:r>
      <w:r w:rsidR="00636DBF">
        <w:t xml:space="preserve"> </w:t>
      </w:r>
      <w:r w:rsidR="00A66660">
        <w:t xml:space="preserve">States are also encouraged to use the </w:t>
      </w:r>
      <w:r w:rsidR="00050629">
        <w:t xml:space="preserve">MHBG crisis set-aside to fund all aspects of their crisis </w:t>
      </w:r>
      <w:r w:rsidR="006F7C54">
        <w:t>continuums</w:t>
      </w:r>
      <w:r w:rsidR="00050629">
        <w:t xml:space="preserve"> – including mobile crisis </w:t>
      </w:r>
      <w:r w:rsidR="006F7C54">
        <w:t>services and crisis stabilization</w:t>
      </w:r>
      <w:r w:rsidR="000E2CEF">
        <w:t xml:space="preserve"> programs.</w:t>
      </w:r>
    </w:p>
    <w:p w:rsidR="00DA0685" w:rsidRPr="00982BFC" w:rsidP="00982BFC" w14:paraId="02484B91" w14:textId="2DDBFB6F">
      <w:pPr>
        <w:rPr>
          <w:b/>
          <w:bCs/>
        </w:rPr>
      </w:pPr>
      <w:bookmarkStart w:id="165" w:name="_Hlk122556688"/>
      <w:r w:rsidRPr="00982BFC">
        <w:rPr>
          <w:b/>
          <w:bCs/>
        </w:rPr>
        <w:t>Promoting Resilience and Emotional Health for Children, Youth and Families</w:t>
      </w:r>
    </w:p>
    <w:p w:rsidR="00146DC5" w:rsidRPr="00A23A0A" w14:paraId="0D2EFA53" w14:textId="1C1C4F91">
      <w:bookmarkStart w:id="166" w:name="_Hlk122556625"/>
      <w:bookmarkEnd w:id="165"/>
      <w:r w:rsidRPr="00A23A0A">
        <w:t xml:space="preserve">Most people with mental health and substance use </w:t>
      </w:r>
      <w:r w:rsidR="63D9BFE5">
        <w:t xml:space="preserve">disorders </w:t>
      </w:r>
      <w:r w:rsidR="6F2A3504">
        <w:t>commonly</w:t>
      </w:r>
      <w:r w:rsidRPr="00A23A0A">
        <w:t xml:space="preserve"> </w:t>
      </w:r>
      <w:r w:rsidRPr="00A23A0A">
        <w:t>first manifest signs</w:t>
      </w:r>
      <w:r w:rsidRPr="00A23A0A" w:rsidR="7B7F692F">
        <w:t xml:space="preserve"> of these conditions</w:t>
      </w:r>
      <w:r w:rsidRPr="00A23A0A">
        <w:t xml:space="preserve"> in childhood, adolescence, and young adulthood. </w:t>
      </w:r>
      <w:r w:rsidR="00B73CE7">
        <w:t xml:space="preserve"> </w:t>
      </w:r>
      <w:r w:rsidRPr="00A23A0A">
        <w:t>In fact, half of all mental illnesses emerge by the time a child turns 14, and nearly 75</w:t>
      </w:r>
      <w:r w:rsidR="00D4014B">
        <w:t xml:space="preserve"> percent</w:t>
      </w:r>
      <w:r w:rsidRPr="00A23A0A">
        <w:t xml:space="preserve"> by the time a person is 24 years old</w:t>
      </w:r>
      <w:r>
        <w:rPr>
          <w:rStyle w:val="FootnoteReference"/>
        </w:rPr>
        <w:footnoteReference w:id="12"/>
      </w:r>
      <w:r w:rsidRPr="00A23A0A">
        <w:t xml:space="preserve">. </w:t>
      </w:r>
      <w:bookmarkEnd w:id="166"/>
      <w:r w:rsidR="00636DBF">
        <w:t xml:space="preserve"> </w:t>
      </w:r>
      <w:r w:rsidRPr="00A23A0A">
        <w:t xml:space="preserve">There is also a significant </w:t>
      </w:r>
      <w:r w:rsidR="57AA2F68">
        <w:t>link</w:t>
      </w:r>
      <w:r w:rsidRPr="00A23A0A">
        <w:t xml:space="preserve"> between adverse childhood experiences (ACEs)</w:t>
      </w:r>
      <w:r w:rsidR="04AD39A4">
        <w:t xml:space="preserve"> </w:t>
      </w:r>
      <w:r w:rsidR="38753762">
        <w:t xml:space="preserve">– </w:t>
      </w:r>
      <w:r w:rsidRPr="00A23A0A">
        <w:t>potentially traumatic events that occur in childhood</w:t>
      </w:r>
      <w:r w:rsidR="7CE65FDF">
        <w:t xml:space="preserve"> </w:t>
      </w:r>
      <w:r w:rsidR="06A263D6">
        <w:t>and</w:t>
      </w:r>
      <w:r w:rsidRPr="00A23A0A" w:rsidR="06A263D6">
        <w:t xml:space="preserve"> aspects</w:t>
      </w:r>
      <w:r w:rsidRPr="00A23A0A">
        <w:t xml:space="preserve"> of the child’s environment that can undermine their sense of safety, stability, and bonding</w:t>
      </w:r>
      <w:r w:rsidR="38753762">
        <w:t xml:space="preserve"> – </w:t>
      </w:r>
      <w:r w:rsidRPr="00A23A0A">
        <w:t>and negative physical and behavioral health outcomes in adulthood.</w:t>
      </w:r>
    </w:p>
    <w:p w:rsidR="00146DC5" w:rsidRPr="00A23A0A" w:rsidP="007A5A4D" w14:paraId="6378104D" w14:textId="3FFBA092">
      <w:pPr>
        <w:widowControl/>
      </w:pPr>
      <w:r w:rsidRPr="00A23A0A">
        <w:t xml:space="preserve">Even before the COVID-19 pandemic, the nation’s youth were experiencing significant mental health and substance use challenges. </w:t>
      </w:r>
      <w:r w:rsidR="00C17844">
        <w:t xml:space="preserve"> </w:t>
      </w:r>
      <w:r w:rsidRPr="00A23A0A">
        <w:t xml:space="preserve">Nearly 1 in 5 young people had a diagnosable mental </w:t>
      </w:r>
      <w:r w:rsidR="77DFA41D">
        <w:t>disorder</w:t>
      </w:r>
      <w:r w:rsidRPr="00A23A0A">
        <w:t xml:space="preserve"> and 1 in 10 had a serious emotional disturbance that negatively impacted their ability to function at home, in school, or in the community</w:t>
      </w:r>
      <w:r>
        <w:rPr>
          <w:rStyle w:val="FootnoteReference"/>
        </w:rPr>
        <w:footnoteReference w:id="13"/>
      </w:r>
      <w:r w:rsidR="60B1A6E2">
        <w:t xml:space="preserve"> </w:t>
      </w:r>
      <w:r>
        <w:rPr>
          <w:rStyle w:val="FootnoteReference"/>
        </w:rPr>
        <w:footnoteReference w:id="14"/>
      </w:r>
      <w:r w:rsidR="60B1A6E2">
        <w:t>.</w:t>
      </w:r>
      <w:r w:rsidRPr="00A23A0A">
        <w:t xml:space="preserve"> </w:t>
      </w:r>
      <w:r w:rsidR="00C17844">
        <w:t xml:space="preserve"> </w:t>
      </w:r>
      <w:r w:rsidRPr="00A23A0A">
        <w:t xml:space="preserve">Unfortunately, many young people </w:t>
      </w:r>
      <w:r w:rsidR="2C701A75">
        <w:t>are not exposed to effective prevention strategies nor</w:t>
      </w:r>
      <w:r w:rsidRPr="00A23A0A">
        <w:t xml:space="preserve"> receive the treatment </w:t>
      </w:r>
      <w:r w:rsidRPr="00A23A0A" w:rsidR="1E6619DD">
        <w:t xml:space="preserve">and recovery </w:t>
      </w:r>
      <w:r w:rsidRPr="00A23A0A">
        <w:t xml:space="preserve">supports they need. </w:t>
      </w:r>
      <w:bookmarkStart w:id="167" w:name="_Hlk170280024"/>
      <w:r w:rsidR="00B73CE7">
        <w:t xml:space="preserve"> </w:t>
      </w:r>
      <w:r w:rsidR="00957477">
        <w:t>According to the 202</w:t>
      </w:r>
      <w:r w:rsidR="00F62594">
        <w:t>3</w:t>
      </w:r>
      <w:r w:rsidR="00957477">
        <w:t xml:space="preserve"> NSDUH, an estimated 4.</w:t>
      </w:r>
      <w:r w:rsidR="00F62594">
        <w:t>5</w:t>
      </w:r>
      <w:r w:rsidR="00957477">
        <w:t xml:space="preserve"> million adolescents aged 12 to 17 had a past year </w:t>
      </w:r>
      <w:r w:rsidR="00D86D5F">
        <w:t>major depressive episode (</w:t>
      </w:r>
      <w:r w:rsidR="00957477">
        <w:t>MDE</w:t>
      </w:r>
      <w:r w:rsidR="00D86D5F">
        <w:t>)</w:t>
      </w:r>
      <w:r w:rsidR="00957477">
        <w:t>.</w:t>
      </w:r>
      <w:r w:rsidR="00C17844">
        <w:t xml:space="preserve"> </w:t>
      </w:r>
      <w:r w:rsidR="00957477">
        <w:t xml:space="preserve"> Of these adolescents with a past year MDE, </w:t>
      </w:r>
      <w:r w:rsidR="00CE1C1F">
        <w:t>43.2</w:t>
      </w:r>
      <w:r w:rsidR="002C0263">
        <w:t xml:space="preserve"> percent</w:t>
      </w:r>
      <w:r w:rsidR="00957477">
        <w:t xml:space="preserve"> did not receive </w:t>
      </w:r>
      <w:r w:rsidR="00CE1C1F">
        <w:t xml:space="preserve">mental health </w:t>
      </w:r>
      <w:r w:rsidR="00957477">
        <w:t xml:space="preserve">treatment in the past year. </w:t>
      </w:r>
      <w:r w:rsidR="00B73CE7">
        <w:t xml:space="preserve"> </w:t>
      </w:r>
      <w:r w:rsidR="00957477">
        <w:t xml:space="preserve">Additionally, an estimated </w:t>
      </w:r>
      <w:r w:rsidR="00C14C9D">
        <w:t>2.9</w:t>
      </w:r>
      <w:r w:rsidR="00957477">
        <w:t xml:space="preserve"> million adolescents needed substance use treatment in the past year; however, only </w:t>
      </w:r>
      <w:r w:rsidR="00C14C9D">
        <w:t>38.9</w:t>
      </w:r>
      <w:r w:rsidR="008278D5">
        <w:t xml:space="preserve"> percent</w:t>
      </w:r>
      <w:r w:rsidR="00957477">
        <w:t xml:space="preserve"> reported receiving it.</w:t>
      </w:r>
      <w:bookmarkEnd w:id="167"/>
      <w:r>
        <w:rPr>
          <w:rStyle w:val="FootnoteReference"/>
        </w:rPr>
        <w:footnoteReference w:id="15"/>
      </w:r>
      <w:r w:rsidRPr="00A23A0A">
        <w:t xml:space="preserve">  </w:t>
      </w:r>
      <w:r w:rsidRPr="00591CFF">
        <w:t xml:space="preserve">The pandemic </w:t>
      </w:r>
      <w:r w:rsidRPr="00591CFF" w:rsidR="3D737336">
        <w:t xml:space="preserve">exacerbated </w:t>
      </w:r>
      <w:r w:rsidRPr="00591CFF">
        <w:t>this situation with depression and anxiety doubling in youth compared to pre-pandemic levels</w:t>
      </w:r>
      <w:r w:rsidR="00F118A6">
        <w:t>,</w:t>
      </w:r>
      <w:r>
        <w:rPr>
          <w:rStyle w:val="FootnoteReference"/>
        </w:rPr>
        <w:footnoteReference w:id="16"/>
      </w:r>
      <w:r w:rsidRPr="00591CFF" w:rsidR="016BBE35">
        <w:t xml:space="preserve"> and </w:t>
      </w:r>
      <w:r w:rsidRPr="00591CFF" w:rsidR="61826B67">
        <w:t>over 215,000 U.S. children</w:t>
      </w:r>
      <w:r w:rsidRPr="00591CFF" w:rsidR="128DB4D7">
        <w:t xml:space="preserve"> left to deal with the </w:t>
      </w:r>
      <w:r w:rsidRPr="00591CFF" w:rsidR="64AE8852">
        <w:t xml:space="preserve">grief </w:t>
      </w:r>
      <w:r w:rsidRPr="00591CFF" w:rsidR="128DB4D7">
        <w:t xml:space="preserve">of losing </w:t>
      </w:r>
      <w:r w:rsidRPr="00591CFF" w:rsidR="2A19D05E">
        <w:t>a primary or secondary caregiver</w:t>
      </w:r>
      <w:r w:rsidRPr="00591CFF" w:rsidR="6C1D2300">
        <w:t xml:space="preserve"> to COVID</w:t>
      </w:r>
      <w:r w:rsidRPr="00591CFF" w:rsidR="2C701A75">
        <w:t>-19</w:t>
      </w:r>
      <w:r w:rsidRPr="00591CFF" w:rsidR="016BBE35">
        <w:t xml:space="preserve">. </w:t>
      </w:r>
      <w:r w:rsidR="00636DBF">
        <w:t xml:space="preserve"> </w:t>
      </w:r>
      <w:r w:rsidRPr="00591CFF" w:rsidR="23F26A0D">
        <w:t xml:space="preserve">This loss disproportionately impacted children of </w:t>
      </w:r>
      <w:r w:rsidRPr="00591CFF" w:rsidR="43D2BE53">
        <w:t>black, indigenous, and other people of color.</w:t>
      </w:r>
      <w:r>
        <w:rPr>
          <w:rStyle w:val="FootnoteReference"/>
        </w:rPr>
        <w:footnoteReference w:id="17"/>
      </w:r>
      <w:r w:rsidRPr="00591CFF" w:rsidR="0FD3B0E4">
        <w:t xml:space="preserve"> </w:t>
      </w:r>
      <w:r>
        <w:rPr>
          <w:rStyle w:val="FootnoteReference"/>
        </w:rPr>
        <w:footnoteReference w:id="18"/>
      </w:r>
      <w:r w:rsidR="00C17844">
        <w:t xml:space="preserve">  </w:t>
      </w:r>
      <w:r w:rsidR="23DA8999">
        <w:t>The overdose crisis has also had a profound impact on our nation’s children and youth.</w:t>
      </w:r>
      <w:r w:rsidR="00C17844">
        <w:t xml:space="preserve">  </w:t>
      </w:r>
      <w:r w:rsidR="23DA8999">
        <w:t xml:space="preserve">A recent </w:t>
      </w:r>
      <w:r w:rsidR="23DA8999">
        <w:t xml:space="preserve">study found that more than 321,000 </w:t>
      </w:r>
      <w:r w:rsidR="4B64DEAF">
        <w:t xml:space="preserve">children lost a parent to </w:t>
      </w:r>
      <w:r w:rsidR="3CA667BD">
        <w:t xml:space="preserve">drug </w:t>
      </w:r>
      <w:r w:rsidR="4B64DEAF">
        <w:t>overdose between 2011 and 2021 – further underscor</w:t>
      </w:r>
      <w:r w:rsidR="0E1068A7">
        <w:t>ing</w:t>
      </w:r>
      <w:r w:rsidR="4B64DEAF">
        <w:t xml:space="preserve"> the multigenerational impacts of this crisis.</w:t>
      </w:r>
      <w:r>
        <w:rPr>
          <w:rStyle w:val="FootnoteReference"/>
        </w:rPr>
        <w:footnoteReference w:id="19"/>
      </w:r>
      <w:r w:rsidR="4B64DEAF">
        <w:t xml:space="preserve"> </w:t>
      </w:r>
    </w:p>
    <w:p w:rsidR="00146DC5" w:rsidRPr="00A23A0A" w14:paraId="30E13AC3" w14:textId="0D7E6CCA">
      <w:r>
        <w:t xml:space="preserve">SAMHSA’s vision is that all children, youth, young adults, and their families thrive in their homes and communities. </w:t>
      </w:r>
      <w:r w:rsidR="00636DBF">
        <w:t xml:space="preserve"> </w:t>
      </w:r>
      <w:r>
        <w:t xml:space="preserve">SAMHSA encourages states to achieve this through a tiered public health approach that expands </w:t>
      </w:r>
      <w:r w:rsidR="009F5D70">
        <w:t xml:space="preserve">prevention and promotion strategies and increases </w:t>
      </w:r>
      <w:r>
        <w:t xml:space="preserve">access to effective interventions and matches each child with the right service at the right time through a comprehensive and integrated system of care. </w:t>
      </w:r>
      <w:r w:rsidR="00636DBF">
        <w:t xml:space="preserve"> </w:t>
      </w:r>
      <w:r>
        <w:t xml:space="preserve">States can use implementation science, and evidence- and measurement-based approaches to promote wellness and prevention, focus on early identification, and implement quality services and </w:t>
      </w:r>
      <w:r w:rsidR="6455054A">
        <w:t xml:space="preserve">recovery </w:t>
      </w:r>
      <w:r>
        <w:t>supports to improve the health and well-being of children, youth, young adults, and families.</w:t>
      </w:r>
    </w:p>
    <w:p w:rsidR="00FE067E" w:rsidRPr="00A23A0A" w:rsidP="00982BFC" w14:paraId="12903CF1" w14:textId="3ABF3639">
      <w:r w:rsidRPr="00A23A0A">
        <w:t xml:space="preserve">States are encouraged to use their Block Grant funds to strengthen </w:t>
      </w:r>
      <w:r w:rsidRPr="00A23A0A">
        <w:t xml:space="preserve">their systems of </w:t>
      </w:r>
      <w:r w:rsidR="003B22B5">
        <w:t xml:space="preserve">prevention and </w:t>
      </w:r>
      <w:r w:rsidRPr="00A23A0A">
        <w:t xml:space="preserve">care </w:t>
      </w:r>
      <w:r w:rsidRPr="00A23A0A" w:rsidR="00961801">
        <w:t>approaches</w:t>
      </w:r>
      <w:r w:rsidR="00402917">
        <w:t xml:space="preserve">. </w:t>
      </w:r>
      <w:r w:rsidR="00636DBF">
        <w:t xml:space="preserve"> </w:t>
      </w:r>
      <w:r w:rsidR="00402917">
        <w:t>Th</w:t>
      </w:r>
      <w:r w:rsidR="003B22B5">
        <w:t>is</w:t>
      </w:r>
      <w:r w:rsidR="00402917">
        <w:t xml:space="preserve"> includes</w:t>
      </w:r>
      <w:r w:rsidR="003B22B5">
        <w:t xml:space="preserve"> </w:t>
      </w:r>
      <w:r w:rsidRPr="00A23A0A">
        <w:t>leverag</w:t>
      </w:r>
      <w:r w:rsidR="00402917">
        <w:t>ing</w:t>
      </w:r>
      <w:r w:rsidRPr="00A23A0A">
        <w:t xml:space="preserve"> the MHBG </w:t>
      </w:r>
      <w:r w:rsidRPr="00982BFC">
        <w:t xml:space="preserve">funding dedicated to the system of integrated services for children with </w:t>
      </w:r>
      <w:r w:rsidRPr="00A23A0A" w:rsidR="00222EA0">
        <w:t>SED</w:t>
      </w:r>
      <w:r w:rsidRPr="00982BFC">
        <w:t xml:space="preserve"> and the </w:t>
      </w:r>
      <w:r w:rsidR="4A99ED66">
        <w:t>SUPTRS BG</w:t>
      </w:r>
      <w:r w:rsidRPr="00982BFC">
        <w:t xml:space="preserve"> primary prevention set-aside in service of this priority.</w:t>
      </w:r>
    </w:p>
    <w:p w:rsidR="00594F31" w:rsidRPr="00982BFC" w:rsidP="00982BFC" w14:paraId="716373E3" w14:textId="715F3741">
      <w:r w:rsidRPr="00982BFC">
        <w:rPr>
          <w:b/>
          <w:bCs/>
        </w:rPr>
        <w:t>Integrating Behavioral and Physical Health Care</w:t>
      </w:r>
    </w:p>
    <w:p w:rsidR="00FE067E" w:rsidRPr="00A23A0A" w:rsidP="00982BFC" w14:paraId="0FAC175B" w14:textId="66B76B94">
      <w:bookmarkStart w:id="168" w:name="_Hlk170280086"/>
      <w:r>
        <w:t>According to the 202</w:t>
      </w:r>
      <w:r w:rsidR="00EB688E">
        <w:t>3</w:t>
      </w:r>
      <w:r>
        <w:t xml:space="preserve"> NSDUH, </w:t>
      </w:r>
      <w:r w:rsidR="1A53B535">
        <w:t>54.</w:t>
      </w:r>
      <w:r w:rsidR="00EB688E">
        <w:t>2</w:t>
      </w:r>
      <w:r>
        <w:t xml:space="preserve"> million people ages 12 and older in the United States needed substance use</w:t>
      </w:r>
      <w:r>
        <w:t xml:space="preserve"> </w:t>
      </w:r>
      <w:r w:rsidR="1414B58D">
        <w:t>disorder</w:t>
      </w:r>
      <w:r w:rsidR="1414B58D">
        <w:t xml:space="preserve"> </w:t>
      </w:r>
      <w:r>
        <w:t xml:space="preserve">treatment in the past year; however, only </w:t>
      </w:r>
      <w:r w:rsidR="00EB688E">
        <w:t xml:space="preserve">23.6 </w:t>
      </w:r>
      <w:r w:rsidR="00CD3F9A">
        <w:t>percent</w:t>
      </w:r>
      <w:r>
        <w:t xml:space="preserve"> reported receiving any. </w:t>
      </w:r>
      <w:r w:rsidR="00C17844">
        <w:t xml:space="preserve"> </w:t>
      </w:r>
      <w:r w:rsidR="00893EC7">
        <w:t>Nearly</w:t>
      </w:r>
      <w:r w:rsidRPr="00B73CE7" w:rsidR="00E9197A">
        <w:t xml:space="preserve"> 59 million adults aged 18 or older reported having any mental illness in the past year, </w:t>
      </w:r>
      <w:r w:rsidR="00893EC7">
        <w:t>however, slightly less than</w:t>
      </w:r>
      <w:r w:rsidRPr="00B73CE7" w:rsidR="00E9197A">
        <w:t xml:space="preserve"> half (2</w:t>
      </w:r>
      <w:r w:rsidR="008D0437">
        <w:t>7</w:t>
      </w:r>
      <w:r w:rsidRPr="00B73CE7" w:rsidR="00E9197A">
        <w:t>.</w:t>
      </w:r>
      <w:r w:rsidR="008D0437">
        <w:t>1</w:t>
      </w:r>
      <w:r w:rsidRPr="00B73CE7" w:rsidR="00E9197A">
        <w:t xml:space="preserve"> million people) did not receive mental health treatment in the past year. </w:t>
      </w:r>
      <w:r w:rsidR="00C17844">
        <w:t xml:space="preserve"> </w:t>
      </w:r>
      <w:r w:rsidRPr="00B73CE7" w:rsidR="00E9197A">
        <w:t>Of the 2</w:t>
      </w:r>
      <w:r w:rsidR="00156DC0">
        <w:t>7</w:t>
      </w:r>
      <w:r w:rsidRPr="00B73CE7" w:rsidR="00E9197A">
        <w:t>.</w:t>
      </w:r>
      <w:r w:rsidR="00156DC0">
        <w:t>1</w:t>
      </w:r>
      <w:r w:rsidRPr="00B73CE7" w:rsidR="00E9197A">
        <w:t xml:space="preserve"> million adults, 2</w:t>
      </w:r>
      <w:r w:rsidR="00156DC0">
        <w:t>3</w:t>
      </w:r>
      <w:r w:rsidRPr="00B73CE7" w:rsidR="00E9197A">
        <w:t>.</w:t>
      </w:r>
      <w:r w:rsidR="00156DC0">
        <w:t>8</w:t>
      </w:r>
      <w:r w:rsidR="00EA4EAE">
        <w:t xml:space="preserve"> percent</w:t>
      </w:r>
      <w:r w:rsidR="00E9197A">
        <w:t xml:space="preserve"> </w:t>
      </w:r>
      <w:r w:rsidRPr="00B73CE7" w:rsidR="00E9197A">
        <w:t>perceived an unmet need for mental health treatment in the past year.</w:t>
      </w:r>
      <w:r w:rsidRPr="00E9197A" w:rsidR="00E9197A">
        <w:t xml:space="preserve"> </w:t>
      </w:r>
      <w:r>
        <w:t xml:space="preserve"> </w:t>
      </w:r>
      <w:bookmarkEnd w:id="168"/>
      <w:r>
        <w:t xml:space="preserve">People with serious mental illness and SUDs have shorter life expectancies compared to their peers without these conditions. </w:t>
      </w:r>
      <w:r w:rsidR="00C17844">
        <w:t xml:space="preserve"> </w:t>
      </w:r>
      <w:r w:rsidR="629B20C3">
        <w:t>Early m</w:t>
      </w:r>
      <w:r>
        <w:t xml:space="preserve">ortality </w:t>
      </w:r>
      <w:r w:rsidR="629B20C3">
        <w:t>rates for people with</w:t>
      </w:r>
      <w:r>
        <w:t xml:space="preserve"> mental </w:t>
      </w:r>
      <w:r w:rsidR="00597879">
        <w:t>health and substance use disorders</w:t>
      </w:r>
      <w:r>
        <w:t xml:space="preserve"> often stem from the conditions themselves but </w:t>
      </w:r>
      <w:r w:rsidR="1414B58D">
        <w:t xml:space="preserve">also </w:t>
      </w:r>
      <w:r w:rsidR="43FADF2B">
        <w:t xml:space="preserve">contribute to and </w:t>
      </w:r>
      <w:r w:rsidR="1414B58D">
        <w:t>are</w:t>
      </w:r>
      <w:r w:rsidR="43FADF2B">
        <w:t xml:space="preserve"> </w:t>
      </w:r>
      <w:r>
        <w:t xml:space="preserve">regularly compounded by co-occurring physical health conditions. </w:t>
      </w:r>
    </w:p>
    <w:p w:rsidR="00867FC4" w:rsidP="00982BFC" w14:paraId="78F80DE6" w14:textId="0D01BFB3">
      <w:r w:rsidRPr="00867FC4">
        <w:t xml:space="preserve">Integrated care </w:t>
      </w:r>
      <w:r w:rsidR="00F341DB">
        <w:t>takes a whole-person approach, considering all the needs of an individual across their</w:t>
      </w:r>
      <w:r w:rsidR="0023758C">
        <w:t xml:space="preserve"> behavioral, physical health, and social determinants of health needs.</w:t>
      </w:r>
      <w:r w:rsidR="00C17844">
        <w:t xml:space="preserve"> </w:t>
      </w:r>
      <w:r w:rsidR="0023758C">
        <w:t xml:space="preserve"> </w:t>
      </w:r>
      <w:r w:rsidR="009063C1">
        <w:t>Considering and addressing th</w:t>
      </w:r>
      <w:r w:rsidR="00E35DE0">
        <w:t xml:space="preserve">is complement of needs </w:t>
      </w:r>
      <w:r w:rsidR="007B2A90">
        <w:t xml:space="preserve">in a holistic way </w:t>
      </w:r>
      <w:r w:rsidR="00E35DE0">
        <w:t xml:space="preserve">gives people the opportunity to </w:t>
      </w:r>
      <w:r w:rsidR="007B2A90">
        <w:t xml:space="preserve">improve their health </w:t>
      </w:r>
      <w:r w:rsidR="00553CEA">
        <w:t>from different angles</w:t>
      </w:r>
      <w:r w:rsidR="003B22B5">
        <w:t xml:space="preserve"> and in the least burdensome manner</w:t>
      </w:r>
      <w:r w:rsidR="00553CEA">
        <w:t xml:space="preserve">. </w:t>
      </w:r>
      <w:r w:rsidR="00B73CE7">
        <w:t xml:space="preserve"> </w:t>
      </w:r>
      <w:r w:rsidRPr="00867FC4">
        <w:t xml:space="preserve">Integrated care </w:t>
      </w:r>
      <w:r w:rsidR="009B4460">
        <w:t xml:space="preserve">provided in the community </w:t>
      </w:r>
      <w:r w:rsidRPr="00867FC4">
        <w:t xml:space="preserve">may also </w:t>
      </w:r>
      <w:r w:rsidR="00553CEA">
        <w:t xml:space="preserve">have system-level financial benefits by </w:t>
      </w:r>
      <w:r w:rsidRPr="00867FC4">
        <w:t>reduc</w:t>
      </w:r>
      <w:r w:rsidR="009B4460">
        <w:t>ing</w:t>
      </w:r>
      <w:r w:rsidRPr="00867FC4">
        <w:t xml:space="preserve"> inappropriate and costly use of emergency departments, especially for people from underserved </w:t>
      </w:r>
      <w:r w:rsidR="009B4460">
        <w:t>populations</w:t>
      </w:r>
      <w:r w:rsidRPr="00867FC4">
        <w:t xml:space="preserve"> who are less likely to seek care due to stigma, unfamiliarity, or mistrust.</w:t>
      </w:r>
    </w:p>
    <w:p w:rsidR="00FE067E" w:rsidRPr="00A23A0A" w:rsidP="00982BFC" w14:paraId="2B2E9A4F" w14:textId="75549EDA">
      <w:r>
        <w:t>A key to achieving SAMHSA’s vision is advancing the bi-directional integration of behavioral health with all other health care services and systems</w:t>
      </w:r>
      <w:r w:rsidR="698F55FA">
        <w:t>, including community health workers and systems navigators</w:t>
      </w:r>
      <w:r>
        <w:t xml:space="preserve">. </w:t>
      </w:r>
      <w:r w:rsidR="00636DBF">
        <w:t xml:space="preserve"> </w:t>
      </w:r>
      <w:r>
        <w:t xml:space="preserve">SAMHSA’s integration efforts provide support in areas integral to its mission, including grant programs, technical assistance, training resources, and policy activities. </w:t>
      </w:r>
      <w:r w:rsidR="00636DBF">
        <w:t xml:space="preserve"> </w:t>
      </w:r>
      <w:r>
        <w:t xml:space="preserve">These efforts also include the education and training of primary care providers to better promote </w:t>
      </w:r>
      <w:r>
        <w:t xml:space="preserve">prevention, screening, and early behavioral health interventions as well as investing in models that connect individuals with behavioral health issues to needed physical health screening and associated care. </w:t>
      </w:r>
      <w:r w:rsidR="00636DBF">
        <w:t xml:space="preserve"> </w:t>
      </w:r>
      <w:r>
        <w:t xml:space="preserve">SAMHSA is working hard to eliminate the barriers that providers encounter when trying to deliver holistic health care and support. </w:t>
      </w:r>
      <w:r w:rsidR="00636DBF">
        <w:t xml:space="preserve"> </w:t>
      </w:r>
      <w:r w:rsidR="00C51B9C">
        <w:t xml:space="preserve">Access and integration </w:t>
      </w:r>
      <w:r>
        <w:t>barriers are especially profound when serving communities disproportionally affected with co-morbid infectious disease conditions</w:t>
      </w:r>
      <w:r w:rsidR="00496BEC">
        <w:t xml:space="preserve">, for those </w:t>
      </w:r>
      <w:r w:rsidR="00A92486">
        <w:t>experiencing homelessness,</w:t>
      </w:r>
      <w:r w:rsidR="0058604B">
        <w:t xml:space="preserve"> and </w:t>
      </w:r>
      <w:r w:rsidR="00496BEC">
        <w:t xml:space="preserve">for </w:t>
      </w:r>
      <w:r w:rsidR="00A92486">
        <w:t>individuals</w:t>
      </w:r>
      <w:r w:rsidR="00496BEC">
        <w:t xml:space="preserve"> involved with </w:t>
      </w:r>
      <w:r w:rsidR="00687484">
        <w:t>the justice</w:t>
      </w:r>
      <w:r w:rsidR="00496BEC">
        <w:t xml:space="preserve"> system</w:t>
      </w:r>
      <w:r>
        <w:t>.</w:t>
      </w:r>
    </w:p>
    <w:p w:rsidR="00DA0685" w:rsidRPr="00270E2D" w:rsidP="00982BFC" w14:paraId="793BCDA2" w14:textId="397521E4">
      <w:r w:rsidRPr="00270E2D">
        <w:rPr>
          <w:b/>
          <w:bCs/>
        </w:rPr>
        <w:t>Strengthening the Behavioral Health Workforce</w:t>
      </w:r>
    </w:p>
    <w:p w:rsidR="00942B48" w:rsidP="00982BFC" w14:paraId="15007E75" w14:textId="27A4FB3B">
      <w:r w:rsidRPr="00400EB6">
        <w:t xml:space="preserve">The nation’s workforce of mental health and SUD providers is critical to providing Americans with access to essential health care services. </w:t>
      </w:r>
      <w:r w:rsidR="00636DBF">
        <w:t xml:space="preserve"> </w:t>
      </w:r>
      <w:r w:rsidR="00B27157">
        <w:t>There is</w:t>
      </w:r>
      <w:r w:rsidRPr="00400EB6" w:rsidR="00B27157">
        <w:t xml:space="preserve"> </w:t>
      </w:r>
      <w:r w:rsidRPr="00400EB6">
        <w:t xml:space="preserve">a projected shortage of </w:t>
      </w:r>
      <w:r w:rsidR="005867B0">
        <w:t xml:space="preserve">specialty </w:t>
      </w:r>
      <w:r w:rsidRPr="00400EB6">
        <w:t>behavioral health care providers, with acute shorta</w:t>
      </w:r>
      <w:r w:rsidRPr="00A84267">
        <w:t xml:space="preserve">ges predicted for psychiatrists and addiction counselors through 2030. </w:t>
      </w:r>
      <w:r w:rsidR="00636DBF">
        <w:t xml:space="preserve"> </w:t>
      </w:r>
      <w:r w:rsidR="005867B0">
        <w:t>The COVID-19 pandemic exacerbated b</w:t>
      </w:r>
      <w:r w:rsidR="00B45774">
        <w:t xml:space="preserve">ehavioral healthcare workforce shortages </w:t>
      </w:r>
      <w:r w:rsidR="005867B0">
        <w:t xml:space="preserve">that existed prior to the </w:t>
      </w:r>
      <w:r w:rsidR="00311C0B">
        <w:t>pandemic</w:t>
      </w:r>
      <w:r w:rsidR="005867B0">
        <w:t xml:space="preserve"> </w:t>
      </w:r>
      <w:r w:rsidR="00311C0B">
        <w:t xml:space="preserve">and has continued at </w:t>
      </w:r>
      <w:r w:rsidR="00B45774">
        <w:t xml:space="preserve">a time of </w:t>
      </w:r>
      <w:r w:rsidR="003E7D36">
        <w:t xml:space="preserve">increased need for services. </w:t>
      </w:r>
      <w:r w:rsidRPr="00A84267">
        <w:t xml:space="preserve"> </w:t>
      </w:r>
      <w:r w:rsidRPr="00982BFC">
        <w:t xml:space="preserve">Recognizing that a strong behavioral health workforce is critical to providing services to best meet people’s needs where they are, the </w:t>
      </w:r>
      <w:r w:rsidRPr="00982BFC" w:rsidR="001C385C">
        <w:t>21st</w:t>
      </w:r>
      <w:r w:rsidRPr="00982BFC">
        <w:t xml:space="preserve"> Century Cures Act directed SAMHSA to work with states and other stakeholders to develop and support recruitment and retention efforts specific to addressing mental health and substance use disorders.</w:t>
      </w:r>
    </w:p>
    <w:p w:rsidR="0055404F" w:rsidRPr="00982BFC" w:rsidP="00982BFC" w14:paraId="6F79BBF1" w14:textId="3B634523">
      <w:pPr>
        <w:rPr>
          <w:color w:val="000000"/>
        </w:rPr>
      </w:pPr>
      <w:r>
        <w:t xml:space="preserve">This is particularly important considering lack of diversity in the workforce is a systemic issue that contributes to poor health outcomes for racial, ethnic, sexual and gender minorities. </w:t>
      </w:r>
      <w:r w:rsidR="00636DBF">
        <w:t xml:space="preserve"> </w:t>
      </w:r>
      <w:r>
        <w:t xml:space="preserve">The use of telehealth among behavioral health providers is also a strategy that can help increase access to mental health and SUD treatment by addressing workforce shortages which are often more pervasive in certain geographic areas. </w:t>
      </w:r>
    </w:p>
    <w:p w:rsidR="5A7CFF7D" w14:paraId="28574953" w14:textId="215855B5">
      <w:r>
        <w:t>The use of p</w:t>
      </w:r>
      <w:r w:rsidR="04E3F51D">
        <w:t>eer support specialists – including family support providers – ha</w:t>
      </w:r>
      <w:r>
        <w:t>s</w:t>
      </w:r>
      <w:r w:rsidR="04E3F51D">
        <w:t xml:space="preserve"> emerged as an evidence-based </w:t>
      </w:r>
      <w:r w:rsidR="748CD041">
        <w:t xml:space="preserve">practice </w:t>
      </w:r>
      <w:r w:rsidR="04E3F51D">
        <w:t>that foster</w:t>
      </w:r>
      <w:r w:rsidR="748CD041">
        <w:t>s</w:t>
      </w:r>
      <w:r w:rsidR="04E3F51D">
        <w:t xml:space="preserve"> recovery of people who e</w:t>
      </w:r>
      <w:r w:rsidR="7620F612">
        <w:t xml:space="preserve">xperience mental health and substance use </w:t>
      </w:r>
      <w:r w:rsidR="00BD34C4">
        <w:t>disorders</w:t>
      </w:r>
      <w:r w:rsidR="5B47675B">
        <w:t xml:space="preserve"> (</w:t>
      </w:r>
      <w:hyperlink r:id="rId28" w:history="1">
        <w:r w:rsidRPr="4BDD04A0" w:rsidR="01676CE2">
          <w:rPr>
            <w:rStyle w:val="Hyperlink"/>
          </w:rPr>
          <w:t>https://www.samhsa.gov/resource/ebp/what-are-peer-recovery-support-services</w:t>
        </w:r>
      </w:hyperlink>
      <w:r w:rsidR="7620F612">
        <w:t>.</w:t>
      </w:r>
      <w:r w:rsidR="5B47675B">
        <w:t>)</w:t>
      </w:r>
      <w:r w:rsidR="7620F612">
        <w:t xml:space="preserve">  SAMHSA recently released </w:t>
      </w:r>
      <w:hyperlink r:id="rId29">
        <w:r w:rsidRPr="4BDD04A0" w:rsidR="7620F612">
          <w:rPr>
            <w:rStyle w:val="Hyperlink"/>
          </w:rPr>
          <w:t>national</w:t>
        </w:r>
        <w:r w:rsidRPr="4BDD04A0" w:rsidR="0E14B52B">
          <w:rPr>
            <w:rStyle w:val="Hyperlink"/>
          </w:rPr>
          <w:t xml:space="preserve"> model</w:t>
        </w:r>
        <w:r w:rsidRPr="4BDD04A0" w:rsidR="7620F612">
          <w:rPr>
            <w:rStyle w:val="Hyperlink"/>
          </w:rPr>
          <w:t xml:space="preserve"> standards for peer support</w:t>
        </w:r>
      </w:hyperlink>
      <w:r w:rsidR="7620F612">
        <w:t xml:space="preserve"> </w:t>
      </w:r>
      <w:r w:rsidR="57101062">
        <w:t>certification</w:t>
      </w:r>
      <w:r w:rsidR="7620F612">
        <w:t>.</w:t>
      </w:r>
    </w:p>
    <w:p w:rsidR="006D10C8" w:rsidRPr="00982BFC" w:rsidP="00982BFC" w14:paraId="4767240F" w14:textId="1A480F03">
      <w:r>
        <w:t xml:space="preserve">The Block Grants are also a critical source of funding that supports the behavioral health workforce. </w:t>
      </w:r>
      <w:r w:rsidR="00636DBF">
        <w:t xml:space="preserve"> </w:t>
      </w:r>
      <w:r w:rsidR="3EFE282E">
        <w:t xml:space="preserve">States are encouraged to use their Block Grant funds towards strengthening the behavioral health workforce by focusing on training and technical assistance, expanding the use of </w:t>
      </w:r>
      <w:r w:rsidR="1AF52393">
        <w:t xml:space="preserve">peer support specialists and peer recovery coaches, </w:t>
      </w:r>
      <w:r w:rsidR="08CE87DE">
        <w:t>prevention specialists,</w:t>
      </w:r>
      <w:r w:rsidR="5F29D4B1">
        <w:t xml:space="preserve"> </w:t>
      </w:r>
      <w:r w:rsidR="3EFE282E">
        <w:t>and focusing on increased diversity and cultural competency</w:t>
      </w:r>
      <w:r w:rsidR="1AF52393">
        <w:t xml:space="preserve"> in the existing workforce and in emerging new roles in behavioral health</w:t>
      </w:r>
      <w:r w:rsidR="3EFE282E">
        <w:t xml:space="preserve">.  </w:t>
      </w:r>
    </w:p>
    <w:p w:rsidR="00D41456" w:rsidRPr="00982BFC" w:rsidP="00982BFC" w14:paraId="326435A6" w14:textId="174BFB6C">
      <w:r w:rsidRPr="00982BFC">
        <w:rPr>
          <w:b/>
          <w:bCs/>
        </w:rPr>
        <w:t>Equity</w:t>
      </w:r>
    </w:p>
    <w:p w:rsidR="007F62BA" w:rsidRPr="000D2CFD" w:rsidP="00982BFC" w14:paraId="50470425" w14:textId="3BB49D24">
      <w:r>
        <w:t xml:space="preserve">Behavioral health equity is the right to access high-quality and affordable health care services and support for all populations, including </w:t>
      </w:r>
      <w:r w:rsidR="008D2967">
        <w:t xml:space="preserve">historically underserved </w:t>
      </w:r>
      <w:r>
        <w:t>Black, Latino, Indigenous and Native American persons, Asian Americans</w:t>
      </w:r>
      <w:r w:rsidR="2E345D05">
        <w:t>, Native Hawaiians,</w:t>
      </w:r>
      <w:r>
        <w:t xml:space="preserve"> and Pacific Islanders and other persons of color; members of religious minorities; veterans and military service members; older adults; </w:t>
      </w:r>
      <w:bookmarkStart w:id="169" w:name="_Hlk122559618"/>
      <w:r>
        <w:t xml:space="preserve">lesbian, gay, bisexual, transgender, queer/questioning and intersex </w:t>
      </w:r>
      <w:bookmarkEnd w:id="169"/>
      <w:r>
        <w:t>(LGBTQI+) persons; persons with disabilities; persons who live in rural areas; and persons otherwise adversely affected by persistent poverty or inequality.</w:t>
      </w:r>
    </w:p>
    <w:p w:rsidR="007F62BA" w:rsidRPr="00982BFC" w:rsidP="00982BFC" w14:paraId="5F74BD15" w14:textId="544538C5">
      <w:r>
        <w:t>As population demographics</w:t>
      </w:r>
      <w:r w:rsidR="00743A83">
        <w:t xml:space="preserve"> and the epidemiology of substance use and mental health</w:t>
      </w:r>
      <w:r>
        <w:t xml:space="preserve"> continue </w:t>
      </w:r>
      <w:r>
        <w:t xml:space="preserve">to evolve, behavioral health care systems will need to expand their </w:t>
      </w:r>
      <w:r w:rsidR="008D2967">
        <w:t>capacity to</w:t>
      </w:r>
      <w:r>
        <w:t xml:space="preserve"> meet the growing needs of a diverse population. </w:t>
      </w:r>
      <w:r w:rsidR="00B73CE7">
        <w:t xml:space="preserve"> </w:t>
      </w:r>
      <w:r>
        <w:t>By improving access to care, promoting quality programs and practice</w:t>
      </w:r>
      <w:r w:rsidR="00743A83">
        <w:t>s</w:t>
      </w:r>
      <w:r>
        <w:t>, and reducing persistent disparities in mental health and substance use services for under</w:t>
      </w:r>
      <w:r w:rsidR="00996BA1">
        <w:t>served</w:t>
      </w:r>
      <w:r>
        <w:t xml:space="preserve"> populations and communities, SAMHSA will ensure that everyone has a fair and just opportunity to be as healthy as possible. </w:t>
      </w:r>
      <w:r w:rsidR="00B73CE7">
        <w:t xml:space="preserve"> </w:t>
      </w:r>
      <w:r>
        <w:t>In conjunction with promoting access to high-quality services, behavioral health disparities can be further mitigated by addressing social determinants of health, such as social exclusion, unemployment, ACEs, and food and housing insecurity, and increasing the usage of culturally and linguistically appropriate services.</w:t>
      </w:r>
    </w:p>
    <w:p w:rsidR="004A55AA" w:rsidRPr="00A23A0A" w:rsidP="4BDD04A0" w14:paraId="6024667D" w14:textId="6932D0F2">
      <w:pPr>
        <w:rPr>
          <w:i/>
          <w:iCs/>
        </w:rPr>
      </w:pPr>
      <w:r w:rsidRPr="00A23A0A">
        <w:rPr>
          <w:shd w:val="clear" w:color="auto" w:fill="FFFFFF"/>
        </w:rPr>
        <w:t xml:space="preserve">In service of </w:t>
      </w:r>
      <w:hyperlink r:id="rId30" w:history="1">
        <w:r w:rsidRPr="00982BFC">
          <w:rPr>
            <w:rStyle w:val="Hyperlink"/>
            <w:rFonts w:eastAsia="Times New Roman"/>
            <w:u w:val="none"/>
            <w:shd w:val="clear" w:color="auto" w:fill="FFFFFF"/>
          </w:rPr>
          <w:t>Executive Order 13985</w:t>
        </w:r>
      </w:hyperlink>
      <w:r w:rsidRPr="00A23A0A">
        <w:rPr>
          <w:shd w:val="clear" w:color="auto" w:fill="FFFFFF"/>
        </w:rPr>
        <w:t xml:space="preserve"> </w:t>
      </w:r>
      <w:r w:rsidRPr="00982BFC">
        <w:rPr>
          <w:rFonts w:eastAsia="Times New Roman"/>
          <w:shd w:val="clear" w:color="auto" w:fill="FFFFFF"/>
        </w:rPr>
        <w:t xml:space="preserve">(Advancing Racial Equity and Support for Underserved Communities Through the Federal Government), </w:t>
      </w:r>
      <w:r w:rsidRPr="00A23A0A">
        <w:t>SAMHSA encourages States to</w:t>
      </w:r>
      <w:r w:rsidRPr="00A23A0A" w:rsidR="1CAC5DC6">
        <w:t xml:space="preserve"> b</w:t>
      </w:r>
      <w:r w:rsidRPr="00A23A0A" w:rsidR="1CAC5DC6">
        <w:rPr>
          <w:spacing w:val="-1"/>
        </w:rPr>
        <w:t>e</w:t>
      </w:r>
      <w:r w:rsidRPr="00A23A0A" w:rsidR="1CAC5DC6">
        <w:t>tt</w:t>
      </w:r>
      <w:r w:rsidRPr="00A23A0A" w:rsidR="1CAC5DC6">
        <w:rPr>
          <w:spacing w:val="-1"/>
        </w:rPr>
        <w:t>e</w:t>
      </w:r>
      <w:r w:rsidRPr="00A23A0A" w:rsidR="1CAC5DC6">
        <w:t>r</w:t>
      </w:r>
      <w:r w:rsidRPr="00A23A0A" w:rsidR="1CAC5DC6">
        <w:rPr>
          <w:spacing w:val="-1"/>
        </w:rPr>
        <w:t xml:space="preserve"> </w:t>
      </w:r>
      <w:r w:rsidRPr="0028198C" w:rsidR="525BCDC9">
        <w:rPr>
          <w:spacing w:val="-1"/>
        </w:rPr>
        <w:t xml:space="preserve">identify underserved communities, develop </w:t>
      </w:r>
      <w:r w:rsidRPr="0028198C" w:rsidR="5CB573AA">
        <w:rPr>
          <w:spacing w:val="-1"/>
        </w:rPr>
        <w:t>culturally informed</w:t>
      </w:r>
      <w:r w:rsidR="7CC26246">
        <w:t xml:space="preserve"> and </w:t>
      </w:r>
      <w:r w:rsidR="06BF4A16">
        <w:rPr>
          <w:spacing w:val="-1"/>
        </w:rPr>
        <w:t>culturally appropriate</w:t>
      </w:r>
      <w:r w:rsidRPr="0028198C" w:rsidR="525BCDC9">
        <w:rPr>
          <w:spacing w:val="-1"/>
        </w:rPr>
        <w:t xml:space="preserve"> outreach and engagement strategies including partnerships with community leaders and trusted entities</w:t>
      </w:r>
      <w:r w:rsidR="00B73CE7">
        <w:rPr>
          <w:spacing w:val="-1"/>
        </w:rPr>
        <w:t>,</w:t>
      </w:r>
      <w:r w:rsidRPr="0028198C" w:rsidR="525BCDC9">
        <w:rPr>
          <w:spacing w:val="-1"/>
        </w:rPr>
        <w:t xml:space="preserve"> and </w:t>
      </w:r>
      <w:r w:rsidRPr="00A23A0A" w:rsidR="1CAC5DC6">
        <w:t>t</w:t>
      </w:r>
      <w:r w:rsidRPr="00A23A0A" w:rsidR="1CAC5DC6">
        <w:rPr>
          <w:spacing w:val="-1"/>
        </w:rPr>
        <w:t>rac</w:t>
      </w:r>
      <w:r w:rsidRPr="00A23A0A" w:rsidR="1CAC5DC6">
        <w:t>k</w:t>
      </w:r>
      <w:r w:rsidRPr="00A23A0A" w:rsidR="1CAC5DC6">
        <w:rPr>
          <w:spacing w:val="2"/>
        </w:rPr>
        <w:t xml:space="preserve"> </w:t>
      </w:r>
      <w:r w:rsidRPr="00A23A0A" w:rsidR="1CAC5DC6">
        <w:rPr>
          <w:spacing w:val="-1"/>
        </w:rPr>
        <w:t>ac</w:t>
      </w:r>
      <w:r w:rsidRPr="00A23A0A" w:rsidR="1CAC5DC6">
        <w:rPr>
          <w:spacing w:val="1"/>
        </w:rPr>
        <w:t>c</w:t>
      </w:r>
      <w:r w:rsidRPr="00A23A0A" w:rsidR="1CAC5DC6">
        <w:rPr>
          <w:spacing w:val="-1"/>
        </w:rPr>
        <w:t>e</w:t>
      </w:r>
      <w:r w:rsidRPr="00A23A0A" w:rsidR="1CAC5DC6">
        <w:t>ss, s</w:t>
      </w:r>
      <w:r w:rsidRPr="00A23A0A" w:rsidR="1CAC5DC6">
        <w:rPr>
          <w:spacing w:val="-1"/>
        </w:rPr>
        <w:t>e</w:t>
      </w:r>
      <w:r w:rsidRPr="00A23A0A" w:rsidR="1CAC5DC6">
        <w:rPr>
          <w:spacing w:val="1"/>
        </w:rPr>
        <w:t>r</w:t>
      </w:r>
      <w:r w:rsidRPr="00A23A0A" w:rsidR="1CAC5DC6">
        <w:t>vi</w:t>
      </w:r>
      <w:r w:rsidRPr="00A23A0A" w:rsidR="1CAC5DC6">
        <w:rPr>
          <w:spacing w:val="-1"/>
        </w:rPr>
        <w:t>c</w:t>
      </w:r>
      <w:r w:rsidRPr="00A23A0A" w:rsidR="1CAC5DC6">
        <w:t>e</w:t>
      </w:r>
      <w:r w:rsidRPr="00A23A0A" w:rsidR="1CAC5DC6">
        <w:rPr>
          <w:spacing w:val="-1"/>
        </w:rPr>
        <w:t xml:space="preserve"> </w:t>
      </w:r>
      <w:r w:rsidRPr="00A23A0A" w:rsidR="1CAC5DC6">
        <w:t>us</w:t>
      </w:r>
      <w:r w:rsidRPr="00A23A0A" w:rsidR="1CAC5DC6">
        <w:rPr>
          <w:spacing w:val="-1"/>
        </w:rPr>
        <w:t>e</w:t>
      </w:r>
      <w:r w:rsidRPr="00A23A0A" w:rsidR="1CAC5DC6">
        <w:t xml:space="preserve">, </w:t>
      </w:r>
      <w:r w:rsidRPr="00A23A0A" w:rsidR="1CAC5DC6">
        <w:rPr>
          <w:spacing w:val="-1"/>
        </w:rPr>
        <w:t>a</w:t>
      </w:r>
      <w:r w:rsidRPr="00A23A0A" w:rsidR="1CAC5DC6">
        <w:t>nd out</w:t>
      </w:r>
      <w:r w:rsidRPr="00A23A0A" w:rsidR="1CAC5DC6">
        <w:rPr>
          <w:spacing w:val="-1"/>
        </w:rPr>
        <w:t>c</w:t>
      </w:r>
      <w:r w:rsidRPr="00A23A0A" w:rsidR="1CAC5DC6">
        <w:t>o</w:t>
      </w:r>
      <w:r w:rsidRPr="00A23A0A" w:rsidR="1CAC5DC6">
        <w:rPr>
          <w:spacing w:val="2"/>
        </w:rPr>
        <w:t>m</w:t>
      </w:r>
      <w:r w:rsidRPr="00A23A0A" w:rsidR="1CAC5DC6">
        <w:rPr>
          <w:spacing w:val="-1"/>
        </w:rPr>
        <w:t>e</w:t>
      </w:r>
      <w:r w:rsidRPr="00A23A0A" w:rsidR="1CAC5DC6">
        <w:t xml:space="preserve">s </w:t>
      </w:r>
      <w:r w:rsidRPr="00A23A0A" w:rsidR="1CAC5DC6">
        <w:rPr>
          <w:spacing w:val="1"/>
        </w:rPr>
        <w:t>f</w:t>
      </w:r>
      <w:r w:rsidRPr="00A23A0A" w:rsidR="1CAC5DC6">
        <w:t>or</w:t>
      </w:r>
      <w:r w:rsidRPr="00A23A0A" w:rsidR="1CAC5DC6">
        <w:rPr>
          <w:spacing w:val="-1"/>
        </w:rPr>
        <w:t xml:space="preserve"> </w:t>
      </w:r>
      <w:r w:rsidRPr="00A23A0A" w:rsidR="1CAC5DC6">
        <w:t>th</w:t>
      </w:r>
      <w:r w:rsidRPr="00A23A0A" w:rsidR="1CAC5DC6">
        <w:rPr>
          <w:spacing w:val="-1"/>
        </w:rPr>
        <w:t>e</w:t>
      </w:r>
      <w:r w:rsidRPr="00A23A0A" w:rsidR="1CAC5DC6">
        <w:t>se</w:t>
      </w:r>
      <w:r w:rsidRPr="00A23A0A" w:rsidR="1CAC5DC6">
        <w:rPr>
          <w:spacing w:val="-1"/>
        </w:rPr>
        <w:t xml:space="preserve"> </w:t>
      </w:r>
      <w:r w:rsidRPr="00A23A0A">
        <w:t xml:space="preserve">communities </w:t>
      </w:r>
      <w:r w:rsidRPr="00A23A0A" w:rsidR="1CAC5DC6">
        <w:t>to d</w:t>
      </w:r>
      <w:r w:rsidRPr="00A23A0A" w:rsidR="1CAC5DC6">
        <w:rPr>
          <w:spacing w:val="-1"/>
        </w:rPr>
        <w:t>e</w:t>
      </w:r>
      <w:r w:rsidRPr="00A23A0A" w:rsidR="1CAC5DC6">
        <w:t>v</w:t>
      </w:r>
      <w:r w:rsidRPr="00A23A0A" w:rsidR="1CAC5DC6">
        <w:rPr>
          <w:spacing w:val="-1"/>
        </w:rPr>
        <w:t>e</w:t>
      </w:r>
      <w:r w:rsidRPr="00A23A0A" w:rsidR="1CAC5DC6">
        <w:t>lop prioritized ou</w:t>
      </w:r>
      <w:r w:rsidRPr="00A23A0A" w:rsidR="1CAC5DC6">
        <w:rPr>
          <w:spacing w:val="2"/>
        </w:rPr>
        <w:t>t</w:t>
      </w:r>
      <w:r w:rsidRPr="00A23A0A" w:rsidR="1CAC5DC6">
        <w:rPr>
          <w:spacing w:val="-1"/>
        </w:rPr>
        <w:t>r</w:t>
      </w:r>
      <w:r w:rsidRPr="00A23A0A" w:rsidR="1CAC5DC6">
        <w:rPr>
          <w:spacing w:val="1"/>
        </w:rPr>
        <w:t>e</w:t>
      </w:r>
      <w:r w:rsidRPr="00A23A0A" w:rsidR="1CAC5DC6">
        <w:rPr>
          <w:spacing w:val="-1"/>
        </w:rPr>
        <w:t>ac</w:t>
      </w:r>
      <w:r w:rsidRPr="00A23A0A" w:rsidR="1CAC5DC6">
        <w:t xml:space="preserve">h, </w:t>
      </w:r>
      <w:r w:rsidRPr="00A23A0A" w:rsidR="1CAC5DC6">
        <w:rPr>
          <w:spacing w:val="-1"/>
        </w:rPr>
        <w:t>e</w:t>
      </w:r>
      <w:r w:rsidRPr="00A23A0A" w:rsidR="1CAC5DC6">
        <w:rPr>
          <w:spacing w:val="2"/>
        </w:rPr>
        <w:t>n</w:t>
      </w:r>
      <w:r w:rsidRPr="00A23A0A" w:rsidR="1CAC5DC6">
        <w:t>g</w:t>
      </w:r>
      <w:r w:rsidRPr="00A23A0A" w:rsidR="1CAC5DC6">
        <w:rPr>
          <w:spacing w:val="1"/>
        </w:rPr>
        <w:t>a</w:t>
      </w:r>
      <w:r w:rsidRPr="00A23A0A" w:rsidR="1CAC5DC6">
        <w:rPr>
          <w:spacing w:val="-3"/>
        </w:rPr>
        <w:t>g</w:t>
      </w:r>
      <w:r w:rsidRPr="00A23A0A" w:rsidR="1CAC5DC6">
        <w:rPr>
          <w:spacing w:val="-1"/>
        </w:rPr>
        <w:t>e</w:t>
      </w:r>
      <w:r w:rsidRPr="00A23A0A" w:rsidR="1CAC5DC6">
        <w:t>m</w:t>
      </w:r>
      <w:r w:rsidRPr="00A23A0A" w:rsidR="1CAC5DC6">
        <w:rPr>
          <w:spacing w:val="-1"/>
        </w:rPr>
        <w:t>e</w:t>
      </w:r>
      <w:r w:rsidRPr="00A23A0A" w:rsidR="1CAC5DC6">
        <w:t xml:space="preserve">nt, </w:t>
      </w:r>
      <w:r w:rsidRPr="00A23A0A" w:rsidR="1CAC5DC6">
        <w:rPr>
          <w:spacing w:val="-1"/>
        </w:rPr>
        <w:t>e</w:t>
      </w:r>
      <w:r w:rsidRPr="00A23A0A" w:rsidR="1CAC5DC6">
        <w:rPr>
          <w:spacing w:val="2"/>
        </w:rPr>
        <w:t>n</w:t>
      </w:r>
      <w:r w:rsidRPr="00A23A0A" w:rsidR="1CAC5DC6">
        <w:rPr>
          <w:spacing w:val="-1"/>
        </w:rPr>
        <w:t>r</w:t>
      </w:r>
      <w:r w:rsidRPr="00A23A0A" w:rsidR="1CAC5DC6">
        <w:t>ollm</w:t>
      </w:r>
      <w:r w:rsidRPr="00A23A0A" w:rsidR="1CAC5DC6">
        <w:rPr>
          <w:spacing w:val="-1"/>
        </w:rPr>
        <w:t>e</w:t>
      </w:r>
      <w:r w:rsidRPr="00A23A0A" w:rsidR="1CAC5DC6">
        <w:t xml:space="preserve">nt, </w:t>
      </w:r>
      <w:r w:rsidRPr="00A23A0A" w:rsidR="1CAC5DC6">
        <w:rPr>
          <w:spacing w:val="-1"/>
        </w:rPr>
        <w:t>a</w:t>
      </w:r>
      <w:r w:rsidRPr="00A23A0A" w:rsidR="1CAC5DC6">
        <w:t>nd int</w:t>
      </w:r>
      <w:r w:rsidRPr="00A23A0A" w:rsidR="1CAC5DC6">
        <w:rPr>
          <w:spacing w:val="-1"/>
        </w:rPr>
        <w:t>er</w:t>
      </w:r>
      <w:r w:rsidRPr="00A23A0A" w:rsidR="1CAC5DC6">
        <w:t>v</w:t>
      </w:r>
      <w:r w:rsidRPr="00A23A0A" w:rsidR="1CAC5DC6">
        <w:rPr>
          <w:spacing w:val="-1"/>
        </w:rPr>
        <w:t>e</w:t>
      </w:r>
      <w:r w:rsidRPr="00A23A0A" w:rsidR="1CAC5DC6">
        <w:t>ntion st</w:t>
      </w:r>
      <w:r w:rsidRPr="00A23A0A" w:rsidR="1CAC5DC6">
        <w:rPr>
          <w:spacing w:val="-1"/>
        </w:rPr>
        <w:t>ra</w:t>
      </w:r>
      <w:r w:rsidRPr="00A23A0A" w:rsidR="1CAC5DC6">
        <w:t>t</w:t>
      </w:r>
      <w:r w:rsidRPr="00A23A0A" w:rsidR="1CAC5DC6">
        <w:rPr>
          <w:spacing w:val="1"/>
        </w:rPr>
        <w:t>e</w:t>
      </w:r>
      <w:r w:rsidRPr="00A23A0A" w:rsidR="1CAC5DC6">
        <w:rPr>
          <w:spacing w:val="-3"/>
        </w:rPr>
        <w:t>g</w:t>
      </w:r>
      <w:r w:rsidRPr="00A23A0A" w:rsidR="1CAC5DC6">
        <w:t>i</w:t>
      </w:r>
      <w:r w:rsidRPr="00A23A0A" w:rsidR="1CAC5DC6">
        <w:rPr>
          <w:spacing w:val="-1"/>
        </w:rPr>
        <w:t>e</w:t>
      </w:r>
      <w:r w:rsidRPr="00A23A0A" w:rsidR="1CAC5DC6">
        <w:t xml:space="preserve">s to </w:t>
      </w:r>
      <w:r w:rsidRPr="00A23A0A" w:rsidR="1CAC5DC6">
        <w:rPr>
          <w:spacing w:val="-1"/>
        </w:rPr>
        <w:t>re</w:t>
      </w:r>
      <w:r w:rsidRPr="00A23A0A" w:rsidR="1CAC5DC6">
        <w:t>du</w:t>
      </w:r>
      <w:r w:rsidRPr="00A23A0A" w:rsidR="1CAC5DC6">
        <w:rPr>
          <w:spacing w:val="-1"/>
        </w:rPr>
        <w:t>c</w:t>
      </w:r>
      <w:r w:rsidRPr="00A23A0A" w:rsidR="1CAC5DC6">
        <w:t>e</w:t>
      </w:r>
      <w:r w:rsidRPr="00A23A0A" w:rsidR="1CAC5DC6">
        <w:rPr>
          <w:spacing w:val="-1"/>
        </w:rPr>
        <w:t xml:space="preserve"> </w:t>
      </w:r>
      <w:r w:rsidRPr="00A23A0A" w:rsidR="1CAC5DC6">
        <w:t>such disp</w:t>
      </w:r>
      <w:r w:rsidRPr="00A23A0A" w:rsidR="1CAC5DC6">
        <w:rPr>
          <w:spacing w:val="-1"/>
        </w:rPr>
        <w:t>ar</w:t>
      </w:r>
      <w:r w:rsidRPr="00A23A0A" w:rsidR="1CAC5DC6">
        <w:t>iti</w:t>
      </w:r>
      <w:r w:rsidRPr="00A23A0A" w:rsidR="1CAC5DC6">
        <w:rPr>
          <w:spacing w:val="-1"/>
        </w:rPr>
        <w:t>e</w:t>
      </w:r>
      <w:r w:rsidRPr="00A23A0A" w:rsidR="1CAC5DC6">
        <w:t>s.</w:t>
      </w:r>
    </w:p>
    <w:p w:rsidR="00EE7397" w:rsidRPr="00982BFC" w:rsidP="00982BFC" w14:paraId="539A2678" w14:textId="4C962AC2">
      <w:r w:rsidRPr="00982BFC">
        <w:rPr>
          <w:b/>
          <w:bCs/>
        </w:rPr>
        <w:t>Recovery</w:t>
      </w:r>
    </w:p>
    <w:p w:rsidR="007F62BA" w:rsidRPr="00A23A0A" w:rsidP="00982BFC" w14:paraId="79BE245B" w14:textId="6A88830D">
      <w:r>
        <w:t>SAMHSA’s working definition of recovery</w:t>
      </w:r>
      <w:r w:rsidR="001B267A">
        <w:t xml:space="preserve"> (</w:t>
      </w:r>
      <w:hyperlink r:id="rId31" w:history="1">
        <w:r w:rsidRPr="001B267A" w:rsidR="001B267A">
          <w:rPr>
            <w:rStyle w:val="Hyperlink"/>
          </w:rPr>
          <w:t>https://www.samhsa.gov/find-help/recovery</w:t>
        </w:r>
      </w:hyperlink>
      <w:r w:rsidR="001B267A">
        <w:rPr>
          <w:rStyle w:val="Hyperlink"/>
        </w:rPr>
        <w:t>)</w:t>
      </w:r>
      <w:r w:rsidR="001B267A">
        <w:t xml:space="preserve"> </w:t>
      </w:r>
      <w:r>
        <w:t xml:space="preserve">is described as a process of change through which individuals improve their health and wellness, live self-directed lives, and strive to reach their full potential. </w:t>
      </w:r>
      <w:r w:rsidR="00636DBF">
        <w:t xml:space="preserve"> </w:t>
      </w:r>
      <w:r>
        <w:t>This definition is operationalized through the four major dimensions of recovery: 1) health: overcoming or managing one’s disease(s) or symptoms, and making informed, healthy choices that support physical and emotional wellbeing; 2) home: having a stable and safe place to live; 3) purpose: conducting meaningful daily activities, such as a job, school volunteerism, family caretaking, or creative endeavors, and the independence, income, and resources to participate in society; and 4) community: having relationships and social networks that provide support, friendship, love, and hope.</w:t>
      </w:r>
    </w:p>
    <w:p w:rsidR="007F62BA" w:rsidRPr="00A23A0A" w:rsidP="001275C5" w14:paraId="3A757B6E" w14:textId="5407167E">
      <w:pPr>
        <w:spacing w:line="259" w:lineRule="auto"/>
      </w:pPr>
      <w:r>
        <w:t xml:space="preserve">The concept of recovery signals a dramatic shift in the expectation for individuals who experience mental and/or substance use </w:t>
      </w:r>
      <w:r w:rsidR="00137ABF">
        <w:t>disorders</w:t>
      </w:r>
      <w:r w:rsidR="00597879">
        <w:t xml:space="preserve"> (M/SUD)</w:t>
      </w:r>
      <w:r>
        <w:t xml:space="preserve"> to one in which we expect them to thrive. </w:t>
      </w:r>
      <w:r w:rsidR="00636DBF">
        <w:t xml:space="preserve"> </w:t>
      </w:r>
      <w:r>
        <w:t>SAMHSA envisions not only individuals achieving recovery, but also supports developing and sustaining recovery-oriented systems of care and creating recovery facilitating environments</w:t>
      </w:r>
      <w:r w:rsidR="7360F68A">
        <w:t xml:space="preserve">, such as peer operated centers and services. </w:t>
      </w:r>
      <w:r>
        <w:t xml:space="preserve"> Today, when people with </w:t>
      </w:r>
      <w:r w:rsidR="00A42ABB">
        <w:t>M/SUD</w:t>
      </w:r>
      <w:r w:rsidR="7F26CE7B">
        <w:t xml:space="preserve"> </w:t>
      </w:r>
      <w:r>
        <w:t>seek help, they are met with the knowledge and belief that anyone can recover and/or manage their conditions successfully.</w:t>
      </w:r>
    </w:p>
    <w:p w:rsidR="24E875F6" w:rsidP="002F50F7" w14:paraId="2F189C69" w14:textId="24E11E9A">
      <w:pPr>
        <w:widowControl/>
        <w:spacing w:line="259" w:lineRule="auto"/>
      </w:pPr>
      <w:hyperlink r:id="rId32">
        <w:r w:rsidRPr="4BDD04A0" w:rsidR="29E243CF">
          <w:rPr>
            <w:rStyle w:val="Hyperlink"/>
          </w:rPr>
          <w:t>A range of recovery support services</w:t>
        </w:r>
      </w:hyperlink>
      <w:r w:rsidR="6C8ABF14">
        <w:t xml:space="preserve"> have emerged to provide critical whole health approaches </w:t>
      </w:r>
      <w:r w:rsidR="525BCDC9">
        <w:t xml:space="preserve">such </w:t>
      </w:r>
      <w:r w:rsidR="06A263D6">
        <w:t>as Recovery</w:t>
      </w:r>
      <w:r w:rsidR="6C8ABF14">
        <w:t xml:space="preserve"> Community Organizations, </w:t>
      </w:r>
      <w:r w:rsidR="086AFCE7">
        <w:t>p</w:t>
      </w:r>
      <w:r w:rsidR="6C8ABF14">
        <w:t xml:space="preserve">eer </w:t>
      </w:r>
      <w:r w:rsidR="01C28E58">
        <w:t>s</w:t>
      </w:r>
      <w:r w:rsidR="6C8ABF14">
        <w:t xml:space="preserve">pecialist </w:t>
      </w:r>
      <w:r w:rsidR="4457385D">
        <w:t>s</w:t>
      </w:r>
      <w:r w:rsidR="6C8ABF14">
        <w:t xml:space="preserve">ervices, </w:t>
      </w:r>
      <w:r w:rsidR="59442ED6">
        <w:t>w</w:t>
      </w:r>
      <w:r w:rsidR="6C8ABF14">
        <w:t xml:space="preserve">arm </w:t>
      </w:r>
      <w:r w:rsidR="48C51637">
        <w:t>l</w:t>
      </w:r>
      <w:r w:rsidR="6C8ABF14">
        <w:t xml:space="preserve">ines, </w:t>
      </w:r>
      <w:r w:rsidR="2605A34A">
        <w:t xml:space="preserve">and </w:t>
      </w:r>
      <w:r w:rsidR="450CD7D6">
        <w:t>p</w:t>
      </w:r>
      <w:r w:rsidR="6C8ABF14">
        <w:t xml:space="preserve">eer </w:t>
      </w:r>
      <w:r w:rsidR="0D13E72D">
        <w:t>r</w:t>
      </w:r>
      <w:r w:rsidR="6C8ABF14">
        <w:t>espites</w:t>
      </w:r>
      <w:r w:rsidR="3F14DF1D">
        <w:t>.</w:t>
      </w:r>
      <w:r w:rsidR="525BCDC9">
        <w:t xml:space="preserve"> </w:t>
      </w:r>
    </w:p>
    <w:p w:rsidR="57D04A45" w:rsidP="57D04A45" w14:paraId="6569F93A" w14:textId="0ECE2A35">
      <w:pPr>
        <w:rPr>
          <w:b/>
          <w:bCs/>
        </w:rPr>
      </w:pPr>
      <w:r w:rsidRPr="00A23A0A">
        <w:t xml:space="preserve">SAMHSA encourages states to leverage block grant resources </w:t>
      </w:r>
      <w:r w:rsidR="009222BC">
        <w:t xml:space="preserve">for the population of focus </w:t>
      </w:r>
      <w:r w:rsidRPr="00A23A0A">
        <w:t xml:space="preserve">to promote individual, program, and system-level approaches that foster health and resilience; increase housing </w:t>
      </w:r>
      <w:r w:rsidRPr="00A23A0A" w:rsidR="00FF4398">
        <w:t xml:space="preserve">services </w:t>
      </w:r>
      <w:r w:rsidRPr="00A23A0A">
        <w:t>to support recovery; reduce barriers to employment, education</w:t>
      </w:r>
      <w:r w:rsidRPr="00A23A0A" w:rsidR="00145977">
        <w:t>,</w:t>
      </w:r>
      <w:r w:rsidRPr="00A23A0A">
        <w:t xml:space="preserve"> and other life goals; and secure necessary social supports in their chosen community.</w:t>
      </w:r>
    </w:p>
    <w:p w:rsidR="00DA0685" w:rsidRPr="00982BFC" w:rsidP="00386FD8" w14:paraId="482CF090" w14:textId="0167B8AF">
      <w:pPr>
        <w:keepNext/>
        <w:widowControl/>
      </w:pPr>
      <w:r w:rsidRPr="00982BFC">
        <w:rPr>
          <w:b/>
          <w:bCs/>
        </w:rPr>
        <w:t>Trauma-Informed Approaches</w:t>
      </w:r>
    </w:p>
    <w:p w:rsidR="00950826" w:rsidRPr="00A23A0A" w:rsidP="00982BFC" w14:paraId="4D54EAC5" w14:textId="4E77196E">
      <w:r w:rsidRPr="00A23A0A">
        <w:t xml:space="preserve">Trauma is a widespread and costly public health problem that occurs </w:t>
      </w:r>
      <w:r w:rsidRPr="00A23A0A">
        <w:t>as a result of</w:t>
      </w:r>
      <w:r w:rsidRPr="00A23A0A">
        <w:t xml:space="preserve"> violence, abuse, neglect, loss, disaster, war, pandemic, and other emotionally harmful events. </w:t>
      </w:r>
      <w:r w:rsidR="00636DBF">
        <w:t xml:space="preserve"> </w:t>
      </w:r>
      <w:r w:rsidRPr="00A23A0A">
        <w:t xml:space="preserve">For those with mental health and substance use </w:t>
      </w:r>
      <w:r w:rsidR="00597879">
        <w:t>disorder</w:t>
      </w:r>
      <w:r w:rsidRPr="00A23A0A">
        <w:t>s, trauma is an almost</w:t>
      </w:r>
      <w:r w:rsidRPr="00400EB6">
        <w:t xml:space="preserve"> universal experience.</w:t>
      </w:r>
    </w:p>
    <w:p w:rsidR="00950826" w:rsidRPr="00A23A0A" w:rsidP="00982BFC" w14:paraId="771298F4" w14:textId="59FBD3D6">
      <w:r>
        <w:t xml:space="preserve">Research has documented the relationships among exposure to traumatic situations, impaired neurodevelopmental and immune systems responses and subsequent health risk behaviors resulting in chronic physical and/or behavioral health </w:t>
      </w:r>
      <w:r w:rsidR="0028198C">
        <w:t>conditions</w:t>
      </w:r>
      <w:r>
        <w:t xml:space="preserve">. </w:t>
      </w:r>
      <w:r w:rsidR="00B73CE7">
        <w:t xml:space="preserve"> </w:t>
      </w:r>
      <w:r>
        <w:t>Many people who experience trauma may overcome it, with some becoming stronger and more resilient; but for others, trauma can be overwhelming and disruptive</w:t>
      </w:r>
      <w:r w:rsidR="003C2DBC">
        <w:t xml:space="preserve"> with long lasting impacts</w:t>
      </w:r>
      <w:r>
        <w:t xml:space="preserve">. </w:t>
      </w:r>
      <w:r w:rsidR="00B73CE7">
        <w:t xml:space="preserve"> </w:t>
      </w:r>
      <w:r>
        <w:t>It is also important to recognize that whole communities can share trauma and can be profoundly shaped by traumatic experiences and history.</w:t>
      </w:r>
    </w:p>
    <w:p w:rsidR="00950826" w:rsidRPr="00982BFC" w:rsidP="00982BFC" w14:paraId="3F5A2E5D" w14:textId="49E62D38">
      <w:r>
        <w:t xml:space="preserve">Trauma-informed </w:t>
      </w:r>
      <w:r w:rsidR="003C2DBC">
        <w:t xml:space="preserve">and trauma responsive </w:t>
      </w:r>
      <w:r>
        <w:t xml:space="preserve">approaches recognize and intentionally respond to the lasting adverse effects of experiencing traumatic events. </w:t>
      </w:r>
      <w:r w:rsidR="00636DBF">
        <w:t xml:space="preserve"> </w:t>
      </w:r>
      <w:r>
        <w:t xml:space="preserve">A trauma-informed approach is defined through six key principles: 1) safety: participants and staff feel physically and psychologically safe; 2) peer support: peer support and mutual help as vehicles for establishing safety and hope, building trust, enhancing collaboration, and utilizing their lived experience; 3) trustworthiness and transparency: decisions are conducted with the goal of building and maintaining trust; 4) collaboration and mutuality: importance is placed on partnering and leveling power differences; 5) cultural, historical, and gender issues: culture and gender-responsive services are offered while moving beyond stereotypes/biases; and 6) empowerment, voice and choice: organizations foster a belief in the primacy of the people who are served to heal and promote recovery from trauma. </w:t>
      </w:r>
      <w:r w:rsidR="00B73CE7">
        <w:t xml:space="preserve"> </w:t>
      </w:r>
      <w:r>
        <w:t>It is critical that linkages to recovery and resilience for those individuals and families impacted by trauma are promoted.</w:t>
      </w:r>
    </w:p>
    <w:p w:rsidR="00951D41" w:rsidRPr="00EB6B9E" w:rsidP="00951D41" w14:paraId="528B1DC8" w14:textId="4156FEFD">
      <w:pPr>
        <w:spacing w:before="100" w:beforeAutospacing="1" w:after="100" w:afterAutospacing="1"/>
      </w:pPr>
      <w:r>
        <w:t>SAMHSA encourages states to support</w:t>
      </w:r>
      <w:r w:rsidR="003C2DBC">
        <w:t xml:space="preserve"> system wide</w:t>
      </w:r>
      <w:r>
        <w:t xml:space="preserve"> trauma-informed </w:t>
      </w:r>
      <w:r w:rsidR="003C2DBC">
        <w:t xml:space="preserve">and trauma responsive </w:t>
      </w:r>
      <w:r>
        <w:t xml:space="preserve">approaches </w:t>
      </w:r>
      <w:r w:rsidR="00512CBA">
        <w:t>for the population of focus</w:t>
      </w:r>
      <w:r>
        <w:t xml:space="preserve"> that prevent and address trauma and work toward avoiding re-traumatiza</w:t>
      </w:r>
      <w:r w:rsidR="2A679A1A">
        <w:t>tion of individuals including working to eliminate the use of seclusion and restraint in care settings.</w:t>
      </w:r>
      <w:r w:rsidRPr="004E0EC2" w:rsidR="00C85CF9">
        <w:t xml:space="preserve"> </w:t>
      </w:r>
      <w:r w:rsidRPr="006F4629" w:rsidR="004E0EC2">
        <w:rPr>
          <w:shd w:val="clear" w:color="auto" w:fill="FFFFFF"/>
        </w:rPr>
        <w:t xml:space="preserve">CMHS leads the </w:t>
      </w:r>
      <w:hyperlink r:id="rId33" w:history="1">
        <w:r w:rsidRPr="008A5937" w:rsidR="004E0EC2">
          <w:rPr>
            <w:rStyle w:val="Hyperlink"/>
          </w:rPr>
          <w:t>Interagency Task</w:t>
        </w:r>
        <w:r w:rsidRPr="00F30B86" w:rsidR="00EB1AB3">
          <w:rPr>
            <w:rStyle w:val="Hyperlink"/>
            <w:shd w:val="clear" w:color="auto" w:fill="FFFFFF"/>
          </w:rPr>
          <w:t xml:space="preserve"> Force</w:t>
        </w:r>
        <w:r w:rsidRPr="00F30B86" w:rsidR="005D0582">
          <w:rPr>
            <w:rStyle w:val="Hyperlink"/>
            <w:shd w:val="clear" w:color="auto" w:fill="FFFFFF"/>
          </w:rPr>
          <w:t xml:space="preserve"> on Trauma-Informed Care</w:t>
        </w:r>
      </w:hyperlink>
      <w:r w:rsidRPr="008A5937" w:rsidR="004E0EC2">
        <w:rPr>
          <w:color w:val="4A4A4A"/>
          <w:shd w:val="clear" w:color="auto" w:fill="FFFFFF"/>
        </w:rPr>
        <w:t xml:space="preserve"> </w:t>
      </w:r>
      <w:r w:rsidRPr="006F4629" w:rsidR="004E0EC2">
        <w:rPr>
          <w:shd w:val="clear" w:color="auto" w:fill="FFFFFF"/>
        </w:rPr>
        <w:t>to develop best practices for trauma-informed identification, referral, and support</w:t>
      </w:r>
      <w:r w:rsidRPr="006F4629" w:rsidR="004E0EC2">
        <w:rPr>
          <w:rFonts w:ascii="Source Sans Pro" w:hAnsi="Source Sans Pro"/>
          <w:sz w:val="25"/>
          <w:szCs w:val="25"/>
          <w:shd w:val="clear" w:color="auto" w:fill="FFFFFF"/>
        </w:rPr>
        <w:t xml:space="preserve"> </w:t>
      </w:r>
      <w:r w:rsidRPr="006F4629" w:rsidR="004E0EC2">
        <w:rPr>
          <w:shd w:val="clear" w:color="auto" w:fill="FFFFFF"/>
        </w:rPr>
        <w:t xml:space="preserve">and </w:t>
      </w:r>
      <w:r w:rsidRPr="00EB6B9E">
        <w:t xml:space="preserve">offers several resources on trauma informed care on </w:t>
      </w:r>
      <w:r>
        <w:t>its</w:t>
      </w:r>
      <w:r w:rsidRPr="00EB6B9E">
        <w:t xml:space="preserve"> </w:t>
      </w:r>
      <w:hyperlink r:id="rId33" w:history="1">
        <w:r w:rsidRPr="00EB6B9E">
          <w:rPr>
            <w:rFonts w:eastAsia="Times New Roman"/>
            <w:color w:val="0000FF"/>
            <w:u w:val="single"/>
          </w:rPr>
          <w:t>webpage</w:t>
        </w:r>
      </w:hyperlink>
      <w:r w:rsidR="008327E3">
        <w:rPr>
          <w:rFonts w:eastAsia="Times New Roman"/>
        </w:rPr>
        <w:t xml:space="preserve"> </w:t>
      </w:r>
      <w:r w:rsidRPr="00EB6B9E">
        <w:t xml:space="preserve">including </w:t>
      </w:r>
      <w:hyperlink r:id="rId34" w:history="1">
        <w:r w:rsidRPr="00EB6B9E">
          <w:rPr>
            <w:rStyle w:val="cf11"/>
            <w:rFonts w:ascii="Times New Roman" w:hAnsi="Times New Roman" w:cs="Times New Roman"/>
            <w:color w:val="0000FF"/>
            <w:sz w:val="24"/>
            <w:szCs w:val="24"/>
            <w:u w:val="single"/>
          </w:rPr>
          <w:t>Practical Guide for Implementing a Trauma-Informed Approach</w:t>
        </w:r>
      </w:hyperlink>
      <w:r w:rsidRPr="00EB6B9E">
        <w:t>.</w:t>
      </w:r>
      <w:r w:rsidR="00AA5425">
        <w:t xml:space="preserve"> Additional resources available on SAMHSA’s </w:t>
      </w:r>
      <w:hyperlink r:id="rId35" w:history="1">
        <w:r w:rsidRPr="00AA5425" w:rsidR="00AA5425">
          <w:rPr>
            <w:rStyle w:val="Hyperlink"/>
          </w:rPr>
          <w:t>Trauma and Violence</w:t>
        </w:r>
      </w:hyperlink>
      <w:r w:rsidR="00AA5425">
        <w:t xml:space="preserve"> webpage.</w:t>
      </w:r>
    </w:p>
    <w:p w:rsidR="00DA0685" w:rsidRPr="00982BFC" w:rsidP="00982BFC" w14:paraId="4EFA2B4C" w14:textId="4D54879D">
      <w:pPr>
        <w:rPr>
          <w:b/>
          <w:bCs/>
        </w:rPr>
      </w:pPr>
      <w:r w:rsidRPr="00982BFC">
        <w:rPr>
          <w:b/>
          <w:bCs/>
        </w:rPr>
        <w:t>Commitment to Data and Evidence</w:t>
      </w:r>
    </w:p>
    <w:p w:rsidR="00950826" w:rsidRPr="00A23A0A" w:rsidP="634DD518" w14:paraId="0CB3590B" w14:textId="77417A01">
      <w:pPr>
        <w:spacing w:line="259" w:lineRule="auto"/>
      </w:pPr>
      <w:r>
        <w:t xml:space="preserve">To support the SAMHSA mission and strengthen SAMHSA’s activities across its five priority areas, the agency has developed </w:t>
      </w:r>
      <w:r w:rsidR="12418671">
        <w:t xml:space="preserve">the </w:t>
      </w:r>
      <w:hyperlink r:id="rId36" w:history="1">
        <w:r w:rsidRPr="4D791C5D" w:rsidR="035F16E3">
          <w:rPr>
            <w:rStyle w:val="Hyperlink"/>
          </w:rPr>
          <w:t>SAMHSA 2023-2026 Data Strategy</w:t>
        </w:r>
      </w:hyperlink>
      <w:r w:rsidR="3711E3D6">
        <w:t>.</w:t>
      </w:r>
      <w:r w:rsidR="035F16E3">
        <w:t xml:space="preserve"> </w:t>
      </w:r>
      <w:r w:rsidR="6EE23C8C">
        <w:t>States are encouraged to</w:t>
      </w:r>
      <w:r w:rsidR="035F16E3">
        <w:t xml:space="preserve"> draw from </w:t>
      </w:r>
      <w:r w:rsidR="6EF24D14">
        <w:t xml:space="preserve">SAMHSA’s data strategies </w:t>
      </w:r>
      <w:r w:rsidR="035F16E3">
        <w:t>to enh</w:t>
      </w:r>
      <w:r w:rsidR="5862B0AB">
        <w:t>a</w:t>
      </w:r>
      <w:r w:rsidR="035F16E3">
        <w:t xml:space="preserve">nce their </w:t>
      </w:r>
      <w:r>
        <w:t>ability to collect, analyze, and disseminate high-quality data, from both quantitative and qualitative sources, while also leveraging that data and evidence to inform programs and policies</w:t>
      </w:r>
      <w:r w:rsidR="63CCDE64">
        <w:t xml:space="preserve">. </w:t>
      </w:r>
      <w:r>
        <w:t xml:space="preserve">Leveraging data and evidence strengthens SAMHSA’s activities. </w:t>
      </w:r>
      <w:r w:rsidR="00B73CE7">
        <w:t xml:space="preserve"> </w:t>
      </w:r>
      <w:r w:rsidR="007C0B91">
        <w:t xml:space="preserve">It </w:t>
      </w:r>
      <w:r>
        <w:t xml:space="preserve">is vital that data and evaluation inform policies and determine the impact of programs on mental health and substance use </w:t>
      </w:r>
      <w:r w:rsidR="00597879">
        <w:t>disorder</w:t>
      </w:r>
      <w:r>
        <w:t xml:space="preserve">s. </w:t>
      </w:r>
      <w:r w:rsidR="00636DBF">
        <w:t xml:space="preserve"> </w:t>
      </w:r>
      <w:r>
        <w:t>SAMHSA is steadfast in its efforts to advance the health of the nation while also promoting equity for under</w:t>
      </w:r>
      <w:r w:rsidR="009559A8">
        <w:t>served</w:t>
      </w:r>
      <w:r w:rsidR="00512CBA">
        <w:t xml:space="preserve"> </w:t>
      </w:r>
      <w:r>
        <w:t>and historically marginalized communities.</w:t>
      </w:r>
    </w:p>
    <w:p w:rsidR="00950826" w:rsidRPr="00A23A0A" w:rsidP="00982BFC" w14:paraId="0ED94D10" w14:textId="58464544">
      <w:r w:rsidRPr="00A23A0A">
        <w:t xml:space="preserve">Timely, high-quality, ongoing, and specific data help public health officials, policymakers, community practitioners, and the public to understand mental health and substance use trends and how they are evolving; inform the development and implementation of </w:t>
      </w:r>
      <w:r w:rsidR="009A6473">
        <w:t>focused</w:t>
      </w:r>
      <w:r w:rsidRPr="00A23A0A" w:rsidR="009A6473">
        <w:t xml:space="preserve"> </w:t>
      </w:r>
      <w:r w:rsidRPr="00A23A0A">
        <w:t xml:space="preserve">evidence-based interventions; focus resources where they are needed most; and evaluate the success of response efforts. </w:t>
      </w:r>
      <w:r w:rsidR="00636DBF">
        <w:t xml:space="preserve"> </w:t>
      </w:r>
      <w:r w:rsidRPr="00A23A0A">
        <w:t>SAMHSA is streamlining and modernizing data collection efforts, while also coordinating evaluation across the agency to ensure funding and policies are data driven</w:t>
      </w:r>
      <w:r w:rsidR="00FD5EE9">
        <w:t xml:space="preserve"> and based on the best available evidence and impact</w:t>
      </w:r>
      <w:r w:rsidR="00B73CE7">
        <w:t xml:space="preserve"> a</w:t>
      </w:r>
      <w:r w:rsidRPr="00A23A0A">
        <w:t xml:space="preserve"> key objective is to decrease the burden on stakeholders while expanding and improving data collection, analysis, evaluation, and dissemination.</w:t>
      </w:r>
    </w:p>
    <w:p w:rsidR="00E8279D" w:rsidRPr="00A23A0A" w:rsidP="00982BFC" w14:paraId="0E8BC857" w14:textId="512FAF60">
      <w:r w:rsidRPr="00A23A0A">
        <w:t>T</w:t>
      </w:r>
      <w:r w:rsidRPr="00A23A0A">
        <w:t>he</w:t>
      </w:r>
      <w:r w:rsidRPr="00A23A0A">
        <w:rPr>
          <w:spacing w:val="-1"/>
        </w:rPr>
        <w:t xml:space="preserve"> </w:t>
      </w:r>
      <w:r w:rsidRPr="00A23A0A">
        <w:t>b</w:t>
      </w:r>
      <w:r w:rsidRPr="00A23A0A">
        <w:rPr>
          <w:spacing w:val="-1"/>
        </w:rPr>
        <w:t>ac</w:t>
      </w:r>
      <w:r w:rsidRPr="00A23A0A">
        <w:t>kbone</w:t>
      </w:r>
      <w:r w:rsidRPr="00A23A0A">
        <w:rPr>
          <w:spacing w:val="-1"/>
        </w:rPr>
        <w:t xml:space="preserve"> </w:t>
      </w:r>
      <w:r w:rsidRPr="00A23A0A">
        <w:rPr>
          <w:spacing w:val="2"/>
        </w:rPr>
        <w:t>o</w:t>
      </w:r>
      <w:r w:rsidRPr="00A23A0A">
        <w:t>f</w:t>
      </w:r>
      <w:r w:rsidRPr="00A23A0A">
        <w:rPr>
          <w:spacing w:val="-1"/>
        </w:rPr>
        <w:t xml:space="preserve"> </w:t>
      </w:r>
      <w:r w:rsidRPr="00A23A0A">
        <w:t>a</w:t>
      </w:r>
      <w:r w:rsidRPr="00A23A0A">
        <w:rPr>
          <w:spacing w:val="1"/>
        </w:rPr>
        <w:t xml:space="preserve"> strong behavioral health</w:t>
      </w:r>
      <w:r w:rsidRPr="00A23A0A">
        <w:t xml:space="preserve"> s</w:t>
      </w:r>
      <w:r w:rsidRPr="00A23A0A">
        <w:rPr>
          <w:spacing w:val="-5"/>
        </w:rPr>
        <w:t>y</w:t>
      </w:r>
      <w:r w:rsidRPr="00A23A0A">
        <w:t>st</w:t>
      </w:r>
      <w:r w:rsidRPr="00A23A0A">
        <w:rPr>
          <w:spacing w:val="-1"/>
        </w:rPr>
        <w:t>e</w:t>
      </w:r>
      <w:r w:rsidRPr="00A23A0A">
        <w:t xml:space="preserve">m is </w:t>
      </w:r>
      <w:r w:rsidRPr="00A23A0A">
        <w:rPr>
          <w:spacing w:val="-1"/>
        </w:rPr>
        <w:t>a</w:t>
      </w:r>
      <w:r w:rsidRPr="00A23A0A">
        <w:t>n in</w:t>
      </w:r>
      <w:r w:rsidRPr="00A23A0A">
        <w:rPr>
          <w:spacing w:val="-1"/>
        </w:rPr>
        <w:t>fra</w:t>
      </w:r>
      <w:r w:rsidRPr="00A23A0A">
        <w:t>st</w:t>
      </w:r>
      <w:r w:rsidRPr="00A23A0A">
        <w:rPr>
          <w:spacing w:val="-1"/>
        </w:rPr>
        <w:t>r</w:t>
      </w:r>
      <w:r w:rsidRPr="00A23A0A">
        <w:rPr>
          <w:spacing w:val="2"/>
        </w:rPr>
        <w:t>u</w:t>
      </w:r>
      <w:r w:rsidRPr="00A23A0A">
        <w:rPr>
          <w:spacing w:val="-1"/>
        </w:rPr>
        <w:t>c</w:t>
      </w:r>
      <w:r w:rsidRPr="00A23A0A">
        <w:t>t</w:t>
      </w:r>
      <w:r w:rsidRPr="00A23A0A">
        <w:rPr>
          <w:spacing w:val="2"/>
        </w:rPr>
        <w:t>u</w:t>
      </w:r>
      <w:r w:rsidRPr="00A23A0A">
        <w:rPr>
          <w:spacing w:val="-1"/>
        </w:rPr>
        <w:t>r</w:t>
      </w:r>
      <w:r w:rsidRPr="00A23A0A">
        <w:t>e</w:t>
      </w:r>
      <w:r w:rsidRPr="00A23A0A">
        <w:rPr>
          <w:spacing w:val="-1"/>
        </w:rPr>
        <w:t xml:space="preserve"> w</w:t>
      </w:r>
      <w:r w:rsidRPr="00A23A0A">
        <w:t>ith the</w:t>
      </w:r>
      <w:r w:rsidRPr="00A23A0A">
        <w:rPr>
          <w:spacing w:val="-1"/>
        </w:rPr>
        <w:t xml:space="preserve"> a</w:t>
      </w:r>
      <w:r w:rsidRPr="00A23A0A">
        <w:t>bili</w:t>
      </w:r>
      <w:r w:rsidRPr="00A23A0A">
        <w:rPr>
          <w:spacing w:val="2"/>
        </w:rPr>
        <w:t>t</w:t>
      </w:r>
      <w:r w:rsidRPr="00A23A0A">
        <w:t>y</w:t>
      </w:r>
      <w:r w:rsidRPr="00A23A0A">
        <w:rPr>
          <w:spacing w:val="-5"/>
        </w:rPr>
        <w:t xml:space="preserve"> </w:t>
      </w:r>
      <w:r w:rsidRPr="00A23A0A">
        <w:t xml:space="preserve">to </w:t>
      </w:r>
      <w:r w:rsidRPr="00A23A0A">
        <w:rPr>
          <w:spacing w:val="-1"/>
        </w:rPr>
        <w:t>c</w:t>
      </w:r>
      <w:r w:rsidRPr="00A23A0A">
        <w:t>ol</w:t>
      </w:r>
      <w:r w:rsidRPr="00A23A0A">
        <w:rPr>
          <w:spacing w:val="2"/>
        </w:rPr>
        <w:t>l</w:t>
      </w:r>
      <w:r w:rsidRPr="00A23A0A">
        <w:rPr>
          <w:spacing w:val="-1"/>
        </w:rPr>
        <w:t>ec</w:t>
      </w:r>
      <w:r w:rsidRPr="00A23A0A">
        <w:t xml:space="preserve">t </w:t>
      </w:r>
      <w:r w:rsidRPr="00A23A0A">
        <w:rPr>
          <w:spacing w:val="-1"/>
        </w:rPr>
        <w:t>a</w:t>
      </w:r>
      <w:r w:rsidRPr="00A23A0A">
        <w:t xml:space="preserve">nd </w:t>
      </w:r>
      <w:r w:rsidRPr="00A23A0A">
        <w:rPr>
          <w:spacing w:val="-1"/>
        </w:rPr>
        <w:t>a</w:t>
      </w:r>
      <w:r w:rsidRPr="00A23A0A">
        <w:rPr>
          <w:spacing w:val="2"/>
        </w:rPr>
        <w:t>n</w:t>
      </w:r>
      <w:r w:rsidRPr="00A23A0A">
        <w:rPr>
          <w:spacing w:val="-1"/>
        </w:rPr>
        <w:t>a</w:t>
      </w:r>
      <w:r w:rsidRPr="00A23A0A">
        <w:rPr>
          <w:spacing w:val="5"/>
        </w:rPr>
        <w:t>l</w:t>
      </w:r>
      <w:r w:rsidRPr="00A23A0A">
        <w:rPr>
          <w:spacing w:val="-8"/>
        </w:rPr>
        <w:t>y</w:t>
      </w:r>
      <w:r w:rsidRPr="00A23A0A">
        <w:rPr>
          <w:spacing w:val="1"/>
        </w:rPr>
        <w:t>z</w:t>
      </w:r>
      <w:r w:rsidRPr="00A23A0A">
        <w:t>e</w:t>
      </w:r>
      <w:r w:rsidRPr="00A23A0A">
        <w:rPr>
          <w:spacing w:val="1"/>
        </w:rPr>
        <w:t xml:space="preserve"> </w:t>
      </w:r>
      <w:r w:rsidRPr="00A23A0A">
        <w:rPr>
          <w:spacing w:val="-1"/>
        </w:rPr>
        <w:t>e</w:t>
      </w:r>
      <w:r w:rsidRPr="00A23A0A">
        <w:t>pid</w:t>
      </w:r>
      <w:r w:rsidRPr="00A23A0A">
        <w:rPr>
          <w:spacing w:val="-1"/>
        </w:rPr>
        <w:t>e</w:t>
      </w:r>
      <w:r w:rsidRPr="00A23A0A">
        <w:t>miolo</w:t>
      </w:r>
      <w:r w:rsidRPr="00A23A0A">
        <w:rPr>
          <w:spacing w:val="-3"/>
        </w:rPr>
        <w:t>g</w:t>
      </w:r>
      <w:r w:rsidRPr="00A23A0A">
        <w:t>i</w:t>
      </w:r>
      <w:r w:rsidRPr="00A23A0A">
        <w:rPr>
          <w:spacing w:val="-1"/>
        </w:rPr>
        <w:t xml:space="preserve">cal </w:t>
      </w:r>
      <w:r w:rsidRPr="00A23A0A">
        <w:t>d</w:t>
      </w:r>
      <w:r w:rsidRPr="00A23A0A">
        <w:rPr>
          <w:spacing w:val="-1"/>
        </w:rPr>
        <w:t>a</w:t>
      </w:r>
      <w:r w:rsidRPr="00A23A0A">
        <w:t>ta</w:t>
      </w:r>
      <w:r w:rsidRPr="00A23A0A">
        <w:rPr>
          <w:spacing w:val="-1"/>
        </w:rPr>
        <w:t xml:space="preserve"> </w:t>
      </w:r>
      <w:r w:rsidRPr="00A23A0A">
        <w:t xml:space="preserve">on </w:t>
      </w:r>
      <w:r w:rsidR="00E313EA">
        <w:t xml:space="preserve">mental </w:t>
      </w:r>
      <w:r w:rsidR="00597879">
        <w:t>health and substance use disorders</w:t>
      </w:r>
      <w:r w:rsidRPr="00A23A0A">
        <w:rPr>
          <w:spacing w:val="-1"/>
        </w:rPr>
        <w:t xml:space="preserve"> a</w:t>
      </w:r>
      <w:r w:rsidRPr="00A23A0A">
        <w:rPr>
          <w:spacing w:val="2"/>
        </w:rPr>
        <w:t>n</w:t>
      </w:r>
      <w:r w:rsidRPr="00A23A0A">
        <w:t xml:space="preserve">d </w:t>
      </w:r>
      <w:r w:rsidR="00135B57">
        <w:t>their</w:t>
      </w:r>
      <w:r w:rsidRPr="00A23A0A" w:rsidR="00135B57">
        <w:t xml:space="preserve"> </w:t>
      </w:r>
      <w:r w:rsidRPr="00A23A0A">
        <w:rPr>
          <w:spacing w:val="-1"/>
        </w:rPr>
        <w:t>a</w:t>
      </w:r>
      <w:r w:rsidRPr="00A23A0A">
        <w:t>sso</w:t>
      </w:r>
      <w:r w:rsidRPr="00A23A0A">
        <w:rPr>
          <w:spacing w:val="-1"/>
        </w:rPr>
        <w:t>c</w:t>
      </w:r>
      <w:r w:rsidRPr="00A23A0A">
        <w:t>i</w:t>
      </w:r>
      <w:r w:rsidRPr="00A23A0A">
        <w:rPr>
          <w:spacing w:val="-1"/>
        </w:rPr>
        <w:t>a</w:t>
      </w:r>
      <w:r w:rsidRPr="00A23A0A">
        <w:t>t</w:t>
      </w:r>
      <w:r w:rsidRPr="00A23A0A">
        <w:rPr>
          <w:spacing w:val="-1"/>
        </w:rPr>
        <w:t>e</w:t>
      </w:r>
      <w:r w:rsidRPr="00A23A0A">
        <w:t xml:space="preserve">d </w:t>
      </w:r>
      <w:r w:rsidRPr="00A23A0A">
        <w:rPr>
          <w:spacing w:val="-1"/>
        </w:rPr>
        <w:t>c</w:t>
      </w:r>
      <w:r w:rsidRPr="00A23A0A">
        <w:t>ons</w:t>
      </w:r>
      <w:r w:rsidRPr="00A23A0A">
        <w:rPr>
          <w:spacing w:val="-1"/>
        </w:rPr>
        <w:t>e</w:t>
      </w:r>
      <w:r w:rsidRPr="00A23A0A">
        <w:t>q</w:t>
      </w:r>
      <w:r w:rsidRPr="00A23A0A">
        <w:rPr>
          <w:spacing w:val="2"/>
        </w:rPr>
        <w:t>u</w:t>
      </w:r>
      <w:r w:rsidRPr="00A23A0A">
        <w:rPr>
          <w:spacing w:val="1"/>
        </w:rPr>
        <w:t>e</w:t>
      </w:r>
      <w:r w:rsidRPr="00A23A0A">
        <w:t>n</w:t>
      </w:r>
      <w:r w:rsidRPr="00A23A0A">
        <w:rPr>
          <w:spacing w:val="-1"/>
        </w:rPr>
        <w:t>ce</w:t>
      </w:r>
      <w:r w:rsidRPr="00A23A0A">
        <w:t>s</w:t>
      </w:r>
      <w:r w:rsidR="00574EF6">
        <w:t xml:space="preserve"> across states and territories of the United States</w:t>
      </w:r>
      <w:r w:rsidRPr="00A23A0A">
        <w:t xml:space="preserve">.  </w:t>
      </w:r>
      <w:r w:rsidRPr="00A23A0A" w:rsidR="002F4769">
        <w:rPr>
          <w:spacing w:val="-1"/>
        </w:rPr>
        <w:t>States must</w:t>
      </w:r>
      <w:r w:rsidRPr="00A23A0A">
        <w:t xml:space="preserve"> use</w:t>
      </w:r>
      <w:r w:rsidRPr="00A23A0A">
        <w:rPr>
          <w:spacing w:val="-1"/>
        </w:rPr>
        <w:t xml:space="preserve"> </w:t>
      </w:r>
      <w:r w:rsidRPr="00A23A0A">
        <w:t>th</w:t>
      </w:r>
      <w:r w:rsidR="00FD5EE9">
        <w:t>ese</w:t>
      </w:r>
      <w:r w:rsidRPr="00A23A0A">
        <w:t xml:space="preserve"> d</w:t>
      </w:r>
      <w:r w:rsidRPr="00A23A0A">
        <w:rPr>
          <w:spacing w:val="-1"/>
        </w:rPr>
        <w:t>a</w:t>
      </w:r>
      <w:r w:rsidRPr="00A23A0A">
        <w:t>ta</w:t>
      </w:r>
      <w:r w:rsidRPr="00A23A0A">
        <w:rPr>
          <w:spacing w:val="-1"/>
        </w:rPr>
        <w:t xml:space="preserve"> </w:t>
      </w:r>
      <w:r w:rsidRPr="00A23A0A">
        <w:t>to id</w:t>
      </w:r>
      <w:r w:rsidRPr="00A23A0A">
        <w:rPr>
          <w:spacing w:val="-1"/>
        </w:rPr>
        <w:t>e</w:t>
      </w:r>
      <w:r w:rsidRPr="00A23A0A">
        <w:t>nti</w:t>
      </w:r>
      <w:r w:rsidRPr="00A23A0A">
        <w:rPr>
          <w:spacing w:val="1"/>
        </w:rPr>
        <w:t>fy</w:t>
      </w:r>
      <w:r w:rsidRPr="00A23A0A">
        <w:rPr>
          <w:spacing w:val="-3"/>
        </w:rPr>
        <w:t xml:space="preserve"> </w:t>
      </w:r>
      <w:r w:rsidRPr="00A23A0A">
        <w:rPr>
          <w:spacing w:val="-1"/>
        </w:rPr>
        <w:t>ar</w:t>
      </w:r>
      <w:r w:rsidRPr="00A23A0A">
        <w:rPr>
          <w:spacing w:val="1"/>
        </w:rPr>
        <w:t>e</w:t>
      </w:r>
      <w:r w:rsidRPr="00A23A0A">
        <w:rPr>
          <w:spacing w:val="-1"/>
        </w:rPr>
        <w:t>a</w:t>
      </w:r>
      <w:r w:rsidRPr="00A23A0A">
        <w:t>s of</w:t>
      </w:r>
      <w:r w:rsidRPr="00A23A0A">
        <w:rPr>
          <w:spacing w:val="1"/>
        </w:rPr>
        <w:t xml:space="preserve"> </w:t>
      </w:r>
      <w:r w:rsidRPr="00A23A0A">
        <w:rPr>
          <w:spacing w:val="-3"/>
        </w:rPr>
        <w:t>g</w:t>
      </w:r>
      <w:r w:rsidRPr="00A23A0A">
        <w:rPr>
          <w:spacing w:val="1"/>
        </w:rPr>
        <w:t>r</w:t>
      </w:r>
      <w:r w:rsidRPr="00A23A0A">
        <w:rPr>
          <w:spacing w:val="-1"/>
        </w:rPr>
        <w:t>ea</w:t>
      </w:r>
      <w:r w:rsidRPr="00A23A0A">
        <w:t>t</w:t>
      </w:r>
      <w:r w:rsidRPr="00A23A0A">
        <w:rPr>
          <w:spacing w:val="-1"/>
        </w:rPr>
        <w:t>e</w:t>
      </w:r>
      <w:r w:rsidRPr="00A23A0A">
        <w:t xml:space="preserve">st </w:t>
      </w:r>
      <w:r w:rsidRPr="00A23A0A">
        <w:rPr>
          <w:spacing w:val="2"/>
        </w:rPr>
        <w:t>n</w:t>
      </w:r>
      <w:r w:rsidRPr="00A23A0A">
        <w:rPr>
          <w:spacing w:val="-1"/>
        </w:rPr>
        <w:t>ee</w:t>
      </w:r>
      <w:r w:rsidRPr="00A23A0A">
        <w:t>d</w:t>
      </w:r>
      <w:r w:rsidRPr="00A23A0A" w:rsidR="0FD122FF">
        <w:t xml:space="preserve"> (at a </w:t>
      </w:r>
      <w:r w:rsidRPr="00A23A0A" w:rsidR="4D7EB536">
        <w:t>state level, not local geographic level)</w:t>
      </w:r>
      <w:r w:rsidRPr="00A23A0A">
        <w:t xml:space="preserve"> </w:t>
      </w:r>
      <w:r w:rsidRPr="00A23A0A">
        <w:rPr>
          <w:spacing w:val="-1"/>
        </w:rPr>
        <w:t>a</w:t>
      </w:r>
      <w:r w:rsidRPr="00A23A0A">
        <w:t>nd to id</w:t>
      </w:r>
      <w:r w:rsidRPr="00A23A0A">
        <w:rPr>
          <w:spacing w:val="-1"/>
        </w:rPr>
        <w:t>e</w:t>
      </w:r>
      <w:r w:rsidRPr="00A23A0A">
        <w:t>ntify, impl</w:t>
      </w:r>
      <w:r w:rsidRPr="00A23A0A">
        <w:rPr>
          <w:spacing w:val="-1"/>
        </w:rPr>
        <w:t>e</w:t>
      </w:r>
      <w:r w:rsidRPr="00A23A0A">
        <w:t>m</w:t>
      </w:r>
      <w:r w:rsidRPr="00A23A0A">
        <w:rPr>
          <w:spacing w:val="-1"/>
        </w:rPr>
        <w:t>e</w:t>
      </w:r>
      <w:r w:rsidRPr="00A23A0A">
        <w:t xml:space="preserve">nt, </w:t>
      </w:r>
      <w:r w:rsidRPr="00A23A0A">
        <w:rPr>
          <w:spacing w:val="-1"/>
        </w:rPr>
        <w:t>a</w:t>
      </w:r>
      <w:r w:rsidRPr="00A23A0A">
        <w:t xml:space="preserve">nd </w:t>
      </w:r>
      <w:r w:rsidRPr="00A23A0A">
        <w:rPr>
          <w:spacing w:val="-1"/>
        </w:rPr>
        <w:t>e</w:t>
      </w:r>
      <w:r w:rsidRPr="00A23A0A">
        <w:t>v</w:t>
      </w:r>
      <w:r w:rsidRPr="00A23A0A">
        <w:rPr>
          <w:spacing w:val="-1"/>
        </w:rPr>
        <w:t>a</w:t>
      </w:r>
      <w:r w:rsidRPr="00A23A0A">
        <w:t>lu</w:t>
      </w:r>
      <w:r w:rsidRPr="00A23A0A">
        <w:rPr>
          <w:spacing w:val="-1"/>
        </w:rPr>
        <w:t>a</w:t>
      </w:r>
      <w:r w:rsidRPr="00A23A0A">
        <w:rPr>
          <w:spacing w:val="2"/>
        </w:rPr>
        <w:t>t</w:t>
      </w:r>
      <w:r w:rsidRPr="00A23A0A">
        <w:t>e</w:t>
      </w:r>
      <w:r w:rsidRPr="00A23A0A">
        <w:rPr>
          <w:spacing w:val="-1"/>
        </w:rPr>
        <w:t xml:space="preserve"> e</w:t>
      </w:r>
      <w:r w:rsidRPr="00A23A0A">
        <w:t>vid</w:t>
      </w:r>
      <w:r w:rsidRPr="00A23A0A">
        <w:rPr>
          <w:spacing w:val="-1"/>
        </w:rPr>
        <w:t>e</w:t>
      </w:r>
      <w:r w:rsidRPr="00A23A0A">
        <w:t>n</w:t>
      </w:r>
      <w:r w:rsidRPr="00A23A0A">
        <w:rPr>
          <w:spacing w:val="1"/>
        </w:rPr>
        <w:t>c</w:t>
      </w:r>
      <w:r w:rsidRPr="00A23A0A">
        <w:rPr>
          <w:spacing w:val="-1"/>
        </w:rPr>
        <w:t>e-</w:t>
      </w:r>
      <w:r w:rsidRPr="00A23A0A">
        <w:rPr>
          <w:spacing w:val="2"/>
        </w:rPr>
        <w:t>b</w:t>
      </w:r>
      <w:r w:rsidRPr="00A23A0A">
        <w:rPr>
          <w:spacing w:val="1"/>
        </w:rPr>
        <w:t>a</w:t>
      </w:r>
      <w:r w:rsidRPr="00A23A0A">
        <w:t>s</w:t>
      </w:r>
      <w:r w:rsidRPr="00A23A0A">
        <w:rPr>
          <w:spacing w:val="-1"/>
        </w:rPr>
        <w:t>e</w:t>
      </w:r>
      <w:r w:rsidRPr="00A23A0A">
        <w:t>d p</w:t>
      </w:r>
      <w:r w:rsidRPr="00A23A0A">
        <w:rPr>
          <w:spacing w:val="-1"/>
        </w:rPr>
        <w:t>r</w:t>
      </w:r>
      <w:r w:rsidRPr="00A23A0A">
        <w:rPr>
          <w:spacing w:val="2"/>
        </w:rPr>
        <w:t>o</w:t>
      </w:r>
      <w:r w:rsidRPr="00A23A0A">
        <w:rPr>
          <w:spacing w:val="-3"/>
        </w:rPr>
        <w:t>g</w:t>
      </w:r>
      <w:r w:rsidRPr="00A23A0A">
        <w:rPr>
          <w:spacing w:val="-1"/>
        </w:rPr>
        <w:t>ra</w:t>
      </w:r>
      <w:r w:rsidRPr="00A23A0A">
        <w:t>ms, p</w:t>
      </w:r>
      <w:r w:rsidRPr="00A23A0A">
        <w:rPr>
          <w:spacing w:val="1"/>
        </w:rPr>
        <w:t>r</w:t>
      </w:r>
      <w:r w:rsidRPr="00A23A0A">
        <w:rPr>
          <w:spacing w:val="-1"/>
        </w:rPr>
        <w:t>ac</w:t>
      </w:r>
      <w:r w:rsidRPr="00A23A0A">
        <w:t>ti</w:t>
      </w:r>
      <w:r w:rsidRPr="00A23A0A">
        <w:rPr>
          <w:spacing w:val="-1"/>
        </w:rPr>
        <w:t>ce</w:t>
      </w:r>
      <w:r w:rsidRPr="00A23A0A">
        <w:t>s,</w:t>
      </w:r>
      <w:r w:rsidRPr="00A23A0A">
        <w:rPr>
          <w:spacing w:val="2"/>
        </w:rPr>
        <w:t xml:space="preserve"> </w:t>
      </w:r>
      <w:r w:rsidRPr="00A23A0A">
        <w:rPr>
          <w:spacing w:val="-1"/>
        </w:rPr>
        <w:t>a</w:t>
      </w:r>
      <w:r w:rsidRPr="00A23A0A">
        <w:t>nd poli</w:t>
      </w:r>
      <w:r w:rsidRPr="00A23A0A">
        <w:rPr>
          <w:spacing w:val="-1"/>
        </w:rPr>
        <w:t>c</w:t>
      </w:r>
      <w:r w:rsidRPr="00A23A0A">
        <w:t>i</w:t>
      </w:r>
      <w:r w:rsidRPr="00A23A0A">
        <w:rPr>
          <w:spacing w:val="-1"/>
        </w:rPr>
        <w:t>e</w:t>
      </w:r>
      <w:r w:rsidRPr="00A23A0A">
        <w:t>s th</w:t>
      </w:r>
      <w:r w:rsidRPr="00A23A0A">
        <w:rPr>
          <w:spacing w:val="-1"/>
        </w:rPr>
        <w:t>a</w:t>
      </w:r>
      <w:r w:rsidRPr="00A23A0A">
        <w:t xml:space="preserve">t </w:t>
      </w:r>
      <w:r w:rsidRPr="00A23A0A">
        <w:t>h</w:t>
      </w:r>
      <w:r w:rsidRPr="00A23A0A">
        <w:rPr>
          <w:spacing w:val="-1"/>
        </w:rPr>
        <w:t>a</w:t>
      </w:r>
      <w:r w:rsidRPr="00A23A0A">
        <w:t>ve</w:t>
      </w:r>
      <w:r w:rsidRPr="00A23A0A">
        <w:rPr>
          <w:spacing w:val="-1"/>
        </w:rPr>
        <w:t xml:space="preserve"> </w:t>
      </w:r>
      <w:r w:rsidRPr="00A23A0A">
        <w:t>the</w:t>
      </w:r>
      <w:r w:rsidRPr="00A23A0A">
        <w:rPr>
          <w:spacing w:val="1"/>
        </w:rPr>
        <w:t xml:space="preserve"> </w:t>
      </w:r>
      <w:r w:rsidRPr="00A23A0A">
        <w:rPr>
          <w:spacing w:val="-1"/>
        </w:rPr>
        <w:t>a</w:t>
      </w:r>
      <w:r w:rsidRPr="00A23A0A">
        <w:t>bili</w:t>
      </w:r>
      <w:r w:rsidRPr="00A23A0A">
        <w:rPr>
          <w:spacing w:val="2"/>
        </w:rPr>
        <w:t>t</w:t>
      </w:r>
      <w:r w:rsidRPr="00A23A0A">
        <w:t>y to</w:t>
      </w:r>
      <w:r w:rsidRPr="00A23A0A">
        <w:t xml:space="preserve"> imp</w:t>
      </w:r>
      <w:r w:rsidRPr="00A23A0A">
        <w:rPr>
          <w:spacing w:val="-1"/>
        </w:rPr>
        <w:t>r</w:t>
      </w:r>
      <w:r w:rsidRPr="00A23A0A">
        <w:t>ove</w:t>
      </w:r>
      <w:r w:rsidRPr="00A23A0A">
        <w:rPr>
          <w:spacing w:val="-1"/>
        </w:rPr>
        <w:t xml:space="preserve"> </w:t>
      </w:r>
      <w:r w:rsidRPr="00A23A0A">
        <w:t>h</w:t>
      </w:r>
      <w:r w:rsidRPr="00A23A0A">
        <w:rPr>
          <w:spacing w:val="-1"/>
        </w:rPr>
        <w:t>ea</w:t>
      </w:r>
      <w:r w:rsidRPr="00A23A0A">
        <w:t xml:space="preserve">lth </w:t>
      </w:r>
      <w:r w:rsidRPr="00A23A0A">
        <w:rPr>
          <w:spacing w:val="-1"/>
        </w:rPr>
        <w:t>a</w:t>
      </w:r>
      <w:r w:rsidRPr="00A23A0A">
        <w:t xml:space="preserve">nd </w:t>
      </w:r>
      <w:r w:rsidRPr="00A23A0A">
        <w:rPr>
          <w:spacing w:val="1"/>
        </w:rPr>
        <w:t>w</w:t>
      </w:r>
      <w:r w:rsidRPr="00A23A0A">
        <w:rPr>
          <w:spacing w:val="-1"/>
        </w:rPr>
        <w:t>e</w:t>
      </w:r>
      <w:r w:rsidRPr="00A23A0A">
        <w:t>ll</w:t>
      </w:r>
      <w:r w:rsidRPr="00A23A0A">
        <w:rPr>
          <w:spacing w:val="-1"/>
        </w:rPr>
        <w:t>-</w:t>
      </w:r>
      <w:r w:rsidRPr="00A23A0A">
        <w:t>b</w:t>
      </w:r>
      <w:r w:rsidRPr="00A23A0A">
        <w:rPr>
          <w:spacing w:val="-1"/>
        </w:rPr>
        <w:t>e</w:t>
      </w:r>
      <w:r w:rsidRPr="00A23A0A">
        <w:t>ing</w:t>
      </w:r>
      <w:r w:rsidRPr="00A23A0A">
        <w:rPr>
          <w:spacing w:val="-3"/>
        </w:rPr>
        <w:t xml:space="preserve"> </w:t>
      </w:r>
      <w:r w:rsidRPr="00A23A0A">
        <w:t>in</w:t>
      </w:r>
      <w:r w:rsidRPr="00A23A0A">
        <w:rPr>
          <w:spacing w:val="2"/>
        </w:rPr>
        <w:t xml:space="preserve"> </w:t>
      </w:r>
      <w:r w:rsidRPr="00A23A0A">
        <w:rPr>
          <w:spacing w:val="-1"/>
        </w:rPr>
        <w:t>a</w:t>
      </w:r>
      <w:r w:rsidRPr="00A23A0A">
        <w:t xml:space="preserve">ll </w:t>
      </w:r>
      <w:r w:rsidRPr="00A23A0A">
        <w:rPr>
          <w:spacing w:val="-1"/>
        </w:rPr>
        <w:t>c</w:t>
      </w:r>
      <w:r w:rsidRPr="00A23A0A">
        <w:t>ommuniti</w:t>
      </w:r>
      <w:r w:rsidRPr="00A23A0A">
        <w:rPr>
          <w:spacing w:val="-1"/>
        </w:rPr>
        <w:t>e</w:t>
      </w:r>
      <w:r w:rsidRPr="00A23A0A">
        <w:t>s.  SAMHSA encourages states to leverage block grant resources in support of enhancing data collection, analysis, evaluation, and dissemination.</w:t>
      </w:r>
    </w:p>
    <w:p w:rsidR="47BE4EA5" w14:paraId="763B1762" w14:textId="38F77546">
      <w:pPr>
        <w:rPr>
          <w:rFonts w:eastAsia="Times New Roman"/>
        </w:rPr>
      </w:pPr>
      <w:r w:rsidRPr="634DD518">
        <w:rPr>
          <w:rFonts w:eastAsia="Times New Roman"/>
        </w:rPr>
        <w:t>In alignment with</w:t>
      </w:r>
      <w:r w:rsidRPr="7D8D4721">
        <w:rPr>
          <w:rFonts w:eastAsia="Times New Roman"/>
        </w:rPr>
        <w:t xml:space="preserve"> SAMHSA’s </w:t>
      </w:r>
      <w:r w:rsidRPr="42F48543" w:rsidR="4833D811">
        <w:rPr>
          <w:rFonts w:eastAsia="Times New Roman"/>
        </w:rPr>
        <w:t>2023-</w:t>
      </w:r>
      <w:r w:rsidRPr="5FF8CE23" w:rsidR="4833D811">
        <w:rPr>
          <w:rFonts w:eastAsia="Times New Roman"/>
        </w:rPr>
        <w:t>2026 goal</w:t>
      </w:r>
      <w:r>
        <w:rPr>
          <w:rStyle w:val="FootnoteReference"/>
          <w:rFonts w:eastAsia="Times New Roman"/>
        </w:rPr>
        <w:footnoteReference w:id="20"/>
      </w:r>
      <w:r w:rsidRPr="5FF8CE23" w:rsidR="4833D811">
        <w:rPr>
          <w:rFonts w:eastAsia="Times New Roman"/>
        </w:rPr>
        <w:t xml:space="preserve"> </w:t>
      </w:r>
      <w:r w:rsidRPr="20342A03" w:rsidR="2953199D">
        <w:rPr>
          <w:rFonts w:eastAsia="Times New Roman"/>
        </w:rPr>
        <w:t xml:space="preserve">to enhance the </w:t>
      </w:r>
      <w:r w:rsidRPr="76BE1121" w:rsidR="2953199D">
        <w:rPr>
          <w:rFonts w:eastAsia="Times New Roman"/>
        </w:rPr>
        <w:t>agency’s ability to collect, capture, and maintain high-</w:t>
      </w:r>
      <w:r w:rsidRPr="464CB40F" w:rsidR="2953199D">
        <w:rPr>
          <w:rFonts w:eastAsia="Times New Roman"/>
        </w:rPr>
        <w:t>qu</w:t>
      </w:r>
      <w:r w:rsidRPr="464CB40F" w:rsidR="57C34C9C">
        <w:rPr>
          <w:rFonts w:eastAsia="Times New Roman"/>
        </w:rPr>
        <w:t>a</w:t>
      </w:r>
      <w:r w:rsidRPr="464CB40F" w:rsidR="2953199D">
        <w:rPr>
          <w:rFonts w:eastAsia="Times New Roman"/>
        </w:rPr>
        <w:t>lity</w:t>
      </w:r>
      <w:r w:rsidRPr="76BE1121" w:rsidR="2953199D">
        <w:rPr>
          <w:rFonts w:eastAsia="Times New Roman"/>
        </w:rPr>
        <w:t xml:space="preserve"> data, </w:t>
      </w:r>
      <w:r w:rsidRPr="77AD1D58" w:rsidR="3F9F23FC">
        <w:rPr>
          <w:rFonts w:eastAsia="Times New Roman"/>
        </w:rPr>
        <w:t>SAMHSA</w:t>
      </w:r>
      <w:r w:rsidRPr="634DD518">
        <w:rPr>
          <w:rFonts w:eastAsia="Times New Roman"/>
        </w:rPr>
        <w:t xml:space="preserve"> requires that state</w:t>
      </w:r>
      <w:r w:rsidRPr="634DD518" w:rsidR="5EBC5996">
        <w:rPr>
          <w:rFonts w:eastAsia="Times New Roman"/>
        </w:rPr>
        <w:t xml:space="preserve"> Block Grant</w:t>
      </w:r>
      <w:r w:rsidRPr="634DD518">
        <w:rPr>
          <w:rFonts w:eastAsia="Times New Roman"/>
        </w:rPr>
        <w:t xml:space="preserve"> data aligns with </w:t>
      </w:r>
      <w:r w:rsidRPr="634DD518" w:rsidR="62B91323">
        <w:rPr>
          <w:rFonts w:eastAsia="Times New Roman"/>
        </w:rPr>
        <w:t>requirements</w:t>
      </w:r>
      <w:r w:rsidRPr="634DD518">
        <w:rPr>
          <w:rFonts w:eastAsia="Times New Roman"/>
        </w:rPr>
        <w:t xml:space="preserve"> </w:t>
      </w:r>
      <w:r w:rsidRPr="634DD518" w:rsidR="65DEB291">
        <w:rPr>
          <w:rFonts w:eastAsia="Times New Roman"/>
        </w:rPr>
        <w:t>at the Federal level</w:t>
      </w:r>
      <w:r w:rsidRPr="634DD518" w:rsidR="71A1D363">
        <w:rPr>
          <w:rFonts w:eastAsia="Times New Roman"/>
        </w:rPr>
        <w:t>, this includes recent revision</w:t>
      </w:r>
      <w:r w:rsidRPr="634DD518" w:rsidR="00963FEF">
        <w:rPr>
          <w:rFonts w:eastAsia="Times New Roman"/>
        </w:rPr>
        <w:t>s</w:t>
      </w:r>
      <w:r w:rsidRPr="634DD518" w:rsidR="71A1D363">
        <w:rPr>
          <w:rFonts w:eastAsia="Times New Roman"/>
        </w:rPr>
        <w:t xml:space="preserve"> to </w:t>
      </w:r>
      <w:r w:rsidRPr="634DD518" w:rsidR="00963FEF">
        <w:rPr>
          <w:rFonts w:eastAsia="Times New Roman"/>
        </w:rPr>
        <w:t xml:space="preserve">the </w:t>
      </w:r>
      <w:r w:rsidRPr="634DD518" w:rsidR="4FFEA30C">
        <w:rPr>
          <w:rFonts w:eastAsia="Times New Roman"/>
        </w:rPr>
        <w:t>classification</w:t>
      </w:r>
      <w:r w:rsidRPr="634DD518" w:rsidR="71A1D363">
        <w:rPr>
          <w:rFonts w:eastAsia="Times New Roman"/>
        </w:rPr>
        <w:t xml:space="preserve"> of race and </w:t>
      </w:r>
      <w:r w:rsidRPr="634DD518" w:rsidR="7B2EBDBF">
        <w:rPr>
          <w:rFonts w:eastAsia="Times New Roman"/>
        </w:rPr>
        <w:t>ethnicity</w:t>
      </w:r>
      <w:r w:rsidRPr="634DD518" w:rsidR="71A1D363">
        <w:rPr>
          <w:rFonts w:eastAsia="Times New Roman"/>
        </w:rPr>
        <w:t xml:space="preserve">. </w:t>
      </w:r>
      <w:r w:rsidRPr="634DD518" w:rsidR="00691808">
        <w:rPr>
          <w:rFonts w:eastAsia="Times New Roman"/>
        </w:rPr>
        <w:t xml:space="preserve"> </w:t>
      </w:r>
      <w:r w:rsidRPr="14DFB858">
        <w:rPr>
          <w:rFonts w:eastAsia="Times New Roman"/>
        </w:rPr>
        <w:t>On March 29, 2024</w:t>
      </w:r>
      <w:r w:rsidRPr="14DFB858" w:rsidR="00691808">
        <w:rPr>
          <w:rFonts w:eastAsia="Times New Roman"/>
        </w:rPr>
        <w:t>,</w:t>
      </w:r>
      <w:r w:rsidRPr="14DFB858">
        <w:rPr>
          <w:rFonts w:eastAsia="Times New Roman"/>
        </w:rPr>
        <w:t xml:space="preserve"> the Office of Management and Budget (OMB), under the Executive Office of the President, issued revisions to </w:t>
      </w:r>
      <w:hyperlink r:id="rId37" w:history="1">
        <w:r w:rsidRPr="0038159E" w:rsidR="0038159E">
          <w:rPr>
            <w:rStyle w:val="Hyperlink"/>
            <w:rFonts w:eastAsia="Times New Roman"/>
          </w:rPr>
          <w:t xml:space="preserve">Statistical Policy Directive No. 15: Standards </w:t>
        </w:r>
        <w:r w:rsidRPr="003072B7" w:rsidR="0038159E">
          <w:rPr>
            <w:rStyle w:val="Hyperlink"/>
            <w:rFonts w:eastAsia="Times New Roman"/>
            <w:color w:val="0000FF"/>
          </w:rPr>
          <w:t xml:space="preserve">for Maintaining, </w:t>
        </w:r>
        <w:r w:rsidRPr="0038159E" w:rsidR="0038159E">
          <w:rPr>
            <w:rStyle w:val="Hyperlink"/>
            <w:rFonts w:eastAsia="Times New Roman"/>
          </w:rPr>
          <w:t>Collecting, and Presenting Federal Data on Race and Ethnicity (SPD 15).</w:t>
        </w:r>
      </w:hyperlink>
      <w:r w:rsidR="0038159E">
        <w:rPr>
          <w:rFonts w:eastAsia="Times New Roman"/>
        </w:rPr>
        <w:t xml:space="preserve"> </w:t>
      </w:r>
      <w:r w:rsidRPr="634DD518">
        <w:rPr>
          <w:rFonts w:eastAsia="Times New Roman"/>
        </w:rPr>
        <w:t xml:space="preserve">The revised SPD 15 replaces and supersedes OMB’s 1997 </w:t>
      </w:r>
      <w:r w:rsidRPr="634DD518">
        <w:rPr>
          <w:rFonts w:eastAsia="Times New Roman"/>
          <w:i/>
          <w:iCs/>
        </w:rPr>
        <w:t>Revisions to the Standards for the Classification of Federal Data on Race and Ethnicity.</w:t>
      </w:r>
      <w:r w:rsidRPr="634DD518">
        <w:rPr>
          <w:rFonts w:eastAsia="Times New Roman"/>
        </w:rPr>
        <w:t xml:space="preserve"> </w:t>
      </w:r>
      <w:r w:rsidRPr="634DD518" w:rsidR="00691808">
        <w:rPr>
          <w:rFonts w:eastAsia="Times New Roman"/>
        </w:rPr>
        <w:t xml:space="preserve"> </w:t>
      </w:r>
      <w:r w:rsidRPr="634DD518">
        <w:rPr>
          <w:rFonts w:eastAsia="Times New Roman"/>
        </w:rPr>
        <w:t xml:space="preserve">The revisions made under SPD 15 are intended to result in more accurate and useful race and ethnicity data across the Federal government. </w:t>
      </w:r>
      <w:r w:rsidRPr="634DD518" w:rsidR="00691808">
        <w:rPr>
          <w:rFonts w:eastAsia="Times New Roman"/>
        </w:rPr>
        <w:t xml:space="preserve"> </w:t>
      </w:r>
      <w:r w:rsidRPr="634DD518">
        <w:rPr>
          <w:rFonts w:eastAsia="Times New Roman"/>
        </w:rPr>
        <w:t>Specifically, all Federal agencies must begin reporting race and ethnicity as follows:</w:t>
      </w:r>
    </w:p>
    <w:tbl>
      <w:tblPr>
        <w:tblStyle w:val="TableGrid"/>
        <w:tblW w:w="9360" w:type="dxa"/>
        <w:tblLayout w:type="fixed"/>
        <w:tblLook w:val="06A0"/>
      </w:tblPr>
      <w:tblGrid>
        <w:gridCol w:w="9360"/>
      </w:tblGrid>
      <w:tr w14:paraId="195AAA4A" w14:textId="77777777" w:rsidTr="0038159E">
        <w:tblPrEx>
          <w:tblW w:w="9360" w:type="dxa"/>
          <w:tblLayout w:type="fixed"/>
          <w:tblLook w:val="06A0"/>
        </w:tblPrEx>
        <w:trPr>
          <w:trHeight w:val="300"/>
        </w:trPr>
        <w:tc>
          <w:tcPr>
            <w:tcW w:w="9360" w:type="dxa"/>
          </w:tcPr>
          <w:p w:rsidR="166C1FFA" w:rsidP="35A8454D" w14:paraId="062FD801" w14:textId="15C6911A">
            <w:pPr>
              <w:rPr>
                <w:rFonts w:eastAsia="Times New Roman"/>
                <w:b/>
                <w:bCs/>
              </w:rPr>
            </w:pPr>
            <w:r w:rsidRPr="00CC1CA8">
              <w:rPr>
                <w:rFonts w:eastAsia="Times New Roman"/>
                <w:b/>
                <w:bCs/>
              </w:rPr>
              <w:t>American Indian or Alaska Native</w:t>
            </w:r>
          </w:p>
          <w:p w:rsidR="166C1FFA" w:rsidP="00CC1CA8" w14:paraId="29DBD28B" w14:textId="2419FB03">
            <w:pPr>
              <w:pStyle w:val="ListParagraph"/>
              <w:numPr>
                <w:ilvl w:val="0"/>
                <w:numId w:val="8"/>
              </w:numPr>
              <w:rPr>
                <w:rFonts w:eastAsia="Times New Roman"/>
              </w:rPr>
            </w:pPr>
            <w:r w:rsidRPr="35A8454D">
              <w:rPr>
                <w:rFonts w:eastAsia="Times New Roman"/>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tc>
      </w:tr>
      <w:tr w14:paraId="53D16BDA" w14:textId="77777777" w:rsidTr="0038159E">
        <w:tblPrEx>
          <w:tblW w:w="9360" w:type="dxa"/>
          <w:tblLayout w:type="fixed"/>
          <w:tblLook w:val="06A0"/>
        </w:tblPrEx>
        <w:trPr>
          <w:trHeight w:val="300"/>
        </w:trPr>
        <w:tc>
          <w:tcPr>
            <w:tcW w:w="9360" w:type="dxa"/>
          </w:tcPr>
          <w:p w:rsidR="166C1FFA" w:rsidP="35A8454D" w14:paraId="1F73A461" w14:textId="65C759FE">
            <w:pPr>
              <w:rPr>
                <w:rFonts w:eastAsia="Times New Roman"/>
                <w:b/>
                <w:bCs/>
              </w:rPr>
            </w:pPr>
            <w:r w:rsidRPr="00CC1CA8">
              <w:rPr>
                <w:rFonts w:eastAsia="Times New Roman"/>
                <w:b/>
                <w:bCs/>
              </w:rPr>
              <w:t>Asian</w:t>
            </w:r>
          </w:p>
          <w:p w:rsidR="166C1FFA" w:rsidP="00CC1CA8" w14:paraId="0FDB65D7" w14:textId="29485BA3">
            <w:pPr>
              <w:pStyle w:val="ListParagraph"/>
              <w:numPr>
                <w:ilvl w:val="0"/>
                <w:numId w:val="7"/>
              </w:numPr>
              <w:rPr>
                <w:rFonts w:eastAsia="Times New Roman"/>
              </w:rPr>
            </w:pPr>
            <w:r w:rsidRPr="35A8454D">
              <w:rPr>
                <w:rFonts w:eastAsia="Times New Roman"/>
              </w:rPr>
              <w:t>Individuals with origins in any of the original peoples of Central or East Asia, Southeast Asia, or South Asia, including, for example, Chinese, Asian Indian, Filipino, Vietnamese, Korean, and Japanese.</w:t>
            </w:r>
          </w:p>
        </w:tc>
      </w:tr>
      <w:tr w14:paraId="71B00E84" w14:textId="77777777" w:rsidTr="0038159E">
        <w:tblPrEx>
          <w:tblW w:w="9360" w:type="dxa"/>
          <w:tblLayout w:type="fixed"/>
          <w:tblLook w:val="06A0"/>
        </w:tblPrEx>
        <w:trPr>
          <w:trHeight w:val="300"/>
        </w:trPr>
        <w:tc>
          <w:tcPr>
            <w:tcW w:w="9360" w:type="dxa"/>
          </w:tcPr>
          <w:p w:rsidR="166C1FFA" w:rsidP="35A8454D" w14:paraId="6070373F" w14:textId="05146E58">
            <w:pPr>
              <w:rPr>
                <w:rFonts w:eastAsia="Times New Roman"/>
                <w:b/>
                <w:bCs/>
              </w:rPr>
            </w:pPr>
            <w:r w:rsidRPr="00CC1CA8">
              <w:rPr>
                <w:rFonts w:eastAsia="Times New Roman"/>
                <w:b/>
                <w:bCs/>
              </w:rPr>
              <w:t>Black or African American</w:t>
            </w:r>
          </w:p>
          <w:p w:rsidR="166C1FFA" w:rsidRPr="00CC1CA8" w:rsidP="00CC1CA8" w14:paraId="1E0DE368" w14:textId="58CA6632">
            <w:pPr>
              <w:pStyle w:val="ListParagraph"/>
              <w:numPr>
                <w:ilvl w:val="0"/>
                <w:numId w:val="6"/>
              </w:numPr>
              <w:rPr>
                <w:rFonts w:eastAsia="Times New Roman"/>
                <w:color w:val="000000" w:themeColor="text1"/>
              </w:rPr>
            </w:pPr>
            <w:r w:rsidRPr="00CC1CA8">
              <w:rPr>
                <w:rFonts w:eastAsia="Times New Roman"/>
                <w:color w:val="000000" w:themeColor="text1"/>
              </w:rPr>
              <w:t>Individuals with origins in any of the Black racial groups of Africa, including, for example, African American, Jamaican, Haitian, Nigerian, Ethiopian, and Somali.</w:t>
            </w:r>
          </w:p>
        </w:tc>
      </w:tr>
      <w:tr w14:paraId="31354142" w14:textId="77777777" w:rsidTr="0038159E">
        <w:tblPrEx>
          <w:tblW w:w="9360" w:type="dxa"/>
          <w:tblLayout w:type="fixed"/>
          <w:tblLook w:val="06A0"/>
        </w:tblPrEx>
        <w:trPr>
          <w:trHeight w:val="300"/>
        </w:trPr>
        <w:tc>
          <w:tcPr>
            <w:tcW w:w="9360" w:type="dxa"/>
          </w:tcPr>
          <w:p w:rsidR="166C1FFA" w:rsidP="35A8454D" w14:paraId="14F87B98" w14:textId="6C7D001A">
            <w:pPr>
              <w:rPr>
                <w:rFonts w:eastAsia="Times New Roman"/>
                <w:b/>
                <w:bCs/>
              </w:rPr>
            </w:pPr>
            <w:r w:rsidRPr="00CC1CA8">
              <w:rPr>
                <w:rFonts w:eastAsia="Times New Roman"/>
                <w:b/>
                <w:bCs/>
              </w:rPr>
              <w:t>Hispanic or Latino</w:t>
            </w:r>
          </w:p>
          <w:p w:rsidR="166C1FFA" w:rsidRPr="00CC1CA8" w:rsidP="00CC1CA8" w14:paraId="4AD7D883" w14:textId="5691709C">
            <w:pPr>
              <w:pStyle w:val="ListParagraph"/>
              <w:numPr>
                <w:ilvl w:val="0"/>
                <w:numId w:val="5"/>
              </w:numPr>
              <w:rPr>
                <w:rFonts w:eastAsia="Times New Roman"/>
              </w:rPr>
            </w:pPr>
            <w:r w:rsidRPr="00CC1CA8">
              <w:rPr>
                <w:rFonts w:eastAsia="Times New Roman"/>
                <w:color w:val="000000" w:themeColor="text1"/>
              </w:rPr>
              <w:t>Includes individuals of Mexican, Puerto Rican, Salvadoran, Cuban, Dominican, Guatemalan, and other Central or South American or Spanish culture or origin.</w:t>
            </w:r>
          </w:p>
        </w:tc>
      </w:tr>
      <w:tr w14:paraId="20867EC0" w14:textId="77777777" w:rsidTr="0038159E">
        <w:tblPrEx>
          <w:tblW w:w="9360" w:type="dxa"/>
          <w:tblLayout w:type="fixed"/>
          <w:tblLook w:val="06A0"/>
        </w:tblPrEx>
        <w:trPr>
          <w:trHeight w:val="300"/>
        </w:trPr>
        <w:tc>
          <w:tcPr>
            <w:tcW w:w="9360" w:type="dxa"/>
          </w:tcPr>
          <w:p w:rsidR="166C1FFA" w:rsidP="35A8454D" w14:paraId="7DC4EC93" w14:textId="5CFA65FE">
            <w:pPr>
              <w:rPr>
                <w:rFonts w:eastAsia="Times New Roman"/>
                <w:b/>
                <w:bCs/>
              </w:rPr>
            </w:pPr>
            <w:r w:rsidRPr="00CC1CA8">
              <w:rPr>
                <w:rFonts w:eastAsia="Times New Roman"/>
                <w:b/>
                <w:bCs/>
              </w:rPr>
              <w:t>Middle Eastern or North African</w:t>
            </w:r>
          </w:p>
          <w:p w:rsidR="166C1FFA" w:rsidRPr="00CC1CA8" w:rsidP="00CC1CA8" w14:paraId="79E8F15A" w14:textId="523E9C03">
            <w:pPr>
              <w:pStyle w:val="ListParagraph"/>
              <w:numPr>
                <w:ilvl w:val="0"/>
                <w:numId w:val="4"/>
              </w:numPr>
              <w:rPr>
                <w:rFonts w:eastAsia="Times New Roman"/>
                <w:color w:val="000000" w:themeColor="text1"/>
              </w:rPr>
            </w:pPr>
            <w:r w:rsidRPr="00CC1CA8">
              <w:rPr>
                <w:rFonts w:eastAsia="Times New Roman"/>
                <w:color w:val="000000" w:themeColor="text1"/>
              </w:rPr>
              <w:t>Individuals with origins in any of the original peoples of the Middle East or North Africa, including, for example, Lebanese, Iranian, Egyptian, Syrian, Iraqi, and Israeli.</w:t>
            </w:r>
          </w:p>
        </w:tc>
      </w:tr>
      <w:tr w14:paraId="4CF94FBA" w14:textId="77777777" w:rsidTr="0038159E">
        <w:tblPrEx>
          <w:tblW w:w="9360" w:type="dxa"/>
          <w:tblLayout w:type="fixed"/>
          <w:tblLook w:val="06A0"/>
        </w:tblPrEx>
        <w:trPr>
          <w:trHeight w:val="300"/>
        </w:trPr>
        <w:tc>
          <w:tcPr>
            <w:tcW w:w="9360" w:type="dxa"/>
          </w:tcPr>
          <w:p w:rsidR="166C1FFA" w:rsidP="35A8454D" w14:paraId="598E735C" w14:textId="6A4A6140">
            <w:pPr>
              <w:rPr>
                <w:rFonts w:eastAsia="Times New Roman"/>
                <w:b/>
                <w:bCs/>
              </w:rPr>
            </w:pPr>
            <w:r w:rsidRPr="00CC1CA8">
              <w:rPr>
                <w:rFonts w:eastAsia="Times New Roman"/>
                <w:b/>
                <w:bCs/>
              </w:rPr>
              <w:t>Native Hawaiian or Pacific Islander</w:t>
            </w:r>
          </w:p>
          <w:p w:rsidR="166C1FFA" w:rsidP="00CC1CA8" w14:paraId="2D36513C" w14:textId="611B2869">
            <w:pPr>
              <w:pStyle w:val="ListParagraph"/>
              <w:numPr>
                <w:ilvl w:val="0"/>
                <w:numId w:val="3"/>
              </w:numPr>
              <w:rPr>
                <w:rFonts w:eastAsia="Times New Roman"/>
              </w:rPr>
            </w:pPr>
            <w:r w:rsidRPr="35A8454D">
              <w:rPr>
                <w:rFonts w:eastAsia="Times New Roman"/>
              </w:rPr>
              <w:t>Individuals with origins in any of the original peoples of Hawaii, Guam, Samoa, or other Pacific Islands, including, for example, Native Hawaiian, Samoan, Chamorro, Tongan, Fijian, and Marshallese.</w:t>
            </w:r>
          </w:p>
        </w:tc>
      </w:tr>
      <w:tr w14:paraId="6E15C8C8" w14:textId="77777777" w:rsidTr="0038159E">
        <w:tblPrEx>
          <w:tblW w:w="9360" w:type="dxa"/>
          <w:tblLayout w:type="fixed"/>
          <w:tblLook w:val="06A0"/>
        </w:tblPrEx>
        <w:trPr>
          <w:trHeight w:val="300"/>
        </w:trPr>
        <w:tc>
          <w:tcPr>
            <w:tcW w:w="9360" w:type="dxa"/>
          </w:tcPr>
          <w:p w:rsidR="166C1FFA" w:rsidP="35A8454D" w14:paraId="7D329DBE" w14:textId="39DDD908">
            <w:pPr>
              <w:rPr>
                <w:rFonts w:eastAsia="Times New Roman"/>
                <w:b/>
                <w:bCs/>
              </w:rPr>
            </w:pPr>
            <w:r w:rsidRPr="00CC1CA8">
              <w:rPr>
                <w:rFonts w:eastAsia="Times New Roman"/>
                <w:b/>
                <w:bCs/>
              </w:rPr>
              <w:t>White</w:t>
            </w:r>
          </w:p>
          <w:p w:rsidR="166C1FFA" w:rsidP="00CC1CA8" w14:paraId="0CEA9BC8" w14:textId="3B6FC445">
            <w:pPr>
              <w:pStyle w:val="ListParagraph"/>
              <w:numPr>
                <w:ilvl w:val="0"/>
                <w:numId w:val="2"/>
              </w:numPr>
              <w:rPr>
                <w:rFonts w:eastAsia="Times New Roman"/>
              </w:rPr>
            </w:pPr>
            <w:r w:rsidRPr="35A8454D">
              <w:rPr>
                <w:rFonts w:eastAsia="Times New Roman"/>
              </w:rPr>
              <w:t>Individuals with origins in any of the original peoples of Europe, including, for example, English, German, Irish, Italian, Polish, and Scottish.</w:t>
            </w:r>
          </w:p>
        </w:tc>
      </w:tr>
    </w:tbl>
    <w:p w:rsidR="47BE4EA5" w:rsidP="0040471C" w14:paraId="1DDE76B8" w14:textId="4E4B7FA1">
      <w:pPr>
        <w:spacing w:before="200"/>
        <w:rPr>
          <w:rFonts w:eastAsia="Times New Roman"/>
        </w:rPr>
      </w:pPr>
      <w:r w:rsidRPr="35A8454D">
        <w:rPr>
          <w:rFonts w:eastAsia="Times New Roman"/>
        </w:rPr>
        <w:t xml:space="preserve">As a result, all states will </w:t>
      </w:r>
      <w:r w:rsidR="00963FEF">
        <w:rPr>
          <w:rFonts w:eastAsia="Times New Roman"/>
        </w:rPr>
        <w:t xml:space="preserve">eventually </w:t>
      </w:r>
      <w:r w:rsidRPr="35A8454D">
        <w:rPr>
          <w:rFonts w:eastAsia="Times New Roman"/>
        </w:rPr>
        <w:t xml:space="preserve">be required to begin reporting race and ethnicity to align with these revised SPD 15 requirements. </w:t>
      </w:r>
      <w:r w:rsidR="005A234E">
        <w:rPr>
          <w:rFonts w:eastAsia="Times New Roman"/>
        </w:rPr>
        <w:t xml:space="preserve"> </w:t>
      </w:r>
      <w:r w:rsidRPr="35A8454D">
        <w:rPr>
          <w:rFonts w:eastAsia="Times New Roman"/>
        </w:rPr>
        <w:t>SAMHSA recognizes that these changes will be time intensive and carry an initial burden to states</w:t>
      </w:r>
      <w:r w:rsidR="00963FEF">
        <w:rPr>
          <w:rFonts w:eastAsia="Times New Roman"/>
        </w:rPr>
        <w:t xml:space="preserve"> and state data collection systems</w:t>
      </w:r>
      <w:r w:rsidRPr="35A8454D">
        <w:rPr>
          <w:rFonts w:eastAsia="Times New Roman"/>
        </w:rPr>
        <w:t xml:space="preserve">. </w:t>
      </w:r>
      <w:r w:rsidR="005A234E">
        <w:rPr>
          <w:rFonts w:eastAsia="Times New Roman"/>
        </w:rPr>
        <w:t xml:space="preserve"> </w:t>
      </w:r>
      <w:r w:rsidRPr="35A8454D">
        <w:rPr>
          <w:rFonts w:eastAsia="Times New Roman"/>
          <w:b/>
          <w:bCs/>
        </w:rPr>
        <w:t>Therefore, while no changes will be implemented at this time, SAMHSA will be actively working with states and their partners during the FY2026/2027 MHBG and SUPTRS BG award cycle to aid in the adoption of these changes.</w:t>
      </w:r>
      <w:r w:rsidRPr="35A8454D">
        <w:rPr>
          <w:rFonts w:eastAsia="Times New Roman"/>
        </w:rPr>
        <w:t xml:space="preserve"> </w:t>
      </w:r>
      <w:r w:rsidR="005A234E">
        <w:rPr>
          <w:rFonts w:eastAsia="Times New Roman"/>
        </w:rPr>
        <w:t xml:space="preserve"> </w:t>
      </w:r>
      <w:r w:rsidRPr="35A8454D">
        <w:rPr>
          <w:rFonts w:eastAsia="Times New Roman"/>
        </w:rPr>
        <w:t xml:space="preserve">Robust technical assistance will be made available </w:t>
      </w:r>
      <w:r w:rsidRPr="35A8454D">
        <w:rPr>
          <w:rFonts w:eastAsia="Times New Roman"/>
        </w:rPr>
        <w:t>during the course of</w:t>
      </w:r>
      <w:r w:rsidRPr="35A8454D">
        <w:rPr>
          <w:rFonts w:eastAsia="Times New Roman"/>
        </w:rPr>
        <w:t xml:space="preserve"> the two-year cycle to ensure states will be able to meet these federal reporting requirements by the FY 2028/2029 MHBG and SUPTRS BG application and report, with the expectation that states will be able to begin collecting data using race and ethnicity as described above beginning in State Fiscal Year (SFY) 2027. </w:t>
      </w:r>
      <w:r w:rsidR="005A234E">
        <w:rPr>
          <w:rFonts w:eastAsia="Times New Roman"/>
        </w:rPr>
        <w:t xml:space="preserve"> </w:t>
      </w:r>
      <w:r w:rsidRPr="35A8454D">
        <w:rPr>
          <w:rFonts w:eastAsia="Times New Roman"/>
        </w:rPr>
        <w:t xml:space="preserve">For additional information regarding the new SPD 15 revisions, please visit: </w:t>
      </w:r>
      <w:hyperlink r:id="rId38" w:history="1">
        <w:r w:rsidRPr="35A8454D">
          <w:rPr>
            <w:rStyle w:val="Hyperlink"/>
            <w:rFonts w:eastAsia="Times New Roman"/>
          </w:rPr>
          <w:t>https://spd15revision.gov/</w:t>
        </w:r>
      </w:hyperlink>
      <w:r w:rsidRPr="35A8454D">
        <w:rPr>
          <w:rFonts w:eastAsia="Times New Roman"/>
        </w:rPr>
        <w:t>.</w:t>
      </w:r>
    </w:p>
    <w:p w:rsidR="002573F4" w:rsidRPr="0008125C" w:rsidP="00982BFC" w14:paraId="26264921" w14:textId="2F70FA30">
      <w:pPr>
        <w:keepNext/>
        <w:widowControl/>
        <w:spacing w:after="160"/>
        <w:rPr>
          <w:u w:val="single"/>
        </w:rPr>
      </w:pPr>
      <w:r>
        <w:rPr>
          <w:u w:val="single"/>
        </w:rPr>
        <w:t>Additional</w:t>
      </w:r>
      <w:r w:rsidRPr="0008125C">
        <w:rPr>
          <w:u w:val="single"/>
        </w:rPr>
        <w:t xml:space="preserve"> </w:t>
      </w:r>
      <w:r w:rsidR="00CB4FCF">
        <w:rPr>
          <w:u w:val="single"/>
        </w:rPr>
        <w:t xml:space="preserve">Areas for Consideration within Strategic Priorities </w:t>
      </w:r>
    </w:p>
    <w:p w:rsidR="002573F4" w:rsidRPr="001552F3" w:rsidP="00982BFC" w14:paraId="43802946" w14:textId="7013EDA3">
      <w:pPr>
        <w:keepNext/>
        <w:widowControl/>
      </w:pPr>
      <w:r w:rsidRPr="001552F3">
        <w:t xml:space="preserve">SAMHSA recognizes </w:t>
      </w:r>
      <w:r w:rsidRPr="001552F3">
        <w:t>a number of</w:t>
      </w:r>
      <w:r w:rsidRPr="001552F3">
        <w:t xml:space="preserve"> </w:t>
      </w:r>
      <w:r w:rsidR="00EB626E">
        <w:t>additional</w:t>
      </w:r>
      <w:r w:rsidRPr="001552F3" w:rsidR="00EB626E">
        <w:t xml:space="preserve"> </w:t>
      </w:r>
      <w:r w:rsidR="00FD5EE9">
        <w:t xml:space="preserve">topical </w:t>
      </w:r>
      <w:r w:rsidR="0019030C">
        <w:t xml:space="preserve">areas </w:t>
      </w:r>
      <w:r w:rsidR="00FD5EE9">
        <w:t xml:space="preserve">that </w:t>
      </w:r>
      <w:r w:rsidR="0019030C">
        <w:t>fall under the above priorit</w:t>
      </w:r>
      <w:r w:rsidR="00CB4FCF">
        <w:t>ies</w:t>
      </w:r>
      <w:r w:rsidR="0019030C">
        <w:t xml:space="preserve"> </w:t>
      </w:r>
      <w:r w:rsidRPr="001552F3">
        <w:t>where states may want to focus their efforts.</w:t>
      </w:r>
    </w:p>
    <w:p w:rsidR="002573F4" w:rsidRPr="0008125C" w:rsidP="4BDD04A0" w14:paraId="1F2A2BB0" w14:textId="2EE0B028">
      <w:pPr>
        <w:spacing w:after="160"/>
        <w:rPr>
          <w:i/>
          <w:iCs/>
        </w:rPr>
      </w:pPr>
      <w:r w:rsidRPr="4BDD04A0">
        <w:rPr>
          <w:i/>
          <w:iCs/>
        </w:rPr>
        <w:t xml:space="preserve">Excessive Alcohol Use and </w:t>
      </w:r>
      <w:r w:rsidRPr="4BDD04A0" w:rsidR="5B758B69">
        <w:rPr>
          <w:i/>
          <w:iCs/>
        </w:rPr>
        <w:t>Alcohol Use Disorder</w:t>
      </w:r>
    </w:p>
    <w:p w:rsidR="00E9197A" w:rsidP="00E9197A" w14:paraId="18B26982" w14:textId="49B215EE">
      <w:pPr>
        <w:rPr>
          <w:vertAlign w:val="superscript"/>
        </w:rPr>
      </w:pPr>
      <w:bookmarkStart w:id="170" w:name="_Hlk170281215"/>
      <w:r w:rsidRPr="00B73CE7">
        <w:t xml:space="preserve">According to </w:t>
      </w:r>
      <w:r w:rsidR="006979F3">
        <w:t xml:space="preserve">the </w:t>
      </w:r>
      <w:hyperlink r:id="rId39" w:history="1">
        <w:r w:rsidRPr="007E531E" w:rsidR="007E531E">
          <w:rPr>
            <w:rStyle w:val="Hyperlink"/>
          </w:rPr>
          <w:t>2023 NSDUH Annual National Report</w:t>
        </w:r>
      </w:hyperlink>
      <w:r w:rsidR="00801648">
        <w:t>,</w:t>
      </w:r>
      <w:r w:rsidR="00791C7E">
        <w:t xml:space="preserve"> </w:t>
      </w:r>
      <w:r w:rsidRPr="00B73CE7">
        <w:t>4</w:t>
      </w:r>
      <w:r w:rsidR="007C4BE3">
        <w:t>7</w:t>
      </w:r>
      <w:r w:rsidRPr="00B73CE7">
        <w:t>.</w:t>
      </w:r>
      <w:r w:rsidR="007C4BE3">
        <w:t>8</w:t>
      </w:r>
      <w:r w:rsidRPr="00B73CE7">
        <w:t xml:space="preserve"> percent of people aged 12 or older (or 13</w:t>
      </w:r>
      <w:r w:rsidR="002708FC">
        <w:t>4</w:t>
      </w:r>
      <w:r w:rsidRPr="00B73CE7">
        <w:t>.</w:t>
      </w:r>
      <w:r w:rsidR="002708FC">
        <w:t>7</w:t>
      </w:r>
      <w:r w:rsidRPr="00B73CE7">
        <w:t xml:space="preserve"> million people) used alcohol in the past month, with 61.</w:t>
      </w:r>
      <w:r w:rsidR="002708FC">
        <w:t>4</w:t>
      </w:r>
      <w:r w:rsidRPr="00B73CE7">
        <w:t xml:space="preserve"> million reporting past-month binge drinking and 16.</w:t>
      </w:r>
      <w:r w:rsidR="002708FC">
        <w:t>4</w:t>
      </w:r>
      <w:r w:rsidRPr="00B73CE7">
        <w:t xml:space="preserve"> million reporting past-month heavy drinking.  Estimates of binge alcohol use and heavy alcohol use in the past month among underage people (those aged 12-20 </w:t>
      </w:r>
      <w:r w:rsidRPr="00B73CE7">
        <w:t>years old) were 8.</w:t>
      </w:r>
      <w:r w:rsidR="00C70FF3">
        <w:t>6</w:t>
      </w:r>
      <w:r w:rsidRPr="00B73CE7">
        <w:t xml:space="preserve"> percent and 1.7 percent, respectively. </w:t>
      </w:r>
      <w:r w:rsidR="005A234E">
        <w:t xml:space="preserve"> </w:t>
      </w:r>
      <w:r w:rsidRPr="00B73CE7">
        <w:t>Of the 48.</w:t>
      </w:r>
      <w:r w:rsidR="00DB0C2C">
        <w:t>5</w:t>
      </w:r>
      <w:r w:rsidRPr="00B73CE7">
        <w:t xml:space="preserve"> million people aged 12 or older with an SUD in the past year, 2</w:t>
      </w:r>
      <w:r w:rsidR="00E85227">
        <w:t>8</w:t>
      </w:r>
      <w:r w:rsidRPr="00B73CE7">
        <w:t>.</w:t>
      </w:r>
      <w:r w:rsidR="00E85227">
        <w:t>9</w:t>
      </w:r>
      <w:r w:rsidRPr="00B73CE7">
        <w:t xml:space="preserve"> million had alcohol use disorder, 27.2 million had a drug use disorder, and </w:t>
      </w:r>
      <w:r w:rsidR="001564D1">
        <w:t>7</w:t>
      </w:r>
      <w:r w:rsidRPr="00B73CE7">
        <w:t>.</w:t>
      </w:r>
      <w:r w:rsidR="008B62FB">
        <w:t>5</w:t>
      </w:r>
      <w:r w:rsidRPr="00B73CE7">
        <w:t xml:space="preserve"> million people had both alcohol use disorder and drug use disorder.</w:t>
      </w:r>
      <w:r>
        <w:rPr>
          <w:rStyle w:val="FootnoteReference"/>
        </w:rPr>
        <w:footnoteReference w:id="21"/>
      </w:r>
    </w:p>
    <w:bookmarkEnd w:id="170"/>
    <w:p w:rsidR="002573F4" w:rsidRPr="001552F3" w:rsidP="00097DB0" w14:paraId="5B8ECB37" w14:textId="23EF049D">
      <w:pPr>
        <w:widowControl/>
        <w:spacing w:after="160"/>
      </w:pPr>
      <w:r>
        <w:t>T</w:t>
      </w:r>
      <w:r w:rsidRPr="001552F3">
        <w:t>he Drug Abuse Warning Network (DAWN): Findings from Drug-Related Emergency Department (ED) Visits, 202</w:t>
      </w:r>
      <w:r w:rsidR="0A031DB0">
        <w:t>2</w:t>
      </w:r>
      <w:r w:rsidRPr="001552F3">
        <w:t>,</w:t>
      </w:r>
      <w:r>
        <w:rPr>
          <w:rStyle w:val="FootnoteReference"/>
        </w:rPr>
        <w:footnoteReference w:id="22"/>
      </w:r>
      <w:r w:rsidRPr="001552F3">
        <w:t xml:space="preserve"> </w:t>
      </w:r>
      <w:r>
        <w:t xml:space="preserve">found that </w:t>
      </w:r>
      <w:r w:rsidRPr="001552F3">
        <w:t>the top five drugs involved in drug-related ED visits in 202</w:t>
      </w:r>
      <w:r w:rsidR="18B4EA21">
        <w:t>2</w:t>
      </w:r>
      <w:r w:rsidRPr="001552F3">
        <w:t xml:space="preserve"> were alcohol (4</w:t>
      </w:r>
      <w:r w:rsidR="18B4EA21">
        <w:t>5</w:t>
      </w:r>
      <w:r w:rsidR="00113A20">
        <w:t xml:space="preserve"> percent</w:t>
      </w:r>
      <w:r w:rsidRPr="001552F3">
        <w:t xml:space="preserve"> of all drug-related ED visits), opioids (</w:t>
      </w:r>
      <w:r w:rsidR="18B4EA21">
        <w:t>12.7</w:t>
      </w:r>
      <w:r w:rsidR="00113A20">
        <w:t xml:space="preserve"> percent</w:t>
      </w:r>
      <w:r w:rsidRPr="001552F3">
        <w:t xml:space="preserve">), </w:t>
      </w:r>
      <w:r w:rsidR="18B4EA21">
        <w:t>marijuana (11.9</w:t>
      </w:r>
      <w:r w:rsidR="00113A20">
        <w:t xml:space="preserve"> percent</w:t>
      </w:r>
      <w:r w:rsidR="18B4EA21">
        <w:t xml:space="preserve">), </w:t>
      </w:r>
      <w:r w:rsidRPr="001552F3">
        <w:t>methamphetamine (</w:t>
      </w:r>
      <w:r w:rsidR="18B4EA21">
        <w:t>8.2</w:t>
      </w:r>
      <w:r w:rsidR="00113A20">
        <w:t>percent</w:t>
      </w:r>
      <w:r w:rsidRPr="001552F3">
        <w:t>), and cocaine (</w:t>
      </w:r>
      <w:r w:rsidR="18B4EA21">
        <w:t>5.8</w:t>
      </w:r>
      <w:r w:rsidR="00113A20">
        <w:t xml:space="preserve"> percent</w:t>
      </w:r>
      <w:r w:rsidRPr="001552F3">
        <w:t xml:space="preserve">).  </w:t>
      </w:r>
      <w:r w:rsidR="103705FE">
        <w:t>Further</w:t>
      </w:r>
      <w:r w:rsidR="32CD3447">
        <w:t>, a</w:t>
      </w:r>
      <w:r w:rsidRPr="001552F3">
        <w:t xml:space="preserve">lcohol was the most common additional </w:t>
      </w:r>
      <w:r w:rsidR="0A610EFF">
        <w:t xml:space="preserve">substance </w:t>
      </w:r>
      <w:r w:rsidRPr="001552F3">
        <w:t xml:space="preserve">involved in methamphetamine-, marijuana-, and cocaine-related polysubstance ED visits.  </w:t>
      </w:r>
      <w:r w:rsidR="0339537E">
        <w:t xml:space="preserve">Excessive alcohol use and alcohol use disorder contribute to increased mortality, reductions in life expectancy, and </w:t>
      </w:r>
      <w:r w:rsidR="2E97FADC">
        <w:t>worsening phy</w:t>
      </w:r>
      <w:r w:rsidR="67F1EA2B">
        <w:t>sical health</w:t>
      </w:r>
      <w:r w:rsidR="5F9AB889">
        <w:t xml:space="preserve">. </w:t>
      </w:r>
      <w:r w:rsidR="00636DBF">
        <w:t xml:space="preserve"> </w:t>
      </w:r>
      <w:r w:rsidR="5406FD21">
        <w:t xml:space="preserve">According to the </w:t>
      </w:r>
      <w:r>
        <w:fldChar w:fldCharType="begin"/>
      </w:r>
      <w:r w:rsidRPr="3E4ABDB7" w:rsidR="31F937BB">
        <w:rPr>
          <w:rStyle w:val="Hyperlink"/>
        </w:rPr>
        <w:instrText xml:space="preserve"> HYPERLINK "https://nccd.cdc.gov/DPH_ARDI/default/default.aspx" </w:instrText>
      </w:r>
      <w:r>
        <w:fldChar w:fldCharType="separate"/>
      </w:r>
      <w:r w:rsidRPr="3E4ABDB7" w:rsidR="31F937BB">
        <w:rPr>
          <w:rStyle w:val="Hyperlink"/>
        </w:rPr>
        <w:t>latest CDC estimates</w:t>
      </w:r>
      <w:r>
        <w:fldChar w:fldCharType="end"/>
      </w:r>
      <w:r w:rsidR="31F937BB">
        <w:t>,</w:t>
      </w:r>
      <w:r w:rsidR="5406FD21">
        <w:t xml:space="preserve"> approximately 178,000 lives are lost each year </w:t>
      </w:r>
      <w:r w:rsidR="35BE3000">
        <w:t>due to excessive</w:t>
      </w:r>
      <w:r w:rsidR="19150576">
        <w:t xml:space="preserve"> alcohol use</w:t>
      </w:r>
      <w:r w:rsidR="6E37B7C8">
        <w:t>.</w:t>
      </w:r>
      <w:r>
        <w:rPr>
          <w:rStyle w:val="FootnoteReference"/>
        </w:rPr>
        <w:footnoteReference w:id="23"/>
      </w:r>
      <w:r w:rsidR="172776F1">
        <w:t xml:space="preserve"> </w:t>
      </w:r>
      <w:r w:rsidR="00646DA2">
        <w:t xml:space="preserve"> </w:t>
      </w:r>
      <w:r w:rsidR="2D338A3A">
        <w:t>Excessive a</w:t>
      </w:r>
      <w:r w:rsidR="172776F1">
        <w:t>lcohol use is also linked to increased risk for suicide</w:t>
      </w:r>
      <w:r w:rsidR="6301DCAF">
        <w:t xml:space="preserve">, </w:t>
      </w:r>
      <w:r w:rsidR="75BB30B8">
        <w:t>various forms of violence,</w:t>
      </w:r>
      <w:r w:rsidR="427B83C9">
        <w:t xml:space="preserve"> </w:t>
      </w:r>
      <w:r w:rsidR="103705FE">
        <w:t xml:space="preserve">and other chronic health impacts, </w:t>
      </w:r>
      <w:r w:rsidR="427B83C9">
        <w:t>and often co-occurs with other substance use and mental health challenges.</w:t>
      </w:r>
      <w:r>
        <w:rPr>
          <w:rStyle w:val="FootnoteReference"/>
        </w:rPr>
        <w:footnoteReference w:id="24"/>
      </w:r>
      <w:r w:rsidR="427B83C9">
        <w:t xml:space="preserve"> </w:t>
      </w:r>
      <w:r w:rsidR="172776F1">
        <w:t xml:space="preserve"> </w:t>
      </w:r>
    </w:p>
    <w:p w:rsidR="7153A89B" w:rsidP="27E57E69" w14:paraId="42AD212F" w14:textId="2390BE3F">
      <w:r>
        <w:t xml:space="preserve">Altogether, these findings reiterate the urgent and longstanding need to </w:t>
      </w:r>
      <w:r w:rsidR="555CAC83">
        <w:t xml:space="preserve">prioritize comprehensive alcohol prevention and treatment efforts at the state and community level. </w:t>
      </w:r>
      <w:r w:rsidR="00646DA2">
        <w:t xml:space="preserve"> </w:t>
      </w:r>
      <w:r w:rsidR="555CAC83">
        <w:t xml:space="preserve">Of paramount importance in these efforts is </w:t>
      </w:r>
      <w:r w:rsidR="70D7313F">
        <w:t>screening</w:t>
      </w:r>
      <w:r w:rsidR="570CC174">
        <w:t xml:space="preserve">, identification, and </w:t>
      </w:r>
      <w:r>
        <w:t>connect</w:t>
      </w:r>
      <w:r w:rsidR="555CAC83">
        <w:t>ing</w:t>
      </w:r>
      <w:r>
        <w:t xml:space="preserve"> individuals at risk for or diagnosed with alcohol use disorder </w:t>
      </w:r>
      <w:r w:rsidR="2C13C785">
        <w:t>to effective</w:t>
      </w:r>
      <w:r w:rsidR="570CC174">
        <w:t xml:space="preserve"> interventions and</w:t>
      </w:r>
      <w:r w:rsidR="2C13C785">
        <w:t xml:space="preserve"> treatment, including medications for alcohol use disorder (MAUD). </w:t>
      </w:r>
      <w:r w:rsidR="00B73CE7">
        <w:t xml:space="preserve"> </w:t>
      </w:r>
      <w:r w:rsidR="06CFB437">
        <w:t xml:space="preserve">It also reinforces the need for </w:t>
      </w:r>
      <w:r w:rsidR="06FF70D2">
        <w:t>the broader provision and uptake of</w:t>
      </w:r>
      <w:r>
        <w:t xml:space="preserve"> training, mentoring, and ongoing support for clinical sites and practitioners seeking to implement comprehensive screening and </w:t>
      </w:r>
      <w:r w:rsidR="5AD6182E">
        <w:t xml:space="preserve">interventions, including </w:t>
      </w:r>
      <w:r w:rsidR="06A263D6">
        <w:t>MAUD.</w:t>
      </w:r>
      <w:r w:rsidR="19150576">
        <w:t xml:space="preserve"> </w:t>
      </w:r>
      <w:r w:rsidR="00B73CE7">
        <w:t xml:space="preserve"> </w:t>
      </w:r>
      <w:r w:rsidR="19150576">
        <w:t xml:space="preserve">Moreover, multiple prevention strategies have been demonstrated </w:t>
      </w:r>
      <w:r w:rsidR="7954C265">
        <w:t xml:space="preserve">to be effective in </w:t>
      </w:r>
      <w:r w:rsidR="42E40C4C">
        <w:t xml:space="preserve">preventing and </w:t>
      </w:r>
      <w:r w:rsidR="7954C265">
        <w:t xml:space="preserve">reducing excessive alcohol use, </w:t>
      </w:r>
      <w:r w:rsidR="7954C265">
        <w:t>in particular among</w:t>
      </w:r>
      <w:r w:rsidR="7954C265">
        <w:t xml:space="preserve"> underage individuals, underscoring the opportunity that exists to expand prevention policies, programs</w:t>
      </w:r>
      <w:r w:rsidR="00E93864">
        <w:t>,</w:t>
      </w:r>
      <w:r w:rsidR="7954C265">
        <w:t xml:space="preserve"> and practices in an effort to drive down alcohol-related morbidity and mortality. </w:t>
      </w:r>
      <w:r>
        <w:t> </w:t>
      </w:r>
    </w:p>
    <w:p w:rsidR="000E0855" w:rsidP="000E0855" w14:paraId="69246412" w14:textId="7C8E67FB">
      <w:r>
        <w:t xml:space="preserve">SAMHSA encourages states to support </w:t>
      </w:r>
      <w:r w:rsidR="3D164777">
        <w:t>system wide prevention and treatment strategies</w:t>
      </w:r>
      <w:r w:rsidR="0E8D47D2">
        <w:t xml:space="preserve">, including </w:t>
      </w:r>
      <w:r w:rsidR="00B327D9">
        <w:t>using</w:t>
      </w:r>
      <w:r w:rsidR="0E8D47D2">
        <w:t xml:space="preserve"> Block Grant funding, to </w:t>
      </w:r>
      <w:r w:rsidR="3D164777">
        <w:t>address the significant challenge of excessive alcohol use and alcohol use disorder in the U.S</w:t>
      </w:r>
      <w:r>
        <w:t>.</w:t>
      </w:r>
    </w:p>
    <w:p w:rsidR="00A244DF" w:rsidRPr="0008125C" w:rsidP="00CE3BF6" w14:paraId="44C9EEFF" w14:textId="3B603C6B">
      <w:pPr>
        <w:keepNext/>
        <w:spacing w:after="120"/>
        <w:rPr>
          <w:i/>
          <w:iCs/>
        </w:rPr>
      </w:pPr>
      <w:r w:rsidRPr="4FACCF6E">
        <w:rPr>
          <w:i/>
          <w:iCs/>
        </w:rPr>
        <w:t>Harm Reduction</w:t>
      </w:r>
    </w:p>
    <w:p w:rsidR="0008125C" w:rsidP="00CE3BF6" w14:paraId="11E80239" w14:textId="02DF4E1B">
      <w:pPr>
        <w:keepNext/>
        <w:widowControl/>
      </w:pPr>
      <w:r w:rsidRPr="00A84267">
        <w:t>Harm reduction</w:t>
      </w:r>
      <w:r>
        <w:rPr>
          <w:rStyle w:val="FootnoteReference"/>
        </w:rPr>
        <w:footnoteReference w:id="25"/>
      </w:r>
      <w:r w:rsidRPr="000D2CFD">
        <w:t xml:space="preserve"> is an important part of SAMHSA’s comprehensive public health approach to addressing substance </w:t>
      </w:r>
      <w:r w:rsidR="00E8691C">
        <w:t xml:space="preserve">use and </w:t>
      </w:r>
      <w:r w:rsidRPr="000D2CFD">
        <w:t>use disorders</w:t>
      </w:r>
      <w:r w:rsidRPr="00982BFC" w:rsidR="007D6E49">
        <w:t xml:space="preserve">, </w:t>
      </w:r>
      <w:r w:rsidRPr="00982BFC">
        <w:t>where individuals who use substances set their own goals.</w:t>
      </w:r>
      <w:r>
        <w:rPr>
          <w:rStyle w:val="FootnoteReference"/>
        </w:rPr>
        <w:footnoteReference w:id="26"/>
      </w:r>
      <w:r w:rsidRPr="00982BFC">
        <w:t xml:space="preserve"> </w:t>
      </w:r>
      <w:r w:rsidR="00646DA2">
        <w:t xml:space="preserve"> </w:t>
      </w:r>
      <w:r w:rsidRPr="00982BFC">
        <w:t xml:space="preserve">Harm reduction is critical to keeping people who use drugs alive and as healthy as </w:t>
      </w:r>
      <w:r w:rsidRPr="00982BFC" w:rsidR="00687484">
        <w:t>possible and</w:t>
      </w:r>
      <w:r w:rsidRPr="00982BFC">
        <w:t xml:space="preserve"> is a key pillar in </w:t>
      </w:r>
      <w:r w:rsidRPr="00982BFC" w:rsidR="005D4DFA">
        <w:t>HHS’</w:t>
      </w:r>
      <w:r w:rsidRPr="00982BFC">
        <w:t xml:space="preserve"> overdose prevention strateg</w:t>
      </w:r>
      <w:r w:rsidRPr="00982BFC" w:rsidR="005D4DFA">
        <w:t>y</w:t>
      </w:r>
      <w:r w:rsidRPr="00982BFC">
        <w:t>.</w:t>
      </w:r>
    </w:p>
    <w:p w:rsidR="0C775A7C" w:rsidP="3E4ABDB7" w14:paraId="4F6989CD" w14:textId="4481E502">
      <w:r>
        <w:t>SAMHSA defines harm reduction as a practical and transformative approach that incorporates community-driven public health strategies — including prevention, risk reduction, and health promotion — to empower</w:t>
      </w:r>
      <w:r w:rsidR="4D54D742">
        <w:t xml:space="preserve"> p</w:t>
      </w:r>
      <w:r w:rsidR="00A070D4">
        <w:t>eople</w:t>
      </w:r>
      <w:r w:rsidR="4D54D742">
        <w:t xml:space="preserve"> who use drugs</w:t>
      </w:r>
      <w:r>
        <w:t xml:space="preserve"> </w:t>
      </w:r>
      <w:r w:rsidR="7831941E">
        <w:t>(</w:t>
      </w:r>
      <w:r>
        <w:t>PWUD</w:t>
      </w:r>
      <w:r w:rsidR="3A4201F0">
        <w:t>)</w:t>
      </w:r>
      <w:r>
        <w:t xml:space="preserve"> and their families with the choice to live healthier, self-directed, and purpose-filled lives. </w:t>
      </w:r>
      <w:r w:rsidR="00B73CE7">
        <w:t xml:space="preserve"> </w:t>
      </w:r>
      <w:r>
        <w:t>Harm reduction centers the lived and living experience of PWUD, especially those in underserved communities, in these strategies and the practices that flow from them.</w:t>
      </w:r>
      <w:r>
        <w:rPr>
          <w:rStyle w:val="FootnoteReference"/>
        </w:rPr>
        <w:footnoteReference w:id="27"/>
      </w:r>
    </w:p>
    <w:p w:rsidR="000508B1" w:rsidP="00B327D9" w14:paraId="6B92C05C" w14:textId="404E4743">
      <w:pPr>
        <w:widowControl/>
        <w:rPr>
          <w:rStyle w:val="normaltextrun"/>
          <w:rFonts w:ascii="Calibri" w:hAnsi="Calibri" w:cs="Calibri"/>
        </w:rPr>
      </w:pPr>
      <w:r>
        <w:t xml:space="preserve">Harm reduction is an approach that emphasizes engaging directly with people who use drugs to prevent overdose </w:t>
      </w:r>
      <w:r w:rsidR="18B4EA21">
        <w:t>and overdose related deaths</w:t>
      </w:r>
      <w:r w:rsidR="50D1510D">
        <w:t xml:space="preserve"> as well as other substance use-related harms.</w:t>
      </w:r>
      <w:r w:rsidR="18B4EA21">
        <w:t xml:space="preserve"> </w:t>
      </w:r>
      <w:r w:rsidR="00B73CE7">
        <w:t xml:space="preserve"> </w:t>
      </w:r>
      <w:r w:rsidR="18B4EA21">
        <w:t xml:space="preserve">Harm reduction approaches reduce community </w:t>
      </w:r>
      <w:r>
        <w:t xml:space="preserve">infectious disease transmission, </w:t>
      </w:r>
      <w:r w:rsidR="18B4EA21">
        <w:t xml:space="preserve">address </w:t>
      </w:r>
      <w:r>
        <w:t xml:space="preserve">the physical, mental, and social </w:t>
      </w:r>
      <w:r w:rsidR="0315F050">
        <w:t>risks to</w:t>
      </w:r>
      <w:r>
        <w:t xml:space="preserve"> those served, and offer low-threshold options for accessing substance use disorder treatment and other health care services.</w:t>
      </w:r>
      <w:r w:rsidR="144C451C">
        <w:t xml:space="preserve">  </w:t>
      </w:r>
      <w:r>
        <w:t xml:space="preserve">Harm reduction approaches incorporate a spectrum of strategies that meet people “where they are” on their own terms, and may serve as a pathway to additional prevention, treatment, and recovery services. </w:t>
      </w:r>
      <w:r w:rsidR="00B73CE7">
        <w:t xml:space="preserve"> </w:t>
      </w:r>
      <w:r>
        <w:t>Harm reduction works by addressing broader health and social issues through improved policies, programs, and practices</w:t>
      </w:r>
      <w:r w:rsidR="0315F050">
        <w:t xml:space="preserve"> that also benefit communities at large</w:t>
      </w:r>
      <w:r>
        <w:t>.</w:t>
      </w:r>
      <w:r w:rsidR="50082129">
        <w:t xml:space="preserve"> </w:t>
      </w:r>
    </w:p>
    <w:p w:rsidR="0008125C" w:rsidP="00EB6333" w14:paraId="2DD0B70D" w14:textId="41576318">
      <w:pPr>
        <w:widowControl/>
      </w:pPr>
      <w:r>
        <w:t xml:space="preserve">A comprehensive public health and risk reduction strategy, harm reduction is part of the continuum of care. </w:t>
      </w:r>
      <w:r w:rsidR="00B73CE7">
        <w:t xml:space="preserve"> </w:t>
      </w:r>
      <w:r>
        <w:t xml:space="preserve">Harm reduction approaches have proven to prevent death, injury, disease, overdose, and substance use. </w:t>
      </w:r>
      <w:r w:rsidR="00636DBF">
        <w:t xml:space="preserve"> </w:t>
      </w:r>
      <w:r>
        <w:t>Specifically, harm reduction services can:</w:t>
      </w:r>
    </w:p>
    <w:p w:rsidR="00A244DF" w:rsidRPr="00A23A0A" w:rsidP="4961BFC0" w14:paraId="329EC4D1" w14:textId="3B0CF288">
      <w:pPr>
        <w:pStyle w:val="ListParagraph"/>
        <w:numPr>
          <w:ilvl w:val="0"/>
          <w:numId w:val="1"/>
        </w:numPr>
        <w:spacing w:after="120"/>
      </w:pPr>
      <w:r>
        <w:t>Connect individuals to overdose education, counseling, and referral to treatment for infectious diseases and substance use disorders.</w:t>
      </w:r>
    </w:p>
    <w:p w:rsidR="00A244DF" w:rsidRPr="00A23A0A" w:rsidP="00A53698" w14:paraId="0FF14B50" w14:textId="55A001B9">
      <w:pPr>
        <w:pStyle w:val="BodyText"/>
        <w:numPr>
          <w:ilvl w:val="0"/>
          <w:numId w:val="73"/>
        </w:numPr>
        <w:spacing w:after="0"/>
        <w:rPr>
          <w:iCs/>
        </w:rPr>
      </w:pPr>
      <w:r w:rsidRPr="00A23A0A">
        <w:rPr>
          <w:iCs/>
        </w:rPr>
        <w:t xml:space="preserve">Distribute opioid overdose reversal medications (e.g., naloxone) </w:t>
      </w:r>
      <w:r w:rsidR="00A500D4">
        <w:rPr>
          <w:iCs/>
        </w:rPr>
        <w:t xml:space="preserve">and fentanyl and </w:t>
      </w:r>
      <w:r w:rsidR="00A500D4">
        <w:t>xyla</w:t>
      </w:r>
      <w:r w:rsidR="7E7C4E7D">
        <w:t>z</w:t>
      </w:r>
      <w:r w:rsidR="00A500D4">
        <w:t>ine</w:t>
      </w:r>
      <w:r w:rsidR="00A500D4">
        <w:rPr>
          <w:iCs/>
        </w:rPr>
        <w:t xml:space="preserve"> test strips </w:t>
      </w:r>
      <w:r w:rsidRPr="00A23A0A">
        <w:rPr>
          <w:iCs/>
        </w:rPr>
        <w:t>to individuals at risk of overdose, or to those who might respond to an overdose.</w:t>
      </w:r>
    </w:p>
    <w:p w:rsidR="00A244DF" w:rsidRPr="00A23A0A" w:rsidP="00A53698" w14:paraId="36E2F72F" w14:textId="77777777">
      <w:pPr>
        <w:pStyle w:val="BodyText"/>
        <w:numPr>
          <w:ilvl w:val="0"/>
          <w:numId w:val="73"/>
        </w:numPr>
        <w:spacing w:after="0"/>
        <w:rPr>
          <w:iCs/>
        </w:rPr>
      </w:pPr>
      <w:r w:rsidRPr="00A23A0A">
        <w:rPr>
          <w:iCs/>
        </w:rPr>
        <w:t>Lessen harms associated with drug use and related behaviors that increase the risk of infectious diseases, including HIV, viral hepatitis, and bacterial and fungal infections.</w:t>
      </w:r>
    </w:p>
    <w:p w:rsidR="00A244DF" w:rsidRPr="00A23A0A" w:rsidP="00A53698" w14:paraId="3C31859D" w14:textId="77777777">
      <w:pPr>
        <w:pStyle w:val="BodyText"/>
        <w:numPr>
          <w:ilvl w:val="0"/>
          <w:numId w:val="73"/>
        </w:numPr>
        <w:spacing w:after="0"/>
        <w:rPr>
          <w:iCs/>
        </w:rPr>
      </w:pPr>
      <w:r w:rsidRPr="00A23A0A">
        <w:rPr>
          <w:iCs/>
        </w:rPr>
        <w:t>Reduce infectious disease transmission among people who use drugs, including those who inject drugs by equipping them with accurate information and access to resources.</w:t>
      </w:r>
    </w:p>
    <w:p w:rsidR="00A244DF" w:rsidRPr="00A23A0A" w:rsidP="00A53698" w14:paraId="52DFB312" w14:textId="77777777">
      <w:pPr>
        <w:pStyle w:val="BodyText"/>
        <w:numPr>
          <w:ilvl w:val="0"/>
          <w:numId w:val="73"/>
        </w:numPr>
        <w:spacing w:after="0"/>
        <w:rPr>
          <w:iCs/>
        </w:rPr>
      </w:pPr>
      <w:r w:rsidRPr="00A23A0A">
        <w:rPr>
          <w:iCs/>
        </w:rPr>
        <w:t>Reduce overdose deaths, promote linkages to care, facilitate co-location of services as part of a comprehensive, integrated approach.</w:t>
      </w:r>
    </w:p>
    <w:p w:rsidR="00A244DF" w:rsidRPr="00A23A0A" w:rsidP="00A53698" w14:paraId="6AE5ADFA" w14:textId="6DA18D95">
      <w:pPr>
        <w:pStyle w:val="BodyText"/>
        <w:numPr>
          <w:ilvl w:val="0"/>
          <w:numId w:val="73"/>
        </w:numPr>
        <w:spacing w:after="0"/>
      </w:pPr>
      <w:r>
        <w:t>Reduce stigma associated with substance use and co-occurring disorders</w:t>
      </w:r>
      <w:r w:rsidR="5F29D4B1">
        <w:t>.</w:t>
      </w:r>
    </w:p>
    <w:p w:rsidR="00A244DF" w:rsidP="00A53698" w14:paraId="08503401" w14:textId="4FD0114F">
      <w:pPr>
        <w:pStyle w:val="BodyText"/>
        <w:keepNext/>
        <w:widowControl/>
        <w:numPr>
          <w:ilvl w:val="0"/>
          <w:numId w:val="73"/>
        </w:numPr>
      </w:pPr>
      <w:r>
        <w:t>Promote a philosophy of hope and healing by engaging those with lived experience of recovery in the management of harm reduction services, and connecting those who have expressed interest to treatment, peer support workers</w:t>
      </w:r>
      <w:r w:rsidR="00646DA2">
        <w:t>,</w:t>
      </w:r>
      <w:r>
        <w:t xml:space="preserve"> and other recovery support services.</w:t>
      </w:r>
    </w:p>
    <w:p w:rsidR="00A37746" w:rsidRPr="00A23A0A" w:rsidP="4961BFC0" w14:paraId="2669C5BA" w14:textId="2BD547A4">
      <w:pPr>
        <w:rPr>
          <w:rStyle w:val="normaltextrun"/>
          <w:rFonts w:eastAsia="Times New Roman"/>
        </w:rPr>
      </w:pPr>
      <w:r w:rsidRPr="4961BFC0">
        <w:rPr>
          <w:rStyle w:val="normaltextrun"/>
        </w:rPr>
        <w:t>S</w:t>
      </w:r>
      <w:r w:rsidRPr="4961BFC0">
        <w:rPr>
          <w:rStyle w:val="normaltextrun"/>
          <w:rFonts w:eastAsia="Times New Roman"/>
        </w:rPr>
        <w:t xml:space="preserve">AMHSA supports states in building on evidence-based and innovative strategies to advance harm reduction interventions, including through the Naloxone State Policy Academy initiative to expand access to naloxone and other opioid overdose reversal medications throughout communities and among high-risk populations. </w:t>
      </w:r>
      <w:r w:rsidRPr="4961BFC0" w:rsidR="26E2C6A2">
        <w:rPr>
          <w:rStyle w:val="normaltextrun"/>
          <w:rFonts w:eastAsia="Times New Roman"/>
        </w:rPr>
        <w:t xml:space="preserve"> </w:t>
      </w:r>
      <w:r w:rsidRPr="4961BFC0">
        <w:rPr>
          <w:rStyle w:val="normaltextrun"/>
          <w:rFonts w:eastAsia="Times New Roman"/>
        </w:rPr>
        <w:t xml:space="preserve">SUPTRS BG funds can be used to plan, purchase, and distribute these lifesaving medications, such as, purchasing a variety of formulations, developing sustainable distribution policies and programs, or hosting statewide policy academies.  </w:t>
      </w:r>
      <w:r w:rsidRPr="4961BFC0" w:rsidR="00DC009F">
        <w:rPr>
          <w:rStyle w:val="normaltextrun"/>
          <w:rFonts w:eastAsia="Times New Roman"/>
        </w:rPr>
        <w:t>SAMHSA supports the range of FDA-approved opioid overdose reversal medications, and recommends that grantees fully assess specific community characteristics, available resources, and interest in different products and delivery routes, when determining the FDA-approved opioid overdose reversal medications to purchase and distribute. In addition, the use of Block Grant funds for the purchase of syringes for the intramuscular administration of naloxone is considered an allowable expense.</w:t>
      </w:r>
    </w:p>
    <w:p w:rsidR="00A244DF" w:rsidRPr="0008125C" w:rsidP="4961BFC0" w14:paraId="731DC507" w14:textId="5405C3D5">
      <w:pPr>
        <w:spacing w:after="120"/>
        <w:rPr>
          <w:i/>
          <w:iCs/>
        </w:rPr>
      </w:pPr>
      <w:r>
        <w:rPr>
          <w:rFonts w:eastAsia="Times New Roman"/>
        </w:rPr>
        <w:t>In addition, states must note that</w:t>
      </w:r>
      <w:r>
        <w:rPr>
          <w:rStyle w:val="normaltextrun"/>
          <w:rFonts w:eastAsia="Times New Roman"/>
        </w:rPr>
        <w:t xml:space="preserve"> n</w:t>
      </w:r>
      <w:r w:rsidRPr="4961BFC0" w:rsidR="00DC009F">
        <w:rPr>
          <w:rStyle w:val="normaltextrun"/>
          <w:rFonts w:eastAsia="Times New Roman"/>
        </w:rPr>
        <w:t>o federal funding maybe used directly or through subsequent reimbursement of grantees to purchase pipes in safer smoking kits. Grants include explicit prohibitions of federal funds to be used to purchase drug paraphernalia for administ</w:t>
      </w:r>
      <w:r w:rsidRPr="4961BFC0" w:rsidR="0064785E">
        <w:rPr>
          <w:rStyle w:val="normaltextrun"/>
          <w:rFonts w:eastAsia="Times New Roman"/>
        </w:rPr>
        <w:t>ering</w:t>
      </w:r>
      <w:r w:rsidRPr="4961BFC0" w:rsidR="00DC009F">
        <w:rPr>
          <w:rStyle w:val="normaltextrun"/>
          <w:rFonts w:eastAsia="Times New Roman"/>
        </w:rPr>
        <w:t xml:space="preserve"> </w:t>
      </w:r>
      <w:r w:rsidRPr="0897631A" w:rsidR="5FB8CAC7">
        <w:rPr>
          <w:rStyle w:val="normaltextrun"/>
          <w:rFonts w:eastAsia="Times New Roman"/>
        </w:rPr>
        <w:t>an</w:t>
      </w:r>
      <w:r w:rsidR="00F34934">
        <w:rPr>
          <w:rStyle w:val="normaltextrun"/>
          <w:rFonts w:eastAsia="Times New Roman"/>
        </w:rPr>
        <w:t>y</w:t>
      </w:r>
      <w:r w:rsidRPr="0897631A" w:rsidR="5FB8CAC7">
        <w:rPr>
          <w:rStyle w:val="normaltextrun"/>
          <w:rFonts w:eastAsia="Times New Roman"/>
        </w:rPr>
        <w:t xml:space="preserve"> </w:t>
      </w:r>
      <w:r w:rsidRPr="0897631A" w:rsidR="00DC009F">
        <w:rPr>
          <w:rStyle w:val="normaltextrun"/>
          <w:rFonts w:eastAsia="Times New Roman"/>
        </w:rPr>
        <w:t>ill</w:t>
      </w:r>
      <w:r w:rsidRPr="0897631A" w:rsidR="73FC2E9B">
        <w:rPr>
          <w:rStyle w:val="normaltextrun"/>
          <w:rFonts w:eastAsia="Times New Roman"/>
        </w:rPr>
        <w:t>egal</w:t>
      </w:r>
      <w:r w:rsidRPr="0897631A" w:rsidR="00DC009F">
        <w:rPr>
          <w:rStyle w:val="normaltextrun"/>
          <w:rFonts w:eastAsia="Times New Roman"/>
        </w:rPr>
        <w:t xml:space="preserve"> </w:t>
      </w:r>
      <w:r w:rsidRPr="0897631A" w:rsidR="0041B767">
        <w:rPr>
          <w:rStyle w:val="normaltextrun"/>
          <w:rFonts w:eastAsia="Times New Roman"/>
        </w:rPr>
        <w:t>drug</w:t>
      </w:r>
      <w:r w:rsidRPr="4961BFC0" w:rsidR="00DC009F">
        <w:rPr>
          <w:rStyle w:val="normaltextrun"/>
          <w:rFonts w:eastAsia="Times New Roman"/>
        </w:rPr>
        <w:t>.</w:t>
      </w:r>
    </w:p>
    <w:p w:rsidR="00A244DF" w:rsidRPr="0008125C" w:rsidP="4961BFC0" w14:paraId="35C98AEC" w14:textId="188A7767">
      <w:pPr>
        <w:spacing w:after="120"/>
        <w:rPr>
          <w:i/>
          <w:iCs/>
        </w:rPr>
      </w:pPr>
      <w:r w:rsidRPr="4961BFC0">
        <w:rPr>
          <w:rFonts w:eastAsia="Times New Roman"/>
          <w:i/>
          <w:iCs/>
        </w:rPr>
        <w:t>Health Information</w:t>
      </w:r>
      <w:r w:rsidRPr="4961BFC0">
        <w:rPr>
          <w:rFonts w:eastAsia="Times New Roman"/>
          <w:i/>
          <w:iCs/>
        </w:rPr>
        <w:t xml:space="preserve"> Technology</w:t>
      </w:r>
      <w:r w:rsidRPr="4961BFC0" w:rsidR="00296C58">
        <w:rPr>
          <w:rFonts w:eastAsia="Times New Roman"/>
          <w:i/>
          <w:iCs/>
        </w:rPr>
        <w:t xml:space="preserve"> (a non-direct serv</w:t>
      </w:r>
      <w:r w:rsidRPr="4961BFC0" w:rsidR="00296C58">
        <w:rPr>
          <w:i/>
          <w:iCs/>
        </w:rPr>
        <w:t>ice)</w:t>
      </w:r>
    </w:p>
    <w:p w:rsidR="007C0F24" w:rsidP="007C0F24" w14:paraId="23C52056" w14:textId="77777777">
      <w:r>
        <w:t>Health information technology (IT) plays a critical role in enhancing behavioral health care by enabling better care coordination, improving information sharing, and supporting prevention, treatment, and recovery efforts.</w:t>
      </w:r>
      <w:r w:rsidRPr="00126CA0">
        <w:rPr>
          <w:rFonts w:asciiTheme="minorHAnsi" w:hAnsiTheme="minorHAnsi" w:cstheme="minorHAnsi"/>
          <w:color w:val="2A2A2A"/>
        </w:rPr>
        <w:t xml:space="preserve"> </w:t>
      </w:r>
      <w:r w:rsidRPr="00AB3C16">
        <w:rPr>
          <w:rFonts w:asciiTheme="minorHAnsi" w:hAnsiTheme="minorHAnsi" w:cstheme="minorHAnsi"/>
          <w:color w:val="2A2A2A"/>
        </w:rPr>
        <w:t>Access to and the exchange and use of behavioral health information as part of routine</w:t>
      </w:r>
      <w:r>
        <w:t xml:space="preserve"> care enhances continuity of care and promotes progress toward an interoperable health care system across the care continuum. Moreover, leveraging technology in service delivery holds significant promise for reducing disparities in behavioral health care, particularly for underserved and low-resourced communities.</w:t>
      </w:r>
    </w:p>
    <w:p w:rsidR="007C0F24" w:rsidRPr="00484D62" w:rsidP="007C0F24" w14:paraId="436DA558" w14:textId="77777777">
      <w:r>
        <w:t xml:space="preserve">The appropriate use of health IT in clinical care has demonstrated its potential to improve access, maximize efficiency, and reduce both administrative burdens and costs. However, despite these benefits, health IT adoption among behavioral health providers continues to </w:t>
      </w:r>
      <w:r>
        <w:t>lag behind</w:t>
      </w:r>
      <w:r>
        <w:t xml:space="preserve"> other healthcare sectors. This disparity is partly due to their ineligibility for health IT incentive programs</w:t>
      </w:r>
      <w:r w:rsidRPr="00484D62">
        <w:t>, such as those offered by the Centers for Medicare &amp; Medicaid Services.</w:t>
      </w:r>
    </w:p>
    <w:p w:rsidR="007C0F24" w:rsidP="007C0F24" w14:paraId="50E43D1A" w14:textId="77777777">
      <w:r w:rsidRPr="00484D62">
        <w:t xml:space="preserve">A comparative </w:t>
      </w:r>
      <w:hyperlink r:id="rId40" w:history="1">
        <w:r w:rsidRPr="003072B7">
          <w:rPr>
            <w:rStyle w:val="Hyperlink"/>
            <w:color w:val="0000FF"/>
            <w:shd w:val="clear" w:color="auto" w:fill="FFFFFF"/>
          </w:rPr>
          <w:t>analysis</w:t>
        </w:r>
      </w:hyperlink>
      <w:r w:rsidRPr="00484D62">
        <w:t xml:space="preserve"> of American Hospital Association survey data from 2019 and 2021 revealed that 86% of non-federal, general acute care hospitals had adopted a 2015 Edition certified electronic health record (EHR), compared to only 67% of psychiatric hospitals. Furthermore, SAMHSA</w:t>
      </w:r>
      <w:r w:rsidRPr="003072B7">
        <w:rPr>
          <w:color w:val="0000FF"/>
        </w:rPr>
        <w:t xml:space="preserve"> </w:t>
      </w:r>
      <w:hyperlink r:id="rId41" w:history="1">
        <w:r w:rsidRPr="003072B7">
          <w:rPr>
            <w:rStyle w:val="Hyperlink"/>
            <w:color w:val="0000FF"/>
          </w:rPr>
          <w:t>survey data</w:t>
        </w:r>
      </w:hyperlink>
      <w:r w:rsidRPr="00484D62">
        <w:rPr>
          <w:color w:val="0070C0"/>
        </w:rPr>
        <w:t xml:space="preserve"> </w:t>
      </w:r>
      <w:r w:rsidRPr="00484D62">
        <w:t>from 2020 indicates that psychiatric hospitals are even further behind in adopting interoperability</w:t>
      </w:r>
      <w:r>
        <w:t xml:space="preserve"> and patient engagement functions.</w:t>
      </w:r>
    </w:p>
    <w:p w:rsidR="007C0F24" w:rsidP="007C0F24" w14:paraId="74FD5C18" w14:textId="77777777">
      <w:r>
        <w:t xml:space="preserve">This lack of access to advanced health IT capabilities—such as patient portals, real-time </w:t>
      </w:r>
      <w:r>
        <w:t>notifications, clinical decision support, care planning, data exchange, analytics, and reporting—hampers behavioral health providers’ ability to deliver services through tools like telehealth. It also limits the integration of behavioral health data with primary care and other physical health systems, creating significant barriers to the seamless exchange of data across the care continuum.</w:t>
      </w:r>
    </w:p>
    <w:p w:rsidR="007C0F24" w:rsidP="007C0F24" w14:paraId="6E7BF346" w14:textId="3C44D5CD">
      <w:r>
        <w:t xml:space="preserve">To address these challenges, grant recipients can utilize block grant funding to support the adoption of health </w:t>
      </w:r>
      <w:r w:rsidRPr="00B93E07">
        <w:t>IT and systems for providers that serve the population of focus and meet national interoperability standards</w:t>
      </w:r>
      <w:r>
        <w:t xml:space="preserve">. Investing in health IT infrastructure for providers serving priority populations can enhance care delivery, promote data integration, and drive progress toward a fully interoperable healthcare ecosystem. </w:t>
      </w:r>
    </w:p>
    <w:p w:rsidR="007C0F24" w:rsidP="007C0F24" w14:paraId="7DE5ED51" w14:textId="77777777">
      <w:r>
        <w:t xml:space="preserve">In accordance with HHS policy, grant recipients who are implementing, acquiring, or upgrading health IT must agree to the following: </w:t>
      </w:r>
    </w:p>
    <w:p w:rsidR="007C0F24" w:rsidP="007C0F24" w14:paraId="78CE385B" w14:textId="77777777"/>
    <w:tbl>
      <w:tblPr>
        <w:tblStyle w:val="TableGrid"/>
        <w:tblW w:w="0" w:type="auto"/>
        <w:tblLook w:val="04A0"/>
      </w:tblPr>
      <w:tblGrid>
        <w:gridCol w:w="4583"/>
        <w:gridCol w:w="4767"/>
      </w:tblGrid>
      <w:tr w14:paraId="76D70AD6" w14:textId="77777777" w:rsidTr="00E606CE">
        <w:tblPrEx>
          <w:tblW w:w="0" w:type="auto"/>
          <w:tblLook w:val="04A0"/>
        </w:tblPrEx>
        <w:tc>
          <w:tcPr>
            <w:tcW w:w="4788" w:type="dxa"/>
            <w:shd w:val="clear" w:color="auto" w:fill="DBE5F1" w:themeFill="accent1" w:themeFillTint="33"/>
          </w:tcPr>
          <w:p w:rsidR="007C0F24" w14:paraId="1A54E5AF" w14:textId="77777777">
            <w:r>
              <w:t>Where award funding involves:</w:t>
            </w:r>
          </w:p>
        </w:tc>
        <w:tc>
          <w:tcPr>
            <w:tcW w:w="4788" w:type="dxa"/>
            <w:shd w:val="clear" w:color="auto" w:fill="DBE5F1" w:themeFill="accent1" w:themeFillTint="33"/>
          </w:tcPr>
          <w:p w:rsidR="007C0F24" w14:paraId="45FC3055" w14:textId="77777777">
            <w:r>
              <w:t>Recipients and subrecipients are required to:</w:t>
            </w:r>
          </w:p>
        </w:tc>
      </w:tr>
      <w:tr w14:paraId="04B03838" w14:textId="77777777">
        <w:tblPrEx>
          <w:tblW w:w="0" w:type="auto"/>
          <w:tblLook w:val="04A0"/>
        </w:tblPrEx>
        <w:tc>
          <w:tcPr>
            <w:tcW w:w="4788" w:type="dxa"/>
          </w:tcPr>
          <w:p w:rsidR="007C0F24" w14:paraId="32C7AB67" w14:textId="77777777">
            <w:r>
              <w:t>Implementing, acquiring, or upgrading health IT for activities by any funded entity</w:t>
            </w:r>
          </w:p>
        </w:tc>
        <w:tc>
          <w:tcPr>
            <w:tcW w:w="4788" w:type="dxa"/>
          </w:tcPr>
          <w:p w:rsidR="005D2698" w14:paraId="1086755E" w14:textId="77777777">
            <w:r>
              <w:t xml:space="preserve">Use health IT that meets standards and implementation specifications adopted in 45 CFR part 170, Subpart B, if such standards and implementation specifications can support the activity. </w:t>
            </w:r>
          </w:p>
          <w:p w:rsidR="007C0F24" w14:paraId="31076B68" w14:textId="60D618E8">
            <w:r>
              <w:t xml:space="preserve">Visit </w:t>
            </w:r>
            <w:hyperlink r:id="rId42" w:history="1">
              <w:r w:rsidRPr="005D2698">
                <w:rPr>
                  <w:rStyle w:val="Hyperlink"/>
                </w:rPr>
                <w:t>https://www.ecfr.gov/current/title- 45/subtitle-A/subchapter-D/part-170/subpart-B</w:t>
              </w:r>
            </w:hyperlink>
            <w:r>
              <w:t xml:space="preserve"> to learn more.</w:t>
            </w:r>
          </w:p>
        </w:tc>
      </w:tr>
      <w:tr w14:paraId="11F6503B" w14:textId="77777777">
        <w:tblPrEx>
          <w:tblW w:w="0" w:type="auto"/>
          <w:tblLook w:val="04A0"/>
        </w:tblPrEx>
        <w:tc>
          <w:tcPr>
            <w:tcW w:w="4788" w:type="dxa"/>
          </w:tcPr>
          <w:p w:rsidR="007C0F24" w14:paraId="77698219" w14:textId="77777777">
            <w:r>
              <w:t>Implementing, acquiring, or upgrading health IT for activities by eligible clinicians in ambulatory settings, or hospitals, eligible under Sections 4101, 4102, and 4201 of the HITECH Act</w:t>
            </w:r>
          </w:p>
        </w:tc>
        <w:tc>
          <w:tcPr>
            <w:tcW w:w="4788" w:type="dxa"/>
          </w:tcPr>
          <w:p w:rsidR="005D2698" w14:paraId="3629134C" w14:textId="77777777">
            <w:r>
              <w:t xml:space="preserve">Use health IT certified under the ONC Health IT Certification </w:t>
            </w:r>
            <w:r>
              <w:t>Program, if</w:t>
            </w:r>
            <w:r>
              <w:t xml:space="preserve"> certified technology can support the activity. </w:t>
            </w:r>
          </w:p>
          <w:p w:rsidR="007C0F24" w14:paraId="25B0FD68" w14:textId="6CE8B307">
            <w:r>
              <w:t xml:space="preserve">Visit </w:t>
            </w:r>
            <w:hyperlink r:id="rId43" w:history="1">
              <w:r w:rsidRPr="005D2698">
                <w:rPr>
                  <w:rStyle w:val="Hyperlink"/>
                </w:rPr>
                <w:t xml:space="preserve">https://www.healthit.gov/topic/certification- </w:t>
              </w:r>
              <w:r w:rsidRPr="005D2698">
                <w:rPr>
                  <w:rStyle w:val="Hyperlink"/>
                </w:rPr>
                <w:t>ehrs</w:t>
              </w:r>
              <w:r w:rsidRPr="005D2698">
                <w:rPr>
                  <w:rStyle w:val="Hyperlink"/>
                </w:rPr>
                <w:t>/certification-health-it</w:t>
              </w:r>
            </w:hyperlink>
            <w:r>
              <w:t xml:space="preserve"> to learn more.</w:t>
            </w:r>
          </w:p>
        </w:tc>
      </w:tr>
    </w:tbl>
    <w:p w:rsidR="007C0F24" w:rsidP="00710C47" w14:paraId="2FB24336" w14:textId="703753A2">
      <w:r>
        <w:t xml:space="preserve">Note: If standards and implementation specifications adopted in 45 CFR part 170, Subpart B cannot support the activity, recipients, and subrecipients are encouraged to utilize health IT that meets non-proprietary standards and implementation specifications developed by consensus-based standards development organizations. This may include standards identified in the ONC Interoperability Standards Advisory, available at </w:t>
      </w:r>
      <w:hyperlink r:id="rId44" w:history="1">
        <w:r w:rsidRPr="00953F17">
          <w:rPr>
            <w:rStyle w:val="Hyperlink"/>
          </w:rPr>
          <w:t>https://www.healthit.gov/isa/</w:t>
        </w:r>
      </w:hyperlink>
      <w:r>
        <w:t xml:space="preserve">. </w:t>
      </w:r>
    </w:p>
    <w:p w:rsidR="00710C47" w:rsidRPr="00096500" w:rsidP="3E4ABDB7" w14:paraId="3BEBD1FD" w14:textId="1A4743CA">
      <w:pPr>
        <w:spacing w:after="120" w:line="259" w:lineRule="auto"/>
        <w:rPr>
          <w:i/>
          <w:iCs/>
        </w:rPr>
      </w:pPr>
      <w:r w:rsidRPr="00A23A0A">
        <w:rPr>
          <w:spacing w:val="-1"/>
        </w:rPr>
        <w:t xml:space="preserve">Additional information can be found </w:t>
      </w:r>
      <w:r w:rsidR="004A7E20">
        <w:rPr>
          <w:spacing w:val="-1"/>
        </w:rPr>
        <w:t>on the</w:t>
      </w:r>
      <w:r w:rsidRPr="00A23A0A" w:rsidR="004A7E20">
        <w:rPr>
          <w:spacing w:val="-1"/>
        </w:rPr>
        <w:t xml:space="preserve"> </w:t>
      </w:r>
      <w:hyperlink r:id="rId45" w:history="1">
        <w:r w:rsidRPr="00EA0339">
          <w:rPr>
            <w:rStyle w:val="Hyperlink"/>
            <w:spacing w:val="-1"/>
          </w:rPr>
          <w:t>SAMHSA</w:t>
        </w:r>
      </w:hyperlink>
      <w:r w:rsidR="007D3873">
        <w:rPr>
          <w:spacing w:val="-1"/>
        </w:rPr>
        <w:t xml:space="preserve"> </w:t>
      </w:r>
      <w:r w:rsidRPr="00A23A0A">
        <w:rPr>
          <w:spacing w:val="-1"/>
        </w:rPr>
        <w:t xml:space="preserve">and </w:t>
      </w:r>
      <w:r w:rsidRPr="007C0F24" w:rsidR="007C0F24">
        <w:rPr>
          <w:spacing w:val="-1"/>
        </w:rPr>
        <w:t>the Assistant Secretary for Technology Policy/</w:t>
      </w:r>
      <w:r w:rsidRPr="007C0F24" w:rsidR="007C0F24">
        <w:t xml:space="preserve"> </w:t>
      </w:r>
      <w:hyperlink r:id="rId46" w:history="1">
        <w:r w:rsidRPr="00EA0339" w:rsidR="007C0F24">
          <w:rPr>
            <w:rStyle w:val="Hyperlink"/>
            <w:spacing w:val="-1"/>
          </w:rPr>
          <w:t>Office of the National Coordinator for Health Information Technology</w:t>
        </w:r>
      </w:hyperlink>
      <w:r w:rsidR="00587757">
        <w:t xml:space="preserve"> </w:t>
      </w:r>
      <w:r w:rsidR="004A7E20">
        <w:t xml:space="preserve">websites, </w:t>
      </w:r>
      <w:r w:rsidR="00587757">
        <w:t xml:space="preserve">including </w:t>
      </w:r>
      <w:r w:rsidR="00194309">
        <w:t xml:space="preserve">information related to joint initiatives </w:t>
      </w:r>
      <w:r w:rsidR="005E2008">
        <w:t>on behavioral HIT</w:t>
      </w:r>
      <w:r w:rsidRPr="00A23A0A">
        <w:rPr>
          <w:spacing w:val="-1"/>
        </w:rPr>
        <w:t>.</w:t>
      </w:r>
      <w:r>
        <w:rPr>
          <w:rStyle w:val="FootnoteReference"/>
          <w:spacing w:val="-1"/>
        </w:rPr>
        <w:footnoteReference w:id="28"/>
      </w:r>
      <w:r w:rsidRPr="3E4ABDB7" w:rsidR="007F0B35">
        <w:rPr>
          <w:i/>
          <w:iCs/>
        </w:rPr>
        <w:t xml:space="preserve"> </w:t>
      </w:r>
    </w:p>
    <w:p w:rsidR="00A244DF" w:rsidRPr="0008125C" w:rsidP="3E4ABDB7" w14:paraId="54796E7D" w14:textId="47DB1CC7">
      <w:pPr>
        <w:spacing w:after="120" w:line="259" w:lineRule="auto"/>
        <w:rPr>
          <w:i/>
          <w:iCs/>
        </w:rPr>
      </w:pPr>
      <w:r w:rsidRPr="3E4ABDB7">
        <w:rPr>
          <w:i/>
          <w:iCs/>
        </w:rPr>
        <w:t>Justice Involved Populations</w:t>
      </w:r>
    </w:p>
    <w:p w:rsidR="00A244DF" w:rsidRPr="00A23A0A" w:rsidP="00982BFC" w14:paraId="07612BE2" w14:textId="49CA7DDF">
      <w:r>
        <w:t>SAMHSA strongly encourages state behavior</w:t>
      </w:r>
      <w:r w:rsidR="54A7C803">
        <w:t>al</w:t>
      </w:r>
      <w:r>
        <w:t xml:space="preserve"> health authorities to continue to work closely with their state courts </w:t>
      </w:r>
      <w:r w:rsidR="3D9BDD07">
        <w:t xml:space="preserve">and other components of the justice system </w:t>
      </w:r>
      <w:r>
        <w:t xml:space="preserve">to ensure the best coordination of services and outcomes, </w:t>
      </w:r>
      <w:r>
        <w:t>in light of</w:t>
      </w:r>
      <w:r>
        <w:t xml:space="preserve"> </w:t>
      </w:r>
      <w:r w:rsidR="3844E494">
        <w:t xml:space="preserve">pervasive </w:t>
      </w:r>
      <w:r>
        <w:t>health disparities and inequities, and to develop closer interdisciplinary programming for justice involved individuals.  This includes establishing effective partnerships between state behavioral health systems, providers, and state courts. Unfortunately, for many individuals and their families experiencing SMI</w:t>
      </w:r>
      <w:r w:rsidR="3EB37E77">
        <w:t>, SED,</w:t>
      </w:r>
      <w:r>
        <w:t xml:space="preserve"> and/or SUD, the state and local justice system is at times the entry point for obtaining treatment and services. Courts and justice systems are a referral source for </w:t>
      </w:r>
      <w:r w:rsidR="00783484">
        <w:t>M/SUD</w:t>
      </w:r>
      <w:r>
        <w:t xml:space="preserve"> treatment</w:t>
      </w:r>
      <w:r w:rsidR="3844E494">
        <w:t>,</w:t>
      </w:r>
      <w:r>
        <w:t xml:space="preserve"> and jails and detention centers are often major providers of </w:t>
      </w:r>
      <w:r w:rsidR="00783484">
        <w:t>M/SUD</w:t>
      </w:r>
      <w:r>
        <w:t xml:space="preserve"> services requiring coordination with broader community behavioral health systems</w:t>
      </w:r>
      <w:r w:rsidR="6F4F0D0D">
        <w:t>, particularly as individuals leave incarceration and return to their communities</w:t>
      </w:r>
      <w:r>
        <w:t>.</w:t>
      </w:r>
      <w:r w:rsidR="65BFCCDC">
        <w:t xml:space="preserve"> </w:t>
      </w:r>
      <w:r w:rsidR="00B73CE7">
        <w:t xml:space="preserve"> </w:t>
      </w:r>
      <w:r w:rsidR="65BFCCDC">
        <w:t>Importantly, research consistently shows that the period of re-entry after incarceration is an extra</w:t>
      </w:r>
      <w:r w:rsidR="23DDB9A1">
        <w:t xml:space="preserve">ordinarily </w:t>
      </w:r>
      <w:r w:rsidR="06A263D6">
        <w:t>high-risk</w:t>
      </w:r>
      <w:r w:rsidR="23DDB9A1">
        <w:t xml:space="preserve"> period for overdose and other substance use-related harms. </w:t>
      </w:r>
      <w:r>
        <w:t xml:space="preserve"> Creating effective partnerships between state and local behavioral health and justice system leaders and agencies to develop and support systems to divert individuals with mental</w:t>
      </w:r>
      <w:r w:rsidR="2C6DA0A8">
        <w:t xml:space="preserve"> </w:t>
      </w:r>
      <w:r>
        <w:t>and substance use disorders from the criminal justice system</w:t>
      </w:r>
      <w:r w:rsidR="3844E494">
        <w:t>,</w:t>
      </w:r>
      <w:r>
        <w:t xml:space="preserve"> including jail diversion teams, police crisis intervention teams, police drop off assessment centers, certified community behavioral health clinics, the 988 effort, and court-based programs</w:t>
      </w:r>
      <w:r w:rsidR="3844E494">
        <w:t>,</w:t>
      </w:r>
      <w:r>
        <w:t xml:space="preserve"> are </w:t>
      </w:r>
      <w:r w:rsidR="6F4F0D0D">
        <w:t xml:space="preserve">also </w:t>
      </w:r>
      <w:r>
        <w:t xml:space="preserve">essential elements of all state plans. </w:t>
      </w:r>
    </w:p>
    <w:p w:rsidR="0A7FA524" w:rsidP="1B537B59" w14:paraId="5B70E740" w14:textId="7FC40666">
      <w:pPr>
        <w:rPr>
          <w:i/>
          <w:iCs/>
        </w:rPr>
      </w:pPr>
      <w:r w:rsidRPr="1B537B59">
        <w:rPr>
          <w:i/>
          <w:iCs/>
        </w:rPr>
        <w:t>Older Adults</w:t>
      </w:r>
    </w:p>
    <w:p w:rsidR="0A7FA524" w:rsidRPr="00DA25DE" w:rsidP="00046ABD" w14:paraId="2C403B3A" w14:textId="0B96FD69">
      <w:pPr>
        <w:spacing w:after="160" w:line="257" w:lineRule="auto"/>
        <w:rPr>
          <w:rFonts w:eastAsia="Calibri"/>
        </w:rPr>
      </w:pPr>
      <w:r w:rsidRPr="00DA25DE">
        <w:rPr>
          <w:rFonts w:eastAsia="Calibri"/>
        </w:rPr>
        <w:t xml:space="preserve">The aging population is growing significantly due to the large </w:t>
      </w:r>
      <w:r w:rsidRPr="00DA25DE" w:rsidR="1D29D131">
        <w:rPr>
          <w:rFonts w:eastAsia="Calibri"/>
        </w:rPr>
        <w:t xml:space="preserve">baby </w:t>
      </w:r>
      <w:r w:rsidRPr="00DA25DE">
        <w:rPr>
          <w:rFonts w:eastAsia="Calibri"/>
        </w:rPr>
        <w:t xml:space="preserve">boomer generation.  In 2030, older Americans will make up 21 percent of the population, up from 15 percent today. </w:t>
      </w:r>
      <w:r w:rsidR="00636DBF">
        <w:rPr>
          <w:rFonts w:eastAsia="Calibri"/>
        </w:rPr>
        <w:t xml:space="preserve"> </w:t>
      </w:r>
      <w:r w:rsidRPr="00DA25DE">
        <w:rPr>
          <w:rFonts w:eastAsia="Calibri"/>
        </w:rPr>
        <w:t>The provisional data from the Centers for Disease Control and Prevention indicates the 75+ age group had the highest suicide rate for any age group (43.7 per 100,000)</w:t>
      </w:r>
      <w:r>
        <w:rPr>
          <w:rStyle w:val="FootnoteReference"/>
          <w:rFonts w:eastAsia="Calibri"/>
        </w:rPr>
        <w:footnoteReference w:id="29"/>
      </w:r>
      <w:r w:rsidRPr="00DA25DE">
        <w:rPr>
          <w:rFonts w:eastAsia="Calibri"/>
        </w:rPr>
        <w:t xml:space="preserve"> in 2022. </w:t>
      </w:r>
      <w:bookmarkStart w:id="171" w:name="_Hlk170281262"/>
      <w:r w:rsidR="00636DBF">
        <w:rPr>
          <w:rFonts w:eastAsia="Calibri"/>
        </w:rPr>
        <w:t xml:space="preserve"> </w:t>
      </w:r>
      <w:r w:rsidRPr="00DA25DE">
        <w:rPr>
          <w:rFonts w:eastAsia="Calibri"/>
        </w:rPr>
        <w:t>Additionally, SAMHSA’s 202</w:t>
      </w:r>
      <w:r w:rsidR="000B0B23">
        <w:rPr>
          <w:rFonts w:eastAsia="Calibri"/>
        </w:rPr>
        <w:t>3</w:t>
      </w:r>
      <w:r w:rsidRPr="00DA25DE">
        <w:rPr>
          <w:rFonts w:eastAsia="Calibri"/>
        </w:rPr>
        <w:t xml:space="preserve"> National Survey on Drug Use and Health (NSDUH) indicates that approximately </w:t>
      </w:r>
      <w:r w:rsidR="000B0B23">
        <w:rPr>
          <w:rFonts w:eastAsia="Calibri"/>
        </w:rPr>
        <w:t>2.9</w:t>
      </w:r>
      <w:r w:rsidRPr="00DA25DE">
        <w:rPr>
          <w:rFonts w:eastAsia="Calibri"/>
        </w:rPr>
        <w:t xml:space="preserve"> million adults 50 or over reported having a serious mental illness</w:t>
      </w:r>
      <w:r w:rsidRPr="00DA25DE" w:rsidR="5C7016F6">
        <w:rPr>
          <w:rFonts w:eastAsia="Calibri"/>
        </w:rPr>
        <w:t>,</w:t>
      </w:r>
      <w:r w:rsidRPr="00DA25DE">
        <w:rPr>
          <w:rFonts w:eastAsia="Calibri"/>
        </w:rPr>
        <w:t xml:space="preserve"> while 16.</w:t>
      </w:r>
      <w:r w:rsidR="000B0B23">
        <w:rPr>
          <w:rFonts w:eastAsia="Calibri"/>
        </w:rPr>
        <w:t>9</w:t>
      </w:r>
      <w:r w:rsidRPr="00DA25DE">
        <w:rPr>
          <w:rFonts w:eastAsia="Calibri"/>
        </w:rPr>
        <w:t xml:space="preserve"> million individuals reported having any mental illness. </w:t>
      </w:r>
      <w:r w:rsidR="00B73CE7">
        <w:rPr>
          <w:rFonts w:eastAsia="Calibri"/>
        </w:rPr>
        <w:t xml:space="preserve"> </w:t>
      </w:r>
      <w:r w:rsidRPr="00DA25DE">
        <w:rPr>
          <w:rFonts w:eastAsia="Calibri"/>
        </w:rPr>
        <w:t>In addition, the 202</w:t>
      </w:r>
      <w:r w:rsidR="000B0B23">
        <w:rPr>
          <w:rFonts w:eastAsia="Calibri"/>
        </w:rPr>
        <w:t>3</w:t>
      </w:r>
      <w:r w:rsidRPr="00DA25DE">
        <w:rPr>
          <w:rFonts w:eastAsia="Calibri"/>
        </w:rPr>
        <w:t xml:space="preserve"> NSDUH found that 16.</w:t>
      </w:r>
      <w:r w:rsidR="000B0B23">
        <w:rPr>
          <w:rFonts w:eastAsia="Calibri"/>
        </w:rPr>
        <w:t>3</w:t>
      </w:r>
      <w:r w:rsidRPr="00DA25DE">
        <w:rPr>
          <w:rFonts w:eastAsia="Calibri"/>
        </w:rPr>
        <w:t xml:space="preserve"> percent of those 50 or older reported using illicit drugs in the past year, 16.</w:t>
      </w:r>
      <w:r w:rsidR="000B0B23">
        <w:rPr>
          <w:rFonts w:eastAsia="Calibri"/>
        </w:rPr>
        <w:t>9</w:t>
      </w:r>
      <w:r w:rsidRPr="00DA25DE">
        <w:rPr>
          <w:rFonts w:eastAsia="Calibri"/>
        </w:rPr>
        <w:t xml:space="preserve"> percent reported binge drinking in the past month, and </w:t>
      </w:r>
      <w:r w:rsidR="007C6BD1">
        <w:rPr>
          <w:rFonts w:eastAsia="Calibri"/>
        </w:rPr>
        <w:t>5.0</w:t>
      </w:r>
      <w:r w:rsidRPr="00DA25DE">
        <w:rPr>
          <w:rFonts w:eastAsia="Calibri"/>
        </w:rPr>
        <w:t xml:space="preserve"> percent reported heavy alcohol use.</w:t>
      </w:r>
      <w:r w:rsidRPr="00DA25DE" w:rsidR="1D29D131">
        <w:rPr>
          <w:rFonts w:eastAsia="Calibri"/>
        </w:rPr>
        <w:t xml:space="preserve"> </w:t>
      </w:r>
      <w:bookmarkEnd w:id="171"/>
      <w:r w:rsidR="008B5ED3">
        <w:rPr>
          <w:rFonts w:eastAsia="Calibri"/>
        </w:rPr>
        <w:t xml:space="preserve"> </w:t>
      </w:r>
      <w:r w:rsidRPr="00DA25DE" w:rsidR="1D29D131">
        <w:rPr>
          <w:rFonts w:eastAsia="Calibri"/>
        </w:rPr>
        <w:t>Overdose deaths among older adults have also risen in recent years.</w:t>
      </w:r>
      <w:r>
        <w:rPr>
          <w:rStyle w:val="FootnoteReference"/>
          <w:rFonts w:eastAsia="Calibri"/>
        </w:rPr>
        <w:footnoteReference w:id="30"/>
      </w:r>
      <w:r w:rsidRPr="00DA25DE" w:rsidR="49BB4C4F">
        <w:rPr>
          <w:rFonts w:eastAsia="Calibri"/>
        </w:rPr>
        <w:t xml:space="preserve"> </w:t>
      </w:r>
    </w:p>
    <w:p w:rsidR="0A7FA524" w:rsidRPr="00DA25DE" w:rsidP="7ABE5C36" w14:paraId="6D865947" w14:textId="788E77C6">
      <w:pPr>
        <w:spacing w:after="160" w:line="257" w:lineRule="auto"/>
        <w:rPr>
          <w:rFonts w:eastAsia="Calibri"/>
        </w:rPr>
      </w:pPr>
      <w:r>
        <w:t>SAMHSA encourages states to address the growing population of older adults across the nation with behavioral health needs.  This includes</w:t>
      </w:r>
      <w:r w:rsidR="39B19820">
        <w:t xml:space="preserve"> partnering with state aging agencies to integrate care delivery systems and promote evidence-based prevention, treatment, and recovery support </w:t>
      </w:r>
      <w:r w:rsidR="39B19820">
        <w:t xml:space="preserve">services to </w:t>
      </w:r>
      <w:r w:rsidR="442CD39A">
        <w:t>older adults.</w:t>
      </w:r>
      <w:r w:rsidR="2D5F5088">
        <w:t xml:space="preserve"> </w:t>
      </w:r>
      <w:r w:rsidR="008B5ED3">
        <w:t xml:space="preserve"> </w:t>
      </w:r>
      <w:r w:rsidRPr="4961BFC0" w:rsidR="2D5F5088">
        <w:rPr>
          <w:rFonts w:eastAsia="Calibri"/>
        </w:rPr>
        <w:t>Consideration should be given to including veterans, LGBT</w:t>
      </w:r>
      <w:r w:rsidRPr="4961BFC0" w:rsidR="00EA57A5">
        <w:rPr>
          <w:rFonts w:eastAsia="Calibri"/>
        </w:rPr>
        <w:t>I</w:t>
      </w:r>
      <w:r w:rsidRPr="4961BFC0" w:rsidR="2D5F5088">
        <w:rPr>
          <w:rFonts w:eastAsia="Calibri"/>
        </w:rPr>
        <w:t xml:space="preserve">Q+ individuals, racial/ethnic minority elders, and their family caregivers in designing, developing, and implementing programs when considering the older adult population for services. </w:t>
      </w:r>
      <w:r w:rsidRPr="4961BFC0" w:rsidR="00B73CE7">
        <w:rPr>
          <w:rFonts w:eastAsia="Calibri"/>
        </w:rPr>
        <w:t xml:space="preserve"> </w:t>
      </w:r>
      <w:r w:rsidRPr="4961BFC0" w:rsidR="2D5F5088">
        <w:rPr>
          <w:rFonts w:eastAsia="Calibri"/>
        </w:rPr>
        <w:t>When developing services for the older adult population, issues such as social isolation, loneliness, cognitive health, and chronic health conditions should also be taken into consideration.</w:t>
      </w:r>
    </w:p>
    <w:p w:rsidR="00A244DF" w:rsidRPr="00982BFC" w:rsidP="4BDD04A0" w14:paraId="5CBAF594" w14:textId="438FB700">
      <w:pPr>
        <w:spacing w:after="120"/>
        <w:rPr>
          <w:i/>
          <w:iCs/>
        </w:rPr>
      </w:pPr>
      <w:r w:rsidRPr="4BDD04A0">
        <w:rPr>
          <w:i/>
          <w:iCs/>
        </w:rPr>
        <w:t>Climate Change</w:t>
      </w:r>
      <w:r w:rsidR="00505E66">
        <w:rPr>
          <w:i/>
          <w:iCs/>
        </w:rPr>
        <w:t xml:space="preserve"> and Emergency </w:t>
      </w:r>
      <w:r w:rsidR="00D36046">
        <w:rPr>
          <w:i/>
          <w:iCs/>
        </w:rPr>
        <w:t>Preparedness</w:t>
      </w:r>
    </w:p>
    <w:p w:rsidR="00850C8E" w:rsidRPr="00A23A0A" w:rsidP="00982BFC" w14:paraId="6DC48C87" w14:textId="24052B79">
      <w:r w:rsidRPr="00400EB6">
        <w:t xml:space="preserve">Increasingly, climate related environmental changes are impacting, directly and indirectly, </w:t>
      </w:r>
      <w:r w:rsidRPr="00A23A0A" w:rsidR="00962F35">
        <w:t>individuals</w:t>
      </w:r>
      <w:r w:rsidRPr="00A23A0A">
        <w:t xml:space="preserve">, providers, caregivers, and communities experiencing </w:t>
      </w:r>
      <w:r w:rsidR="00597879">
        <w:t>M/SUD</w:t>
      </w:r>
      <w:r w:rsidRPr="00A23A0A">
        <w:t xml:space="preserve">. </w:t>
      </w:r>
      <w:r w:rsidRPr="00A23A0A" w:rsidR="00962F35">
        <w:t xml:space="preserve"> </w:t>
      </w:r>
      <w:r w:rsidRPr="00A23A0A">
        <w:t>For instance, climate change may increase the likelihood of extreme weather events, such as heatwaves</w:t>
      </w:r>
      <w:r w:rsidR="008928F2">
        <w:t xml:space="preserve"> and hurricanes</w:t>
      </w:r>
      <w:r w:rsidRPr="00A23A0A">
        <w:t xml:space="preserve">, that adversely impact persons with </w:t>
      </w:r>
      <w:r w:rsidR="00597879">
        <w:t>M/SUD</w:t>
      </w:r>
      <w:r w:rsidR="008928F2">
        <w:t xml:space="preserve">, </w:t>
      </w:r>
      <w:r w:rsidR="00687484">
        <w:t xml:space="preserve">exacerbating </w:t>
      </w:r>
      <w:r w:rsidRPr="00A23A0A" w:rsidR="00687484">
        <w:t>suffering</w:t>
      </w:r>
      <w:r w:rsidRPr="00A23A0A">
        <w:t xml:space="preserve"> </w:t>
      </w:r>
      <w:r w:rsidR="00C32F33">
        <w:t>and disrupt</w:t>
      </w:r>
      <w:r w:rsidR="008928F2">
        <w:t>ing</w:t>
      </w:r>
      <w:r w:rsidR="00C32F33">
        <w:t xml:space="preserve"> </w:t>
      </w:r>
      <w:r w:rsidR="00687484">
        <w:t xml:space="preserve">care. </w:t>
      </w:r>
      <w:r w:rsidR="00D61FF7">
        <w:t xml:space="preserve"> </w:t>
      </w:r>
      <w:r w:rsidRPr="00A23A0A" w:rsidR="00687484">
        <w:t>Growing</w:t>
      </w:r>
      <w:r w:rsidRPr="00A23A0A">
        <w:t xml:space="preserve"> numbers of youth and others are experiencing heightened anxiety related to current and potential impacts of climate change. </w:t>
      </w:r>
      <w:r w:rsidR="00636DBF">
        <w:t xml:space="preserve"> </w:t>
      </w:r>
      <w:r w:rsidRPr="00A23A0A">
        <w:t xml:space="preserve">SAMHSA is actively collaborating with a wide range of governmental and non-governmental partners to foster preparedness including the Administration for Strategic Preparedness and Response (ASPR), the Federal Emergency Management Agency (FEMA), and the HHS Office of Climate Change and Health Equity (OCCHE) to ensure inclusion of behavioral health needs in federal, state, local, tribal, and territorial </w:t>
      </w:r>
      <w:r w:rsidRPr="00A23A0A" w:rsidR="00D61FF7">
        <w:t>emergency</w:t>
      </w:r>
      <w:r w:rsidRPr="00A23A0A">
        <w:t xml:space="preserve"> and disaster planning. </w:t>
      </w:r>
    </w:p>
    <w:p w:rsidR="00460133" w:rsidRPr="00A23A0A" w:rsidP="00982BFC" w14:paraId="0F79656D" w14:textId="62AA12E5">
      <w:r w:rsidRPr="00A23A0A">
        <w:t xml:space="preserve">SAMHSA similarly encourages SMHAs and SSAs to foster collaboration among governmental and non-governmental partners to strengthen community resilience, preparedness, response, and recovery in situations of emergencies and disasters. </w:t>
      </w:r>
      <w:r w:rsidR="00636DBF">
        <w:t xml:space="preserve"> </w:t>
      </w:r>
      <w:r w:rsidR="26C23BD5">
        <w:t>For example, r</w:t>
      </w:r>
      <w:r w:rsidR="4271173F">
        <w:t xml:space="preserve">ecommendations from the </w:t>
      </w:r>
      <w:hyperlink r:id="rId47" w:history="1">
        <w:r w:rsidRPr="43804A9D" w:rsidR="4271173F">
          <w:rPr>
            <w:rStyle w:val="Hyperlink"/>
          </w:rPr>
          <w:t>National Advisory Committee on Seniors and Disasters (NACSD), May 2023</w:t>
        </w:r>
      </w:hyperlink>
      <w:r w:rsidR="4271173F">
        <w:t xml:space="preserve"> include </w:t>
      </w:r>
      <w:r w:rsidR="45A3F889">
        <w:t>reviewing, updating, and broadly disseminating trauma-informed care approaches and disaster behavioral health training  (e.g., Psychological First Aid (PFA), Skills for Psychological Recovery (SPR)</w:t>
      </w:r>
      <w:r w:rsidR="02B6DFBA">
        <w:t>, particularly</w:t>
      </w:r>
      <w:r w:rsidR="45A3F889">
        <w:t xml:space="preserve"> for those involved in disaster response.</w:t>
      </w:r>
      <w:r w:rsidR="4271173F">
        <w:t xml:space="preserve"> </w:t>
      </w:r>
      <w:r w:rsidR="00636DBF">
        <w:t xml:space="preserve"> </w:t>
      </w:r>
      <w:r w:rsidRPr="00A23A0A">
        <w:t>SAMHSA notes that underserved populations</w:t>
      </w:r>
      <w:r w:rsidRPr="00A23A0A" w:rsidR="00962F35">
        <w:t xml:space="preserve"> </w:t>
      </w:r>
      <w:r w:rsidRPr="00A23A0A">
        <w:t xml:space="preserve">may be among those more vulnerable to emergencies and disasters and urges that Block Grant recipients consider especially the needs of such populations. </w:t>
      </w:r>
      <w:r w:rsidR="00636DBF">
        <w:t xml:space="preserve"> </w:t>
      </w:r>
      <w:r w:rsidRPr="00A23A0A">
        <w:t xml:space="preserve">SAMHSA also notes that underserved populations and persons with </w:t>
      </w:r>
      <w:r w:rsidR="00597879">
        <w:t>M</w:t>
      </w:r>
      <w:r w:rsidR="00564AC3">
        <w:t>H</w:t>
      </w:r>
      <w:r w:rsidR="00597879">
        <w:t>/SUD</w:t>
      </w:r>
      <w:r w:rsidRPr="00A23A0A">
        <w:t xml:space="preserve"> face increased risks from climate change,</w:t>
      </w:r>
      <w:r w:rsidR="00F04EA5">
        <w:t xml:space="preserve"> disasters and emergencies</w:t>
      </w:r>
      <w:r w:rsidRPr="00A23A0A">
        <w:t xml:space="preserve"> and other ongoing and potential future challenges. </w:t>
      </w:r>
      <w:r w:rsidR="00636DBF">
        <w:t xml:space="preserve"> </w:t>
      </w:r>
      <w:r w:rsidRPr="00A23A0A">
        <w:t xml:space="preserve">Taking all of this into account, in situations where State Mental Health Authorities (SMHAs) and Single State Agencies (SSAs) have identified environmental factors where climate related events are part of community and/or individual mental health and substance use </w:t>
      </w:r>
      <w:r w:rsidR="00597879">
        <w:t>disorder</w:t>
      </w:r>
      <w:r w:rsidRPr="00A23A0A">
        <w:t>s, the State Mental Health Authorities (SMHAs) and Single State Agencies (SSAs) may incorporate climate-informed approaches in clinical and non-clinical mental health and substance use treatment and prevention.</w:t>
      </w:r>
    </w:p>
    <w:p w:rsidR="00472142" w:rsidRPr="003A2CAC" w:rsidP="00982BFC" w14:paraId="0DA29F83" w14:textId="18E3B925">
      <w:pPr>
        <w:spacing w:after="120"/>
        <w:rPr>
          <w:rFonts w:eastAsia="Times New Roman"/>
        </w:rPr>
      </w:pPr>
      <w:r w:rsidRPr="1AFECD03">
        <w:rPr>
          <w:rFonts w:eastAsia="Times New Roman"/>
          <w:i/>
          <w:iCs/>
        </w:rPr>
        <w:t>In</w:t>
      </w:r>
      <w:r w:rsidRPr="1AFECD03" w:rsidR="5AB99F2F">
        <w:rPr>
          <w:rFonts w:eastAsia="Times New Roman"/>
          <w:i/>
          <w:iCs/>
        </w:rPr>
        <w:t>s</w:t>
      </w:r>
      <w:r w:rsidRPr="1AFECD03">
        <w:rPr>
          <w:rFonts w:eastAsia="Times New Roman"/>
          <w:i/>
          <w:iCs/>
        </w:rPr>
        <w:t xml:space="preserve">urance </w:t>
      </w:r>
      <w:r w:rsidRPr="1AFECD03" w:rsidR="79AF6ABE">
        <w:rPr>
          <w:rFonts w:eastAsia="Times New Roman"/>
          <w:i/>
          <w:iCs/>
        </w:rPr>
        <w:t>Parity</w:t>
      </w:r>
    </w:p>
    <w:p w:rsidR="002438B0" w:rsidRPr="00A23A0A" w:rsidP="00982BFC" w14:paraId="4956958B" w14:textId="1C3833D9">
      <w:r w:rsidRPr="00A23A0A">
        <w:t xml:space="preserve">Many health plans must </w:t>
      </w:r>
      <w:r w:rsidRPr="00A23A0A">
        <w:rPr>
          <w:spacing w:val="-1"/>
        </w:rPr>
        <w:t>c</w:t>
      </w:r>
      <w:r w:rsidRPr="00A23A0A">
        <w:t>omp</w:t>
      </w:r>
      <w:r w:rsidRPr="00A23A0A">
        <w:rPr>
          <w:spacing w:val="5"/>
        </w:rPr>
        <w:t>l</w:t>
      </w:r>
      <w:r w:rsidRPr="00A23A0A">
        <w:t>y</w:t>
      </w:r>
      <w:r w:rsidRPr="00A23A0A">
        <w:rPr>
          <w:spacing w:val="-3"/>
        </w:rPr>
        <w:t xml:space="preserve"> </w:t>
      </w:r>
      <w:r w:rsidRPr="00A23A0A">
        <w:rPr>
          <w:spacing w:val="-1"/>
        </w:rPr>
        <w:t>w</w:t>
      </w:r>
      <w:r w:rsidRPr="00A23A0A">
        <w:t xml:space="preserve">ith </w:t>
      </w:r>
      <w:r w:rsidRPr="00A23A0A">
        <w:rPr>
          <w:spacing w:val="-1"/>
        </w:rPr>
        <w:t>re</w:t>
      </w:r>
      <w:r w:rsidRPr="00A23A0A">
        <w:t>qui</w:t>
      </w:r>
      <w:r w:rsidRPr="00A23A0A">
        <w:rPr>
          <w:spacing w:val="-1"/>
        </w:rPr>
        <w:t>re</w:t>
      </w:r>
      <w:r w:rsidRPr="00A23A0A">
        <w:rPr>
          <w:spacing w:val="2"/>
        </w:rPr>
        <w:t>m</w:t>
      </w:r>
      <w:r w:rsidRPr="00A23A0A">
        <w:rPr>
          <w:spacing w:val="-1"/>
        </w:rPr>
        <w:t>e</w:t>
      </w:r>
      <w:r w:rsidRPr="00A23A0A">
        <w:t xml:space="preserve">nts </w:t>
      </w:r>
      <w:r w:rsidRPr="00A23A0A">
        <w:rPr>
          <w:spacing w:val="-1"/>
        </w:rPr>
        <w:t>r</w:t>
      </w:r>
      <w:r w:rsidRPr="00A23A0A">
        <w:rPr>
          <w:spacing w:val="1"/>
        </w:rPr>
        <w:t>e</w:t>
      </w:r>
      <w:r w:rsidRPr="00A23A0A">
        <w:rPr>
          <w:spacing w:val="-3"/>
        </w:rPr>
        <w:t>g</w:t>
      </w:r>
      <w:r w:rsidRPr="00A23A0A">
        <w:rPr>
          <w:spacing w:val="1"/>
        </w:rPr>
        <w:t>a</w:t>
      </w:r>
      <w:r w:rsidRPr="00A23A0A">
        <w:rPr>
          <w:spacing w:val="-1"/>
        </w:rPr>
        <w:t>r</w:t>
      </w:r>
      <w:r w:rsidRPr="00A23A0A">
        <w:t>ding</w:t>
      </w:r>
      <w:r w:rsidRPr="00A23A0A">
        <w:rPr>
          <w:spacing w:val="-3"/>
        </w:rPr>
        <w:t xml:space="preserve"> </w:t>
      </w:r>
      <w:r w:rsidRPr="00A23A0A">
        <w:t xml:space="preserve">parity in </w:t>
      </w:r>
      <w:r w:rsidRPr="00A23A0A">
        <w:rPr>
          <w:spacing w:val="-1"/>
        </w:rPr>
        <w:t>c</w:t>
      </w:r>
      <w:r w:rsidRPr="00A23A0A">
        <w:t>o</w:t>
      </w:r>
      <w:r w:rsidRPr="00A23A0A">
        <w:rPr>
          <w:spacing w:val="2"/>
        </w:rPr>
        <w:t>v</w:t>
      </w:r>
      <w:r w:rsidRPr="00A23A0A">
        <w:rPr>
          <w:spacing w:val="-1"/>
        </w:rPr>
        <w:t>er</w:t>
      </w:r>
      <w:r w:rsidRPr="00A23A0A">
        <w:rPr>
          <w:spacing w:val="1"/>
        </w:rPr>
        <w:t>a</w:t>
      </w:r>
      <w:r w:rsidRPr="00A23A0A">
        <w:t>ge</w:t>
      </w:r>
      <w:r w:rsidRPr="00A23A0A">
        <w:rPr>
          <w:spacing w:val="-1"/>
        </w:rPr>
        <w:t xml:space="preserve"> </w:t>
      </w:r>
      <w:r w:rsidRPr="00A23A0A">
        <w:t>of</w:t>
      </w:r>
      <w:r w:rsidRPr="00A23A0A">
        <w:rPr>
          <w:spacing w:val="-1"/>
        </w:rPr>
        <w:t xml:space="preserve"> </w:t>
      </w:r>
      <w:r w:rsidR="008F1DE4">
        <w:t>mental and SUD</w:t>
      </w:r>
      <w:r w:rsidRPr="00A23A0A">
        <w:t xml:space="preserve"> b</w:t>
      </w:r>
      <w:r w:rsidRPr="00A23A0A">
        <w:rPr>
          <w:spacing w:val="-1"/>
        </w:rPr>
        <w:t>e</w:t>
      </w:r>
      <w:r w:rsidRPr="00A23A0A">
        <w:t>n</w:t>
      </w:r>
      <w:r w:rsidRPr="00A23A0A">
        <w:rPr>
          <w:spacing w:val="-1"/>
        </w:rPr>
        <w:t>ef</w:t>
      </w:r>
      <w:r w:rsidRPr="00A23A0A">
        <w:t xml:space="preserve">its in </w:t>
      </w:r>
      <w:r w:rsidRPr="00A23A0A">
        <w:rPr>
          <w:spacing w:val="-1"/>
        </w:rPr>
        <w:t>re</w:t>
      </w:r>
      <w:r w:rsidRPr="00A23A0A">
        <w:t>l</w:t>
      </w:r>
      <w:r w:rsidRPr="00A23A0A">
        <w:rPr>
          <w:spacing w:val="-1"/>
        </w:rPr>
        <w:t>a</w:t>
      </w:r>
      <w:r w:rsidRPr="00A23A0A">
        <w:t>tion to m</w:t>
      </w:r>
      <w:r w:rsidRPr="00A23A0A">
        <w:rPr>
          <w:spacing w:val="1"/>
        </w:rPr>
        <w:t>e</w:t>
      </w:r>
      <w:r w:rsidRPr="00A23A0A">
        <w:t>di</w:t>
      </w:r>
      <w:r w:rsidRPr="00A23A0A">
        <w:rPr>
          <w:spacing w:val="-1"/>
        </w:rPr>
        <w:t>ca</w:t>
      </w:r>
      <w:r w:rsidRPr="00A23A0A">
        <w:t>l/su</w:t>
      </w:r>
      <w:r w:rsidRPr="00A23A0A">
        <w:rPr>
          <w:spacing w:val="-1"/>
        </w:rPr>
        <w:t>r</w:t>
      </w:r>
      <w:r w:rsidRPr="00A23A0A">
        <w:rPr>
          <w:spacing w:val="-3"/>
        </w:rPr>
        <w:t>g</w:t>
      </w:r>
      <w:r w:rsidRPr="00A23A0A">
        <w:rPr>
          <w:spacing w:val="2"/>
        </w:rPr>
        <w:t>i</w:t>
      </w:r>
      <w:r w:rsidRPr="00A23A0A">
        <w:rPr>
          <w:spacing w:val="-1"/>
        </w:rPr>
        <w:t>ca</w:t>
      </w:r>
      <w:r w:rsidRPr="00A23A0A">
        <w:t>l b</w:t>
      </w:r>
      <w:r w:rsidRPr="00A23A0A">
        <w:rPr>
          <w:spacing w:val="-1"/>
        </w:rPr>
        <w:t>e</w:t>
      </w:r>
      <w:r w:rsidRPr="00A23A0A">
        <w:rPr>
          <w:spacing w:val="2"/>
        </w:rPr>
        <w:t>n</w:t>
      </w:r>
      <w:r w:rsidRPr="00A23A0A">
        <w:rPr>
          <w:spacing w:val="-1"/>
        </w:rPr>
        <w:t>ef</w:t>
      </w:r>
      <w:r w:rsidRPr="00A23A0A">
        <w:t xml:space="preserve">its under </w:t>
      </w:r>
      <w:r w:rsidRPr="00A23A0A" w:rsidR="00ED6E4C">
        <w:t xml:space="preserve">the </w:t>
      </w:r>
      <w:r w:rsidRPr="00982BFC" w:rsidR="00ED6E4C">
        <w:t>Mental Health Parity and Addiction Equity Act (MHPAEA) of 2008</w:t>
      </w:r>
      <w:r w:rsidR="00EF7152">
        <w:t>.</w:t>
      </w:r>
      <w:r>
        <w:rPr>
          <w:rStyle w:val="FootnoteReference"/>
        </w:rPr>
        <w:footnoteReference w:id="31"/>
      </w:r>
      <w:r w:rsidRPr="00400EB6">
        <w:t xml:space="preserve">   </w:t>
      </w:r>
      <w:r w:rsidRPr="00A23A0A">
        <w:t xml:space="preserve">Generally, MHPAEA requires that the financial requirements (such as deductibles, copayments, or coinsurance) and treatment limitations imposed on mental health and substance use disorder benefits cannot be more restrictive than the predominant financial requirements and treatment limitations that apply to most physical health </w:t>
      </w:r>
      <w:r w:rsidRPr="00A23A0A">
        <w:t>benefits.</w:t>
      </w:r>
    </w:p>
    <w:p w:rsidR="00472142" w:rsidRPr="00A23A0A" w:rsidP="00663501" w14:paraId="27D17219" w14:textId="11E15677">
      <w:pPr>
        <w:widowControl/>
      </w:pPr>
      <w:r w:rsidRPr="00A23A0A">
        <w:t xml:space="preserve">States </w:t>
      </w:r>
      <w:r w:rsidRPr="00A23A0A" w:rsidR="002438B0">
        <w:t>play an</w:t>
      </w:r>
      <w:r w:rsidRPr="00A23A0A">
        <w:t xml:space="preserve"> important role in the implementation and enforcement of parity protections, particular</w:t>
      </w:r>
      <w:r w:rsidRPr="00A23A0A" w:rsidR="002438B0">
        <w:t>ly</w:t>
      </w:r>
      <w:r w:rsidRPr="00A23A0A">
        <w:t xml:space="preserve"> in the oversight of Medicaid plans and private health plans that are subject to parity protections. </w:t>
      </w:r>
      <w:r w:rsidR="00636DBF">
        <w:t xml:space="preserve"> </w:t>
      </w:r>
      <w:r w:rsidRPr="00A23A0A">
        <w:t xml:space="preserve">States also have a role in working with providers and individuals and families that access mental health and substance use disorder services to ensure that people are aware of parity protections and know where to go if they feel that they may have experienced a violation of federal or state parity laws and regulations. </w:t>
      </w:r>
      <w:r w:rsidR="00636DBF">
        <w:t xml:space="preserve"> </w:t>
      </w:r>
      <w:r w:rsidRPr="00A23A0A">
        <w:t xml:space="preserve">State agencies (including </w:t>
      </w:r>
      <w:r w:rsidRPr="00A23A0A" w:rsidR="00343579">
        <w:t>SMHAs and SSAs</w:t>
      </w:r>
      <w:r w:rsidRPr="00A23A0A">
        <w:t>, Medicaid, and departments of insurance) can work in partnership to ensure that their citizens are able to access the behavioral health benefits and services that they are entitled to under parity requirements.</w:t>
      </w:r>
    </w:p>
    <w:p w:rsidR="002438B0" w:rsidRPr="00A23A0A" w:rsidP="00982BFC" w14:paraId="5F5BBEE1" w14:textId="44A3890A">
      <w:r w:rsidRPr="00A23A0A">
        <w:t>SAMHSA published “</w:t>
      </w:r>
      <w:hyperlink r:id="rId48" w:history="1">
        <w:r w:rsidRPr="00982BFC">
          <w:rPr>
            <w:rStyle w:val="Hyperlink"/>
            <w:u w:val="none"/>
          </w:rPr>
          <w:t>The Essential Aspects of Parity: A Training Tool for Policymakers</w:t>
        </w:r>
      </w:hyperlink>
      <w:r w:rsidRPr="00400EB6">
        <w:t>,” which provides state regulators and behavioral health staff an overview of mental health and substance use disorder parity and how to implement and comply with the federal parity law regarding employee-sponsored health plans and group and individual hea</w:t>
      </w:r>
      <w:r w:rsidRPr="00A23A0A">
        <w:t>lth insurance.</w:t>
      </w:r>
    </w:p>
    <w:p w:rsidR="00596EFE" w:rsidRPr="0008125C" w:rsidP="27E57E69" w14:paraId="0CCF6AB4" w14:textId="77777777">
      <w:pPr>
        <w:spacing w:after="120"/>
        <w:rPr>
          <w:i/>
          <w:iCs/>
        </w:rPr>
      </w:pPr>
      <w:r w:rsidRPr="27E57E69">
        <w:rPr>
          <w:i/>
          <w:iCs/>
        </w:rPr>
        <w:t>Sustainability</w:t>
      </w:r>
    </w:p>
    <w:p w:rsidR="00596EFE" w:rsidRPr="003A2CAC" w:rsidP="00982BFC" w14:paraId="207880A0" w14:textId="1C78498D">
      <w:r>
        <w:t>When developing strategies for purchasing services, SMHAs and SSAs should identify other state and federal sources available to purchase services</w:t>
      </w:r>
      <w:r w:rsidR="71C1A16F">
        <w:t>, including opioid settlement dollars that are flow</w:t>
      </w:r>
      <w:r w:rsidR="0119AF35">
        <w:t>ing</w:t>
      </w:r>
      <w:r w:rsidR="71C1A16F">
        <w:t xml:space="preserve"> into states and localities</w:t>
      </w:r>
      <w:r>
        <w:t>.  States should assist providers in the development of better strategies that allow providers to leverage existing funding, promote sustainability, and be less dependent on SMHA and SSA funding.  Funding available from the Centers for Medicare &amp; Medicaid Services (CMS), such as CHIP, Medicaid, and Medicare</w:t>
      </w:r>
      <w:r w:rsidR="05316517">
        <w:t>,</w:t>
      </w:r>
      <w:r>
        <w:t xml:space="preserve"> may play an important role in the states’ financial strategy.  There are also national demonstration projects and programs (e.g., Health Homes, Accountable Care Organizations, C</w:t>
      </w:r>
      <w:r w:rsidR="540AC811">
        <w:t>ertified</w:t>
      </w:r>
      <w:r>
        <w:t xml:space="preserve"> Community Behavioral Health C</w:t>
      </w:r>
      <w:r w:rsidR="19F4ED07">
        <w:t>linics</w:t>
      </w:r>
      <w:r>
        <w:t xml:space="preserve">, </w:t>
      </w:r>
      <w:r w:rsidR="05316517">
        <w:t xml:space="preserve">the </w:t>
      </w:r>
      <w:r>
        <w:t>Value in Opioid Use Disorder Treatment Program, Integrated Care for Kids (</w:t>
      </w:r>
      <w:r>
        <w:t>InCK</w:t>
      </w:r>
      <w:r>
        <w:t>) Model, and Financial Alignment Initiative for Medicare-Medicaid Enrollees</w:t>
      </w:r>
      <w:r w:rsidR="508D9185">
        <w:t>,</w:t>
      </w:r>
      <w:r w:rsidR="4D8B1CEF">
        <w:t xml:space="preserve"> </w:t>
      </w:r>
      <w:r w:rsidRPr="009A28B3" w:rsidR="4D8B1CEF">
        <w:t>Innovation in Behavioral Health (IBH) Model</w:t>
      </w:r>
      <w:r>
        <w:t xml:space="preserve">) that support efforts to provide </w:t>
      </w:r>
      <w:r w:rsidR="0119AF35">
        <w:t>behavioral health</w:t>
      </w:r>
      <w:r>
        <w:t xml:space="preserve"> services. </w:t>
      </w:r>
      <w:r w:rsidR="00636DBF">
        <w:t xml:space="preserve"> </w:t>
      </w:r>
      <w:r>
        <w:t xml:space="preserve">States may also find the </w:t>
      </w:r>
      <w:hyperlink r:id="rId49">
        <w:r w:rsidRPr="4BDD04A0">
          <w:rPr>
            <w:rStyle w:val="Hyperlink"/>
            <w:u w:val="none"/>
          </w:rPr>
          <w:t>Medicare-Medicaid-Coordination Office</w:t>
        </w:r>
      </w:hyperlink>
      <w:r>
        <w:t xml:space="preserve"> a helpful resource in serving people who are dually enrolled in both Medicare and Medicaid, also known as dually eligible individuals. </w:t>
      </w:r>
      <w:r w:rsidR="00C3665F">
        <w:t xml:space="preserve"> </w:t>
      </w:r>
      <w:r>
        <w:t xml:space="preserve">CMS released guidance on </w:t>
      </w:r>
      <w:hyperlink r:id="rId50">
        <w:r w:rsidRPr="4BDD04A0" w:rsidR="601749FD">
          <w:rPr>
            <w:rStyle w:val="Hyperlink"/>
            <w:u w:val="none"/>
          </w:rPr>
          <w:t>mobile c</w:t>
        </w:r>
        <w:r w:rsidRPr="4BDD04A0">
          <w:rPr>
            <w:rStyle w:val="Hyperlink"/>
            <w:u w:val="none"/>
          </w:rPr>
          <w:t>risis services</w:t>
        </w:r>
      </w:hyperlink>
      <w:r w:rsidR="601749FD">
        <w:t xml:space="preserve"> and</w:t>
      </w:r>
      <w:r>
        <w:t xml:space="preserve"> </w:t>
      </w:r>
      <w:hyperlink r:id="rId51">
        <w:r w:rsidRPr="4BDD04A0" w:rsidR="601749FD">
          <w:rPr>
            <w:rStyle w:val="Hyperlink"/>
            <w:u w:val="none"/>
          </w:rPr>
          <w:t>behavioral health services for children and youth</w:t>
        </w:r>
      </w:hyperlink>
      <w:r w:rsidR="601749FD">
        <w:t xml:space="preserve"> amongst other </w:t>
      </w:r>
      <w:r>
        <w:t xml:space="preserve">guidance </w:t>
      </w:r>
      <w:r w:rsidR="601749FD">
        <w:t xml:space="preserve">available </w:t>
      </w:r>
      <w:r>
        <w:t xml:space="preserve">on </w:t>
      </w:r>
      <w:r w:rsidR="601749FD">
        <w:t xml:space="preserve">mental health and substance use treatment services, </w:t>
      </w:r>
      <w:r>
        <w:t>integrated services</w:t>
      </w:r>
      <w:r w:rsidR="601749FD">
        <w:t>,</w:t>
      </w:r>
      <w:r>
        <w:t xml:space="preserve"> and collaborative care</w:t>
      </w:r>
      <w:r w:rsidR="601749FD">
        <w:t xml:space="preserve">, available here: </w:t>
      </w:r>
      <w:hyperlink r:id="rId52">
        <w:r w:rsidRPr="4BDD04A0" w:rsidR="601749FD">
          <w:rPr>
            <w:rStyle w:val="Hyperlink"/>
            <w:u w:val="none"/>
          </w:rPr>
          <w:t>https://www.medicaid.gov/federal-policy-guidance/index.html</w:t>
        </w:r>
      </w:hyperlink>
      <w:r>
        <w:t>.</w:t>
      </w:r>
    </w:p>
    <w:p w:rsidR="000D0A86" w:rsidRPr="00400EB6" w:rsidP="00982BFC" w14:paraId="60EFD107" w14:textId="0FB764EE">
      <w:r w:rsidRPr="003A2CAC">
        <w:t xml:space="preserve">Beyond SAMHSA and CMS, there have been broad investments in access to </w:t>
      </w:r>
      <w:r w:rsidR="005A314B">
        <w:t>behavioral health</w:t>
      </w:r>
      <w:r w:rsidRPr="00982BFC" w:rsidR="00596EFE">
        <w:t xml:space="preserve"> services</w:t>
      </w:r>
      <w:r w:rsidRPr="00982BFC">
        <w:t xml:space="preserve"> across the federal government</w:t>
      </w:r>
      <w:r w:rsidRPr="00982BFC" w:rsidR="00596EFE">
        <w:t xml:space="preserve">.  For example, </w:t>
      </w:r>
      <w:r w:rsidRPr="00982BFC">
        <w:t xml:space="preserve">HHS/Health Resources and Services Administration (HRSA) </w:t>
      </w:r>
      <w:r w:rsidRPr="00982BFC" w:rsidR="00596EFE">
        <w:t xml:space="preserve">has significantly expanded access to health and M/SUD services through its </w:t>
      </w:r>
      <w:hyperlink r:id="rId53" w:history="1">
        <w:r w:rsidRPr="00982BFC" w:rsidR="00596EFE">
          <w:rPr>
            <w:color w:val="0000FF"/>
          </w:rPr>
          <w:t>Health Center Program</w:t>
        </w:r>
      </w:hyperlink>
      <w:r w:rsidRPr="003A2CAC" w:rsidR="00596EFE">
        <w:t>.  HRSA has also made available funding a</w:t>
      </w:r>
      <w:r w:rsidRPr="008B65CC" w:rsidR="00596EFE">
        <w:t xml:space="preserve">nd other opportunities to increase and enhance the quality of the M/SUD workforce (e.g., National Health Service Corps, training grants, etc.).  </w:t>
      </w:r>
      <w:r w:rsidRPr="00A23A0A" w:rsidR="00596EFE">
        <w:t xml:space="preserve">Both TRICARE and the Department of Veterans’ Affairs (VA) have enhanced their </w:t>
      </w:r>
      <w:r w:rsidR="004338F6">
        <w:t>behavioral health</w:t>
      </w:r>
      <w:r w:rsidRPr="00A23A0A" w:rsidR="00596EFE">
        <w:t xml:space="preserve"> services</w:t>
      </w:r>
      <w:r w:rsidRPr="00A23A0A">
        <w:t>,</w:t>
      </w:r>
      <w:r w:rsidRPr="00A23A0A" w:rsidR="00596EFE">
        <w:t xml:space="preserve"> as well.</w:t>
      </w:r>
    </w:p>
    <w:p w:rsidR="00596EFE" w:rsidRPr="00A23A0A" w:rsidP="00982BFC" w14:paraId="72985837" w14:textId="6DE6E583">
      <w:r w:rsidRPr="00A23A0A">
        <w:t>Some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have contracted with </w:t>
      </w:r>
      <w:r w:rsidRPr="00A23A0A">
        <w:rPr>
          <w:spacing w:val="2"/>
        </w:rPr>
        <w:t>m</w:t>
      </w:r>
      <w:r w:rsidRPr="00A23A0A">
        <w:rPr>
          <w:spacing w:val="1"/>
        </w:rPr>
        <w:t>a</w:t>
      </w:r>
      <w:r w:rsidRPr="00A23A0A">
        <w:t>n</w:t>
      </w:r>
      <w:r w:rsidRPr="00A23A0A">
        <w:rPr>
          <w:spacing w:val="-1"/>
        </w:rPr>
        <w:t>a</w:t>
      </w:r>
      <w:r w:rsidRPr="00A23A0A">
        <w:t>g</w:t>
      </w:r>
      <w:r w:rsidRPr="00A23A0A">
        <w:rPr>
          <w:spacing w:val="-1"/>
        </w:rPr>
        <w:t>e</w:t>
      </w:r>
      <w:r w:rsidRPr="00A23A0A">
        <w:t xml:space="preserve">d </w:t>
      </w:r>
      <w:r w:rsidRPr="00A23A0A">
        <w:rPr>
          <w:spacing w:val="-1"/>
        </w:rPr>
        <w:t>car</w:t>
      </w:r>
      <w:r w:rsidRPr="00A23A0A">
        <w:t>e</w:t>
      </w:r>
      <w:r w:rsidRPr="00A23A0A">
        <w:rPr>
          <w:spacing w:val="-1"/>
        </w:rPr>
        <w:t xml:space="preserve"> </w:t>
      </w:r>
      <w:r w:rsidRPr="00A23A0A">
        <w:rPr>
          <w:spacing w:val="2"/>
        </w:rPr>
        <w:t>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 xml:space="preserve">tions </w:t>
      </w:r>
      <w:r w:rsidRPr="00A23A0A">
        <w:rPr>
          <w:spacing w:val="-1"/>
        </w:rPr>
        <w:t xml:space="preserve">(MCO) or Administrative Services Organizations (ASO) to oversee and provide </w:t>
      </w:r>
      <w:r w:rsidR="00F673FF">
        <w:t>behavioral health</w:t>
      </w:r>
      <w:r w:rsidRPr="00A23A0A">
        <w:rPr>
          <w:spacing w:val="-1"/>
        </w:rPr>
        <w:t xml:space="preserve"> services</w:t>
      </w:r>
      <w:r w:rsidRPr="00A23A0A">
        <w:t>.  St</w:t>
      </w:r>
      <w:r w:rsidRPr="00A23A0A">
        <w:rPr>
          <w:spacing w:val="-1"/>
        </w:rPr>
        <w:t>a</w:t>
      </w:r>
      <w:r w:rsidRPr="00A23A0A">
        <w:t>te</w:t>
      </w:r>
      <w:r w:rsidRPr="00A23A0A">
        <w:rPr>
          <w:spacing w:val="-1"/>
        </w:rPr>
        <w:t xml:space="preserve"> </w:t>
      </w:r>
      <w:r w:rsidRPr="00A23A0A">
        <w:t>l</w:t>
      </w:r>
      <w:r w:rsidRPr="00A23A0A">
        <w:rPr>
          <w:spacing w:val="-1"/>
        </w:rPr>
        <w:t>e</w:t>
      </w:r>
      <w:r w:rsidRPr="00A23A0A">
        <w:rPr>
          <w:spacing w:val="-3"/>
        </w:rPr>
        <w:t>g</w:t>
      </w:r>
      <w:r w:rsidRPr="00A23A0A">
        <w:t>isl</w:t>
      </w:r>
      <w:r w:rsidRPr="00A23A0A">
        <w:rPr>
          <w:spacing w:val="-1"/>
        </w:rPr>
        <w:t>a</w:t>
      </w:r>
      <w:r w:rsidRPr="00A23A0A">
        <w:t>tu</w:t>
      </w:r>
      <w:r w:rsidRPr="00A23A0A">
        <w:rPr>
          <w:spacing w:val="1"/>
        </w:rPr>
        <w:t>r</w:t>
      </w:r>
      <w:r w:rsidRPr="00A23A0A">
        <w:rPr>
          <w:spacing w:val="-1"/>
        </w:rPr>
        <w:t>e</w:t>
      </w:r>
      <w:r w:rsidRPr="00A23A0A">
        <w:t>s, st</w:t>
      </w:r>
      <w:r w:rsidRPr="00A23A0A">
        <w:rPr>
          <w:spacing w:val="-1"/>
        </w:rPr>
        <w:t>a</w:t>
      </w:r>
      <w:r w:rsidRPr="00A23A0A">
        <w:rPr>
          <w:spacing w:val="2"/>
        </w:rPr>
        <w:t>t</w:t>
      </w:r>
      <w:r w:rsidRPr="00A23A0A">
        <w:t>e-based</w:t>
      </w:r>
      <w:r w:rsidRPr="00A23A0A">
        <w:rPr>
          <w:spacing w:val="-1"/>
        </w:rPr>
        <w:t xml:space="preserve"> </w:t>
      </w:r>
      <w:r w:rsidRPr="00A23A0A">
        <w:t>M</w:t>
      </w:r>
      <w:r w:rsidRPr="00A23A0A">
        <w:rPr>
          <w:spacing w:val="-1"/>
        </w:rPr>
        <w:t>ar</w:t>
      </w:r>
      <w:r w:rsidRPr="00A23A0A">
        <w:t>k</w:t>
      </w:r>
      <w:r w:rsidRPr="00A23A0A">
        <w:rPr>
          <w:spacing w:val="-1"/>
        </w:rPr>
        <w:t>e</w:t>
      </w:r>
      <w:r w:rsidRPr="00A23A0A">
        <w:t>tpl</w:t>
      </w:r>
      <w:r w:rsidRPr="00A23A0A">
        <w:rPr>
          <w:spacing w:val="1"/>
        </w:rPr>
        <w:t>a</w:t>
      </w:r>
      <w:r w:rsidRPr="00A23A0A">
        <w:rPr>
          <w:spacing w:val="-1"/>
        </w:rPr>
        <w:t>c</w:t>
      </w:r>
      <w:r w:rsidRPr="00A23A0A">
        <w:t>e</w:t>
      </w:r>
      <w:r w:rsidRPr="00A23A0A">
        <w:rPr>
          <w:spacing w:val="1"/>
        </w:rPr>
        <w:t xml:space="preserve"> </w:t>
      </w:r>
      <w:r w:rsidRPr="00A23A0A">
        <w:rPr>
          <w:spacing w:val="-1"/>
        </w:rPr>
        <w:t>e</w:t>
      </w:r>
      <w:r w:rsidRPr="00A23A0A">
        <w:t>ntiti</w:t>
      </w:r>
      <w:r w:rsidRPr="00A23A0A">
        <w:rPr>
          <w:spacing w:val="-1"/>
        </w:rPr>
        <w:t>e</w:t>
      </w:r>
      <w:r w:rsidRPr="00A23A0A">
        <w:t xml:space="preserve">s, </w:t>
      </w:r>
      <w:r w:rsidRPr="00A23A0A">
        <w:rPr>
          <w:spacing w:val="-1"/>
        </w:rPr>
        <w:t>a</w:t>
      </w:r>
      <w:r w:rsidRPr="00A23A0A">
        <w:t xml:space="preserve">nd </w:t>
      </w:r>
      <w:hyperlink r:id="rId54" w:history="1">
        <w:r w:rsidRPr="003A2CAC">
          <w:rPr>
            <w:rStyle w:val="Hyperlink"/>
            <w:u w:val="none"/>
          </w:rPr>
          <w:t>st</w:t>
        </w:r>
        <w:r w:rsidRPr="008B65CC">
          <w:rPr>
            <w:rStyle w:val="Hyperlink"/>
            <w:spacing w:val="-1"/>
            <w:u w:val="none"/>
          </w:rPr>
          <w:t>a</w:t>
        </w:r>
        <w:r w:rsidRPr="00982BFC">
          <w:rPr>
            <w:rStyle w:val="Hyperlink"/>
            <w:u w:val="none"/>
          </w:rPr>
          <w:t>te</w:t>
        </w:r>
        <w:r w:rsidRPr="00982BFC">
          <w:rPr>
            <w:rStyle w:val="Hyperlink"/>
            <w:spacing w:val="-1"/>
            <w:u w:val="none"/>
          </w:rPr>
          <w:t xml:space="preserve"> </w:t>
        </w:r>
        <w:r w:rsidRPr="00982BFC">
          <w:rPr>
            <w:rStyle w:val="Hyperlink"/>
            <w:u w:val="none"/>
          </w:rPr>
          <w:t>insu</w:t>
        </w:r>
        <w:r w:rsidRPr="00982BFC">
          <w:rPr>
            <w:rStyle w:val="Hyperlink"/>
            <w:spacing w:val="-1"/>
            <w:u w:val="none"/>
          </w:rPr>
          <w:t>ra</w:t>
        </w:r>
        <w:r w:rsidRPr="00982BFC">
          <w:rPr>
            <w:rStyle w:val="Hyperlink"/>
            <w:u w:val="none"/>
          </w:rPr>
          <w:t>n</w:t>
        </w:r>
        <w:r w:rsidRPr="00982BFC">
          <w:rPr>
            <w:rStyle w:val="Hyperlink"/>
            <w:spacing w:val="-1"/>
            <w:u w:val="none"/>
          </w:rPr>
          <w:t>c</w:t>
        </w:r>
        <w:r w:rsidRPr="00982BFC">
          <w:rPr>
            <w:rStyle w:val="Hyperlink"/>
            <w:u w:val="none"/>
          </w:rPr>
          <w:t>e</w:t>
        </w:r>
        <w:r w:rsidRPr="00982BFC">
          <w:rPr>
            <w:rStyle w:val="Hyperlink"/>
            <w:spacing w:val="1"/>
            <w:u w:val="none"/>
          </w:rPr>
          <w:t xml:space="preserve"> </w:t>
        </w:r>
        <w:r w:rsidRPr="00982BFC">
          <w:rPr>
            <w:rStyle w:val="Hyperlink"/>
            <w:spacing w:val="-1"/>
            <w:u w:val="none"/>
          </w:rPr>
          <w:t>c</w:t>
        </w:r>
        <w:r w:rsidRPr="00982BFC">
          <w:rPr>
            <w:rStyle w:val="Hyperlink"/>
            <w:u w:val="none"/>
          </w:rPr>
          <w:t>ommission</w:t>
        </w:r>
        <w:r w:rsidRPr="00982BFC">
          <w:rPr>
            <w:rStyle w:val="Hyperlink"/>
            <w:spacing w:val="-1"/>
            <w:u w:val="none"/>
          </w:rPr>
          <w:t>er</w:t>
        </w:r>
        <w:r w:rsidRPr="00982BFC">
          <w:rPr>
            <w:rStyle w:val="Hyperlink"/>
            <w:u w:val="none"/>
          </w:rPr>
          <w:t>s</w:t>
        </w:r>
      </w:hyperlink>
      <w:r w:rsidRPr="00400EB6">
        <w:t xml:space="preserve"> have</w:t>
      </w:r>
      <w:r w:rsidRPr="00A23A0A">
        <w:rPr>
          <w:spacing w:val="-1"/>
        </w:rPr>
        <w:t xml:space="preserve"> </w:t>
      </w:r>
      <w:r w:rsidRPr="00A23A0A">
        <w:t>d</w:t>
      </w:r>
      <w:r w:rsidRPr="00A23A0A">
        <w:rPr>
          <w:spacing w:val="-1"/>
        </w:rPr>
        <w:t>e</w:t>
      </w:r>
      <w:r w:rsidRPr="00A23A0A">
        <w:t>v</w:t>
      </w:r>
      <w:r w:rsidRPr="00A23A0A">
        <w:rPr>
          <w:spacing w:val="-1"/>
        </w:rPr>
        <w:t>e</w:t>
      </w:r>
      <w:r w:rsidRPr="00A23A0A">
        <w:t>loped</w:t>
      </w:r>
      <w:r w:rsidRPr="00A23A0A">
        <w:rPr>
          <w:spacing w:val="-3"/>
        </w:rPr>
        <w:t xml:space="preserve"> </w:t>
      </w:r>
      <w:r w:rsidRPr="00A23A0A">
        <w:t>pol</w:t>
      </w:r>
      <w:r w:rsidRPr="00A23A0A">
        <w:rPr>
          <w:spacing w:val="2"/>
        </w:rPr>
        <w:t>i</w:t>
      </w:r>
      <w:r w:rsidRPr="00A23A0A">
        <w:rPr>
          <w:spacing w:val="-1"/>
        </w:rPr>
        <w:t>c</w:t>
      </w:r>
      <w:r w:rsidRPr="00A23A0A">
        <w:t>i</w:t>
      </w:r>
      <w:r w:rsidRPr="00A23A0A">
        <w:rPr>
          <w:spacing w:val="-1"/>
        </w:rPr>
        <w:t>e</w:t>
      </w:r>
      <w:r w:rsidRPr="00A23A0A">
        <w:t xml:space="preserve">s </w:t>
      </w:r>
      <w:r w:rsidRPr="00A23A0A">
        <w:rPr>
          <w:spacing w:val="-1"/>
        </w:rPr>
        <w:t>a</w:t>
      </w:r>
      <w:r w:rsidRPr="00A23A0A">
        <w:t xml:space="preserve">nd </w:t>
      </w:r>
      <w:r w:rsidRPr="00A23A0A">
        <w:rPr>
          <w:spacing w:val="1"/>
        </w:rPr>
        <w:t>re</w:t>
      </w:r>
      <w:r w:rsidRPr="00A23A0A">
        <w:rPr>
          <w:spacing w:val="-3"/>
        </w:rPr>
        <w:t>g</w:t>
      </w:r>
      <w:r w:rsidRPr="00A23A0A">
        <w:t>ul</w:t>
      </w:r>
      <w:r w:rsidRPr="00A23A0A">
        <w:rPr>
          <w:spacing w:val="-1"/>
        </w:rPr>
        <w:t>a</w:t>
      </w:r>
      <w:r w:rsidRPr="00A23A0A">
        <w:t xml:space="preserve">tions </w:t>
      </w:r>
      <w:r w:rsidRPr="00A23A0A">
        <w:rPr>
          <w:spacing w:val="-1"/>
        </w:rPr>
        <w:t>re</w:t>
      </w:r>
      <w:r w:rsidRPr="00A23A0A">
        <w:t>l</w:t>
      </w:r>
      <w:r w:rsidRPr="00A23A0A">
        <w:rPr>
          <w:spacing w:val="-1"/>
        </w:rPr>
        <w:t>a</w:t>
      </w:r>
      <w:r w:rsidRPr="00A23A0A">
        <w:rPr>
          <w:spacing w:val="2"/>
        </w:rPr>
        <w:t>t</w:t>
      </w:r>
      <w:r w:rsidRPr="00A23A0A">
        <w:rPr>
          <w:spacing w:val="-1"/>
        </w:rPr>
        <w:t>e</w:t>
      </w:r>
      <w:r w:rsidRPr="00A23A0A">
        <w:t>d to Electronic Handbooks.  SM</w:t>
      </w:r>
      <w:r w:rsidRPr="00A23A0A">
        <w:rPr>
          <w:spacing w:val="-1"/>
        </w:rPr>
        <w:t>HA</w:t>
      </w:r>
      <w:r w:rsidRPr="00A23A0A">
        <w:t xml:space="preserve">s </w:t>
      </w:r>
      <w:r w:rsidRPr="00A23A0A">
        <w:rPr>
          <w:spacing w:val="-1"/>
        </w:rPr>
        <w:t>a</w:t>
      </w:r>
      <w:r w:rsidRPr="00A23A0A">
        <w:t xml:space="preserve">nd </w:t>
      </w:r>
      <w:r w:rsidRPr="00A23A0A">
        <w:rPr>
          <w:spacing w:val="3"/>
        </w:rPr>
        <w:t>S</w:t>
      </w:r>
      <w:r w:rsidRPr="00A23A0A">
        <w:t>S</w:t>
      </w:r>
      <w:r w:rsidRPr="00A23A0A">
        <w:rPr>
          <w:spacing w:val="-1"/>
        </w:rPr>
        <w:t>A</w:t>
      </w:r>
      <w:r w:rsidRPr="00A23A0A">
        <w:t>s should be</w:t>
      </w:r>
      <w:r w:rsidRPr="00A23A0A">
        <w:rPr>
          <w:spacing w:val="-1"/>
        </w:rPr>
        <w:t xml:space="preserve"> </w:t>
      </w:r>
      <w:r w:rsidRPr="00A23A0A">
        <w:t>involv</w:t>
      </w:r>
      <w:r w:rsidRPr="00A23A0A">
        <w:rPr>
          <w:spacing w:val="-1"/>
        </w:rPr>
        <w:t>e</w:t>
      </w:r>
      <w:r w:rsidRPr="00A23A0A">
        <w:t>d in th</w:t>
      </w:r>
      <w:r w:rsidRPr="00A23A0A">
        <w:rPr>
          <w:spacing w:val="-1"/>
        </w:rPr>
        <w:t>e</w:t>
      </w:r>
      <w:r w:rsidRPr="00A23A0A">
        <w:t>se</w:t>
      </w:r>
      <w:r w:rsidRPr="00A23A0A">
        <w:rPr>
          <w:spacing w:val="-1"/>
        </w:rPr>
        <w:t xml:space="preserve"> eff</w:t>
      </w:r>
      <w:r w:rsidRPr="00A23A0A">
        <w:rPr>
          <w:spacing w:val="2"/>
        </w:rPr>
        <w:t>o</w:t>
      </w:r>
      <w:r w:rsidRPr="00A23A0A">
        <w:rPr>
          <w:spacing w:val="-1"/>
        </w:rPr>
        <w:t>r</w:t>
      </w:r>
      <w:r w:rsidRPr="00A23A0A">
        <w:t xml:space="preserve">ts to </w:t>
      </w:r>
      <w:r w:rsidRPr="00A23A0A">
        <w:rPr>
          <w:spacing w:val="-1"/>
        </w:rPr>
        <w:t>e</w:t>
      </w:r>
      <w:r w:rsidRPr="00A23A0A">
        <w:t>nsu</w:t>
      </w:r>
      <w:r w:rsidRPr="00A23A0A">
        <w:rPr>
          <w:spacing w:val="-1"/>
        </w:rPr>
        <w:t>r</w:t>
      </w:r>
      <w:r w:rsidRPr="00A23A0A">
        <w:t>e</w:t>
      </w:r>
      <w:r w:rsidRPr="00A23A0A">
        <w:rPr>
          <w:spacing w:val="-1"/>
        </w:rPr>
        <w:t xml:space="preserve"> </w:t>
      </w:r>
      <w:r w:rsidRPr="00A23A0A">
        <w:rPr>
          <w:spacing w:val="2"/>
        </w:rPr>
        <w:t>t</w:t>
      </w:r>
      <w:r w:rsidRPr="00A23A0A">
        <w:t>h</w:t>
      </w:r>
      <w:r w:rsidRPr="00A23A0A">
        <w:rPr>
          <w:spacing w:val="-1"/>
        </w:rPr>
        <w:t>a</w:t>
      </w:r>
      <w:r w:rsidRPr="00A23A0A">
        <w:t xml:space="preserve">t </w:t>
      </w:r>
      <w:r w:rsidR="00F673FF">
        <w:t>behavioral health</w:t>
      </w:r>
      <w:r w:rsidRPr="00A23A0A">
        <w:rPr>
          <w:spacing w:val="-1"/>
        </w:rPr>
        <w:t xml:space="preserve"> </w:t>
      </w:r>
      <w:r w:rsidRPr="00A23A0A">
        <w:rPr>
          <w:spacing w:val="2"/>
        </w:rPr>
        <w:t>s</w:t>
      </w:r>
      <w:r w:rsidRPr="00A23A0A">
        <w:rPr>
          <w:spacing w:val="-1"/>
        </w:rPr>
        <w:t>er</w:t>
      </w:r>
      <w:r w:rsidRPr="00A23A0A">
        <w:t>vi</w:t>
      </w:r>
      <w:r w:rsidRPr="00A23A0A">
        <w:rPr>
          <w:spacing w:val="1"/>
        </w:rPr>
        <w:t>c</w:t>
      </w:r>
      <w:r w:rsidRPr="00A23A0A">
        <w:rPr>
          <w:spacing w:val="-1"/>
        </w:rPr>
        <w:t>e</w:t>
      </w:r>
      <w:r w:rsidRPr="00A23A0A">
        <w:t xml:space="preserve">s </w:t>
      </w:r>
      <w:r w:rsidRPr="00A23A0A">
        <w:rPr>
          <w:spacing w:val="-1"/>
        </w:rPr>
        <w:t>a</w:t>
      </w:r>
      <w:r w:rsidRPr="00A23A0A">
        <w:rPr>
          <w:spacing w:val="1"/>
        </w:rPr>
        <w:t>r</w:t>
      </w:r>
      <w:r w:rsidRPr="00A23A0A">
        <w:t>e</w:t>
      </w:r>
      <w:r w:rsidRPr="00A23A0A">
        <w:rPr>
          <w:spacing w:val="-1"/>
        </w:rPr>
        <w:t xml:space="preserve"> a</w:t>
      </w:r>
      <w:r w:rsidRPr="00A23A0A">
        <w:rPr>
          <w:spacing w:val="2"/>
        </w:rPr>
        <w:t>p</w:t>
      </w:r>
      <w:r w:rsidRPr="00A23A0A">
        <w:t>p</w:t>
      </w:r>
      <w:r w:rsidRPr="00A23A0A">
        <w:rPr>
          <w:spacing w:val="-1"/>
        </w:rPr>
        <w:t>r</w:t>
      </w:r>
      <w:r w:rsidRPr="00A23A0A">
        <w:t>op</w:t>
      </w:r>
      <w:r w:rsidRPr="00A23A0A">
        <w:rPr>
          <w:spacing w:val="-1"/>
        </w:rPr>
        <w:t>r</w:t>
      </w:r>
      <w:r w:rsidRPr="00A23A0A">
        <w:t>i</w:t>
      </w:r>
      <w:r w:rsidRPr="00A23A0A">
        <w:rPr>
          <w:spacing w:val="-1"/>
        </w:rPr>
        <w:t>a</w:t>
      </w:r>
      <w:r w:rsidRPr="00A23A0A">
        <w:t>t</w:t>
      </w:r>
      <w:r w:rsidRPr="00A23A0A">
        <w:rPr>
          <w:spacing w:val="-1"/>
        </w:rPr>
        <w:t>e</w:t>
      </w:r>
      <w:r w:rsidRPr="00A23A0A">
        <w:rPr>
          <w:spacing w:val="5"/>
        </w:rPr>
        <w:t>l</w:t>
      </w:r>
      <w:r w:rsidRPr="00A23A0A">
        <w:t>y</w:t>
      </w:r>
      <w:r w:rsidRPr="00A23A0A">
        <w:rPr>
          <w:spacing w:val="-5"/>
        </w:rPr>
        <w:t xml:space="preserve"> </w:t>
      </w:r>
      <w:r w:rsidRPr="00A23A0A">
        <w:t>in</w:t>
      </w:r>
      <w:r w:rsidRPr="00A23A0A">
        <w:rPr>
          <w:spacing w:val="-1"/>
        </w:rPr>
        <w:t>c</w:t>
      </w:r>
      <w:r w:rsidRPr="00A23A0A">
        <w:t>lud</w:t>
      </w:r>
      <w:r w:rsidRPr="00A23A0A">
        <w:rPr>
          <w:spacing w:val="-1"/>
        </w:rPr>
        <w:t>e</w:t>
      </w:r>
      <w:r w:rsidRPr="00A23A0A">
        <w:t>d in p</w:t>
      </w:r>
      <w:r w:rsidRPr="00A23A0A">
        <w:rPr>
          <w:spacing w:val="2"/>
        </w:rPr>
        <w:t>l</w:t>
      </w:r>
      <w:r w:rsidRPr="00A23A0A">
        <w:rPr>
          <w:spacing w:val="-1"/>
        </w:rPr>
        <w:t>a</w:t>
      </w:r>
      <w:r w:rsidRPr="00A23A0A">
        <w:t xml:space="preserve">ns, </w:t>
      </w:r>
      <w:r w:rsidRPr="00A23A0A">
        <w:rPr>
          <w:spacing w:val="-1"/>
        </w:rPr>
        <w:t>a</w:t>
      </w:r>
      <w:r w:rsidRPr="00A23A0A">
        <w:t xml:space="preserve">nd </w:t>
      </w:r>
      <w:r w:rsidR="00F673FF">
        <w:t xml:space="preserve">mental </w:t>
      </w:r>
      <w:r w:rsidR="0040065E">
        <w:t>health and SUD</w:t>
      </w:r>
      <w:r w:rsidRPr="00A23A0A">
        <w:rPr>
          <w:spacing w:val="-1"/>
        </w:rPr>
        <w:t xml:space="preserve"> </w:t>
      </w:r>
      <w:r w:rsidRPr="00A23A0A">
        <w:t>p</w:t>
      </w:r>
      <w:r w:rsidRPr="00A23A0A">
        <w:rPr>
          <w:spacing w:val="-1"/>
        </w:rPr>
        <w:t>r</w:t>
      </w:r>
      <w:r w:rsidRPr="00A23A0A">
        <w:t>ovi</w:t>
      </w:r>
      <w:r w:rsidRPr="00A23A0A">
        <w:rPr>
          <w:spacing w:val="2"/>
        </w:rPr>
        <w:t>d</w:t>
      </w:r>
      <w:r w:rsidRPr="00A23A0A">
        <w:rPr>
          <w:spacing w:val="-1"/>
        </w:rPr>
        <w:t>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t>in</w:t>
      </w:r>
      <w:r w:rsidRPr="00A23A0A">
        <w:rPr>
          <w:spacing w:val="-1"/>
        </w:rPr>
        <w:t>c</w:t>
      </w:r>
      <w:r w:rsidRPr="00A23A0A">
        <w:t>lud</w:t>
      </w:r>
      <w:r w:rsidRPr="00A23A0A">
        <w:rPr>
          <w:spacing w:val="-1"/>
        </w:rPr>
        <w:t>e</w:t>
      </w:r>
      <w:r w:rsidRPr="00A23A0A">
        <w:t>d in n</w:t>
      </w:r>
      <w:r w:rsidRPr="00A23A0A">
        <w:rPr>
          <w:spacing w:val="-1"/>
        </w:rPr>
        <w:t>e</w:t>
      </w:r>
      <w:r w:rsidRPr="00A23A0A">
        <w:t>t</w:t>
      </w:r>
      <w:r w:rsidRPr="00A23A0A">
        <w:rPr>
          <w:spacing w:val="-1"/>
        </w:rPr>
        <w:t>w</w:t>
      </w:r>
      <w:r w:rsidRPr="00A23A0A">
        <w:rPr>
          <w:spacing w:val="2"/>
        </w:rPr>
        <w:t>o</w:t>
      </w:r>
      <w:r w:rsidRPr="00A23A0A">
        <w:rPr>
          <w:spacing w:val="-1"/>
        </w:rPr>
        <w:t>r</w:t>
      </w:r>
      <w:r w:rsidRPr="00A23A0A">
        <w:t>ks.</w:t>
      </w:r>
    </w:p>
    <w:p w:rsidR="00A67F92" w:rsidRPr="00A23A0A" w:rsidP="00982BFC" w14:paraId="7D0193DE" w14:textId="4DFFC30F">
      <w:r w:rsidRPr="00A23A0A">
        <w:t>SM</w:t>
      </w:r>
      <w:r w:rsidRPr="00A23A0A">
        <w:rPr>
          <w:spacing w:val="-1"/>
        </w:rPr>
        <w:t>HA</w:t>
      </w:r>
      <w:r w:rsidRPr="00A23A0A">
        <w:t xml:space="preserve">s </w:t>
      </w:r>
      <w:r w:rsidRPr="00A23A0A">
        <w:rPr>
          <w:spacing w:val="-1"/>
        </w:rPr>
        <w:t>a</w:t>
      </w:r>
      <w:r w:rsidRPr="00A23A0A">
        <w:t>nd</w:t>
      </w:r>
      <w:r w:rsidRPr="00A23A0A">
        <w:rPr>
          <w:spacing w:val="2"/>
        </w:rPr>
        <w:t xml:space="preserve"> </w:t>
      </w:r>
      <w:r w:rsidRPr="00A23A0A">
        <w:t>SS</w:t>
      </w:r>
      <w:r w:rsidRPr="00A23A0A">
        <w:rPr>
          <w:spacing w:val="-1"/>
        </w:rPr>
        <w:t>A</w:t>
      </w:r>
      <w:r w:rsidRPr="00A23A0A">
        <w:t xml:space="preserve">s </w:t>
      </w:r>
      <w:r w:rsidRPr="00A23A0A">
        <w:rPr>
          <w:spacing w:val="-1"/>
        </w:rPr>
        <w:t>(a</w:t>
      </w:r>
      <w:r w:rsidRPr="00A23A0A">
        <w:t xml:space="preserve">s </w:t>
      </w:r>
      <w:r w:rsidRPr="00A23A0A">
        <w:rPr>
          <w:spacing w:val="-1"/>
        </w:rPr>
        <w:t>we</w:t>
      </w:r>
      <w:r w:rsidRPr="00A23A0A">
        <w:t xml:space="preserve">ll </w:t>
      </w:r>
      <w:r w:rsidRPr="00A23A0A">
        <w:rPr>
          <w:spacing w:val="-1"/>
        </w:rPr>
        <w:t>a</w:t>
      </w:r>
      <w:r w:rsidRPr="00A23A0A">
        <w:t>s public</w:t>
      </w:r>
      <w:r w:rsidRPr="00A23A0A">
        <w:rPr>
          <w:spacing w:val="-1"/>
        </w:rPr>
        <w:t xml:space="preserve"> </w:t>
      </w:r>
      <w:r w:rsidRPr="00A23A0A">
        <w:t>h</w:t>
      </w:r>
      <w:r w:rsidRPr="00A23A0A">
        <w:rPr>
          <w:spacing w:val="-1"/>
        </w:rPr>
        <w:t>ea</w:t>
      </w:r>
      <w:r w:rsidRPr="00A23A0A">
        <w:t xml:space="preserve">lth </w:t>
      </w:r>
      <w:r w:rsidRPr="00A23A0A">
        <w:rPr>
          <w:spacing w:val="-1"/>
        </w:rPr>
        <w:t>a</w:t>
      </w:r>
      <w:r w:rsidRPr="00A23A0A">
        <w:t>utho</w:t>
      </w:r>
      <w:r w:rsidRPr="00A23A0A">
        <w:rPr>
          <w:spacing w:val="-1"/>
        </w:rPr>
        <w:t>r</w:t>
      </w:r>
      <w:r w:rsidRPr="00A23A0A">
        <w:t>iti</w:t>
      </w:r>
      <w:r w:rsidRPr="00A23A0A">
        <w:rPr>
          <w:spacing w:val="-1"/>
        </w:rPr>
        <w:t>e</w:t>
      </w:r>
      <w:r w:rsidRPr="00A23A0A">
        <w:t xml:space="preserve">s </w:t>
      </w:r>
      <w:r w:rsidRPr="00A23A0A">
        <w:rPr>
          <w:spacing w:val="-1"/>
        </w:rPr>
        <w:t>re</w:t>
      </w:r>
      <w:r w:rsidRPr="00A23A0A">
        <w:t>sponsible</w:t>
      </w:r>
      <w:r w:rsidRPr="00A23A0A">
        <w:rPr>
          <w:spacing w:val="-1"/>
        </w:rPr>
        <w:t xml:space="preserve"> f</w:t>
      </w:r>
      <w:r w:rsidRPr="00A23A0A">
        <w:rPr>
          <w:spacing w:val="2"/>
        </w:rPr>
        <w:t>o</w:t>
      </w:r>
      <w:r w:rsidRPr="00A23A0A">
        <w:t>r</w:t>
      </w:r>
      <w:r w:rsidRPr="00A23A0A">
        <w:rPr>
          <w:spacing w:val="-1"/>
        </w:rPr>
        <w:t xml:space="preserve"> </w:t>
      </w:r>
      <w:r w:rsidRPr="00A23A0A">
        <w:t>p</w:t>
      </w:r>
      <w:r w:rsidRPr="00A23A0A">
        <w:rPr>
          <w:spacing w:val="-1"/>
        </w:rPr>
        <w:t>re</w:t>
      </w:r>
      <w:r w:rsidRPr="00A23A0A">
        <w:t>v</w:t>
      </w:r>
      <w:r w:rsidRPr="00A23A0A">
        <w:rPr>
          <w:spacing w:val="-1"/>
        </w:rPr>
        <w:t>e</w:t>
      </w:r>
      <w:r w:rsidRPr="00A23A0A">
        <w:t xml:space="preserve">ntion) should conduct a thorough survey to identify these potential resources, develop a strategy for matching resources to appropriate providers, </w:t>
      </w:r>
      <w:r w:rsidRPr="00A23A0A">
        <w:rPr>
          <w:spacing w:val="-1"/>
        </w:rPr>
        <w:t>e</w:t>
      </w:r>
      <w:r w:rsidRPr="00A23A0A">
        <w:t>ng</w:t>
      </w:r>
      <w:r w:rsidRPr="00A23A0A">
        <w:rPr>
          <w:spacing w:val="1"/>
        </w:rPr>
        <w:t>a</w:t>
      </w:r>
      <w:r w:rsidRPr="00A23A0A">
        <w:rPr>
          <w:spacing w:val="-3"/>
        </w:rPr>
        <w:t>g</w:t>
      </w:r>
      <w:r w:rsidRPr="00A23A0A">
        <w:t>e,</w:t>
      </w:r>
      <w:r w:rsidRPr="00A23A0A">
        <w:rPr>
          <w:spacing w:val="1"/>
        </w:rPr>
        <w:t xml:space="preserve"> </w:t>
      </w:r>
      <w:r w:rsidRPr="00A23A0A">
        <w:rPr>
          <w:spacing w:val="-1"/>
        </w:rPr>
        <w:t>a</w:t>
      </w:r>
      <w:r w:rsidRPr="00A23A0A">
        <w:t xml:space="preserve">nd </w:t>
      </w:r>
      <w:r w:rsidRPr="00A23A0A">
        <w:rPr>
          <w:spacing w:val="-1"/>
        </w:rPr>
        <w:t>c</w:t>
      </w:r>
      <w:r w:rsidRPr="00A23A0A">
        <w:t>oll</w:t>
      </w:r>
      <w:r w:rsidRPr="00A23A0A">
        <w:rPr>
          <w:spacing w:val="-1"/>
        </w:rPr>
        <w:t>a</w:t>
      </w:r>
      <w:r w:rsidRPr="00A23A0A">
        <w:t>bo</w:t>
      </w:r>
      <w:r w:rsidRPr="00A23A0A">
        <w:rPr>
          <w:spacing w:val="1"/>
        </w:rPr>
        <w:t>r</w:t>
      </w:r>
      <w:r w:rsidRPr="00A23A0A">
        <w:rPr>
          <w:spacing w:val="-1"/>
        </w:rPr>
        <w:t>a</w:t>
      </w:r>
      <w:r w:rsidRPr="00A23A0A">
        <w:t>te</w:t>
      </w:r>
      <w:r w:rsidRPr="00A23A0A">
        <w:rPr>
          <w:spacing w:val="1"/>
        </w:rPr>
        <w:t xml:space="preserve"> </w:t>
      </w:r>
      <w:r w:rsidRPr="00A23A0A">
        <w:rPr>
          <w:spacing w:val="-1"/>
        </w:rPr>
        <w:t>w</w:t>
      </w:r>
      <w:r w:rsidRPr="00A23A0A">
        <w:t xml:space="preserve">ith </w:t>
      </w:r>
      <w:r w:rsidR="001828BE">
        <w:t xml:space="preserve">their partners and counterparts in public health and Medicaid at the state level, and work with </w:t>
      </w:r>
      <w:r w:rsidR="00811533">
        <w:t>all</w:t>
      </w:r>
      <w:r w:rsidRPr="00A23A0A">
        <w:t xml:space="preserve"> </w:t>
      </w:r>
      <w:r w:rsidRPr="00A23A0A">
        <w:rPr>
          <w:spacing w:val="2"/>
        </w:rPr>
        <w:t>p</w:t>
      </w:r>
      <w:r w:rsidRPr="00A23A0A">
        <w:rPr>
          <w:spacing w:val="-1"/>
        </w:rPr>
        <w:t>ar</w:t>
      </w:r>
      <w:r w:rsidRPr="00A23A0A">
        <w:t>tn</w:t>
      </w:r>
      <w:r w:rsidRPr="00A23A0A">
        <w:rPr>
          <w:spacing w:val="-1"/>
        </w:rPr>
        <w:t>er</w:t>
      </w:r>
      <w:r w:rsidRPr="00A23A0A">
        <w:t>s</w:t>
      </w:r>
      <w:r w:rsidRPr="00A23A0A">
        <w:rPr>
          <w:spacing w:val="2"/>
        </w:rPr>
        <w:t xml:space="preserve"> </w:t>
      </w:r>
      <w:r w:rsidRPr="00A23A0A">
        <w:rPr>
          <w:spacing w:val="-1"/>
        </w:rPr>
        <w:t>a</w:t>
      </w:r>
      <w:r w:rsidRPr="00A23A0A">
        <w:t>t the</w:t>
      </w:r>
      <w:r w:rsidRPr="00A23A0A">
        <w:rPr>
          <w:spacing w:val="-1"/>
        </w:rPr>
        <w:t xml:space="preserve"> fe</w:t>
      </w:r>
      <w:r w:rsidRPr="00A23A0A">
        <w:t>d</w:t>
      </w:r>
      <w:r w:rsidRPr="00A23A0A">
        <w:rPr>
          <w:spacing w:val="1"/>
        </w:rPr>
        <w:t>e</w:t>
      </w:r>
      <w:r w:rsidRPr="00A23A0A">
        <w:rPr>
          <w:spacing w:val="-1"/>
        </w:rPr>
        <w:t>ra</w:t>
      </w:r>
      <w:r w:rsidRPr="00A23A0A">
        <w:t xml:space="preserve">l, state </w:t>
      </w:r>
      <w:r w:rsidRPr="00A23A0A">
        <w:rPr>
          <w:spacing w:val="-1"/>
        </w:rPr>
        <w:t>a</w:t>
      </w:r>
      <w:r w:rsidRPr="00A23A0A">
        <w:t>nd</w:t>
      </w:r>
      <w:r w:rsidRPr="00A23A0A">
        <w:rPr>
          <w:spacing w:val="2"/>
        </w:rPr>
        <w:t xml:space="preserve"> </w:t>
      </w:r>
      <w:r w:rsidRPr="00A23A0A">
        <w:rPr>
          <w:spacing w:val="-1"/>
        </w:rPr>
        <w:t>c</w:t>
      </w:r>
      <w:r w:rsidRPr="00A23A0A">
        <w:t>ommuni</w:t>
      </w:r>
      <w:r w:rsidRPr="00A23A0A">
        <w:rPr>
          <w:spacing w:val="2"/>
        </w:rPr>
        <w:t>t</w:t>
      </w:r>
      <w:r w:rsidRPr="00A23A0A">
        <w:t>y</w:t>
      </w:r>
      <w:r w:rsidRPr="00A23A0A">
        <w:rPr>
          <w:spacing w:val="-5"/>
        </w:rPr>
        <w:t xml:space="preserve"> </w:t>
      </w:r>
      <w:r w:rsidRPr="00A23A0A">
        <w:t>l</w:t>
      </w:r>
      <w:r w:rsidRPr="00A23A0A">
        <w:rPr>
          <w:spacing w:val="-1"/>
        </w:rPr>
        <w:t>e</w:t>
      </w:r>
      <w:r w:rsidRPr="00A23A0A">
        <w:t>v</w:t>
      </w:r>
      <w:r w:rsidRPr="00A23A0A">
        <w:rPr>
          <w:spacing w:val="-1"/>
        </w:rPr>
        <w:t>e</w:t>
      </w:r>
      <w:r w:rsidRPr="00A23A0A">
        <w:t xml:space="preserve">ls.  </w:t>
      </w:r>
      <w:bookmarkStart w:id="172" w:name="The_current_behavioral_health_workforce_"/>
      <w:bookmarkStart w:id="173" w:name="Strong_partnerships_between_SMHAs_and_SS"/>
      <w:bookmarkStart w:id="174" w:name="States_should_evaluate_their_services_to"/>
      <w:bookmarkStart w:id="175" w:name="_State_authorities_should_ensure_that_t"/>
      <w:bookmarkStart w:id="176" w:name="_Toc398717002"/>
      <w:bookmarkEnd w:id="172"/>
      <w:bookmarkEnd w:id="173"/>
      <w:bookmarkEnd w:id="174"/>
      <w:bookmarkEnd w:id="175"/>
    </w:p>
    <w:p w:rsidR="006B0AE9" w:rsidRPr="00270E2D" w:rsidP="005F57B4" w14:paraId="4092A82E" w14:textId="640EFCEB">
      <w:pPr>
        <w:pStyle w:val="Heading1"/>
        <w:ind w:left="0" w:firstLine="0"/>
      </w:pPr>
      <w:bookmarkStart w:id="177" w:name="_Toc462237760"/>
      <w:bookmarkStart w:id="178" w:name="_Toc126183021"/>
      <w:bookmarkStart w:id="179" w:name="_Toc1986543493"/>
      <w:bookmarkStart w:id="180" w:name="_Toc1786657498"/>
      <w:bookmarkStart w:id="181" w:name="_Toc588485004"/>
      <w:bookmarkStart w:id="182" w:name="_Toc1222693445"/>
      <w:bookmarkStart w:id="183" w:name="_Toc1020201974"/>
      <w:bookmarkStart w:id="184" w:name="_Toc211980030"/>
      <w:bookmarkStart w:id="185" w:name="_Toc1042343950"/>
      <w:bookmarkStart w:id="186" w:name="_Toc1581905173"/>
      <w:bookmarkStart w:id="187" w:name="_Toc182989392"/>
      <w:r>
        <w:t>II.</w:t>
      </w:r>
      <w:bookmarkStart w:id="188" w:name="_Hlk121353833"/>
      <w:r w:rsidR="6389CBA1">
        <w:t xml:space="preserve">  </w:t>
      </w:r>
      <w:r w:rsidR="1D7CD452">
        <w:t>SUBMISSION OF APPLICATION</w:t>
      </w:r>
      <w:r w:rsidR="3E250475">
        <w:t>S</w:t>
      </w:r>
      <w:r w:rsidR="1D7CD452">
        <w:t xml:space="preserve"> AND PLAN TIMEFRAMES</w:t>
      </w:r>
      <w:bookmarkEnd w:id="176"/>
      <w:bookmarkEnd w:id="177"/>
      <w:bookmarkEnd w:id="178"/>
      <w:bookmarkEnd w:id="179"/>
      <w:bookmarkEnd w:id="180"/>
      <w:bookmarkEnd w:id="181"/>
      <w:bookmarkEnd w:id="182"/>
      <w:bookmarkEnd w:id="183"/>
      <w:bookmarkEnd w:id="184"/>
      <w:bookmarkEnd w:id="185"/>
      <w:bookmarkEnd w:id="186"/>
      <w:bookmarkEnd w:id="188"/>
      <w:bookmarkEnd w:id="187"/>
    </w:p>
    <w:p w:rsidR="00205E55" w:rsidRPr="00AF336A" w:rsidP="003648A9" w14:paraId="5CB81C7D" w14:textId="326CF61F">
      <w:bookmarkStart w:id="189" w:name="_Toc699475274"/>
      <w:bookmarkStart w:id="190" w:name="_Toc1339003240"/>
      <w:bookmarkStart w:id="191" w:name="_Toc908513990"/>
      <w:r>
        <w:t xml:space="preserve">This section </w:t>
      </w:r>
      <w:r w:rsidR="54D544F0">
        <w:t>includes the FFY 2026-2027 Combined Block Grant Application</w:t>
      </w:r>
      <w:r w:rsidR="001F1815">
        <w:t>’</w:t>
      </w:r>
      <w:r w:rsidR="54D544F0">
        <w:t>s statutory deadlines, application requirements, planning steps</w:t>
      </w:r>
      <w:r w:rsidR="07925E48">
        <w:t>,</w:t>
      </w:r>
      <w:r w:rsidR="54D544F0">
        <w:t xml:space="preserve"> and plan tables.</w:t>
      </w:r>
      <w:r w:rsidR="6369C19E">
        <w:t xml:space="preserve"> </w:t>
      </w:r>
      <w:r w:rsidR="01CDBA8A">
        <w:t xml:space="preserve"> </w:t>
      </w:r>
      <w:r w:rsidR="4CC68A55">
        <w:t>Additional details for all required parts of the application are further detailed</w:t>
      </w:r>
      <w:r w:rsidR="6300C575">
        <w:t xml:space="preserve"> in </w:t>
      </w:r>
      <w:r w:rsidRPr="4BDD04A0" w:rsidR="6300C575">
        <w:rPr>
          <w:b/>
          <w:bCs/>
        </w:rPr>
        <w:t>Section III.</w:t>
      </w:r>
      <w:r w:rsidR="00C3665F">
        <w:rPr>
          <w:b/>
          <w:bCs/>
        </w:rPr>
        <w:t xml:space="preserve">  </w:t>
      </w:r>
      <w:r w:rsidRPr="4BDD04A0" w:rsidR="6300C575">
        <w:rPr>
          <w:b/>
          <w:bCs/>
        </w:rPr>
        <w:t>Mental and Substance Use Disorder Assessment and Plan.</w:t>
      </w:r>
      <w:bookmarkEnd w:id="189"/>
      <w:bookmarkEnd w:id="190"/>
      <w:bookmarkEnd w:id="191"/>
    </w:p>
    <w:p w:rsidR="006B0AE9" w:rsidRPr="003648A9" w:rsidP="00A53698" w14:paraId="300EE823" w14:textId="79A6637D">
      <w:pPr>
        <w:pStyle w:val="ListParagraph"/>
        <w:numPr>
          <w:ilvl w:val="0"/>
          <w:numId w:val="94"/>
        </w:numPr>
        <w:spacing w:before="14" w:line="260" w:lineRule="exact"/>
        <w:rPr>
          <w:b/>
          <w:i/>
        </w:rPr>
      </w:pPr>
      <w:bookmarkStart w:id="192" w:name="_Toc446627501"/>
      <w:bookmarkStart w:id="193" w:name="_Toc733217224"/>
      <w:bookmarkStart w:id="194" w:name="_Toc495720566"/>
      <w:bookmarkStart w:id="195" w:name="_Toc44695610"/>
      <w:bookmarkStart w:id="196" w:name="_Toc221066673"/>
      <w:bookmarkStart w:id="197" w:name="_Toc1633627205"/>
      <w:bookmarkStart w:id="198" w:name="_Toc1311297934"/>
      <w:bookmarkStart w:id="199" w:name="_Toc182989393"/>
      <w:r w:rsidRPr="003648A9">
        <w:rPr>
          <w:rStyle w:val="Heading2Char"/>
          <w:rFonts w:eastAsiaTheme="minorEastAsia"/>
        </w:rPr>
        <w:t>Statutory Deadlines</w:t>
      </w:r>
      <w:bookmarkEnd w:id="192"/>
      <w:bookmarkEnd w:id="193"/>
      <w:bookmarkEnd w:id="194"/>
      <w:bookmarkEnd w:id="195"/>
      <w:bookmarkEnd w:id="196"/>
      <w:bookmarkEnd w:id="197"/>
      <w:bookmarkEnd w:id="198"/>
      <w:bookmarkEnd w:id="199"/>
    </w:p>
    <w:p w:rsidR="00181A4D" w:rsidP="00181A4D" w14:paraId="78515767" w14:textId="38AE20F5">
      <w:r w:rsidRPr="00A23A0A">
        <w:t>S</w:t>
      </w:r>
      <w:r w:rsidRPr="00A23A0A" w:rsidR="00B42A40">
        <w:t>t</w:t>
      </w:r>
      <w:r w:rsidRPr="00A23A0A" w:rsidR="00B42A40">
        <w:rPr>
          <w:spacing w:val="-1"/>
        </w:rPr>
        <w:t>a</w:t>
      </w:r>
      <w:r w:rsidRPr="00A23A0A" w:rsidR="00B42A40">
        <w:t>tuto</w:t>
      </w:r>
      <w:r w:rsidRPr="00A23A0A" w:rsidR="00B42A40">
        <w:rPr>
          <w:spacing w:val="1"/>
        </w:rPr>
        <w:t>r</w:t>
      </w:r>
      <w:r w:rsidRPr="00A23A0A" w:rsidR="00B42A40">
        <w:t>y</w:t>
      </w:r>
      <w:r w:rsidRPr="00A23A0A" w:rsidR="00B42A40">
        <w:rPr>
          <w:spacing w:val="-5"/>
        </w:rPr>
        <w:t xml:space="preserve"> </w:t>
      </w:r>
      <w:r w:rsidRPr="00A23A0A" w:rsidR="00B42A40">
        <w:rPr>
          <w:spacing w:val="2"/>
        </w:rPr>
        <w:t>d</w:t>
      </w:r>
      <w:r w:rsidRPr="00A23A0A" w:rsidR="00B42A40">
        <w:rPr>
          <w:spacing w:val="-1"/>
        </w:rPr>
        <w:t>ea</w:t>
      </w:r>
      <w:r w:rsidRPr="00A23A0A" w:rsidR="00B42A40">
        <w:t>dlin</w:t>
      </w:r>
      <w:r w:rsidRPr="00A23A0A" w:rsidR="00B42A40">
        <w:rPr>
          <w:spacing w:val="-1"/>
        </w:rPr>
        <w:t>e</w:t>
      </w:r>
      <w:r w:rsidRPr="00A23A0A" w:rsidR="00B42A40">
        <w:t>s</w:t>
      </w:r>
      <w:r w:rsidR="00B42A40">
        <w:t xml:space="preserve"> </w:t>
      </w:r>
      <w:r w:rsidR="00EA4853">
        <w:t xml:space="preserve">for submission of </w:t>
      </w:r>
      <w:r w:rsidR="00C7666D">
        <w:t>block grant plan applications and required reports</w:t>
      </w:r>
      <w:r w:rsidRPr="00A23A0A" w:rsidR="00B42A40">
        <w:t xml:space="preserve"> </w:t>
      </w:r>
      <w:r w:rsidR="000E327C">
        <w:t>are as follows</w:t>
      </w:r>
      <w:r w:rsidR="00FB7551">
        <w:t>:</w:t>
      </w:r>
    </w:p>
    <w:p w:rsidR="00513AD4" w:rsidP="00A53698" w14:paraId="60DC8D92" w14:textId="77267E6D">
      <w:pPr>
        <w:pStyle w:val="ListParagraph"/>
        <w:numPr>
          <w:ilvl w:val="0"/>
          <w:numId w:val="100"/>
        </w:numPr>
        <w:spacing w:after="0"/>
      </w:pPr>
      <w:r>
        <w:t>Submissions</w:t>
      </w:r>
      <w:r w:rsidR="00FE57FD">
        <w:t xml:space="preserve"> for</w:t>
      </w:r>
      <w:r w:rsidRPr="00A23A0A" w:rsidR="0044634A">
        <w:t xml:space="preserve"> </w:t>
      </w:r>
      <w:r w:rsidR="73C6D407">
        <w:t xml:space="preserve">a Combined MHBG/SUPTRS BG Behavioral Health Assessment and Plan </w:t>
      </w:r>
      <w:r>
        <w:t xml:space="preserve">application </w:t>
      </w:r>
      <w:r w:rsidR="00B601CB">
        <w:t xml:space="preserve">and the MHBG-only application </w:t>
      </w:r>
      <w:r w:rsidR="55D1D2AF">
        <w:t>are due</w:t>
      </w:r>
      <w:r w:rsidR="73C6D407">
        <w:t xml:space="preserve"> no later than September 1, 2025</w:t>
      </w:r>
    </w:p>
    <w:p w:rsidR="004E5F3A" w:rsidP="00A53698" w14:paraId="33F43921" w14:textId="383B436B">
      <w:pPr>
        <w:pStyle w:val="ListParagraph"/>
        <w:numPr>
          <w:ilvl w:val="0"/>
          <w:numId w:val="100"/>
        </w:numPr>
        <w:spacing w:after="0"/>
      </w:pPr>
      <w:r>
        <w:t>Submissions</w:t>
      </w:r>
      <w:r w:rsidRPr="00A23A0A" w:rsidR="00DD6971">
        <w:t xml:space="preserve"> for </w:t>
      </w:r>
      <w:r>
        <w:t xml:space="preserve">a </w:t>
      </w:r>
      <w:r w:rsidRPr="00A23A0A" w:rsidR="4A99ED66">
        <w:t>SUPTRS BG</w:t>
      </w:r>
      <w:r>
        <w:t>-</w:t>
      </w:r>
      <w:r w:rsidRPr="00A23A0A" w:rsidR="00713B7F">
        <w:t>only</w:t>
      </w:r>
      <w:r w:rsidRPr="00A23A0A" w:rsidR="004967C4">
        <w:t xml:space="preserve"> </w:t>
      </w:r>
      <w:r>
        <w:t xml:space="preserve">application </w:t>
      </w:r>
      <w:r w:rsidRPr="00A23A0A" w:rsidR="00AA78C8">
        <w:t>are</w:t>
      </w:r>
      <w:r w:rsidRPr="00A23A0A" w:rsidR="00DD6971">
        <w:t xml:space="preserve"> due no later than October </w:t>
      </w:r>
      <w:r w:rsidR="4F88C6BB">
        <w:t>1</w:t>
      </w:r>
      <w:r w:rsidR="439D5DC7">
        <w:t xml:space="preserve">, </w:t>
      </w:r>
      <w:r w:rsidRPr="00A23A0A" w:rsidR="56D22903">
        <w:t>20</w:t>
      </w:r>
      <w:r w:rsidRPr="00A23A0A" w:rsidR="6E019126">
        <w:t>2</w:t>
      </w:r>
      <w:r w:rsidR="55CFC94C">
        <w:t>5</w:t>
      </w:r>
      <w:r w:rsidRPr="00A23A0A" w:rsidR="0044634A">
        <w:t xml:space="preserve"> </w:t>
      </w:r>
    </w:p>
    <w:p w:rsidR="0029203D" w:rsidP="00A53698" w14:paraId="0D626C2C" w14:textId="549632E4">
      <w:pPr>
        <w:pStyle w:val="ListParagraph"/>
        <w:numPr>
          <w:ilvl w:val="0"/>
          <w:numId w:val="100"/>
        </w:numPr>
        <w:spacing w:after="0"/>
      </w:pPr>
      <w:r>
        <w:t xml:space="preserve">Annual Reports for the </w:t>
      </w:r>
      <w:r w:rsidRPr="00A23A0A" w:rsidR="005779ED">
        <w:t xml:space="preserve">MHBG and </w:t>
      </w:r>
      <w:r w:rsidRPr="00A23A0A" w:rsidR="4A99ED66">
        <w:t>SUPTRS BG</w:t>
      </w:r>
      <w:r w:rsidRPr="00A23A0A" w:rsidR="005779ED">
        <w:t xml:space="preserve"> are due </w:t>
      </w:r>
      <w:r w:rsidRPr="00A23A0A" w:rsidR="0044634A">
        <w:t xml:space="preserve">by </w:t>
      </w:r>
      <w:r w:rsidRPr="00A23A0A" w:rsidR="005779ED">
        <w:t xml:space="preserve">December 1, </w:t>
      </w:r>
      <w:r w:rsidRPr="00A23A0A" w:rsidR="003C7E26">
        <w:t>20</w:t>
      </w:r>
      <w:r w:rsidRPr="00A23A0A" w:rsidR="00FF4A87">
        <w:t>2</w:t>
      </w:r>
      <w:r w:rsidR="5406F9D4">
        <w:t>5</w:t>
      </w:r>
      <w:r w:rsidRPr="00A23A0A" w:rsidR="005779ED">
        <w:t>.</w:t>
      </w:r>
    </w:p>
    <w:p w:rsidR="185BE93A" w:rsidP="00A53698" w14:paraId="2A160507" w14:textId="04899A76">
      <w:pPr>
        <w:pStyle w:val="ListParagraph"/>
        <w:numPr>
          <w:ilvl w:val="0"/>
          <w:numId w:val="100"/>
        </w:numPr>
        <w:spacing w:after="0"/>
      </w:pPr>
      <w:r>
        <w:t xml:space="preserve">The Annual </w:t>
      </w:r>
      <w:r>
        <w:t>Synar</w:t>
      </w:r>
      <w:r>
        <w:t xml:space="preserve"> Report is </w:t>
      </w:r>
      <w:r w:rsidR="6514A242">
        <w:t xml:space="preserve">due </w:t>
      </w:r>
      <w:r w:rsidR="4D51C483">
        <w:t xml:space="preserve">by </w:t>
      </w:r>
      <w:r w:rsidR="6514A242">
        <w:t xml:space="preserve">December </w:t>
      </w:r>
      <w:r w:rsidR="11240C76">
        <w:t>3</w:t>
      </w:r>
      <w:r w:rsidR="6514A242">
        <w:t>1, 20</w:t>
      </w:r>
      <w:r w:rsidR="739CE840">
        <w:t>2</w:t>
      </w:r>
      <w:r w:rsidR="0D4E5C87">
        <w:t>5</w:t>
      </w:r>
      <w:r w:rsidR="70AFEEA9">
        <w:t xml:space="preserve"> (SUPTRS BG only). </w:t>
      </w:r>
    </w:p>
    <w:p w:rsidR="00181A4D" w:rsidP="00181A4D" w14:paraId="7FE94EE0" w14:textId="77777777">
      <w:pPr>
        <w:pStyle w:val="ListParagraph"/>
        <w:spacing w:after="0"/>
        <w:ind w:left="720"/>
      </w:pPr>
    </w:p>
    <w:tbl>
      <w:tblPr>
        <w:tblStyle w:val="TableGrid"/>
        <w:tblW w:w="0" w:type="auto"/>
        <w:tblLook w:val="04A0"/>
      </w:tblPr>
      <w:tblGrid>
        <w:gridCol w:w="3775"/>
        <w:gridCol w:w="2810"/>
        <w:gridCol w:w="2765"/>
      </w:tblGrid>
      <w:tr w14:paraId="2C35453F" w14:textId="43867B25" w:rsidTr="00E606CE">
        <w:tblPrEx>
          <w:tblW w:w="0" w:type="auto"/>
          <w:tblLook w:val="04A0"/>
        </w:tblPrEx>
        <w:trPr>
          <w:trHeight w:val="276"/>
        </w:trPr>
        <w:tc>
          <w:tcPr>
            <w:tcW w:w="3775" w:type="dxa"/>
            <w:shd w:val="clear" w:color="auto" w:fill="DBE5F1" w:themeFill="accent1" w:themeFillTint="33"/>
          </w:tcPr>
          <w:p w:rsidR="0044634A" w:rsidRPr="00982BFC" w:rsidP="00483D8E" w14:paraId="332AB4C1" w14:textId="6EFA103D">
            <w:pPr>
              <w:pStyle w:val="BodyText"/>
              <w:spacing w:after="0" w:line="276" w:lineRule="exact"/>
              <w:ind w:left="0" w:right="14"/>
              <w:rPr>
                <w:b/>
                <w:bCs/>
              </w:rPr>
            </w:pPr>
            <w:r w:rsidRPr="00982BFC">
              <w:rPr>
                <w:b/>
                <w:bCs/>
              </w:rPr>
              <w:t>Application</w:t>
            </w:r>
          </w:p>
        </w:tc>
        <w:tc>
          <w:tcPr>
            <w:tcW w:w="2810" w:type="dxa"/>
            <w:shd w:val="clear" w:color="auto" w:fill="DBE5F1" w:themeFill="accent1" w:themeFillTint="33"/>
          </w:tcPr>
          <w:p w:rsidR="0044634A" w:rsidRPr="00982BFC" w:rsidP="00483D8E" w14:paraId="08652B28" w14:textId="00A255A5">
            <w:pPr>
              <w:pStyle w:val="BodyText"/>
              <w:spacing w:after="0" w:line="276" w:lineRule="exact"/>
              <w:ind w:left="0" w:right="14"/>
              <w:rPr>
                <w:b/>
                <w:bCs/>
              </w:rPr>
            </w:pPr>
            <w:r w:rsidRPr="3E4ABDB7">
              <w:rPr>
                <w:b/>
                <w:bCs/>
              </w:rPr>
              <w:t xml:space="preserve">Plan </w:t>
            </w:r>
            <w:r w:rsidRPr="00982BFC">
              <w:rPr>
                <w:b/>
                <w:bCs/>
              </w:rPr>
              <w:t>Due Date</w:t>
            </w:r>
          </w:p>
        </w:tc>
        <w:tc>
          <w:tcPr>
            <w:tcW w:w="2765" w:type="dxa"/>
            <w:shd w:val="clear" w:color="auto" w:fill="DBE5F1" w:themeFill="accent1" w:themeFillTint="33"/>
          </w:tcPr>
          <w:p w:rsidR="0044634A" w:rsidRPr="00982BFC" w:rsidP="00483D8E" w14:paraId="192F1F86" w14:textId="267A7DA8">
            <w:pPr>
              <w:pStyle w:val="BodyText"/>
              <w:spacing w:after="0" w:line="276" w:lineRule="exact"/>
              <w:ind w:left="0" w:right="14"/>
              <w:rPr>
                <w:b/>
                <w:vertAlign w:val="superscript"/>
              </w:rPr>
            </w:pPr>
            <w:r w:rsidRPr="00982BFC">
              <w:rPr>
                <w:b/>
                <w:bCs/>
              </w:rPr>
              <w:t xml:space="preserve">Report </w:t>
            </w:r>
            <w:r w:rsidRPr="71A227A1" w:rsidR="12F97F59">
              <w:rPr>
                <w:b/>
                <w:bCs/>
              </w:rPr>
              <w:t>Deadline</w:t>
            </w:r>
            <w:r w:rsidRPr="71A227A1" w:rsidR="615303BF">
              <w:rPr>
                <w:b/>
                <w:bCs/>
                <w:vertAlign w:val="superscript"/>
              </w:rPr>
              <w:t>a</w:t>
            </w:r>
          </w:p>
        </w:tc>
      </w:tr>
      <w:tr w14:paraId="57711A6B" w14:textId="77777777" w:rsidTr="71A227A1">
        <w:tblPrEx>
          <w:tblW w:w="0" w:type="auto"/>
          <w:tblLook w:val="04A0"/>
        </w:tblPrEx>
        <w:trPr>
          <w:trHeight w:val="276"/>
        </w:trPr>
        <w:tc>
          <w:tcPr>
            <w:tcW w:w="3775" w:type="dxa"/>
          </w:tcPr>
          <w:p w:rsidR="30CA7236" w:rsidP="30CA7236" w14:paraId="7C1B5CC3" w14:textId="6AA7F986">
            <w:pPr>
              <w:pStyle w:val="BodyText"/>
              <w:spacing w:after="0" w:line="276" w:lineRule="exact"/>
              <w:ind w:left="0" w:right="14"/>
            </w:pPr>
            <w:r>
              <w:t>Combined MHBG &amp; SUPTRS BG</w:t>
            </w:r>
          </w:p>
        </w:tc>
        <w:tc>
          <w:tcPr>
            <w:tcW w:w="2810" w:type="dxa"/>
          </w:tcPr>
          <w:p w:rsidR="30CA7236" w:rsidP="30CA7236" w14:paraId="784277B9" w14:textId="43DE2EB0">
            <w:pPr>
              <w:pStyle w:val="BodyText"/>
              <w:spacing w:after="0" w:line="276" w:lineRule="exact"/>
              <w:ind w:left="0" w:right="10"/>
            </w:pPr>
            <w:r>
              <w:t xml:space="preserve">September </w:t>
            </w:r>
            <w:r w:rsidR="001D74C5">
              <w:t>2</w:t>
            </w:r>
            <w:r>
              <w:t>, 2025</w:t>
            </w:r>
          </w:p>
        </w:tc>
        <w:tc>
          <w:tcPr>
            <w:tcW w:w="2765" w:type="dxa"/>
          </w:tcPr>
          <w:p w:rsidR="30CA7236" w:rsidP="30CA7236" w14:paraId="0A881C12" w14:textId="43596A0F">
            <w:pPr>
              <w:pStyle w:val="BodyText"/>
              <w:spacing w:after="0" w:line="276" w:lineRule="exact"/>
              <w:ind w:left="0" w:right="10"/>
            </w:pPr>
            <w:r>
              <w:t>December 1, 2025</w:t>
            </w:r>
            <w:r w:rsidRPr="71A227A1" w:rsidR="27CCD31A">
              <w:rPr>
                <w:vertAlign w:val="superscript"/>
              </w:rPr>
              <w:t>b</w:t>
            </w:r>
          </w:p>
        </w:tc>
      </w:tr>
      <w:tr w14:paraId="315A30CE" w14:textId="3FD90C6E" w:rsidTr="27E57E69">
        <w:tblPrEx>
          <w:tblW w:w="0" w:type="auto"/>
          <w:tblLook w:val="04A0"/>
        </w:tblPrEx>
        <w:trPr>
          <w:trHeight w:val="276"/>
        </w:trPr>
        <w:tc>
          <w:tcPr>
            <w:tcW w:w="3775" w:type="dxa"/>
          </w:tcPr>
          <w:p w:rsidR="0044634A" w:rsidRPr="00A23A0A" w:rsidP="00483D8E" w14:paraId="12AE3FB5" w14:textId="11822602">
            <w:pPr>
              <w:pStyle w:val="BodyText"/>
              <w:spacing w:after="0" w:line="276" w:lineRule="exact"/>
              <w:ind w:left="0" w:right="14"/>
            </w:pPr>
            <w:r w:rsidRPr="00A23A0A">
              <w:t>MHBG</w:t>
            </w:r>
          </w:p>
        </w:tc>
        <w:tc>
          <w:tcPr>
            <w:tcW w:w="2810" w:type="dxa"/>
          </w:tcPr>
          <w:p w:rsidR="0044634A" w:rsidRPr="00A23A0A" w:rsidP="00483D8E" w14:paraId="41CEB09C" w14:textId="259D1460">
            <w:pPr>
              <w:pStyle w:val="BodyText"/>
              <w:spacing w:after="0" w:line="276" w:lineRule="exact"/>
              <w:ind w:left="0" w:right="14"/>
            </w:pPr>
            <w:r w:rsidRPr="00A23A0A">
              <w:t xml:space="preserve">September </w:t>
            </w:r>
            <w:r w:rsidR="00985991">
              <w:t>2</w:t>
            </w:r>
            <w:r w:rsidRPr="00A23A0A">
              <w:t xml:space="preserve">, </w:t>
            </w:r>
            <w:r w:rsidR="39E9D295">
              <w:t>202</w:t>
            </w:r>
            <w:r w:rsidR="1AD58434">
              <w:t>5</w:t>
            </w:r>
          </w:p>
        </w:tc>
        <w:tc>
          <w:tcPr>
            <w:tcW w:w="2765" w:type="dxa"/>
          </w:tcPr>
          <w:p w:rsidR="0044634A" w:rsidRPr="00A23A0A" w:rsidP="00483D8E" w14:paraId="04BEAD02" w14:textId="01B3A4B8">
            <w:pPr>
              <w:pStyle w:val="BodyText"/>
              <w:spacing w:after="0" w:line="276" w:lineRule="exact"/>
              <w:ind w:left="0" w:right="14"/>
            </w:pPr>
            <w:r w:rsidRPr="00A23A0A">
              <w:t xml:space="preserve">December 1, </w:t>
            </w:r>
            <w:r>
              <w:t>202</w:t>
            </w:r>
            <w:r w:rsidR="52DFDBCF">
              <w:t>5</w:t>
            </w:r>
          </w:p>
        </w:tc>
      </w:tr>
      <w:tr w14:paraId="0129B945" w14:textId="21FFDF6C" w:rsidTr="27E57E69">
        <w:tblPrEx>
          <w:tblW w:w="0" w:type="auto"/>
          <w:tblLook w:val="04A0"/>
        </w:tblPrEx>
        <w:trPr>
          <w:trHeight w:val="276"/>
        </w:trPr>
        <w:tc>
          <w:tcPr>
            <w:tcW w:w="3775" w:type="dxa"/>
          </w:tcPr>
          <w:p w:rsidR="0044634A" w:rsidRPr="00A23A0A" w:rsidP="00483D8E" w14:paraId="6C0F2A65" w14:textId="0EB2F40E">
            <w:pPr>
              <w:pStyle w:val="BodyText"/>
              <w:spacing w:after="0" w:line="276" w:lineRule="exact"/>
              <w:ind w:left="0" w:right="14"/>
            </w:pPr>
            <w:r>
              <w:t>SUPTRS BG</w:t>
            </w:r>
          </w:p>
        </w:tc>
        <w:tc>
          <w:tcPr>
            <w:tcW w:w="2810" w:type="dxa"/>
          </w:tcPr>
          <w:p w:rsidR="0044634A" w:rsidRPr="00A23A0A" w:rsidP="00483D8E" w14:paraId="1CDA638C" w14:textId="63C44BCC">
            <w:pPr>
              <w:pStyle w:val="BodyText"/>
              <w:spacing w:after="0" w:line="276" w:lineRule="exact"/>
              <w:ind w:left="0" w:right="14"/>
            </w:pPr>
            <w:r>
              <w:t xml:space="preserve">October </w:t>
            </w:r>
            <w:r w:rsidR="24580F17">
              <w:t>1</w:t>
            </w:r>
            <w:r>
              <w:t>, 202</w:t>
            </w:r>
            <w:r w:rsidR="04884E7A">
              <w:t>5</w:t>
            </w:r>
          </w:p>
        </w:tc>
        <w:tc>
          <w:tcPr>
            <w:tcW w:w="2765" w:type="dxa"/>
          </w:tcPr>
          <w:p w:rsidR="0044634A" w:rsidRPr="00A23A0A" w:rsidP="00483D8E" w14:paraId="702B06D3" w14:textId="320C8C67">
            <w:pPr>
              <w:pStyle w:val="BodyText"/>
              <w:spacing w:after="0" w:line="276" w:lineRule="exact"/>
              <w:ind w:left="0" w:right="14"/>
            </w:pPr>
            <w:r>
              <w:t>December 1, 202</w:t>
            </w:r>
            <w:r w:rsidR="2C2A6457">
              <w:t>5</w:t>
            </w:r>
          </w:p>
        </w:tc>
      </w:tr>
      <w:tr w14:paraId="1208599B" w14:textId="77777777" w:rsidTr="27E57E69">
        <w:tblPrEx>
          <w:tblW w:w="0" w:type="auto"/>
          <w:tblLook w:val="04A0"/>
        </w:tblPrEx>
        <w:trPr>
          <w:trHeight w:val="276"/>
        </w:trPr>
        <w:tc>
          <w:tcPr>
            <w:tcW w:w="3775" w:type="dxa"/>
          </w:tcPr>
          <w:p w:rsidR="0044634A" w:rsidRPr="00A23A0A" w:rsidP="00483D8E" w14:paraId="18F64AA9" w14:textId="133FE7DE">
            <w:pPr>
              <w:pStyle w:val="BodyText"/>
              <w:spacing w:after="0" w:line="276" w:lineRule="exact"/>
              <w:ind w:left="0" w:right="14"/>
            </w:pPr>
            <w:r w:rsidRPr="00A23A0A">
              <w:t xml:space="preserve">Annual </w:t>
            </w:r>
            <w:r w:rsidRPr="00A23A0A">
              <w:t>Synar</w:t>
            </w:r>
            <w:r w:rsidRPr="00A23A0A">
              <w:t xml:space="preserve"> Report</w:t>
            </w:r>
          </w:p>
        </w:tc>
        <w:tc>
          <w:tcPr>
            <w:tcW w:w="2810" w:type="dxa"/>
          </w:tcPr>
          <w:p w:rsidR="0044634A" w:rsidRPr="00A23A0A" w:rsidP="00483D8E" w14:paraId="3B9AE2F4" w14:textId="166E2E5D">
            <w:pPr>
              <w:pStyle w:val="BodyText"/>
              <w:spacing w:after="0" w:line="276" w:lineRule="exact"/>
              <w:ind w:left="0" w:right="14"/>
            </w:pPr>
            <w:r w:rsidRPr="00A23A0A">
              <w:t>N/A</w:t>
            </w:r>
          </w:p>
        </w:tc>
        <w:tc>
          <w:tcPr>
            <w:tcW w:w="2765" w:type="dxa"/>
          </w:tcPr>
          <w:p w:rsidR="0044634A" w:rsidRPr="00A23A0A" w:rsidP="00483D8E" w14:paraId="40016EE7" w14:textId="7F709E89">
            <w:pPr>
              <w:pStyle w:val="BodyText"/>
              <w:spacing w:after="0" w:line="276" w:lineRule="exact"/>
              <w:ind w:left="0" w:right="14"/>
            </w:pPr>
            <w:r>
              <w:t>December 31, 202</w:t>
            </w:r>
            <w:r w:rsidR="6D6C3D43">
              <w:t>5</w:t>
            </w:r>
          </w:p>
        </w:tc>
      </w:tr>
    </w:tbl>
    <w:p w:rsidR="1FF1F429" w:rsidRPr="00687484" w:rsidP="4BDD04A0" w14:paraId="0C7266B2" w14:textId="4F8C0438">
      <w:pPr>
        <w:spacing w:before="120" w:after="0"/>
        <w:rPr>
          <w:sz w:val="20"/>
          <w:szCs w:val="20"/>
        </w:rPr>
      </w:pPr>
      <w:r w:rsidRPr="4BDD04A0">
        <w:rPr>
          <w:sz w:val="20"/>
          <w:szCs w:val="20"/>
          <w:vertAlign w:val="superscript"/>
        </w:rPr>
        <w:t>a</w:t>
      </w:r>
      <w:r w:rsidRPr="4BDD04A0">
        <w:rPr>
          <w:sz w:val="20"/>
          <w:szCs w:val="20"/>
          <w:vertAlign w:val="superscript"/>
        </w:rPr>
        <w:t xml:space="preserve"> </w:t>
      </w:r>
      <w:r w:rsidRPr="4BDD04A0" w:rsidR="39FE7993">
        <w:rPr>
          <w:rFonts w:eastAsia="Times New Roman"/>
          <w:sz w:val="20"/>
          <w:szCs w:val="20"/>
        </w:rPr>
        <w:t xml:space="preserve"> Annual</w:t>
      </w:r>
      <w:r w:rsidRPr="4BDD04A0" w:rsidR="39FE7993">
        <w:rPr>
          <w:rFonts w:eastAsia="Times New Roman"/>
          <w:sz w:val="20"/>
          <w:szCs w:val="20"/>
        </w:rPr>
        <w:t xml:space="preserve"> reports for the most recently completed state fiscal year (SFY)</w:t>
      </w:r>
      <w:r w:rsidRPr="4BDD04A0" w:rsidR="022779D9">
        <w:rPr>
          <w:rFonts w:eastAsia="Times New Roman"/>
          <w:sz w:val="20"/>
          <w:szCs w:val="20"/>
        </w:rPr>
        <w:t>/</w:t>
      </w:r>
      <w:r w:rsidRPr="4BDD04A0" w:rsidR="7648E7EE">
        <w:rPr>
          <w:rFonts w:eastAsia="Times New Roman"/>
          <w:sz w:val="20"/>
          <w:szCs w:val="20"/>
        </w:rPr>
        <w:t xml:space="preserve">completed </w:t>
      </w:r>
      <w:r w:rsidRPr="4BDD04A0" w:rsidR="52E65DEC">
        <w:rPr>
          <w:rFonts w:eastAsia="Times New Roman"/>
          <w:sz w:val="20"/>
          <w:szCs w:val="20"/>
        </w:rPr>
        <w:t>federal fiscal</w:t>
      </w:r>
      <w:r w:rsidRPr="4BDD04A0" w:rsidR="756E06B2">
        <w:rPr>
          <w:rFonts w:eastAsia="Times New Roman"/>
          <w:sz w:val="20"/>
          <w:szCs w:val="20"/>
        </w:rPr>
        <w:t xml:space="preserve"> year (FFY) BG awards</w:t>
      </w:r>
      <w:r w:rsidRPr="4BDD04A0" w:rsidR="39FE7993">
        <w:rPr>
          <w:rFonts w:eastAsia="Times New Roman"/>
          <w:sz w:val="20"/>
          <w:szCs w:val="20"/>
        </w:rPr>
        <w:t xml:space="preserve"> are required </w:t>
      </w:r>
      <w:r w:rsidRPr="4BDD04A0" w:rsidR="0A67EF29">
        <w:rPr>
          <w:rFonts w:eastAsia="Times New Roman"/>
          <w:sz w:val="20"/>
          <w:szCs w:val="20"/>
        </w:rPr>
        <w:t xml:space="preserve">by statute to be submitted </w:t>
      </w:r>
      <w:r w:rsidRPr="4BDD04A0" w:rsidR="39FE7993">
        <w:rPr>
          <w:rFonts w:eastAsia="Times New Roman"/>
          <w:sz w:val="20"/>
          <w:szCs w:val="20"/>
        </w:rPr>
        <w:t>in conjunction with the federal fiscal year (FFY) 2026-2027 application</w:t>
      </w:r>
      <w:r w:rsidRPr="4BDD04A0" w:rsidR="146AE200">
        <w:rPr>
          <w:sz w:val="20"/>
          <w:szCs w:val="20"/>
        </w:rPr>
        <w:t>.</w:t>
      </w:r>
    </w:p>
    <w:p w:rsidR="1FF1F429" w:rsidP="00BC718D" w14:paraId="3D332FF0" w14:textId="5EBB6951">
      <w:pPr>
        <w:rPr>
          <w:sz w:val="22"/>
          <w:szCs w:val="22"/>
        </w:rPr>
      </w:pPr>
      <w:r w:rsidRPr="4BDD04A0">
        <w:rPr>
          <w:sz w:val="20"/>
          <w:szCs w:val="20"/>
          <w:vertAlign w:val="superscript"/>
        </w:rPr>
        <w:t>b</w:t>
      </w:r>
      <w:r w:rsidRPr="4BDD04A0" w:rsidR="176022C0">
        <w:rPr>
          <w:sz w:val="20"/>
          <w:szCs w:val="20"/>
          <w:vertAlign w:val="superscript"/>
        </w:rPr>
        <w:t xml:space="preserve"> </w:t>
      </w:r>
      <w:r w:rsidRPr="4BDD04A0" w:rsidR="286D3FAB">
        <w:rPr>
          <w:sz w:val="20"/>
          <w:szCs w:val="20"/>
        </w:rPr>
        <w:t>Separ</w:t>
      </w:r>
      <w:r w:rsidRPr="4BDD04A0" w:rsidR="2531F9FF">
        <w:rPr>
          <w:sz w:val="20"/>
          <w:szCs w:val="20"/>
        </w:rPr>
        <w:t>a</w:t>
      </w:r>
      <w:r w:rsidRPr="4BDD04A0" w:rsidR="286D3FAB">
        <w:rPr>
          <w:sz w:val="20"/>
          <w:szCs w:val="20"/>
        </w:rPr>
        <w:t>te reports must be submitted for MHBG and SUPTRS BG</w:t>
      </w:r>
      <w:r w:rsidRPr="4BDD04A0" w:rsidR="286D3FAB">
        <w:rPr>
          <w:sz w:val="22"/>
          <w:szCs w:val="22"/>
        </w:rPr>
        <w:t xml:space="preserve">. </w:t>
      </w:r>
    </w:p>
    <w:p w:rsidR="00500CC9" w:rsidRPr="00A23A0A" w14:paraId="4BD55E8E" w14:textId="79A49A81">
      <w:pPr>
        <w:spacing w:before="200"/>
      </w:pPr>
      <w:r w:rsidRPr="00A23A0A">
        <w:t xml:space="preserve">The </w:t>
      </w:r>
      <w:r w:rsidRPr="00A23A0A" w:rsidR="00943666">
        <w:rPr>
          <w:spacing w:val="-2"/>
        </w:rPr>
        <w:t>FFY 202</w:t>
      </w:r>
      <w:r w:rsidR="5ECEC582">
        <w:t>6</w:t>
      </w:r>
      <w:r w:rsidRPr="00A23A0A" w:rsidR="3192F159">
        <w:rPr>
          <w:spacing w:val="-2"/>
        </w:rPr>
        <w:t>-202</w:t>
      </w:r>
      <w:r w:rsidR="25FC26A1">
        <w:t>7</w:t>
      </w:r>
      <w:r w:rsidRPr="00A23A0A" w:rsidR="00EA5557">
        <w:t xml:space="preserve"> </w:t>
      </w:r>
      <w:r w:rsidRPr="00A23A0A">
        <w:t>M</w:t>
      </w:r>
      <w:r w:rsidRPr="00A23A0A">
        <w:rPr>
          <w:spacing w:val="1"/>
        </w:rPr>
        <w:t>H</w:t>
      </w:r>
      <w:r w:rsidRPr="00A23A0A">
        <w:t xml:space="preserve">BG and </w:t>
      </w:r>
      <w:r w:rsidRPr="00A23A0A" w:rsidR="4A99ED66">
        <w:t>SUPTRS BG</w:t>
      </w:r>
      <w:r w:rsidRPr="00A23A0A">
        <w:rPr>
          <w:spacing w:val="1"/>
        </w:rPr>
        <w:t xml:space="preserve"> </w:t>
      </w:r>
      <w:r w:rsidRPr="00A23A0A" w:rsidR="00416294">
        <w:t>A</w:t>
      </w:r>
      <w:r w:rsidRPr="00A23A0A">
        <w:t>pplicatio</w:t>
      </w:r>
      <w:r w:rsidRPr="00A23A0A">
        <w:rPr>
          <w:spacing w:val="2"/>
        </w:rPr>
        <w:t>n</w:t>
      </w:r>
      <w:r w:rsidRPr="00A23A0A">
        <w:t xml:space="preserve">(s) </w:t>
      </w:r>
      <w:r w:rsidR="00303D82">
        <w:t>submissions</w:t>
      </w:r>
      <w:r w:rsidR="00E079E6">
        <w:t xml:space="preserve"> must</w:t>
      </w:r>
      <w:r w:rsidRPr="00A23A0A">
        <w:t xml:space="preserve"> include</w:t>
      </w:r>
      <w:r w:rsidRPr="00A23A0A" w:rsidR="001F01E1">
        <w:t>(</w:t>
      </w:r>
      <w:r w:rsidRPr="00A23A0A">
        <w:t>s</w:t>
      </w:r>
      <w:r w:rsidRPr="00A23A0A" w:rsidR="001F01E1">
        <w:t>)</w:t>
      </w:r>
      <w:r w:rsidRPr="00A23A0A">
        <w:t xml:space="preserve"> </w:t>
      </w:r>
      <w:r w:rsidRPr="00A23A0A" w:rsidR="16A359A4">
        <w:t xml:space="preserve">certifications and assurances (State Information), </w:t>
      </w:r>
      <w:r w:rsidRPr="00A23A0A">
        <w:t xml:space="preserve">a </w:t>
      </w:r>
      <w:r w:rsidRPr="00A23A0A" w:rsidR="001B2FD0">
        <w:t>two-year</w:t>
      </w:r>
      <w:r w:rsidRPr="00A23A0A">
        <w:rPr>
          <w:spacing w:val="1"/>
        </w:rPr>
        <w:t xml:space="preserve"> </w:t>
      </w:r>
      <w:r w:rsidRPr="00A23A0A" w:rsidR="07367024">
        <w:t xml:space="preserve">Behavioral Health </w:t>
      </w:r>
      <w:r w:rsidRPr="00A23A0A">
        <w:t>Assessment and Plan (Plan</w:t>
      </w:r>
      <w:r w:rsidRPr="00A23A0A" w:rsidR="76F4F476">
        <w:t>ning Steps</w:t>
      </w:r>
      <w:r w:rsidRPr="00A23A0A">
        <w:t>)</w:t>
      </w:r>
      <w:r w:rsidRPr="00A23A0A" w:rsidR="0044634A">
        <w:t>,</w:t>
      </w:r>
      <w:r w:rsidRPr="00A23A0A">
        <w:t xml:space="preserve"> as well as </w:t>
      </w:r>
      <w:r w:rsidRPr="00A23A0A" w:rsidR="2B3BAB4E">
        <w:t>performance indicators and</w:t>
      </w:r>
      <w:r w:rsidRPr="00A23A0A">
        <w:t xml:space="preserve"> e</w:t>
      </w:r>
      <w:r w:rsidRPr="00A23A0A">
        <w:rPr>
          <w:spacing w:val="2"/>
        </w:rPr>
        <w:t>x</w:t>
      </w:r>
      <w:r w:rsidRPr="00A23A0A">
        <w:t>penditure</w:t>
      </w:r>
      <w:r w:rsidRPr="00A23A0A" w:rsidR="43AAC23E">
        <w:t xml:space="preserve">s (Planning Tables), and </w:t>
      </w:r>
      <w:r w:rsidRPr="00A23A0A" w:rsidR="6CC42877">
        <w:t>supporting forms for service delivery planning and emphasis (</w:t>
      </w:r>
      <w:r w:rsidRPr="00A23A0A" w:rsidR="3491F3EA">
        <w:t>Environmental</w:t>
      </w:r>
      <w:r w:rsidRPr="00A23A0A" w:rsidR="6CC42877">
        <w:t xml:space="preserve"> Factors &amp; Plan)</w:t>
      </w:r>
      <w:r w:rsidRPr="00A23A0A" w:rsidR="6C555FCD">
        <w:t>.</w:t>
      </w:r>
    </w:p>
    <w:p w:rsidR="00EC64D0" w:rsidRPr="00E03061" w:rsidP="00A53698" w14:paraId="1C9BF8B1" w14:textId="2CC7FF48">
      <w:pPr>
        <w:pStyle w:val="ListParagraph"/>
        <w:numPr>
          <w:ilvl w:val="0"/>
          <w:numId w:val="94"/>
        </w:numPr>
        <w:rPr>
          <w:b/>
          <w:i/>
        </w:rPr>
      </w:pPr>
      <w:bookmarkStart w:id="200" w:name="_Toc51463132"/>
      <w:bookmarkStart w:id="201" w:name="_Toc1405816959"/>
      <w:bookmarkStart w:id="202" w:name="_Toc65006697"/>
      <w:bookmarkStart w:id="203" w:name="_Toc619065127"/>
      <w:bookmarkStart w:id="204" w:name="_Toc1748766700"/>
      <w:bookmarkStart w:id="205" w:name="_Toc328472137"/>
      <w:bookmarkStart w:id="206" w:name="_Toc1843671025"/>
      <w:bookmarkStart w:id="207" w:name="_Toc182989394"/>
      <w:r w:rsidRPr="001A6803">
        <w:rPr>
          <w:rStyle w:val="Heading2Char"/>
          <w:rFonts w:eastAsiaTheme="minorEastAsia"/>
        </w:rPr>
        <w:t>A</w:t>
      </w:r>
      <w:r w:rsidRPr="00E03061">
        <w:rPr>
          <w:rStyle w:val="Heading2Char"/>
          <w:rFonts w:eastAsiaTheme="minorEastAsia"/>
        </w:rPr>
        <w:t>pplication Requirements</w:t>
      </w:r>
      <w:bookmarkEnd w:id="200"/>
      <w:bookmarkEnd w:id="201"/>
      <w:bookmarkEnd w:id="202"/>
      <w:bookmarkEnd w:id="203"/>
      <w:bookmarkEnd w:id="204"/>
      <w:bookmarkEnd w:id="205"/>
      <w:bookmarkEnd w:id="206"/>
      <w:bookmarkEnd w:id="207"/>
    </w:p>
    <w:p w:rsidR="00EC64D0" w:rsidRPr="00A23A0A" w:rsidP="00982BFC" w14:paraId="03E32AD9" w14:textId="28815795">
      <w:r w:rsidRPr="00A23A0A">
        <w:t>For the S</w:t>
      </w:r>
      <w:r w:rsidRPr="00A23A0A">
        <w:rPr>
          <w:spacing w:val="1"/>
        </w:rPr>
        <w:t>e</w:t>
      </w:r>
      <w:r w:rsidRPr="00A23A0A">
        <w:t>cret</w:t>
      </w:r>
      <w:r w:rsidRPr="00A23A0A">
        <w:rPr>
          <w:spacing w:val="1"/>
        </w:rPr>
        <w:t>a</w:t>
      </w:r>
      <w:r w:rsidRPr="00A23A0A">
        <w:rPr>
          <w:spacing w:val="4"/>
        </w:rPr>
        <w:t>r</w:t>
      </w:r>
      <w:r w:rsidRPr="00A23A0A">
        <w:t>y</w:t>
      </w:r>
      <w:r w:rsidRPr="00A23A0A">
        <w:rPr>
          <w:spacing w:val="-3"/>
        </w:rPr>
        <w:t xml:space="preserve"> </w:t>
      </w:r>
      <w:r w:rsidRPr="00A23A0A">
        <w:t>of HHS, acti</w:t>
      </w:r>
      <w:r w:rsidRPr="00A23A0A">
        <w:rPr>
          <w:spacing w:val="2"/>
        </w:rPr>
        <w:t>n</w:t>
      </w:r>
      <w:r w:rsidRPr="00A23A0A">
        <w:t>g</w:t>
      </w:r>
      <w:r w:rsidRPr="00A23A0A">
        <w:rPr>
          <w:spacing w:val="-3"/>
        </w:rPr>
        <w:t xml:space="preserve"> </w:t>
      </w:r>
      <w:r w:rsidRPr="00A23A0A">
        <w:t>thro</w:t>
      </w:r>
      <w:r w:rsidRPr="00A23A0A">
        <w:rPr>
          <w:spacing w:val="2"/>
        </w:rPr>
        <w:t>u</w:t>
      </w:r>
      <w:r w:rsidRPr="00A23A0A">
        <w:rPr>
          <w:spacing w:val="-3"/>
        </w:rPr>
        <w:t>g</w:t>
      </w:r>
      <w:r w:rsidRPr="00A23A0A">
        <w:t xml:space="preserve">h </w:t>
      </w:r>
      <w:r w:rsidRPr="00A23A0A">
        <w:rPr>
          <w:spacing w:val="2"/>
        </w:rPr>
        <w:t>t</w:t>
      </w:r>
      <w:r w:rsidRPr="00A23A0A">
        <w:t xml:space="preserve">he Assistant Secretary for Mental Health and Substance Use, to make an </w:t>
      </w:r>
      <w:r w:rsidRPr="00A23A0A">
        <w:rPr>
          <w:spacing w:val="1"/>
        </w:rPr>
        <w:t>a</w:t>
      </w:r>
      <w:r w:rsidRPr="00A23A0A">
        <w:t>ward un</w:t>
      </w:r>
      <w:r w:rsidRPr="00A23A0A">
        <w:rPr>
          <w:spacing w:val="2"/>
        </w:rPr>
        <w:t>d</w:t>
      </w:r>
      <w:r w:rsidRPr="00A23A0A">
        <w:t>er the</w:t>
      </w:r>
      <w:r w:rsidRPr="00A23A0A">
        <w:rPr>
          <w:spacing w:val="1"/>
        </w:rPr>
        <w:t xml:space="preserve"> </w:t>
      </w:r>
      <w:r w:rsidR="00E079E6">
        <w:t xml:space="preserve">block grant </w:t>
      </w:r>
      <w:r w:rsidR="00687484">
        <w:t>programs,</w:t>
      </w:r>
      <w:r w:rsidRPr="00A23A0A">
        <w:t xml:space="preserve"> stat</w:t>
      </w:r>
      <w:r w:rsidRPr="00A23A0A">
        <w:rPr>
          <w:spacing w:val="1"/>
        </w:rPr>
        <w:t>e</w:t>
      </w:r>
      <w:r w:rsidRPr="00A23A0A">
        <w:t xml:space="preserve">s must </w:t>
      </w:r>
      <w:r w:rsidRPr="00A23A0A">
        <w:t xml:space="preserve">submit an </w:t>
      </w:r>
      <w:r w:rsidRPr="00A23A0A">
        <w:t>application(s)</w:t>
      </w:r>
      <w:r w:rsidRPr="00A23A0A">
        <w:t xml:space="preserve"> sufficient to meet the requirements described in SAMHSA’s </w:t>
      </w:r>
      <w:r w:rsidR="00D12B55">
        <w:t xml:space="preserve">respective </w:t>
      </w:r>
      <w:r w:rsidRPr="00A23A0A">
        <w:t xml:space="preserve">block grant authorizing </w:t>
      </w:r>
      <w:r w:rsidRPr="00A23A0A" w:rsidR="624161D8">
        <w:t>statute</w:t>
      </w:r>
      <w:r w:rsidRPr="00A23A0A">
        <w:t xml:space="preserve"> and implementing regulations</w:t>
      </w:r>
      <w:r w:rsidR="00B11342">
        <w:t>, as relevant</w:t>
      </w:r>
      <w:r w:rsidR="26D4D4FB">
        <w:t>.</w:t>
      </w:r>
      <w:r w:rsidRPr="00A23A0A">
        <w:t xml:space="preserve"> </w:t>
      </w:r>
      <w:r w:rsidR="00B73CE7">
        <w:t xml:space="preserve"> </w:t>
      </w:r>
      <w:r w:rsidR="3DE484AE">
        <w:t>Information provided in the applicat</w:t>
      </w:r>
      <w:r w:rsidR="411AAEB9">
        <w:t>ion</w:t>
      </w:r>
      <w:r w:rsidR="3DE484AE">
        <w:t>(s) must be</w:t>
      </w:r>
      <w:r w:rsidRPr="00A23A0A">
        <w:t xml:space="preserve"> sufficient</w:t>
      </w:r>
      <w:r w:rsidR="00530EE7">
        <w:t>ly detailed</w:t>
      </w:r>
      <w:r w:rsidR="00E123DD">
        <w:t xml:space="preserve"> and clear</w:t>
      </w:r>
      <w:r w:rsidR="00CE6E41">
        <w:t xml:space="preserve"> </w:t>
      </w:r>
      <w:r w:rsidRPr="00A23A0A">
        <w:t xml:space="preserve">for SAMHSA to monitor the states’ compliance efforts regarding the obligation and expenditure of MHBG and </w:t>
      </w:r>
      <w:r w:rsidRPr="00A23A0A" w:rsidR="4A99ED66">
        <w:t>SUPTRS BG</w:t>
      </w:r>
      <w:r w:rsidRPr="00A23A0A">
        <w:t xml:space="preserve"> funds.  </w:t>
      </w:r>
      <w:r w:rsidR="00E123DD">
        <w:t>Awarded funds</w:t>
      </w:r>
      <w:r w:rsidRPr="00A23A0A">
        <w:t xml:space="preserve"> will be a</w:t>
      </w:r>
      <w:r w:rsidRPr="00A23A0A">
        <w:rPr>
          <w:spacing w:val="2"/>
        </w:rPr>
        <w:t>v</w:t>
      </w:r>
      <w:r w:rsidRPr="00A23A0A">
        <w:t>ailable for obl</w:t>
      </w:r>
      <w:r w:rsidRPr="00A23A0A">
        <w:rPr>
          <w:spacing w:val="2"/>
        </w:rPr>
        <w:t>i</w:t>
      </w:r>
      <w:r w:rsidRPr="00A23A0A">
        <w:rPr>
          <w:spacing w:val="-3"/>
        </w:rPr>
        <w:t>g</w:t>
      </w:r>
      <w:r w:rsidRPr="00A23A0A">
        <w:t>ation and</w:t>
      </w:r>
      <w:r w:rsidRPr="00A23A0A">
        <w:rPr>
          <w:spacing w:val="2"/>
        </w:rPr>
        <w:t xml:space="preserve"> </w:t>
      </w:r>
      <w:r w:rsidRPr="00A23A0A">
        <w:t>e</w:t>
      </w:r>
      <w:r w:rsidRPr="00A23A0A">
        <w:rPr>
          <w:spacing w:val="2"/>
        </w:rPr>
        <w:t>x</w:t>
      </w:r>
      <w:r w:rsidRPr="00A23A0A">
        <w:t>penditur</w:t>
      </w:r>
      <w:r w:rsidRPr="00A23A0A">
        <w:rPr>
          <w:spacing w:val="8"/>
        </w:rPr>
        <w:t>e</w:t>
      </w:r>
      <w:r>
        <w:rPr>
          <w:rStyle w:val="FootnoteReference"/>
        </w:rPr>
        <w:footnoteReference w:id="32"/>
      </w:r>
      <w:r w:rsidRPr="00400EB6" w:rsidR="007E7E89">
        <w:rPr>
          <w:spacing w:val="8"/>
        </w:rPr>
        <w:t xml:space="preserve"> </w:t>
      </w:r>
      <w:r w:rsidRPr="00400EB6">
        <w:t>to pl</w:t>
      </w:r>
      <w:r w:rsidRPr="00A23A0A">
        <w:t>an, ca</w:t>
      </w:r>
      <w:r w:rsidRPr="00A23A0A">
        <w:rPr>
          <w:spacing w:val="1"/>
        </w:rPr>
        <w:t>rr</w:t>
      </w:r>
      <w:r w:rsidRPr="00A23A0A">
        <w:t>y</w:t>
      </w:r>
      <w:r w:rsidRPr="00A23A0A">
        <w:rPr>
          <w:spacing w:val="-3"/>
        </w:rPr>
        <w:t xml:space="preserve"> </w:t>
      </w:r>
      <w:r w:rsidRPr="00A23A0A">
        <w:t>out, and evaluate</w:t>
      </w:r>
      <w:r w:rsidRPr="00A23A0A">
        <w:rPr>
          <w:spacing w:val="1"/>
        </w:rPr>
        <w:t xml:space="preserve"> </w:t>
      </w:r>
      <w:r w:rsidRPr="00A23A0A">
        <w:t>activities and s</w:t>
      </w:r>
      <w:r w:rsidRPr="00A23A0A">
        <w:rPr>
          <w:spacing w:val="1"/>
        </w:rPr>
        <w:t>e</w:t>
      </w:r>
      <w:r w:rsidRPr="00A23A0A">
        <w:t>rvices for</w:t>
      </w:r>
      <w:r w:rsidRPr="00A23A0A">
        <w:rPr>
          <w:spacing w:val="1"/>
        </w:rPr>
        <w:t xml:space="preserve"> </w:t>
      </w:r>
      <w:r w:rsidRPr="00A23A0A">
        <w:t>children with SED and adults with S</w:t>
      </w:r>
      <w:r w:rsidRPr="00A23A0A">
        <w:rPr>
          <w:spacing w:val="2"/>
        </w:rPr>
        <w:t>M</w:t>
      </w:r>
      <w:r w:rsidRPr="00A23A0A">
        <w:t>I; substance use primary prevention;</w:t>
      </w:r>
      <w:r w:rsidRPr="00A23A0A">
        <w:rPr>
          <w:spacing w:val="2"/>
        </w:rPr>
        <w:t xml:space="preserve"> </w:t>
      </w:r>
      <w:r w:rsidR="00C64840">
        <w:t>t</w:t>
      </w:r>
      <w:r w:rsidR="2284B616">
        <w:t xml:space="preserve">reatment services for </w:t>
      </w:r>
      <w:r w:rsidRPr="00A23A0A">
        <w:rPr>
          <w:spacing w:val="-5"/>
        </w:rPr>
        <w:t>y</w:t>
      </w:r>
      <w:r w:rsidRPr="00A23A0A">
        <w:t>outh</w:t>
      </w:r>
      <w:r w:rsidRPr="00A23A0A">
        <w:rPr>
          <w:spacing w:val="2"/>
        </w:rPr>
        <w:t xml:space="preserve"> </w:t>
      </w:r>
      <w:r w:rsidRPr="00A23A0A">
        <w:t>and</w:t>
      </w:r>
      <w:r w:rsidRPr="00A23A0A">
        <w:rPr>
          <w:spacing w:val="2"/>
        </w:rPr>
        <w:t xml:space="preserve"> </w:t>
      </w:r>
      <w:r w:rsidRPr="00A23A0A">
        <w:rPr>
          <w:spacing w:val="-4"/>
        </w:rPr>
        <w:t>a</w:t>
      </w:r>
      <w:r w:rsidRPr="00A23A0A">
        <w:t>dults with a SUD</w:t>
      </w:r>
      <w:r w:rsidRPr="00A23A0A" w:rsidR="0BFD0522">
        <w:t>, including</w:t>
      </w:r>
      <w:r w:rsidRPr="00A23A0A" w:rsidR="07CEF669">
        <w:t xml:space="preserve"> the provision of</w:t>
      </w:r>
      <w:r w:rsidRPr="00A23A0A" w:rsidR="3CE11691">
        <w:t xml:space="preserve"> preference to treatment</w:t>
      </w:r>
      <w:r w:rsidRPr="00A23A0A" w:rsidR="67216901">
        <w:t xml:space="preserve"> admission</w:t>
      </w:r>
      <w:r w:rsidRPr="00A23A0A" w:rsidR="3CE11691">
        <w:t xml:space="preserve"> </w:t>
      </w:r>
      <w:r w:rsidRPr="00A23A0A" w:rsidR="39EBC7A0">
        <w:t>for</w:t>
      </w:r>
      <w:r w:rsidRPr="00A23A0A" w:rsidR="3CE11691">
        <w:t xml:space="preserve"> </w:t>
      </w:r>
      <w:r w:rsidRPr="00A23A0A" w:rsidR="0BFD0522">
        <w:t>pregnant women and persons who inject drugs</w:t>
      </w:r>
      <w:r w:rsidRPr="00A23A0A">
        <w:t>; adoles</w:t>
      </w:r>
      <w:r w:rsidRPr="00A23A0A">
        <w:rPr>
          <w:spacing w:val="1"/>
        </w:rPr>
        <w:t>c</w:t>
      </w:r>
      <w:r w:rsidRPr="00A23A0A">
        <w:t>ents and</w:t>
      </w:r>
      <w:r w:rsidRPr="00A23A0A">
        <w:rPr>
          <w:spacing w:val="2"/>
        </w:rPr>
        <w:t xml:space="preserve"> </w:t>
      </w:r>
      <w:r w:rsidRPr="00A23A0A">
        <w:t>adults with co-occu</w:t>
      </w:r>
      <w:r w:rsidRPr="00A23A0A">
        <w:rPr>
          <w:spacing w:val="1"/>
        </w:rPr>
        <w:t>r</w:t>
      </w:r>
      <w:r w:rsidRPr="00A23A0A">
        <w:t>ri</w:t>
      </w:r>
      <w:r w:rsidRPr="00A23A0A">
        <w:rPr>
          <w:spacing w:val="2"/>
        </w:rPr>
        <w:t>n</w:t>
      </w:r>
      <w:r w:rsidRPr="00A23A0A">
        <w:t>g disorders; and the prom</w:t>
      </w:r>
      <w:r w:rsidRPr="00A23A0A">
        <w:rPr>
          <w:spacing w:val="2"/>
        </w:rPr>
        <w:t>o</w:t>
      </w:r>
      <w:r w:rsidRPr="00A23A0A">
        <w:t>tion of recov</w:t>
      </w:r>
      <w:r w:rsidRPr="00A23A0A">
        <w:rPr>
          <w:spacing w:val="1"/>
        </w:rPr>
        <w:t>e</w:t>
      </w:r>
      <w:r w:rsidRPr="00A23A0A">
        <w:rPr>
          <w:spacing w:val="4"/>
        </w:rPr>
        <w:t>r</w:t>
      </w:r>
      <w:r w:rsidRPr="00A23A0A">
        <w:t>y</w:t>
      </w:r>
      <w:r w:rsidRPr="00A23A0A">
        <w:rPr>
          <w:spacing w:val="-5"/>
        </w:rPr>
        <w:t xml:space="preserve"> </w:t>
      </w:r>
      <w:r w:rsidRPr="00A23A0A">
        <w:t>amo</w:t>
      </w:r>
      <w:r w:rsidRPr="00A23A0A">
        <w:rPr>
          <w:spacing w:val="2"/>
        </w:rPr>
        <w:t>n</w:t>
      </w:r>
      <w:r w:rsidRPr="00A23A0A">
        <w:t>g</w:t>
      </w:r>
      <w:r w:rsidRPr="00A23A0A">
        <w:rPr>
          <w:spacing w:val="-3"/>
        </w:rPr>
        <w:t xml:space="preserve"> </w:t>
      </w:r>
      <w:r w:rsidRPr="00A23A0A">
        <w:t>p</w:t>
      </w:r>
      <w:r w:rsidRPr="00A23A0A">
        <w:rPr>
          <w:spacing w:val="1"/>
        </w:rPr>
        <w:t>e</w:t>
      </w:r>
      <w:r w:rsidRPr="00A23A0A">
        <w:t>rsons</w:t>
      </w:r>
      <w:r w:rsidRPr="00A23A0A">
        <w:rPr>
          <w:spacing w:val="2"/>
        </w:rPr>
        <w:t xml:space="preserve"> </w:t>
      </w:r>
      <w:r w:rsidRPr="00A23A0A">
        <w:t>with SED, S</w:t>
      </w:r>
      <w:r w:rsidRPr="00A23A0A">
        <w:rPr>
          <w:spacing w:val="2"/>
        </w:rPr>
        <w:t>M</w:t>
      </w:r>
      <w:r w:rsidRPr="00A23A0A">
        <w:rPr>
          <w:spacing w:val="-6"/>
        </w:rPr>
        <w:t>I</w:t>
      </w:r>
      <w:r w:rsidRPr="00A23A0A">
        <w:t>, or SUD.</w:t>
      </w:r>
    </w:p>
    <w:p w:rsidR="00EC64D0" w:rsidRPr="00A23A0A" w:rsidP="00982BFC" w14:paraId="3CEF8A45" w14:textId="35160E20">
      <w:r w:rsidRPr="00A23A0A">
        <w:t>A grant may be awarded only if a state’s application(s) include(s) a State Plan</w:t>
      </w:r>
      <w:r w:rsidRPr="00400EB6">
        <w:rPr>
          <w:rStyle w:val="CommentReference"/>
          <w:sz w:val="24"/>
          <w:szCs w:val="24"/>
        </w:rPr>
        <w:t xml:space="preserve"> </w:t>
      </w:r>
      <w:r w:rsidRPr="00A23A0A">
        <w:t>in the</w:t>
      </w:r>
      <w:r w:rsidRPr="00A23A0A">
        <w:rPr>
          <w:spacing w:val="-1"/>
        </w:rPr>
        <w:t xml:space="preserve"> </w:t>
      </w:r>
      <w:r w:rsidRPr="00A23A0A">
        <w:t>p</w:t>
      </w:r>
      <w:r w:rsidRPr="00A23A0A">
        <w:rPr>
          <w:spacing w:val="-1"/>
        </w:rPr>
        <w:t>r</w:t>
      </w:r>
      <w:r w:rsidRPr="00A23A0A">
        <w:t>op</w:t>
      </w:r>
      <w:r w:rsidRPr="00A23A0A">
        <w:rPr>
          <w:spacing w:val="-1"/>
        </w:rPr>
        <w:t>e</w:t>
      </w:r>
      <w:r w:rsidRPr="00A23A0A">
        <w:t>r</w:t>
      </w:r>
      <w:r w:rsidRPr="00A23A0A">
        <w:rPr>
          <w:spacing w:val="-1"/>
        </w:rPr>
        <w:t xml:space="preserve"> </w:t>
      </w:r>
      <w:r w:rsidRPr="00A23A0A">
        <w:t xml:space="preserve">format containing information including, but not limited to, detailed provisions for complying with each funding agreement for a grant under section </w:t>
      </w:r>
      <w:hyperlink r:id="rId55" w:history="1">
        <w:r w:rsidRPr="00982BFC">
          <w:rPr>
            <w:rStyle w:val="Hyperlink"/>
            <w:u w:val="none"/>
          </w:rPr>
          <w:t>1911 of Title XIX, Part B, Subpart I of the PHS Act (42 U.S.C.  § 300x-1)</w:t>
        </w:r>
      </w:hyperlink>
      <w:r w:rsidRPr="00400EB6">
        <w:t xml:space="preserve"> or </w:t>
      </w:r>
      <w:r w:rsidRPr="00400EB6" w:rsidR="06A263D6">
        <w:t>section that</w:t>
      </w:r>
      <w:r w:rsidRPr="00400EB6">
        <w:t xml:space="preserve"> is applicable to a state.  </w:t>
      </w:r>
      <w:r w:rsidR="7A961042">
        <w:t xml:space="preserve">Furthermore, plans must </w:t>
      </w:r>
      <w:r w:rsidR="4705D3C8">
        <w:t>meet</w:t>
      </w:r>
      <w:r w:rsidR="7A961042">
        <w:t xml:space="preserve"> additional </w:t>
      </w:r>
      <w:r w:rsidR="47E07C54">
        <w:t>requirements as outlined</w:t>
      </w:r>
      <w:r w:rsidR="7A961042">
        <w:t xml:space="preserve"> under </w:t>
      </w:r>
      <w:r w:rsidR="06A263D6">
        <w:t xml:space="preserve">Provisions. </w:t>
      </w:r>
      <w:r w:rsidR="00636DBF">
        <w:t xml:space="preserve"> </w:t>
      </w:r>
      <w:r w:rsidR="06A263D6">
        <w:t>The</w:t>
      </w:r>
      <w:r w:rsidRPr="00400EB6">
        <w:t xml:space="preserve"> State Plan must include a description of the </w:t>
      </w:r>
      <w:r w:rsidRPr="00400EB6">
        <w:t>manner in which</w:t>
      </w:r>
      <w:r w:rsidRPr="00400EB6">
        <w:t xml:space="preserve"> the state intends to obligate the grant funds</w:t>
      </w:r>
      <w:r w:rsidR="0BB3AA4C">
        <w:t xml:space="preserve">. </w:t>
      </w:r>
      <w:r w:rsidR="00B73CE7">
        <w:t xml:space="preserve"> </w:t>
      </w:r>
      <w:r w:rsidR="0BB3AA4C">
        <w:t xml:space="preserve">In </w:t>
      </w:r>
      <w:r w:rsidR="06A263D6">
        <w:t xml:space="preserve">addition, </w:t>
      </w:r>
      <w:r w:rsidR="06A263D6">
        <w:t>it</w:t>
      </w:r>
      <w:r>
        <w:t xml:space="preserve"> must include a report</w:t>
      </w:r>
      <w:r>
        <w:rPr>
          <w:vertAlign w:val="superscript"/>
        </w:rPr>
        <w:footnoteReference w:id="33"/>
      </w:r>
      <w:r w:rsidR="5DE16410">
        <w:t xml:space="preserve"> </w:t>
      </w:r>
      <w:r w:rsidRPr="00400EB6">
        <w:t xml:space="preserve">per format containing information that the Secretary determines to be necessary for securing a record and description of the purposes for which both the MHBG and </w:t>
      </w:r>
      <w:r w:rsidRPr="00400EB6" w:rsidR="56050778">
        <w:t>SUPTRS BG</w:t>
      </w:r>
      <w:r w:rsidRPr="00400EB6">
        <w:t xml:space="preserve"> were expended.  States </w:t>
      </w:r>
      <w:r w:rsidRPr="00400EB6" w:rsidR="65C7B297">
        <w:t>are required to update</w:t>
      </w:r>
      <w:r w:rsidRPr="00400EB6">
        <w:t xml:space="preserve"> their plans durin</w:t>
      </w:r>
      <w:r w:rsidRPr="00A23A0A">
        <w:t xml:space="preserve">g the </w:t>
      </w:r>
      <w:r w:rsidRPr="00400EB6" w:rsidR="7F235BF5">
        <w:t>second year of the</w:t>
      </w:r>
      <w:r w:rsidRPr="00400EB6">
        <w:t xml:space="preserve"> two-year planning cycle</w:t>
      </w:r>
      <w:r w:rsidRPr="00400EB6" w:rsidR="7FFA0764">
        <w:t>, in addition to the submission of their annual report</w:t>
      </w:r>
      <w:r w:rsidRPr="00400EB6">
        <w:t>.</w:t>
      </w:r>
      <w:r w:rsidR="18E5F153">
        <w:t xml:space="preserve"> </w:t>
      </w:r>
    </w:p>
    <w:p w:rsidR="00B17784" w:rsidP="00982BFC" w14:paraId="1B942669" w14:textId="77777777">
      <w:r>
        <w:t xml:space="preserve">The MHBG and SUPTRS BG differ in several of their statutory requirements and thus what SAMHSA requires states to reflect in their applications. </w:t>
      </w:r>
    </w:p>
    <w:p w:rsidR="00B17784" w:rsidRPr="00270E2D" w:rsidP="00E03061" w14:paraId="302F4A21" w14:textId="399CB19D">
      <w:pPr>
        <w:pStyle w:val="Heading3"/>
        <w:rPr>
          <w:color w:val="auto"/>
          <w:u w:val="single"/>
        </w:rPr>
      </w:pPr>
      <w:bookmarkStart w:id="208" w:name="_Toc152602225"/>
      <w:bookmarkStart w:id="209" w:name="_Toc74680122"/>
      <w:bookmarkStart w:id="210" w:name="_Toc39443841"/>
      <w:bookmarkStart w:id="211" w:name="_Toc1055015320"/>
      <w:bookmarkStart w:id="212" w:name="_Toc682257098"/>
      <w:bookmarkStart w:id="213" w:name="_Toc1026694139"/>
      <w:bookmarkStart w:id="214" w:name="_Toc182989395"/>
      <w:r w:rsidRPr="00270E2D">
        <w:rPr>
          <w:color w:val="auto"/>
        </w:rPr>
        <w:t>MHBG</w:t>
      </w:r>
      <w:r w:rsidRPr="00270E2D" w:rsidR="4989F951">
        <w:rPr>
          <w:color w:val="auto"/>
        </w:rPr>
        <w:t xml:space="preserve"> </w:t>
      </w:r>
      <w:r w:rsidRPr="00270E2D" w:rsidR="1477D929">
        <w:rPr>
          <w:color w:val="auto"/>
        </w:rPr>
        <w:t>Expenditure Requirements and Restrictions</w:t>
      </w:r>
      <w:bookmarkEnd w:id="208"/>
      <w:bookmarkEnd w:id="209"/>
      <w:bookmarkEnd w:id="210"/>
      <w:bookmarkEnd w:id="211"/>
      <w:bookmarkEnd w:id="212"/>
      <w:bookmarkEnd w:id="213"/>
      <w:bookmarkEnd w:id="214"/>
    </w:p>
    <w:p w:rsidR="00EC64D0" w:rsidRPr="00A23A0A" w:rsidP="00982BFC" w14:paraId="07AF029E" w14:textId="7285ADF2">
      <w:r>
        <w:t xml:space="preserve">The </w:t>
      </w:r>
      <w:r>
        <w:t xml:space="preserve">MHBG </w:t>
      </w:r>
      <w:r w:rsidR="00153BEE">
        <w:t>portion of the</w:t>
      </w:r>
      <w:r>
        <w:t xml:space="preserve"> statute requires states to provide services to those with SMI and SED as described in the state’s plan only through appropriate, qualified community programs (which may include community mental health centers, certified community behavioral health clinics, child mental health programs, psychosocial rehabilitation programs, mental health peer-support programs, and mental health </w:t>
      </w:r>
      <w:r w:rsidR="2D8FEE4A">
        <w:t>peer and family-operated</w:t>
      </w:r>
      <w:r>
        <w:t xml:space="preserve"> programs) which meet the criteria as described in </w:t>
      </w:r>
      <w:hyperlink r:id="rId56" w:history="1">
        <w:r w:rsidRPr="1B537B59">
          <w:rPr>
            <w:rStyle w:val="Hyperlink"/>
            <w:u w:val="none"/>
          </w:rPr>
          <w:t xml:space="preserve">42 USC §300x-2 </w:t>
        </w:r>
      </w:hyperlink>
      <w:r>
        <w:t>.</w:t>
      </w:r>
    </w:p>
    <w:p w:rsidR="00DB6A44" w:rsidRPr="00A84267" w:rsidP="007C571F" w14:paraId="569E5F5C" w14:textId="0C3B356C">
      <w:bookmarkStart w:id="215" w:name="_Toc1125559602"/>
      <w:bookmarkStart w:id="216" w:name="_Toc767389362"/>
      <w:r w:rsidRPr="00A23A0A">
        <w:t xml:space="preserve">The MHBG portion of the statute requires the states expend the grant funds only for the purpose of providing community mental health services for adults with </w:t>
      </w:r>
      <w:r w:rsidRPr="00A23A0A" w:rsidR="41C659E8">
        <w:t>SMI</w:t>
      </w:r>
      <w:r w:rsidRPr="00A23A0A">
        <w:t xml:space="preserve"> and children with </w:t>
      </w:r>
      <w:r w:rsidRPr="00A23A0A" w:rsidR="41C659E8">
        <w:t>SED</w:t>
      </w:r>
      <w:r w:rsidRPr="00A23A0A">
        <w:t xml:space="preserve">. </w:t>
      </w:r>
      <w:r w:rsidRPr="00A23A0A" w:rsidR="44705DBF">
        <w:t xml:space="preserve"> In addition, states may use the funds to evaluate programs and services carried out under the plan; and for planning, administration, and educational activities related to providing services under the plan.</w:t>
      </w:r>
      <w:bookmarkEnd w:id="215"/>
      <w:bookmarkEnd w:id="216"/>
    </w:p>
    <w:p w:rsidR="0059273F" w:rsidRPr="00A23A0A" w:rsidP="00982BFC" w14:paraId="21F35616" w14:textId="3CE414EC">
      <w:bookmarkStart w:id="217" w:name="_Toc187217112"/>
      <w:bookmarkStart w:id="218" w:name="_Toc1328870473"/>
      <w:r w:rsidRPr="00A23A0A">
        <w:t xml:space="preserve">Restrictions </w:t>
      </w:r>
      <w:r w:rsidR="00153BEE">
        <w:t>on the</w:t>
      </w:r>
      <w:r w:rsidRPr="00A23A0A" w:rsidR="00153BEE">
        <w:t xml:space="preserve"> </w:t>
      </w:r>
      <w:r w:rsidRPr="00A23A0A">
        <w:t xml:space="preserve">use </w:t>
      </w:r>
      <w:r w:rsidR="00153BEE">
        <w:t>of</w:t>
      </w:r>
      <w:r w:rsidRPr="00A23A0A">
        <w:t xml:space="preserve"> payments for MHBG funds include</w:t>
      </w:r>
      <w:r w:rsidR="00AB123B">
        <w:t>:</w:t>
      </w:r>
      <w:r w:rsidRPr="00A23A0A">
        <w:t xml:space="preserve"> inpatient services</w:t>
      </w:r>
      <w:r w:rsidR="00AB123B">
        <w:t>;</w:t>
      </w:r>
      <w:r w:rsidRPr="00A23A0A">
        <w:t xml:space="preserve"> cash payments to intended recipients of health services</w:t>
      </w:r>
      <w:r w:rsidR="00AB123B">
        <w:t>;</w:t>
      </w:r>
      <w:r w:rsidRPr="00A23A0A">
        <w:t xml:space="preserve"> purchase or improve</w:t>
      </w:r>
      <w:r w:rsidR="0052692D">
        <w:t>ment of</w:t>
      </w:r>
      <w:r w:rsidRPr="00A23A0A">
        <w:t xml:space="preserve"> land</w:t>
      </w:r>
      <w:r w:rsidR="0052692D">
        <w:t>;</w:t>
      </w:r>
      <w:r w:rsidR="298BAAE4">
        <w:t xml:space="preserve"> </w:t>
      </w:r>
      <w:r w:rsidRPr="00A23A0A">
        <w:t>purchase, construct, or permanently improve (other than minor remodeling) any building or other facility</w:t>
      </w:r>
      <w:r w:rsidR="00772DA0">
        <w:t>;</w:t>
      </w:r>
      <w:r w:rsidRPr="00A23A0A">
        <w:t xml:space="preserve"> or purchase of major medical equipment</w:t>
      </w:r>
      <w:r w:rsidR="00772DA0">
        <w:t>;</w:t>
      </w:r>
      <w:r w:rsidRPr="00A23A0A">
        <w:t xml:space="preserve"> use </w:t>
      </w:r>
      <w:r w:rsidR="00772DA0">
        <w:t xml:space="preserve">of </w:t>
      </w:r>
      <w:r w:rsidRPr="00A23A0A">
        <w:t>the MHBG to satisfy any requirement of expenditure of non-</w:t>
      </w:r>
      <w:r w:rsidRPr="00A23A0A">
        <w:t>federal funds as a condition for the receipt of federal funds</w:t>
      </w:r>
      <w:r w:rsidR="00AA5098">
        <w:t>;</w:t>
      </w:r>
      <w:r w:rsidRPr="00A23A0A">
        <w:t xml:space="preserve"> and to provide financial assistance </w:t>
      </w:r>
      <w:r w:rsidR="00AA2F04">
        <w:t>to</w:t>
      </w:r>
      <w:r w:rsidRPr="00400EB6">
        <w:t xml:space="preserve"> any entity other than a public or nonprofit private entity. </w:t>
      </w:r>
      <w:bookmarkEnd w:id="217"/>
      <w:bookmarkEnd w:id="218"/>
    </w:p>
    <w:p w:rsidR="00153BEE" w:rsidRPr="00270E2D" w:rsidP="00E03061" w14:paraId="2B8FA6C3" w14:textId="24E00550">
      <w:pPr>
        <w:pStyle w:val="Heading3"/>
        <w:rPr>
          <w:color w:val="auto"/>
          <w:u w:val="single"/>
        </w:rPr>
      </w:pPr>
      <w:bookmarkStart w:id="219" w:name="_Toc1194741948"/>
      <w:bookmarkStart w:id="220" w:name="_Toc339075176"/>
      <w:bookmarkStart w:id="221" w:name="_Toc515107200"/>
      <w:bookmarkStart w:id="222" w:name="_Toc2083337917"/>
      <w:bookmarkStart w:id="223" w:name="_Toc1212548400"/>
      <w:bookmarkStart w:id="224" w:name="_Toc1259770846"/>
      <w:bookmarkStart w:id="225" w:name="_Toc182989396"/>
      <w:r w:rsidRPr="00270E2D">
        <w:rPr>
          <w:color w:val="auto"/>
        </w:rPr>
        <w:t>SUPTRS BG</w:t>
      </w:r>
      <w:r w:rsidRPr="00270E2D" w:rsidR="7FF8DE2B">
        <w:rPr>
          <w:color w:val="auto"/>
        </w:rPr>
        <w:t xml:space="preserve"> Expenditure Requirements and Restrictions</w:t>
      </w:r>
      <w:bookmarkEnd w:id="219"/>
      <w:bookmarkEnd w:id="220"/>
      <w:bookmarkEnd w:id="221"/>
      <w:bookmarkEnd w:id="222"/>
      <w:bookmarkEnd w:id="223"/>
      <w:bookmarkEnd w:id="224"/>
      <w:bookmarkEnd w:id="225"/>
    </w:p>
    <w:p w:rsidR="00EC64D0" w:rsidRPr="00400EB6" w:rsidP="00982BFC" w14:paraId="19E50ADD" w14:textId="2A39F4C1">
      <w:r>
        <w:t xml:space="preserve">The </w:t>
      </w:r>
      <w:r w:rsidR="4A99ED66">
        <w:t>SUPTRS BG</w:t>
      </w:r>
      <w:r>
        <w:t xml:space="preserve"> portion of the statute requires that the States will expend the grant only for the purpose of carrying out the plan developed in accordance with the statute, and for planning, carrying out, and evaluating activities to prevent</w:t>
      </w:r>
      <w:r w:rsidR="4F9F86AE">
        <w:t xml:space="preserve">, </w:t>
      </w:r>
      <w:r>
        <w:t>treat</w:t>
      </w:r>
      <w:r w:rsidR="394BD899">
        <w:t>, and provide recovery support services for</w:t>
      </w:r>
      <w:r>
        <w:t xml:space="preserve"> substance use disorders</w:t>
      </w:r>
      <w:r w:rsidR="507029F2">
        <w:t>,</w:t>
      </w:r>
      <w:r>
        <w:t xml:space="preserve"> and for related activities authorized in the statute (</w:t>
      </w:r>
      <w:hyperlink r:id="rId57">
        <w:r w:rsidRPr="27E57E69">
          <w:rPr>
            <w:rStyle w:val="Hyperlink"/>
            <w:u w:val="none"/>
          </w:rPr>
          <w:t>42 U.S.C. §300x–21 (b)</w:t>
        </w:r>
      </w:hyperlink>
      <w:r>
        <w:t>.</w:t>
      </w:r>
      <w:r w:rsidR="447AFE36">
        <w:t xml:space="preserve"> </w:t>
      </w:r>
      <w:r w:rsidR="00A76E24">
        <w:t xml:space="preserve"> </w:t>
      </w:r>
      <w:r w:rsidR="447AFE36">
        <w:t xml:space="preserve">Grantees </w:t>
      </w:r>
      <w:r w:rsidR="1E680E51">
        <w:t>must</w:t>
      </w:r>
      <w:r w:rsidR="447AFE36">
        <w:t xml:space="preserve"> </w:t>
      </w:r>
      <w:r w:rsidR="5DA8D0A1">
        <w:t>expend</w:t>
      </w:r>
      <w:r w:rsidR="2A567A3C">
        <w:t xml:space="preserve"> not less than</w:t>
      </w:r>
      <w:r w:rsidR="447AFE36">
        <w:t xml:space="preserve"> 20% of SUPTRS BG </w:t>
      </w:r>
      <w:r w:rsidR="5B95C694">
        <w:t>award</w:t>
      </w:r>
      <w:r w:rsidR="63F46AC4">
        <w:t>s</w:t>
      </w:r>
      <w:r w:rsidR="447AFE36">
        <w:t xml:space="preserve"> on primary prevention of substance use, </w:t>
      </w:r>
      <w:r w:rsidR="71718643">
        <w:t xml:space="preserve">and </w:t>
      </w:r>
      <w:r w:rsidR="6C85084F">
        <w:t xml:space="preserve">those </w:t>
      </w:r>
      <w:r w:rsidR="49E76970">
        <w:t xml:space="preserve">states which are </w:t>
      </w:r>
      <w:r w:rsidR="6C85084F">
        <w:t xml:space="preserve">HIV-designated must expend exactly 5% </w:t>
      </w:r>
      <w:r w:rsidR="2C660AAE">
        <w:t>of their total SUPTRS BG award on</w:t>
      </w:r>
      <w:r w:rsidR="155F6697">
        <w:t xml:space="preserve"> early intervention services (EIS) for HIV. </w:t>
      </w:r>
    </w:p>
    <w:p w:rsidR="00EC64D0" w:rsidRPr="00A23A0A" w:rsidP="00054BCD" w14:paraId="2B9B8B0C" w14:textId="2D63EC9B">
      <w:pPr>
        <w:widowControl/>
      </w:pPr>
      <w:r>
        <w:t xml:space="preserve">The </w:t>
      </w:r>
      <w:r w:rsidR="4A99ED66">
        <w:t>SUPTRS BG</w:t>
      </w:r>
      <w:r>
        <w:t xml:space="preserve"> contains certain spending restrictions, including not expending funds for inpatient hospital services except as provided for in the regulations; prohibit</w:t>
      </w:r>
      <w:r w:rsidR="3BD7D848">
        <w:t>ing</w:t>
      </w:r>
      <w:r>
        <w:t xml:space="preserve"> cash payments to clients; disallow</w:t>
      </w:r>
      <w:r w:rsidR="0C571D3B">
        <w:t>ing</w:t>
      </w:r>
      <w:r>
        <w:t xml:space="preserve"> the purchase, construction, or improvement of land or buildings; and other categories, including a limitation of up to 5% of </w:t>
      </w:r>
      <w:r w:rsidR="4A99ED66">
        <w:t>SUPTRS BG</w:t>
      </w:r>
      <w:r>
        <w:t xml:space="preserve"> for SSA expenditures related to the administration of the grant.</w:t>
      </w:r>
    </w:p>
    <w:p w:rsidR="00AB6BE0" w:rsidRPr="00270E2D" w:rsidP="00E03061" w14:paraId="60B6BF7E" w14:textId="77777777">
      <w:pPr>
        <w:pStyle w:val="Heading3"/>
        <w:rPr>
          <w:color w:val="auto"/>
        </w:rPr>
      </w:pPr>
      <w:bookmarkStart w:id="226" w:name="_Toc1957915316"/>
      <w:bookmarkStart w:id="227" w:name="_Toc1197468359"/>
      <w:bookmarkStart w:id="228" w:name="_Toc975995927"/>
      <w:bookmarkStart w:id="229" w:name="_Toc951919602"/>
      <w:bookmarkStart w:id="230" w:name="_Toc969500728"/>
      <w:bookmarkStart w:id="231" w:name="_Toc2139990408"/>
      <w:bookmarkStart w:id="232" w:name="_Toc182989397"/>
      <w:r w:rsidRPr="00270E2D">
        <w:rPr>
          <w:color w:val="auto"/>
        </w:rPr>
        <w:t xml:space="preserve">Value to SAMHSA of </w:t>
      </w:r>
      <w:r w:rsidRPr="00270E2D">
        <w:rPr>
          <w:color w:val="auto"/>
        </w:rPr>
        <w:t>Application Requirements</w:t>
      </w:r>
      <w:bookmarkEnd w:id="226"/>
      <w:bookmarkEnd w:id="227"/>
      <w:bookmarkEnd w:id="228"/>
      <w:bookmarkEnd w:id="229"/>
      <w:bookmarkEnd w:id="230"/>
      <w:bookmarkEnd w:id="231"/>
      <w:bookmarkEnd w:id="232"/>
    </w:p>
    <w:p w:rsidR="00EC64D0" w:rsidRPr="00400EB6" w:rsidP="00982BFC" w14:paraId="6E6B99F1" w14:textId="00FDADAD">
      <w:r>
        <w:t xml:space="preserve">The application </w:t>
      </w:r>
      <w:r w:rsidR="32E50616">
        <w:t xml:space="preserve">template </w:t>
      </w:r>
      <w:r>
        <w:t xml:space="preserve">requests information on state efforts on certain policy, program, and technology advancements in </w:t>
      </w:r>
      <w:r w:rsidR="6E659B3A">
        <w:t xml:space="preserve">mental </w:t>
      </w:r>
      <w:r w:rsidR="53FFC7B1">
        <w:t xml:space="preserve">health </w:t>
      </w:r>
      <w:r w:rsidR="6E659B3A">
        <w:t>and SUD</w:t>
      </w:r>
      <w:r>
        <w:t xml:space="preserve"> prevention, treatment, and recovery.  </w:t>
      </w:r>
      <w:r w:rsidR="49066DE5">
        <w:t xml:space="preserve">The </w:t>
      </w:r>
      <w:r>
        <w:t>MHBG statute requires a description of the state’s comprehensive system of care for individuals with SMI and SED (</w:t>
      </w:r>
      <w:hyperlink r:id="rId55">
        <w:r w:rsidRPr="4BDD04A0">
          <w:rPr>
            <w:rStyle w:val="Hyperlink"/>
            <w:u w:val="none"/>
          </w:rPr>
          <w:t>42 U.S.C. §300x–1 (b)(1)(A)</w:t>
        </w:r>
      </w:hyperlink>
      <w:r w:rsidRPr="4BDD04A0" w:rsidR="5808909C">
        <w:rPr>
          <w:vertAlign w:val="superscript"/>
        </w:rPr>
        <w:t xml:space="preserve"> </w:t>
      </w:r>
      <w:r>
        <w:t xml:space="preserve">) and MHBG funds must be used for those activities that are allowable based on statute. </w:t>
      </w:r>
      <w:r w:rsidR="00636DBF">
        <w:t xml:space="preserve"> </w:t>
      </w:r>
      <w:r>
        <w:t xml:space="preserve">The </w:t>
      </w:r>
      <w:r w:rsidR="56050778">
        <w:t>SUPTRS BG</w:t>
      </w:r>
      <w:r>
        <w:t xml:space="preserve"> portion of the statute provides for the application for the grant, and approval of a State plan that includes a comprehensive description of the State’s system of care, the establishment of goals and objectives for the period of the plan, and a description of how the State will comply with each funding agreement for the grant, including a description of the manner in which the State intends to expend grant funds (</w:t>
      </w:r>
      <w:hyperlink r:id="rId55">
        <w:r w:rsidRPr="4BDD04A0">
          <w:rPr>
            <w:rStyle w:val="Hyperlink"/>
          </w:rPr>
          <w:t>42 U.S.C. §300x–32 (b)(1)(A)-(C)</w:t>
        </w:r>
      </w:hyperlink>
      <w:r>
        <w:t xml:space="preserve">). </w:t>
      </w:r>
      <w:r w:rsidR="00636DBF">
        <w:t xml:space="preserve"> </w:t>
      </w:r>
      <w:r>
        <w:t>This information help</w:t>
      </w:r>
      <w:r w:rsidR="2550FC72">
        <w:t>s</w:t>
      </w:r>
      <w:r>
        <w:t xml:space="preserve"> SAMHSA understand the whole of the applicant state’s efforts and identif</w:t>
      </w:r>
      <w:r w:rsidR="2550FC72">
        <w:t>ies</w:t>
      </w:r>
      <w:r>
        <w:t xml:space="preserve"> how SAMHSA can assist the applicant state in meeting its goals.  In addition, this information </w:t>
      </w:r>
      <w:r w:rsidR="2550FC72">
        <w:t xml:space="preserve">helps SAMHSA </w:t>
      </w:r>
      <w:r>
        <w:t xml:space="preserve">identify </w:t>
      </w:r>
      <w:r w:rsidR="0B82D905">
        <w:t>model</w:t>
      </w:r>
      <w:r>
        <w:t xml:space="preserve"> states and areas of common concern</w:t>
      </w:r>
      <w:r w:rsidR="61781E78">
        <w:t xml:space="preserve"> where technical assistance or additional guidance may be needed</w:t>
      </w:r>
      <w:r>
        <w:t>.</w:t>
      </w:r>
    </w:p>
    <w:p w:rsidR="0016615D" w:rsidRPr="00E03061" w:rsidP="00A53698" w14:paraId="09E2CF18" w14:textId="1C3270CA">
      <w:pPr>
        <w:pStyle w:val="ListParagraph"/>
        <w:numPr>
          <w:ilvl w:val="0"/>
          <w:numId w:val="94"/>
        </w:numPr>
        <w:rPr>
          <w:b/>
          <w:i/>
        </w:rPr>
      </w:pPr>
      <w:bookmarkStart w:id="233" w:name="_Toc182989398"/>
      <w:bookmarkStart w:id="234" w:name="_Toc635985086"/>
      <w:bookmarkStart w:id="235" w:name="_Toc1567766282"/>
      <w:bookmarkStart w:id="236" w:name="_Toc1375443252"/>
      <w:bookmarkStart w:id="237" w:name="_Toc543685281"/>
      <w:bookmarkStart w:id="238" w:name="_Toc1190485731"/>
      <w:bookmarkStart w:id="239" w:name="_Toc539551697"/>
      <w:bookmarkStart w:id="240" w:name="_Toc1124442505"/>
      <w:r w:rsidRPr="00E03061">
        <w:rPr>
          <w:rStyle w:val="Heading2Char"/>
          <w:rFonts w:eastAsiaTheme="minorEastAsia"/>
        </w:rPr>
        <w:t>Plan</w:t>
      </w:r>
      <w:r w:rsidRPr="00E03061" w:rsidR="73B8A647">
        <w:rPr>
          <w:rStyle w:val="Heading2Char"/>
          <w:rFonts w:eastAsiaTheme="minorEastAsia"/>
        </w:rPr>
        <w:t>ning</w:t>
      </w:r>
      <w:r w:rsidRPr="00E03061" w:rsidR="45C3A252">
        <w:rPr>
          <w:rStyle w:val="Heading2Char"/>
          <w:rFonts w:eastAsiaTheme="minorEastAsia"/>
        </w:rPr>
        <w:t xml:space="preserve"> </w:t>
      </w:r>
      <w:r w:rsidRPr="00E03061" w:rsidR="1C89BD44">
        <w:rPr>
          <w:rStyle w:val="Heading2Char"/>
          <w:rFonts w:eastAsiaTheme="minorEastAsia"/>
        </w:rPr>
        <w:t>Steps</w:t>
      </w:r>
      <w:r w:rsidRPr="00E03061" w:rsidR="0CD9BDD2">
        <w:rPr>
          <w:rStyle w:val="Heading2Char"/>
          <w:rFonts w:eastAsiaTheme="minorEastAsia"/>
        </w:rPr>
        <w:t xml:space="preserve"> and </w:t>
      </w:r>
      <w:r w:rsidRPr="00E03061" w:rsidR="5A0B7AC5">
        <w:rPr>
          <w:rStyle w:val="Heading2Char"/>
          <w:rFonts w:eastAsiaTheme="minorEastAsia"/>
        </w:rPr>
        <w:t xml:space="preserve">Plan </w:t>
      </w:r>
      <w:r w:rsidRPr="00E03061" w:rsidR="0CD9BDD2">
        <w:rPr>
          <w:rStyle w:val="Heading2Char"/>
          <w:rFonts w:eastAsiaTheme="minorEastAsia"/>
        </w:rPr>
        <w:t>Tables</w:t>
      </w:r>
      <w:bookmarkEnd w:id="233"/>
    </w:p>
    <w:bookmarkEnd w:id="234"/>
    <w:bookmarkEnd w:id="235"/>
    <w:bookmarkEnd w:id="236"/>
    <w:bookmarkEnd w:id="237"/>
    <w:bookmarkEnd w:id="238"/>
    <w:bookmarkEnd w:id="239"/>
    <w:bookmarkEnd w:id="240"/>
    <w:p w:rsidR="30CA7236" w:rsidP="71A227A1" w14:paraId="3E052AD7" w14:textId="3619E7E1">
      <w:pPr>
        <w:spacing w:before="200"/>
      </w:pPr>
      <w:r>
        <w:t>The FFY 2026-2027 MHBG and SUPTRS BG Application(s) include(s</w:t>
      </w:r>
      <w:r w:rsidR="6DE2E79F">
        <w:t>)</w:t>
      </w:r>
      <w:r w:rsidR="17BDF6B0">
        <w:t xml:space="preserve"> the following sections and accompanying tables</w:t>
      </w:r>
      <w:r w:rsidR="6DE2E79F">
        <w:t>:</w:t>
      </w:r>
    </w:p>
    <w:p w:rsidR="30CA7236" w:rsidP="00A53698" w14:paraId="78EE25BE" w14:textId="7DD51B0F">
      <w:pPr>
        <w:pStyle w:val="ListParagraph"/>
        <w:numPr>
          <w:ilvl w:val="0"/>
          <w:numId w:val="84"/>
        </w:numPr>
        <w:spacing w:before="200"/>
      </w:pPr>
      <w:r>
        <w:t xml:space="preserve">State Information: funding agreements, assurances, and </w:t>
      </w:r>
      <w:r w:rsidR="00687484">
        <w:t>certifications.</w:t>
      </w:r>
    </w:p>
    <w:p w:rsidR="30CA7236" w:rsidP="00A53698" w14:paraId="1D73BCAA" w14:textId="576F4C9F">
      <w:pPr>
        <w:pStyle w:val="ListParagraph"/>
        <w:numPr>
          <w:ilvl w:val="0"/>
          <w:numId w:val="84"/>
        </w:numPr>
        <w:spacing w:before="200"/>
      </w:pPr>
      <w:r>
        <w:t>Planning Steps: a two-year Behavioral Health Assessment and Plan</w:t>
      </w:r>
    </w:p>
    <w:p w:rsidR="30CA7236" w:rsidP="00A53698" w14:paraId="54292733" w14:textId="5426249C">
      <w:pPr>
        <w:pStyle w:val="ListParagraph"/>
        <w:numPr>
          <w:ilvl w:val="1"/>
          <w:numId w:val="84"/>
        </w:numPr>
        <w:spacing w:before="200"/>
      </w:pPr>
      <w:r>
        <w:t>assessment of state organizational strength</w:t>
      </w:r>
      <w:r w:rsidR="5C7E722F">
        <w:t>s</w:t>
      </w:r>
      <w:r>
        <w:t xml:space="preserve"> and capacity (Step 1)</w:t>
      </w:r>
      <w:r w:rsidR="04A75140">
        <w:t>;</w:t>
      </w:r>
      <w:r>
        <w:t xml:space="preserve"> and</w:t>
      </w:r>
    </w:p>
    <w:p w:rsidR="00C24F97" w:rsidP="00A53698" w14:paraId="49DC0EA8" w14:textId="77777777">
      <w:pPr>
        <w:pStyle w:val="ListParagraph"/>
        <w:numPr>
          <w:ilvl w:val="1"/>
          <w:numId w:val="84"/>
        </w:numPr>
      </w:pPr>
      <w:r>
        <w:t>identification of service needs and critical gaps</w:t>
      </w:r>
      <w:r w:rsidR="27394C74">
        <w:t xml:space="preserve">, with plan to address needs &amp; gaps </w:t>
      </w:r>
      <w:r>
        <w:t>(Step 2</w:t>
      </w:r>
      <w:r>
        <w:t>);</w:t>
      </w:r>
      <w:r w:rsidRPr="00C24F97">
        <w:t xml:space="preserve"> </w:t>
      </w:r>
    </w:p>
    <w:p w:rsidR="00C24F97" w:rsidRPr="00A23A0A" w:rsidP="00C24F97" w14:paraId="7445D447" w14:textId="3BFEFD98">
      <w:r w:rsidRPr="00A23A0A">
        <w:t>Planning Step 2</w:t>
      </w:r>
      <w:r w:rsidRPr="00A23A0A">
        <w:rPr>
          <w:spacing w:val="2"/>
        </w:rPr>
        <w:t xml:space="preserve"> </w:t>
      </w:r>
      <w:r w:rsidRPr="00A23A0A">
        <w:rPr>
          <w:spacing w:val="-1"/>
        </w:rPr>
        <w:t>re</w:t>
      </w:r>
      <w:r w:rsidRPr="00A23A0A">
        <w:t>qui</w:t>
      </w:r>
      <w:r w:rsidRPr="00A23A0A">
        <w:rPr>
          <w:spacing w:val="-1"/>
        </w:rPr>
        <w:t>re</w:t>
      </w:r>
      <w:r w:rsidRPr="00A23A0A">
        <w:t>s st</w:t>
      </w:r>
      <w:r w:rsidRPr="00A23A0A">
        <w:rPr>
          <w:spacing w:val="-1"/>
        </w:rPr>
        <w:t>a</w:t>
      </w:r>
      <w:r w:rsidRPr="00A23A0A">
        <w:t>t</w:t>
      </w:r>
      <w:r w:rsidRPr="00A23A0A">
        <w:rPr>
          <w:spacing w:val="-1"/>
        </w:rPr>
        <w:t>e</w:t>
      </w:r>
      <w:r w:rsidRPr="00A23A0A">
        <w:t>s to und</w:t>
      </w:r>
      <w:r w:rsidRPr="00A23A0A">
        <w:rPr>
          <w:spacing w:val="1"/>
        </w:rPr>
        <w:t>e</w:t>
      </w:r>
      <w:r w:rsidRPr="00A23A0A">
        <w:rPr>
          <w:spacing w:val="-1"/>
        </w:rPr>
        <w:t>r</w:t>
      </w:r>
      <w:r w:rsidRPr="00A23A0A">
        <w:t>t</w:t>
      </w:r>
      <w:r w:rsidRPr="00A23A0A">
        <w:rPr>
          <w:spacing w:val="1"/>
        </w:rPr>
        <w:t>a</w:t>
      </w:r>
      <w:r w:rsidRPr="00A23A0A">
        <w:t>ke</w:t>
      </w:r>
      <w:r w:rsidRPr="00A23A0A">
        <w:rPr>
          <w:spacing w:val="-1"/>
        </w:rPr>
        <w:t xml:space="preserve"> </w:t>
      </w:r>
      <w:r w:rsidRPr="00A23A0A">
        <w:t>a</w:t>
      </w:r>
      <w:r w:rsidRPr="00A23A0A">
        <w:rPr>
          <w:spacing w:val="-1"/>
        </w:rPr>
        <w:t xml:space="preserve"> </w:t>
      </w:r>
      <w:r w:rsidRPr="00A23A0A">
        <w:t>n</w:t>
      </w:r>
      <w:r w:rsidRPr="00A23A0A">
        <w:rPr>
          <w:spacing w:val="1"/>
        </w:rPr>
        <w:t>e</w:t>
      </w:r>
      <w:r w:rsidRPr="00A23A0A">
        <w:rPr>
          <w:spacing w:val="-1"/>
        </w:rPr>
        <w:t>e</w:t>
      </w:r>
      <w:r w:rsidRPr="00A23A0A">
        <w:t xml:space="preserve">ds </w:t>
      </w:r>
      <w:r w:rsidRPr="00A23A0A">
        <w:rPr>
          <w:spacing w:val="-1"/>
        </w:rPr>
        <w:t>a</w:t>
      </w:r>
      <w:r w:rsidRPr="00A23A0A">
        <w:t>ss</w:t>
      </w:r>
      <w:r w:rsidRPr="00A23A0A">
        <w:rPr>
          <w:spacing w:val="-1"/>
        </w:rPr>
        <w:t>e</w:t>
      </w:r>
      <w:r w:rsidRPr="00A23A0A">
        <w:t>ssm</w:t>
      </w:r>
      <w:r w:rsidRPr="00A23A0A">
        <w:rPr>
          <w:spacing w:val="-1"/>
        </w:rPr>
        <w:t>e</w:t>
      </w:r>
      <w:r w:rsidRPr="00A23A0A">
        <w:t xml:space="preserve">nt </w:t>
      </w:r>
      <w:r w:rsidRPr="00A23A0A">
        <w:rPr>
          <w:spacing w:val="-1"/>
        </w:rPr>
        <w:t>a</w:t>
      </w:r>
      <w:r w:rsidRPr="00A23A0A">
        <w:t>s</w:t>
      </w:r>
      <w:r w:rsidRPr="00A23A0A">
        <w:rPr>
          <w:spacing w:val="2"/>
        </w:rPr>
        <w:t xml:space="preserve"> </w:t>
      </w:r>
      <w:r w:rsidRPr="00A23A0A">
        <w:t>p</w:t>
      </w:r>
      <w:r w:rsidRPr="00A23A0A">
        <w:rPr>
          <w:spacing w:val="-1"/>
        </w:rPr>
        <w:t>ar</w:t>
      </w:r>
      <w:r w:rsidRPr="00A23A0A">
        <w:t>t of</w:t>
      </w:r>
      <w:r w:rsidRPr="00A23A0A">
        <w:rPr>
          <w:spacing w:val="-1"/>
        </w:rPr>
        <w:t xml:space="preserve"> </w:t>
      </w:r>
      <w:r w:rsidRPr="00A23A0A">
        <w:t>th</w:t>
      </w:r>
      <w:r w:rsidRPr="00A23A0A">
        <w:rPr>
          <w:spacing w:val="-1"/>
        </w:rPr>
        <w:t>e</w:t>
      </w:r>
      <w:r w:rsidRPr="00A23A0A">
        <w:t>ir pl</w:t>
      </w:r>
      <w:r w:rsidRPr="00A23A0A">
        <w:rPr>
          <w:spacing w:val="-1"/>
        </w:rPr>
        <w:t>a</w:t>
      </w:r>
      <w:r w:rsidRPr="00A23A0A">
        <w:t xml:space="preserve">n submission.  </w:t>
      </w:r>
      <w:r w:rsidRPr="00A23A0A">
        <w:rPr>
          <w:spacing w:val="-1"/>
        </w:rPr>
        <w:t>T</w:t>
      </w:r>
      <w:r w:rsidRPr="00A23A0A">
        <w:t>his s</w:t>
      </w:r>
      <w:r w:rsidRPr="00A23A0A">
        <w:rPr>
          <w:spacing w:val="-4"/>
        </w:rPr>
        <w:t>e</w:t>
      </w:r>
      <w:r w:rsidRPr="00A23A0A">
        <w:rPr>
          <w:spacing w:val="-1"/>
        </w:rPr>
        <w:t>c</w:t>
      </w:r>
      <w:r w:rsidRPr="00A23A0A">
        <w:t>tion id</w:t>
      </w:r>
      <w:r w:rsidRPr="00A23A0A">
        <w:rPr>
          <w:spacing w:val="-1"/>
        </w:rPr>
        <w:t>e</w:t>
      </w:r>
      <w:r w:rsidRPr="00A23A0A">
        <w:t>nti</w:t>
      </w:r>
      <w:r w:rsidRPr="00A23A0A">
        <w:rPr>
          <w:spacing w:val="-1"/>
        </w:rPr>
        <w:t>f</w:t>
      </w:r>
      <w:r w:rsidRPr="00A23A0A">
        <w:t>i</w:t>
      </w:r>
      <w:r w:rsidRPr="00A23A0A">
        <w:rPr>
          <w:spacing w:val="-1"/>
        </w:rPr>
        <w:t>e</w:t>
      </w:r>
      <w:r w:rsidRPr="00A23A0A">
        <w:t>s four key steps: (1) assess the strengths and needs of the service system; (2) identify unmet service needs and critical gaps; (3) prioritize state planning activities to include the</w:t>
      </w:r>
      <w:r w:rsidRPr="00A23A0A">
        <w:rPr>
          <w:spacing w:val="-1"/>
        </w:rPr>
        <w:t xml:space="preserve"> required </w:t>
      </w:r>
      <w:r w:rsidRPr="00A23A0A">
        <w:t>popul</w:t>
      </w:r>
      <w:r w:rsidRPr="00A23A0A">
        <w:rPr>
          <w:spacing w:val="-1"/>
        </w:rPr>
        <w:t>a</w:t>
      </w:r>
      <w:r w:rsidRPr="00A23A0A">
        <w:t xml:space="preserve">tions </w:t>
      </w:r>
      <w:r w:rsidR="00E029A5">
        <w:t xml:space="preserve">of focus </w:t>
      </w:r>
      <w:r w:rsidRPr="00A23A0A">
        <w:t>and other priority populations; and (4) develop goals, objectives, strategies, and performance indicators.</w:t>
      </w:r>
    </w:p>
    <w:p w:rsidR="30CA7236" w:rsidP="00A53698" w14:paraId="7C24F0E2" w14:textId="6D955453">
      <w:pPr>
        <w:pStyle w:val="ListParagraph"/>
        <w:numPr>
          <w:ilvl w:val="0"/>
          <w:numId w:val="84"/>
        </w:numPr>
        <w:spacing w:before="200"/>
        <w:rPr>
          <w:b/>
          <w:bCs/>
        </w:rPr>
      </w:pPr>
      <w:r w:rsidRPr="4BDD04A0">
        <w:rPr>
          <w:b/>
          <w:bCs/>
        </w:rPr>
        <w:t xml:space="preserve">Planning Tables: </w:t>
      </w:r>
    </w:p>
    <w:p w:rsidR="30CA7236" w:rsidP="00A53698" w14:paraId="739CCEDE" w14:textId="029B5AC6">
      <w:pPr>
        <w:pStyle w:val="ListParagraph"/>
        <w:numPr>
          <w:ilvl w:val="1"/>
          <w:numId w:val="84"/>
        </w:numPr>
        <w:spacing w:before="200" w:after="0"/>
      </w:pPr>
      <w:r>
        <w:t xml:space="preserve">Priority areas and </w:t>
      </w:r>
      <w:r w:rsidR="715A25E4">
        <w:t>performance indicators</w:t>
      </w:r>
      <w:r w:rsidR="4DC93E1D">
        <w:t xml:space="preserve"> (Table 1</w:t>
      </w:r>
      <w:r w:rsidR="2CD7ADD4">
        <w:t>, both MHBG and SUPTRS</w:t>
      </w:r>
      <w:r w:rsidR="004E11EB">
        <w:t xml:space="preserve"> BG</w:t>
      </w:r>
      <w:r w:rsidR="2540F409">
        <w:t xml:space="preserve">; </w:t>
      </w:r>
      <w:r w:rsidR="64D1A3A8">
        <w:t xml:space="preserve">Table </w:t>
      </w:r>
      <w:r w:rsidR="2540F409">
        <w:t>5c</w:t>
      </w:r>
      <w:r w:rsidR="057F3110">
        <w:t>,</w:t>
      </w:r>
      <w:r w:rsidR="2540F409">
        <w:t xml:space="preserve"> SUPTRS </w:t>
      </w:r>
      <w:r w:rsidR="004E11EB">
        <w:t xml:space="preserve">BG </w:t>
      </w:r>
      <w:r w:rsidR="2540F409">
        <w:t>only</w:t>
      </w:r>
      <w:r w:rsidR="4DC93E1D">
        <w:t>)</w:t>
      </w:r>
      <w:r w:rsidR="12639137">
        <w:t>;</w:t>
      </w:r>
    </w:p>
    <w:p w:rsidR="30CA7236" w:rsidP="00A53698" w14:paraId="38E8A0BB" w14:textId="4EDC5584">
      <w:pPr>
        <w:pStyle w:val="ListParagraph"/>
        <w:numPr>
          <w:ilvl w:val="1"/>
          <w:numId w:val="84"/>
        </w:numPr>
        <w:spacing w:after="0"/>
      </w:pPr>
      <w:r>
        <w:t>E</w:t>
      </w:r>
      <w:r w:rsidR="715A25E4">
        <w:t>xpenditures</w:t>
      </w:r>
      <w:r>
        <w:t xml:space="preserve"> (Table</w:t>
      </w:r>
      <w:r w:rsidR="1538B354">
        <w:t>s 2</w:t>
      </w:r>
      <w:r w:rsidR="096FCF63">
        <w:t>,</w:t>
      </w:r>
      <w:r w:rsidR="1538B354">
        <w:t xml:space="preserve"> </w:t>
      </w:r>
      <w:r w:rsidR="096FCF63">
        <w:t>4</w:t>
      </w:r>
      <w:r w:rsidR="1538B354">
        <w:t xml:space="preserve"> </w:t>
      </w:r>
      <w:r w:rsidR="74F8D602">
        <w:t>and</w:t>
      </w:r>
      <w:r w:rsidR="1538B354">
        <w:t xml:space="preserve"> 6</w:t>
      </w:r>
      <w:r w:rsidR="54C5C6AE">
        <w:t>,</w:t>
      </w:r>
      <w:r w:rsidR="3BC8A4FD">
        <w:t xml:space="preserve"> both MHBG and SUPTRS</w:t>
      </w:r>
      <w:r w:rsidR="004E11EB">
        <w:t xml:space="preserve"> BG</w:t>
      </w:r>
      <w:r w:rsidR="7ED18A15">
        <w:t>;</w:t>
      </w:r>
      <w:r w:rsidR="3BC8A4FD">
        <w:t xml:space="preserve"> Table </w:t>
      </w:r>
      <w:r w:rsidR="35A4335D">
        <w:t>5a, and 5b</w:t>
      </w:r>
      <w:r w:rsidR="3BC8A4FD">
        <w:t xml:space="preserve"> SUPTRS </w:t>
      </w:r>
      <w:r w:rsidR="004E11EB">
        <w:t xml:space="preserve">BG </w:t>
      </w:r>
      <w:r w:rsidR="3BC8A4FD">
        <w:t>only</w:t>
      </w:r>
      <w:r w:rsidR="3BC8A4FD">
        <w:t>)</w:t>
      </w:r>
      <w:r w:rsidR="174B5C45">
        <w:t>;</w:t>
      </w:r>
    </w:p>
    <w:p w:rsidR="30CA7236" w:rsidP="00A53698" w14:paraId="7B0161D1" w14:textId="23083C9D">
      <w:pPr>
        <w:pStyle w:val="ListParagraph"/>
        <w:numPr>
          <w:ilvl w:val="1"/>
          <w:numId w:val="84"/>
        </w:numPr>
        <w:spacing w:after="0"/>
      </w:pPr>
      <w:r>
        <w:t xml:space="preserve">Persons in need </w:t>
      </w:r>
      <w:r w:rsidR="004E11EB">
        <w:t xml:space="preserve">of </w:t>
      </w:r>
      <w:r>
        <w:t xml:space="preserve">and receiving </w:t>
      </w:r>
      <w:r w:rsidR="04B6C723">
        <w:t xml:space="preserve">SUD </w:t>
      </w:r>
      <w:r>
        <w:t>treatment</w:t>
      </w:r>
      <w:r w:rsidR="4500D799">
        <w:t xml:space="preserve"> (Table 3, SUPTRS </w:t>
      </w:r>
      <w:r w:rsidR="004E11EB">
        <w:t xml:space="preserve">BG </w:t>
      </w:r>
      <w:r w:rsidR="4500D799">
        <w:t>only</w:t>
      </w:r>
      <w:r w:rsidR="4500D799">
        <w:t>)</w:t>
      </w:r>
      <w:r w:rsidR="422BD16E">
        <w:t>;</w:t>
      </w:r>
    </w:p>
    <w:p w:rsidR="30CA7236" w:rsidP="00A53698" w14:paraId="48EE1705" w14:textId="5DDF743E">
      <w:pPr>
        <w:pStyle w:val="ListParagraph"/>
        <w:numPr>
          <w:ilvl w:val="0"/>
          <w:numId w:val="84"/>
        </w:numPr>
        <w:spacing w:before="200"/>
      </w:pPr>
      <w:r w:rsidRPr="0017210C">
        <w:rPr>
          <w:b/>
        </w:rPr>
        <w:t>Environmental Factors &amp; Plan</w:t>
      </w:r>
      <w:r>
        <w:t>: supporting forms</w:t>
      </w:r>
      <w:r w:rsidR="5108F534">
        <w:t xml:space="preserve"> (Forms 1 – 23)</w:t>
      </w:r>
      <w:r>
        <w:t xml:space="preserve"> for service delivery planning and </w:t>
      </w:r>
      <w:r>
        <w:t>emphasis</w:t>
      </w:r>
    </w:p>
    <w:tbl>
      <w:tblPr>
        <w:tblStyle w:val="TableGrid"/>
        <w:tblW w:w="9985" w:type="dxa"/>
        <w:tblLook w:val="04A0"/>
      </w:tblPr>
      <w:tblGrid>
        <w:gridCol w:w="6025"/>
        <w:gridCol w:w="2160"/>
        <w:gridCol w:w="1800"/>
      </w:tblGrid>
      <w:tr w14:paraId="184CA853" w14:textId="77777777" w:rsidTr="4BDD04A0">
        <w:tblPrEx>
          <w:tblW w:w="9985" w:type="dxa"/>
          <w:tblLook w:val="04A0"/>
        </w:tblPrEx>
        <w:tc>
          <w:tcPr>
            <w:tcW w:w="6025" w:type="dxa"/>
            <w:shd w:val="clear" w:color="auto" w:fill="DBE5F1" w:themeFill="accent1" w:themeFillTint="33"/>
          </w:tcPr>
          <w:p w:rsidR="00DE3B0F" w:rsidRPr="00270E2D" w:rsidP="4BDD04A0" w14:paraId="0ACFEC1E" w14:textId="7180FB4B">
            <w:pPr>
              <w:spacing w:line="259" w:lineRule="auto"/>
              <w:rPr>
                <w:b/>
                <w:bCs/>
              </w:rPr>
            </w:pPr>
            <w:r w:rsidRPr="4BDD04A0">
              <w:rPr>
                <w:b/>
                <w:bCs/>
              </w:rPr>
              <w:t xml:space="preserve">Required </w:t>
            </w:r>
            <w:r w:rsidRPr="4BDD04A0" w:rsidR="4F4C6338">
              <w:rPr>
                <w:b/>
                <w:bCs/>
              </w:rPr>
              <w:t>Planning Tables</w:t>
            </w:r>
          </w:p>
        </w:tc>
        <w:tc>
          <w:tcPr>
            <w:tcW w:w="2160" w:type="dxa"/>
            <w:shd w:val="clear" w:color="auto" w:fill="DBE5F1" w:themeFill="accent1" w:themeFillTint="33"/>
          </w:tcPr>
          <w:p w:rsidR="00DE3B0F" w:rsidRPr="00270E2D" w:rsidP="4BDD04A0" w14:paraId="65A1EA40" w14:textId="227DFB1B">
            <w:pPr>
              <w:spacing w:line="259" w:lineRule="auto"/>
              <w:jc w:val="center"/>
              <w:rPr>
                <w:b/>
                <w:bCs/>
              </w:rPr>
            </w:pPr>
            <w:r w:rsidRPr="4BDD04A0">
              <w:rPr>
                <w:b/>
                <w:bCs/>
              </w:rPr>
              <w:t>MHBG</w:t>
            </w:r>
          </w:p>
        </w:tc>
        <w:tc>
          <w:tcPr>
            <w:tcW w:w="1800" w:type="dxa"/>
            <w:shd w:val="clear" w:color="auto" w:fill="DBE5F1" w:themeFill="accent1" w:themeFillTint="33"/>
          </w:tcPr>
          <w:p w:rsidR="00DE3B0F" w:rsidRPr="00270E2D" w:rsidP="4BDD04A0" w14:paraId="0FA491AA" w14:textId="0AB5C715">
            <w:pPr>
              <w:spacing w:line="259" w:lineRule="auto"/>
              <w:jc w:val="center"/>
              <w:rPr>
                <w:b/>
                <w:bCs/>
              </w:rPr>
            </w:pPr>
            <w:r w:rsidRPr="4BDD04A0">
              <w:rPr>
                <w:b/>
                <w:bCs/>
              </w:rPr>
              <w:t>SUPTRS BG</w:t>
            </w:r>
          </w:p>
        </w:tc>
      </w:tr>
      <w:tr w14:paraId="3D6D4FEB" w14:textId="77777777" w:rsidTr="4BDD04A0">
        <w:tblPrEx>
          <w:tblW w:w="9985" w:type="dxa"/>
          <w:tblLook w:val="04A0"/>
        </w:tblPrEx>
        <w:tc>
          <w:tcPr>
            <w:tcW w:w="6025" w:type="dxa"/>
          </w:tcPr>
          <w:p w:rsidR="00DE3B0F" w:rsidP="0A8A0B4B" w14:paraId="4FE245C7" w14:textId="7D3F5B19">
            <w:pPr>
              <w:spacing w:line="259" w:lineRule="auto"/>
            </w:pPr>
            <w:r>
              <w:t>Table 1: Priority Area and Annual Performance Indicators</w:t>
            </w:r>
          </w:p>
        </w:tc>
        <w:tc>
          <w:tcPr>
            <w:tcW w:w="2160" w:type="dxa"/>
          </w:tcPr>
          <w:p w:rsidR="00DE3B0F" w:rsidP="0053552F" w14:paraId="369BC407" w14:textId="6653464A">
            <w:pPr>
              <w:spacing w:line="259" w:lineRule="auto"/>
              <w:jc w:val="center"/>
              <w:rPr>
                <w:rFonts w:eastAsia="Times New Roman"/>
              </w:rPr>
            </w:pPr>
            <w:r w:rsidRPr="3FAFF40F">
              <w:rPr>
                <w:rFonts w:ascii="Roboto" w:eastAsia="Roboto" w:hAnsi="Roboto" w:cs="Roboto"/>
                <w:color w:val="202124"/>
                <w:sz w:val="21"/>
                <w:szCs w:val="21"/>
              </w:rPr>
              <w:t>✔</w:t>
            </w:r>
          </w:p>
        </w:tc>
        <w:tc>
          <w:tcPr>
            <w:tcW w:w="1800" w:type="dxa"/>
          </w:tcPr>
          <w:p w:rsidR="00DE3B0F" w:rsidP="0053552F" w14:paraId="10BC0721" w14:textId="23BC6505">
            <w:pPr>
              <w:spacing w:line="259" w:lineRule="auto"/>
              <w:jc w:val="center"/>
              <w:rPr>
                <w:rFonts w:eastAsia="Times New Roman"/>
              </w:rPr>
            </w:pPr>
            <w:r w:rsidRPr="3FAFF40F">
              <w:rPr>
                <w:rFonts w:ascii="Roboto" w:eastAsia="Roboto" w:hAnsi="Roboto" w:cs="Roboto"/>
                <w:color w:val="202124"/>
                <w:sz w:val="21"/>
                <w:szCs w:val="21"/>
              </w:rPr>
              <w:t xml:space="preserve"> ✔</w:t>
            </w:r>
          </w:p>
        </w:tc>
      </w:tr>
      <w:tr w14:paraId="4DC8DC14" w14:textId="77777777" w:rsidTr="4BDD04A0">
        <w:tblPrEx>
          <w:tblW w:w="9985" w:type="dxa"/>
          <w:tblLook w:val="04A0"/>
        </w:tblPrEx>
        <w:tc>
          <w:tcPr>
            <w:tcW w:w="6025" w:type="dxa"/>
          </w:tcPr>
          <w:p w:rsidR="00DE3B0F" w:rsidP="0A8A0B4B" w14:paraId="259FCB68" w14:textId="297876C3">
            <w:pPr>
              <w:spacing w:line="259" w:lineRule="auto"/>
            </w:pPr>
            <w:r>
              <w:t xml:space="preserve">Table 2: </w:t>
            </w:r>
            <w:r w:rsidR="40F3BCA8">
              <w:t xml:space="preserve"> Planned State Agency Budget for Two State Fiscal Years (SFY)</w:t>
            </w:r>
          </w:p>
        </w:tc>
        <w:tc>
          <w:tcPr>
            <w:tcW w:w="2160" w:type="dxa"/>
          </w:tcPr>
          <w:p w:rsidR="00DE3B0F" w:rsidP="0053552F" w14:paraId="7E4B10DF" w14:textId="0D7C2605">
            <w:pPr>
              <w:spacing w:line="259" w:lineRule="auto"/>
              <w:jc w:val="center"/>
              <w:rPr>
                <w:rFonts w:eastAsia="Times New Roman"/>
              </w:rPr>
            </w:pPr>
            <w:r w:rsidRPr="3FAFF40F">
              <w:rPr>
                <w:rFonts w:ascii="Roboto" w:eastAsia="Roboto" w:hAnsi="Roboto" w:cs="Roboto"/>
                <w:color w:val="202124"/>
                <w:sz w:val="21"/>
                <w:szCs w:val="21"/>
              </w:rPr>
              <w:t xml:space="preserve"> ✔</w:t>
            </w:r>
          </w:p>
        </w:tc>
        <w:tc>
          <w:tcPr>
            <w:tcW w:w="1800" w:type="dxa"/>
          </w:tcPr>
          <w:p w:rsidR="00DE3B0F" w:rsidP="0053552F" w14:paraId="20D32EC7" w14:textId="6ECB3FF1">
            <w:pPr>
              <w:spacing w:line="259" w:lineRule="auto"/>
              <w:jc w:val="center"/>
              <w:rPr>
                <w:rFonts w:eastAsia="Times New Roman"/>
              </w:rPr>
            </w:pPr>
            <w:r w:rsidRPr="3FAFF40F">
              <w:rPr>
                <w:rFonts w:ascii="Roboto" w:eastAsia="Roboto" w:hAnsi="Roboto" w:cs="Roboto"/>
                <w:color w:val="202124"/>
                <w:sz w:val="21"/>
                <w:szCs w:val="21"/>
              </w:rPr>
              <w:t>✔</w:t>
            </w:r>
          </w:p>
        </w:tc>
      </w:tr>
      <w:tr w14:paraId="73F4A0D6" w14:textId="77777777" w:rsidTr="4BDD04A0">
        <w:tblPrEx>
          <w:tblW w:w="9985" w:type="dxa"/>
          <w:tblLook w:val="04A0"/>
        </w:tblPrEx>
        <w:tc>
          <w:tcPr>
            <w:tcW w:w="6025" w:type="dxa"/>
          </w:tcPr>
          <w:p w:rsidR="00DE3B0F" w:rsidP="0A8A0B4B" w14:paraId="2DAFC3E8" w14:textId="596C7CB2">
            <w:pPr>
              <w:spacing w:line="259" w:lineRule="auto"/>
            </w:pPr>
            <w:r>
              <w:t xml:space="preserve">Table 3: Persons in need/receipt of treatment </w:t>
            </w:r>
          </w:p>
        </w:tc>
        <w:tc>
          <w:tcPr>
            <w:tcW w:w="2160" w:type="dxa"/>
          </w:tcPr>
          <w:p w:rsidR="00DE3B0F" w:rsidP="0053552F" w14:paraId="4AFB708D" w14:textId="0660EE40">
            <w:pPr>
              <w:spacing w:line="259" w:lineRule="auto"/>
              <w:jc w:val="center"/>
            </w:pPr>
            <w:r>
              <w:t>--</w:t>
            </w:r>
          </w:p>
        </w:tc>
        <w:tc>
          <w:tcPr>
            <w:tcW w:w="1800" w:type="dxa"/>
          </w:tcPr>
          <w:p w:rsidR="00DE3B0F" w:rsidP="0053552F" w14:paraId="2B199FD3" w14:textId="4FA0BDBA">
            <w:pPr>
              <w:spacing w:line="259" w:lineRule="auto"/>
              <w:jc w:val="center"/>
              <w:rPr>
                <w:rFonts w:eastAsia="Times New Roman"/>
              </w:rPr>
            </w:pPr>
            <w:r w:rsidRPr="3FAFF40F">
              <w:rPr>
                <w:rFonts w:ascii="Roboto" w:eastAsia="Roboto" w:hAnsi="Roboto" w:cs="Roboto"/>
                <w:color w:val="202124"/>
                <w:sz w:val="21"/>
                <w:szCs w:val="21"/>
              </w:rPr>
              <w:t>✔</w:t>
            </w:r>
          </w:p>
        </w:tc>
      </w:tr>
      <w:tr w14:paraId="723E73A8" w14:textId="77777777" w:rsidTr="4BDD04A0">
        <w:tblPrEx>
          <w:tblW w:w="9985" w:type="dxa"/>
          <w:tblLook w:val="04A0"/>
        </w:tblPrEx>
        <w:tc>
          <w:tcPr>
            <w:tcW w:w="6025" w:type="dxa"/>
          </w:tcPr>
          <w:p w:rsidR="00DE3B0F" w:rsidP="0A8A0B4B" w14:paraId="0ACB1480" w14:textId="720573F2">
            <w:pPr>
              <w:spacing w:line="259" w:lineRule="auto"/>
            </w:pPr>
            <w:r>
              <w:t xml:space="preserve">Table 4: </w:t>
            </w:r>
            <w:r w:rsidRPr="4BDD04A0" w:rsidR="40F3BCA8">
              <w:rPr>
                <w:lang w:val="en"/>
              </w:rPr>
              <w:t xml:space="preserve"> Planned Block Grant Award Budget by Planning Period</w:t>
            </w:r>
          </w:p>
        </w:tc>
        <w:tc>
          <w:tcPr>
            <w:tcW w:w="2160" w:type="dxa"/>
          </w:tcPr>
          <w:p w:rsidR="00DE3B0F" w:rsidP="0053552F" w14:paraId="2BDE3590" w14:textId="649B766A">
            <w:pPr>
              <w:spacing w:line="259" w:lineRule="auto"/>
              <w:jc w:val="center"/>
              <w:rPr>
                <w:rFonts w:eastAsia="Times New Roman"/>
              </w:rPr>
            </w:pPr>
            <w:r w:rsidRPr="3FAFF40F">
              <w:rPr>
                <w:rFonts w:ascii="Roboto" w:eastAsia="Roboto" w:hAnsi="Roboto" w:cs="Roboto"/>
                <w:color w:val="202124"/>
                <w:sz w:val="21"/>
                <w:szCs w:val="21"/>
              </w:rPr>
              <w:t>✔</w:t>
            </w:r>
          </w:p>
        </w:tc>
        <w:tc>
          <w:tcPr>
            <w:tcW w:w="1800" w:type="dxa"/>
          </w:tcPr>
          <w:p w:rsidR="00DE3B0F" w:rsidP="0053552F" w14:paraId="06B99E99" w14:textId="3B1AA549">
            <w:pPr>
              <w:spacing w:line="259" w:lineRule="auto"/>
              <w:jc w:val="center"/>
              <w:rPr>
                <w:rFonts w:eastAsia="Times New Roman"/>
              </w:rPr>
            </w:pPr>
            <w:r w:rsidRPr="3FAFF40F">
              <w:rPr>
                <w:rFonts w:ascii="Roboto" w:eastAsia="Roboto" w:hAnsi="Roboto" w:cs="Roboto"/>
                <w:color w:val="202124"/>
                <w:sz w:val="21"/>
                <w:szCs w:val="21"/>
              </w:rPr>
              <w:t>✔</w:t>
            </w:r>
          </w:p>
        </w:tc>
      </w:tr>
      <w:tr w14:paraId="3D7C9CCD" w14:textId="77777777" w:rsidTr="4BDD04A0">
        <w:tblPrEx>
          <w:tblW w:w="9985" w:type="dxa"/>
          <w:tblLook w:val="04A0"/>
        </w:tblPrEx>
        <w:tc>
          <w:tcPr>
            <w:tcW w:w="6025" w:type="dxa"/>
          </w:tcPr>
          <w:p w:rsidR="00DE3B0F" w:rsidP="0A8A0B4B" w14:paraId="60E7E28C" w14:textId="01F38942">
            <w:pPr>
              <w:spacing w:line="259" w:lineRule="auto"/>
            </w:pPr>
            <w:r>
              <w:t xml:space="preserve">Table 5a: Primary Prevention Planned </w:t>
            </w:r>
            <w:r w:rsidR="3C1FF2FA">
              <w:t>Budget</w:t>
            </w:r>
          </w:p>
        </w:tc>
        <w:tc>
          <w:tcPr>
            <w:tcW w:w="2160" w:type="dxa"/>
          </w:tcPr>
          <w:p w:rsidR="00DE3B0F" w:rsidP="0053552F" w14:paraId="3AEB1211" w14:textId="0843C720">
            <w:pPr>
              <w:spacing w:line="259" w:lineRule="auto"/>
              <w:jc w:val="center"/>
            </w:pPr>
            <w:r>
              <w:t>--</w:t>
            </w:r>
          </w:p>
        </w:tc>
        <w:tc>
          <w:tcPr>
            <w:tcW w:w="1800" w:type="dxa"/>
          </w:tcPr>
          <w:p w:rsidR="00DE3B0F" w:rsidP="0053552F" w14:paraId="6720DDA8" w14:textId="2B3AD5CB">
            <w:pPr>
              <w:spacing w:line="259" w:lineRule="auto"/>
              <w:jc w:val="center"/>
              <w:rPr>
                <w:rFonts w:eastAsia="Times New Roman"/>
              </w:rPr>
            </w:pPr>
            <w:r w:rsidRPr="3FAFF40F">
              <w:rPr>
                <w:rFonts w:ascii="Roboto" w:eastAsia="Roboto" w:hAnsi="Roboto" w:cs="Roboto"/>
                <w:color w:val="202124"/>
                <w:sz w:val="21"/>
                <w:szCs w:val="21"/>
              </w:rPr>
              <w:t>✔</w:t>
            </w:r>
          </w:p>
        </w:tc>
      </w:tr>
      <w:tr w14:paraId="0446984C" w14:textId="77777777" w:rsidTr="4BDD04A0">
        <w:tblPrEx>
          <w:tblW w:w="9985" w:type="dxa"/>
          <w:tblLook w:val="04A0"/>
        </w:tblPrEx>
        <w:tc>
          <w:tcPr>
            <w:tcW w:w="6025" w:type="dxa"/>
          </w:tcPr>
          <w:p w:rsidR="000A112F" w:rsidP="0A8A0B4B" w14:paraId="7E1332DC" w14:textId="3ECD3758">
            <w:pPr>
              <w:spacing w:line="259" w:lineRule="auto"/>
            </w:pPr>
            <w:r>
              <w:t>Table 5b:</w:t>
            </w:r>
            <w:r w:rsidR="217A474C">
              <w:t xml:space="preserve"> Primary Prevention Planned </w:t>
            </w:r>
            <w:r w:rsidR="322BEBD0">
              <w:t>Budget</w:t>
            </w:r>
            <w:r w:rsidR="217A474C">
              <w:t xml:space="preserve"> by IOM Category</w:t>
            </w:r>
          </w:p>
        </w:tc>
        <w:tc>
          <w:tcPr>
            <w:tcW w:w="2160" w:type="dxa"/>
          </w:tcPr>
          <w:p w:rsidR="000A112F" w:rsidP="0053552F" w14:paraId="41932B57" w14:textId="0B2884F2">
            <w:pPr>
              <w:spacing w:line="259" w:lineRule="auto"/>
              <w:jc w:val="center"/>
            </w:pPr>
            <w:r>
              <w:t>--</w:t>
            </w:r>
          </w:p>
        </w:tc>
        <w:tc>
          <w:tcPr>
            <w:tcW w:w="1800" w:type="dxa"/>
          </w:tcPr>
          <w:p w:rsidR="000A112F" w:rsidP="0053552F" w14:paraId="45F2878A" w14:textId="2C80F43C">
            <w:pPr>
              <w:spacing w:line="259" w:lineRule="auto"/>
              <w:jc w:val="center"/>
              <w:rPr>
                <w:rFonts w:eastAsia="Times New Roman"/>
              </w:rPr>
            </w:pPr>
            <w:r w:rsidRPr="3FAFF40F">
              <w:rPr>
                <w:rFonts w:ascii="Roboto" w:eastAsia="Roboto" w:hAnsi="Roboto" w:cs="Roboto"/>
                <w:color w:val="202124"/>
                <w:sz w:val="21"/>
                <w:szCs w:val="21"/>
              </w:rPr>
              <w:t>✔</w:t>
            </w:r>
          </w:p>
        </w:tc>
      </w:tr>
      <w:tr w14:paraId="6D22F364" w14:textId="77777777" w:rsidTr="4BDD04A0">
        <w:tblPrEx>
          <w:tblW w:w="9985" w:type="dxa"/>
          <w:tblLook w:val="04A0"/>
        </w:tblPrEx>
        <w:tc>
          <w:tcPr>
            <w:tcW w:w="6025" w:type="dxa"/>
          </w:tcPr>
          <w:p w:rsidR="000379AC" w:rsidP="0A8A0B4B" w14:paraId="4EE7B3C3" w14:textId="5FB5DF16">
            <w:pPr>
              <w:spacing w:line="259" w:lineRule="auto"/>
            </w:pPr>
            <w:r>
              <w:t>Table 5c: Planned Primary Prevention Priorities</w:t>
            </w:r>
          </w:p>
        </w:tc>
        <w:tc>
          <w:tcPr>
            <w:tcW w:w="2160" w:type="dxa"/>
          </w:tcPr>
          <w:p w:rsidR="000379AC" w:rsidP="0053552F" w14:paraId="29E831BC" w14:textId="6A265DBD">
            <w:pPr>
              <w:spacing w:line="259" w:lineRule="auto"/>
              <w:jc w:val="center"/>
              <w:rPr>
                <w:rFonts w:eastAsia="Times New Roman"/>
              </w:rPr>
            </w:pPr>
            <w:r>
              <w:t>--</w:t>
            </w:r>
          </w:p>
        </w:tc>
        <w:tc>
          <w:tcPr>
            <w:tcW w:w="1800" w:type="dxa"/>
          </w:tcPr>
          <w:p w:rsidR="000379AC" w:rsidP="0053552F" w14:paraId="4BC8B05E" w14:textId="5CE7017C">
            <w:pPr>
              <w:spacing w:line="259" w:lineRule="auto"/>
              <w:jc w:val="center"/>
              <w:rPr>
                <w:rFonts w:eastAsia="Times New Roman"/>
              </w:rPr>
            </w:pPr>
            <w:r w:rsidRPr="3FAFF40F">
              <w:rPr>
                <w:rFonts w:ascii="Roboto" w:eastAsia="Roboto" w:hAnsi="Roboto" w:cs="Roboto"/>
                <w:color w:val="202124"/>
                <w:sz w:val="21"/>
                <w:szCs w:val="21"/>
              </w:rPr>
              <w:t>✔</w:t>
            </w:r>
          </w:p>
        </w:tc>
      </w:tr>
      <w:tr w14:paraId="16ED6CCB" w14:textId="77777777" w:rsidTr="4BDD04A0">
        <w:tblPrEx>
          <w:tblW w:w="9985" w:type="dxa"/>
          <w:tblLook w:val="04A0"/>
        </w:tblPrEx>
        <w:tc>
          <w:tcPr>
            <w:tcW w:w="6025" w:type="dxa"/>
          </w:tcPr>
          <w:p w:rsidR="000E3FCD" w:rsidRPr="00E03061" w:rsidP="19C7C9E5" w14:paraId="24035628" w14:textId="6D21C6DF">
            <w:pPr>
              <w:spacing w:line="259" w:lineRule="auto"/>
            </w:pPr>
            <w:r>
              <w:t>Table 6:</w:t>
            </w:r>
            <w:r w:rsidR="58773C72">
              <w:t xml:space="preserve"> </w:t>
            </w:r>
            <w:r w:rsidR="713F4902">
              <w:t>Planned Budget</w:t>
            </w:r>
            <w:r w:rsidR="5E346319">
              <w:t xml:space="preserve"> for Other Capacity Building/ Systems Development Activities </w:t>
            </w:r>
          </w:p>
        </w:tc>
        <w:tc>
          <w:tcPr>
            <w:tcW w:w="2160" w:type="dxa"/>
          </w:tcPr>
          <w:p w:rsidR="000379AC" w:rsidP="0053552F" w14:paraId="2F0CF541" w14:textId="2530EC7B">
            <w:pPr>
              <w:spacing w:line="259" w:lineRule="auto"/>
              <w:jc w:val="center"/>
              <w:rPr>
                <w:rFonts w:eastAsia="Times New Roman"/>
              </w:rPr>
            </w:pPr>
            <w:r w:rsidRPr="3FAFF40F">
              <w:rPr>
                <w:rFonts w:ascii="Roboto" w:eastAsia="Roboto" w:hAnsi="Roboto" w:cs="Roboto"/>
                <w:color w:val="202124"/>
                <w:sz w:val="21"/>
                <w:szCs w:val="21"/>
              </w:rPr>
              <w:t>✔</w:t>
            </w:r>
          </w:p>
        </w:tc>
        <w:tc>
          <w:tcPr>
            <w:tcW w:w="1800" w:type="dxa"/>
          </w:tcPr>
          <w:p w:rsidR="000379AC" w:rsidP="0053552F" w14:paraId="1F298559" w14:textId="60ECFCE1">
            <w:pPr>
              <w:spacing w:line="259" w:lineRule="auto"/>
              <w:jc w:val="center"/>
              <w:rPr>
                <w:rFonts w:eastAsia="Times New Roman"/>
              </w:rPr>
            </w:pPr>
            <w:r w:rsidRPr="3FAFF40F">
              <w:rPr>
                <w:rFonts w:ascii="Roboto" w:eastAsia="Roboto" w:hAnsi="Roboto" w:cs="Roboto"/>
                <w:color w:val="202124"/>
                <w:sz w:val="21"/>
                <w:szCs w:val="21"/>
              </w:rPr>
              <w:t>✔</w:t>
            </w:r>
          </w:p>
        </w:tc>
      </w:tr>
    </w:tbl>
    <w:p w:rsidR="006B0AE9" w:rsidRPr="00A23A0A" w:rsidP="005B767E" w14:paraId="768E26F5" w14:textId="38E6AB2E">
      <w:pPr>
        <w:pStyle w:val="Heading1"/>
        <w:spacing w:before="200" w:after="160"/>
        <w:ind w:left="0" w:firstLine="0"/>
      </w:pPr>
      <w:bookmarkStart w:id="241" w:name="_TOC_250022"/>
      <w:bookmarkStart w:id="242" w:name="_Toc398717003"/>
      <w:bookmarkStart w:id="243" w:name="_Toc462237761"/>
      <w:bookmarkStart w:id="244" w:name="_Toc726650081"/>
      <w:bookmarkStart w:id="245" w:name="_Toc144829785"/>
      <w:bookmarkStart w:id="246" w:name="_Toc2073138235"/>
      <w:bookmarkStart w:id="247" w:name="_Toc1120579347"/>
      <w:bookmarkStart w:id="248" w:name="_Toc1068639657"/>
      <w:bookmarkStart w:id="249" w:name="_Toc1951250656"/>
      <w:bookmarkStart w:id="250" w:name="_Toc984748127"/>
      <w:bookmarkStart w:id="251" w:name="_Toc2014593268"/>
      <w:bookmarkStart w:id="252" w:name="_Toc100340928"/>
      <w:bookmarkStart w:id="253" w:name="_Toc182989399"/>
      <w:r w:rsidRPr="00A23A0A">
        <w:t>III.</w:t>
      </w:r>
      <w:r w:rsidR="005F57B4">
        <w:t xml:space="preserve">  </w:t>
      </w:r>
      <w:r w:rsidRPr="005F57B4" w:rsidR="3AD47CCD">
        <w:t>MENTAL</w:t>
      </w:r>
      <w:r w:rsidRPr="00A23A0A" w:rsidR="3AD47CCD">
        <w:t xml:space="preserve"> AND SUBSTANCE USE DISORDER</w:t>
      </w:r>
      <w:r w:rsidRPr="00A23A0A" w:rsidR="20954F6E">
        <w:t xml:space="preserve"> </w:t>
      </w:r>
      <w:r w:rsidRPr="00A23A0A" w:rsidR="3AD47CCD">
        <w:t>AS</w:t>
      </w:r>
      <w:r w:rsidRPr="00A23A0A" w:rsidR="6A2CE8E3">
        <w:t>SESS</w:t>
      </w:r>
      <w:bookmarkStart w:id="254" w:name="3.__BEHAVIORAL_HEALTH_ASSESSMENT_AND_PLA"/>
      <w:bookmarkEnd w:id="254"/>
      <w:r w:rsidRPr="00A23A0A" w:rsidR="6A2CE8E3">
        <w:t>MENT AND PLAN</w:t>
      </w:r>
      <w:bookmarkEnd w:id="241"/>
      <w:bookmarkEnd w:id="242"/>
      <w:bookmarkEnd w:id="243"/>
      <w:bookmarkEnd w:id="244"/>
      <w:bookmarkEnd w:id="245"/>
      <w:bookmarkEnd w:id="246"/>
      <w:bookmarkEnd w:id="247"/>
      <w:bookmarkEnd w:id="248"/>
      <w:bookmarkEnd w:id="249"/>
      <w:bookmarkEnd w:id="250"/>
      <w:bookmarkEnd w:id="251"/>
      <w:bookmarkEnd w:id="252"/>
      <w:bookmarkEnd w:id="253"/>
    </w:p>
    <w:p w:rsidR="00500CC9" w:rsidRPr="00A23A0A" w:rsidP="00982BFC" w14:paraId="1700F4AC" w14:textId="7EAE278A">
      <w:r w:rsidRPr="00A23A0A">
        <w:rPr>
          <w:spacing w:val="-1"/>
        </w:rPr>
        <w:t>T</w:t>
      </w:r>
      <w:r w:rsidRPr="00A23A0A">
        <w:t>he</w:t>
      </w:r>
      <w:r w:rsidRPr="00A23A0A">
        <w:rPr>
          <w:spacing w:val="-1"/>
        </w:rPr>
        <w:t xml:space="preserve"> </w:t>
      </w:r>
      <w:r w:rsidRPr="00A23A0A">
        <w:t>Pl</w:t>
      </w:r>
      <w:r w:rsidRPr="00A23A0A">
        <w:rPr>
          <w:spacing w:val="-1"/>
        </w:rPr>
        <w:t>a</w:t>
      </w:r>
      <w:r w:rsidRPr="00A23A0A">
        <w:t>n p</w:t>
      </w:r>
      <w:r w:rsidRPr="00A23A0A">
        <w:rPr>
          <w:spacing w:val="-1"/>
        </w:rPr>
        <w:t>r</w:t>
      </w:r>
      <w:r w:rsidRPr="00A23A0A">
        <w:rPr>
          <w:spacing w:val="2"/>
        </w:rPr>
        <w:t>o</w:t>
      </w:r>
      <w:r w:rsidRPr="00A23A0A">
        <w:t>vid</w:t>
      </w:r>
      <w:r w:rsidRPr="00A23A0A">
        <w:rPr>
          <w:spacing w:val="-1"/>
        </w:rPr>
        <w:t>e</w:t>
      </w:r>
      <w:r w:rsidRPr="00A23A0A">
        <w:t>s a</w:t>
      </w:r>
      <w:r w:rsidRPr="00A23A0A">
        <w:rPr>
          <w:spacing w:val="-1"/>
        </w:rPr>
        <w:t xml:space="preserve"> fra</w:t>
      </w:r>
      <w:r w:rsidRPr="00A23A0A">
        <w:rPr>
          <w:spacing w:val="2"/>
        </w:rPr>
        <w:t>m</w:t>
      </w:r>
      <w:r w:rsidRPr="00A23A0A">
        <w:rPr>
          <w:spacing w:val="1"/>
        </w:rPr>
        <w:t>e</w:t>
      </w:r>
      <w:r w:rsidRPr="00A23A0A">
        <w:rPr>
          <w:spacing w:val="-1"/>
        </w:rPr>
        <w:t>w</w:t>
      </w:r>
      <w:r w:rsidRPr="00A23A0A">
        <w:t>o</w:t>
      </w:r>
      <w:r w:rsidRPr="00A23A0A">
        <w:rPr>
          <w:spacing w:val="-1"/>
        </w:rPr>
        <w:t>r</w:t>
      </w:r>
      <w:r w:rsidRPr="00A23A0A">
        <w:t xml:space="preserve">k </w:t>
      </w:r>
      <w:r w:rsidRPr="00A23A0A">
        <w:rPr>
          <w:spacing w:val="-1"/>
        </w:rPr>
        <w:t>f</w:t>
      </w:r>
      <w:r w:rsidRPr="00A23A0A">
        <w:t>or 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to </w:t>
      </w:r>
      <w:r w:rsidRPr="00A23A0A">
        <w:rPr>
          <w:spacing w:val="-1"/>
        </w:rPr>
        <w:t>a</w:t>
      </w:r>
      <w:r w:rsidRPr="00A23A0A">
        <w:t>ss</w:t>
      </w:r>
      <w:r w:rsidRPr="00A23A0A">
        <w:rPr>
          <w:spacing w:val="-1"/>
        </w:rPr>
        <w:t>e</w:t>
      </w:r>
      <w:r w:rsidRPr="00A23A0A">
        <w:t>ss the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 xml:space="preserve">ths </w:t>
      </w:r>
      <w:r w:rsidRPr="00A23A0A">
        <w:rPr>
          <w:spacing w:val="-1"/>
        </w:rPr>
        <w:t>a</w:t>
      </w:r>
      <w:r w:rsidRPr="00A23A0A">
        <w:t>nd n</w:t>
      </w:r>
      <w:r w:rsidRPr="00A23A0A">
        <w:rPr>
          <w:spacing w:val="1"/>
        </w:rPr>
        <w:t>ee</w:t>
      </w:r>
      <w:r w:rsidRPr="00A23A0A">
        <w:t>ds of</w:t>
      </w:r>
      <w:r w:rsidRPr="00A23A0A">
        <w:rPr>
          <w:spacing w:val="-1"/>
        </w:rPr>
        <w:t xml:space="preserve"> </w:t>
      </w:r>
      <w:r w:rsidRPr="00A23A0A">
        <w:t>th</w:t>
      </w:r>
      <w:r w:rsidRPr="00A23A0A">
        <w:rPr>
          <w:spacing w:val="-1"/>
        </w:rPr>
        <w:t>e</w:t>
      </w:r>
      <w:r w:rsidRPr="00A23A0A">
        <w:t>ir</w:t>
      </w:r>
      <w:r w:rsidRPr="00A23A0A">
        <w:rPr>
          <w:spacing w:val="-1"/>
        </w:rPr>
        <w:t xml:space="preserve"> </w:t>
      </w:r>
      <w:r w:rsidRPr="00A23A0A">
        <w:rPr>
          <w:spacing w:val="2"/>
        </w:rPr>
        <w:t>s</w:t>
      </w:r>
      <w:r w:rsidRPr="00A23A0A">
        <w:rPr>
          <w:spacing w:val="-5"/>
        </w:rPr>
        <w:t>y</w:t>
      </w:r>
      <w:r w:rsidRPr="00A23A0A">
        <w:t>s</w:t>
      </w:r>
      <w:r w:rsidRPr="00A23A0A">
        <w:rPr>
          <w:spacing w:val="2"/>
        </w:rPr>
        <w:t>t</w:t>
      </w:r>
      <w:r w:rsidRPr="00A23A0A">
        <w:rPr>
          <w:spacing w:val="-1"/>
        </w:rPr>
        <w:t>e</w:t>
      </w:r>
      <w:r w:rsidRPr="00A23A0A">
        <w:t xml:space="preserve">ms </w:t>
      </w:r>
      <w:r w:rsidRPr="00A23A0A">
        <w:rPr>
          <w:spacing w:val="-1"/>
        </w:rPr>
        <w:t>a</w:t>
      </w:r>
      <w:r w:rsidRPr="00A23A0A">
        <w:t>nd to pl</w:t>
      </w:r>
      <w:r w:rsidRPr="00A23A0A">
        <w:rPr>
          <w:spacing w:val="-1"/>
        </w:rPr>
        <w:t>a</w:t>
      </w:r>
      <w:r w:rsidRPr="00A23A0A">
        <w:t xml:space="preserve">n </w:t>
      </w:r>
      <w:r w:rsidRPr="00A23A0A">
        <w:rPr>
          <w:spacing w:val="-1"/>
        </w:rPr>
        <w:t>f</w:t>
      </w:r>
      <w:r w:rsidRPr="00A23A0A">
        <w:t xml:space="preserve">or </w:t>
      </w:r>
      <w:r w:rsidRPr="00A23A0A">
        <w:rPr>
          <w:spacing w:val="2"/>
        </w:rPr>
        <w:t>s</w:t>
      </w:r>
      <w:r w:rsidRPr="00A23A0A">
        <w:rPr>
          <w:spacing w:val="-5"/>
        </w:rPr>
        <w:t>y</w:t>
      </w:r>
      <w:r w:rsidRPr="00A23A0A">
        <w:t>st</w:t>
      </w:r>
      <w:r w:rsidRPr="00A23A0A">
        <w:rPr>
          <w:spacing w:val="-1"/>
        </w:rPr>
        <w:t>e</w:t>
      </w:r>
      <w:r w:rsidRPr="00A23A0A">
        <w:t>m imp</w:t>
      </w:r>
      <w:r w:rsidRPr="00A23A0A">
        <w:rPr>
          <w:spacing w:val="-1"/>
        </w:rPr>
        <w:t>r</w:t>
      </w:r>
      <w:r w:rsidRPr="00A23A0A">
        <w:t>ov</w:t>
      </w:r>
      <w:r w:rsidRPr="00A23A0A">
        <w:rPr>
          <w:spacing w:val="-1"/>
        </w:rPr>
        <w:t>e</w:t>
      </w:r>
      <w:r w:rsidRPr="00A23A0A">
        <w:t>m</w:t>
      </w:r>
      <w:r w:rsidRPr="00A23A0A">
        <w:rPr>
          <w:spacing w:val="-1"/>
        </w:rPr>
        <w:t>e</w:t>
      </w:r>
      <w:r w:rsidRPr="00A23A0A">
        <w:t xml:space="preserve">nt.  </w:t>
      </w:r>
      <w:r w:rsidRPr="00A23A0A">
        <w:rPr>
          <w:spacing w:val="-1"/>
        </w:rPr>
        <w:t>T</w:t>
      </w:r>
      <w:r w:rsidRPr="00A23A0A">
        <w:t>he</w:t>
      </w:r>
      <w:r w:rsidRPr="00A23A0A">
        <w:rPr>
          <w:spacing w:val="-1"/>
        </w:rPr>
        <w:t xml:space="preserve"> </w:t>
      </w:r>
      <w:r w:rsidRPr="00A23A0A">
        <w:t>unique</w:t>
      </w:r>
      <w:r w:rsidRPr="00A23A0A">
        <w:rPr>
          <w:spacing w:val="1"/>
        </w:rPr>
        <w:t xml:space="preserve"> </w:t>
      </w:r>
      <w:r w:rsidRPr="00A23A0A">
        <w:t>st</w:t>
      </w:r>
      <w:r w:rsidRPr="00A23A0A">
        <w:rPr>
          <w:spacing w:val="-1"/>
        </w:rPr>
        <w:t>a</w:t>
      </w:r>
      <w:r w:rsidRPr="00A23A0A">
        <w:t>tuto</w:t>
      </w:r>
      <w:r w:rsidRPr="00A23A0A">
        <w:rPr>
          <w:spacing w:val="1"/>
        </w:rPr>
        <w:t>r</w:t>
      </w:r>
      <w:r w:rsidRPr="00A23A0A">
        <w:t>y</w:t>
      </w:r>
      <w:r w:rsidRPr="00A23A0A">
        <w:rPr>
          <w:spacing w:val="-5"/>
        </w:rPr>
        <w:t xml:space="preserve"> and regulatory </w:t>
      </w:r>
      <w:r w:rsidRPr="00A23A0A">
        <w:rPr>
          <w:spacing w:val="1"/>
        </w:rPr>
        <w:t>r</w:t>
      </w:r>
      <w:r w:rsidRPr="00A23A0A">
        <w:rPr>
          <w:spacing w:val="-1"/>
        </w:rPr>
        <w:t>e</w:t>
      </w:r>
      <w:r w:rsidRPr="00A23A0A">
        <w:t>qui</w:t>
      </w:r>
      <w:r w:rsidRPr="00A23A0A">
        <w:rPr>
          <w:spacing w:val="-1"/>
        </w:rPr>
        <w:t>re</w:t>
      </w:r>
      <w:r w:rsidRPr="00A23A0A">
        <w:t>m</w:t>
      </w:r>
      <w:r w:rsidRPr="00A23A0A">
        <w:rPr>
          <w:spacing w:val="-1"/>
        </w:rPr>
        <w:t>e</w:t>
      </w:r>
      <w:r w:rsidRPr="00A23A0A">
        <w:t>nts of</w:t>
      </w:r>
      <w:r w:rsidRPr="00A23A0A">
        <w:rPr>
          <w:spacing w:val="1"/>
        </w:rPr>
        <w:t xml:space="preserve"> </w:t>
      </w:r>
      <w:r w:rsidRPr="00A23A0A">
        <w:t>the</w:t>
      </w:r>
      <w:r w:rsidRPr="00A23A0A">
        <w:rPr>
          <w:spacing w:val="-1"/>
        </w:rPr>
        <w:t xml:space="preserve"> </w:t>
      </w:r>
      <w:r w:rsidRPr="00A23A0A">
        <w:t>sp</w:t>
      </w:r>
      <w:r w:rsidRPr="00A23A0A">
        <w:rPr>
          <w:spacing w:val="-1"/>
        </w:rPr>
        <w:t>ec</w:t>
      </w:r>
      <w:r w:rsidRPr="00A23A0A">
        <w:t>i</w:t>
      </w:r>
      <w:r w:rsidRPr="00A23A0A">
        <w:rPr>
          <w:spacing w:val="-1"/>
        </w:rPr>
        <w:t>f</w:t>
      </w:r>
      <w:r w:rsidRPr="00A23A0A">
        <w:t xml:space="preserve">ic </w:t>
      </w:r>
      <w:r w:rsidRPr="00A23A0A">
        <w:rPr>
          <w:spacing w:val="-2"/>
        </w:rPr>
        <w:t>block grant</w:t>
      </w:r>
      <w:r w:rsidRPr="00A23A0A">
        <w:t xml:space="preserve">s </w:t>
      </w:r>
      <w:r w:rsidRPr="00A23A0A">
        <w:rPr>
          <w:spacing w:val="1"/>
        </w:rPr>
        <w:t>a</w:t>
      </w:r>
      <w:r w:rsidRPr="00A23A0A">
        <w:rPr>
          <w:spacing w:val="-1"/>
        </w:rPr>
        <w:t>r</w:t>
      </w:r>
      <w:r w:rsidRPr="00A23A0A">
        <w:t xml:space="preserve">e </w:t>
      </w:r>
      <w:r w:rsidRPr="00A23A0A">
        <w:rPr>
          <w:spacing w:val="-1"/>
        </w:rPr>
        <w:t>described</w:t>
      </w:r>
      <w:r w:rsidRPr="00A23A0A">
        <w:t xml:space="preserve"> </w:t>
      </w:r>
      <w:r w:rsidRPr="00591CFF">
        <w:t>in the</w:t>
      </w:r>
      <w:r w:rsidRPr="00591CFF">
        <w:rPr>
          <w:spacing w:val="-1"/>
        </w:rPr>
        <w:t xml:space="preserve"> </w:t>
      </w:r>
      <w:r w:rsidRPr="00591CFF">
        <w:t>St</w:t>
      </w:r>
      <w:r w:rsidRPr="00591CFF">
        <w:rPr>
          <w:spacing w:val="-1"/>
        </w:rPr>
        <w:t>a</w:t>
      </w:r>
      <w:r w:rsidRPr="00591CFF">
        <w:t>te</w:t>
      </w:r>
      <w:r w:rsidRPr="00591CFF">
        <w:rPr>
          <w:spacing w:val="-1"/>
        </w:rPr>
        <w:t xml:space="preserve"> </w:t>
      </w:r>
      <w:r w:rsidRPr="00591CFF">
        <w:t>Pl</w:t>
      </w:r>
      <w:r w:rsidRPr="00591CFF">
        <w:rPr>
          <w:spacing w:val="-1"/>
        </w:rPr>
        <w:t>a</w:t>
      </w:r>
      <w:r w:rsidRPr="00591CFF">
        <w:t>n s</w:t>
      </w:r>
      <w:r w:rsidRPr="00591CFF">
        <w:rPr>
          <w:spacing w:val="-1"/>
        </w:rPr>
        <w:t>ec</w:t>
      </w:r>
      <w:r w:rsidRPr="00591CFF">
        <w:t>tion.</w:t>
      </w:r>
      <w:r w:rsidRPr="00A23A0A" w:rsidR="00EC64D0">
        <w:t xml:space="preserve">  </w:t>
      </w:r>
      <w:r w:rsidRPr="00A23A0A">
        <w:rPr>
          <w:spacing w:val="-1"/>
        </w:rPr>
        <w:t>T</w:t>
      </w:r>
      <w:r w:rsidRPr="00A23A0A">
        <w:t>he</w:t>
      </w:r>
      <w:r w:rsidRPr="00A23A0A">
        <w:rPr>
          <w:spacing w:val="-1"/>
        </w:rPr>
        <w:t xml:space="preserve"> </w:t>
      </w:r>
      <w:r w:rsidRPr="00A23A0A">
        <w:t>Pl</w:t>
      </w:r>
      <w:r w:rsidRPr="00A23A0A">
        <w:rPr>
          <w:spacing w:val="-1"/>
        </w:rPr>
        <w:t>a</w:t>
      </w:r>
      <w:r w:rsidRPr="00A23A0A">
        <w:t xml:space="preserve">n </w:t>
      </w:r>
      <w:r w:rsidRPr="00A23A0A">
        <w:rPr>
          <w:spacing w:val="-1"/>
        </w:rPr>
        <w:t>w</w:t>
      </w:r>
      <w:r w:rsidRPr="00A23A0A">
        <w:t>i</w:t>
      </w:r>
      <w:r w:rsidRPr="00A23A0A">
        <w:rPr>
          <w:spacing w:val="2"/>
        </w:rPr>
        <w:t>l</w:t>
      </w:r>
      <w:r w:rsidRPr="00A23A0A">
        <w:t xml:space="preserve">l </w:t>
      </w:r>
      <w:r w:rsidRPr="00A23A0A">
        <w:rPr>
          <w:spacing w:val="-1"/>
        </w:rPr>
        <w:t>c</w:t>
      </w:r>
      <w:r w:rsidRPr="00A23A0A">
        <w:t>ov</w:t>
      </w:r>
      <w:r w:rsidRPr="00A23A0A">
        <w:rPr>
          <w:spacing w:val="-1"/>
        </w:rPr>
        <w:t>e</w:t>
      </w:r>
      <w:r w:rsidRPr="00A23A0A">
        <w:t>r</w:t>
      </w:r>
      <w:r w:rsidRPr="00A23A0A">
        <w:rPr>
          <w:spacing w:val="-1"/>
        </w:rPr>
        <w:t xml:space="preserve"> </w:t>
      </w:r>
      <w:r w:rsidRPr="00A23A0A">
        <w:t>a</w:t>
      </w:r>
      <w:r w:rsidRPr="00A23A0A">
        <w:rPr>
          <w:spacing w:val="-1"/>
        </w:rPr>
        <w:t xml:space="preserve"> </w:t>
      </w:r>
      <w:r w:rsidRPr="00A23A0A">
        <w:t>two-year</w:t>
      </w:r>
      <w:r w:rsidRPr="00A23A0A">
        <w:rPr>
          <w:spacing w:val="-1"/>
        </w:rPr>
        <w:t xml:space="preserve"> </w:t>
      </w:r>
      <w:r w:rsidRPr="00A23A0A">
        <w:rPr>
          <w:spacing w:val="2"/>
        </w:rPr>
        <w:t>p</w:t>
      </w:r>
      <w:r w:rsidRPr="00A23A0A">
        <w:rPr>
          <w:spacing w:val="-1"/>
        </w:rPr>
        <w:t>er</w:t>
      </w:r>
      <w:r w:rsidRPr="00A23A0A">
        <w:t>iod</w:t>
      </w:r>
      <w:r w:rsidRPr="00A23A0A">
        <w:rPr>
          <w:spacing w:val="2"/>
        </w:rPr>
        <w:t xml:space="preserve"> </w:t>
      </w:r>
      <w:r w:rsidRPr="00A23A0A">
        <w:rPr>
          <w:spacing w:val="-1"/>
        </w:rPr>
        <w:t>a</w:t>
      </w:r>
      <w:r w:rsidRPr="00A23A0A">
        <w:t>li</w:t>
      </w:r>
      <w:r w:rsidRPr="00A23A0A">
        <w:rPr>
          <w:spacing w:val="-3"/>
        </w:rPr>
        <w:t>g</w:t>
      </w:r>
      <w:r w:rsidRPr="00A23A0A">
        <w:t xml:space="preserve">ning </w:t>
      </w:r>
      <w:r w:rsidRPr="00A23A0A">
        <w:rPr>
          <w:spacing w:val="-1"/>
        </w:rPr>
        <w:t>w</w:t>
      </w:r>
      <w:r w:rsidRPr="00A23A0A">
        <w:t>ith st</w:t>
      </w:r>
      <w:r w:rsidRPr="00A23A0A">
        <w:rPr>
          <w:spacing w:val="-1"/>
        </w:rPr>
        <w:t>a</w:t>
      </w:r>
      <w:r w:rsidRPr="00A23A0A">
        <w:t>t</w:t>
      </w:r>
      <w:r w:rsidRPr="00A23A0A">
        <w:rPr>
          <w:spacing w:val="-1"/>
        </w:rPr>
        <w:t>e</w:t>
      </w:r>
      <w:r w:rsidRPr="00A23A0A">
        <w:t>s’</w:t>
      </w:r>
      <w:r w:rsidRPr="00A23A0A">
        <w:rPr>
          <w:spacing w:val="-1"/>
        </w:rPr>
        <w:t xml:space="preserve"> </w:t>
      </w:r>
      <w:r w:rsidRPr="00A23A0A">
        <w:t>bu</w:t>
      </w:r>
      <w:r w:rsidRPr="00A23A0A">
        <w:rPr>
          <w:spacing w:val="2"/>
        </w:rPr>
        <w:t>d</w:t>
      </w:r>
      <w:r w:rsidRPr="00A23A0A">
        <w:t>g</w:t>
      </w:r>
      <w:r w:rsidRPr="00A23A0A">
        <w:rPr>
          <w:spacing w:val="-1"/>
        </w:rPr>
        <w:t>e</w:t>
      </w:r>
      <w:r w:rsidRPr="00A23A0A">
        <w:t xml:space="preserve">t </w:t>
      </w:r>
      <w:r w:rsidRPr="00A23A0A">
        <w:rPr>
          <w:spacing w:val="3"/>
        </w:rPr>
        <w:t>c</w:t>
      </w:r>
      <w:r w:rsidRPr="00A23A0A">
        <w:rPr>
          <w:spacing w:val="-5"/>
        </w:rPr>
        <w:t>y</w:t>
      </w:r>
      <w:r w:rsidRPr="00A23A0A">
        <w:rPr>
          <w:spacing w:val="-1"/>
        </w:rPr>
        <w:t>c</w:t>
      </w:r>
      <w:r w:rsidRPr="00A23A0A">
        <w:t>l</w:t>
      </w:r>
      <w:r w:rsidRPr="00A23A0A">
        <w:rPr>
          <w:spacing w:val="-1"/>
        </w:rPr>
        <w:t>e for SFY 202</w:t>
      </w:r>
      <w:r w:rsidR="5F829610">
        <w:t>6</w:t>
      </w:r>
      <w:r w:rsidRPr="00A23A0A">
        <w:rPr>
          <w:strike/>
          <w:spacing w:val="-1"/>
        </w:rPr>
        <w:t>-</w:t>
      </w:r>
      <w:r w:rsidRPr="00A23A0A">
        <w:rPr>
          <w:spacing w:val="-1"/>
        </w:rPr>
        <w:t>202</w:t>
      </w:r>
      <w:r w:rsidR="7CE59F61">
        <w:t>7</w:t>
      </w:r>
      <w:r w:rsidRPr="00A23A0A">
        <w:t>.</w:t>
      </w:r>
      <w:r w:rsidRPr="00A23A0A">
        <w:t xml:space="preserve"> </w:t>
      </w:r>
      <w:hyperlink w:anchor="_bookmark28" w:history="1">
        <w:r w:rsidRPr="00982BFC">
          <w:rPr>
            <w:rStyle w:val="Hyperlink"/>
            <w:u w:val="none"/>
          </w:rPr>
          <w:t xml:space="preserve"> </w:t>
        </w:r>
      </w:hyperlink>
      <w:r w:rsidRPr="00A23A0A">
        <w:t>St</w:t>
      </w:r>
      <w:r w:rsidRPr="00A23A0A">
        <w:rPr>
          <w:spacing w:val="-1"/>
        </w:rPr>
        <w:t>a</w:t>
      </w:r>
      <w:r w:rsidRPr="00A23A0A">
        <w:t>t</w:t>
      </w:r>
      <w:r w:rsidRPr="00A23A0A">
        <w:rPr>
          <w:spacing w:val="-1"/>
        </w:rPr>
        <w:t>e</w:t>
      </w:r>
      <w:r w:rsidRPr="00A23A0A">
        <w:t xml:space="preserve">s </w:t>
      </w:r>
      <w:r w:rsidRPr="00A23A0A">
        <w:rPr>
          <w:spacing w:val="-1"/>
        </w:rPr>
        <w:t>w</w:t>
      </w:r>
      <w:r w:rsidRPr="00A23A0A">
        <w:t>ill h</w:t>
      </w:r>
      <w:r w:rsidRPr="00A23A0A">
        <w:rPr>
          <w:spacing w:val="-1"/>
        </w:rPr>
        <w:t>a</w:t>
      </w:r>
      <w:r w:rsidRPr="00A23A0A">
        <w:t>ve</w:t>
      </w:r>
      <w:r w:rsidRPr="00A23A0A">
        <w:rPr>
          <w:spacing w:val="1"/>
        </w:rPr>
        <w:t xml:space="preserve"> </w:t>
      </w:r>
      <w:r w:rsidRPr="00A23A0A">
        <w:t>the</w:t>
      </w:r>
      <w:r w:rsidRPr="00A23A0A">
        <w:rPr>
          <w:spacing w:val="-1"/>
        </w:rPr>
        <w:t xml:space="preserve"> </w:t>
      </w:r>
      <w:r w:rsidRPr="00A23A0A">
        <w:t xml:space="preserve">option to </w:t>
      </w:r>
      <w:r w:rsidRPr="00A23A0A" w:rsidR="00C95297">
        <w:rPr>
          <w:spacing w:val="-3"/>
        </w:rPr>
        <w:t xml:space="preserve">update </w:t>
      </w:r>
      <w:r w:rsidRPr="00A23A0A">
        <w:t>th</w:t>
      </w:r>
      <w:r w:rsidRPr="00A23A0A">
        <w:rPr>
          <w:spacing w:val="-1"/>
        </w:rPr>
        <w:t>e</w:t>
      </w:r>
      <w:r w:rsidRPr="00A23A0A">
        <w:t>ir</w:t>
      </w:r>
      <w:r w:rsidRPr="00A23A0A">
        <w:rPr>
          <w:spacing w:val="-1"/>
        </w:rPr>
        <w:t xml:space="preserve"> </w:t>
      </w:r>
      <w:r w:rsidRPr="00A23A0A">
        <w:t>Pl</w:t>
      </w:r>
      <w:r w:rsidRPr="00A23A0A">
        <w:rPr>
          <w:spacing w:val="-1"/>
        </w:rPr>
        <w:t>a</w:t>
      </w:r>
      <w:r w:rsidRPr="00A23A0A">
        <w:t>ns</w:t>
      </w:r>
      <w:r w:rsidRPr="00A23A0A">
        <w:rPr>
          <w:spacing w:val="2"/>
        </w:rPr>
        <w:t xml:space="preserve"> </w:t>
      </w:r>
      <w:r w:rsidRPr="00A23A0A">
        <w:rPr>
          <w:spacing w:val="-1"/>
        </w:rPr>
        <w:t>w</w:t>
      </w:r>
      <w:r w:rsidRPr="00A23A0A">
        <w:t>h</w:t>
      </w:r>
      <w:r w:rsidRPr="00A23A0A">
        <w:rPr>
          <w:spacing w:val="-1"/>
        </w:rPr>
        <w:t>e</w:t>
      </w:r>
      <w:r w:rsidRPr="00A23A0A">
        <w:t>n th</w:t>
      </w:r>
      <w:r w:rsidRPr="00A23A0A">
        <w:rPr>
          <w:spacing w:val="3"/>
        </w:rPr>
        <w:t>e</w:t>
      </w:r>
      <w:r w:rsidRPr="00A23A0A">
        <w:t>y</w:t>
      </w:r>
      <w:r w:rsidRPr="00A23A0A">
        <w:rPr>
          <w:spacing w:val="-5"/>
        </w:rPr>
        <w:t xml:space="preserve"> </w:t>
      </w:r>
      <w:r w:rsidRPr="00A23A0A">
        <w:t>submit th</w:t>
      </w:r>
      <w:r w:rsidRPr="00A23A0A">
        <w:rPr>
          <w:spacing w:val="-1"/>
        </w:rPr>
        <w:t>e</w:t>
      </w:r>
      <w:r w:rsidRPr="00A23A0A">
        <w:t>ir</w:t>
      </w:r>
      <w:r w:rsidRPr="00A23A0A">
        <w:rPr>
          <w:spacing w:val="-1"/>
        </w:rPr>
        <w:t xml:space="preserve"> FFY </w:t>
      </w:r>
      <w:r w:rsidRPr="00A23A0A">
        <w:t>202</w:t>
      </w:r>
      <w:r w:rsidRPr="00A23A0A" w:rsidR="4C7FD90B">
        <w:t>7</w:t>
      </w:r>
      <w:r w:rsidRPr="00A23A0A">
        <w:t xml:space="preserve"> </w:t>
      </w:r>
      <w:r w:rsidRPr="00A23A0A">
        <w:rPr>
          <w:spacing w:val="-1"/>
        </w:rPr>
        <w:t>A</w:t>
      </w:r>
      <w:r w:rsidRPr="00A23A0A">
        <w:t>ppli</w:t>
      </w:r>
      <w:r w:rsidRPr="00A23A0A">
        <w:rPr>
          <w:spacing w:val="-1"/>
        </w:rPr>
        <w:t>ca</w:t>
      </w:r>
      <w:r w:rsidRPr="00A23A0A">
        <w:t>tion</w:t>
      </w:r>
      <w:r w:rsidR="0026384A">
        <w:t xml:space="preserve"> in a timeframe designated by SAMHSA. </w:t>
      </w:r>
    </w:p>
    <w:p w:rsidR="00500CC9" w:rsidRPr="00A23A0A" w14:paraId="012CF3B4" w14:textId="601F72AE">
      <w:r w:rsidRPr="00400EB6">
        <w:rPr>
          <w:spacing w:val="-1"/>
        </w:rPr>
        <w:t>T</w:t>
      </w:r>
      <w:r w:rsidRPr="00A23A0A">
        <w:t>he</w:t>
      </w:r>
      <w:r w:rsidRPr="00A23A0A">
        <w:rPr>
          <w:spacing w:val="-1"/>
        </w:rPr>
        <w:t xml:space="preserve"> </w:t>
      </w:r>
      <w:r w:rsidRPr="00A23A0A">
        <w:rPr>
          <w:spacing w:val="-2"/>
        </w:rPr>
        <w:t>FFY 202</w:t>
      </w:r>
      <w:r w:rsidR="0F19FD1A">
        <w:t>6</w:t>
      </w:r>
      <w:r w:rsidRPr="00A23A0A">
        <w:rPr>
          <w:spacing w:val="-2"/>
        </w:rPr>
        <w:t>-202</w:t>
      </w:r>
      <w:r w:rsidR="12A91B9D">
        <w:t>7</w:t>
      </w:r>
      <w:r w:rsidRPr="00A23A0A">
        <w:t xml:space="preserve"> Pl</w:t>
      </w:r>
      <w:r w:rsidRPr="00A23A0A">
        <w:rPr>
          <w:spacing w:val="-1"/>
        </w:rPr>
        <w:t>a</w:t>
      </w:r>
      <w:r w:rsidRPr="00A23A0A">
        <w:t>n</w:t>
      </w:r>
      <w:r w:rsidRPr="00A23A0A">
        <w:rPr>
          <w:spacing w:val="2"/>
        </w:rPr>
        <w:t xml:space="preserve"> </w:t>
      </w:r>
      <w:r w:rsidRPr="00A23A0A">
        <w:t>s</w:t>
      </w:r>
      <w:r w:rsidRPr="00A23A0A">
        <w:rPr>
          <w:spacing w:val="-1"/>
        </w:rPr>
        <w:t>ee</w:t>
      </w:r>
      <w:r w:rsidRPr="00A23A0A">
        <w:t xml:space="preserve">ks to </w:t>
      </w:r>
      <w:r w:rsidRPr="00A23A0A">
        <w:rPr>
          <w:spacing w:val="-1"/>
        </w:rPr>
        <w:t>c</w:t>
      </w:r>
      <w:r w:rsidRPr="00A23A0A">
        <w:t>oll</w:t>
      </w:r>
      <w:r w:rsidRPr="00A23A0A">
        <w:rPr>
          <w:spacing w:val="-1"/>
        </w:rPr>
        <w:t>ec</w:t>
      </w:r>
      <w:r w:rsidRPr="00A23A0A">
        <w:t>t in</w:t>
      </w:r>
      <w:r w:rsidRPr="00A23A0A">
        <w:rPr>
          <w:spacing w:val="-1"/>
        </w:rPr>
        <w:t>f</w:t>
      </w:r>
      <w:r w:rsidRPr="00A23A0A">
        <w:t>o</w:t>
      </w:r>
      <w:r w:rsidRPr="00A23A0A">
        <w:rPr>
          <w:spacing w:val="-1"/>
        </w:rPr>
        <w:t>r</w:t>
      </w:r>
      <w:r w:rsidRPr="00A23A0A">
        <w:rPr>
          <w:spacing w:val="2"/>
        </w:rPr>
        <w:t>m</w:t>
      </w:r>
      <w:r w:rsidRPr="00A23A0A">
        <w:rPr>
          <w:spacing w:val="-1"/>
        </w:rPr>
        <w:t>a</w:t>
      </w:r>
      <w:r w:rsidRPr="00A23A0A">
        <w:t xml:space="preserve">tion </w:t>
      </w:r>
      <w:r w:rsidRPr="00A23A0A">
        <w:rPr>
          <w:spacing w:val="-1"/>
        </w:rPr>
        <w:t>fr</w:t>
      </w:r>
      <w:r w:rsidRPr="00A23A0A">
        <w:t>om st</w:t>
      </w:r>
      <w:r w:rsidRPr="00A23A0A">
        <w:rPr>
          <w:spacing w:val="-1"/>
        </w:rPr>
        <w:t>a</w:t>
      </w:r>
      <w:r w:rsidRPr="00A23A0A">
        <w:t>t</w:t>
      </w:r>
      <w:r w:rsidRPr="00A23A0A">
        <w:rPr>
          <w:spacing w:val="-1"/>
        </w:rPr>
        <w:t>e</w:t>
      </w:r>
      <w:r w:rsidRPr="00A23A0A">
        <w:t xml:space="preserve">s </w:t>
      </w:r>
      <w:r w:rsidRPr="00A23A0A">
        <w:rPr>
          <w:spacing w:val="-1"/>
        </w:rPr>
        <w:t>r</w:t>
      </w:r>
      <w:r w:rsidRPr="00A23A0A">
        <w:rPr>
          <w:spacing w:val="1"/>
        </w:rPr>
        <w:t>e</w:t>
      </w:r>
      <w:r w:rsidRPr="00A23A0A">
        <w:t>g</w:t>
      </w:r>
      <w:r w:rsidRPr="00A23A0A">
        <w:rPr>
          <w:spacing w:val="-1"/>
        </w:rPr>
        <w:t>ar</w:t>
      </w:r>
      <w:r w:rsidRPr="00A23A0A">
        <w:t>di</w:t>
      </w:r>
      <w:r w:rsidRPr="00A23A0A">
        <w:rPr>
          <w:spacing w:val="2"/>
        </w:rPr>
        <w:t>n</w:t>
      </w:r>
      <w:r w:rsidRPr="00A23A0A">
        <w:t>g th</w:t>
      </w:r>
      <w:r w:rsidRPr="00A23A0A">
        <w:rPr>
          <w:spacing w:val="-1"/>
        </w:rPr>
        <w:t>e</w:t>
      </w:r>
      <w:r w:rsidRPr="00A23A0A">
        <w:t>ir</w:t>
      </w:r>
      <w:r w:rsidRPr="00A23A0A">
        <w:rPr>
          <w:spacing w:val="-1"/>
        </w:rPr>
        <w:t xml:space="preserve"> ac</w:t>
      </w:r>
      <w:r w:rsidRPr="00A23A0A">
        <w:t>tiviti</w:t>
      </w:r>
      <w:r w:rsidRPr="00A23A0A">
        <w:rPr>
          <w:spacing w:val="-1"/>
        </w:rPr>
        <w:t>e</w:t>
      </w:r>
      <w:r w:rsidRPr="00A23A0A">
        <w:t xml:space="preserve">s in </w:t>
      </w:r>
      <w:r w:rsidRPr="00A23A0A">
        <w:rPr>
          <w:spacing w:val="-1"/>
        </w:rPr>
        <w:t>re</w:t>
      </w:r>
      <w:r w:rsidRPr="00A23A0A">
        <w:t>sponse</w:t>
      </w:r>
      <w:r w:rsidRPr="00A23A0A">
        <w:rPr>
          <w:spacing w:val="-1"/>
        </w:rPr>
        <w:t xml:space="preserve"> </w:t>
      </w:r>
      <w:r w:rsidRPr="00A23A0A">
        <w:t xml:space="preserve">to </w:t>
      </w:r>
      <w:r w:rsidRPr="00A23A0A">
        <w:rPr>
          <w:spacing w:val="1"/>
        </w:rPr>
        <w:t>f</w:t>
      </w:r>
      <w:r w:rsidRPr="00A23A0A">
        <w:rPr>
          <w:spacing w:val="-1"/>
        </w:rPr>
        <w:t>e</w:t>
      </w:r>
      <w:r w:rsidRPr="00A23A0A">
        <w:t>d</w:t>
      </w:r>
      <w:r w:rsidRPr="00A23A0A">
        <w:rPr>
          <w:spacing w:val="1"/>
        </w:rPr>
        <w:t>e</w:t>
      </w:r>
      <w:r w:rsidRPr="00A23A0A">
        <w:rPr>
          <w:spacing w:val="-1"/>
        </w:rPr>
        <w:t>r</w:t>
      </w:r>
      <w:r w:rsidRPr="00A23A0A">
        <w:rPr>
          <w:spacing w:val="1"/>
        </w:rPr>
        <w:t>a</w:t>
      </w:r>
      <w:r w:rsidRPr="00A23A0A">
        <w:t>l laws, initi</w:t>
      </w:r>
      <w:r w:rsidRPr="00A23A0A">
        <w:rPr>
          <w:spacing w:val="-1"/>
        </w:rPr>
        <w:t>a</w:t>
      </w:r>
      <w:r w:rsidRPr="00A23A0A">
        <w:t>tiv</w:t>
      </w:r>
      <w:r w:rsidRPr="00A23A0A">
        <w:rPr>
          <w:spacing w:val="-1"/>
        </w:rPr>
        <w:t>e</w:t>
      </w:r>
      <w:r w:rsidRPr="00A23A0A">
        <w:t xml:space="preserve">s, </w:t>
      </w:r>
      <w:r w:rsidRPr="00A23A0A">
        <w:rPr>
          <w:spacing w:val="-1"/>
        </w:rPr>
        <w:t>c</w:t>
      </w:r>
      <w:r w:rsidRPr="00A23A0A">
        <w:t>h</w:t>
      </w:r>
      <w:r w:rsidRPr="00A23A0A">
        <w:rPr>
          <w:spacing w:val="-1"/>
        </w:rPr>
        <w:t>a</w:t>
      </w:r>
      <w:r w:rsidRPr="00A23A0A">
        <w:t>ng</w:t>
      </w:r>
      <w:r w:rsidRPr="00A23A0A">
        <w:rPr>
          <w:spacing w:val="-1"/>
        </w:rPr>
        <w:t>e</w:t>
      </w:r>
      <w:r w:rsidRPr="00A23A0A">
        <w:t>s in t</w:t>
      </w:r>
      <w:r w:rsidRPr="00A23A0A">
        <w:rPr>
          <w:spacing w:val="-1"/>
        </w:rPr>
        <w:t>ec</w:t>
      </w:r>
      <w:r w:rsidRPr="00A23A0A">
        <w:t>hnol</w:t>
      </w:r>
      <w:r w:rsidRPr="00A23A0A">
        <w:rPr>
          <w:spacing w:val="2"/>
        </w:rPr>
        <w:t>og</w:t>
      </w:r>
      <w:r w:rsidRPr="00A23A0A">
        <w:rPr>
          <w:spacing w:val="-5"/>
        </w:rPr>
        <w:t>y</w:t>
      </w:r>
      <w:r w:rsidRPr="00A23A0A">
        <w:t xml:space="preserve">, </w:t>
      </w:r>
      <w:r w:rsidRPr="00A23A0A">
        <w:rPr>
          <w:spacing w:val="-1"/>
        </w:rPr>
        <w:t>a</w:t>
      </w:r>
      <w:r w:rsidRPr="00A23A0A">
        <w:rPr>
          <w:spacing w:val="2"/>
        </w:rPr>
        <w:t>n</w:t>
      </w:r>
      <w:r w:rsidRPr="00A23A0A">
        <w:t xml:space="preserve">d </w:t>
      </w:r>
      <w:r w:rsidRPr="00A23A0A">
        <w:rPr>
          <w:spacing w:val="-1"/>
        </w:rPr>
        <w:t>a</w:t>
      </w:r>
      <w:r w:rsidRPr="00A23A0A">
        <w:t>dv</w:t>
      </w:r>
      <w:r w:rsidRPr="00A23A0A">
        <w:rPr>
          <w:spacing w:val="-1"/>
        </w:rPr>
        <w:t>a</w:t>
      </w:r>
      <w:r w:rsidRPr="00A23A0A">
        <w:t>n</w:t>
      </w:r>
      <w:r w:rsidRPr="00A23A0A">
        <w:rPr>
          <w:spacing w:val="1"/>
        </w:rPr>
        <w:t>c</w:t>
      </w:r>
      <w:r w:rsidRPr="00A23A0A">
        <w:rPr>
          <w:spacing w:val="-1"/>
        </w:rPr>
        <w:t>e</w:t>
      </w:r>
      <w:r w:rsidRPr="00A23A0A">
        <w:t xml:space="preserve">s in </w:t>
      </w:r>
      <w:r w:rsidRPr="00A23A0A">
        <w:rPr>
          <w:spacing w:val="-1"/>
        </w:rPr>
        <w:t>re</w:t>
      </w:r>
      <w:r w:rsidRPr="00A23A0A">
        <w:t>s</w:t>
      </w:r>
      <w:r w:rsidRPr="00A23A0A">
        <w:rPr>
          <w:spacing w:val="-1"/>
        </w:rPr>
        <w:t>e</w:t>
      </w:r>
      <w:r w:rsidRPr="00A23A0A">
        <w:rPr>
          <w:spacing w:val="1"/>
        </w:rPr>
        <w:t>a</w:t>
      </w:r>
      <w:r w:rsidRPr="00A23A0A">
        <w:rPr>
          <w:spacing w:val="-1"/>
        </w:rPr>
        <w:t>rc</w:t>
      </w:r>
      <w:r w:rsidRPr="00A23A0A">
        <w:t xml:space="preserve">h, </w:t>
      </w:r>
      <w:r w:rsidRPr="00A23A0A">
        <w:t xml:space="preserve">implementation of innovative practices, </w:t>
      </w:r>
      <w:r w:rsidRPr="00A23A0A">
        <w:rPr>
          <w:spacing w:val="-1"/>
        </w:rPr>
        <w:t>a</w:t>
      </w:r>
      <w:r w:rsidRPr="00A23A0A">
        <w:t>nd kn</w:t>
      </w:r>
      <w:r w:rsidRPr="00A23A0A">
        <w:rPr>
          <w:spacing w:val="2"/>
        </w:rPr>
        <w:t>o</w:t>
      </w:r>
      <w:r w:rsidRPr="00A23A0A">
        <w:rPr>
          <w:spacing w:val="-1"/>
        </w:rPr>
        <w:t>w</w:t>
      </w:r>
      <w:r w:rsidRPr="00A23A0A">
        <w:t>l</w:t>
      </w:r>
      <w:r w:rsidRPr="00A23A0A">
        <w:rPr>
          <w:spacing w:val="-1"/>
        </w:rPr>
        <w:t>e</w:t>
      </w:r>
      <w:r w:rsidRPr="00A23A0A">
        <w:rPr>
          <w:spacing w:val="2"/>
        </w:rPr>
        <w:t>d</w:t>
      </w:r>
      <w:r w:rsidRPr="00A23A0A">
        <w:rPr>
          <w:spacing w:val="-3"/>
        </w:rPr>
        <w:t>g</w:t>
      </w:r>
      <w:r w:rsidRPr="00A23A0A">
        <w:rPr>
          <w:spacing w:val="-1"/>
        </w:rPr>
        <w:t>e</w:t>
      </w:r>
      <w:r w:rsidRPr="00A23A0A">
        <w:t xml:space="preserve">.  </w:t>
      </w:r>
      <w:r w:rsidRPr="00A23A0A">
        <w:rPr>
          <w:spacing w:val="-1"/>
        </w:rPr>
        <w:t>T</w:t>
      </w:r>
      <w:r w:rsidRPr="00A23A0A">
        <w:t>he</w:t>
      </w:r>
      <w:r w:rsidRPr="00A23A0A">
        <w:rPr>
          <w:spacing w:val="-1"/>
        </w:rPr>
        <w:t xml:space="preserve"> </w:t>
      </w:r>
      <w:r w:rsidRPr="00A23A0A">
        <w:rPr>
          <w:spacing w:val="-2"/>
        </w:rPr>
        <w:t>FFY 202</w:t>
      </w:r>
      <w:r w:rsidR="7C060889">
        <w:t>6</w:t>
      </w:r>
      <w:r w:rsidRPr="00A23A0A">
        <w:rPr>
          <w:spacing w:val="-2"/>
        </w:rPr>
        <w:t>-202</w:t>
      </w:r>
      <w:r w:rsidR="1EF7C8DC">
        <w:t>7</w:t>
      </w:r>
      <w:r w:rsidRPr="00A23A0A">
        <w:t xml:space="preserve"> Pl</w:t>
      </w:r>
      <w:r w:rsidRPr="00A23A0A">
        <w:rPr>
          <w:spacing w:val="-1"/>
        </w:rPr>
        <w:t>a</w:t>
      </w:r>
      <w:r w:rsidRPr="00A23A0A">
        <w:t>n h</w:t>
      </w:r>
      <w:r w:rsidRPr="00A23A0A">
        <w:rPr>
          <w:spacing w:val="-1"/>
        </w:rPr>
        <w:t>as</w:t>
      </w:r>
      <w:r w:rsidRPr="00A23A0A">
        <w:t xml:space="preserve"> s</w:t>
      </w:r>
      <w:r w:rsidRPr="00A23A0A">
        <w:rPr>
          <w:spacing w:val="-1"/>
        </w:rPr>
        <w:t>ec</w:t>
      </w:r>
      <w:r w:rsidRPr="00A23A0A">
        <w:t>tions th</w:t>
      </w:r>
      <w:r w:rsidRPr="00A23A0A">
        <w:rPr>
          <w:spacing w:val="-1"/>
        </w:rPr>
        <w:t>a</w:t>
      </w:r>
      <w:r w:rsidRPr="00A23A0A">
        <w:t xml:space="preserve">t </w:t>
      </w:r>
      <w:r w:rsidRPr="00A23A0A">
        <w:rPr>
          <w:spacing w:val="-1"/>
        </w:rPr>
        <w:t>ar</w:t>
      </w:r>
      <w:r w:rsidRPr="00A23A0A">
        <w:t>e</w:t>
      </w:r>
      <w:r w:rsidRPr="00A23A0A">
        <w:rPr>
          <w:spacing w:val="1"/>
        </w:rPr>
        <w:t xml:space="preserve"> </w:t>
      </w:r>
      <w:r w:rsidRPr="00A23A0A">
        <w:rPr>
          <w:spacing w:val="-1"/>
        </w:rPr>
        <w:t>re</w:t>
      </w:r>
      <w:r w:rsidRPr="00A23A0A">
        <w:t>qui</w:t>
      </w:r>
      <w:r w:rsidRPr="00A23A0A">
        <w:rPr>
          <w:spacing w:val="-1"/>
        </w:rPr>
        <w:t>re</w:t>
      </w:r>
      <w:r w:rsidRPr="00A23A0A">
        <w:t>d</w:t>
      </w:r>
      <w:r w:rsidRPr="00A23A0A">
        <w:rPr>
          <w:spacing w:val="2"/>
        </w:rPr>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t>s</w:t>
      </w:r>
      <w:r w:rsidRPr="00A23A0A">
        <w:rPr>
          <w:spacing w:val="1"/>
        </w:rPr>
        <w:t>e</w:t>
      </w:r>
      <w:r w:rsidRPr="00A23A0A">
        <w:rPr>
          <w:spacing w:val="-1"/>
        </w:rPr>
        <w:t>c</w:t>
      </w:r>
      <w:r w:rsidRPr="00A23A0A">
        <w:t xml:space="preserve">tions </w:t>
      </w:r>
      <w:r w:rsidRPr="00A23A0A">
        <w:rPr>
          <w:spacing w:val="-1"/>
        </w:rPr>
        <w:t>that list SAMHSA priorities</w:t>
      </w:r>
      <w:r w:rsidRPr="00A23A0A">
        <w:t xml:space="preserve">. </w:t>
      </w:r>
      <w:r w:rsidR="00636DBF">
        <w:t xml:space="preserve"> </w:t>
      </w:r>
      <w:r w:rsidRPr="00A23A0A">
        <w:t>The SAMHSA priority sections are necessary for a full understanding of the design of the state system of care and provides a benefit to both the states and SAMHSA.  There will be no penalty assessed to states that provide only the information that is required.</w:t>
      </w:r>
    </w:p>
    <w:p w:rsidR="006B0AE9" w:rsidRPr="00A23A0A" w:rsidP="005F57B4" w14:paraId="3C93CF9F" w14:textId="396BE7ED">
      <w:r w:rsidRPr="00A23A0A">
        <w:t>S</w:t>
      </w:r>
      <w:r w:rsidRPr="00A23A0A">
        <w:rPr>
          <w:spacing w:val="-1"/>
        </w:rPr>
        <w:t>A</w:t>
      </w:r>
      <w:r w:rsidRPr="00A23A0A">
        <w:t>M</w:t>
      </w:r>
      <w:r w:rsidRPr="00A23A0A">
        <w:rPr>
          <w:spacing w:val="-1"/>
        </w:rPr>
        <w:t>H</w:t>
      </w:r>
      <w:r w:rsidRPr="00A23A0A">
        <w:t>SA</w:t>
      </w:r>
      <w:r w:rsidRPr="00A23A0A">
        <w:rPr>
          <w:spacing w:val="-1"/>
        </w:rPr>
        <w:t xml:space="preserve"> </w:t>
      </w:r>
      <w:r w:rsidRPr="00A23A0A">
        <w:t>v</w:t>
      </w:r>
      <w:r w:rsidRPr="00A23A0A">
        <w:rPr>
          <w:spacing w:val="-1"/>
        </w:rPr>
        <w:t>a</w:t>
      </w:r>
      <w:r w:rsidRPr="00A23A0A">
        <w:t>lu</w:t>
      </w:r>
      <w:r w:rsidRPr="00A23A0A">
        <w:rPr>
          <w:spacing w:val="-1"/>
        </w:rPr>
        <w:t>e</w:t>
      </w:r>
      <w:r w:rsidRPr="00A23A0A">
        <w:t>s the</w:t>
      </w:r>
      <w:r w:rsidRPr="00A23A0A">
        <w:rPr>
          <w:spacing w:val="-1"/>
        </w:rPr>
        <w:t xml:space="preserve"> </w:t>
      </w:r>
      <w:r w:rsidRPr="00A23A0A">
        <w:t>impo</w:t>
      </w:r>
      <w:r w:rsidRPr="00A23A0A">
        <w:rPr>
          <w:spacing w:val="-1"/>
        </w:rPr>
        <w:t>r</w:t>
      </w:r>
      <w:r w:rsidRPr="00A23A0A">
        <w:t>t</w:t>
      </w:r>
      <w:r w:rsidRPr="00A23A0A">
        <w:rPr>
          <w:spacing w:val="-1"/>
        </w:rPr>
        <w:t>a</w:t>
      </w:r>
      <w:r w:rsidRPr="00A23A0A">
        <w:t>n</w:t>
      </w:r>
      <w:r w:rsidRPr="00A23A0A">
        <w:rPr>
          <w:spacing w:val="-1"/>
        </w:rPr>
        <w:t>c</w:t>
      </w:r>
      <w:r w:rsidRPr="00A23A0A">
        <w:t>e</w:t>
      </w:r>
      <w:r w:rsidRPr="00A23A0A">
        <w:rPr>
          <w:spacing w:val="-1"/>
        </w:rPr>
        <w:t xml:space="preserve"> </w:t>
      </w:r>
      <w:r w:rsidRPr="00A23A0A">
        <w:rPr>
          <w:spacing w:val="2"/>
        </w:rPr>
        <w:t>o</w:t>
      </w:r>
      <w:r w:rsidRPr="00A23A0A">
        <w:t>f</w:t>
      </w:r>
      <w:r w:rsidRPr="00A23A0A">
        <w:rPr>
          <w:spacing w:val="-1"/>
        </w:rPr>
        <w:t xml:space="preserve"> </w:t>
      </w:r>
      <w:r w:rsidRPr="00A23A0A">
        <w:t>a</w:t>
      </w:r>
      <w:r w:rsidRPr="00A23A0A">
        <w:rPr>
          <w:spacing w:val="-1"/>
        </w:rPr>
        <w:t xml:space="preserve"> </w:t>
      </w:r>
      <w:r w:rsidRPr="00A23A0A">
        <w:t>tho</w:t>
      </w:r>
      <w:r w:rsidRPr="00A23A0A">
        <w:rPr>
          <w:spacing w:val="2"/>
        </w:rPr>
        <w:t>u</w:t>
      </w:r>
      <w:r w:rsidRPr="00A23A0A">
        <w:rPr>
          <w:spacing w:val="-3"/>
        </w:rPr>
        <w:t>g</w:t>
      </w:r>
      <w:r w:rsidRPr="00A23A0A">
        <w:t>ht</w:t>
      </w:r>
      <w:r w:rsidRPr="00A23A0A">
        <w:rPr>
          <w:spacing w:val="-1"/>
        </w:rPr>
        <w:t>f</w:t>
      </w:r>
      <w:r w:rsidRPr="00A23A0A">
        <w:t>ul</w:t>
      </w:r>
      <w:r w:rsidRPr="00A23A0A">
        <w:rPr>
          <w:spacing w:val="2"/>
        </w:rPr>
        <w:t xml:space="preserve"> </w:t>
      </w:r>
      <w:r w:rsidRPr="00A23A0A">
        <w:t>pl</w:t>
      </w:r>
      <w:r w:rsidRPr="00A23A0A">
        <w:rPr>
          <w:spacing w:val="-1"/>
        </w:rPr>
        <w:t>a</w:t>
      </w:r>
      <w:r w:rsidRPr="00A23A0A">
        <w:t>nning</w:t>
      </w:r>
      <w:r w:rsidRPr="00A23A0A">
        <w:rPr>
          <w:spacing w:val="-3"/>
        </w:rPr>
        <w:t xml:space="preserve"> </w:t>
      </w:r>
      <w:r w:rsidRPr="00A23A0A">
        <w:t>p</w:t>
      </w:r>
      <w:r w:rsidRPr="00A23A0A">
        <w:rPr>
          <w:spacing w:val="-1"/>
        </w:rPr>
        <w:t>r</w:t>
      </w:r>
      <w:r w:rsidRPr="00A23A0A">
        <w:rPr>
          <w:spacing w:val="2"/>
        </w:rPr>
        <w:t>o</w:t>
      </w:r>
      <w:r w:rsidRPr="00A23A0A">
        <w:rPr>
          <w:spacing w:val="-1"/>
        </w:rPr>
        <w:t>ce</w:t>
      </w:r>
      <w:r w:rsidRPr="00A23A0A">
        <w:t>ss th</w:t>
      </w:r>
      <w:r w:rsidRPr="00A23A0A">
        <w:rPr>
          <w:spacing w:val="-1"/>
        </w:rPr>
        <w:t>a</w:t>
      </w:r>
      <w:r w:rsidRPr="00A23A0A">
        <w:t>t in</w:t>
      </w:r>
      <w:r w:rsidRPr="00A23A0A">
        <w:rPr>
          <w:spacing w:val="1"/>
        </w:rPr>
        <w:t>c</w:t>
      </w:r>
      <w:r w:rsidRPr="00A23A0A">
        <w:t>lud</w:t>
      </w:r>
      <w:r w:rsidRPr="00A23A0A">
        <w:rPr>
          <w:spacing w:val="-1"/>
        </w:rPr>
        <w:t>e</w:t>
      </w:r>
      <w:r w:rsidRPr="00A23A0A">
        <w:t>s the</w:t>
      </w:r>
      <w:r w:rsidRPr="00A23A0A">
        <w:rPr>
          <w:spacing w:val="-1"/>
        </w:rPr>
        <w:t xml:space="preserve"> </w:t>
      </w:r>
      <w:r w:rsidRPr="00A23A0A">
        <w:t>use</w:t>
      </w:r>
      <w:r w:rsidRPr="00A23A0A">
        <w:rPr>
          <w:spacing w:val="-1"/>
        </w:rPr>
        <w:t xml:space="preserve"> </w:t>
      </w:r>
      <w:r w:rsidRPr="00A23A0A">
        <w:t xml:space="preserve">of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t>d</w:t>
      </w:r>
      <w:r w:rsidRPr="00A23A0A">
        <w:rPr>
          <w:spacing w:val="-1"/>
        </w:rPr>
        <w:t>a</w:t>
      </w:r>
      <w:r w:rsidRPr="00A23A0A">
        <w:t>ta</w:t>
      </w:r>
      <w:r w:rsidRPr="00A23A0A">
        <w:rPr>
          <w:spacing w:val="-1"/>
        </w:rPr>
        <w:t xml:space="preserve"> </w:t>
      </w:r>
      <w:r w:rsidRPr="00A23A0A">
        <w:t>to id</w:t>
      </w:r>
      <w:r w:rsidRPr="00A23A0A">
        <w:rPr>
          <w:spacing w:val="-1"/>
        </w:rPr>
        <w:t>e</w:t>
      </w:r>
      <w:r w:rsidRPr="00A23A0A">
        <w:t>nti</w:t>
      </w:r>
      <w:r w:rsidRPr="00A23A0A" w:rsidR="00433F7B">
        <w:rPr>
          <w:spacing w:val="4"/>
        </w:rPr>
        <w:t>fy</w:t>
      </w:r>
      <w:r w:rsidRPr="00A23A0A">
        <w:rPr>
          <w:spacing w:val="-3"/>
        </w:rPr>
        <w:t xml:space="preserve"> </w:t>
      </w:r>
      <w:r w:rsidRPr="00A23A0A">
        <w:t>the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ths, n</w:t>
      </w:r>
      <w:r w:rsidRPr="00A23A0A">
        <w:rPr>
          <w:spacing w:val="-1"/>
        </w:rPr>
        <w:t>ee</w:t>
      </w:r>
      <w:r w:rsidRPr="00A23A0A">
        <w:t xml:space="preserve">ds, </w:t>
      </w:r>
      <w:r w:rsidRPr="00A23A0A">
        <w:rPr>
          <w:spacing w:val="-1"/>
        </w:rPr>
        <w:t>a</w:t>
      </w:r>
      <w:r w:rsidRPr="00A23A0A">
        <w:t>nd</w:t>
      </w:r>
      <w:r w:rsidRPr="00A23A0A">
        <w:rPr>
          <w:spacing w:val="2"/>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t>g</w:t>
      </w:r>
      <w:r w:rsidRPr="00A23A0A">
        <w:rPr>
          <w:spacing w:val="-1"/>
        </w:rPr>
        <w:t>a</w:t>
      </w:r>
      <w:r w:rsidRPr="00A23A0A">
        <w:t>ps</w:t>
      </w:r>
      <w:r w:rsidRPr="00A23A0A">
        <w:rPr>
          <w:spacing w:val="2"/>
        </w:rPr>
        <w:t xml:space="preserve"> </w:t>
      </w:r>
      <w:r w:rsidRPr="00A23A0A">
        <w:rPr>
          <w:spacing w:val="-4"/>
        </w:rPr>
        <w:t>f</w:t>
      </w:r>
      <w:r w:rsidRPr="00A23A0A">
        <w:t>or</w:t>
      </w:r>
      <w:r w:rsidRPr="00A23A0A">
        <w:rPr>
          <w:spacing w:val="1"/>
        </w:rPr>
        <w:t xml:space="preserve"> </w:t>
      </w:r>
      <w:r w:rsidRPr="00A23A0A">
        <w:rPr>
          <w:spacing w:val="-3"/>
        </w:rPr>
        <w:t>s</w:t>
      </w:r>
      <w:r w:rsidRPr="00A23A0A">
        <w:t>p</w:t>
      </w:r>
      <w:r w:rsidRPr="00A23A0A">
        <w:rPr>
          <w:spacing w:val="1"/>
        </w:rPr>
        <w:t>e</w:t>
      </w:r>
      <w:r w:rsidRPr="00A23A0A">
        <w:rPr>
          <w:spacing w:val="-1"/>
        </w:rPr>
        <w:t>c</w:t>
      </w:r>
      <w:r w:rsidRPr="00A23A0A">
        <w:t>i</w:t>
      </w:r>
      <w:r w:rsidRPr="00A23A0A">
        <w:rPr>
          <w:spacing w:val="-1"/>
        </w:rPr>
        <w:t>f</w:t>
      </w:r>
      <w:r w:rsidRPr="00A23A0A">
        <w:t>ic</w:t>
      </w:r>
      <w:r w:rsidRPr="00A23A0A">
        <w:rPr>
          <w:spacing w:val="1"/>
        </w:rPr>
        <w:t xml:space="preserve"> </w:t>
      </w:r>
      <w:r w:rsidRPr="00A23A0A">
        <w:t>popul</w:t>
      </w:r>
      <w:r w:rsidRPr="00A23A0A">
        <w:rPr>
          <w:spacing w:val="-1"/>
        </w:rPr>
        <w:t>a</w:t>
      </w:r>
      <w:r w:rsidRPr="00A23A0A">
        <w:t>tions</w:t>
      </w:r>
      <w:r w:rsidRPr="00A23A0A" w:rsidR="0056496D">
        <w:t xml:space="preserve">.  </w:t>
      </w:r>
      <w:r w:rsidRPr="00A23A0A">
        <w:rPr>
          <w:spacing w:val="3"/>
        </w:rPr>
        <w:t>B</w:t>
      </w:r>
      <w:r w:rsidRPr="00A23A0A">
        <w:t>y</w:t>
      </w:r>
      <w:r w:rsidRPr="00A23A0A">
        <w:rPr>
          <w:spacing w:val="-5"/>
        </w:rPr>
        <w:t xml:space="preserve"> </w:t>
      </w:r>
      <w:r w:rsidRPr="00A23A0A">
        <w:t>id</w:t>
      </w:r>
      <w:r w:rsidRPr="00A23A0A">
        <w:rPr>
          <w:spacing w:val="-1"/>
        </w:rPr>
        <w:t>e</w:t>
      </w:r>
      <w:r w:rsidRPr="00A23A0A">
        <w:t>nti</w:t>
      </w:r>
      <w:r w:rsidRPr="00A23A0A" w:rsidR="00433F7B">
        <w:rPr>
          <w:spacing w:val="4"/>
        </w:rPr>
        <w:t>fy</w:t>
      </w:r>
      <w:r w:rsidRPr="00A23A0A">
        <w:t>i</w:t>
      </w:r>
      <w:r w:rsidRPr="00A23A0A">
        <w:rPr>
          <w:spacing w:val="2"/>
        </w:rPr>
        <w:t>n</w:t>
      </w:r>
      <w:r w:rsidRPr="00A23A0A">
        <w:t>g</w:t>
      </w:r>
      <w:r w:rsidRPr="00A23A0A">
        <w:rPr>
          <w:spacing w:val="-3"/>
        </w:rPr>
        <w:t xml:space="preserve"> </w:t>
      </w:r>
      <w:r w:rsidRPr="00A23A0A">
        <w:t>n</w:t>
      </w:r>
      <w:r w:rsidRPr="00A23A0A">
        <w:rPr>
          <w:spacing w:val="-1"/>
        </w:rPr>
        <w:t>ee</w:t>
      </w:r>
      <w:r w:rsidRPr="00A23A0A">
        <w:t>ds</w:t>
      </w:r>
      <w:r w:rsidRPr="00A23A0A">
        <w:rPr>
          <w:spacing w:val="2"/>
        </w:rPr>
        <w:t xml:space="preserve"> </w:t>
      </w:r>
      <w:r w:rsidRPr="00A23A0A">
        <w:rPr>
          <w:spacing w:val="-1"/>
        </w:rPr>
        <w:t>a</w:t>
      </w:r>
      <w:r w:rsidRPr="00A23A0A">
        <w:t>nd</w:t>
      </w:r>
      <w:r w:rsidRPr="00A23A0A">
        <w:rPr>
          <w:spacing w:val="2"/>
        </w:rPr>
        <w:t xml:space="preserve"> </w:t>
      </w:r>
      <w:r w:rsidRPr="00A23A0A">
        <w:rPr>
          <w:spacing w:val="-3"/>
        </w:rPr>
        <w:t>g</w:t>
      </w:r>
      <w:r w:rsidRPr="00A23A0A">
        <w:rPr>
          <w:spacing w:val="-1"/>
        </w:rPr>
        <w:t>a</w:t>
      </w:r>
      <w:r w:rsidRPr="00A23A0A">
        <w:t>ps, st</w:t>
      </w:r>
      <w:r w:rsidRPr="00A23A0A">
        <w:rPr>
          <w:spacing w:val="-1"/>
        </w:rPr>
        <w:t>a</w:t>
      </w:r>
      <w:r w:rsidRPr="00A23A0A">
        <w:rPr>
          <w:spacing w:val="2"/>
        </w:rPr>
        <w:t>t</w:t>
      </w:r>
      <w:r w:rsidRPr="00A23A0A">
        <w:rPr>
          <w:spacing w:val="-1"/>
        </w:rPr>
        <w:t>e</w:t>
      </w:r>
      <w:r w:rsidRPr="00A23A0A">
        <w:t xml:space="preserve">s </w:t>
      </w:r>
      <w:r w:rsidRPr="00A23A0A">
        <w:rPr>
          <w:spacing w:val="-1"/>
        </w:rPr>
        <w:t>ca</w:t>
      </w:r>
      <w:r w:rsidRPr="00A23A0A">
        <w:t xml:space="preserve">n </w:t>
      </w:r>
      <w:r w:rsidRPr="00A23A0A">
        <w:rPr>
          <w:spacing w:val="2"/>
        </w:rPr>
        <w:t>p</w:t>
      </w:r>
      <w:r w:rsidRPr="00A23A0A">
        <w:rPr>
          <w:spacing w:val="-1"/>
        </w:rPr>
        <w:t>r</w:t>
      </w:r>
      <w:r w:rsidRPr="00A23A0A">
        <w:t>io</w:t>
      </w:r>
      <w:r w:rsidRPr="00A23A0A">
        <w:rPr>
          <w:spacing w:val="-1"/>
        </w:rPr>
        <w:t>r</w:t>
      </w:r>
      <w:r w:rsidRPr="00A23A0A">
        <w:t>iti</w:t>
      </w:r>
      <w:r w:rsidRPr="00A23A0A">
        <w:rPr>
          <w:spacing w:val="-1"/>
        </w:rPr>
        <w:t>z</w:t>
      </w:r>
      <w:r w:rsidRPr="00A23A0A">
        <w:t>e</w:t>
      </w:r>
      <w:r w:rsidRPr="00A23A0A">
        <w:rPr>
          <w:spacing w:val="-1"/>
        </w:rPr>
        <w:t xml:space="preserve"> a</w:t>
      </w:r>
      <w:r w:rsidRPr="00A23A0A">
        <w:t xml:space="preserve">nd </w:t>
      </w:r>
      <w:r w:rsidRPr="00A23A0A">
        <w:rPr>
          <w:spacing w:val="-1"/>
        </w:rPr>
        <w:t>e</w:t>
      </w:r>
      <w:r w:rsidRPr="00A23A0A">
        <w:t>st</w:t>
      </w:r>
      <w:r w:rsidRPr="00A23A0A">
        <w:rPr>
          <w:spacing w:val="-1"/>
        </w:rPr>
        <w:t>a</w:t>
      </w:r>
      <w:r w:rsidRPr="00A23A0A">
        <w:t>blish t</w:t>
      </w:r>
      <w:r w:rsidRPr="00A23A0A">
        <w:rPr>
          <w:spacing w:val="-1"/>
        </w:rPr>
        <w:t>a</w:t>
      </w:r>
      <w:r w:rsidRPr="00A23A0A">
        <w:t>ilo</w:t>
      </w:r>
      <w:r w:rsidRPr="00A23A0A">
        <w:rPr>
          <w:spacing w:val="-1"/>
        </w:rPr>
        <w:t>re</w:t>
      </w:r>
      <w:r w:rsidRPr="00A23A0A">
        <w:t>d</w:t>
      </w:r>
      <w:r w:rsidRPr="00A23A0A">
        <w:rPr>
          <w:spacing w:val="2"/>
        </w:rPr>
        <w:t xml:space="preserve"> </w:t>
      </w:r>
      <w:r w:rsidRPr="00A23A0A">
        <w:t>go</w:t>
      </w:r>
      <w:r w:rsidRPr="00A23A0A">
        <w:rPr>
          <w:spacing w:val="-1"/>
        </w:rPr>
        <w:t>a</w:t>
      </w:r>
      <w:r w:rsidRPr="00A23A0A">
        <w:t xml:space="preserve">ls, </w:t>
      </w:r>
      <w:r w:rsidRPr="00A23A0A" w:rsidR="00280CF3">
        <w:t xml:space="preserve">objectives, </w:t>
      </w:r>
      <w:r w:rsidRPr="00A23A0A">
        <w:t>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1"/>
        </w:rPr>
        <w:t>a</w:t>
      </w:r>
      <w:r w:rsidRPr="00A23A0A">
        <w:t xml:space="preserve">nd </w:t>
      </w:r>
      <w:r w:rsidRPr="00A23A0A" w:rsidR="00280CF3">
        <w:t>performance indicators</w:t>
      </w:r>
      <w:r w:rsidRPr="00A23A0A" w:rsidR="0056496D">
        <w:t xml:space="preserve">.  </w:t>
      </w:r>
      <w:r w:rsidRPr="00A23A0A">
        <w:rPr>
          <w:spacing w:val="-4"/>
        </w:rPr>
        <w:t>I</w:t>
      </w:r>
      <w:r w:rsidRPr="00A23A0A">
        <w:t>n</w:t>
      </w:r>
      <w:r w:rsidRPr="00A23A0A">
        <w:rPr>
          <w:spacing w:val="2"/>
        </w:rPr>
        <w:t xml:space="preserve"> </w:t>
      </w:r>
      <w:r w:rsidRPr="00A23A0A">
        <w:rPr>
          <w:spacing w:val="-1"/>
        </w:rPr>
        <w:t>a</w:t>
      </w:r>
      <w:r w:rsidRPr="00A23A0A">
        <w:t>ddition, 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t>p</w:t>
      </w:r>
      <w:r w:rsidRPr="00A23A0A">
        <w:rPr>
          <w:spacing w:val="-1"/>
        </w:rPr>
        <w:t>r</w:t>
      </w:r>
      <w:r w:rsidRPr="00A23A0A">
        <w:rPr>
          <w:spacing w:val="2"/>
        </w:rPr>
        <w:t>o</w:t>
      </w:r>
      <w:r w:rsidRPr="00A23A0A">
        <w:rPr>
          <w:spacing w:val="-1"/>
        </w:rPr>
        <w:t>ce</w:t>
      </w:r>
      <w:r w:rsidRPr="00A23A0A">
        <w:t>ss should</w:t>
      </w:r>
      <w:r w:rsidRPr="00A23A0A">
        <w:rPr>
          <w:spacing w:val="2"/>
        </w:rPr>
        <w:t xml:space="preserve"> </w:t>
      </w:r>
      <w:r w:rsidRPr="00A23A0A">
        <w:t>p</w:t>
      </w:r>
      <w:r w:rsidRPr="00A23A0A">
        <w:rPr>
          <w:spacing w:val="-1"/>
        </w:rPr>
        <w:t>r</w:t>
      </w:r>
      <w:r w:rsidRPr="00A23A0A">
        <w:t>ovide in</w:t>
      </w:r>
      <w:r w:rsidRPr="00A23A0A">
        <w:rPr>
          <w:spacing w:val="-1"/>
        </w:rPr>
        <w:t>f</w:t>
      </w:r>
      <w:r w:rsidRPr="00A23A0A">
        <w:t>o</w:t>
      </w:r>
      <w:r w:rsidRPr="00A23A0A">
        <w:rPr>
          <w:spacing w:val="-1"/>
        </w:rPr>
        <w:t>r</w:t>
      </w:r>
      <w:r w:rsidRPr="00A23A0A">
        <w:t>m</w:t>
      </w:r>
      <w:r w:rsidRPr="00A23A0A">
        <w:rPr>
          <w:spacing w:val="-1"/>
        </w:rPr>
        <w:t>a</w:t>
      </w:r>
      <w:r w:rsidRPr="00A23A0A">
        <w:t>tion on how</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te</w:t>
      </w:r>
      <w:r w:rsidRPr="00A23A0A">
        <w:rPr>
          <w:spacing w:val="-1"/>
        </w:rPr>
        <w:t xml:space="preserve"> w</w:t>
      </w:r>
      <w:r w:rsidRPr="00A23A0A">
        <w:t>ill sp</w:t>
      </w:r>
      <w:r w:rsidRPr="00A23A0A">
        <w:rPr>
          <w:spacing w:val="-1"/>
        </w:rPr>
        <w:t>ec</w:t>
      </w:r>
      <w:r w:rsidRPr="00A23A0A">
        <w:t>i</w:t>
      </w:r>
      <w:r w:rsidRPr="00A23A0A">
        <w:rPr>
          <w:spacing w:val="-1"/>
        </w:rPr>
        <w:t>f</w:t>
      </w:r>
      <w:r w:rsidRPr="00A23A0A">
        <w:t>i</w:t>
      </w:r>
      <w:r w:rsidRPr="00A23A0A">
        <w:rPr>
          <w:spacing w:val="-1"/>
        </w:rPr>
        <w:t>ca</w:t>
      </w:r>
      <w:r w:rsidRPr="00A23A0A">
        <w:t>l</w:t>
      </w:r>
      <w:r w:rsidRPr="00A23A0A">
        <w:rPr>
          <w:spacing w:val="5"/>
        </w:rPr>
        <w:t>l</w:t>
      </w:r>
      <w:r w:rsidRPr="00A23A0A">
        <w:t>y</w:t>
      </w:r>
      <w:r w:rsidRPr="00A23A0A">
        <w:rPr>
          <w:spacing w:val="-5"/>
        </w:rPr>
        <w:t xml:space="preserve"> </w:t>
      </w:r>
      <w:r w:rsidRPr="00A23A0A">
        <w:t>sp</w:t>
      </w:r>
      <w:r w:rsidRPr="00A23A0A">
        <w:rPr>
          <w:spacing w:val="-1"/>
        </w:rPr>
        <w:t>e</w:t>
      </w:r>
      <w:r w:rsidRPr="00A23A0A">
        <w:rPr>
          <w:spacing w:val="2"/>
        </w:rPr>
        <w:t>n</w:t>
      </w:r>
      <w:r w:rsidRPr="00A23A0A">
        <w:t xml:space="preserve">d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rsidR="0099434A">
        <w:rPr>
          <w:spacing w:val="-2"/>
        </w:rPr>
        <w:t>block g</w:t>
      </w:r>
      <w:r w:rsidRPr="00A23A0A" w:rsidR="000B2989">
        <w:rPr>
          <w:spacing w:val="-2"/>
        </w:rPr>
        <w:t>rant</w:t>
      </w:r>
      <w:r w:rsidRPr="00A23A0A">
        <w:t xml:space="preserve"> </w:t>
      </w:r>
      <w:r w:rsidRPr="00A23A0A">
        <w:rPr>
          <w:spacing w:val="1"/>
        </w:rPr>
        <w:t>f</w:t>
      </w:r>
      <w:r w:rsidRPr="00A23A0A">
        <w:t xml:space="preserve">unds </w:t>
      </w:r>
      <w:r w:rsidRPr="00A23A0A">
        <w:rPr>
          <w:spacing w:val="-1"/>
        </w:rPr>
        <w:t>c</w:t>
      </w:r>
      <w:r w:rsidRPr="00A23A0A">
        <w:t>onsist</w:t>
      </w:r>
      <w:r w:rsidRPr="00A23A0A">
        <w:rPr>
          <w:spacing w:val="-1"/>
        </w:rPr>
        <w:t>e</w:t>
      </w:r>
      <w:r w:rsidRPr="00A23A0A">
        <w:t xml:space="preserve">nt </w:t>
      </w:r>
      <w:r w:rsidRPr="00A23A0A">
        <w:rPr>
          <w:spacing w:val="-1"/>
        </w:rPr>
        <w:t>w</w:t>
      </w:r>
      <w:r w:rsidRPr="00A23A0A">
        <w:t>ith the</w:t>
      </w:r>
      <w:r w:rsidRPr="00A23A0A">
        <w:rPr>
          <w:spacing w:val="-1"/>
        </w:rPr>
        <w:t xml:space="preserve"> </w:t>
      </w:r>
      <w:r w:rsidRPr="00A23A0A">
        <w:t>st</w:t>
      </w:r>
      <w:r w:rsidRPr="00A23A0A">
        <w:rPr>
          <w:spacing w:val="-1"/>
        </w:rPr>
        <w:t>a</w:t>
      </w:r>
      <w:r w:rsidRPr="00A23A0A">
        <w:t>tuto</w:t>
      </w:r>
      <w:r w:rsidRPr="00A23A0A">
        <w:rPr>
          <w:spacing w:val="1"/>
        </w:rPr>
        <w:t>r</w:t>
      </w:r>
      <w:r w:rsidRPr="00A23A0A">
        <w:t>y</w:t>
      </w:r>
      <w:r w:rsidRPr="00A23A0A">
        <w:rPr>
          <w:spacing w:val="-3"/>
        </w:rPr>
        <w:t xml:space="preserve"> </w:t>
      </w:r>
      <w:r w:rsidRPr="00A23A0A">
        <w:rPr>
          <w:spacing w:val="-1"/>
        </w:rPr>
        <w:t>a</w:t>
      </w:r>
      <w:r w:rsidRPr="00A23A0A">
        <w:t xml:space="preserve">nd </w:t>
      </w:r>
      <w:r w:rsidRPr="00A23A0A">
        <w:rPr>
          <w:spacing w:val="-1"/>
        </w:rPr>
        <w:t>r</w:t>
      </w:r>
      <w:r w:rsidRPr="00A23A0A">
        <w:rPr>
          <w:spacing w:val="1"/>
        </w:rPr>
        <w:t>e</w:t>
      </w:r>
      <w:r w:rsidRPr="00A23A0A">
        <w:rPr>
          <w:spacing w:val="-3"/>
        </w:rPr>
        <w:t>g</w:t>
      </w:r>
      <w:r w:rsidRPr="00A23A0A">
        <w:t>u</w:t>
      </w:r>
      <w:r w:rsidRPr="00A23A0A">
        <w:rPr>
          <w:spacing w:val="2"/>
        </w:rPr>
        <w:t>l</w:t>
      </w:r>
      <w:r w:rsidRPr="00A23A0A">
        <w:rPr>
          <w:spacing w:val="-1"/>
        </w:rPr>
        <w:t>a</w:t>
      </w:r>
      <w:r w:rsidRPr="00A23A0A">
        <w:t>to</w:t>
      </w:r>
      <w:r w:rsidRPr="00A23A0A">
        <w:rPr>
          <w:spacing w:val="4"/>
        </w:rPr>
        <w:t>r</w:t>
      </w:r>
      <w:r w:rsidRPr="00A23A0A">
        <w:t>y</w:t>
      </w:r>
      <w:r w:rsidRPr="00A23A0A">
        <w:rPr>
          <w:spacing w:val="-5"/>
        </w:rPr>
        <w:t xml:space="preserve"> </w:t>
      </w:r>
      <w:r w:rsidRPr="00A23A0A">
        <w:rPr>
          <w:spacing w:val="-1"/>
        </w:rPr>
        <w:t>re</w:t>
      </w:r>
      <w:r w:rsidRPr="00A23A0A">
        <w:t>qui</w:t>
      </w:r>
      <w:r w:rsidRPr="00A23A0A">
        <w:rPr>
          <w:spacing w:val="1"/>
        </w:rPr>
        <w:t>r</w:t>
      </w:r>
      <w:r w:rsidRPr="00A23A0A">
        <w:rPr>
          <w:spacing w:val="-1"/>
        </w:rPr>
        <w:t>e</w:t>
      </w:r>
      <w:r w:rsidRPr="00A23A0A">
        <w:t>m</w:t>
      </w:r>
      <w:r w:rsidRPr="00A23A0A">
        <w:rPr>
          <w:spacing w:val="-1"/>
        </w:rPr>
        <w:t>e</w:t>
      </w:r>
      <w:r w:rsidRPr="00A23A0A">
        <w:t xml:space="preserve">nts, </w:t>
      </w:r>
      <w:r w:rsidRPr="00A23A0A">
        <w:rPr>
          <w:spacing w:val="-1"/>
        </w:rPr>
        <w:t>e</w:t>
      </w:r>
      <w:r w:rsidRPr="00A23A0A">
        <w:t>nvi</w:t>
      </w:r>
      <w:r w:rsidRPr="00A23A0A">
        <w:rPr>
          <w:spacing w:val="-1"/>
        </w:rPr>
        <w:t>r</w:t>
      </w:r>
      <w:r w:rsidRPr="00A23A0A">
        <w:t>onm</w:t>
      </w:r>
      <w:r w:rsidRPr="00A23A0A">
        <w:rPr>
          <w:spacing w:val="-1"/>
        </w:rPr>
        <w:t>e</w:t>
      </w:r>
      <w:r w:rsidRPr="00A23A0A">
        <w:t xml:space="preserve">nt, </w:t>
      </w:r>
      <w:r w:rsidRPr="00A23A0A">
        <w:rPr>
          <w:spacing w:val="-1"/>
        </w:rPr>
        <w:t>a</w:t>
      </w:r>
      <w:r w:rsidRPr="00A23A0A">
        <w:rPr>
          <w:spacing w:val="2"/>
        </w:rPr>
        <w:t>n</w:t>
      </w:r>
      <w:r w:rsidRPr="00A23A0A">
        <w:t>d p</w:t>
      </w:r>
      <w:r w:rsidRPr="00A23A0A">
        <w:rPr>
          <w:spacing w:val="-1"/>
        </w:rPr>
        <w:t>r</w:t>
      </w:r>
      <w:r w:rsidRPr="00A23A0A">
        <w:t>io</w:t>
      </w:r>
      <w:r w:rsidRPr="00A23A0A">
        <w:rPr>
          <w:spacing w:val="-1"/>
        </w:rPr>
        <w:t>r</w:t>
      </w:r>
      <w:r w:rsidRPr="00A23A0A">
        <w:t>iti</w:t>
      </w:r>
      <w:r w:rsidRPr="00A23A0A">
        <w:rPr>
          <w:spacing w:val="-1"/>
        </w:rPr>
        <w:t>e</w:t>
      </w:r>
      <w:r w:rsidRPr="00A23A0A">
        <w:t>s d</w:t>
      </w:r>
      <w:r w:rsidRPr="00A23A0A">
        <w:rPr>
          <w:spacing w:val="-1"/>
        </w:rPr>
        <w:t>e</w:t>
      </w:r>
      <w:r w:rsidRPr="00A23A0A">
        <w:t>s</w:t>
      </w:r>
      <w:r w:rsidRPr="00A23A0A">
        <w:rPr>
          <w:spacing w:val="-1"/>
        </w:rPr>
        <w:t>cr</w:t>
      </w:r>
      <w:r w:rsidRPr="00A23A0A">
        <w:t>ib</w:t>
      </w:r>
      <w:r w:rsidRPr="00A23A0A">
        <w:rPr>
          <w:spacing w:val="-1"/>
        </w:rPr>
        <w:t>e</w:t>
      </w:r>
      <w:r w:rsidRPr="00A23A0A">
        <w:t>d in this do</w:t>
      </w:r>
      <w:r w:rsidRPr="00A23A0A">
        <w:rPr>
          <w:spacing w:val="-1"/>
        </w:rPr>
        <w:t>c</w:t>
      </w:r>
      <w:r w:rsidRPr="00A23A0A">
        <w:t>um</w:t>
      </w:r>
      <w:r w:rsidRPr="00A23A0A">
        <w:rPr>
          <w:spacing w:val="1"/>
        </w:rPr>
        <w:t>e</w:t>
      </w:r>
      <w:r w:rsidRPr="00A23A0A">
        <w:t xml:space="preserve">nt </w:t>
      </w:r>
      <w:r w:rsidRPr="00A23A0A">
        <w:rPr>
          <w:spacing w:val="-1"/>
        </w:rPr>
        <w:t>a</w:t>
      </w:r>
      <w:r w:rsidRPr="00A23A0A">
        <w:t>nd the</w:t>
      </w:r>
      <w:r w:rsidRPr="00A23A0A">
        <w:rPr>
          <w:spacing w:val="-1"/>
        </w:rPr>
        <w:t xml:space="preserve"> </w:t>
      </w:r>
      <w:r w:rsidRPr="00A23A0A">
        <w:t>p</w:t>
      </w:r>
      <w:r w:rsidRPr="00A23A0A">
        <w:rPr>
          <w:spacing w:val="-1"/>
        </w:rPr>
        <w:t>r</w:t>
      </w:r>
      <w:r w:rsidRPr="00A23A0A">
        <w:t>io</w:t>
      </w:r>
      <w:r w:rsidRPr="00A23A0A">
        <w:rPr>
          <w:spacing w:val="-1"/>
        </w:rPr>
        <w:t>r</w:t>
      </w:r>
      <w:r w:rsidRPr="00A23A0A">
        <w:t>iti</w:t>
      </w:r>
      <w:r w:rsidRPr="00A23A0A">
        <w:rPr>
          <w:spacing w:val="-1"/>
        </w:rPr>
        <w:t>e</w:t>
      </w:r>
      <w:r w:rsidRPr="00A23A0A">
        <w:t>s id</w:t>
      </w:r>
      <w:r w:rsidRPr="00A23A0A">
        <w:rPr>
          <w:spacing w:val="-1"/>
        </w:rPr>
        <w:t>e</w:t>
      </w:r>
      <w:r w:rsidRPr="00A23A0A">
        <w:t>nti</w:t>
      </w:r>
      <w:r w:rsidRPr="00A23A0A">
        <w:rPr>
          <w:spacing w:val="-1"/>
        </w:rPr>
        <w:t>f</w:t>
      </w:r>
      <w:r w:rsidRPr="00A23A0A">
        <w:t>i</w:t>
      </w:r>
      <w:r w:rsidRPr="00A23A0A">
        <w:rPr>
          <w:spacing w:val="-1"/>
        </w:rPr>
        <w:t>e</w:t>
      </w:r>
      <w:r w:rsidRPr="00A23A0A">
        <w:t>d in the</w:t>
      </w:r>
      <w:r w:rsidRPr="00A23A0A">
        <w:rPr>
          <w:spacing w:val="-1"/>
        </w:rPr>
        <w:t xml:space="preserve"> </w:t>
      </w:r>
      <w:r w:rsidRPr="00A23A0A">
        <w:t>st</w:t>
      </w:r>
      <w:r w:rsidRPr="00A23A0A">
        <w:rPr>
          <w:spacing w:val="-1"/>
        </w:rPr>
        <w:t>a</w:t>
      </w:r>
      <w:r w:rsidRPr="00A23A0A">
        <w:t>t</w:t>
      </w:r>
      <w:r w:rsidRPr="00A23A0A">
        <w:rPr>
          <w:spacing w:val="-1"/>
        </w:rPr>
        <w:t>e’</w:t>
      </w:r>
      <w:r w:rsidRPr="00A23A0A">
        <w:t>s pl</w:t>
      </w:r>
      <w:r w:rsidRPr="00A23A0A">
        <w:rPr>
          <w:spacing w:val="-1"/>
        </w:rPr>
        <w:t>a</w:t>
      </w:r>
      <w:r w:rsidRPr="00A23A0A">
        <w:t>n.</w:t>
      </w:r>
    </w:p>
    <w:p w:rsidR="0008124E" w:rsidP="0017210C" w14:paraId="35FB4C12" w14:textId="1FD54B2E">
      <w:pPr>
        <w:widowControl/>
      </w:pPr>
      <w:r w:rsidRPr="00A23A0A">
        <w:t>M</w:t>
      </w:r>
      <w:r w:rsidRPr="00A23A0A">
        <w:rPr>
          <w:spacing w:val="-1"/>
        </w:rPr>
        <w:t>ea</w:t>
      </w:r>
      <w:r w:rsidRPr="00A23A0A">
        <w:t>ning</w:t>
      </w:r>
      <w:r w:rsidRPr="00A23A0A">
        <w:rPr>
          <w:spacing w:val="-1"/>
        </w:rPr>
        <w:t>f</w:t>
      </w:r>
      <w:r w:rsidRPr="00A23A0A">
        <w:t>ul input of</w:t>
      </w:r>
      <w:r w:rsidRPr="00A23A0A">
        <w:rPr>
          <w:spacing w:val="-1"/>
        </w:rPr>
        <w:t xml:space="preserve"> </w:t>
      </w:r>
      <w:r w:rsidRPr="00A23A0A">
        <w:t>st</w:t>
      </w:r>
      <w:r w:rsidRPr="00A23A0A">
        <w:rPr>
          <w:spacing w:val="-1"/>
        </w:rPr>
        <w:t>a</w:t>
      </w:r>
      <w:r w:rsidRPr="00A23A0A">
        <w:rPr>
          <w:spacing w:val="2"/>
        </w:rPr>
        <w:t>k</w:t>
      </w:r>
      <w:r w:rsidRPr="00A23A0A">
        <w:rPr>
          <w:spacing w:val="-1"/>
        </w:rPr>
        <w:t>e</w:t>
      </w:r>
      <w:r w:rsidRPr="00A23A0A">
        <w:t>hold</w:t>
      </w:r>
      <w:r w:rsidRPr="00A23A0A">
        <w:rPr>
          <w:spacing w:val="-1"/>
        </w:rPr>
        <w:t>er</w:t>
      </w:r>
      <w:r w:rsidRPr="00A23A0A">
        <w:t>s in the</w:t>
      </w:r>
      <w:r w:rsidRPr="00A23A0A">
        <w:rPr>
          <w:spacing w:val="-1"/>
        </w:rPr>
        <w:t xml:space="preserve"> </w:t>
      </w:r>
      <w:r w:rsidRPr="00A23A0A">
        <w:t>d</w:t>
      </w:r>
      <w:r w:rsidRPr="00A23A0A">
        <w:rPr>
          <w:spacing w:val="-1"/>
        </w:rPr>
        <w:t>e</w:t>
      </w:r>
      <w:r w:rsidRPr="00A23A0A">
        <w:rPr>
          <w:spacing w:val="2"/>
        </w:rPr>
        <w:t>v</w:t>
      </w:r>
      <w:r w:rsidRPr="00A23A0A">
        <w:rPr>
          <w:spacing w:val="-1"/>
        </w:rPr>
        <w:t>e</w:t>
      </w:r>
      <w:r w:rsidRPr="00A23A0A">
        <w:t>lopm</w:t>
      </w:r>
      <w:r w:rsidRPr="00A23A0A">
        <w:rPr>
          <w:spacing w:val="-1"/>
        </w:rPr>
        <w:t>e</w:t>
      </w:r>
      <w:r w:rsidRPr="00A23A0A">
        <w:t>nt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 xml:space="preserve">n is </w:t>
      </w:r>
      <w:r w:rsidRPr="00A23A0A">
        <w:rPr>
          <w:spacing w:val="-1"/>
        </w:rPr>
        <w:t>cr</w:t>
      </w:r>
      <w:r w:rsidRPr="00A23A0A">
        <w:t>iti</w:t>
      </w:r>
      <w:r w:rsidRPr="00A23A0A">
        <w:rPr>
          <w:spacing w:val="-1"/>
        </w:rPr>
        <w:t>ca</w:t>
      </w:r>
      <w:r w:rsidRPr="00A23A0A">
        <w:t>l</w:t>
      </w:r>
      <w:r w:rsidRPr="00A23A0A" w:rsidR="6DDDA882">
        <w:t xml:space="preserve">.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t>of the</w:t>
      </w:r>
      <w:r w:rsidRPr="00A23A0A">
        <w:rPr>
          <w:spacing w:val="-1"/>
        </w:rPr>
        <w:t xml:space="preserve"> </w:t>
      </w:r>
      <w:r w:rsidRPr="00A23A0A">
        <w:t>p</w:t>
      </w:r>
      <w:r w:rsidRPr="00A23A0A">
        <w:rPr>
          <w:spacing w:val="-1"/>
        </w:rPr>
        <w:t>r</w:t>
      </w:r>
      <w:r w:rsidRPr="00A23A0A">
        <w:t>o</w:t>
      </w:r>
      <w:r w:rsidRPr="00A23A0A">
        <w:rPr>
          <w:spacing w:val="-1"/>
        </w:rPr>
        <w:t>ce</w:t>
      </w:r>
      <w:r w:rsidRPr="00A23A0A">
        <w:t xml:space="preserve">ss </w:t>
      </w:r>
      <w:r w:rsidRPr="00A23A0A">
        <w:rPr>
          <w:spacing w:val="-1"/>
        </w:rPr>
        <w:t>a</w:t>
      </w:r>
      <w:r w:rsidRPr="00A23A0A">
        <w:rPr>
          <w:spacing w:val="2"/>
        </w:rPr>
        <w:t>n</w:t>
      </w:r>
      <w:r w:rsidRPr="00A23A0A">
        <w:t>d input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t>Coun</w:t>
      </w:r>
      <w:r w:rsidRPr="00A23A0A">
        <w:rPr>
          <w:spacing w:val="-1"/>
        </w:rPr>
        <w:t>c</w:t>
      </w:r>
      <w:r w:rsidRPr="00A23A0A">
        <w:t xml:space="preserve">il </w:t>
      </w:r>
      <w:r w:rsidRPr="00A23A0A">
        <w:rPr>
          <w:spacing w:val="-1"/>
        </w:rPr>
        <w:t>re</w:t>
      </w:r>
      <w:r w:rsidRPr="00A23A0A">
        <w:t>q</w:t>
      </w:r>
      <w:r w:rsidRPr="00A23A0A">
        <w:rPr>
          <w:spacing w:val="2"/>
        </w:rPr>
        <w:t>u</w:t>
      </w:r>
      <w:r w:rsidRPr="00A23A0A">
        <w:t>i</w:t>
      </w:r>
      <w:r w:rsidRPr="00A23A0A">
        <w:rPr>
          <w:spacing w:val="-1"/>
        </w:rPr>
        <w:t>re</w:t>
      </w:r>
      <w:r w:rsidRPr="00A23A0A">
        <w:t xml:space="preserve">d </w:t>
      </w:r>
      <w:r w:rsidRPr="00A23A0A">
        <w:rPr>
          <w:spacing w:val="2"/>
        </w:rPr>
        <w:t>b</w:t>
      </w:r>
      <w:r w:rsidRPr="00A23A0A">
        <w:t>y</w:t>
      </w:r>
      <w:r w:rsidRPr="00A23A0A">
        <w:rPr>
          <w:spacing w:val="-5"/>
        </w:rPr>
        <w:t xml:space="preserve"> </w:t>
      </w:r>
      <w:r w:rsidRPr="00A23A0A">
        <w:rPr>
          <w:spacing w:val="2"/>
        </w:rPr>
        <w:t>s</w:t>
      </w:r>
      <w:r w:rsidRPr="00A23A0A">
        <w:rPr>
          <w:spacing w:val="-1"/>
        </w:rPr>
        <w:t>ec</w:t>
      </w:r>
      <w:r w:rsidRPr="00A23A0A">
        <w:t xml:space="preserve">tion </w:t>
      </w:r>
      <w:hyperlink r:id="rId58" w:history="1">
        <w:r w:rsidRPr="00A23A0A">
          <w:rPr>
            <w:rStyle w:val="Hyperlink"/>
          </w:rPr>
          <w:t>1914</w:t>
        </w:r>
        <w:r w:rsidRPr="00A23A0A">
          <w:rPr>
            <w:rStyle w:val="Hyperlink"/>
            <w:spacing w:val="-1"/>
          </w:rPr>
          <w:t>(</w:t>
        </w:r>
        <w:r w:rsidRPr="00A23A0A">
          <w:rPr>
            <w:rStyle w:val="Hyperlink"/>
          </w:rPr>
          <w:t>b)</w:t>
        </w:r>
        <w:r w:rsidRPr="00A23A0A">
          <w:rPr>
            <w:rStyle w:val="Hyperlink"/>
            <w:spacing w:val="-1"/>
          </w:rPr>
          <w:t xml:space="preserve"> </w:t>
        </w:r>
        <w:r w:rsidRPr="00A23A0A">
          <w:rPr>
            <w:rStyle w:val="Hyperlink"/>
            <w:spacing w:val="2"/>
          </w:rPr>
          <w:t>o</w:t>
        </w:r>
        <w:r w:rsidRPr="00A23A0A">
          <w:rPr>
            <w:rStyle w:val="Hyperlink"/>
          </w:rPr>
          <w:t>f</w:t>
        </w:r>
        <w:r w:rsidRPr="00A23A0A">
          <w:rPr>
            <w:rStyle w:val="Hyperlink"/>
            <w:spacing w:val="-1"/>
          </w:rPr>
          <w:t xml:space="preserve"> </w:t>
        </w:r>
        <w:r w:rsidRPr="00A23A0A">
          <w:rPr>
            <w:rStyle w:val="Hyperlink"/>
          </w:rPr>
          <w:t>the</w:t>
        </w:r>
        <w:r w:rsidRPr="00A23A0A">
          <w:rPr>
            <w:rStyle w:val="Hyperlink"/>
            <w:spacing w:val="-1"/>
          </w:rPr>
          <w:t xml:space="preserve"> </w:t>
        </w:r>
        <w:r w:rsidRPr="00A23A0A">
          <w:rPr>
            <w:rStyle w:val="Hyperlink"/>
          </w:rPr>
          <w:t>P</w:t>
        </w:r>
        <w:r w:rsidRPr="00A23A0A">
          <w:rPr>
            <w:rStyle w:val="Hyperlink"/>
            <w:spacing w:val="-1"/>
          </w:rPr>
          <w:t>H</w:t>
        </w:r>
        <w:r w:rsidRPr="00A23A0A">
          <w:rPr>
            <w:rStyle w:val="Hyperlink"/>
          </w:rPr>
          <w:t xml:space="preserve">S </w:t>
        </w:r>
        <w:r w:rsidRPr="00A23A0A">
          <w:rPr>
            <w:rStyle w:val="Hyperlink"/>
            <w:spacing w:val="-1"/>
          </w:rPr>
          <w:t>Ac</w:t>
        </w:r>
        <w:r w:rsidRPr="00A23A0A">
          <w:rPr>
            <w:rStyle w:val="Hyperlink"/>
          </w:rPr>
          <w:t xml:space="preserve">t </w:t>
        </w:r>
        <w:r w:rsidRPr="00A23A0A">
          <w:rPr>
            <w:rStyle w:val="Hyperlink"/>
            <w:spacing w:val="-1"/>
          </w:rPr>
          <w:t>(</w:t>
        </w:r>
        <w:r w:rsidRPr="00A23A0A">
          <w:rPr>
            <w:rStyle w:val="Hyperlink"/>
          </w:rPr>
          <w:t xml:space="preserve">42 </w:t>
        </w:r>
        <w:r w:rsidRPr="00A23A0A">
          <w:rPr>
            <w:rStyle w:val="Hyperlink"/>
            <w:spacing w:val="-1"/>
          </w:rPr>
          <w:t>U</w:t>
        </w:r>
        <w:r w:rsidRPr="00A23A0A">
          <w:rPr>
            <w:rStyle w:val="Hyperlink"/>
          </w:rPr>
          <w:t>.S.C</w:t>
        </w:r>
        <w:r w:rsidRPr="00A23A0A" w:rsidR="7905BC82">
          <w:rPr>
            <w:rStyle w:val="Hyperlink"/>
          </w:rPr>
          <w:t xml:space="preserve">. § </w:t>
        </w:r>
        <w:r w:rsidRPr="00A23A0A">
          <w:rPr>
            <w:rStyle w:val="Hyperlink"/>
          </w:rPr>
          <w:t>300</w:t>
        </w:r>
        <w:r w:rsidRPr="00A23A0A">
          <w:rPr>
            <w:rStyle w:val="Hyperlink"/>
            <w:spacing w:val="2"/>
          </w:rPr>
          <w:t>x</w:t>
        </w:r>
        <w:r w:rsidRPr="00A23A0A">
          <w:rPr>
            <w:rStyle w:val="Hyperlink"/>
            <w:spacing w:val="-1"/>
          </w:rPr>
          <w:t>-</w:t>
        </w:r>
        <w:r w:rsidRPr="57CAC954" w:rsidR="27DFFEBC">
          <w:rPr>
            <w:rStyle w:val="Hyperlink"/>
          </w:rPr>
          <w:t>3</w:t>
        </w:r>
        <w:r w:rsidRPr="00A23A0A">
          <w:rPr>
            <w:rStyle w:val="Hyperlink"/>
            <w:spacing w:val="-1"/>
          </w:rPr>
          <w:t>(</w:t>
        </w:r>
        <w:r w:rsidRPr="00A23A0A">
          <w:rPr>
            <w:rStyle w:val="Hyperlink"/>
          </w:rPr>
          <w:t>b</w:t>
        </w:r>
        <w:r w:rsidRPr="00A23A0A">
          <w:rPr>
            <w:rStyle w:val="Hyperlink"/>
            <w:spacing w:val="-1"/>
          </w:rPr>
          <w:t>)</w:t>
        </w:r>
        <w:r w:rsidRPr="00A23A0A">
          <w:rPr>
            <w:rStyle w:val="Hyperlink"/>
          </w:rPr>
          <w:t>)</w:t>
        </w:r>
      </w:hyperlink>
      <w:r w:rsidRPr="00400EB6" w:rsidR="32C9839E">
        <w:rPr>
          <w:spacing w:val="-1"/>
        </w:rPr>
        <w:t xml:space="preserve"> f</w:t>
      </w:r>
      <w:r w:rsidRPr="00A23A0A" w:rsidR="32C9839E">
        <w:t>or</w:t>
      </w:r>
      <w:r w:rsidRPr="00A23A0A" w:rsidR="32C9839E">
        <w:rPr>
          <w:spacing w:val="-1"/>
        </w:rPr>
        <w:t xml:space="preserve"> </w:t>
      </w:r>
      <w:r w:rsidRPr="00A23A0A" w:rsidR="32C9839E">
        <w:t>the</w:t>
      </w:r>
      <w:r w:rsidRPr="00A23A0A" w:rsidR="32C9839E">
        <w:rPr>
          <w:spacing w:val="-1"/>
        </w:rPr>
        <w:t xml:space="preserve"> </w:t>
      </w:r>
      <w:r w:rsidRPr="00A23A0A" w:rsidR="32C9839E">
        <w:t>M</w:t>
      </w:r>
      <w:r w:rsidRPr="00A23A0A" w:rsidR="32C9839E">
        <w:rPr>
          <w:spacing w:val="-1"/>
        </w:rPr>
        <w:t>H</w:t>
      </w:r>
      <w:r w:rsidRPr="00A23A0A" w:rsidR="32C9839E">
        <w:t>BG</w:t>
      </w:r>
      <w:r w:rsidRPr="00A23A0A" w:rsidR="32C9839E">
        <w:rPr>
          <w:spacing w:val="-1"/>
        </w:rPr>
        <w:t xml:space="preserve"> </w:t>
      </w:r>
      <w:r w:rsidR="003B6DD6">
        <w:t xml:space="preserve">and </w:t>
      </w:r>
      <w:r w:rsidRPr="00A23A0A" w:rsidR="32C9839E">
        <w:t>must be</w:t>
      </w:r>
      <w:r w:rsidRPr="00A23A0A" w:rsidR="32C9839E">
        <w:rPr>
          <w:spacing w:val="-1"/>
        </w:rPr>
        <w:t xml:space="preserve"> </w:t>
      </w:r>
      <w:r w:rsidRPr="00A23A0A" w:rsidR="32C9839E">
        <w:t>in</w:t>
      </w:r>
      <w:r w:rsidRPr="00A23A0A" w:rsidR="32C9839E">
        <w:rPr>
          <w:spacing w:val="-1"/>
        </w:rPr>
        <w:t>c</w:t>
      </w:r>
      <w:r w:rsidRPr="00A23A0A" w:rsidR="32C9839E">
        <w:t>lud</w:t>
      </w:r>
      <w:r w:rsidRPr="00A23A0A" w:rsidR="32C9839E">
        <w:rPr>
          <w:spacing w:val="-1"/>
        </w:rPr>
        <w:t>e</w:t>
      </w:r>
      <w:r w:rsidRPr="00A23A0A" w:rsidR="32C9839E">
        <w:t>d in the</w:t>
      </w:r>
      <w:r w:rsidRPr="00A23A0A" w:rsidR="32C9839E">
        <w:rPr>
          <w:spacing w:val="-1"/>
        </w:rPr>
        <w:t xml:space="preserve"> a</w:t>
      </w:r>
      <w:r w:rsidRPr="00A23A0A" w:rsidR="32C9839E">
        <w:t>ppli</w:t>
      </w:r>
      <w:r w:rsidRPr="00A23A0A" w:rsidR="32C9839E">
        <w:rPr>
          <w:spacing w:val="-1"/>
        </w:rPr>
        <w:t>ca</w:t>
      </w:r>
      <w:r w:rsidRPr="00A23A0A" w:rsidR="32C9839E">
        <w:t>tion</w:t>
      </w:r>
      <w:r w:rsidR="00471684">
        <w:t>.</w:t>
      </w:r>
      <w:r w:rsidR="00A76E24">
        <w:t xml:space="preserve">  </w:t>
      </w:r>
      <w:r w:rsidR="00CB122A">
        <w:t>Although it is not statutorily required,</w:t>
      </w:r>
      <w:r w:rsidRPr="00A23A0A" w:rsidR="00CB122A">
        <w:t xml:space="preserve"> </w:t>
      </w:r>
      <w:r w:rsidR="00CB122A">
        <w:t>s</w:t>
      </w:r>
      <w:r w:rsidRPr="00A23A0A" w:rsidR="32C9839E">
        <w:t>t</w:t>
      </w:r>
      <w:r w:rsidRPr="00A23A0A" w:rsidR="32C9839E">
        <w:rPr>
          <w:spacing w:val="-1"/>
        </w:rPr>
        <w:t>a</w:t>
      </w:r>
      <w:r w:rsidRPr="00A23A0A" w:rsidR="32C9839E">
        <w:t>t</w:t>
      </w:r>
      <w:r w:rsidRPr="00A23A0A" w:rsidR="32C9839E">
        <w:rPr>
          <w:spacing w:val="-1"/>
        </w:rPr>
        <w:t>e</w:t>
      </w:r>
      <w:r w:rsidRPr="00A23A0A" w:rsidR="32C9839E">
        <w:t>s</w:t>
      </w:r>
      <w:r w:rsidRPr="00A23A0A" w:rsidR="32C9839E">
        <w:rPr>
          <w:spacing w:val="2"/>
        </w:rPr>
        <w:t xml:space="preserve"> </w:t>
      </w:r>
      <w:r w:rsidRPr="00A23A0A" w:rsidR="32C9839E">
        <w:rPr>
          <w:spacing w:val="-1"/>
        </w:rPr>
        <w:t>ar</w:t>
      </w:r>
      <w:r w:rsidRPr="00A23A0A" w:rsidR="32C9839E">
        <w:t>e</w:t>
      </w:r>
      <w:r w:rsidRPr="00A23A0A" w:rsidR="32C9839E">
        <w:rPr>
          <w:spacing w:val="1"/>
        </w:rPr>
        <w:t xml:space="preserve"> </w:t>
      </w:r>
      <w:r w:rsidRPr="00A23A0A" w:rsidR="32C9839E">
        <w:rPr>
          <w:spacing w:val="-1"/>
        </w:rPr>
        <w:t>a</w:t>
      </w:r>
      <w:r w:rsidRPr="00A23A0A" w:rsidR="32C9839E">
        <w:t xml:space="preserve">lso </w:t>
      </w:r>
      <w:r w:rsidRPr="00A23A0A" w:rsidR="32C9839E">
        <w:rPr>
          <w:spacing w:val="-1"/>
        </w:rPr>
        <w:t>e</w:t>
      </w:r>
      <w:r w:rsidRPr="00A23A0A" w:rsidR="32C9839E">
        <w:t>n</w:t>
      </w:r>
      <w:r w:rsidRPr="00A23A0A" w:rsidR="32C9839E">
        <w:rPr>
          <w:spacing w:val="-1"/>
        </w:rPr>
        <w:t>c</w:t>
      </w:r>
      <w:r w:rsidRPr="00A23A0A" w:rsidR="32C9839E">
        <w:t>ou</w:t>
      </w:r>
      <w:r w:rsidRPr="00A23A0A" w:rsidR="32C9839E">
        <w:rPr>
          <w:spacing w:val="1"/>
        </w:rPr>
        <w:t>ra</w:t>
      </w:r>
      <w:r w:rsidRPr="00A23A0A" w:rsidR="32C9839E">
        <w:rPr>
          <w:spacing w:val="-3"/>
        </w:rPr>
        <w:t>g</w:t>
      </w:r>
      <w:r w:rsidRPr="00A23A0A" w:rsidR="32C9839E">
        <w:rPr>
          <w:spacing w:val="-1"/>
        </w:rPr>
        <w:t>e</w:t>
      </w:r>
      <w:r w:rsidRPr="00A23A0A" w:rsidR="32C9839E">
        <w:t xml:space="preserve">d to </w:t>
      </w:r>
      <w:r w:rsidRPr="00A23A0A" w:rsidR="32C9839E">
        <w:rPr>
          <w:spacing w:val="-1"/>
        </w:rPr>
        <w:t>e</w:t>
      </w:r>
      <w:r w:rsidRPr="00A23A0A" w:rsidR="32C9839E">
        <w:rPr>
          <w:spacing w:val="2"/>
        </w:rPr>
        <w:t>x</w:t>
      </w:r>
      <w:r w:rsidRPr="00A23A0A" w:rsidR="32C9839E">
        <w:t>p</w:t>
      </w:r>
      <w:r w:rsidRPr="00A23A0A" w:rsidR="32C9839E">
        <w:rPr>
          <w:spacing w:val="1"/>
        </w:rPr>
        <w:t>a</w:t>
      </w:r>
      <w:r w:rsidRPr="00A23A0A" w:rsidR="32C9839E">
        <w:t>nd this Pl</w:t>
      </w:r>
      <w:r w:rsidRPr="00A23A0A" w:rsidR="32C9839E">
        <w:rPr>
          <w:spacing w:val="-1"/>
        </w:rPr>
        <w:t>a</w:t>
      </w:r>
      <w:r w:rsidRPr="00A23A0A" w:rsidR="32C9839E">
        <w:t>nning</w:t>
      </w:r>
      <w:r w:rsidRPr="00A23A0A" w:rsidR="32C9839E">
        <w:rPr>
          <w:spacing w:val="-3"/>
        </w:rPr>
        <w:t xml:space="preserve"> </w:t>
      </w:r>
      <w:r w:rsidRPr="00A23A0A" w:rsidR="32C9839E">
        <w:t>Coun</w:t>
      </w:r>
      <w:r w:rsidRPr="00A23A0A" w:rsidR="32C9839E">
        <w:rPr>
          <w:spacing w:val="-1"/>
        </w:rPr>
        <w:t>c</w:t>
      </w:r>
      <w:r w:rsidRPr="00A23A0A" w:rsidR="32C9839E">
        <w:t>il to in</w:t>
      </w:r>
      <w:r w:rsidRPr="00A23A0A" w:rsidR="32C9839E">
        <w:rPr>
          <w:spacing w:val="-1"/>
        </w:rPr>
        <w:t>c</w:t>
      </w:r>
      <w:r w:rsidRPr="00A23A0A" w:rsidR="32C9839E">
        <w:t xml:space="preserve">lude </w:t>
      </w:r>
      <w:r w:rsidRPr="00A23A0A" w:rsidR="09B6774C">
        <w:t>substance use</w:t>
      </w:r>
      <w:r w:rsidRPr="00A23A0A">
        <w:t xml:space="preserve"> </w:t>
      </w:r>
      <w:r w:rsidR="138F0C8D">
        <w:t xml:space="preserve">service </w:t>
      </w:r>
      <w:r w:rsidRPr="00A23A0A" w:rsidR="32C9839E">
        <w:t>st</w:t>
      </w:r>
      <w:r w:rsidRPr="00A23A0A" w:rsidR="32C9839E">
        <w:rPr>
          <w:spacing w:val="-1"/>
        </w:rPr>
        <w:t>a</w:t>
      </w:r>
      <w:r w:rsidRPr="00A23A0A" w:rsidR="32C9839E">
        <w:t>k</w:t>
      </w:r>
      <w:r w:rsidRPr="00A23A0A" w:rsidR="32C9839E">
        <w:rPr>
          <w:spacing w:val="-1"/>
        </w:rPr>
        <w:t>e</w:t>
      </w:r>
      <w:r w:rsidRPr="00A23A0A" w:rsidR="32C9839E">
        <w:t>hold</w:t>
      </w:r>
      <w:r w:rsidRPr="00A23A0A" w:rsidR="32C9839E">
        <w:rPr>
          <w:spacing w:val="1"/>
        </w:rPr>
        <w:t>e</w:t>
      </w:r>
      <w:r w:rsidRPr="00A23A0A" w:rsidR="32C9839E">
        <w:rPr>
          <w:spacing w:val="-1"/>
        </w:rPr>
        <w:t>r</w:t>
      </w:r>
      <w:r w:rsidRPr="00A23A0A" w:rsidR="32C9839E">
        <w:t xml:space="preserve">s </w:t>
      </w:r>
      <w:r w:rsidRPr="00A23A0A" w:rsidR="72EBCE3D">
        <w:rPr>
          <w:spacing w:val="-1"/>
        </w:rPr>
        <w:t>a</w:t>
      </w:r>
      <w:r w:rsidRPr="00A23A0A" w:rsidR="72EBCE3D">
        <w:t>nd</w:t>
      </w:r>
      <w:r w:rsidRPr="00A23A0A" w:rsidR="32C9839E">
        <w:t xml:space="preserve"> </w:t>
      </w:r>
      <w:r w:rsidRPr="00A23A0A" w:rsidR="32C9839E">
        <w:rPr>
          <w:spacing w:val="2"/>
        </w:rPr>
        <w:t>u</w:t>
      </w:r>
      <w:r w:rsidRPr="00A23A0A" w:rsidR="146FC0CC">
        <w:rPr>
          <w:spacing w:val="2"/>
        </w:rPr>
        <w:t>s</w:t>
      </w:r>
      <w:r w:rsidRPr="00A23A0A" w:rsidR="32C9839E">
        <w:t>e</w:t>
      </w:r>
      <w:r w:rsidRPr="00A23A0A" w:rsidR="32C9839E">
        <w:rPr>
          <w:spacing w:val="-1"/>
        </w:rPr>
        <w:t xml:space="preserve"> </w:t>
      </w:r>
      <w:r w:rsidRPr="00A23A0A" w:rsidR="32C9839E">
        <w:t>t</w:t>
      </w:r>
      <w:r w:rsidRPr="00A23A0A" w:rsidR="32C9839E">
        <w:rPr>
          <w:spacing w:val="-3"/>
        </w:rPr>
        <w:t>h</w:t>
      </w:r>
      <w:r w:rsidRPr="00A23A0A" w:rsidR="32C9839E">
        <w:t>is m</w:t>
      </w:r>
      <w:r w:rsidRPr="00A23A0A" w:rsidR="32C9839E">
        <w:rPr>
          <w:spacing w:val="-1"/>
        </w:rPr>
        <w:t>ec</w:t>
      </w:r>
      <w:r w:rsidRPr="00A23A0A" w:rsidR="32C9839E">
        <w:t>h</w:t>
      </w:r>
      <w:r w:rsidRPr="00A23A0A" w:rsidR="32C9839E">
        <w:rPr>
          <w:spacing w:val="-1"/>
        </w:rPr>
        <w:t>a</w:t>
      </w:r>
      <w:r w:rsidRPr="00A23A0A" w:rsidR="32C9839E">
        <w:t xml:space="preserve">nism to </w:t>
      </w:r>
      <w:r w:rsidRPr="00A23A0A" w:rsidR="32C9839E">
        <w:rPr>
          <w:spacing w:val="-1"/>
        </w:rPr>
        <w:t>a</w:t>
      </w:r>
      <w:r w:rsidRPr="00A23A0A" w:rsidR="32C9839E">
        <w:t>ssist in the d</w:t>
      </w:r>
      <w:r w:rsidRPr="00A23A0A" w:rsidR="32C9839E">
        <w:rPr>
          <w:spacing w:val="-1"/>
        </w:rPr>
        <w:t>e</w:t>
      </w:r>
      <w:r w:rsidRPr="00A23A0A" w:rsidR="32C9839E">
        <w:t>v</w:t>
      </w:r>
      <w:r w:rsidRPr="00A23A0A" w:rsidR="32C9839E">
        <w:rPr>
          <w:spacing w:val="-1"/>
        </w:rPr>
        <w:t>e</w:t>
      </w:r>
      <w:r w:rsidRPr="00A23A0A" w:rsidR="32C9839E">
        <w:t>lopm</w:t>
      </w:r>
      <w:r w:rsidRPr="00A23A0A" w:rsidR="32C9839E">
        <w:rPr>
          <w:spacing w:val="-1"/>
        </w:rPr>
        <w:t>e</w:t>
      </w:r>
      <w:r w:rsidRPr="00A23A0A" w:rsidR="32C9839E">
        <w:t>nt of</w:t>
      </w:r>
      <w:r w:rsidRPr="00A23A0A" w:rsidR="32C9839E">
        <w:rPr>
          <w:spacing w:val="-1"/>
        </w:rPr>
        <w:t xml:space="preserve"> </w:t>
      </w:r>
      <w:r w:rsidRPr="00A23A0A" w:rsidR="32C9839E">
        <w:t>the</w:t>
      </w:r>
      <w:r w:rsidRPr="00A23A0A" w:rsidR="32C9839E">
        <w:rPr>
          <w:spacing w:val="-1"/>
        </w:rPr>
        <w:t xml:space="preserve"> </w:t>
      </w:r>
      <w:r w:rsidRPr="00A23A0A" w:rsidR="5DFAEA69">
        <w:t>s</w:t>
      </w:r>
      <w:r w:rsidRPr="00A23A0A" w:rsidR="32C9839E">
        <w:t>t</w:t>
      </w:r>
      <w:r w:rsidRPr="00A23A0A" w:rsidR="32C9839E">
        <w:rPr>
          <w:spacing w:val="-1"/>
        </w:rPr>
        <w:t>a</w:t>
      </w:r>
      <w:r w:rsidRPr="00A23A0A" w:rsidR="32C9839E">
        <w:t>te</w:t>
      </w:r>
      <w:r w:rsidRPr="00A23A0A" w:rsidR="32C9839E">
        <w:rPr>
          <w:spacing w:val="1"/>
        </w:rPr>
        <w:t xml:space="preserve"> </w:t>
      </w:r>
      <w:r w:rsidRPr="00A23A0A" w:rsidR="5DFAEA69">
        <w:rPr>
          <w:spacing w:val="-2"/>
        </w:rPr>
        <w:t>block grant</w:t>
      </w:r>
      <w:r w:rsidRPr="00A23A0A" w:rsidR="32C9839E">
        <w:rPr>
          <w:spacing w:val="-1"/>
        </w:rPr>
        <w:t xml:space="preserve"> </w:t>
      </w:r>
      <w:r w:rsidRPr="00A23A0A" w:rsidR="5DFAEA69">
        <w:t>p</w:t>
      </w:r>
      <w:r w:rsidRPr="00A23A0A" w:rsidR="32C9839E">
        <w:t>l</w:t>
      </w:r>
      <w:r w:rsidRPr="00A23A0A" w:rsidR="32C9839E">
        <w:rPr>
          <w:spacing w:val="-1"/>
        </w:rPr>
        <w:t>a</w:t>
      </w:r>
      <w:r w:rsidRPr="00A23A0A" w:rsidR="32C9839E">
        <w:t xml:space="preserve">n </w:t>
      </w:r>
      <w:r w:rsidRPr="00A23A0A" w:rsidR="32C9839E">
        <w:rPr>
          <w:spacing w:val="-1"/>
        </w:rPr>
        <w:t>f</w:t>
      </w:r>
      <w:r w:rsidRPr="00A23A0A" w:rsidR="32C9839E">
        <w:t>or</w:t>
      </w:r>
      <w:r w:rsidRPr="00A23A0A" w:rsidR="32C9839E">
        <w:rPr>
          <w:spacing w:val="-1"/>
        </w:rPr>
        <w:t xml:space="preserve"> </w:t>
      </w:r>
      <w:r w:rsidRPr="00A23A0A" w:rsidR="32C9839E">
        <w:t>t</w:t>
      </w:r>
      <w:r w:rsidRPr="00A23A0A" w:rsidR="32C9839E">
        <w:rPr>
          <w:spacing w:val="2"/>
        </w:rPr>
        <w:t>h</w:t>
      </w:r>
      <w:r w:rsidRPr="00A23A0A" w:rsidR="32C9839E">
        <w:t>e</w:t>
      </w:r>
      <w:r w:rsidRPr="00A23A0A" w:rsidR="32C9839E">
        <w:rPr>
          <w:spacing w:val="-1"/>
        </w:rPr>
        <w:t xml:space="preserve"> </w:t>
      </w:r>
      <w:r w:rsidRPr="00A23A0A" w:rsidR="4A99ED66">
        <w:t>SUPTRS BG</w:t>
      </w:r>
      <w:r w:rsidRPr="00A23A0A" w:rsidR="32C9839E">
        <w:rPr>
          <w:spacing w:val="1"/>
        </w:rPr>
        <w:t xml:space="preserve"> a</w:t>
      </w:r>
      <w:r w:rsidRPr="00A23A0A" w:rsidR="32C9839E">
        <w:t>ppli</w:t>
      </w:r>
      <w:r w:rsidRPr="00A23A0A" w:rsidR="32C9839E">
        <w:rPr>
          <w:spacing w:val="-1"/>
        </w:rPr>
        <w:t>ca</w:t>
      </w:r>
      <w:r w:rsidRPr="00A23A0A" w:rsidR="32C9839E">
        <w:t>tion</w:t>
      </w:r>
      <w:r w:rsidR="00264158">
        <w:t>.</w:t>
      </w:r>
      <w:r w:rsidRPr="00A23A0A" w:rsidR="566786CB">
        <w:t xml:space="preserve">  </w:t>
      </w:r>
      <w:r w:rsidRPr="00A23A0A">
        <w:rPr>
          <w:spacing w:val="2"/>
        </w:rPr>
        <w:t>T</w:t>
      </w:r>
      <w:r w:rsidRPr="00A23A0A">
        <w:t>h</w:t>
      </w:r>
      <w:r>
        <w:t>e</w:t>
      </w:r>
      <w:r w:rsidRPr="00A23A0A">
        <w:t xml:space="preserve"> </w:t>
      </w:r>
      <w:r>
        <w:t>BG plans</w:t>
      </w:r>
      <w:r w:rsidRPr="00A23A0A">
        <w:t xml:space="preserve"> should </w:t>
      </w:r>
      <w:r w:rsidRPr="00A23A0A">
        <w:rPr>
          <w:spacing w:val="-1"/>
        </w:rPr>
        <w:t>a</w:t>
      </w:r>
      <w:r w:rsidRPr="00A23A0A">
        <w:t>lso show</w:t>
      </w:r>
      <w:r w:rsidRPr="00A23A0A">
        <w:rPr>
          <w:spacing w:val="-1"/>
        </w:rPr>
        <w:t xml:space="preserve"> </w:t>
      </w:r>
      <w:r>
        <w:rPr>
          <w:spacing w:val="-1"/>
        </w:rPr>
        <w:t xml:space="preserve">the </w:t>
      </w:r>
      <w:r w:rsidRPr="00A23A0A">
        <w:t>involv</w:t>
      </w:r>
      <w:r w:rsidRPr="00A23A0A">
        <w:rPr>
          <w:spacing w:val="-1"/>
        </w:rPr>
        <w:t>e</w:t>
      </w:r>
      <w:r w:rsidRPr="00A23A0A">
        <w:t>m</w:t>
      </w:r>
      <w:r w:rsidRPr="00A23A0A">
        <w:rPr>
          <w:spacing w:val="-1"/>
        </w:rPr>
        <w:t>e</w:t>
      </w:r>
      <w:r w:rsidRPr="00A23A0A">
        <w:t>nt of</w:t>
      </w:r>
      <w:r w:rsidRPr="00A23A0A">
        <w:rPr>
          <w:spacing w:val="-1"/>
        </w:rPr>
        <w:t xml:space="preserve"> </w:t>
      </w:r>
      <w:r w:rsidRPr="00A23A0A">
        <w:t>p</w:t>
      </w:r>
      <w:r w:rsidRPr="00A23A0A">
        <w:rPr>
          <w:spacing w:val="-1"/>
        </w:rPr>
        <w:t>er</w:t>
      </w:r>
      <w:r w:rsidRPr="00A23A0A">
        <w:t xml:space="preserve">sons </w:t>
      </w:r>
      <w:r w:rsidRPr="00A23A0A">
        <w:rPr>
          <w:spacing w:val="-1"/>
        </w:rPr>
        <w:t>w</w:t>
      </w:r>
      <w:r w:rsidRPr="00A23A0A">
        <w:t xml:space="preserve">ho </w:t>
      </w:r>
      <w:r w:rsidRPr="00A23A0A">
        <w:rPr>
          <w:spacing w:val="1"/>
        </w:rPr>
        <w:t>a</w:t>
      </w:r>
      <w:r w:rsidRPr="00A23A0A">
        <w:rPr>
          <w:spacing w:val="-1"/>
        </w:rPr>
        <w:t>r</w:t>
      </w:r>
      <w:r w:rsidRPr="00A23A0A">
        <w:t>e</w:t>
      </w:r>
      <w:r w:rsidRPr="00A23A0A">
        <w:rPr>
          <w:spacing w:val="1"/>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rPr>
          <w:spacing w:val="1"/>
        </w:rPr>
        <w:t>r</w:t>
      </w:r>
      <w:r w:rsidRPr="00A23A0A">
        <w:rPr>
          <w:spacing w:val="-1"/>
        </w:rPr>
        <w:t>ec</w:t>
      </w:r>
      <w:r w:rsidRPr="00A23A0A">
        <w:t>ipi</w:t>
      </w:r>
      <w:r w:rsidRPr="00A23A0A">
        <w:rPr>
          <w:spacing w:val="-1"/>
        </w:rPr>
        <w:t>e</w:t>
      </w:r>
      <w:r w:rsidRPr="00A23A0A">
        <w:t xml:space="preserve">nts </w:t>
      </w:r>
      <w:r w:rsidRPr="00A23A0A">
        <w:rPr>
          <w:spacing w:val="-1"/>
        </w:rPr>
        <w:t>a</w:t>
      </w:r>
      <w:r w:rsidRPr="00A23A0A">
        <w:t>nd</w:t>
      </w:r>
      <w:r w:rsidRPr="00A23A0A">
        <w:rPr>
          <w:spacing w:val="1"/>
        </w:rPr>
        <w:t xml:space="preserve"> </w:t>
      </w:r>
      <w:r w:rsidRPr="00400EB6">
        <w:t xml:space="preserve">in </w:t>
      </w:r>
      <w:r w:rsidRPr="00A23A0A">
        <w:rPr>
          <w:spacing w:val="-1"/>
        </w:rPr>
        <w:t>rec</w:t>
      </w:r>
      <w:r w:rsidRPr="00A23A0A">
        <w:t>ov</w:t>
      </w:r>
      <w:r w:rsidRPr="00A23A0A">
        <w:rPr>
          <w:spacing w:val="1"/>
        </w:rPr>
        <w:t>e</w:t>
      </w:r>
      <w:r w:rsidRPr="00A23A0A">
        <w:rPr>
          <w:spacing w:val="4"/>
        </w:rPr>
        <w:t>r</w:t>
      </w:r>
      <w:r w:rsidRPr="00A23A0A">
        <w:rPr>
          <w:spacing w:val="-5"/>
        </w:rPr>
        <w:t>y</w:t>
      </w:r>
      <w:r w:rsidRPr="00A23A0A">
        <w:t xml:space="preserve">, </w:t>
      </w:r>
      <w:r w:rsidRPr="00A23A0A">
        <w:rPr>
          <w:spacing w:val="-1"/>
        </w:rPr>
        <w:t>fa</w:t>
      </w:r>
      <w:r w:rsidRPr="00A23A0A">
        <w:t>mili</w:t>
      </w:r>
      <w:r w:rsidRPr="00A23A0A">
        <w:rPr>
          <w:spacing w:val="-1"/>
        </w:rPr>
        <w:t>e</w:t>
      </w:r>
      <w:r w:rsidRPr="00A23A0A">
        <w:t>s of</w:t>
      </w:r>
      <w:r w:rsidRPr="00A23A0A">
        <w:rPr>
          <w:spacing w:val="-1"/>
        </w:rPr>
        <w:t xml:space="preserve"> </w:t>
      </w:r>
      <w:r w:rsidRPr="00A23A0A">
        <w:t>individu</w:t>
      </w:r>
      <w:r w:rsidRPr="00A23A0A">
        <w:rPr>
          <w:spacing w:val="-1"/>
        </w:rPr>
        <w:t>a</w:t>
      </w:r>
      <w:r w:rsidRPr="00A23A0A">
        <w:t xml:space="preserve">ls </w:t>
      </w:r>
      <w:r w:rsidRPr="00A23A0A">
        <w:rPr>
          <w:spacing w:val="-1"/>
        </w:rPr>
        <w:t>w</w:t>
      </w:r>
      <w:r w:rsidRPr="00A23A0A">
        <w:t xml:space="preserve">ith </w:t>
      </w:r>
      <w:r>
        <w:t>SMI/SED</w:t>
      </w:r>
      <w:r w:rsidRPr="00A23A0A">
        <w:t>, p</w:t>
      </w:r>
      <w:r w:rsidRPr="00A23A0A">
        <w:rPr>
          <w:spacing w:val="-1"/>
        </w:rPr>
        <w:t>r</w:t>
      </w:r>
      <w:r w:rsidRPr="00A23A0A">
        <w:t>ovid</w:t>
      </w:r>
      <w:r w:rsidRPr="00A23A0A">
        <w:rPr>
          <w:spacing w:val="-1"/>
        </w:rPr>
        <w:t>er</w:t>
      </w:r>
      <w:r w:rsidRPr="00A23A0A">
        <w:t>s</w:t>
      </w:r>
      <w:r w:rsidRPr="00A23A0A">
        <w:rPr>
          <w:spacing w:val="2"/>
        </w:rPr>
        <w:t xml:space="preserve"> </w:t>
      </w:r>
      <w:r w:rsidRPr="00A23A0A">
        <w:t>of</w:t>
      </w:r>
      <w:r w:rsidRPr="00A23A0A">
        <w:rPr>
          <w:spacing w:val="-1"/>
        </w:rPr>
        <w:t xml:space="preserve"> </w:t>
      </w:r>
      <w:r w:rsidRPr="00A23A0A">
        <w:t>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1"/>
        </w:rPr>
        <w:t>a</w:t>
      </w:r>
      <w:r w:rsidRPr="00A23A0A">
        <w:t>nd suppo</w:t>
      </w:r>
      <w:r w:rsidRPr="00A23A0A">
        <w:rPr>
          <w:spacing w:val="-1"/>
        </w:rPr>
        <w:t>r</w:t>
      </w:r>
      <w:r w:rsidRPr="00A23A0A">
        <w:t xml:space="preserve">ts, </w:t>
      </w:r>
      <w:r w:rsidRPr="00A23A0A">
        <w:rPr>
          <w:spacing w:val="-1"/>
        </w:rPr>
        <w:t>re</w:t>
      </w:r>
      <w:r w:rsidRPr="00A23A0A">
        <w:t>p</w:t>
      </w:r>
      <w:r w:rsidRPr="00A23A0A">
        <w:rPr>
          <w:spacing w:val="-1"/>
        </w:rPr>
        <w:t>re</w:t>
      </w:r>
      <w:r w:rsidRPr="00A23A0A">
        <w:rPr>
          <w:spacing w:val="2"/>
        </w:rPr>
        <w:t>s</w:t>
      </w:r>
      <w:r w:rsidRPr="00A23A0A">
        <w:rPr>
          <w:spacing w:val="-1"/>
        </w:rPr>
        <w:t>e</w:t>
      </w:r>
      <w:r w:rsidRPr="00A23A0A">
        <w:t>nt</w:t>
      </w:r>
      <w:r w:rsidRPr="00A23A0A">
        <w:rPr>
          <w:spacing w:val="-1"/>
        </w:rPr>
        <w:t>a</w:t>
      </w:r>
      <w:r w:rsidRPr="00A23A0A">
        <w:t>tiv</w:t>
      </w:r>
      <w:r w:rsidRPr="00A23A0A">
        <w:rPr>
          <w:spacing w:val="-1"/>
        </w:rPr>
        <w:t>e</w:t>
      </w:r>
      <w:r w:rsidRPr="00A23A0A">
        <w:t>s</w:t>
      </w:r>
      <w:r w:rsidRPr="00A23A0A">
        <w:rPr>
          <w:spacing w:val="2"/>
        </w:rPr>
        <w:t xml:space="preserve"> </w:t>
      </w:r>
      <w:r w:rsidRPr="00982BFC">
        <w:t>fr</w:t>
      </w:r>
      <w:r w:rsidRPr="00400EB6">
        <w:t xml:space="preserve">om </w:t>
      </w:r>
      <w:r>
        <w:t>other state agencies in the Planning Council</w:t>
      </w:r>
      <w:r w:rsidRPr="00A23A0A">
        <w:t xml:space="preserve">.  </w:t>
      </w:r>
      <w:r>
        <w:t>It is also encouraged to include individuals in recovery from SUD,</w:t>
      </w:r>
      <w:r w:rsidRPr="004C35AC">
        <w:t xml:space="preserve"> </w:t>
      </w:r>
      <w:r>
        <w:t xml:space="preserve">representatives from </w:t>
      </w:r>
      <w:r w:rsidRPr="00982BFC">
        <w:t xml:space="preserve">underserved communities (as defined under </w:t>
      </w:r>
      <w:hyperlink r:id="rId30" w:history="1">
        <w:r w:rsidRPr="00982BFC">
          <w:rPr>
            <w:rStyle w:val="Hyperlink"/>
          </w:rPr>
          <w:t>EO 13985</w:t>
        </w:r>
      </w:hyperlink>
      <w:r w:rsidRPr="00982BFC">
        <w:t>)</w:t>
      </w:r>
      <w:r w:rsidRPr="00A23A0A">
        <w:t xml:space="preserve">, </w:t>
      </w:r>
      <w:r>
        <w:t xml:space="preserve">tribes, </w:t>
      </w:r>
      <w:r w:rsidRPr="00982BFC">
        <w:t>a</w:t>
      </w:r>
      <w:r w:rsidRPr="00400EB6">
        <w:t>nd</w:t>
      </w:r>
      <w:r w:rsidRPr="00A23A0A">
        <w:t xml:space="preserve"> oth</w:t>
      </w:r>
      <w:r w:rsidRPr="00A23A0A">
        <w:rPr>
          <w:spacing w:val="-1"/>
        </w:rPr>
        <w:t>e</w:t>
      </w:r>
      <w:r w:rsidRPr="00A23A0A">
        <w:t>r</w:t>
      </w:r>
      <w:r w:rsidRPr="00A23A0A">
        <w:rPr>
          <w:spacing w:val="-1"/>
        </w:rPr>
        <w:t xml:space="preserve"> </w:t>
      </w:r>
      <w:r w:rsidRPr="00A23A0A">
        <w:rPr>
          <w:spacing w:val="2"/>
        </w:rPr>
        <w:t>k</w:t>
      </w:r>
      <w:r w:rsidRPr="00A23A0A">
        <w:rPr>
          <w:spacing w:val="3"/>
        </w:rPr>
        <w:t>e</w:t>
      </w:r>
      <w:r w:rsidRPr="00A23A0A">
        <w:t>y</w:t>
      </w:r>
      <w:r w:rsidRPr="00A23A0A">
        <w:rPr>
          <w:spacing w:val="-5"/>
        </w:rPr>
        <w:t xml:space="preserve"> </w:t>
      </w:r>
      <w:r w:rsidRPr="00A23A0A">
        <w:t>st</w:t>
      </w:r>
      <w:r w:rsidRPr="00A23A0A">
        <w:rPr>
          <w:spacing w:val="-1"/>
        </w:rPr>
        <w:t>a</w:t>
      </w:r>
      <w:r w:rsidRPr="00A23A0A">
        <w:t>k</w:t>
      </w:r>
      <w:r w:rsidRPr="00A23A0A">
        <w:rPr>
          <w:spacing w:val="-1"/>
        </w:rPr>
        <w:t>e</w:t>
      </w:r>
      <w:r w:rsidRPr="00A23A0A">
        <w:t>h</w:t>
      </w:r>
      <w:r w:rsidRPr="00A23A0A">
        <w:rPr>
          <w:spacing w:val="2"/>
        </w:rPr>
        <w:t>o</w:t>
      </w:r>
      <w:r w:rsidRPr="00A23A0A">
        <w:t>ld</w:t>
      </w:r>
      <w:r w:rsidRPr="00A23A0A">
        <w:rPr>
          <w:spacing w:val="-1"/>
        </w:rPr>
        <w:t>er</w:t>
      </w:r>
      <w:r w:rsidRPr="00A23A0A">
        <w:t>s</w:t>
      </w:r>
      <w:r>
        <w:t>.</w:t>
      </w:r>
    </w:p>
    <w:p w:rsidR="006B0AE9" w:rsidP="005F57B4" w14:paraId="03E3EA37" w14:textId="7A99F4E9">
      <w:r w:rsidRPr="00A23A0A">
        <w:t>St</w:t>
      </w:r>
      <w:r w:rsidRPr="00A23A0A">
        <w:rPr>
          <w:spacing w:val="-1"/>
        </w:rPr>
        <w:t>a</w:t>
      </w:r>
      <w:r w:rsidRPr="00A23A0A">
        <w:t>t</w:t>
      </w:r>
      <w:r w:rsidRPr="00A23A0A">
        <w:rPr>
          <w:spacing w:val="-1"/>
        </w:rPr>
        <w:t>e</w:t>
      </w:r>
      <w:r w:rsidRPr="00A23A0A">
        <w:t xml:space="preserve">s must </w:t>
      </w:r>
      <w:r w:rsidR="00EF33D5">
        <w:t xml:space="preserve">also </w:t>
      </w:r>
      <w:r w:rsidRPr="00A23A0A">
        <w:t>d</w:t>
      </w:r>
      <w:r w:rsidRPr="00A23A0A">
        <w:rPr>
          <w:spacing w:val="-1"/>
        </w:rPr>
        <w:t>e</w:t>
      </w:r>
      <w:r w:rsidRPr="00A23A0A">
        <w:t>s</w:t>
      </w:r>
      <w:r w:rsidRPr="00A23A0A">
        <w:rPr>
          <w:spacing w:val="-1"/>
        </w:rPr>
        <w:t>cr</w:t>
      </w:r>
      <w:r w:rsidRPr="00A23A0A">
        <w:t>ibe the</w:t>
      </w:r>
      <w:r w:rsidRPr="00A23A0A">
        <w:rPr>
          <w:spacing w:val="-1"/>
        </w:rPr>
        <w:t xml:space="preserve"> </w:t>
      </w:r>
      <w:r w:rsidR="00EF33D5">
        <w:rPr>
          <w:spacing w:val="-1"/>
        </w:rPr>
        <w:t>public</w:t>
      </w:r>
      <w:r w:rsidRPr="00A23A0A">
        <w:rPr>
          <w:spacing w:val="-1"/>
        </w:rPr>
        <w:t xml:space="preserve"> </w:t>
      </w:r>
      <w:r w:rsidRPr="00A23A0A">
        <w:t>input p</w:t>
      </w:r>
      <w:r w:rsidRPr="00A23A0A">
        <w:rPr>
          <w:spacing w:val="-1"/>
        </w:rPr>
        <w:t>r</w:t>
      </w:r>
      <w:r w:rsidRPr="00A23A0A">
        <w:rPr>
          <w:spacing w:val="2"/>
        </w:rPr>
        <w:t>o</w:t>
      </w:r>
      <w:r w:rsidRPr="00A23A0A">
        <w:rPr>
          <w:spacing w:val="-1"/>
        </w:rPr>
        <w:t>ce</w:t>
      </w:r>
      <w:r w:rsidRPr="00A23A0A">
        <w:t xml:space="preserve">ss </w:t>
      </w:r>
      <w:r w:rsidRPr="00A23A0A">
        <w:rPr>
          <w:spacing w:val="-1"/>
        </w:rPr>
        <w:t>f</w:t>
      </w:r>
      <w:r w:rsidRPr="00A23A0A">
        <w:t>or</w:t>
      </w:r>
      <w:r w:rsidRPr="00A23A0A">
        <w:rPr>
          <w:spacing w:val="-1"/>
        </w:rPr>
        <w:t xml:space="preserve"> </w:t>
      </w:r>
      <w:r w:rsidRPr="00A23A0A">
        <w:t>the</w:t>
      </w:r>
      <w:r w:rsidRPr="00A23A0A">
        <w:rPr>
          <w:spacing w:val="-1"/>
        </w:rPr>
        <w:t xml:space="preserve"> </w:t>
      </w:r>
      <w:r w:rsidRPr="00A23A0A">
        <w:rPr>
          <w:spacing w:val="2"/>
        </w:rPr>
        <w:t>d</w:t>
      </w:r>
      <w:r w:rsidRPr="00A23A0A">
        <w:rPr>
          <w:spacing w:val="-1"/>
        </w:rPr>
        <w:t>e</w:t>
      </w:r>
      <w:r w:rsidRPr="00A23A0A">
        <w:t>v</w:t>
      </w:r>
      <w:r w:rsidRPr="00A23A0A">
        <w:rPr>
          <w:spacing w:val="-1"/>
        </w:rPr>
        <w:t>e</w:t>
      </w:r>
      <w:r w:rsidRPr="00A23A0A">
        <w:t>lopm</w:t>
      </w:r>
      <w:r w:rsidRPr="00A23A0A">
        <w:rPr>
          <w:spacing w:val="-1"/>
        </w:rPr>
        <w:t>e</w:t>
      </w:r>
      <w:r w:rsidRPr="00A23A0A">
        <w:t>nt</w:t>
      </w:r>
      <w:r w:rsidRPr="00A23A0A">
        <w:rPr>
          <w:spacing w:val="2"/>
        </w:rPr>
        <w:t xml:space="preserve"> </w:t>
      </w:r>
      <w:r w:rsidRPr="00A23A0A">
        <w:t>of</w:t>
      </w:r>
      <w:r w:rsidRPr="00A23A0A">
        <w:rPr>
          <w:spacing w:val="-1"/>
        </w:rPr>
        <w:t xml:space="preserve"> </w:t>
      </w:r>
      <w:r w:rsidR="009E7D44">
        <w:t xml:space="preserve">the </w:t>
      </w:r>
      <w:r w:rsidRPr="00A23A0A">
        <w:rPr>
          <w:spacing w:val="-2"/>
        </w:rPr>
        <w:t xml:space="preserve">BG </w:t>
      </w:r>
      <w:r w:rsidRPr="00A23A0A">
        <w:t>pl</w:t>
      </w:r>
      <w:r w:rsidRPr="00A23A0A">
        <w:rPr>
          <w:spacing w:val="-1"/>
        </w:rPr>
        <w:t>a</w:t>
      </w:r>
      <w:r w:rsidRPr="00A23A0A">
        <w:t>n</w:t>
      </w:r>
      <w:r w:rsidR="00CC5C31">
        <w:t>s</w:t>
      </w:r>
      <w:r w:rsidRPr="00A23A0A">
        <w:t xml:space="preserve">, </w:t>
      </w:r>
      <w:r w:rsidRPr="00A23A0A">
        <w:rPr>
          <w:spacing w:val="-1"/>
        </w:rPr>
        <w:t>a</w:t>
      </w:r>
      <w:r w:rsidRPr="00A23A0A">
        <w:t>s m</w:t>
      </w:r>
      <w:r w:rsidRPr="00A23A0A">
        <w:rPr>
          <w:spacing w:val="-1"/>
        </w:rPr>
        <w:t>a</w:t>
      </w:r>
      <w:r w:rsidRPr="00A23A0A">
        <w:t>nd</w:t>
      </w:r>
      <w:r w:rsidRPr="00A23A0A">
        <w:rPr>
          <w:spacing w:val="-1"/>
        </w:rPr>
        <w:t>a</w:t>
      </w:r>
      <w:r w:rsidRPr="00A23A0A">
        <w:t>t</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rPr>
          <w:spacing w:val="2"/>
        </w:rPr>
        <w:t>s</w:t>
      </w:r>
      <w:r w:rsidRPr="00A23A0A">
        <w:rPr>
          <w:spacing w:val="-1"/>
        </w:rPr>
        <w:t>e</w:t>
      </w:r>
      <w:r w:rsidRPr="00A23A0A">
        <w:rPr>
          <w:spacing w:val="1"/>
        </w:rPr>
        <w:t>c</w:t>
      </w:r>
      <w:r w:rsidRPr="00A23A0A">
        <w:t xml:space="preserve">tion </w:t>
      </w:r>
      <w:hyperlink r:id="rId59" w:history="1">
        <w:r w:rsidRPr="00A23A0A" w:rsidR="75E1AA69">
          <w:rPr>
            <w:rStyle w:val="Hyperlink"/>
          </w:rPr>
          <w:t>1941 of</w:t>
        </w:r>
        <w:r w:rsidRPr="00A23A0A" w:rsidR="75E1AA69">
          <w:rPr>
            <w:rStyle w:val="Hyperlink"/>
            <w:spacing w:val="-1"/>
          </w:rPr>
          <w:t xml:space="preserve"> </w:t>
        </w:r>
        <w:r w:rsidRPr="00A23A0A" w:rsidR="75E1AA69">
          <w:rPr>
            <w:rStyle w:val="Hyperlink"/>
          </w:rPr>
          <w:t>the</w:t>
        </w:r>
        <w:r w:rsidRPr="00A23A0A" w:rsidR="75E1AA69">
          <w:rPr>
            <w:rStyle w:val="Hyperlink"/>
            <w:spacing w:val="-1"/>
          </w:rPr>
          <w:t xml:space="preserve"> </w:t>
        </w:r>
        <w:r w:rsidRPr="00A23A0A" w:rsidR="75E1AA69">
          <w:rPr>
            <w:rStyle w:val="Hyperlink"/>
          </w:rPr>
          <w:t>P</w:t>
        </w:r>
        <w:r w:rsidRPr="00A23A0A" w:rsidR="75E1AA69">
          <w:rPr>
            <w:rStyle w:val="Hyperlink"/>
            <w:spacing w:val="-1"/>
          </w:rPr>
          <w:t>H</w:t>
        </w:r>
        <w:r w:rsidRPr="00A23A0A" w:rsidR="75E1AA69">
          <w:rPr>
            <w:rStyle w:val="Hyperlink"/>
          </w:rPr>
          <w:t>S</w:t>
        </w:r>
        <w:r w:rsidR="693E90C8">
          <w:rPr>
            <w:rStyle w:val="Hyperlink"/>
          </w:rPr>
          <w:t xml:space="preserve"> </w:t>
        </w:r>
        <w:r w:rsidRPr="00A23A0A" w:rsidR="75E1AA69">
          <w:rPr>
            <w:rStyle w:val="Hyperlink"/>
            <w:spacing w:val="-1"/>
          </w:rPr>
          <w:t>Ac</w:t>
        </w:r>
        <w:r w:rsidRPr="00A23A0A" w:rsidR="75E1AA69">
          <w:rPr>
            <w:rStyle w:val="Hyperlink"/>
          </w:rPr>
          <w:t xml:space="preserve">t </w:t>
        </w:r>
        <w:r w:rsidRPr="00A23A0A" w:rsidR="75E1AA69">
          <w:rPr>
            <w:rStyle w:val="Hyperlink"/>
            <w:spacing w:val="-1"/>
          </w:rPr>
          <w:t>(</w:t>
        </w:r>
        <w:r w:rsidRPr="00A23A0A" w:rsidR="75E1AA69">
          <w:rPr>
            <w:rStyle w:val="Hyperlink"/>
          </w:rPr>
          <w:t xml:space="preserve">42 </w:t>
        </w:r>
        <w:r w:rsidRPr="00A23A0A" w:rsidR="75E1AA69">
          <w:rPr>
            <w:rStyle w:val="Hyperlink"/>
            <w:spacing w:val="-1"/>
          </w:rPr>
          <w:t>U</w:t>
        </w:r>
        <w:r w:rsidRPr="00A23A0A" w:rsidR="75E1AA69">
          <w:rPr>
            <w:rStyle w:val="Hyperlink"/>
          </w:rPr>
          <w:t>.S.C</w:t>
        </w:r>
        <w:r w:rsidRPr="00A23A0A" w:rsidR="7DE9FE63">
          <w:rPr>
            <w:rStyle w:val="Hyperlink"/>
          </w:rPr>
          <w:t xml:space="preserve">.§ </w:t>
        </w:r>
        <w:r w:rsidRPr="00A23A0A" w:rsidR="75E1AA69">
          <w:rPr>
            <w:rStyle w:val="Hyperlink"/>
          </w:rPr>
          <w:t>300</w:t>
        </w:r>
        <w:r w:rsidRPr="00A23A0A" w:rsidR="75E1AA69">
          <w:rPr>
            <w:rStyle w:val="Hyperlink"/>
            <w:spacing w:val="2"/>
          </w:rPr>
          <w:t>x</w:t>
        </w:r>
        <w:r w:rsidRPr="00A23A0A" w:rsidR="75E1AA69">
          <w:rPr>
            <w:rStyle w:val="Hyperlink"/>
            <w:spacing w:val="-1"/>
          </w:rPr>
          <w:t>-</w:t>
        </w:r>
        <w:r w:rsidRPr="00A23A0A" w:rsidR="75E1AA69">
          <w:rPr>
            <w:rStyle w:val="Hyperlink"/>
          </w:rPr>
          <w:t>51</w:t>
        </w:r>
      </w:hyperlink>
      <w:r>
        <w:rPr>
          <w:rStyle w:val="FootnoteReference"/>
        </w:rPr>
        <w:footnoteReference w:id="34"/>
      </w:r>
      <w:r w:rsidRPr="00400EB6">
        <w:rPr>
          <w:spacing w:val="-1"/>
        </w:rPr>
        <w:t>)</w:t>
      </w:r>
      <w:r w:rsidRPr="00A23A0A">
        <w:t xml:space="preserve">, </w:t>
      </w:r>
      <w:r w:rsidRPr="00A23A0A">
        <w:rPr>
          <w:spacing w:val="-1"/>
        </w:rPr>
        <w:t>w</w:t>
      </w:r>
      <w:r w:rsidRPr="00A23A0A">
        <w:t>hi</w:t>
      </w:r>
      <w:r w:rsidRPr="00A23A0A">
        <w:rPr>
          <w:spacing w:val="-1"/>
        </w:rPr>
        <w:t>c</w:t>
      </w:r>
      <w:r w:rsidRPr="00A23A0A">
        <w:t xml:space="preserve">h </w:t>
      </w:r>
      <w:r w:rsidRPr="00A23A0A">
        <w:rPr>
          <w:spacing w:val="-1"/>
        </w:rPr>
        <w:t>re</w:t>
      </w:r>
      <w:r w:rsidRPr="00A23A0A">
        <w:t>qui</w:t>
      </w:r>
      <w:r w:rsidRPr="00A23A0A">
        <w:rPr>
          <w:spacing w:val="-1"/>
        </w:rPr>
        <w:t>re</w:t>
      </w:r>
      <w:r w:rsidRPr="00A23A0A">
        <w:t>s th</w:t>
      </w:r>
      <w:r w:rsidRPr="00A23A0A">
        <w:rPr>
          <w:spacing w:val="-1"/>
        </w:rPr>
        <w:t>a</w:t>
      </w:r>
      <w:r w:rsidRPr="00A23A0A">
        <w:t>t the</w:t>
      </w:r>
      <w:r w:rsidRPr="00A23A0A">
        <w:rPr>
          <w:spacing w:val="-1"/>
        </w:rPr>
        <w:t xml:space="preserve"> </w:t>
      </w:r>
      <w:r w:rsidRPr="00A23A0A" w:rsidR="5DFAEA69">
        <w:t>s</w:t>
      </w:r>
      <w:r w:rsidRPr="00A23A0A">
        <w:t>t</w:t>
      </w:r>
      <w:r w:rsidRPr="00A23A0A">
        <w:rPr>
          <w:spacing w:val="-1"/>
        </w:rPr>
        <w:t>a</w:t>
      </w:r>
      <w:r w:rsidRPr="00A23A0A">
        <w:t>te</w:t>
      </w:r>
      <w:r w:rsidRPr="00A23A0A">
        <w:rPr>
          <w:spacing w:val="-1"/>
        </w:rPr>
        <w:t xml:space="preserve"> </w:t>
      </w:r>
      <w:r w:rsidRPr="00A23A0A" w:rsidR="5DFAEA69">
        <w:rPr>
          <w:spacing w:val="-2"/>
        </w:rPr>
        <w:t>block grant</w:t>
      </w:r>
      <w:r w:rsidRPr="00A23A0A">
        <w:rPr>
          <w:spacing w:val="-1"/>
        </w:rPr>
        <w:t xml:space="preserve"> </w:t>
      </w:r>
      <w:r w:rsidRPr="00A23A0A" w:rsidR="5DFAEA69">
        <w:t>p</w:t>
      </w:r>
      <w:r w:rsidRPr="00A23A0A">
        <w:t>l</w:t>
      </w:r>
      <w:r w:rsidRPr="00A23A0A">
        <w:rPr>
          <w:spacing w:val="-1"/>
        </w:rPr>
        <w:t>a</w:t>
      </w:r>
      <w:r w:rsidRPr="00A23A0A">
        <w:t xml:space="preserve">ns </w:t>
      </w:r>
      <w:r w:rsidRPr="00A23A0A">
        <w:rPr>
          <w:spacing w:val="2"/>
        </w:rPr>
        <w:t>b</w:t>
      </w:r>
      <w:r w:rsidRPr="00A23A0A">
        <w:t>e</w:t>
      </w:r>
      <w:r w:rsidRPr="00A23A0A">
        <w:rPr>
          <w:spacing w:val="-1"/>
        </w:rPr>
        <w:t xml:space="preserve"> </w:t>
      </w:r>
      <w:r w:rsidRPr="00A23A0A">
        <w:t>m</w:t>
      </w:r>
      <w:r w:rsidRPr="00A23A0A">
        <w:rPr>
          <w:spacing w:val="-1"/>
        </w:rPr>
        <w:t>a</w:t>
      </w:r>
      <w:r w:rsidRPr="00A23A0A">
        <w:t>de</w:t>
      </w:r>
      <w:r w:rsidRPr="00A23A0A">
        <w:rPr>
          <w:spacing w:val="-1"/>
        </w:rPr>
        <w:t xml:space="preserve"> a</w:t>
      </w:r>
      <w:r w:rsidRPr="00A23A0A">
        <w:rPr>
          <w:spacing w:val="2"/>
        </w:rPr>
        <w:t>v</w:t>
      </w:r>
      <w:r w:rsidRPr="00A23A0A">
        <w:rPr>
          <w:spacing w:val="-1"/>
        </w:rPr>
        <w:t>a</w:t>
      </w:r>
      <w:r w:rsidRPr="00A23A0A">
        <w:t>il</w:t>
      </w:r>
      <w:r w:rsidRPr="00A23A0A">
        <w:rPr>
          <w:spacing w:val="-1"/>
        </w:rPr>
        <w:t>a</w:t>
      </w:r>
      <w:r w:rsidRPr="00A23A0A">
        <w:t>ble</w:t>
      </w:r>
      <w:r w:rsidRPr="00A23A0A">
        <w:rPr>
          <w:spacing w:val="-1"/>
        </w:rPr>
        <w:t xml:space="preserve"> </w:t>
      </w:r>
      <w:r w:rsidRPr="00A23A0A">
        <w:t>to the</w:t>
      </w:r>
      <w:r w:rsidRPr="00A23A0A">
        <w:rPr>
          <w:spacing w:val="-1"/>
        </w:rPr>
        <w:t xml:space="preserve"> </w:t>
      </w:r>
      <w:r w:rsidRPr="00A23A0A">
        <w:rPr>
          <w:spacing w:val="2"/>
        </w:rPr>
        <w:t>p</w:t>
      </w:r>
      <w:r w:rsidRPr="00A23A0A">
        <w:t>ublic</w:t>
      </w:r>
      <w:r w:rsidRPr="00A23A0A">
        <w:rPr>
          <w:spacing w:val="-1"/>
        </w:rPr>
        <w:t xml:space="preserve"> </w:t>
      </w:r>
      <w:r w:rsidRPr="00A23A0A">
        <w:t>in su</w:t>
      </w:r>
      <w:r w:rsidRPr="00A23A0A">
        <w:rPr>
          <w:spacing w:val="-1"/>
        </w:rPr>
        <w:t>c</w:t>
      </w:r>
      <w:r w:rsidRPr="00A23A0A">
        <w:t>h a</w:t>
      </w:r>
      <w:r w:rsidRPr="00A23A0A">
        <w:rPr>
          <w:spacing w:val="-1"/>
        </w:rPr>
        <w:t xml:space="preserve"> </w:t>
      </w:r>
      <w:r w:rsidRPr="00A23A0A">
        <w:t>m</w:t>
      </w:r>
      <w:r w:rsidRPr="00A23A0A">
        <w:rPr>
          <w:spacing w:val="-1"/>
        </w:rPr>
        <w:t>a</w:t>
      </w:r>
      <w:r w:rsidRPr="00A23A0A">
        <w:t>nn</w:t>
      </w:r>
      <w:r w:rsidRPr="00A23A0A">
        <w:rPr>
          <w:spacing w:val="-1"/>
        </w:rPr>
        <w:t>e</w:t>
      </w:r>
      <w:r w:rsidRPr="00A23A0A">
        <w:t>r</w:t>
      </w:r>
      <w:r w:rsidRPr="00A23A0A">
        <w:rPr>
          <w:spacing w:val="1"/>
        </w:rPr>
        <w:t xml:space="preserve"> </w:t>
      </w:r>
      <w:r w:rsidRPr="00A23A0A">
        <w:rPr>
          <w:spacing w:val="-1"/>
        </w:rPr>
        <w:t>a</w:t>
      </w:r>
      <w:r w:rsidRPr="00A23A0A">
        <w:t>s</w:t>
      </w:r>
      <w:r w:rsidRPr="00A23A0A">
        <w:rPr>
          <w:spacing w:val="2"/>
        </w:rPr>
        <w:t xml:space="preserve"> </w:t>
      </w:r>
      <w:r w:rsidRPr="00A23A0A">
        <w:t xml:space="preserve">to </w:t>
      </w:r>
      <w:r w:rsidRPr="00A23A0A">
        <w:rPr>
          <w:spacing w:val="-1"/>
        </w:rPr>
        <w:t>fac</w:t>
      </w:r>
      <w:r w:rsidRPr="00A23A0A">
        <w:t>ilit</w:t>
      </w:r>
      <w:r w:rsidRPr="00A23A0A">
        <w:rPr>
          <w:spacing w:val="-1"/>
        </w:rPr>
        <w:t>a</w:t>
      </w:r>
      <w:r w:rsidRPr="00A23A0A">
        <w:t xml:space="preserve">te </w:t>
      </w:r>
      <w:r w:rsidRPr="00A23A0A" w:rsidR="59427ADC">
        <w:t xml:space="preserve">public </w:t>
      </w:r>
      <w:r w:rsidRPr="00A23A0A">
        <w:rPr>
          <w:spacing w:val="-1"/>
        </w:rPr>
        <w:t>c</w:t>
      </w:r>
      <w:r w:rsidRPr="00A23A0A">
        <w:t>omm</w:t>
      </w:r>
      <w:r w:rsidRPr="00A23A0A">
        <w:rPr>
          <w:spacing w:val="-1"/>
        </w:rPr>
        <w:t>e</w:t>
      </w:r>
      <w:r w:rsidRPr="00A23A0A">
        <w:t>nt du</w:t>
      </w:r>
      <w:r w:rsidRPr="00A23A0A">
        <w:rPr>
          <w:spacing w:val="-1"/>
        </w:rPr>
        <w:t>r</w:t>
      </w:r>
      <w:r w:rsidRPr="00A23A0A">
        <w:t>ing</w:t>
      </w:r>
      <w:r w:rsidRPr="00A23A0A">
        <w:rPr>
          <w:spacing w:val="-3"/>
        </w:rPr>
        <w:t xml:space="preserve"> </w:t>
      </w:r>
      <w:r w:rsidRPr="00A23A0A">
        <w:t>the</w:t>
      </w:r>
      <w:r w:rsidRPr="00A23A0A">
        <w:rPr>
          <w:spacing w:val="-1"/>
        </w:rPr>
        <w:t xml:space="preserve"> </w:t>
      </w:r>
      <w:r w:rsidRPr="00A23A0A">
        <w:rPr>
          <w:spacing w:val="2"/>
        </w:rPr>
        <w:t>d</w:t>
      </w:r>
      <w:r w:rsidRPr="00A23A0A">
        <w:rPr>
          <w:spacing w:val="-1"/>
        </w:rPr>
        <w:t>e</w:t>
      </w:r>
      <w:r w:rsidRPr="00A23A0A">
        <w:t>v</w:t>
      </w:r>
      <w:r w:rsidRPr="00A23A0A">
        <w:rPr>
          <w:spacing w:val="-1"/>
        </w:rPr>
        <w:t>e</w:t>
      </w:r>
      <w:r w:rsidRPr="00A23A0A">
        <w:t>lopm</w:t>
      </w:r>
      <w:r w:rsidRPr="00A23A0A">
        <w:rPr>
          <w:spacing w:val="-1"/>
        </w:rPr>
        <w:t>e</w:t>
      </w:r>
      <w:r w:rsidRPr="00A23A0A">
        <w:rPr>
          <w:spacing w:val="2"/>
        </w:rPr>
        <w:t>n</w:t>
      </w:r>
      <w:r w:rsidRPr="00A23A0A">
        <w:t>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 xml:space="preserve">n </w:t>
      </w:r>
      <w:r w:rsidRPr="00A23A0A">
        <w:rPr>
          <w:spacing w:val="-1"/>
        </w:rPr>
        <w:t>(</w:t>
      </w:r>
      <w:r w:rsidRPr="00A23A0A">
        <w:t>in</w:t>
      </w:r>
      <w:r w:rsidRPr="00A23A0A">
        <w:rPr>
          <w:spacing w:val="-1"/>
        </w:rPr>
        <w:t>c</w:t>
      </w:r>
      <w:r w:rsidRPr="00A23A0A">
        <w:t>ludi</w:t>
      </w:r>
      <w:r w:rsidRPr="00A23A0A">
        <w:rPr>
          <w:spacing w:val="2"/>
        </w:rPr>
        <w:t>n</w:t>
      </w:r>
      <w:r w:rsidRPr="00A23A0A">
        <w:t>g</w:t>
      </w:r>
      <w:r w:rsidRPr="00A23A0A">
        <w:rPr>
          <w:spacing w:val="-3"/>
        </w:rPr>
        <w:t xml:space="preserve"> </w:t>
      </w:r>
      <w:r w:rsidRPr="00A23A0A">
        <w:rPr>
          <w:spacing w:val="1"/>
        </w:rPr>
        <w:t>a</w:t>
      </w:r>
      <w:r w:rsidRPr="00A23A0A">
        <w:rPr>
          <w:spacing w:val="2"/>
        </w:rPr>
        <w:t>n</w:t>
      </w:r>
      <w:r w:rsidRPr="00A23A0A">
        <w:t>y</w:t>
      </w:r>
      <w:r w:rsidRPr="00A23A0A">
        <w:rPr>
          <w:spacing w:val="-5"/>
        </w:rPr>
        <w:t xml:space="preserve"> </w:t>
      </w:r>
      <w:r w:rsidRPr="00A23A0A">
        <w:rPr>
          <w:spacing w:val="1"/>
        </w:rPr>
        <w:t>r</w:t>
      </w:r>
      <w:r w:rsidRPr="00A23A0A">
        <w:rPr>
          <w:spacing w:val="-1"/>
        </w:rPr>
        <w:t>e</w:t>
      </w:r>
      <w:r w:rsidRPr="00A23A0A">
        <w:t xml:space="preserve">visions) </w:t>
      </w:r>
      <w:r w:rsidRPr="00A23A0A">
        <w:rPr>
          <w:spacing w:val="-1"/>
        </w:rPr>
        <w:t>a</w:t>
      </w:r>
      <w:r w:rsidRPr="00A23A0A">
        <w:t xml:space="preserve">nd </w:t>
      </w:r>
      <w:r w:rsidRPr="00A23A0A">
        <w:rPr>
          <w:spacing w:val="-1"/>
        </w:rPr>
        <w:t>af</w:t>
      </w:r>
      <w:r w:rsidRPr="00A23A0A">
        <w:t>t</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submission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 to the</w:t>
      </w:r>
      <w:r w:rsidRPr="00A23A0A">
        <w:rPr>
          <w:spacing w:val="-1"/>
        </w:rPr>
        <w:t xml:space="preserve"> </w:t>
      </w:r>
      <w:r w:rsidRPr="00A23A0A">
        <w:t>S</w:t>
      </w:r>
      <w:r w:rsidRPr="00A23A0A">
        <w:rPr>
          <w:spacing w:val="-1"/>
        </w:rPr>
        <w:t>ec</w:t>
      </w:r>
      <w:r w:rsidRPr="00A23A0A">
        <w:rPr>
          <w:spacing w:val="1"/>
        </w:rPr>
        <w:t>r</w:t>
      </w:r>
      <w:r w:rsidRPr="00A23A0A">
        <w:rPr>
          <w:spacing w:val="-1"/>
        </w:rPr>
        <w:t>e</w:t>
      </w:r>
      <w:r w:rsidRPr="00A23A0A">
        <w:t>t</w:t>
      </w:r>
      <w:r w:rsidRPr="00A23A0A">
        <w:rPr>
          <w:spacing w:val="1"/>
        </w:rPr>
        <w:t>ar</w:t>
      </w:r>
      <w:r w:rsidRPr="00A23A0A">
        <w:t>y</w:t>
      </w:r>
      <w:r w:rsidRPr="00A23A0A">
        <w:rPr>
          <w:spacing w:val="-5"/>
        </w:rPr>
        <w:t xml:space="preserve"> </w:t>
      </w:r>
      <w:r w:rsidRPr="00A23A0A">
        <w:t>th</w:t>
      </w:r>
      <w:r w:rsidRPr="00A23A0A">
        <w:rPr>
          <w:spacing w:val="-1"/>
        </w:rPr>
        <w:t>r</w:t>
      </w:r>
      <w:r w:rsidRPr="00A23A0A">
        <w:t>o</w:t>
      </w:r>
      <w:r w:rsidRPr="00A23A0A">
        <w:rPr>
          <w:spacing w:val="2"/>
        </w:rPr>
        <w:t>u</w:t>
      </w:r>
      <w:r w:rsidRPr="00A23A0A">
        <w:rPr>
          <w:spacing w:val="-3"/>
        </w:rPr>
        <w:t>g</w:t>
      </w:r>
      <w:r w:rsidRPr="00A23A0A">
        <w:t>h S</w:t>
      </w:r>
      <w:r w:rsidRPr="00A23A0A">
        <w:rPr>
          <w:spacing w:val="-1"/>
        </w:rPr>
        <w:t>A</w:t>
      </w:r>
      <w:r w:rsidRPr="00A23A0A">
        <w:t>M</w:t>
      </w:r>
      <w:r w:rsidRPr="00A23A0A">
        <w:rPr>
          <w:spacing w:val="-1"/>
        </w:rPr>
        <w:t>H</w:t>
      </w:r>
      <w:r w:rsidRPr="00A23A0A">
        <w:t>S</w:t>
      </w:r>
      <w:r w:rsidRPr="00A23A0A">
        <w:rPr>
          <w:spacing w:val="-1"/>
        </w:rPr>
        <w:t>A</w:t>
      </w:r>
      <w:r w:rsidRPr="00A23A0A">
        <w:t xml:space="preserve"> </w:t>
      </w:r>
      <w:r w:rsidRPr="00A23A0A">
        <w:rPr>
          <w:spacing w:val="-1"/>
        </w:rPr>
        <w:t>a</w:t>
      </w:r>
      <w:r w:rsidRPr="00A23A0A">
        <w:t xml:space="preserve">nd </w:t>
      </w:r>
      <w:r w:rsidRPr="00A23A0A" w:rsidR="4A99ED66">
        <w:t>SUPTRS BG</w:t>
      </w:r>
      <w:r w:rsidRPr="00A23A0A" w:rsidR="000EB8B0">
        <w:t>.</w:t>
      </w:r>
    </w:p>
    <w:p w:rsidR="00AA2F04" w:rsidRPr="00E03061" w:rsidP="00A53698" w14:paraId="7509831D" w14:textId="77777777">
      <w:pPr>
        <w:pStyle w:val="Heading2"/>
        <w:numPr>
          <w:ilvl w:val="0"/>
          <w:numId w:val="95"/>
        </w:numPr>
        <w:rPr>
          <w:rStyle w:val="Heading1Char"/>
          <w:b/>
        </w:rPr>
      </w:pPr>
      <w:bookmarkStart w:id="255" w:name="A.__Framework_for_Planning—Mental_Health"/>
      <w:bookmarkStart w:id="256" w:name="_Toc182989400"/>
      <w:bookmarkEnd w:id="255"/>
      <w:r w:rsidRPr="00E03061">
        <w:rPr>
          <w:rStyle w:val="Heading2Char"/>
          <w:b/>
          <w:i/>
        </w:rPr>
        <w:t>Framework for Plannin</w:t>
      </w:r>
      <w:r w:rsidRPr="00E03061" w:rsidR="27F63D7E">
        <w:rPr>
          <w:rStyle w:val="Heading2Char"/>
          <w:b/>
          <w:i/>
        </w:rPr>
        <w:t>g</w:t>
      </w:r>
      <w:bookmarkEnd w:id="256"/>
    </w:p>
    <w:p w:rsidR="00435630" w:rsidRPr="00A23A0A" w:rsidP="005F57B4" w14:paraId="153E4327" w14:textId="18DF6A77">
      <w:bookmarkStart w:id="257" w:name="_Toc122421997"/>
      <w:bookmarkStart w:id="258" w:name="_Toc122422106"/>
      <w:bookmarkStart w:id="259" w:name="_Toc122422323"/>
      <w:bookmarkStart w:id="260" w:name="_Toc122422652"/>
      <w:bookmarkStart w:id="261" w:name="_Toc122422721"/>
      <w:bookmarkStart w:id="262" w:name="_Toc122422762"/>
      <w:bookmarkStart w:id="263" w:name="_Toc122422959"/>
      <w:bookmarkStart w:id="264" w:name="_Toc122423000"/>
      <w:bookmarkStart w:id="265" w:name="_Toc122423089"/>
      <w:bookmarkStart w:id="266" w:name="_Toc122423134"/>
      <w:bookmarkStart w:id="267" w:name="_Toc122423173"/>
      <w:bookmarkStart w:id="268" w:name="_Toc122423212"/>
      <w:bookmarkStart w:id="269" w:name="_Toc122423255"/>
      <w:bookmarkStart w:id="270" w:name="_Toc122423311"/>
      <w:bookmarkStart w:id="271" w:name="_Toc122423910"/>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A23A0A">
        <w:t>St</w:t>
      </w:r>
      <w:r w:rsidRPr="00A23A0A">
        <w:rPr>
          <w:spacing w:val="-1"/>
        </w:rPr>
        <w:t>a</w:t>
      </w:r>
      <w:r w:rsidRPr="00A23A0A">
        <w:t>t</w:t>
      </w:r>
      <w:r w:rsidRPr="00A23A0A">
        <w:rPr>
          <w:spacing w:val="-1"/>
        </w:rPr>
        <w:t>e</w:t>
      </w:r>
      <w:r w:rsidRPr="00A23A0A">
        <w:t>s should id</w:t>
      </w:r>
      <w:r w:rsidRPr="00A23A0A">
        <w:rPr>
          <w:spacing w:val="-1"/>
        </w:rPr>
        <w:t>e</w:t>
      </w:r>
      <w:r w:rsidRPr="00A23A0A">
        <w:t>nti</w:t>
      </w:r>
      <w:r w:rsidRPr="00A23A0A" w:rsidR="00433F7B">
        <w:rPr>
          <w:spacing w:val="1"/>
        </w:rPr>
        <w:t>fy</w:t>
      </w:r>
      <w:r w:rsidRPr="00A23A0A">
        <w:rPr>
          <w:spacing w:val="-5"/>
        </w:rPr>
        <w:t xml:space="preserve"> </w:t>
      </w:r>
      <w:r w:rsidRPr="00A23A0A">
        <w:rPr>
          <w:spacing w:val="-1"/>
        </w:rPr>
        <w:t>a</w:t>
      </w:r>
      <w:r w:rsidRPr="00A23A0A">
        <w:rPr>
          <w:spacing w:val="2"/>
        </w:rPr>
        <w:t>n</w:t>
      </w:r>
      <w:r w:rsidRPr="00A23A0A">
        <w:t xml:space="preserve">d </w:t>
      </w:r>
      <w:r w:rsidRPr="00A23A0A">
        <w:rPr>
          <w:spacing w:val="-1"/>
        </w:rPr>
        <w:t>a</w:t>
      </w:r>
      <w:r w:rsidRPr="00A23A0A">
        <w:t>n</w:t>
      </w:r>
      <w:r w:rsidRPr="00A23A0A">
        <w:rPr>
          <w:spacing w:val="-1"/>
        </w:rPr>
        <w:t>a</w:t>
      </w:r>
      <w:r w:rsidRPr="00A23A0A">
        <w:rPr>
          <w:spacing w:val="5"/>
        </w:rPr>
        <w:t>l</w:t>
      </w:r>
      <w:r w:rsidRPr="00A23A0A">
        <w:rPr>
          <w:spacing w:val="-8"/>
        </w:rPr>
        <w:t>y</w:t>
      </w:r>
      <w:r w:rsidRPr="00A23A0A">
        <w:rPr>
          <w:spacing w:val="1"/>
        </w:rPr>
        <w:t>z</w:t>
      </w:r>
      <w:r w:rsidRPr="00A23A0A">
        <w:t>e</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 xml:space="preserve">ths, </w:t>
      </w:r>
      <w:r w:rsidRPr="00A23A0A">
        <w:rPr>
          <w:spacing w:val="2"/>
        </w:rPr>
        <w:t>n</w:t>
      </w:r>
      <w:r w:rsidRPr="00A23A0A">
        <w:rPr>
          <w:spacing w:val="-1"/>
        </w:rPr>
        <w:t>ee</w:t>
      </w:r>
      <w:r w:rsidRPr="00A23A0A">
        <w:t xml:space="preserve">ds, </w:t>
      </w:r>
      <w:r w:rsidRPr="00A23A0A">
        <w:rPr>
          <w:spacing w:val="-1"/>
        </w:rPr>
        <w:t>a</w:t>
      </w:r>
      <w:r w:rsidRPr="00A23A0A">
        <w:t>nd p</w:t>
      </w:r>
      <w:r w:rsidRPr="00A23A0A">
        <w:rPr>
          <w:spacing w:val="-1"/>
        </w:rPr>
        <w:t>r</w:t>
      </w:r>
      <w:r w:rsidRPr="00A23A0A">
        <w:t>i</w:t>
      </w:r>
      <w:r w:rsidRPr="00A23A0A">
        <w:rPr>
          <w:spacing w:val="2"/>
        </w:rPr>
        <w:t>o</w:t>
      </w:r>
      <w:r w:rsidRPr="00A23A0A">
        <w:rPr>
          <w:spacing w:val="-1"/>
        </w:rPr>
        <w:t>r</w:t>
      </w:r>
      <w:r w:rsidRPr="00A23A0A">
        <w:t>iti</w:t>
      </w:r>
      <w:r w:rsidRPr="00A23A0A">
        <w:rPr>
          <w:spacing w:val="-1"/>
        </w:rPr>
        <w:t>e</w:t>
      </w:r>
      <w:r w:rsidRPr="00A23A0A">
        <w:t>s of</w:t>
      </w:r>
      <w:r w:rsidRPr="00A23A0A">
        <w:rPr>
          <w:spacing w:val="-1"/>
        </w:rPr>
        <w:t xml:space="preserve"> </w:t>
      </w:r>
      <w:r w:rsidRPr="00A23A0A" w:rsidR="00687484">
        <w:t>their</w:t>
      </w:r>
      <w:r w:rsidRPr="00A23A0A" w:rsidR="00687484">
        <w:rPr>
          <w:spacing w:val="-1"/>
        </w:rPr>
        <w:t xml:space="preserve"> </w:t>
      </w:r>
      <w:r w:rsidRPr="00A23A0A" w:rsidR="00687484">
        <w:t>mental</w:t>
      </w:r>
      <w:r w:rsidR="003D54E4">
        <w:t xml:space="preserve"> health and SUD </w:t>
      </w:r>
      <w:r w:rsidRPr="00A23A0A">
        <w:rPr>
          <w:spacing w:val="2"/>
        </w:rPr>
        <w:t>s</w:t>
      </w:r>
      <w:r w:rsidRPr="00A23A0A">
        <w:rPr>
          <w:spacing w:val="-5"/>
        </w:rPr>
        <w:t>y</w:t>
      </w:r>
      <w:r w:rsidRPr="00A23A0A">
        <w:t>st</w:t>
      </w:r>
      <w:r w:rsidRPr="00A23A0A">
        <w:rPr>
          <w:spacing w:val="-1"/>
        </w:rPr>
        <w:t>e</w:t>
      </w:r>
      <w:r w:rsidRPr="00A23A0A">
        <w:t>m</w:t>
      </w:r>
      <w:r w:rsidRPr="00A23A0A" w:rsidR="0056496D">
        <w:t xml:space="preserve">.  </w:t>
      </w:r>
      <w:r w:rsidRPr="00A23A0A">
        <w:rPr>
          <w:spacing w:val="-1"/>
        </w:rPr>
        <w:t>T</w:t>
      </w:r>
      <w:r w:rsidRPr="00A23A0A">
        <w:t>he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ths, n</w:t>
      </w:r>
      <w:r w:rsidRPr="00A23A0A">
        <w:rPr>
          <w:spacing w:val="-1"/>
        </w:rPr>
        <w:t>ee</w:t>
      </w:r>
      <w:r w:rsidRPr="00A23A0A">
        <w:t>ds,</w:t>
      </w:r>
      <w:r w:rsidRPr="00A23A0A">
        <w:rPr>
          <w:spacing w:val="2"/>
        </w:rPr>
        <w:t xml:space="preserve"> </w:t>
      </w:r>
      <w:r w:rsidRPr="00A23A0A">
        <w:rPr>
          <w:spacing w:val="-1"/>
        </w:rPr>
        <w:t>a</w:t>
      </w:r>
      <w:r w:rsidRPr="00A23A0A">
        <w:rPr>
          <w:spacing w:val="2"/>
        </w:rPr>
        <w:t>n</w:t>
      </w:r>
      <w:r w:rsidRPr="00A23A0A">
        <w:t>d p</w:t>
      </w:r>
      <w:r w:rsidRPr="00A23A0A">
        <w:rPr>
          <w:spacing w:val="-1"/>
        </w:rPr>
        <w:t>r</w:t>
      </w:r>
      <w:r w:rsidRPr="00A23A0A">
        <w:t>io</w:t>
      </w:r>
      <w:r w:rsidRPr="00A23A0A">
        <w:rPr>
          <w:spacing w:val="-1"/>
        </w:rPr>
        <w:t>r</w:t>
      </w:r>
      <w:r w:rsidRPr="00A23A0A">
        <w:t>iti</w:t>
      </w:r>
      <w:r w:rsidRPr="00A23A0A">
        <w:rPr>
          <w:spacing w:val="-1"/>
        </w:rPr>
        <w:t>e</w:t>
      </w:r>
      <w:r w:rsidRPr="00A23A0A">
        <w:t xml:space="preserve">s should </w:t>
      </w:r>
      <w:r w:rsidRPr="00A23A0A">
        <w:t>t</w:t>
      </w:r>
      <w:r w:rsidRPr="00A23A0A">
        <w:rPr>
          <w:spacing w:val="-1"/>
        </w:rPr>
        <w:t>a</w:t>
      </w:r>
      <w:r w:rsidRPr="00A23A0A">
        <w:t>ke</w:t>
      </w:r>
      <w:r w:rsidRPr="00A23A0A">
        <w:rPr>
          <w:spacing w:val="-1"/>
        </w:rPr>
        <w:t xml:space="preserve"> </w:t>
      </w:r>
      <w:r w:rsidRPr="00A23A0A">
        <w:t xml:space="preserve">into </w:t>
      </w:r>
      <w:r w:rsidRPr="00A23A0A">
        <w:rPr>
          <w:spacing w:val="-1"/>
        </w:rPr>
        <w:t>acc</w:t>
      </w:r>
      <w:r w:rsidRPr="00A23A0A">
        <w:t>ount</w:t>
      </w:r>
      <w:r w:rsidRPr="00A23A0A">
        <w:t xml:space="preserve"> sp</w:t>
      </w:r>
      <w:r w:rsidRPr="00A23A0A">
        <w:rPr>
          <w:spacing w:val="-1"/>
        </w:rPr>
        <w:t>ec</w:t>
      </w:r>
      <w:r w:rsidRPr="00A23A0A">
        <w:t>i</w:t>
      </w:r>
      <w:r w:rsidRPr="00A23A0A">
        <w:rPr>
          <w:spacing w:val="-1"/>
        </w:rPr>
        <w:t>f</w:t>
      </w:r>
      <w:r w:rsidRPr="00A23A0A">
        <w:t>ic</w:t>
      </w:r>
      <w:r w:rsidRPr="00A23A0A">
        <w:rPr>
          <w:spacing w:val="-1"/>
        </w:rPr>
        <w:t xml:space="preserve"> </w:t>
      </w:r>
      <w:r w:rsidRPr="00A23A0A">
        <w:t>popul</w:t>
      </w:r>
      <w:r w:rsidRPr="00A23A0A">
        <w:rPr>
          <w:spacing w:val="-1"/>
        </w:rPr>
        <w:t>a</w:t>
      </w:r>
      <w:r w:rsidRPr="00A23A0A">
        <w:t>tions th</w:t>
      </w:r>
      <w:r w:rsidRPr="00A23A0A">
        <w:rPr>
          <w:spacing w:val="-1"/>
        </w:rPr>
        <w:t>a</w:t>
      </w:r>
      <w:r w:rsidRPr="00A23A0A">
        <w:t>t</w:t>
      </w:r>
      <w:r w:rsidRPr="00A23A0A">
        <w:rPr>
          <w:spacing w:val="2"/>
        </w:rPr>
        <w:t xml:space="preserve"> </w:t>
      </w:r>
      <w:r w:rsidRPr="00A23A0A">
        <w:rPr>
          <w:spacing w:val="-1"/>
        </w:rPr>
        <w:t>ar</w:t>
      </w:r>
      <w:r w:rsidRPr="00A23A0A">
        <w:t>e</w:t>
      </w:r>
      <w:r w:rsidRPr="00A23A0A">
        <w:rPr>
          <w:spacing w:val="-1"/>
        </w:rPr>
        <w:t xml:space="preserve"> </w:t>
      </w:r>
      <w:r w:rsidRPr="00A23A0A">
        <w:t>the</w:t>
      </w:r>
      <w:r w:rsidRPr="00A23A0A">
        <w:rPr>
          <w:spacing w:val="1"/>
        </w:rPr>
        <w:t xml:space="preserve"> </w:t>
      </w:r>
      <w:r w:rsidRPr="00A23A0A">
        <w:rPr>
          <w:spacing w:val="-1"/>
        </w:rPr>
        <w:t>c</w:t>
      </w:r>
      <w:r w:rsidRPr="00A23A0A">
        <w:t>u</w:t>
      </w:r>
      <w:r w:rsidRPr="00A23A0A">
        <w:rPr>
          <w:spacing w:val="-1"/>
        </w:rPr>
        <w:t>r</w:t>
      </w:r>
      <w:r w:rsidRPr="00A23A0A">
        <w:rPr>
          <w:spacing w:val="1"/>
        </w:rPr>
        <w:t>r</w:t>
      </w:r>
      <w:r w:rsidRPr="00A23A0A">
        <w:rPr>
          <w:spacing w:val="-1"/>
        </w:rPr>
        <w:t>e</w:t>
      </w:r>
      <w:r w:rsidRPr="00A23A0A">
        <w:t xml:space="preserve">nt </w:t>
      </w:r>
      <w:r w:rsidRPr="00A23A0A">
        <w:rPr>
          <w:spacing w:val="-1"/>
        </w:rPr>
        <w:t>f</w:t>
      </w:r>
      <w:r w:rsidRPr="00A23A0A">
        <w:t>o</w:t>
      </w:r>
      <w:r w:rsidRPr="00A23A0A">
        <w:rPr>
          <w:spacing w:val="-1"/>
        </w:rPr>
        <w:t>c</w:t>
      </w:r>
      <w:r w:rsidRPr="00A23A0A">
        <w:t>us of</w:t>
      </w:r>
      <w:r w:rsidRPr="00A23A0A">
        <w:rPr>
          <w:spacing w:val="-1"/>
        </w:rPr>
        <w:t xml:space="preserve"> </w:t>
      </w:r>
      <w:r w:rsidRPr="00A23A0A">
        <w:rPr>
          <w:spacing w:val="2"/>
        </w:rPr>
        <w:t>t</w:t>
      </w:r>
      <w:r w:rsidRPr="00A23A0A">
        <w:t>he</w:t>
      </w:r>
      <w:r w:rsidRPr="00A23A0A">
        <w:rPr>
          <w:spacing w:val="-1"/>
        </w:rPr>
        <w:t xml:space="preserve"> </w:t>
      </w:r>
      <w:r w:rsidRPr="00A23A0A" w:rsidR="005C05CC">
        <w:t>block grants</w:t>
      </w:r>
      <w:r w:rsidR="00EC6633">
        <w:t>, the changing epidemiology of mental health and substance use in the U.S.,</w:t>
      </w:r>
      <w:r w:rsidRPr="00A23A0A" w:rsidR="00971A83">
        <w:t xml:space="preserve"> and</w:t>
      </w:r>
      <w:r w:rsidRPr="00A23A0A">
        <w:t xml:space="preserve"> the</w:t>
      </w:r>
      <w:r w:rsidRPr="00A23A0A">
        <w:rPr>
          <w:spacing w:val="-1"/>
        </w:rPr>
        <w:t xml:space="preserve"> c</w:t>
      </w:r>
      <w:r w:rsidRPr="00A23A0A">
        <w:rPr>
          <w:spacing w:val="2"/>
        </w:rPr>
        <w:t>h</w:t>
      </w:r>
      <w:r w:rsidRPr="00A23A0A">
        <w:rPr>
          <w:spacing w:val="1"/>
        </w:rPr>
        <w:t>a</w:t>
      </w:r>
      <w:r w:rsidRPr="00A23A0A">
        <w:t>n</w:t>
      </w:r>
      <w:r w:rsidRPr="00A23A0A">
        <w:rPr>
          <w:spacing w:val="-3"/>
        </w:rPr>
        <w:t>g</w:t>
      </w:r>
      <w:r w:rsidRPr="00A23A0A">
        <w:t>i</w:t>
      </w:r>
      <w:r w:rsidRPr="00A23A0A">
        <w:rPr>
          <w:spacing w:val="2"/>
        </w:rPr>
        <w:t>n</w:t>
      </w:r>
      <w:r w:rsidRPr="00A23A0A">
        <w:t>g</w:t>
      </w:r>
      <w:r w:rsidRPr="00A23A0A">
        <w:rPr>
          <w:spacing w:val="-3"/>
        </w:rPr>
        <w:t xml:space="preserve"> </w:t>
      </w:r>
      <w:r w:rsidRPr="00A23A0A">
        <w:t>h</w:t>
      </w:r>
      <w:r w:rsidRPr="00A23A0A">
        <w:rPr>
          <w:spacing w:val="1"/>
        </w:rPr>
        <w:t>e</w:t>
      </w:r>
      <w:r w:rsidRPr="00A23A0A">
        <w:rPr>
          <w:spacing w:val="-1"/>
        </w:rPr>
        <w:t>a</w:t>
      </w:r>
      <w:r w:rsidRPr="00A23A0A">
        <w:t xml:space="preserve">lth </w:t>
      </w:r>
      <w:r w:rsidRPr="00A23A0A">
        <w:rPr>
          <w:spacing w:val="-1"/>
        </w:rPr>
        <w:t>car</w:t>
      </w:r>
      <w:r w:rsidRPr="00A23A0A">
        <w:t>e</w:t>
      </w:r>
      <w:r w:rsidRPr="00A23A0A">
        <w:rPr>
          <w:spacing w:val="1"/>
        </w:rPr>
        <w:t xml:space="preserve"> </w:t>
      </w:r>
      <w:r w:rsidRPr="00A23A0A">
        <w:rPr>
          <w:spacing w:val="-1"/>
        </w:rPr>
        <w:t>e</w:t>
      </w:r>
      <w:r w:rsidRPr="00A23A0A">
        <w:t>nvi</w:t>
      </w:r>
      <w:r w:rsidRPr="00A23A0A">
        <w:rPr>
          <w:spacing w:val="-1"/>
        </w:rPr>
        <w:t>r</w:t>
      </w:r>
      <w:r w:rsidRPr="00A23A0A">
        <w:t>onm</w:t>
      </w:r>
      <w:r w:rsidRPr="00A23A0A">
        <w:rPr>
          <w:spacing w:val="-1"/>
        </w:rPr>
        <w:t>e</w:t>
      </w:r>
      <w:r w:rsidRPr="00A23A0A">
        <w:t>nt</w:t>
      </w:r>
      <w:r w:rsidRPr="00A23A0A" w:rsidR="0056496D">
        <w:t>.</w:t>
      </w:r>
    </w:p>
    <w:p w:rsidR="008E42F2" w:rsidRPr="00CB7DD0" w:rsidP="00E03061" w14:paraId="10A2FF1F" w14:textId="77777777">
      <w:pPr>
        <w:pStyle w:val="Heading3"/>
        <w:rPr>
          <w:color w:val="auto"/>
        </w:rPr>
      </w:pPr>
      <w:bookmarkStart w:id="272" w:name="_Toc182989401"/>
      <w:r w:rsidRPr="00CB7DD0">
        <w:rPr>
          <w:color w:val="auto"/>
        </w:rPr>
        <w:t>MHBG Framework</w:t>
      </w:r>
      <w:bookmarkEnd w:id="272"/>
    </w:p>
    <w:p w:rsidR="00435630" w:rsidRPr="00A23A0A" w:rsidP="005F57B4" w14:paraId="5821F478" w14:textId="280F2904">
      <w:r w:rsidRPr="00A23A0A">
        <w:t>The</w:t>
      </w:r>
      <w:r w:rsidRPr="00A23A0A">
        <w:rPr>
          <w:spacing w:val="-15"/>
        </w:rPr>
        <w:t xml:space="preserve"> </w:t>
      </w:r>
      <w:r w:rsidRPr="00A23A0A">
        <w:t>MHBG</w:t>
      </w:r>
      <w:r w:rsidRPr="00A23A0A">
        <w:rPr>
          <w:spacing w:val="-11"/>
        </w:rPr>
        <w:t xml:space="preserve"> </w:t>
      </w:r>
      <w:r w:rsidRPr="00A23A0A">
        <w:t>program</w:t>
      </w:r>
      <w:r w:rsidRPr="00A23A0A">
        <w:rPr>
          <w:spacing w:val="4"/>
        </w:rPr>
        <w:t xml:space="preserve"> </w:t>
      </w:r>
      <w:r w:rsidRPr="00A23A0A">
        <w:t>is designed</w:t>
      </w:r>
      <w:r w:rsidRPr="00A23A0A">
        <w:rPr>
          <w:spacing w:val="-12"/>
        </w:rPr>
        <w:t xml:space="preserve"> </w:t>
      </w:r>
      <w:r w:rsidRPr="00A23A0A">
        <w:t>to</w:t>
      </w:r>
      <w:r w:rsidRPr="00A23A0A">
        <w:rPr>
          <w:spacing w:val="-16"/>
        </w:rPr>
        <w:t xml:space="preserve"> </w:t>
      </w:r>
      <w:r w:rsidRPr="00A23A0A">
        <w:t>provide</w:t>
      </w:r>
      <w:r w:rsidRPr="00A23A0A">
        <w:rPr>
          <w:spacing w:val="-5"/>
        </w:rPr>
        <w:t xml:space="preserve"> </w:t>
      </w:r>
      <w:r w:rsidRPr="00A23A0A">
        <w:t>comprehensive</w:t>
      </w:r>
      <w:r w:rsidR="002B1A3A">
        <w:t xml:space="preserve"> recovery-oriented</w:t>
      </w:r>
      <w:r w:rsidRPr="00A23A0A">
        <w:rPr>
          <w:spacing w:val="3"/>
        </w:rPr>
        <w:t xml:space="preserve"> </w:t>
      </w:r>
      <w:r w:rsidRPr="00A23A0A">
        <w:t>community</w:t>
      </w:r>
      <w:r w:rsidRPr="00A23A0A">
        <w:rPr>
          <w:spacing w:val="-14"/>
        </w:rPr>
        <w:t xml:space="preserve"> </w:t>
      </w:r>
      <w:r w:rsidRPr="00A23A0A">
        <w:t>mental</w:t>
      </w:r>
      <w:r w:rsidRPr="00A23A0A">
        <w:rPr>
          <w:spacing w:val="-11"/>
        </w:rPr>
        <w:t xml:space="preserve"> </w:t>
      </w:r>
      <w:r w:rsidRPr="00A23A0A">
        <w:t>health</w:t>
      </w:r>
      <w:r w:rsidRPr="00A23A0A">
        <w:rPr>
          <w:spacing w:val="-7"/>
        </w:rPr>
        <w:t xml:space="preserve"> </w:t>
      </w:r>
      <w:r w:rsidRPr="00A23A0A">
        <w:t>services</w:t>
      </w:r>
      <w:r w:rsidRPr="00A23A0A">
        <w:rPr>
          <w:spacing w:val="-18"/>
        </w:rPr>
        <w:t xml:space="preserve"> </w:t>
      </w:r>
      <w:r w:rsidRPr="00A23A0A">
        <w:t>to</w:t>
      </w:r>
      <w:r w:rsidRPr="00A23A0A">
        <w:rPr>
          <w:spacing w:val="-14"/>
        </w:rPr>
        <w:t xml:space="preserve"> </w:t>
      </w:r>
      <w:r w:rsidRPr="00A23A0A">
        <w:t>adults</w:t>
      </w:r>
      <w:r w:rsidRPr="00A23A0A">
        <w:rPr>
          <w:spacing w:val="-15"/>
        </w:rPr>
        <w:t xml:space="preserve"> </w:t>
      </w:r>
      <w:r w:rsidRPr="00A23A0A">
        <w:t>with</w:t>
      </w:r>
      <w:r w:rsidRPr="00A23A0A">
        <w:rPr>
          <w:spacing w:val="-18"/>
        </w:rPr>
        <w:t xml:space="preserve"> </w:t>
      </w:r>
      <w:r w:rsidRPr="00A23A0A">
        <w:t>SMI</w:t>
      </w:r>
      <w:r w:rsidRPr="00A23A0A">
        <w:rPr>
          <w:spacing w:val="-12"/>
        </w:rPr>
        <w:t xml:space="preserve"> </w:t>
      </w:r>
      <w:r w:rsidRPr="00A23A0A">
        <w:t>or</w:t>
      </w:r>
      <w:r w:rsidRPr="00A23A0A">
        <w:rPr>
          <w:spacing w:val="-17"/>
        </w:rPr>
        <w:t xml:space="preserve"> </w:t>
      </w:r>
      <w:r w:rsidRPr="00A23A0A">
        <w:t>children</w:t>
      </w:r>
      <w:r w:rsidRPr="00A23A0A">
        <w:rPr>
          <w:spacing w:val="-9"/>
        </w:rPr>
        <w:t xml:space="preserve"> </w:t>
      </w:r>
      <w:r w:rsidRPr="00A23A0A">
        <w:t>with</w:t>
      </w:r>
      <w:r w:rsidRPr="00A23A0A">
        <w:rPr>
          <w:spacing w:val="-19"/>
        </w:rPr>
        <w:t xml:space="preserve"> </w:t>
      </w:r>
      <w:r w:rsidRPr="00A23A0A">
        <w:t xml:space="preserve">SED.  </w:t>
      </w:r>
      <w:r w:rsidRPr="00A23A0A">
        <w:t xml:space="preserve">For purposes of block grant planning and reporting, SAMHSA has clarified the definitions of SED and SMI.  States may have </w:t>
      </w:r>
      <w:r w:rsidRPr="00A23A0A">
        <w:t>additional elements that are included in their specific definitions, but the following provides a common baseline definition.  Children with SED refers to persons from birth to age 18 and adults with SMI ref</w:t>
      </w:r>
      <w:r w:rsidRPr="00A23A0A" w:rsidR="00BA4713">
        <w:t xml:space="preserve">ers to persons age 18 and over; who </w:t>
      </w:r>
      <w:r w:rsidRPr="00A23A0A">
        <w:t>(1)</w:t>
      </w:r>
      <w:r w:rsidRPr="00A23A0A">
        <w:rPr>
          <w:color w:val="1F497D"/>
        </w:rPr>
        <w:t xml:space="preserve"> </w:t>
      </w:r>
      <w:r w:rsidRPr="00A23A0A">
        <w:t>currently meet or at any time during the past year has met crite</w:t>
      </w:r>
      <w:r w:rsidRPr="00A23A0A" w:rsidR="001F1815">
        <w:t>r</w:t>
      </w:r>
      <w:r w:rsidRPr="00A23A0A">
        <w:t>ia for a mental disorder – including within developmental and cultural contexts – as specified within a recognized diagnostic classification system (e.g., most recent editions of DSM, ICD, etc.), and (2) d</w:t>
      </w:r>
      <w:r w:rsidRPr="00A23A0A" w:rsidR="00BA4713">
        <w:t>isplay</w:t>
      </w:r>
      <w:r w:rsidRPr="00A23A0A">
        <w:t xml:space="preserve"> functional impairment, as deter</w:t>
      </w:r>
      <w:r w:rsidRPr="00A23A0A" w:rsidR="000969A7">
        <w:t>mined by a standardized measure</w:t>
      </w:r>
      <w:r w:rsidRPr="00A23A0A" w:rsidR="00D633BD">
        <w:t>,</w:t>
      </w:r>
      <w:r w:rsidRPr="00A23A0A">
        <w:t xml:space="preserve"> </w:t>
      </w:r>
      <w:r w:rsidRPr="00A23A0A" w:rsidR="0084147F">
        <w:t>that</w:t>
      </w:r>
      <w:r w:rsidRPr="00A23A0A">
        <w:t xml:space="preserve"> impedes progress towards recovery and substantially interferes with or limits the person’s role or functioning in family, school, employment, relationships, or community activities.</w:t>
      </w:r>
    </w:p>
    <w:p w:rsidR="00787890" w:rsidRPr="00A23A0A" w:rsidP="005F57B4" w14:paraId="62817C71" w14:textId="7B2932D1">
      <w:pPr>
        <w:spacing w:after="120"/>
      </w:pPr>
      <w:r w:rsidRPr="00A23A0A">
        <w:t xml:space="preserve">Section </w:t>
      </w:r>
      <w:hyperlink r:id="rId60" w:history="1">
        <w:r w:rsidRPr="00A23A0A">
          <w:rPr>
            <w:rStyle w:val="Hyperlink"/>
          </w:rPr>
          <w:t xml:space="preserve">1912(b) of the Public Health Act (42 USC </w:t>
        </w:r>
        <w:r w:rsidRPr="00A23A0A" w:rsidR="00965E0B">
          <w:rPr>
            <w:rStyle w:val="Hyperlink"/>
          </w:rPr>
          <w:t xml:space="preserve">§ </w:t>
        </w:r>
        <w:r w:rsidRPr="00A23A0A">
          <w:rPr>
            <w:rStyle w:val="Hyperlink"/>
          </w:rPr>
          <w:t>300x-</w:t>
        </w:r>
        <w:r w:rsidRPr="00A23A0A" w:rsidR="00753A47">
          <w:rPr>
            <w:rStyle w:val="Hyperlink"/>
          </w:rPr>
          <w:t>1</w:t>
        </w:r>
        <w:r w:rsidRPr="00A23A0A">
          <w:rPr>
            <w:rStyle w:val="Hyperlink"/>
          </w:rPr>
          <w:t>)</w:t>
        </w:r>
      </w:hyperlink>
      <w:r w:rsidRPr="00400EB6">
        <w:t xml:space="preserve"> establishes five criteria that must be addressed in </w:t>
      </w:r>
      <w:r w:rsidRPr="00A23A0A" w:rsidR="00D633BD">
        <w:t xml:space="preserve">MHBG </w:t>
      </w:r>
      <w:r w:rsidRPr="00A23A0A">
        <w:t>plans</w:t>
      </w:r>
      <w:r w:rsidRPr="00A23A0A" w:rsidR="001B2FD0">
        <w:t xml:space="preserve">.  </w:t>
      </w:r>
      <w:r w:rsidRPr="00A23A0A">
        <w:t>The criteria are defined below</w:t>
      </w:r>
      <w:r w:rsidRPr="00A23A0A" w:rsidR="006F17F0">
        <w:t>:</w:t>
      </w:r>
    </w:p>
    <w:p w:rsidR="007C571F" w:rsidP="00A53698" w14:paraId="1397ABC7" w14:textId="133021CC">
      <w:pPr>
        <w:pStyle w:val="ListParagraph"/>
        <w:numPr>
          <w:ilvl w:val="0"/>
          <w:numId w:val="79"/>
        </w:numPr>
        <w:spacing w:after="0"/>
      </w:pPr>
      <w:r w:rsidRPr="005F57B4">
        <w:rPr>
          <w:i/>
        </w:rPr>
        <w:t>Criterion 1: Comprehensive Community-Based Mental Health Service Systems:</w:t>
      </w:r>
      <w:r w:rsidRPr="00A23A0A">
        <w:t xml:space="preserve"> Provides for the establishment and implementation of an organized community-based system of care for individuals with mental illness, including those with co-occurring </w:t>
      </w:r>
      <w:r w:rsidR="00E40D68">
        <w:t>disorders.</w:t>
      </w:r>
      <w:r w:rsidRPr="00A23A0A" w:rsidR="00A504A9">
        <w:t xml:space="preserve"> </w:t>
      </w:r>
      <w:r w:rsidR="00636DBF">
        <w:t xml:space="preserve"> </w:t>
      </w:r>
      <w:r w:rsidRPr="00A23A0A">
        <w:t xml:space="preserve">States must have available services and resources within a comprehensive system of care, </w:t>
      </w:r>
      <w:r w:rsidRPr="00A23A0A" w:rsidR="00D633BD">
        <w:t xml:space="preserve">inclusive of the crisis services, </w:t>
      </w:r>
      <w:r w:rsidRPr="00A23A0A">
        <w:t xml:space="preserve">provided with federal, state, and other public and private resources, </w:t>
      </w:r>
      <w:r w:rsidRPr="00A23A0A">
        <w:t>in order to</w:t>
      </w:r>
      <w:r w:rsidRPr="00A23A0A">
        <w:t xml:space="preserve"> enable such individuals to function outside of inpatient or residential institutions to the maximum extent of their capabilities.</w:t>
      </w:r>
    </w:p>
    <w:p w:rsidR="00787890" w:rsidRPr="00A23A0A" w:rsidP="00A53698" w14:paraId="68D83256" w14:textId="61299721">
      <w:pPr>
        <w:pStyle w:val="ListParagraph"/>
        <w:numPr>
          <w:ilvl w:val="0"/>
          <w:numId w:val="79"/>
        </w:numPr>
        <w:spacing w:after="0"/>
      </w:pPr>
      <w:r w:rsidRPr="007C571F">
        <w:rPr>
          <w:i/>
        </w:rPr>
        <w:t>Criterion 2: Mental Health System Data Epidemiology:</w:t>
      </w:r>
      <w:r w:rsidRPr="00A23A0A">
        <w:t xml:space="preserve"> Contains a</w:t>
      </w:r>
      <w:r w:rsidRPr="00A23A0A" w:rsidR="00EC64D0">
        <w:t xml:space="preserve"> state-level</w:t>
      </w:r>
      <w:r w:rsidRPr="00A23A0A">
        <w:t xml:space="preserve"> estimate of the incidence and prevalence of </w:t>
      </w:r>
      <w:r w:rsidRPr="00A23A0A" w:rsidR="00BA4713">
        <w:t xml:space="preserve">SMI </w:t>
      </w:r>
      <w:r w:rsidRPr="00A23A0A">
        <w:t xml:space="preserve">among adults and </w:t>
      </w:r>
      <w:r w:rsidRPr="00A23A0A" w:rsidR="00BA4713">
        <w:t xml:space="preserve">SED </w:t>
      </w:r>
      <w:r w:rsidRPr="00A23A0A">
        <w:t xml:space="preserve">among children; and </w:t>
      </w:r>
      <w:r w:rsidRPr="00A23A0A" w:rsidR="00092274">
        <w:t xml:space="preserve">includes </w:t>
      </w:r>
      <w:r w:rsidRPr="00A23A0A">
        <w:t>quantitative targets to be achieved in the implementation of the system of care described under Criterion 1.</w:t>
      </w:r>
    </w:p>
    <w:p w:rsidR="00AA2F04" w:rsidRPr="002613C4" w:rsidP="00A53698" w14:paraId="7DCE3046" w14:textId="53D5180C">
      <w:pPr>
        <w:pStyle w:val="ListParagraph"/>
        <w:numPr>
          <w:ilvl w:val="0"/>
          <w:numId w:val="79"/>
        </w:numPr>
        <w:spacing w:after="0"/>
        <w:rPr>
          <w:rFonts w:eastAsiaTheme="minorEastAsia"/>
        </w:rPr>
      </w:pPr>
      <w:r w:rsidRPr="002613C4">
        <w:rPr>
          <w:i/>
          <w:iCs/>
        </w:rPr>
        <w:t>Criterion 3: Children’s Services:</w:t>
      </w:r>
      <w:r w:rsidRPr="00A23A0A">
        <w:t xml:space="preserve"> Provides for a system of integrated</w:t>
      </w:r>
      <w:r w:rsidR="002B1A3A">
        <w:t>, developmentally appropriate</w:t>
      </w:r>
      <w:r w:rsidRPr="00A23A0A">
        <w:t xml:space="preserve"> services for children to receive care for their multiple needs</w:t>
      </w:r>
      <w:r w:rsidRPr="00A23A0A" w:rsidR="1DA45021">
        <w:t xml:space="preserve">.  </w:t>
      </w:r>
      <w:r w:rsidRPr="00A23A0A">
        <w:t>Services</w:t>
      </w:r>
      <w:r w:rsidRPr="00400EB6">
        <w:t xml:space="preserve"> that should be integrated into a comprehensive system of care </w:t>
      </w:r>
      <w:r w:rsidRPr="00A23A0A" w:rsidR="160EA276">
        <w:t>include</w:t>
      </w:r>
      <w:r w:rsidRPr="00A23A0A">
        <w:t xml:space="preserve"> social services; </w:t>
      </w:r>
      <w:r w:rsidRPr="00A23A0A" w:rsidR="00D633BD">
        <w:t xml:space="preserve">child welfare services; </w:t>
      </w:r>
      <w:r w:rsidRPr="00A23A0A">
        <w:t xml:space="preserve">educational services, including services provided under </w:t>
      </w:r>
      <w:r w:rsidRPr="00400EB6" w:rsidR="00D633BD">
        <w:t xml:space="preserve">the </w:t>
      </w:r>
      <w:r w:rsidRPr="00982BFC" w:rsidR="00D633BD">
        <w:t>Individuals with Disabilities Education Act</w:t>
      </w:r>
      <w:r w:rsidRPr="00400EB6">
        <w:t>;</w:t>
      </w:r>
      <w:r w:rsidRPr="00A23A0A">
        <w:t xml:space="preserve"> juvenile justice services; </w:t>
      </w:r>
      <w:r w:rsidRPr="00A23A0A" w:rsidR="41CE0C87">
        <w:t xml:space="preserve">substance use </w:t>
      </w:r>
      <w:r w:rsidRPr="00A23A0A" w:rsidR="424C7E8A">
        <w:t>disorder</w:t>
      </w:r>
      <w:r w:rsidRPr="00A23A0A" w:rsidR="41CE0C87">
        <w:t xml:space="preserve"> </w:t>
      </w:r>
      <w:r w:rsidRPr="00A23A0A">
        <w:t>services; and health and mental health services</w:t>
      </w:r>
      <w:r w:rsidRPr="00A23A0A" w:rsidR="00C95297">
        <w:t>.</w:t>
      </w:r>
    </w:p>
    <w:p w:rsidR="002613C4" w:rsidP="00A53698" w14:paraId="32700562" w14:textId="30F9FB05">
      <w:pPr>
        <w:pStyle w:val="ListParagraph"/>
        <w:numPr>
          <w:ilvl w:val="0"/>
          <w:numId w:val="79"/>
        </w:numPr>
        <w:spacing w:after="0"/>
        <w:rPr>
          <w:rFonts w:eastAsiaTheme="minorEastAsia"/>
        </w:rPr>
      </w:pPr>
      <w:r>
        <w:rPr>
          <w:rFonts w:eastAsiaTheme="minorEastAsia"/>
          <w:i/>
          <w:iCs/>
        </w:rPr>
        <w:t>Criterion 4:  Targeted Services to Rural and Homeless Populations and to Older Adults:</w:t>
      </w:r>
      <w:r>
        <w:rPr>
          <w:rFonts w:eastAsiaTheme="minorEastAsia"/>
        </w:rPr>
        <w:t xml:space="preserve"> Provides outreach to and services for individuals who experience homelessness; community-based services to individuals in rural areas; and community-based services for older adults.</w:t>
      </w:r>
    </w:p>
    <w:p w:rsidR="002613C4" w:rsidRPr="00982BFC" w:rsidP="00A53698" w14:paraId="31D9C8A6" w14:textId="0AA19D1B">
      <w:pPr>
        <w:pStyle w:val="ListParagraph"/>
        <w:numPr>
          <w:ilvl w:val="0"/>
          <w:numId w:val="79"/>
        </w:numPr>
        <w:rPr>
          <w:rFonts w:eastAsiaTheme="minorEastAsia"/>
        </w:rPr>
      </w:pPr>
      <w:r>
        <w:rPr>
          <w:rFonts w:eastAsiaTheme="minorEastAsia"/>
          <w:i/>
          <w:iCs/>
        </w:rPr>
        <w:t>Criterion 5: Management Systems:</w:t>
      </w:r>
      <w:r>
        <w:rPr>
          <w:rFonts w:eastAsiaTheme="minorEastAsia"/>
        </w:rPr>
        <w:t xml:space="preserve"> States describe their financial resources, staffing, and training for mental health services providers necessary for the plan; provides for training of providers of emergency health services regarding SMI and SED; and how the state intends to expend this grant for the fiscal years involved.</w:t>
      </w:r>
    </w:p>
    <w:p w:rsidR="005B170B" w:rsidRPr="00A23A0A" w:rsidP="00982BFC" w14:paraId="4B6F0B12" w14:textId="6930A167">
      <w:pPr>
        <w:spacing w:after="120"/>
      </w:pPr>
      <w:r w:rsidRPr="00A23A0A">
        <w:t xml:space="preserve">The MHBG Plan must include </w:t>
      </w:r>
      <w:r w:rsidRPr="00A23A0A" w:rsidR="00D92DBA">
        <w:t xml:space="preserve">the following </w:t>
      </w:r>
      <w:r w:rsidRPr="00A23A0A">
        <w:t>elements</w:t>
      </w:r>
      <w:r w:rsidRPr="00A23A0A" w:rsidR="00D92DBA">
        <w:t>:</w:t>
      </w:r>
    </w:p>
    <w:p w:rsidR="005B170B" w:rsidRPr="00A23A0A" w:rsidP="00A53698" w14:paraId="2AFC2832" w14:textId="3437DDD8">
      <w:pPr>
        <w:pStyle w:val="ListParagraph"/>
        <w:numPr>
          <w:ilvl w:val="0"/>
          <w:numId w:val="79"/>
        </w:numPr>
        <w:rPr>
          <w:i/>
          <w:iCs/>
        </w:rPr>
      </w:pPr>
      <w:r w:rsidRPr="4BDD04A0">
        <w:rPr>
          <w:i/>
          <w:iCs/>
        </w:rPr>
        <w:t>Element 1</w:t>
      </w:r>
      <w:r w:rsidR="08245CC8">
        <w:t xml:space="preserve">: </w:t>
      </w:r>
      <w:r w:rsidR="0C787BAF">
        <w:t xml:space="preserve">States must submit a plan on how they will utilize the 10 percent set-aside funding </w:t>
      </w:r>
      <w:r w:rsidR="43709D1D">
        <w:t>in the MHBG</w:t>
      </w:r>
      <w:r w:rsidR="0C787BAF">
        <w:t xml:space="preserve"> to support appropriate evidence-based programs for individuals with </w:t>
      </w:r>
      <w:r w:rsidR="7FA04FC4">
        <w:t xml:space="preserve">Early Serious Mental Illness (ESMI) </w:t>
      </w:r>
      <w:r w:rsidR="2F365B54">
        <w:t>including psychosis</w:t>
      </w:r>
      <w:r w:rsidR="0C787BAF">
        <w:t xml:space="preserve">.  If a state chooses to submit a plan to utilize the set-aside for evidence-based services other than the services/principles components of Coordinated Specialty Care (CSC) approach developed via the </w:t>
      </w:r>
      <w:r w:rsidR="762A8BA0">
        <w:t>Recovery After an Initial Schizophrenia Episode (</w:t>
      </w:r>
      <w:r w:rsidR="0C787BAF">
        <w:t>RAISE</w:t>
      </w:r>
      <w:r w:rsidR="762A8BA0">
        <w:t>)</w:t>
      </w:r>
      <w:r w:rsidR="0C787BAF">
        <w:t xml:space="preserve"> initiative, SAMHSA will review the plan with the state to assure that the approach proposed meets the </w:t>
      </w:r>
      <w:r w:rsidR="0C787BAF">
        <w:t>understanding of an evidence-based approach</w:t>
      </w:r>
      <w:r w:rsidR="16E1D952">
        <w:t xml:space="preserve"> for individuals experiencing ESMI</w:t>
      </w:r>
      <w:r w:rsidR="0C787BAF">
        <w:t xml:space="preserve">.  </w:t>
      </w:r>
      <w:r w:rsidR="2A274BA8">
        <w:t>In</w:t>
      </w:r>
      <w:r w:rsidR="0C787BAF">
        <w:t xml:space="preserve"> consultation with </w:t>
      </w:r>
      <w:r w:rsidR="50002EE8">
        <w:t xml:space="preserve">the </w:t>
      </w:r>
      <w:r w:rsidR="74FF37CA">
        <w:t>National Institute of Mental Health (</w:t>
      </w:r>
      <w:r w:rsidR="0C787BAF">
        <w:t>NIMH</w:t>
      </w:r>
      <w:r w:rsidR="74FF37CA">
        <w:t>),</w:t>
      </w:r>
      <w:r w:rsidR="0C787BAF">
        <w:t xml:space="preserve"> as needed, </w:t>
      </w:r>
      <w:r w:rsidR="3549C22B">
        <w:t>proposals will be</w:t>
      </w:r>
      <w:r w:rsidR="0C787BAF">
        <w:t xml:space="preserve"> accepted or requests for modifications to the plan will be di</w:t>
      </w:r>
      <w:r w:rsidR="1BD668F3">
        <w:t>scussed and negotiated with the</w:t>
      </w:r>
      <w:r w:rsidR="5F2B2329">
        <w:t xml:space="preserve"> </w:t>
      </w:r>
      <w:r w:rsidR="1485DFA8">
        <w:t>s</w:t>
      </w:r>
      <w:r w:rsidR="0C787BAF">
        <w:t>tate</w:t>
      </w:r>
      <w:r w:rsidR="30A4F6E7">
        <w:t xml:space="preserve">.  </w:t>
      </w:r>
      <w:r w:rsidR="0C787BAF">
        <w:t xml:space="preserve">This initiative also includes a plan for program evaluation and data collection related to demonstrating program effectiveness. </w:t>
      </w:r>
      <w:r w:rsidR="1BD668F3">
        <w:t xml:space="preserve"> </w:t>
      </w:r>
      <w:r w:rsidR="0C787BAF">
        <w:t>Additional technical assistance and guidance on the expectations for evaluation, data collection and reporting will follow.</w:t>
      </w:r>
    </w:p>
    <w:p w:rsidR="00675228" w:rsidRPr="00675228" w:rsidP="00A53698" w14:paraId="27F97DFD" w14:textId="3A2CEF51">
      <w:pPr>
        <w:pStyle w:val="ListParagraph"/>
        <w:numPr>
          <w:ilvl w:val="0"/>
          <w:numId w:val="79"/>
        </w:numPr>
      </w:pPr>
      <w:r w:rsidRPr="1B537B59">
        <w:rPr>
          <w:i/>
          <w:iCs/>
        </w:rPr>
        <w:t>Element 2</w:t>
      </w:r>
      <w:r>
        <w:t>:</w:t>
      </w:r>
      <w:r w:rsidR="003A2CAC">
        <w:t xml:space="preserve"> </w:t>
      </w:r>
      <w:r w:rsidR="4AE0D556">
        <w:t xml:space="preserve">The </w:t>
      </w:r>
      <w:r w:rsidR="00826FDD">
        <w:t>MHBG statute</w:t>
      </w:r>
      <w:r w:rsidR="4AE0D556">
        <w:t xml:space="preserve"> requires states to set-aside not less than 5 percent of their total MHBG allocation amount for each fiscal year to support evidence-based crisis care programs addressing the needs of individuals with serious mental illnesses and children with serious mental and emotional disturbances. </w:t>
      </w:r>
      <w:r w:rsidR="7323A217">
        <w:t xml:space="preserve"> </w:t>
      </w:r>
      <w:r w:rsidR="4AE0D556">
        <w:t xml:space="preserve">The set-aside must be used to fund some or </w:t>
      </w:r>
      <w:r w:rsidR="4AE0D556">
        <w:t>all of</w:t>
      </w:r>
      <w:r w:rsidR="4AE0D556">
        <w:t xml:space="preserve"> a set of core crisis care elements </w:t>
      </w:r>
      <w:r w:rsidR="000A462C">
        <w:t xml:space="preserve">defined by the MHBG statute </w:t>
      </w:r>
      <w:r w:rsidR="4AE0D556">
        <w:t xml:space="preserve">including: </w:t>
      </w:r>
      <w:r>
        <w:t xml:space="preserve">(A) </w:t>
      </w:r>
      <w:r w:rsidR="008628D5">
        <w:t>c</w:t>
      </w:r>
      <w:r>
        <w:t>risis c</w:t>
      </w:r>
      <w:r w:rsidR="00751692">
        <w:t>ontact</w:t>
      </w:r>
      <w:r>
        <w:t xml:space="preserve"> centers</w:t>
      </w:r>
      <w:bookmarkStart w:id="273" w:name="substructure-location_d_2_B"/>
      <w:bookmarkEnd w:id="273"/>
      <w:r w:rsidR="00BD4B9F">
        <w:t xml:space="preserve">; </w:t>
      </w:r>
      <w:r>
        <w:t>(B) 24/7 mobile crisis services</w:t>
      </w:r>
      <w:r w:rsidR="00BD4B9F">
        <w:t xml:space="preserve">; </w:t>
      </w:r>
      <w:bookmarkStart w:id="274" w:name="substructure-location_d_2_C"/>
      <w:bookmarkEnd w:id="274"/>
      <w:r>
        <w:t xml:space="preserve">(C) </w:t>
      </w:r>
      <w:r w:rsidR="008628D5">
        <w:t>c</w:t>
      </w:r>
      <w:r>
        <w:t>risis stabilization programs offering acute care or subacute care in a hospital or appropriately licensed facility, as determined by such State, with referrals to inpatient or outpatient car</w:t>
      </w:r>
      <w:r w:rsidR="001A1CBB">
        <w:t>e.</w:t>
      </w:r>
    </w:p>
    <w:p w:rsidR="00941661" w:rsidRPr="00A23A0A" w:rsidP="00A53698" w14:paraId="3F81BFEA" w14:textId="194E5BBF">
      <w:pPr>
        <w:pStyle w:val="ListParagraph"/>
        <w:numPr>
          <w:ilvl w:val="0"/>
          <w:numId w:val="79"/>
        </w:numPr>
      </w:pPr>
      <w:r w:rsidRPr="002613C4">
        <w:rPr>
          <w:i/>
          <w:iCs/>
        </w:rPr>
        <w:t>Element 3</w:t>
      </w:r>
      <w:r w:rsidRPr="000D2CFD">
        <w:rPr>
          <w:rFonts w:eastAsia="Times New Roman"/>
        </w:rPr>
        <w:t xml:space="preserve">: </w:t>
      </w:r>
      <w:r w:rsidRPr="00A23A0A">
        <w:t>States are required to provide services for children with SED</w:t>
      </w:r>
      <w:r w:rsidR="009674EB">
        <w:t>.</w:t>
      </w:r>
      <w:r w:rsidRPr="00A23A0A">
        <w:t xml:space="preserve"> </w:t>
      </w:r>
      <w:r w:rsidRPr="00400EB6">
        <w:t xml:space="preserve">  Each year the State shall expend not less than the amount expended in FY 1994.  If there is a shortfall in funding available for children’s mental health services, the state may request a waiver.  A waiver may be granted if the Secretary determines that the state is providing an adequate level of comprehensive community mental heal</w:t>
      </w:r>
      <w:r w:rsidRPr="00A23A0A">
        <w:t xml:space="preserve">th services for children with SED, as indicated by comparing the number of children in need of such services with the services </w:t>
      </w:r>
      <w:r w:rsidRPr="00A23A0A">
        <w:t>actually available</w:t>
      </w:r>
      <w:r w:rsidRPr="00A23A0A">
        <w:t xml:space="preserve"> within the State.</w:t>
      </w:r>
    </w:p>
    <w:p w:rsidR="00941661" w:rsidRPr="00A23A0A" w:rsidP="00A53698" w14:paraId="199E1359" w14:textId="510749ED">
      <w:pPr>
        <w:pStyle w:val="ListParagraph"/>
        <w:numPr>
          <w:ilvl w:val="0"/>
          <w:numId w:val="79"/>
        </w:numPr>
      </w:pPr>
      <w:r w:rsidRPr="4BDD04A0">
        <w:rPr>
          <w:i/>
          <w:iCs/>
        </w:rPr>
        <w:t xml:space="preserve">Element 4: </w:t>
      </w:r>
      <w:r w:rsidR="65ED3D6B">
        <w:t xml:space="preserve">States are required to submit sufficient information for the Secretary to </w:t>
      </w:r>
      <w:r w:rsidR="65ED3D6B">
        <w:t>make a determination</w:t>
      </w:r>
      <w:r w:rsidR="65ED3D6B">
        <w:t xml:space="preserve"> of compliance with the statutory maintenance of effort (MOE) requirements.   MOE information is necessary to document that the state has maintained expenditures for community mental health services at a level that is not less than the average level of such expenditures maintained by the state for the 2-year period preceding the fiscal year for which the State is applying for the grant.  The state shall only include community mental health services expenditures for individuals that meet the federal or state definition of SMI adults and SED children.  </w:t>
      </w:r>
      <w:r w:rsidR="217BFD49">
        <w:t>S</w:t>
      </w:r>
      <w:r w:rsidR="65ED3D6B">
        <w:t>tates that received approval to exclude funds from the maintenance of effort calculation should include the appropriate MOE approval documents.</w:t>
      </w:r>
    </w:p>
    <w:p w:rsidR="008E42F2" w:rsidRPr="00CB7DD0" w:rsidP="00CB2D3C" w14:paraId="552AB821" w14:textId="3ABDAF29">
      <w:pPr>
        <w:pStyle w:val="Heading3"/>
        <w:rPr>
          <w:color w:val="auto"/>
        </w:rPr>
      </w:pPr>
      <w:bookmarkStart w:id="275" w:name="_Toc1033260941"/>
      <w:bookmarkStart w:id="276" w:name="_Toc874995861"/>
      <w:bookmarkStart w:id="277" w:name="_Toc1761541871"/>
      <w:bookmarkStart w:id="278" w:name="_Toc1197362203"/>
      <w:bookmarkStart w:id="279" w:name="_Toc477462357"/>
      <w:bookmarkStart w:id="280" w:name="_Toc30222644"/>
      <w:bookmarkStart w:id="281" w:name="_Toc182989402"/>
      <w:r w:rsidRPr="00CB7DD0">
        <w:rPr>
          <w:color w:val="auto"/>
        </w:rPr>
        <w:t>SUPTRS BG</w:t>
      </w:r>
      <w:r w:rsidRPr="00CB7DD0">
        <w:rPr>
          <w:b w:val="0"/>
          <w:bCs w:val="0"/>
          <w:color w:val="auto"/>
        </w:rPr>
        <w:t xml:space="preserve"> </w:t>
      </w:r>
      <w:r w:rsidRPr="00CB7DD0">
        <w:rPr>
          <w:color w:val="auto"/>
        </w:rPr>
        <w:t>Framework</w:t>
      </w:r>
      <w:bookmarkEnd w:id="275"/>
      <w:bookmarkEnd w:id="276"/>
      <w:bookmarkEnd w:id="277"/>
      <w:bookmarkEnd w:id="278"/>
      <w:bookmarkEnd w:id="279"/>
      <w:bookmarkEnd w:id="280"/>
      <w:bookmarkEnd w:id="281"/>
    </w:p>
    <w:p w:rsidR="004A6BAA" w:rsidRPr="00A23A0A" w:rsidP="4BDD04A0" w14:paraId="6841A16D" w14:textId="0959A6E8">
      <w:pPr>
        <w:rPr>
          <w:color w:val="232323"/>
        </w:rPr>
      </w:pPr>
      <w:r>
        <w:t xml:space="preserve">Section </w:t>
      </w:r>
      <w:r w:rsidRPr="00A23A0A">
        <w:t>﷟</w:t>
      </w:r>
      <w:hyperlink r:id="rId61" w:history="1">
        <w:r w:rsidRPr="003C2DF2">
          <w:rPr>
            <w:rStyle w:val="Hyperlink"/>
          </w:rPr>
          <w:t>1921 of the PHS Act (42</w:t>
        </w:r>
        <w:r w:rsidRPr="003C2DF2" w:rsidR="003C2DF2">
          <w:rPr>
            <w:rStyle w:val="Hyperlink"/>
          </w:rPr>
          <w:t xml:space="preserve"> U.S.C. § 300x-21)</w:t>
        </w:r>
      </w:hyperlink>
      <w:r>
        <w:t xml:space="preserve"> </w:t>
      </w:r>
      <w:r w:rsidRPr="00400EB6">
        <w:t xml:space="preserve">authorizes the </w:t>
      </w:r>
      <w:r w:rsidRPr="00A23A0A" w:rsidR="001639D2">
        <w:t>States</w:t>
      </w:r>
      <w:r w:rsidRPr="00A23A0A">
        <w:t xml:space="preserve"> to obligate and expend </w:t>
      </w:r>
      <w:r w:rsidRPr="00A23A0A" w:rsidR="4A99ED66">
        <w:t>SUPTRS BG</w:t>
      </w:r>
      <w:r w:rsidRPr="00A23A0A">
        <w:t xml:space="preserve"> funds to plan, carry out and evaluate activities and services designed to prevent and t</w:t>
      </w:r>
      <w:r w:rsidRPr="00A23A0A" w:rsidR="00BD7AE0">
        <w:t>reat</w:t>
      </w:r>
      <w:r w:rsidRPr="00A23A0A">
        <w:t xml:space="preserve"> substance use disorders.  </w:t>
      </w:r>
      <w:r w:rsidRPr="00A23A0A" w:rsidR="00FE1009">
        <w:t xml:space="preserve">Section </w:t>
      </w:r>
      <w:hyperlink r:id="rId62" w:history="1">
        <w:hyperlink r:id="rId63" w:history="1">
          <w:r w:rsidRPr="049E6A98" w:rsidR="00FE1009">
            <w:rPr>
              <w:rStyle w:val="Hyperlink"/>
              <w:spacing w:val="-1"/>
            </w:rPr>
            <w:t xml:space="preserve">1932(b) of the PHS Act </w:t>
          </w:r>
          <w:r w:rsidRPr="049E6A98" w:rsidR="00965E0B">
            <w:rPr>
              <w:rStyle w:val="Hyperlink"/>
              <w:spacing w:val="-1"/>
            </w:rPr>
            <w:t>(42 U.S.C. § 300x-32(b))</w:t>
          </w:r>
        </w:hyperlink>
      </w:hyperlink>
      <w:r w:rsidRPr="00400EB6" w:rsidR="00965E0B">
        <w:t xml:space="preserve"> </w:t>
      </w:r>
      <w:r w:rsidRPr="00A23A0A" w:rsidR="00344B6C">
        <w:t>e</w:t>
      </w:r>
      <w:r w:rsidRPr="00A23A0A">
        <w:t>stablished the criterion that must be addressed in the State Plan.</w:t>
      </w:r>
      <w:r w:rsidR="003C2DF2">
        <w:t xml:space="preserve"> </w:t>
      </w:r>
    </w:p>
    <w:p w:rsidR="004A6BAA" w:rsidRPr="00A23A0A" w:rsidP="00A53698" w14:paraId="3C1B2810" w14:textId="48DFF6CD">
      <w:pPr>
        <w:pStyle w:val="BodyText"/>
        <w:numPr>
          <w:ilvl w:val="0"/>
          <w:numId w:val="24"/>
        </w:numPr>
        <w:ind w:right="144"/>
        <w:contextualSpacing/>
      </w:pPr>
      <w:r w:rsidRPr="4961BFC0">
        <w:rPr>
          <w:i/>
          <w:iCs/>
          <w:spacing w:val="-1"/>
        </w:rPr>
        <w:t>Criterion 1</w:t>
      </w:r>
      <w:r w:rsidRPr="00A23A0A">
        <w:rPr>
          <w:spacing w:val="-1"/>
        </w:rPr>
        <w:t xml:space="preserve">:  </w:t>
      </w:r>
      <w:r w:rsidRPr="4961BFC0">
        <w:rPr>
          <w:i/>
          <w:iCs/>
          <w:spacing w:val="-1"/>
        </w:rPr>
        <w:t>Statewide Plan for</w:t>
      </w:r>
      <w:r w:rsidRPr="4961BFC0" w:rsidR="3E003BFC">
        <w:rPr>
          <w:i/>
          <w:iCs/>
          <w:spacing w:val="-1"/>
        </w:rPr>
        <w:t xml:space="preserve"> </w:t>
      </w:r>
      <w:r w:rsidRPr="4961BFC0" w:rsidR="352A4563">
        <w:rPr>
          <w:i/>
          <w:iCs/>
          <w:spacing w:val="-1"/>
        </w:rPr>
        <w:t>Substance Use Primary Prevention</w:t>
      </w:r>
      <w:r w:rsidRPr="4961BFC0">
        <w:rPr>
          <w:i/>
          <w:iCs/>
          <w:spacing w:val="-1"/>
        </w:rPr>
        <w:t>, Treatment and Recovery Services for Individuals, Families and Communities</w:t>
      </w:r>
      <w:r w:rsidRPr="00A23A0A" w:rsidR="59C09D05">
        <w:rPr>
          <w:spacing w:val="-1"/>
        </w:rPr>
        <w:t xml:space="preserve"> (</w:t>
      </w:r>
      <w:hyperlink r:id="rId62" w:history="1">
        <w:r w:rsidRPr="049E6A98" w:rsidR="59C09D05">
          <w:rPr>
            <w:rStyle w:val="Hyperlink"/>
            <w:spacing w:val="-1"/>
          </w:rPr>
          <w:t>42 U.S.C. § 300x-21</w:t>
        </w:r>
      </w:hyperlink>
      <w:r w:rsidRPr="00400EB6" w:rsidR="59C09D05">
        <w:rPr>
          <w:spacing w:val="-1"/>
        </w:rPr>
        <w:t xml:space="preserve"> and </w:t>
      </w:r>
      <w:hyperlink r:id="rId64" w:history="1">
        <w:r w:rsidRPr="4B15C3FE" w:rsidR="59C09D05">
          <w:rPr>
            <w:rStyle w:val="Hyperlink"/>
            <w:spacing w:val="-1"/>
          </w:rPr>
          <w:t>45 CFR § 96.122</w:t>
        </w:r>
      </w:hyperlink>
      <w:r w:rsidRPr="00400EB6" w:rsidR="59C09D05">
        <w:rPr>
          <w:spacing w:val="-1"/>
        </w:rPr>
        <w:t>)</w:t>
      </w:r>
      <w:r w:rsidR="3BB4C563">
        <w:rPr>
          <w:spacing w:val="-1"/>
        </w:rPr>
        <w:t>.</w:t>
      </w:r>
      <w:r w:rsidRPr="00400EB6" w:rsidR="59C09D05">
        <w:rPr>
          <w:spacing w:val="-1"/>
        </w:rPr>
        <w:t xml:space="preserve"> </w:t>
      </w:r>
      <w:r w:rsidR="00636DBF">
        <w:rPr>
          <w:spacing w:val="-1"/>
        </w:rPr>
        <w:t xml:space="preserve"> </w:t>
      </w:r>
      <w:r w:rsidR="5819307C">
        <w:rPr>
          <w:spacing w:val="-1"/>
        </w:rPr>
        <w:t>T</w:t>
      </w:r>
      <w:r w:rsidRPr="25A52EA0" w:rsidR="5819307C">
        <w:t xml:space="preserve">he authorizing </w:t>
      </w:r>
      <w:r w:rsidRPr="25A52EA0" w:rsidR="5B19899F">
        <w:t>statute</w:t>
      </w:r>
      <w:r w:rsidRPr="25A52EA0" w:rsidR="5819307C">
        <w:t xml:space="preserve"> and implementing regulations require each grantee to </w:t>
      </w:r>
      <w:r w:rsidRPr="25A52EA0" w:rsidR="5819307C">
        <w:t>submit an application</w:t>
      </w:r>
      <w:r w:rsidRPr="25A52EA0" w:rsidR="5819307C">
        <w:t xml:space="preserve"> for each fiscal year containing information that conforms to funding agreements and assurances, and for which the application and </w:t>
      </w:r>
      <w:r w:rsidRPr="25A52EA0" w:rsidR="5819307C">
        <w:t xml:space="preserve">report are submitted by the date prescribed by law. </w:t>
      </w:r>
      <w:r w:rsidR="00636DBF">
        <w:t xml:space="preserve"> </w:t>
      </w:r>
      <w:r w:rsidRPr="25A52EA0" w:rsidR="5819307C">
        <w:t xml:space="preserve">The application and report must contain information as is necessary to determine the purposes and the activities of the grantee, for which the Block Grant is expended. </w:t>
      </w:r>
      <w:r w:rsidR="00636DBF">
        <w:t xml:space="preserve"> </w:t>
      </w:r>
      <w:r w:rsidRPr="25A52EA0" w:rsidR="5819307C">
        <w:t xml:space="preserve">This includes, but is not limited to the establishment of, and progress in achieving, meeting prevention, treatment, and recovery support services goals, objectives, activities, and a description of all </w:t>
      </w:r>
      <w:r w:rsidRPr="25A52EA0" w:rsidR="06A263D6">
        <w:t>related expenditures</w:t>
      </w:r>
      <w:r w:rsidRPr="25A52EA0" w:rsidR="5819307C">
        <w:t>.</w:t>
      </w:r>
    </w:p>
    <w:p w:rsidR="003C2DF2" w:rsidRPr="00A23A0A" w:rsidP="00A53698" w14:paraId="74E4AA4A" w14:textId="038BFDBC">
      <w:pPr>
        <w:pStyle w:val="BodyText"/>
        <w:numPr>
          <w:ilvl w:val="0"/>
          <w:numId w:val="24"/>
        </w:numPr>
        <w:ind w:right="144"/>
        <w:contextualSpacing/>
      </w:pPr>
      <w:r w:rsidRPr="4961BFC0">
        <w:rPr>
          <w:i/>
          <w:iCs/>
          <w:spacing w:val="-1"/>
        </w:rPr>
        <w:t>Criterion 2</w:t>
      </w:r>
      <w:r w:rsidRPr="00A23A0A">
        <w:rPr>
          <w:spacing w:val="-1"/>
        </w:rPr>
        <w:t xml:space="preserve">: </w:t>
      </w:r>
      <w:r w:rsidRPr="4961BFC0">
        <w:rPr>
          <w:i/>
          <w:iCs/>
          <w:spacing w:val="-1"/>
        </w:rPr>
        <w:t>Primary Prevention</w:t>
      </w:r>
      <w:r w:rsidRPr="00A23A0A">
        <w:rPr>
          <w:spacing w:val="-1"/>
        </w:rPr>
        <w:t xml:space="preserve"> (</w:t>
      </w:r>
      <w:hyperlink r:id="rId65" w:history="1">
        <w:r w:rsidRPr="00A23A0A">
          <w:rPr>
            <w:rStyle w:val="Hyperlink"/>
            <w:spacing w:val="-1"/>
          </w:rPr>
          <w:t xml:space="preserve">42 U.S.C. </w:t>
        </w:r>
        <w:r w:rsidRPr="00A23A0A" w:rsidR="00965E0B">
          <w:rPr>
            <w:rStyle w:val="Hyperlink"/>
            <w:spacing w:val="-1"/>
          </w:rPr>
          <w:t xml:space="preserve">§ </w:t>
        </w:r>
        <w:r w:rsidRPr="00A23A0A">
          <w:rPr>
            <w:rStyle w:val="Hyperlink"/>
            <w:spacing w:val="-1"/>
          </w:rPr>
          <w:t>300x-22(a)</w:t>
        </w:r>
      </w:hyperlink>
      <w:r>
        <w:t xml:space="preserve"> a</w:t>
      </w:r>
      <w:r w:rsidRPr="00400EB6">
        <w:rPr>
          <w:spacing w:val="-1"/>
        </w:rPr>
        <w:t>)</w:t>
      </w:r>
      <w:r w:rsidRPr="00A23A0A" w:rsidR="001B2FD0">
        <w:rPr>
          <w:spacing w:val="-1"/>
        </w:rPr>
        <w:t xml:space="preserve">.  </w:t>
      </w:r>
      <w:r w:rsidRPr="00A23A0A" w:rsidR="001C6D65">
        <w:rPr>
          <w:spacing w:val="-1"/>
        </w:rPr>
        <w:t xml:space="preserve">The authorizing </w:t>
      </w:r>
      <w:r w:rsidRPr="00A23A0A" w:rsidR="77A2884E">
        <w:rPr>
          <w:spacing w:val="-1"/>
        </w:rPr>
        <w:t>statute</w:t>
      </w:r>
      <w:r w:rsidRPr="00A23A0A" w:rsidR="001C6D65">
        <w:rPr>
          <w:spacing w:val="-1"/>
        </w:rPr>
        <w:t xml:space="preserve"> and implementing regulation established a 20 percent set-aside for </w:t>
      </w:r>
      <w:r w:rsidRPr="00A23A0A" w:rsidR="006173A6">
        <w:rPr>
          <w:spacing w:val="-1"/>
        </w:rPr>
        <w:t>substance use primary prevention</w:t>
      </w:r>
      <w:r w:rsidRPr="00A23A0A" w:rsidR="001C6D65">
        <w:rPr>
          <w:spacing w:val="-1"/>
        </w:rPr>
        <w:t xml:space="preserve"> programs, defined as programs for individuals who do not require treatment for substance use disorders.</w:t>
      </w:r>
      <w:r w:rsidRPr="00A23A0A" w:rsidR="00807670">
        <w:rPr>
          <w:spacing w:val="-1"/>
        </w:rPr>
        <w:t xml:space="preserve"> </w:t>
      </w:r>
      <w:r w:rsidR="00636DBF">
        <w:rPr>
          <w:spacing w:val="-1"/>
        </w:rPr>
        <w:t xml:space="preserve"> </w:t>
      </w:r>
      <w:r w:rsidRPr="00A23A0A" w:rsidR="00807670">
        <w:rPr>
          <w:spacing w:val="-1"/>
        </w:rPr>
        <w:t>States must utilize this set-aside to implement</w:t>
      </w:r>
      <w:r w:rsidRPr="00A23A0A" w:rsidR="00521477">
        <w:rPr>
          <w:spacing w:val="-1"/>
        </w:rPr>
        <w:t xml:space="preserve"> at least one of</w:t>
      </w:r>
      <w:r w:rsidRPr="00A23A0A" w:rsidR="00807670">
        <w:rPr>
          <w:spacing w:val="-1"/>
        </w:rPr>
        <w:t xml:space="preserve"> the six strategies and to carry out Section 1926 –Tobacco activities.  States may utilize funds for non-direct services also.</w:t>
      </w:r>
    </w:p>
    <w:p w:rsidR="007C571F" w:rsidP="00A53698" w14:paraId="76917F7A" w14:textId="0B253261">
      <w:pPr>
        <w:pStyle w:val="BodyText"/>
        <w:numPr>
          <w:ilvl w:val="0"/>
          <w:numId w:val="24"/>
        </w:numPr>
        <w:ind w:right="144"/>
        <w:contextualSpacing/>
      </w:pPr>
      <w:r w:rsidRPr="4961BFC0">
        <w:rPr>
          <w:i/>
          <w:iCs/>
          <w:spacing w:val="-1"/>
        </w:rPr>
        <w:t>Criterion 3</w:t>
      </w:r>
      <w:r w:rsidRPr="00A23A0A">
        <w:rPr>
          <w:spacing w:val="-1"/>
        </w:rPr>
        <w:t xml:space="preserve">:  </w:t>
      </w:r>
      <w:r w:rsidRPr="4961BFC0">
        <w:rPr>
          <w:i/>
          <w:iCs/>
          <w:spacing w:val="-1"/>
        </w:rPr>
        <w:t>Pregnant Women and Women with Dependent Children</w:t>
      </w:r>
      <w:r w:rsidRPr="00A23A0A">
        <w:rPr>
          <w:spacing w:val="-1"/>
        </w:rPr>
        <w:t xml:space="preserve"> (</w:t>
      </w:r>
      <w:hyperlink r:id="rId62" w:history="1">
        <w:r w:rsidR="776DD3BE">
          <w:t>4</w:t>
        </w:r>
        <w:r w:rsidRPr="4B15C3FE" w:rsidR="776DD3BE">
          <w:rPr>
            <w:rStyle w:val="Hyperlink"/>
            <w:spacing w:val="-1"/>
          </w:rPr>
          <w:t xml:space="preserve">2 U.S.C. </w:t>
        </w:r>
        <w:r w:rsidRPr="4B15C3FE" w:rsidR="51C18A8D">
          <w:rPr>
            <w:rStyle w:val="Hyperlink"/>
            <w:spacing w:val="-1"/>
          </w:rPr>
          <w:t xml:space="preserve">§ </w:t>
        </w:r>
        <w:r w:rsidRPr="4B15C3FE" w:rsidR="776DD3BE">
          <w:rPr>
            <w:rStyle w:val="Hyperlink"/>
            <w:spacing w:val="-1"/>
          </w:rPr>
          <w:t>300x-22(b)</w:t>
        </w:r>
      </w:hyperlink>
      <w:r>
        <w:t>;</w:t>
      </w:r>
      <w:r w:rsidRPr="00400EB6">
        <w:rPr>
          <w:spacing w:val="-1"/>
        </w:rPr>
        <w:t xml:space="preserve"> </w:t>
      </w:r>
      <w:r w:rsidRPr="54842F35">
        <w:fldChar w:fldCharType="begin"/>
      </w:r>
      <w:r>
        <w:instrText xml:space="preserve">YPERLINK "https://www.govinfo.gov/content/pkg/USCODE-2022-title42/pdf/USCODE-2022-title42-chap6A-subchapXVII-partB-subpartii-sec300x-27.pdf" </w:instrText>
      </w:r>
      <w:r w:rsidRPr="54842F35">
        <w:fldChar w:fldCharType="separate"/>
      </w:r>
      <w:r w:rsidR="776DD3BE">
        <w:t>42</w:t>
      </w:r>
      <w:r w:rsidRPr="54842F35" w:rsidR="776DD3BE">
        <w:rPr>
          <w:rStyle w:val="Hyperlink"/>
          <w:spacing w:val="-1"/>
        </w:rPr>
        <w:t xml:space="preserve"> U.S.C. </w:t>
      </w:r>
      <w:r w:rsidRPr="54842F35" w:rsidR="51C18A8D">
        <w:rPr>
          <w:rStyle w:val="Hyperlink"/>
          <w:spacing w:val="-1"/>
        </w:rPr>
        <w:t xml:space="preserve">§ </w:t>
      </w:r>
      <w:r w:rsidRPr="54842F35" w:rsidR="776DD3BE">
        <w:rPr>
          <w:rStyle w:val="Hyperlink"/>
          <w:spacing w:val="-1"/>
        </w:rPr>
        <w:t>300x-27</w:t>
      </w:r>
      <w:r w:rsidRPr="54842F35">
        <w:rPr>
          <w:rStyle w:val="Hyperlink"/>
          <w:spacing w:val="-1"/>
        </w:rPr>
        <w:fldChar w:fldCharType="end"/>
      </w:r>
      <w:r w:rsidRPr="54842F35" w:rsidR="00FE1009">
        <w:rPr>
          <w:rStyle w:val="Hyperlink"/>
          <w:spacing w:val="-1"/>
        </w:rPr>
        <w:t>;</w:t>
      </w:r>
      <w:r w:rsidR="00FE1009">
        <w:t xml:space="preserve"> </w:t>
      </w:r>
      <w:hyperlink r:id="rId66" w:history="1">
        <w:r w:rsidR="776DD3BE">
          <w:t>4</w:t>
        </w:r>
        <w:r w:rsidRPr="00A23A0A" w:rsidR="776DD3BE">
          <w:rPr>
            <w:rStyle w:val="Hyperlink"/>
            <w:spacing w:val="-1"/>
          </w:rPr>
          <w:t xml:space="preserve">5 CFR </w:t>
        </w:r>
        <w:r w:rsidRPr="00A23A0A" w:rsidR="51C18A8D">
          <w:rPr>
            <w:rStyle w:val="Hyperlink"/>
            <w:spacing w:val="-1"/>
          </w:rPr>
          <w:t xml:space="preserve">§ </w:t>
        </w:r>
        <w:r w:rsidRPr="00A23A0A" w:rsidR="776DD3BE">
          <w:rPr>
            <w:rStyle w:val="Hyperlink"/>
            <w:spacing w:val="-1"/>
          </w:rPr>
          <w:t>96.124(c</w:t>
        </w:r>
        <w:r w:rsidRPr="00A23A0A" w:rsidR="33A41618">
          <w:rPr>
            <w:rStyle w:val="Hyperlink"/>
            <w:spacing w:val="-1"/>
          </w:rPr>
          <w:t>)(</w:t>
        </w:r>
        <w:r w:rsidRPr="00A23A0A" w:rsidR="776DD3BE">
          <w:rPr>
            <w:rStyle w:val="Hyperlink"/>
            <w:spacing w:val="-1"/>
          </w:rPr>
          <w:t>e)</w:t>
        </w:r>
      </w:hyperlink>
      <w:r>
        <w:rPr>
          <w:rStyle w:val="Hyperlink"/>
          <w:spacing w:val="-1"/>
        </w:rPr>
        <w:t>;</w:t>
      </w:r>
      <w:r w:rsidRPr="00400EB6">
        <w:rPr>
          <w:spacing w:val="-1"/>
        </w:rPr>
        <w:t xml:space="preserve"> </w:t>
      </w:r>
      <w:r w:rsidRPr="00A23A0A" w:rsidR="00FE1009">
        <w:rPr>
          <w:spacing w:val="-1"/>
        </w:rPr>
        <w:t xml:space="preserve">and </w:t>
      </w:r>
      <w:hyperlink r:id="rId67" w:history="1">
        <w:r w:rsidRPr="00A23A0A" w:rsidR="776DD3BE">
          <w:rPr>
            <w:rStyle w:val="Hyperlink"/>
            <w:spacing w:val="-1"/>
          </w:rPr>
          <w:t xml:space="preserve">45 CFR </w:t>
        </w:r>
        <w:r w:rsidRPr="00A23A0A" w:rsidR="51C18A8D">
          <w:rPr>
            <w:rStyle w:val="Hyperlink"/>
            <w:spacing w:val="-1"/>
          </w:rPr>
          <w:t xml:space="preserve">§ </w:t>
        </w:r>
        <w:r w:rsidRPr="00A23A0A" w:rsidR="776DD3BE">
          <w:rPr>
            <w:rStyle w:val="Hyperlink"/>
            <w:spacing w:val="-1"/>
          </w:rPr>
          <w:t>96.131</w:t>
        </w:r>
      </w:hyperlink>
      <w:r w:rsidRPr="00400EB6" w:rsidR="776DD3BE">
        <w:rPr>
          <w:spacing w:val="-1"/>
        </w:rPr>
        <w:t>).</w:t>
      </w:r>
      <w:r w:rsidRPr="00400EB6">
        <w:rPr>
          <w:spacing w:val="-1"/>
        </w:rPr>
        <w:t xml:space="preserve">  The authorizing </w:t>
      </w:r>
      <w:r w:rsidRPr="00400EB6" w:rsidR="32BC4F43">
        <w:rPr>
          <w:spacing w:val="-1"/>
        </w:rPr>
        <w:t>statute</w:t>
      </w:r>
      <w:r w:rsidRPr="00400EB6">
        <w:rPr>
          <w:spacing w:val="-1"/>
        </w:rPr>
        <w:t xml:space="preserve"> and implementing regulation established a 5 percent set-aside that was applicable to the </w:t>
      </w:r>
      <w:r w:rsidRPr="00400EB6" w:rsidR="00F258C4">
        <w:rPr>
          <w:spacing w:val="-1"/>
        </w:rPr>
        <w:t>FFY</w:t>
      </w:r>
      <w:r w:rsidRPr="00A23A0A">
        <w:rPr>
          <w:spacing w:val="-1"/>
        </w:rPr>
        <w:t xml:space="preserve"> 1993 and </w:t>
      </w:r>
      <w:r w:rsidRPr="00A23A0A" w:rsidR="00F258C4">
        <w:rPr>
          <w:spacing w:val="-1"/>
        </w:rPr>
        <w:t>FFY</w:t>
      </w:r>
      <w:r w:rsidRPr="00A23A0A">
        <w:rPr>
          <w:spacing w:val="-1"/>
        </w:rPr>
        <w:t xml:space="preserve"> 1992 </w:t>
      </w:r>
      <w:r w:rsidRPr="00A23A0A" w:rsidR="4A99ED66">
        <w:rPr>
          <w:spacing w:val="-1"/>
        </w:rPr>
        <w:t>SUPTRS BG</w:t>
      </w:r>
      <w:r w:rsidRPr="00A23A0A">
        <w:rPr>
          <w:spacing w:val="-1"/>
        </w:rPr>
        <w:t xml:space="preserve"> Notices of Award.  For </w:t>
      </w:r>
      <w:r w:rsidRPr="00A23A0A" w:rsidR="00F258C4">
        <w:rPr>
          <w:spacing w:val="-1"/>
        </w:rPr>
        <w:t>FFY</w:t>
      </w:r>
      <w:r w:rsidRPr="00A23A0A">
        <w:rPr>
          <w:spacing w:val="-1"/>
        </w:rPr>
        <w:t xml:space="preserve"> 1994 and subsequent fiscal years, </w:t>
      </w:r>
      <w:r w:rsidRPr="00A23A0A" w:rsidR="001639D2">
        <w:rPr>
          <w:spacing w:val="-1"/>
        </w:rPr>
        <w:t>States</w:t>
      </w:r>
      <w:r w:rsidRPr="00A23A0A">
        <w:rPr>
          <w:spacing w:val="-1"/>
        </w:rPr>
        <w:t xml:space="preserve"> have been required to comply with a performance requirement that the </w:t>
      </w:r>
      <w:r w:rsidRPr="00A23A0A" w:rsidR="001639D2">
        <w:rPr>
          <w:spacing w:val="-1"/>
        </w:rPr>
        <w:t>States</w:t>
      </w:r>
      <w:r w:rsidRPr="00A23A0A">
        <w:rPr>
          <w:spacing w:val="-1"/>
        </w:rPr>
        <w:t xml:space="preserve"> are required to obligate and expend funds for SUD treatment services designed for </w:t>
      </w:r>
      <w:r w:rsidR="00D21C30">
        <w:rPr>
          <w:spacing w:val="-1"/>
        </w:rPr>
        <w:t xml:space="preserve">the population </w:t>
      </w:r>
      <w:r w:rsidR="00687484">
        <w:rPr>
          <w:spacing w:val="-1"/>
        </w:rPr>
        <w:t xml:space="preserve">of </w:t>
      </w:r>
      <w:r w:rsidRPr="00A23A0A" w:rsidR="00687484">
        <w:rPr>
          <w:spacing w:val="-1"/>
        </w:rPr>
        <w:t>designated</w:t>
      </w:r>
      <w:r w:rsidR="00E03A23">
        <w:rPr>
          <w:spacing w:val="-1"/>
        </w:rPr>
        <w:t xml:space="preserve"> women</w:t>
      </w:r>
      <w:r w:rsidRPr="00A23A0A">
        <w:rPr>
          <w:spacing w:val="-1"/>
        </w:rPr>
        <w:t xml:space="preserve"> in an amount equal to the amount expended in </w:t>
      </w:r>
      <w:r w:rsidRPr="00A23A0A" w:rsidR="00F258C4">
        <w:rPr>
          <w:spacing w:val="-1"/>
        </w:rPr>
        <w:t>FFY</w:t>
      </w:r>
      <w:r w:rsidRPr="00A23A0A">
        <w:rPr>
          <w:spacing w:val="-1"/>
        </w:rPr>
        <w:t xml:space="preserve"> 1994.</w:t>
      </w:r>
      <w:r w:rsidRPr="00A23A0A" w:rsidR="549BD82B">
        <w:rPr>
          <w:spacing w:val="-1"/>
        </w:rPr>
        <w:t xml:space="preserve"> </w:t>
      </w:r>
      <w:r w:rsidR="00636DBF">
        <w:rPr>
          <w:spacing w:val="-1"/>
        </w:rPr>
        <w:t xml:space="preserve"> </w:t>
      </w:r>
      <w:r w:rsidRPr="00A23A0A" w:rsidR="549BD82B">
        <w:rPr>
          <w:spacing w:val="-1"/>
        </w:rPr>
        <w:t xml:space="preserve">Furthermore, providers receiving SUPTRS </w:t>
      </w:r>
      <w:r w:rsidRPr="00A23A0A" w:rsidR="79D6769B">
        <w:rPr>
          <w:spacing w:val="-1"/>
        </w:rPr>
        <w:t xml:space="preserve">BG </w:t>
      </w:r>
      <w:r w:rsidRPr="00A23A0A" w:rsidR="549BD82B">
        <w:rPr>
          <w:spacing w:val="-1"/>
        </w:rPr>
        <w:t xml:space="preserve">funds for treatment must give preference and admittance to treatment facilities </w:t>
      </w:r>
      <w:r w:rsidRPr="00A23A0A" w:rsidR="1A63330E">
        <w:rPr>
          <w:spacing w:val="-1"/>
        </w:rPr>
        <w:t>in the following order</w:t>
      </w:r>
      <w:r w:rsidR="00E03A23">
        <w:rPr>
          <w:spacing w:val="-1"/>
        </w:rPr>
        <w:t>:</w:t>
      </w:r>
      <w:r w:rsidRPr="00A23A0A" w:rsidR="1A63330E">
        <w:rPr>
          <w:spacing w:val="-1"/>
        </w:rPr>
        <w:t xml:space="preserve"> first</w:t>
      </w:r>
      <w:r w:rsidRPr="00A23A0A" w:rsidR="5F61EB1A">
        <w:rPr>
          <w:spacing w:val="-1"/>
        </w:rPr>
        <w:t xml:space="preserve"> pregnant women</w:t>
      </w:r>
      <w:r w:rsidRPr="00A23A0A" w:rsidR="4C3F2398">
        <w:rPr>
          <w:spacing w:val="-1"/>
        </w:rPr>
        <w:t xml:space="preserve"> who</w:t>
      </w:r>
      <w:r w:rsidRPr="00A23A0A" w:rsidR="5F61EB1A">
        <w:rPr>
          <w:spacing w:val="-1"/>
        </w:rPr>
        <w:t xml:space="preserve"> inject drugs</w:t>
      </w:r>
      <w:r w:rsidRPr="00A23A0A" w:rsidR="0B986CBF">
        <w:rPr>
          <w:spacing w:val="-1"/>
        </w:rPr>
        <w:t xml:space="preserve">, </w:t>
      </w:r>
      <w:r w:rsidR="00E03A23">
        <w:rPr>
          <w:spacing w:val="-1"/>
        </w:rPr>
        <w:t xml:space="preserve">then </w:t>
      </w:r>
      <w:r w:rsidRPr="00A23A0A" w:rsidR="0B986CBF">
        <w:rPr>
          <w:spacing w:val="-1"/>
        </w:rPr>
        <w:t xml:space="preserve">pregnant women, </w:t>
      </w:r>
      <w:r w:rsidR="00E03A23">
        <w:rPr>
          <w:spacing w:val="-1"/>
        </w:rPr>
        <w:t xml:space="preserve">then </w:t>
      </w:r>
      <w:r w:rsidRPr="00A23A0A" w:rsidR="0B986CBF">
        <w:rPr>
          <w:spacing w:val="-1"/>
        </w:rPr>
        <w:t>persons who inject drugs, and then all others</w:t>
      </w:r>
      <w:r w:rsidRPr="00A23A0A" w:rsidR="0FF10926">
        <w:rPr>
          <w:spacing w:val="-1"/>
        </w:rPr>
        <w:t>.</w:t>
      </w:r>
    </w:p>
    <w:p w:rsidR="00941661" w:rsidRPr="007C571F" w:rsidP="00A53698" w14:paraId="6D210924" w14:textId="22B0A7A2">
      <w:pPr>
        <w:pStyle w:val="BodyText"/>
        <w:numPr>
          <w:ilvl w:val="0"/>
          <w:numId w:val="24"/>
        </w:numPr>
        <w:ind w:right="144"/>
        <w:contextualSpacing/>
      </w:pPr>
      <w:r w:rsidRPr="4961BFC0">
        <w:rPr>
          <w:i/>
          <w:iCs/>
        </w:rPr>
        <w:t>Criterion 4</w:t>
      </w:r>
      <w:r w:rsidRPr="00A23A0A">
        <w:t xml:space="preserve">:  </w:t>
      </w:r>
      <w:r w:rsidRPr="4961BFC0">
        <w:rPr>
          <w:i/>
          <w:iCs/>
        </w:rPr>
        <w:t>Persons Who Inject Drugs</w:t>
      </w:r>
      <w:r w:rsidRPr="00A23A0A">
        <w:t xml:space="preserve"> (</w:t>
      </w:r>
      <w:hyperlink r:id="rId68" w:history="1">
        <w:r w:rsidRPr="007C571F" w:rsidR="77B29953">
          <w:rPr>
            <w:rStyle w:val="Hyperlink"/>
            <w:spacing w:val="-1"/>
          </w:rPr>
          <w:t xml:space="preserve">42 U.S.C. </w:t>
        </w:r>
        <w:r w:rsidRPr="007C571F" w:rsidR="51D50592">
          <w:rPr>
            <w:rStyle w:val="Hyperlink"/>
            <w:spacing w:val="-1"/>
          </w:rPr>
          <w:t xml:space="preserve">§ </w:t>
        </w:r>
        <w:r w:rsidRPr="007C571F" w:rsidR="77B29953">
          <w:rPr>
            <w:rStyle w:val="Hyperlink"/>
            <w:spacing w:val="-1"/>
          </w:rPr>
          <w:t>300x-23</w:t>
        </w:r>
      </w:hyperlink>
      <w:r w:rsidRPr="00400EB6">
        <w:t xml:space="preserve"> and </w:t>
      </w:r>
      <w:hyperlink r:id="rId69" w:history="1">
        <w:r w:rsidRPr="007C571F" w:rsidR="77B29953">
          <w:rPr>
            <w:rStyle w:val="Hyperlink"/>
            <w:spacing w:val="-1"/>
          </w:rPr>
          <w:t xml:space="preserve">45 CFR </w:t>
        </w:r>
        <w:r w:rsidRPr="007C571F" w:rsidR="51D50592">
          <w:rPr>
            <w:rStyle w:val="Hyperlink"/>
            <w:spacing w:val="-1"/>
          </w:rPr>
          <w:t xml:space="preserve">§ </w:t>
        </w:r>
        <w:r w:rsidRPr="007C571F" w:rsidR="77B29953">
          <w:rPr>
            <w:rStyle w:val="Hyperlink"/>
            <w:spacing w:val="-1"/>
          </w:rPr>
          <w:t>96.126</w:t>
        </w:r>
      </w:hyperlink>
      <w:r w:rsidRPr="00400EB6" w:rsidR="77B29953">
        <w:t>).</w:t>
      </w:r>
      <w:r w:rsidRPr="00400EB6">
        <w:t xml:space="preserve">  The authorizing </w:t>
      </w:r>
      <w:r w:rsidRPr="00400EB6" w:rsidR="0A2D8550">
        <w:t>statute</w:t>
      </w:r>
      <w:r w:rsidRPr="00400EB6">
        <w:t xml:space="preserve"> and implementing regulation established two performance requirements </w:t>
      </w:r>
      <w:r w:rsidRPr="00A23A0A">
        <w:t xml:space="preserve">related to persons who inject drugs: (1) Any programs that receive </w:t>
      </w:r>
      <w:r w:rsidRPr="00A23A0A" w:rsidR="56050778">
        <w:t>SUPTRS BG</w:t>
      </w:r>
      <w:r w:rsidRPr="00A23A0A">
        <w:t xml:space="preserve"> funds to serve persons who inject drugs must comply with the requirement to admit an individual requesting adm</w:t>
      </w:r>
      <w:r w:rsidRPr="00A23A0A" w:rsidR="61FF68F9">
        <w:t>issi</w:t>
      </w:r>
      <w:r w:rsidRPr="00A23A0A">
        <w:t xml:space="preserve">on to treatment within 14 days and not later than 120 days; and (2) outreach to encourage persons who inject drugs to seek </w:t>
      </w:r>
      <w:r w:rsidRPr="00A23A0A" w:rsidR="1B187C7B">
        <w:t xml:space="preserve">SUD </w:t>
      </w:r>
      <w:r w:rsidRPr="00A23A0A">
        <w:t>treatment</w:t>
      </w:r>
      <w:r w:rsidRPr="00A23A0A" w:rsidR="078836DD">
        <w:t>.</w:t>
      </w:r>
      <w:r w:rsidR="001D131E">
        <w:t xml:space="preserve"> </w:t>
      </w:r>
      <w:r w:rsidRPr="00A23A0A" w:rsidR="078836DD">
        <w:t xml:space="preserve"> </w:t>
      </w:r>
      <w:r w:rsidRPr="00A23A0A">
        <w:t xml:space="preserve">Additionally, subject to the annual appropriation process, </w:t>
      </w:r>
      <w:r w:rsidR="001D131E">
        <w:t>s</w:t>
      </w:r>
      <w:r w:rsidRPr="00A23A0A" w:rsidR="2742E7DE">
        <w:t>tates</w:t>
      </w:r>
      <w:r w:rsidRPr="00A23A0A">
        <w:t xml:space="preserve"> may authorize such programs to obligate and expend </w:t>
      </w:r>
      <w:r w:rsidRPr="00A23A0A" w:rsidR="56050778">
        <w:t>SUPTRS BG</w:t>
      </w:r>
      <w:r w:rsidRPr="00A23A0A">
        <w:t xml:space="preserve"> funds for </w:t>
      </w:r>
      <w:r w:rsidRPr="00A23A0A" w:rsidR="61FF68F9">
        <w:t>elements</w:t>
      </w:r>
      <w:r w:rsidRPr="00A23A0A">
        <w:t xml:space="preserve"> of a syringe services program</w:t>
      </w:r>
      <w:r w:rsidRPr="00A23A0A" w:rsidR="1B187C7B">
        <w:t xml:space="preserve"> (SSP)</w:t>
      </w:r>
      <w:r w:rsidRPr="00A23A0A" w:rsidR="797D4C92">
        <w:t xml:space="preserve"> pursuant to guidance developed by the HHS’ Office of HIV/AIDS an</w:t>
      </w:r>
      <w:r w:rsidRPr="00A23A0A" w:rsidR="725BE754">
        <w:t>d</w:t>
      </w:r>
      <w:r w:rsidRPr="00A23A0A" w:rsidR="797D4C92">
        <w:t xml:space="preserve"> Infectious Disease Policy (</w:t>
      </w:r>
      <w:hyperlink r:id="rId70" w:history="1">
        <w:r w:rsidRPr="007C571F" w:rsidR="2FD75609">
          <w:rPr>
            <w:rStyle w:val="Hyperlink"/>
            <w:spacing w:val="-1"/>
          </w:rPr>
          <w:t>OHIDP</w:t>
        </w:r>
      </w:hyperlink>
      <w:r w:rsidRPr="00400EB6" w:rsidR="797D4C92">
        <w:t>)</w:t>
      </w:r>
      <w:r w:rsidRPr="00A23A0A" w:rsidR="6EEC077E">
        <w:t>.</w:t>
      </w:r>
    </w:p>
    <w:p w:rsidR="007C571F" w:rsidP="00A53698" w14:paraId="68D970FB" w14:textId="7BADE927">
      <w:pPr>
        <w:pStyle w:val="BodyText"/>
        <w:numPr>
          <w:ilvl w:val="0"/>
          <w:numId w:val="77"/>
        </w:numPr>
        <w:ind w:left="720" w:right="144"/>
        <w:contextualSpacing/>
      </w:pPr>
      <w:r w:rsidRPr="00A23A0A">
        <w:rPr>
          <w:i/>
          <w:iCs/>
          <w:spacing w:val="-1"/>
        </w:rPr>
        <w:t>Criterion 5</w:t>
      </w:r>
      <w:r w:rsidRPr="00A23A0A">
        <w:rPr>
          <w:spacing w:val="-1"/>
        </w:rPr>
        <w:t xml:space="preserve">:  </w:t>
      </w:r>
      <w:r w:rsidRPr="00451EB5">
        <w:rPr>
          <w:i/>
          <w:iCs/>
          <w:spacing w:val="-1"/>
        </w:rPr>
        <w:t>Tuberculosis Services</w:t>
      </w:r>
      <w:r w:rsidRPr="00A23A0A">
        <w:rPr>
          <w:spacing w:val="-1"/>
        </w:rPr>
        <w:t xml:space="preserve"> (</w:t>
      </w:r>
      <w:hyperlink r:id="rId71" w:history="1">
        <w:r w:rsidRPr="00982BFC" w:rsidR="776DD3BE">
          <w:rPr>
            <w:rStyle w:val="Hyperlink"/>
            <w:spacing w:val="-1"/>
            <w:u w:val="none"/>
          </w:rPr>
          <w:t xml:space="preserve">42 U.S.C. </w:t>
        </w:r>
        <w:r w:rsidRPr="00982BFC" w:rsidR="51C18A8D">
          <w:rPr>
            <w:rStyle w:val="Hyperlink"/>
            <w:spacing w:val="-1"/>
            <w:u w:val="none"/>
          </w:rPr>
          <w:t>§</w:t>
        </w:r>
        <w:r w:rsidRPr="00982BFC" w:rsidR="4910A97A">
          <w:rPr>
            <w:rStyle w:val="Hyperlink"/>
            <w:spacing w:val="-1"/>
            <w:u w:val="none"/>
          </w:rPr>
          <w:t xml:space="preserve"> </w:t>
        </w:r>
        <w:r w:rsidRPr="00982BFC" w:rsidR="776DD3BE">
          <w:rPr>
            <w:rStyle w:val="Hyperlink"/>
            <w:spacing w:val="-1"/>
            <w:u w:val="none"/>
          </w:rPr>
          <w:t>300x-24(a)</w:t>
        </w:r>
      </w:hyperlink>
      <w:r w:rsidRPr="00400EB6">
        <w:rPr>
          <w:spacing w:val="-1"/>
        </w:rPr>
        <w:t xml:space="preserve"> and </w:t>
      </w:r>
      <w:hyperlink r:id="rId72" w:history="1">
        <w:r w:rsidRPr="00982BFC" w:rsidR="776DD3BE">
          <w:rPr>
            <w:rStyle w:val="Hyperlink"/>
            <w:spacing w:val="-1"/>
            <w:u w:val="none"/>
          </w:rPr>
          <w:t xml:space="preserve">45 CFR </w:t>
        </w:r>
        <w:r w:rsidRPr="00982BFC" w:rsidR="4910A97A">
          <w:rPr>
            <w:rStyle w:val="Hyperlink"/>
            <w:spacing w:val="-1"/>
            <w:u w:val="none"/>
          </w:rPr>
          <w:t xml:space="preserve">§ </w:t>
        </w:r>
        <w:r w:rsidRPr="00982BFC" w:rsidR="776DD3BE">
          <w:rPr>
            <w:rStyle w:val="Hyperlink"/>
            <w:spacing w:val="-1"/>
            <w:u w:val="none"/>
          </w:rPr>
          <w:t>96.127</w:t>
        </w:r>
      </w:hyperlink>
      <w:r w:rsidRPr="00400EB6" w:rsidR="776DD3BE">
        <w:rPr>
          <w:spacing w:val="-1"/>
        </w:rPr>
        <w:t>).</w:t>
      </w:r>
      <w:r w:rsidRPr="00400EB6">
        <w:rPr>
          <w:spacing w:val="-1"/>
        </w:rPr>
        <w:t xml:space="preserve">  </w:t>
      </w:r>
      <w:r w:rsidRPr="00A23A0A" w:rsidR="00941661">
        <w:t xml:space="preserve">In accordance with §96.127, the state is required to </w:t>
      </w:r>
      <w:r w:rsidRPr="00A23A0A" w:rsidR="1AFB1161">
        <w:t>provide screening and</w:t>
      </w:r>
      <w:r w:rsidRPr="00A23A0A" w:rsidR="0206AEF8">
        <w:t xml:space="preserve"> identifi</w:t>
      </w:r>
      <w:r w:rsidRPr="00A23A0A" w:rsidR="676907F2">
        <w:t>cation</w:t>
      </w:r>
      <w:r w:rsidRPr="00A23A0A" w:rsidR="0206AEF8">
        <w:t xml:space="preserve"> </w:t>
      </w:r>
      <w:r w:rsidRPr="00A23A0A" w:rsidR="41E5EFD7">
        <w:t xml:space="preserve">of </w:t>
      </w:r>
      <w:r w:rsidRPr="00A23A0A" w:rsidR="00941661">
        <w:t>tuberculosis (TB</w:t>
      </w:r>
      <w:r w:rsidRPr="00A23A0A" w:rsidR="00687484">
        <w:t>) and</w:t>
      </w:r>
      <w:r w:rsidRPr="00A23A0A" w:rsidR="6D4D5064">
        <w:t xml:space="preserve"> make </w:t>
      </w:r>
      <w:r w:rsidR="6219E4D6">
        <w:t>s</w:t>
      </w:r>
      <w:r w:rsidRPr="00A23A0A" w:rsidR="0206AEF8">
        <w:t>ervices</w:t>
      </w:r>
      <w:r w:rsidRPr="00A23A0A" w:rsidR="00941661">
        <w:t xml:space="preserve"> available to </w:t>
      </w:r>
      <w:r w:rsidRPr="00A23A0A" w:rsidR="00941661">
        <w:t>each individual</w:t>
      </w:r>
      <w:r w:rsidRPr="00A23A0A" w:rsidR="00941661">
        <w:t xml:space="preserve"> receiving SUD treatment services from the state’s </w:t>
      </w:r>
      <w:r w:rsidRPr="00A23A0A" w:rsidR="4A99ED66">
        <w:t>SUPTRS BG</w:t>
      </w:r>
      <w:r w:rsidRPr="00A23A0A" w:rsidR="00941661">
        <w:t xml:space="preserve"> approved SUD treatment providers. </w:t>
      </w:r>
      <w:r w:rsidR="00636DBF">
        <w:t xml:space="preserve"> </w:t>
      </w:r>
      <w:r w:rsidRPr="00A23A0A" w:rsidR="00941661">
        <w:t xml:space="preserve">The state is required to assure that the </w:t>
      </w:r>
      <w:r w:rsidRPr="00A23A0A" w:rsidR="4A99ED66">
        <w:t>SUPTRS BG</w:t>
      </w:r>
      <w:r w:rsidRPr="00A23A0A" w:rsidR="00941661">
        <w:t xml:space="preserve"> sub-recipients’ activities being provided with these </w:t>
      </w:r>
      <w:r w:rsidRPr="00A23A0A" w:rsidR="4A99ED66">
        <w:t>SUPTRS BG</w:t>
      </w:r>
      <w:r w:rsidRPr="00A23A0A" w:rsidR="00941661">
        <w:t xml:space="preserve"> funds are limited to those §96.121 </w:t>
      </w:r>
      <w:r w:rsidRPr="00A23A0A" w:rsidR="4A99ED66">
        <w:t>SUPTRS BG</w:t>
      </w:r>
      <w:r w:rsidRPr="00A23A0A" w:rsidR="00941661">
        <w:t xml:space="preserve"> defined Tuberculosis Services and that the grantee’s expenditure of </w:t>
      </w:r>
      <w:r w:rsidRPr="00A23A0A" w:rsidR="4A99ED66">
        <w:t>SUPTRS BG</w:t>
      </w:r>
      <w:r w:rsidRPr="00A23A0A" w:rsidR="00941661">
        <w:t xml:space="preserve"> funds for such services has been the “payment of last resort</w:t>
      </w:r>
      <w:r w:rsidRPr="00A23A0A" w:rsidR="041864D3">
        <w:t>”</w:t>
      </w:r>
      <w:r w:rsidRPr="00A23A0A" w:rsidR="00941661">
        <w:t xml:space="preserve"> in accordance with §96.137 Payment Schedule. </w:t>
      </w:r>
      <w:r w:rsidR="00636DBF">
        <w:t xml:space="preserve"> </w:t>
      </w:r>
      <w:r w:rsidRPr="00A23A0A" w:rsidR="00941661">
        <w:t>Services include counseling, testing, and referral to appropriate medical evaluation and treatment</w:t>
      </w:r>
      <w:r w:rsidRPr="00400EB6" w:rsidR="00941661">
        <w:t>.</w:t>
      </w:r>
    </w:p>
    <w:p w:rsidR="004A6BAA" w:rsidRPr="00A23A0A" w:rsidP="00A53698" w14:paraId="47947856" w14:textId="19E9470B">
      <w:pPr>
        <w:pStyle w:val="BodyText"/>
        <w:numPr>
          <w:ilvl w:val="0"/>
          <w:numId w:val="77"/>
        </w:numPr>
        <w:ind w:left="720" w:right="144"/>
        <w:contextualSpacing/>
      </w:pPr>
      <w:r w:rsidRPr="4961BFC0">
        <w:rPr>
          <w:i/>
          <w:iCs/>
          <w:spacing w:val="-1"/>
        </w:rPr>
        <w:t>Criterion 6</w:t>
      </w:r>
      <w:r w:rsidRPr="007C571F">
        <w:rPr>
          <w:spacing w:val="-1"/>
        </w:rPr>
        <w:t xml:space="preserve">:  </w:t>
      </w:r>
      <w:r w:rsidRPr="4961BFC0">
        <w:rPr>
          <w:i/>
          <w:iCs/>
          <w:spacing w:val="-1"/>
        </w:rPr>
        <w:t xml:space="preserve">Early Intervention Services </w:t>
      </w:r>
      <w:r w:rsidRPr="4961BFC0" w:rsidR="01C4A0D8">
        <w:rPr>
          <w:i/>
          <w:iCs/>
          <w:spacing w:val="-1"/>
        </w:rPr>
        <w:t xml:space="preserve">Regarding the </w:t>
      </w:r>
      <w:r w:rsidRPr="4961BFC0">
        <w:rPr>
          <w:i/>
          <w:iCs/>
          <w:spacing w:val="-1"/>
        </w:rPr>
        <w:t>Human Immunodeficiency Virus</w:t>
      </w:r>
      <w:r w:rsidRPr="007C571F">
        <w:rPr>
          <w:spacing w:val="-1"/>
        </w:rPr>
        <w:t xml:space="preserve"> (</w:t>
      </w:r>
      <w:hyperlink r:id="rId71" w:history="1">
        <w:r w:rsidRPr="007C571F" w:rsidR="294E74E6">
          <w:rPr>
            <w:rStyle w:val="Hyperlink"/>
            <w:spacing w:val="-1"/>
          </w:rPr>
          <w:t>42</w:t>
        </w:r>
        <w:r w:rsidRPr="007C571F" w:rsidR="328C0DD9">
          <w:rPr>
            <w:rStyle w:val="Hyperlink"/>
            <w:spacing w:val="-1"/>
          </w:rPr>
          <w:t xml:space="preserve"> U.S.C. </w:t>
        </w:r>
        <w:r w:rsidRPr="007C571F" w:rsidR="294E74E6">
          <w:rPr>
            <w:rStyle w:val="Hyperlink"/>
            <w:spacing w:val="-1"/>
          </w:rPr>
          <w:t xml:space="preserve">§ </w:t>
        </w:r>
        <w:r w:rsidRPr="007C571F" w:rsidR="328C0DD9">
          <w:rPr>
            <w:rStyle w:val="Hyperlink"/>
            <w:spacing w:val="-1"/>
          </w:rPr>
          <w:t>300x-24(b)</w:t>
        </w:r>
      </w:hyperlink>
      <w:r w:rsidRPr="007C571F">
        <w:rPr>
          <w:spacing w:val="-1"/>
        </w:rPr>
        <w:t xml:space="preserve"> and </w:t>
      </w:r>
      <w:hyperlink r:id="rId73" w:history="1">
        <w:r w:rsidRPr="007C571F" w:rsidR="328C0DD9">
          <w:rPr>
            <w:rStyle w:val="Hyperlink"/>
            <w:spacing w:val="-1"/>
          </w:rPr>
          <w:t xml:space="preserve">45 CFR </w:t>
        </w:r>
        <w:r w:rsidRPr="007C571F" w:rsidR="294E74E6">
          <w:rPr>
            <w:rStyle w:val="Hyperlink"/>
            <w:spacing w:val="-1"/>
          </w:rPr>
          <w:t xml:space="preserve">§ </w:t>
        </w:r>
        <w:r w:rsidRPr="007C571F" w:rsidR="328C0DD9">
          <w:rPr>
            <w:rStyle w:val="Hyperlink"/>
            <w:spacing w:val="-1"/>
          </w:rPr>
          <w:t>96.128</w:t>
        </w:r>
      </w:hyperlink>
      <w:r w:rsidRPr="007C571F" w:rsidR="328C0DD9">
        <w:rPr>
          <w:spacing w:val="-1"/>
        </w:rPr>
        <w:t>).</w:t>
      </w:r>
      <w:r w:rsidRPr="007C571F">
        <w:rPr>
          <w:spacing w:val="-1"/>
        </w:rPr>
        <w:t xml:space="preserve">  The authorizing </w:t>
      </w:r>
      <w:r w:rsidRPr="007C571F" w:rsidR="152288E1">
        <w:rPr>
          <w:spacing w:val="-1"/>
        </w:rPr>
        <w:t>statute</w:t>
      </w:r>
      <w:r w:rsidRPr="007C571F">
        <w:rPr>
          <w:spacing w:val="-1"/>
        </w:rPr>
        <w:t xml:space="preserve"> and implementing regulation require designated </w:t>
      </w:r>
      <w:r w:rsidR="3E465302">
        <w:t>s</w:t>
      </w:r>
      <w:r w:rsidRPr="007C571F" w:rsidR="4769C695">
        <w:rPr>
          <w:spacing w:val="-1"/>
        </w:rPr>
        <w:t>tates</w:t>
      </w:r>
      <w:r w:rsidRPr="007C571F">
        <w:rPr>
          <w:spacing w:val="-1"/>
        </w:rPr>
        <w:t xml:space="preserve"> </w:t>
      </w:r>
      <w:r w:rsidR="002D417C">
        <w:t xml:space="preserve">as defined in the </w:t>
      </w:r>
      <w:r w:rsidR="00C07568">
        <w:t>statute</w:t>
      </w:r>
      <w:r>
        <w:t xml:space="preserve"> </w:t>
      </w:r>
      <w:r w:rsidRPr="007C571F">
        <w:rPr>
          <w:spacing w:val="-1"/>
        </w:rPr>
        <w:t>to set</w:t>
      </w:r>
      <w:r w:rsidRPr="00A23A0A" w:rsidR="43080005">
        <w:t>-</w:t>
      </w:r>
      <w:r w:rsidRPr="007C571F">
        <w:rPr>
          <w:spacing w:val="-1"/>
        </w:rPr>
        <w:t xml:space="preserve">aside </w:t>
      </w:r>
      <w:r w:rsidRPr="007C571F" w:rsidR="40AF77C0">
        <w:rPr>
          <w:spacing w:val="-1"/>
        </w:rPr>
        <w:t>five</w:t>
      </w:r>
      <w:r w:rsidRPr="007C571F">
        <w:rPr>
          <w:spacing w:val="-1"/>
        </w:rPr>
        <w:t xml:space="preserve"> percent of the </w:t>
      </w:r>
      <w:r w:rsidRPr="007C571F" w:rsidR="4A99ED66">
        <w:rPr>
          <w:spacing w:val="-1"/>
        </w:rPr>
        <w:t>SUPTRS BG</w:t>
      </w:r>
      <w:r w:rsidRPr="007C571F">
        <w:rPr>
          <w:spacing w:val="-1"/>
        </w:rPr>
        <w:t xml:space="preserve"> to establish 1 or more projects to provide </w:t>
      </w:r>
      <w:r w:rsidRPr="007C571F" w:rsidR="40AF77C0">
        <w:rPr>
          <w:spacing w:val="-1"/>
        </w:rPr>
        <w:t>EIS/</w:t>
      </w:r>
      <w:r w:rsidRPr="007C571F">
        <w:rPr>
          <w:spacing w:val="-1"/>
        </w:rPr>
        <w:t>HIV at the site(s) at which individuals are receiving SUD treatment services</w:t>
      </w:r>
      <w:r w:rsidRPr="007C571F" w:rsidR="40AF77C0">
        <w:rPr>
          <w:spacing w:val="-1"/>
        </w:rPr>
        <w:t>.</w:t>
      </w:r>
    </w:p>
    <w:p w:rsidR="004A6BAA" w:rsidRPr="00A23A0A" w:rsidP="00A53698" w14:paraId="1CEFA052" w14:textId="31A3A1EE">
      <w:pPr>
        <w:pStyle w:val="BodyText"/>
        <w:numPr>
          <w:ilvl w:val="0"/>
          <w:numId w:val="24"/>
        </w:numPr>
        <w:ind w:right="144"/>
        <w:contextualSpacing/>
      </w:pPr>
      <w:r w:rsidRPr="4961BFC0">
        <w:rPr>
          <w:i/>
          <w:iCs/>
          <w:spacing w:val="-1"/>
        </w:rPr>
        <w:t>Criterion 7</w:t>
      </w:r>
      <w:r w:rsidRPr="00A23A0A">
        <w:rPr>
          <w:spacing w:val="-1"/>
        </w:rPr>
        <w:t xml:space="preserve">:  </w:t>
      </w:r>
      <w:r w:rsidRPr="4961BFC0">
        <w:rPr>
          <w:i/>
          <w:iCs/>
          <w:spacing w:val="-1"/>
        </w:rPr>
        <w:t xml:space="preserve">Group Homes </w:t>
      </w:r>
      <w:r w:rsidRPr="4961BFC0" w:rsidR="20E8A1F3">
        <w:rPr>
          <w:i/>
          <w:iCs/>
          <w:spacing w:val="-1"/>
        </w:rPr>
        <w:t>f</w:t>
      </w:r>
      <w:r w:rsidRPr="4961BFC0">
        <w:rPr>
          <w:i/>
          <w:iCs/>
          <w:spacing w:val="-1"/>
        </w:rPr>
        <w:t xml:space="preserve">or Persons </w:t>
      </w:r>
      <w:r w:rsidRPr="4961BFC0" w:rsidR="63F5F0A0">
        <w:rPr>
          <w:i/>
          <w:iCs/>
          <w:spacing w:val="-1"/>
        </w:rPr>
        <w:t>in Recovery from</w:t>
      </w:r>
      <w:r w:rsidRPr="4961BFC0">
        <w:rPr>
          <w:i/>
          <w:iCs/>
          <w:spacing w:val="-1"/>
        </w:rPr>
        <w:t xml:space="preserve"> Substance Use Disorders</w:t>
      </w:r>
      <w:r w:rsidRPr="00A23A0A">
        <w:rPr>
          <w:spacing w:val="-1"/>
        </w:rPr>
        <w:t xml:space="preserve"> (42 </w:t>
      </w:r>
      <w:hyperlink r:id="rId74" w:history="1">
        <w:r w:rsidRPr="00A23A0A">
          <w:rPr>
            <w:rStyle w:val="Hyperlink"/>
            <w:spacing w:val="-1"/>
          </w:rPr>
          <w:t>U.S.C</w:t>
        </w:r>
        <w:r w:rsidRPr="00A23A0A" w:rsidR="1D98DCED">
          <w:rPr>
            <w:rStyle w:val="Hyperlink"/>
            <w:spacing w:val="-1"/>
          </w:rPr>
          <w:t>. §</w:t>
        </w:r>
        <w:r w:rsidRPr="00A23A0A">
          <w:rPr>
            <w:rStyle w:val="Hyperlink"/>
            <w:spacing w:val="-1"/>
          </w:rPr>
          <w:t xml:space="preserve"> 300x-25</w:t>
        </w:r>
      </w:hyperlink>
      <w:r w:rsidRPr="00400EB6">
        <w:rPr>
          <w:spacing w:val="-1"/>
        </w:rPr>
        <w:t xml:space="preserve"> and </w:t>
      </w:r>
      <w:hyperlink r:id="rId75" w:history="1">
        <w:r w:rsidRPr="00A23A0A">
          <w:rPr>
            <w:rStyle w:val="Hyperlink"/>
            <w:spacing w:val="-1"/>
          </w:rPr>
          <w:t xml:space="preserve">45 CFR </w:t>
        </w:r>
        <w:r w:rsidRPr="00A23A0A" w:rsidR="01C4A0D8">
          <w:rPr>
            <w:rStyle w:val="Hyperlink"/>
            <w:spacing w:val="-1"/>
          </w:rPr>
          <w:t xml:space="preserve">§ </w:t>
        </w:r>
        <w:r w:rsidRPr="00A23A0A">
          <w:rPr>
            <w:rStyle w:val="Hyperlink"/>
            <w:spacing w:val="-1"/>
          </w:rPr>
          <w:t>96.129</w:t>
        </w:r>
      </w:hyperlink>
      <w:r w:rsidRPr="00400EB6">
        <w:rPr>
          <w:spacing w:val="-1"/>
        </w:rPr>
        <w:t>)</w:t>
      </w:r>
      <w:r w:rsidRPr="00A23A0A" w:rsidR="1D98DCED">
        <w:rPr>
          <w:spacing w:val="-1"/>
        </w:rPr>
        <w:t xml:space="preserve">.  </w:t>
      </w:r>
      <w:r w:rsidRPr="00A23A0A">
        <w:rPr>
          <w:spacing w:val="-1"/>
        </w:rPr>
        <w:t xml:space="preserve">The authorizing </w:t>
      </w:r>
      <w:r w:rsidRPr="00A23A0A" w:rsidR="634DEB8A">
        <w:rPr>
          <w:spacing w:val="-1"/>
        </w:rPr>
        <w:t>statute</w:t>
      </w:r>
      <w:r w:rsidRPr="00A23A0A">
        <w:rPr>
          <w:spacing w:val="-1"/>
        </w:rPr>
        <w:t xml:space="preserve"> and implementing regulation provide states with the flexibility to establish and maintain a revolving loan fund for the purpose of making loans, not to exceed $4,000, to a group of not more than </w:t>
      </w:r>
      <w:r w:rsidRPr="00A23A0A" w:rsidR="40AF77C0">
        <w:rPr>
          <w:spacing w:val="-1"/>
        </w:rPr>
        <w:t>six</w:t>
      </w:r>
      <w:r w:rsidRPr="00A23A0A">
        <w:rPr>
          <w:spacing w:val="-1"/>
        </w:rPr>
        <w:t xml:space="preserve"> individuals to establish a recovery residence.</w:t>
      </w:r>
    </w:p>
    <w:p w:rsidR="004A6BAA" w:rsidRPr="00A23A0A" w:rsidP="00A53698" w14:paraId="2DB7E071" w14:textId="2BBFE85A">
      <w:pPr>
        <w:pStyle w:val="BodyText"/>
        <w:numPr>
          <w:ilvl w:val="0"/>
          <w:numId w:val="24"/>
        </w:numPr>
        <w:ind w:right="144"/>
        <w:contextualSpacing/>
      </w:pPr>
      <w:r w:rsidRPr="4961BFC0">
        <w:rPr>
          <w:i/>
          <w:iCs/>
          <w:spacing w:val="-1"/>
        </w:rPr>
        <w:t>Criterion 8</w:t>
      </w:r>
      <w:r w:rsidRPr="00A23A0A">
        <w:rPr>
          <w:spacing w:val="-1"/>
        </w:rPr>
        <w:t xml:space="preserve">:  </w:t>
      </w:r>
      <w:r w:rsidRPr="4961BFC0">
        <w:rPr>
          <w:i/>
          <w:iCs/>
          <w:spacing w:val="-1"/>
        </w:rPr>
        <w:t>Referrals to Treatment</w:t>
      </w:r>
      <w:r w:rsidRPr="00A23A0A">
        <w:rPr>
          <w:spacing w:val="-1"/>
        </w:rPr>
        <w:t xml:space="preserve"> (</w:t>
      </w:r>
      <w:hyperlink r:id="rId76" w:history="1">
        <w:r w:rsidRPr="00A23A0A">
          <w:rPr>
            <w:rStyle w:val="Hyperlink"/>
            <w:spacing w:val="-1"/>
          </w:rPr>
          <w:t xml:space="preserve">42 U.S.C. </w:t>
        </w:r>
        <w:r w:rsidRPr="00A23A0A" w:rsidR="70F6397B">
          <w:rPr>
            <w:rStyle w:val="Hyperlink"/>
            <w:spacing w:val="-1"/>
          </w:rPr>
          <w:t>§ 300x-28(a)</w:t>
        </w:r>
      </w:hyperlink>
      <w:r w:rsidRPr="00400EB6" w:rsidR="70F6397B">
        <w:rPr>
          <w:spacing w:val="-1"/>
        </w:rPr>
        <w:t xml:space="preserve"> and </w:t>
      </w:r>
      <w:hyperlink r:id="rId77" w:history="1">
        <w:r w:rsidRPr="00A23A0A" w:rsidR="70F6397B">
          <w:rPr>
            <w:rStyle w:val="Hyperlink"/>
            <w:spacing w:val="-1"/>
          </w:rPr>
          <w:t>45 CFR § 96.132</w:t>
        </w:r>
        <w:r w:rsidRPr="00A23A0A">
          <w:rPr>
            <w:rStyle w:val="Hyperlink"/>
            <w:spacing w:val="-1"/>
          </w:rPr>
          <w:t>(a)</w:t>
        </w:r>
      </w:hyperlink>
      <w:r w:rsidRPr="00400EB6">
        <w:rPr>
          <w:spacing w:val="-1"/>
        </w:rPr>
        <w:t xml:space="preserve"> </w:t>
      </w:r>
      <w:r w:rsidRPr="4961BFC0">
        <w:rPr>
          <w:i/>
          <w:iCs/>
          <w:spacing w:val="-1"/>
        </w:rPr>
        <w:t>Coordination of Ancillary Services</w:t>
      </w:r>
      <w:r w:rsidRPr="00A23A0A">
        <w:rPr>
          <w:spacing w:val="-1"/>
        </w:rPr>
        <w:t xml:space="preserve"> (</w:t>
      </w:r>
      <w:hyperlink r:id="rId78" w:history="1">
        <w:r w:rsidRPr="00A23A0A">
          <w:rPr>
            <w:rStyle w:val="Hyperlink"/>
            <w:spacing w:val="-1"/>
          </w:rPr>
          <w:t>42 U.S</w:t>
        </w:r>
        <w:r w:rsidRPr="00A23A0A" w:rsidR="70F6397B">
          <w:rPr>
            <w:rStyle w:val="Hyperlink"/>
            <w:spacing w:val="-1"/>
          </w:rPr>
          <w:t>.C. § 300x-28(c)</w:t>
        </w:r>
      </w:hyperlink>
      <w:r w:rsidRPr="00400EB6" w:rsidR="70F6397B">
        <w:rPr>
          <w:spacing w:val="-1"/>
        </w:rPr>
        <w:t xml:space="preserve"> and </w:t>
      </w:r>
      <w:hyperlink r:id="rId77" w:history="1">
        <w:r w:rsidRPr="00A23A0A" w:rsidR="70F6397B">
          <w:rPr>
            <w:rStyle w:val="Hyperlink"/>
            <w:spacing w:val="-1"/>
          </w:rPr>
          <w:t>45 CFR § 96.132</w:t>
        </w:r>
        <w:r w:rsidRPr="00A23A0A">
          <w:rPr>
            <w:rStyle w:val="Hyperlink"/>
            <w:spacing w:val="-1"/>
          </w:rPr>
          <w:t>(c)</w:t>
        </w:r>
      </w:hyperlink>
      <w:r w:rsidRPr="00400EB6">
        <w:rPr>
          <w:spacing w:val="-1"/>
        </w:rPr>
        <w:t xml:space="preserve">.  The authorizing </w:t>
      </w:r>
      <w:r w:rsidRPr="00400EB6" w:rsidR="2BBDDFB6">
        <w:rPr>
          <w:spacing w:val="-1"/>
        </w:rPr>
        <w:t>statute</w:t>
      </w:r>
      <w:r w:rsidRPr="00400EB6">
        <w:rPr>
          <w:spacing w:val="-1"/>
        </w:rPr>
        <w:t xml:space="preserve"> and implementing regulation require </w:t>
      </w:r>
      <w:r w:rsidRPr="00A23A0A" w:rsidR="2742E7DE">
        <w:rPr>
          <w:spacing w:val="-1"/>
        </w:rPr>
        <w:t>States</w:t>
      </w:r>
      <w:r w:rsidRPr="00A23A0A">
        <w:rPr>
          <w:spacing w:val="-1"/>
        </w:rPr>
        <w:t xml:space="preserve"> to promote the use of standardized screening and assessment instruments and placement criteria to improve patient retention and treatment outcomes.</w:t>
      </w:r>
    </w:p>
    <w:p w:rsidR="004A6BAA" w:rsidRPr="00A23A0A" w:rsidP="00A53698" w14:paraId="228CF140" w14:textId="6AF63374">
      <w:pPr>
        <w:pStyle w:val="BodyText"/>
        <w:numPr>
          <w:ilvl w:val="0"/>
          <w:numId w:val="24"/>
        </w:numPr>
        <w:ind w:right="144"/>
        <w:contextualSpacing/>
      </w:pPr>
      <w:r w:rsidRPr="4961BFC0">
        <w:rPr>
          <w:i/>
          <w:iCs/>
          <w:spacing w:val="-1"/>
        </w:rPr>
        <w:t xml:space="preserve">Criterion </w:t>
      </w:r>
      <w:r w:rsidRPr="4961BFC0" w:rsidR="64257374">
        <w:rPr>
          <w:i/>
          <w:iCs/>
          <w:spacing w:val="-1"/>
        </w:rPr>
        <w:t>9</w:t>
      </w:r>
      <w:r w:rsidRPr="00A23A0A">
        <w:rPr>
          <w:spacing w:val="-1"/>
        </w:rPr>
        <w:t xml:space="preserve">:  </w:t>
      </w:r>
      <w:r w:rsidRPr="4961BFC0">
        <w:rPr>
          <w:i/>
          <w:iCs/>
          <w:spacing w:val="-1"/>
        </w:rPr>
        <w:t>Independent Peer Review</w:t>
      </w:r>
      <w:r w:rsidRPr="00A23A0A">
        <w:rPr>
          <w:spacing w:val="-1"/>
        </w:rPr>
        <w:t xml:space="preserve"> (</w:t>
      </w:r>
      <w:hyperlink r:id="rId79">
        <w:r w:rsidRPr="03F681E4">
          <w:rPr>
            <w:rStyle w:val="Hyperlink"/>
          </w:rPr>
          <w:t xml:space="preserve">42 U.S.C. </w:t>
        </w:r>
        <w:r w:rsidRPr="03F681E4" w:rsidR="01C4A0D8">
          <w:rPr>
            <w:rStyle w:val="Hyperlink"/>
          </w:rPr>
          <w:t xml:space="preserve">§ </w:t>
        </w:r>
        <w:r w:rsidRPr="03F681E4">
          <w:rPr>
            <w:rStyle w:val="Hyperlink"/>
          </w:rPr>
          <w:t>300x-5</w:t>
        </w:r>
        <w:r w:rsidRPr="03F681E4" w:rsidR="1FEE3D08">
          <w:rPr>
            <w:rStyle w:val="Hyperlink"/>
          </w:rPr>
          <w:t>3</w:t>
        </w:r>
        <w:r w:rsidRPr="03F681E4">
          <w:rPr>
            <w:rStyle w:val="Hyperlink"/>
          </w:rPr>
          <w:t>(a</w:t>
        </w:r>
        <w:r w:rsidRPr="03F681E4" w:rsidR="1D98DCED">
          <w:rPr>
            <w:rStyle w:val="Hyperlink"/>
          </w:rPr>
          <w:t>) (</w:t>
        </w:r>
        <w:r w:rsidRPr="03F681E4">
          <w:rPr>
            <w:rStyle w:val="Hyperlink"/>
          </w:rPr>
          <w:t>1</w:t>
        </w:r>
        <w:r w:rsidRPr="03F681E4" w:rsidR="1D98DCED">
          <w:rPr>
            <w:rStyle w:val="Hyperlink"/>
          </w:rPr>
          <w:t>) (</w:t>
        </w:r>
        <w:r w:rsidRPr="03F681E4">
          <w:rPr>
            <w:rStyle w:val="Hyperlink"/>
          </w:rPr>
          <w:t>A)</w:t>
        </w:r>
      </w:hyperlink>
      <w:r w:rsidRPr="00400EB6">
        <w:rPr>
          <w:spacing w:val="-1"/>
        </w:rPr>
        <w:t xml:space="preserve"> and </w:t>
      </w:r>
      <w:hyperlink r:id="rId80" w:history="1">
        <w:r w:rsidRPr="00A23A0A">
          <w:rPr>
            <w:rStyle w:val="Hyperlink"/>
            <w:spacing w:val="-1"/>
          </w:rPr>
          <w:t xml:space="preserve">45 CFR </w:t>
        </w:r>
        <w:r w:rsidRPr="00A23A0A" w:rsidR="01C4A0D8">
          <w:rPr>
            <w:rStyle w:val="Hyperlink"/>
            <w:spacing w:val="-1"/>
          </w:rPr>
          <w:t>§ 96.</w:t>
        </w:r>
        <w:r w:rsidRPr="00A23A0A">
          <w:rPr>
            <w:rStyle w:val="Hyperlink"/>
            <w:spacing w:val="-1"/>
          </w:rPr>
          <w:t>136</w:t>
        </w:r>
      </w:hyperlink>
      <w:r w:rsidRPr="00400EB6">
        <w:rPr>
          <w:spacing w:val="-1"/>
        </w:rPr>
        <w:t xml:space="preserve">).  The authorizing </w:t>
      </w:r>
      <w:r w:rsidRPr="00400EB6" w:rsidR="7E8E958F">
        <w:rPr>
          <w:spacing w:val="-1"/>
        </w:rPr>
        <w:t>statute</w:t>
      </w:r>
      <w:r w:rsidRPr="00400EB6">
        <w:rPr>
          <w:spacing w:val="-1"/>
        </w:rPr>
        <w:t xml:space="preserve"> and implementing regulation require states to assess the quality, </w:t>
      </w:r>
      <w:r w:rsidRPr="00A23A0A" w:rsidR="1D98DCED">
        <w:rPr>
          <w:spacing w:val="-1"/>
        </w:rPr>
        <w:t>appropriateness,</w:t>
      </w:r>
      <w:r w:rsidRPr="00A23A0A">
        <w:rPr>
          <w:spacing w:val="-1"/>
        </w:rPr>
        <w:t xml:space="preserve"> and efficacy </w:t>
      </w:r>
      <w:r w:rsidRPr="00A23A0A" w:rsidR="001D131E">
        <w:rPr>
          <w:spacing w:val="-1"/>
        </w:rPr>
        <w:t xml:space="preserve">of </w:t>
      </w:r>
      <w:r w:rsidR="001D131E">
        <w:t>SUD</w:t>
      </w:r>
      <w:r w:rsidR="00BE1874">
        <w:t xml:space="preserve"> and co-occurring</w:t>
      </w:r>
      <w:r w:rsidRPr="00A23A0A">
        <w:rPr>
          <w:spacing w:val="-1"/>
        </w:rPr>
        <w:t xml:space="preserve"> treatment services</w:t>
      </w:r>
      <w:r w:rsidR="3E6F3FCC">
        <w:t xml:space="preserve"> provided in the State</w:t>
      </w:r>
      <w:r w:rsidR="2802D00A">
        <w:t xml:space="preserve"> to individuals under the program involved</w:t>
      </w:r>
      <w:r w:rsidRPr="00A23A0A">
        <w:rPr>
          <w:spacing w:val="-1"/>
        </w:rPr>
        <w:t>.</w:t>
      </w:r>
    </w:p>
    <w:p w:rsidR="005B170B" w:rsidRPr="00A23A0A" w:rsidP="00A53698" w14:paraId="4AC7B1A0" w14:textId="0AA52264">
      <w:pPr>
        <w:pStyle w:val="BodyText"/>
        <w:numPr>
          <w:ilvl w:val="0"/>
          <w:numId w:val="24"/>
        </w:numPr>
        <w:ind w:right="144"/>
      </w:pPr>
      <w:r w:rsidRPr="4961BFC0">
        <w:rPr>
          <w:i/>
          <w:iCs/>
          <w:spacing w:val="-1"/>
        </w:rPr>
        <w:t>Criterion 1</w:t>
      </w:r>
      <w:r w:rsidRPr="4961BFC0" w:rsidR="28F1BD26">
        <w:rPr>
          <w:i/>
          <w:iCs/>
          <w:spacing w:val="-1"/>
        </w:rPr>
        <w:t>0</w:t>
      </w:r>
      <w:r w:rsidRPr="00A23A0A">
        <w:rPr>
          <w:spacing w:val="-1"/>
        </w:rPr>
        <w:t xml:space="preserve">:  </w:t>
      </w:r>
      <w:r w:rsidRPr="4961BFC0" w:rsidR="33E65941">
        <w:rPr>
          <w:i/>
          <w:iCs/>
          <w:spacing w:val="-1"/>
        </w:rPr>
        <w:t>Professional Development</w:t>
      </w:r>
      <w:r w:rsidRPr="00A23A0A">
        <w:rPr>
          <w:spacing w:val="-1"/>
        </w:rPr>
        <w:t xml:space="preserve"> (</w:t>
      </w:r>
      <w:hyperlink r:id="rId76" w:history="1">
        <w:r w:rsidRPr="00A23A0A">
          <w:rPr>
            <w:rStyle w:val="Hyperlink"/>
            <w:spacing w:val="-1"/>
          </w:rPr>
          <w:t xml:space="preserve">42 U.S.C. </w:t>
        </w:r>
        <w:r w:rsidRPr="00A23A0A" w:rsidR="0331CAF0">
          <w:rPr>
            <w:rStyle w:val="Hyperlink"/>
            <w:spacing w:val="-1"/>
          </w:rPr>
          <w:t xml:space="preserve">§ </w:t>
        </w:r>
        <w:r w:rsidRPr="00A23A0A">
          <w:rPr>
            <w:rStyle w:val="Hyperlink"/>
            <w:spacing w:val="-1"/>
          </w:rPr>
          <w:t>300x-28(b)</w:t>
        </w:r>
      </w:hyperlink>
      <w:r w:rsidRPr="00400EB6">
        <w:rPr>
          <w:spacing w:val="-1"/>
        </w:rPr>
        <w:t xml:space="preserve"> and </w:t>
      </w:r>
      <w:hyperlink r:id="rId77" w:history="1">
        <w:r w:rsidRPr="00A23A0A">
          <w:rPr>
            <w:rStyle w:val="Hyperlink"/>
            <w:spacing w:val="-1"/>
          </w:rPr>
          <w:t xml:space="preserve">45 CFR </w:t>
        </w:r>
        <w:r w:rsidRPr="00A23A0A" w:rsidR="0331CAF0">
          <w:rPr>
            <w:rStyle w:val="Hyperlink"/>
            <w:spacing w:val="-1"/>
          </w:rPr>
          <w:t xml:space="preserve">§ </w:t>
        </w:r>
        <w:r w:rsidRPr="00A23A0A">
          <w:rPr>
            <w:rStyle w:val="Hyperlink"/>
            <w:spacing w:val="-1"/>
          </w:rPr>
          <w:t>96.132(b)</w:t>
        </w:r>
      </w:hyperlink>
      <w:r w:rsidRPr="00400EB6" w:rsidR="684F14F5">
        <w:rPr>
          <w:spacing w:val="-1"/>
        </w:rPr>
        <w:t>.</w:t>
      </w:r>
      <w:r w:rsidRPr="00A23A0A">
        <w:rPr>
          <w:spacing w:val="-1"/>
        </w:rPr>
        <w:t xml:space="preserve">  The authorizing </w:t>
      </w:r>
      <w:r w:rsidRPr="00A23A0A" w:rsidR="46793BBE">
        <w:rPr>
          <w:spacing w:val="-1"/>
        </w:rPr>
        <w:t>statute</w:t>
      </w:r>
      <w:r w:rsidRPr="00A23A0A">
        <w:rPr>
          <w:spacing w:val="-1"/>
        </w:rPr>
        <w:t xml:space="preserve"> and implementing regulation requires any programs that receive </w:t>
      </w:r>
      <w:r w:rsidRPr="00A23A0A" w:rsidR="4A99ED66">
        <w:rPr>
          <w:spacing w:val="-1"/>
        </w:rPr>
        <w:t>SUPTRS BG</w:t>
      </w:r>
      <w:r w:rsidRPr="00A23A0A">
        <w:rPr>
          <w:spacing w:val="-1"/>
        </w:rPr>
        <w:t xml:space="preserve"> funds to </w:t>
      </w:r>
      <w:r w:rsidRPr="00A23A0A" w:rsidR="33E65941">
        <w:rPr>
          <w:spacing w:val="-1"/>
        </w:rPr>
        <w:t>ensure that prevention, treatment and recovery personnel operating in the state’s substance use disorder system have an opportunity to receive training on an ongoing basis concerning recent trends in substance use in the state, improved methods and evidence-based practices for providing</w:t>
      </w:r>
      <w:r w:rsidRPr="00A23A0A" w:rsidR="6856D5C7">
        <w:rPr>
          <w:spacing w:val="-1"/>
        </w:rPr>
        <w:t xml:space="preserve"> </w:t>
      </w:r>
      <w:r w:rsidRPr="00A23A0A" w:rsidR="2FD34445">
        <w:t xml:space="preserve"> substance use primary prevention</w:t>
      </w:r>
      <w:r w:rsidRPr="00A23A0A" w:rsidR="33E65941">
        <w:rPr>
          <w:spacing w:val="-1"/>
        </w:rPr>
        <w:t xml:space="preserve"> and treatment services, performance-based accountability, data collection and reporting requirements, and any other matters that would serve to further improve the delivery of</w:t>
      </w:r>
      <w:r w:rsidRPr="00A23A0A" w:rsidR="6856D5C7">
        <w:rPr>
          <w:spacing w:val="-1"/>
        </w:rPr>
        <w:t xml:space="preserve"> </w:t>
      </w:r>
      <w:r w:rsidRPr="00A23A0A" w:rsidR="2FD34445">
        <w:t>substance use primary prevention</w:t>
      </w:r>
      <w:r w:rsidRPr="00A23A0A" w:rsidR="76464500">
        <w:t xml:space="preserve">, </w:t>
      </w:r>
      <w:r w:rsidRPr="00A23A0A" w:rsidR="33E65941">
        <w:rPr>
          <w:spacing w:val="-1"/>
        </w:rPr>
        <w:t>treatment</w:t>
      </w:r>
      <w:r w:rsidRPr="00A23A0A" w:rsidR="76464500">
        <w:t>, and recovery support</w:t>
      </w:r>
      <w:r w:rsidRPr="00A23A0A" w:rsidR="33E65941">
        <w:rPr>
          <w:spacing w:val="-1"/>
        </w:rPr>
        <w:t xml:space="preserve"> services</w:t>
      </w:r>
      <w:r w:rsidRPr="00400EB6" w:rsidR="33E65941">
        <w:rPr>
          <w:spacing w:val="-1"/>
        </w:rPr>
        <w:t xml:space="preserve"> within the state.</w:t>
      </w:r>
    </w:p>
    <w:p w:rsidR="005B170B" w:rsidRPr="00A23A0A" w:rsidP="00982BFC" w14:paraId="56A2E66E" w14:textId="115D9CE3">
      <w:pPr>
        <w:spacing w:after="60"/>
      </w:pPr>
      <w:r w:rsidRPr="00A23A0A">
        <w:t xml:space="preserve">The </w:t>
      </w:r>
      <w:r w:rsidR="4A99ED66">
        <w:t>SUPTRS BG</w:t>
      </w:r>
      <w:r w:rsidRPr="00A23A0A">
        <w:t xml:space="preserve"> Plan must include a variety of other elements, as well:</w:t>
      </w:r>
    </w:p>
    <w:p w:rsidR="00387EEC" w:rsidRPr="00A23A0A" w:rsidP="00982BFC" w14:paraId="5593300E" w14:textId="77777777">
      <w:pPr>
        <w:spacing w:after="60"/>
      </w:pPr>
    </w:p>
    <w:p w:rsidR="002440BC" w:rsidRPr="00982BFC" w:rsidP="00A53698" w14:paraId="2636F9DA" w14:textId="43165415">
      <w:pPr>
        <w:pStyle w:val="ListParagraph"/>
        <w:numPr>
          <w:ilvl w:val="0"/>
          <w:numId w:val="93"/>
        </w:numPr>
      </w:pPr>
      <w:r w:rsidRPr="4961BFC0">
        <w:rPr>
          <w:i/>
          <w:iCs/>
        </w:rPr>
        <w:t>Element 1</w:t>
      </w:r>
      <w:r w:rsidRPr="4961BFC0">
        <w:rPr>
          <w:i/>
          <w:iCs/>
        </w:rPr>
        <w:t xml:space="preserve">: </w:t>
      </w:r>
      <w:r w:rsidR="1B494949">
        <w:t>A</w:t>
      </w:r>
      <w:r w:rsidR="00941661">
        <w:t xml:space="preserve">uthorizing </w:t>
      </w:r>
      <w:r w:rsidR="1DFFBED1">
        <w:t>statute</w:t>
      </w:r>
      <w:r w:rsidR="123AB662">
        <w:t xml:space="preserve"> (42 U</w:t>
      </w:r>
      <w:r w:rsidR="00723EDA">
        <w:t>.</w:t>
      </w:r>
      <w:r w:rsidR="123AB662">
        <w:t>S</w:t>
      </w:r>
      <w:r w:rsidR="00723EDA">
        <w:t>.</w:t>
      </w:r>
      <w:r w:rsidR="123AB662">
        <w:t xml:space="preserve">C </w:t>
      </w:r>
      <w:r w:rsidR="00723EDA">
        <w:t>§</w:t>
      </w:r>
      <w:r w:rsidR="123AB662">
        <w:t xml:space="preserve"> 300x-30)</w:t>
      </w:r>
      <w:r w:rsidR="00941661">
        <w:t xml:space="preserve"> and implement</w:t>
      </w:r>
      <w:r w:rsidR="58049958">
        <w:t>ation</w:t>
      </w:r>
      <w:r w:rsidR="00941661">
        <w:t xml:space="preserve"> regulations</w:t>
      </w:r>
      <w:r w:rsidR="3BF6D6B0">
        <w:t xml:space="preserve"> (45 C.F.R. 96.134)</w:t>
      </w:r>
      <w:r w:rsidR="00941661">
        <w:t xml:space="preserve"> for the </w:t>
      </w:r>
      <w:r w:rsidR="4A99ED66">
        <w:t>SUPTRS BG</w:t>
      </w:r>
      <w:r w:rsidR="00941661">
        <w:t xml:space="preserve"> includes a </w:t>
      </w:r>
      <w:hyperlink r:id="rId81">
        <w:r w:rsidR="00941661">
          <w:t xml:space="preserve">State </w:t>
        </w:r>
        <w:r w:rsidR="444E4444">
          <w:t>Mai</w:t>
        </w:r>
        <w:r w:rsidR="00387EEC">
          <w:t>n</w:t>
        </w:r>
        <w:r w:rsidR="444E4444">
          <w:t>tenance of Effort (</w:t>
        </w:r>
        <w:r w:rsidR="00941661">
          <w:t>MOE</w:t>
        </w:r>
        <w:r w:rsidR="35F50681">
          <w:t>)</w:t>
        </w:r>
        <w:r w:rsidRPr="4961BFC0" w:rsidR="00941661">
          <w:rPr>
            <w:rStyle w:val="Hyperlink"/>
          </w:rPr>
          <w:t xml:space="preserve"> Expenditure Requirement</w:t>
        </w:r>
      </w:hyperlink>
      <w:r w:rsidR="00941661">
        <w:t xml:space="preserve">. </w:t>
      </w:r>
      <w:r w:rsidR="001D131E">
        <w:t xml:space="preserve"> </w:t>
      </w:r>
      <w:r w:rsidR="00941661">
        <w:t xml:space="preserve">A state </w:t>
      </w:r>
      <w:r w:rsidR="3881D753">
        <w:t>plan</w:t>
      </w:r>
      <w:r w:rsidR="0206AEF8">
        <w:t xml:space="preserve"> must</w:t>
      </w:r>
      <w:r w:rsidR="3EDF99A4">
        <w:t xml:space="preserve"> </w:t>
      </w:r>
      <w:r w:rsidR="15C34011">
        <w:t>include</w:t>
      </w:r>
      <w:r w:rsidR="00941661">
        <w:t xml:space="preserve"> </w:t>
      </w:r>
      <w:r w:rsidR="79E30FA3">
        <w:t xml:space="preserve">the amount of </w:t>
      </w:r>
      <w:r w:rsidR="00941661">
        <w:t xml:space="preserve">state expenditures </w:t>
      </w:r>
      <w:r w:rsidR="2C20B44B">
        <w:t xml:space="preserve">maintained </w:t>
      </w:r>
      <w:r w:rsidR="00941661">
        <w:t>for certain SUD prevention, treatment, and recovery support activities</w:t>
      </w:r>
      <w:r w:rsidR="7D986DEA">
        <w:t xml:space="preserve">. </w:t>
      </w:r>
      <w:r w:rsidR="00636DBF">
        <w:t xml:space="preserve"> </w:t>
      </w:r>
      <w:r w:rsidR="7D986DEA">
        <w:t>T</w:t>
      </w:r>
      <w:r w:rsidRPr="4961BFC0" w:rsidR="7D986DEA">
        <w:rPr>
          <w:rFonts w:eastAsia="Times New Roman"/>
          <w:u w:val="single"/>
        </w:rPr>
        <w:t>able 2 planned expenditures for state MOE shall be</w:t>
      </w:r>
      <w:r w:rsidR="00941661">
        <w:t xml:space="preserve"> at a level that is no less than the state’s average expenditures for the previous two state fiscal years. </w:t>
      </w:r>
      <w:r w:rsidR="001D131E">
        <w:t xml:space="preserve"> </w:t>
      </w:r>
      <w:r w:rsidR="2ABFE9F2">
        <w:t>At the time of reporting actual state expenditures</w:t>
      </w:r>
      <w:r w:rsidR="014C809C">
        <w:t xml:space="preserve"> in the annual SUPTRS BG Report</w:t>
      </w:r>
      <w:r w:rsidR="2ABFE9F2">
        <w:t>, s</w:t>
      </w:r>
      <w:r w:rsidR="43080005">
        <w:t xml:space="preserve">tates that do not meet the MOE requirement due to extenuating circumstances </w:t>
      </w:r>
      <w:r w:rsidR="00D7549D">
        <w:t>have opportunities</w:t>
      </w:r>
      <w:r w:rsidR="43080005">
        <w:t xml:space="preserve"> to </w:t>
      </w:r>
      <w:r w:rsidR="5C1EED31">
        <w:t>remedy</w:t>
      </w:r>
      <w:r w:rsidR="43080005">
        <w:t xml:space="preserve"> </w:t>
      </w:r>
      <w:r w:rsidR="037CBFE6">
        <w:t>this compliance issue.</w:t>
      </w:r>
      <w:r w:rsidR="43080005">
        <w:t xml:space="preserve"> </w:t>
      </w:r>
      <w:r w:rsidR="00636DBF">
        <w:t xml:space="preserve"> </w:t>
      </w:r>
      <w:r w:rsidR="7101894E">
        <w:t>States may</w:t>
      </w:r>
      <w:r w:rsidR="43080005">
        <w:t xml:space="preserve"> request a waiver </w:t>
      </w:r>
      <w:r w:rsidR="0DDA26A2">
        <w:t xml:space="preserve">or determination of material compliance </w:t>
      </w:r>
      <w:r w:rsidR="43080005">
        <w:t>from the Assistant Secretary for Mental Health and Substance Use under the applicable statute and regulations.</w:t>
      </w:r>
      <w:r w:rsidR="56917CD9">
        <w:t xml:space="preserve"> </w:t>
      </w:r>
      <w:r w:rsidR="00636DBF">
        <w:t xml:space="preserve"> </w:t>
      </w:r>
      <w:r w:rsidR="56917CD9">
        <w:t xml:space="preserve">States may refer to </w:t>
      </w:r>
      <w:hyperlink r:id="rId82">
        <w:r w:rsidRPr="4961BFC0" w:rsidR="56917CD9">
          <w:rPr>
            <w:rStyle w:val="Hyperlink"/>
          </w:rPr>
          <w:t>SAMHSA MOE Primer</w:t>
        </w:r>
      </w:hyperlink>
      <w:r w:rsidR="56917CD9">
        <w:t xml:space="preserve"> for addit</w:t>
      </w:r>
      <w:r w:rsidR="307053DA">
        <w:t>io</w:t>
      </w:r>
      <w:r w:rsidR="56917CD9">
        <w:t>nal guidance on procedures for making waiver requests.</w:t>
      </w:r>
    </w:p>
    <w:p w:rsidR="002440BC" w:rsidRPr="00982BFC" w:rsidP="00A53698" w14:paraId="43900221" w14:textId="006A0B82">
      <w:pPr>
        <w:pStyle w:val="ListParagraph"/>
        <w:numPr>
          <w:ilvl w:val="0"/>
          <w:numId w:val="93"/>
        </w:numPr>
      </w:pPr>
      <w:r w:rsidRPr="6D351A2D">
        <w:rPr>
          <w:i/>
          <w:iCs/>
        </w:rPr>
        <w:t>Element 2</w:t>
      </w:r>
      <w:r>
        <w:t xml:space="preserve">: </w:t>
      </w:r>
      <w:r w:rsidR="43080005">
        <w:t xml:space="preserve">Beginning in FY 1995 and subsequent fiscal years, states are required to “expend for such services for such women not less than an amount equal to the amount expended in by the state for fiscal year 1994.”  Therefore, for FY 1995 and subsequent fiscal years, the Women’s Services MOE </w:t>
      </w:r>
      <w:r w:rsidR="773C2081">
        <w:t>(</w:t>
      </w:r>
      <w:hyperlink r:id="rId83" w:history="1">
        <w:r w:rsidR="06E7B6D8">
          <w:t>45 CFR §96.124(c</w:t>
        </w:r>
        <w:r w:rsidRPr="3FAFF40F" w:rsidR="06E7B6D8">
          <w:rPr>
            <w:rStyle w:val="Hyperlink"/>
          </w:rPr>
          <w:t>)</w:t>
        </w:r>
      </w:hyperlink>
      <w:r w:rsidR="773C2081">
        <w:t>)</w:t>
      </w:r>
      <w:r w:rsidR="43080005">
        <w:t xml:space="preserve">became a performance </w:t>
      </w:r>
      <w:r w:rsidR="43080005">
        <w:t xml:space="preserve">requirement that provides states with the flexibility to expend a combination of </w:t>
      </w:r>
      <w:r w:rsidR="4A99ED66">
        <w:t>SUPTRS BG</w:t>
      </w:r>
      <w:r w:rsidR="43080005">
        <w:t xml:space="preserve"> and state funds to support treatment services for pregnant women and women with dependent children. </w:t>
      </w:r>
      <w:r w:rsidR="00636DBF">
        <w:t xml:space="preserve"> </w:t>
      </w:r>
      <w:r w:rsidR="4A13D1F3">
        <w:t xml:space="preserve">States must account for their Women’s </w:t>
      </w:r>
      <w:r w:rsidR="337DA5E7">
        <w:t xml:space="preserve">Services </w:t>
      </w:r>
      <w:r w:rsidR="4A13D1F3">
        <w:t>MOE</w:t>
      </w:r>
      <w:r w:rsidR="78067395">
        <w:t xml:space="preserve"> </w:t>
      </w:r>
      <w:r w:rsidR="7637C895">
        <w:t>Expenditure</w:t>
      </w:r>
      <w:r w:rsidR="4A13D1F3">
        <w:t xml:space="preserve"> </w:t>
      </w:r>
      <w:r w:rsidR="2ACC2ABB">
        <w:t>R</w:t>
      </w:r>
      <w:r w:rsidR="4A13D1F3">
        <w:t xml:space="preserve">equirements over the award period in their planned expenditure Table 2. </w:t>
      </w:r>
      <w:r w:rsidR="43080005">
        <w:t xml:space="preserve"> </w:t>
      </w:r>
      <w:r w:rsidR="5A7055EF">
        <w:t xml:space="preserve">At the time of reporting final actual expenditures on </w:t>
      </w:r>
      <w:r w:rsidR="4FAA622F">
        <w:t>pregnant women and women with dependent children</w:t>
      </w:r>
      <w:r w:rsidR="5A7055EF">
        <w:t xml:space="preserve"> in the annual SUPTRS BG Report, </w:t>
      </w:r>
      <w:r w:rsidR="77A95BAB">
        <w:t>in the event</w:t>
      </w:r>
      <w:r w:rsidR="43080005">
        <w:t xml:space="preserve"> of a shortfall in the Women’s Services MOE Expenditure Requirement, a state may submit and receive approval for a related waiver from the Assistant Secretary under the applicable statute and regulations.</w:t>
      </w:r>
    </w:p>
    <w:p w:rsidR="005B170B" w:rsidRPr="005573D4" w:rsidP="00A53698" w14:paraId="49304154" w14:textId="35D75946">
      <w:pPr>
        <w:pStyle w:val="ListParagraph"/>
        <w:numPr>
          <w:ilvl w:val="0"/>
          <w:numId w:val="93"/>
        </w:numPr>
        <w:rPr>
          <w:rFonts w:eastAsia="Times New Roman"/>
          <w:color w:val="333333"/>
          <w:sz w:val="22"/>
          <w:szCs w:val="22"/>
        </w:rPr>
      </w:pPr>
      <w:r w:rsidRPr="4BDD04A0">
        <w:rPr>
          <w:i/>
          <w:iCs/>
        </w:rPr>
        <w:t>Element 3</w:t>
      </w:r>
      <w:r w:rsidRPr="4BDD04A0" w:rsidR="7287A322">
        <w:rPr>
          <w:i/>
          <w:iCs/>
        </w:rPr>
        <w:t>:</w:t>
      </w:r>
      <w:r w:rsidR="7287A322">
        <w:t xml:space="preserve"> </w:t>
      </w:r>
      <w:r w:rsidR="02FC4066">
        <w:t xml:space="preserve">As specified in </w:t>
      </w:r>
      <w:hyperlink r:id="rId84">
        <w:r w:rsidRPr="4BDD04A0" w:rsidR="02FC4066">
          <w:rPr>
            <w:rStyle w:val="Hyperlink"/>
            <w:u w:val="none"/>
          </w:rPr>
          <w:t>45 CFR § 96.125(b)</w:t>
        </w:r>
      </w:hyperlink>
      <w:r w:rsidR="02FC4066">
        <w:t>, states shall use a variety of evidence-based</w:t>
      </w:r>
      <w:r w:rsidRPr="4BDD04A0" w:rsidR="776BA055">
        <w:rPr>
          <w:u w:val="single"/>
        </w:rPr>
        <w:t xml:space="preserve"> </w:t>
      </w:r>
      <w:r w:rsidR="02FC4066">
        <w:t xml:space="preserve">programs, policies and practices in their </w:t>
      </w:r>
      <w:r w:rsidR="6FF89EB5">
        <w:t xml:space="preserve">primary </w:t>
      </w:r>
      <w:r w:rsidR="02FC4066">
        <w:t xml:space="preserve">prevention efforts that include funding </w:t>
      </w:r>
      <w:r w:rsidR="34D6F8A2">
        <w:t>at least one of the</w:t>
      </w:r>
      <w:r w:rsidR="02FC4066">
        <w:t xml:space="preserve"> six prevention strategies:</w:t>
      </w:r>
      <w:r w:rsidR="7287A322">
        <w:t xml:space="preserve">  </w:t>
      </w:r>
      <w:r w:rsidR="161D4B1C">
        <w:t xml:space="preserve">1) </w:t>
      </w:r>
      <w:r w:rsidR="02FC4066">
        <w:t>Information dissemination</w:t>
      </w:r>
      <w:r w:rsidR="7287A322">
        <w:t xml:space="preserve">; </w:t>
      </w:r>
      <w:r w:rsidR="161D4B1C">
        <w:t>2)</w:t>
      </w:r>
      <w:r w:rsidR="7287A322">
        <w:t xml:space="preserve"> </w:t>
      </w:r>
      <w:r w:rsidR="02FC4066">
        <w:t>Education</w:t>
      </w:r>
      <w:r w:rsidR="7287A322">
        <w:t xml:space="preserve">; </w:t>
      </w:r>
      <w:r w:rsidR="161D4B1C">
        <w:t xml:space="preserve">3) </w:t>
      </w:r>
      <w:r w:rsidR="02FC4066">
        <w:t>Alternatives that decrease alcohol, tobacco, and other drug use;</w:t>
      </w:r>
      <w:r w:rsidR="7287A322">
        <w:t xml:space="preserve"> </w:t>
      </w:r>
      <w:r w:rsidR="161D4B1C">
        <w:t xml:space="preserve">4) </w:t>
      </w:r>
      <w:r w:rsidR="02FC4066">
        <w:t>Problem identification and referral</w:t>
      </w:r>
      <w:r w:rsidR="7287A322">
        <w:t xml:space="preserve">; </w:t>
      </w:r>
      <w:r w:rsidR="161D4B1C">
        <w:t xml:space="preserve">5) </w:t>
      </w:r>
      <w:r w:rsidR="02FC4066">
        <w:t>Community based programming</w:t>
      </w:r>
      <w:r w:rsidR="161D4B1C">
        <w:t xml:space="preserve"> and; 6)</w:t>
      </w:r>
      <w:r w:rsidR="7287A322">
        <w:t xml:space="preserve"> </w:t>
      </w:r>
      <w:r w:rsidR="02FC4066">
        <w:t>Environmental strategies that establish or change written and unwritten community standards, codes, and attitudes, thereby influencing incidence and prevalence of the use of alcohol, tobacco, and other drugs used in the general population</w:t>
      </w:r>
      <w:r w:rsidR="2BB6B779">
        <w:t xml:space="preserve">.  </w:t>
      </w:r>
      <w:r w:rsidR="56050778">
        <w:t>SUPTRS BG</w:t>
      </w:r>
      <w:r w:rsidR="2BB6B779">
        <w:t xml:space="preserve"> primary </w:t>
      </w:r>
      <w:r w:rsidRPr="4BDD04A0" w:rsidR="54F44034">
        <w:rPr>
          <w:rFonts w:eastAsia="Times New Roman"/>
          <w:color w:val="333333"/>
        </w:rPr>
        <w:t>prevention set-aside funds can only be expended to fund universal, selective, and/or indicated substance use prevention strategies.</w:t>
      </w:r>
    </w:p>
    <w:p w:rsidR="00453C8B" w:rsidRPr="00400EB6" w:rsidP="007C571F" w14:paraId="5454E431" w14:textId="62ACF382">
      <w:pPr>
        <w:widowControl/>
      </w:pPr>
      <w:r w:rsidRPr="00982BFC">
        <w:t>P</w:t>
      </w:r>
      <w:r w:rsidRPr="00982BFC" w:rsidR="1B8F0F74">
        <w:t>rimary p</w:t>
      </w:r>
      <w:r w:rsidRPr="00982BFC">
        <w:t xml:space="preserve">revention efforts should be consistent with the </w:t>
      </w:r>
      <w:hyperlink r:id="rId85" w:history="1">
        <w:r w:rsidRPr="00982BFC">
          <w:rPr>
            <w:rStyle w:val="Hyperlink"/>
            <w:u w:val="none"/>
          </w:rPr>
          <w:t>IOM Report on Preventing Mental Emotional and Behavioral Disorders</w:t>
        </w:r>
      </w:hyperlink>
      <w:r w:rsidRPr="00982BFC">
        <w:t xml:space="preserve">, the Surgeon General’s </w:t>
      </w:r>
      <w:hyperlink r:id="rId86" w:history="1">
        <w:r w:rsidRPr="00982BFC">
          <w:rPr>
            <w:rStyle w:val="Hyperlink"/>
            <w:u w:val="none"/>
          </w:rPr>
          <w:t>Call to Action to Prevent and Reduce Underage Drinking</w:t>
        </w:r>
      </w:hyperlink>
      <w:r w:rsidRPr="00982BFC">
        <w:t xml:space="preserve"> and </w:t>
      </w:r>
      <w:hyperlink r:id="rId87" w:history="1">
        <w:r w:rsidRPr="00982BFC">
          <w:rPr>
            <w:rStyle w:val="Hyperlink"/>
            <w:u w:val="none"/>
          </w:rPr>
          <w:t>Facing Addiction in America: The Surgeon General’s Report on Alcohol, Drugs and Health</w:t>
        </w:r>
      </w:hyperlink>
      <w:r w:rsidRPr="00982BFC">
        <w:t xml:space="preserve">, SAMHSA’s </w:t>
      </w:r>
      <w:hyperlink r:id="rId88" w:history="1">
        <w:r w:rsidRPr="00982BFC">
          <w:rPr>
            <w:rStyle w:val="Hyperlink"/>
            <w:u w:val="none"/>
          </w:rPr>
          <w:t>Evidence Based Practices Resource Center</w:t>
        </w:r>
      </w:hyperlink>
      <w:r w:rsidRPr="00982BFC">
        <w:t xml:space="preserve"> and/or other materials documenting their effectiveness.   </w:t>
      </w:r>
      <w:r w:rsidRPr="00982BFC" w:rsidR="00DC2D88">
        <w:t>For the education prevention strategy, evidence</w:t>
      </w:r>
      <w:r w:rsidRPr="00982BFC" w:rsidR="17BC91C5">
        <w:t>-</w:t>
      </w:r>
      <w:r w:rsidRPr="00982BFC" w:rsidR="00DC2D88">
        <w:t xml:space="preserve">based repositories may be used to find appropriate programs that align with statutory requirements of the </w:t>
      </w:r>
      <w:r w:rsidRPr="00982BFC" w:rsidR="4A99ED66">
        <w:t>SUPTRS BG</w:t>
      </w:r>
      <w:r w:rsidRPr="00982BFC" w:rsidR="00DC2D88">
        <w:t xml:space="preserve"> and the parameters of the specific populations that are being served (e.g. </w:t>
      </w:r>
      <w:hyperlink r:id="rId89" w:history="1">
        <w:r w:rsidRPr="00982BFC">
          <w:rPr>
            <w:rStyle w:val="Hyperlink"/>
            <w:u w:val="none"/>
          </w:rPr>
          <w:t>Blueprints for Healthy Youth Development</w:t>
        </w:r>
      </w:hyperlink>
      <w:r w:rsidRPr="00982BFC">
        <w:t>).</w:t>
      </w:r>
    </w:p>
    <w:p w:rsidR="1B537B59" w:rsidP="1B537B59" w14:paraId="309A5853" w14:textId="05E0D9BD">
      <w:r>
        <w:t>These</w:t>
      </w:r>
      <w:r w:rsidR="02971F4B">
        <w:t xml:space="preserve"> </w:t>
      </w:r>
      <w:r w:rsidR="768883AE">
        <w:t>primary</w:t>
      </w:r>
      <w:r>
        <w:t xml:space="preserve"> prevention efforts </w:t>
      </w:r>
      <w:r w:rsidR="0D804922">
        <w:t xml:space="preserve">should focus on the range of risk and protective factors at the individual, relationship, community, and societal levels </w:t>
      </w:r>
      <w:r w:rsidR="2E02556B">
        <w:t xml:space="preserve">associated with substance use and substance use disorders and </w:t>
      </w:r>
      <w:r>
        <w:t>can include: tobacco use prevention and tobacco-free facilities that are supported by research and encompass a range of activities including policy initiatives and programs; engaging schools, workplaces, and communities to establish programs and policies to improve knowledge about alcohol and other drug problems, denote effective ways to address the problems, and enhance resiliency</w:t>
      </w:r>
      <w:r w:rsidR="776BA055">
        <w:t xml:space="preserve">, well-being, and other </w:t>
      </w:r>
      <w:r w:rsidR="1E06EDC9">
        <w:t xml:space="preserve">positive </w:t>
      </w:r>
      <w:r w:rsidR="776BA055">
        <w:t>individual and interpersonal skills</w:t>
      </w:r>
      <w:r>
        <w:t xml:space="preserve">; implement evidence-based and cost-effective models to prevent substance </w:t>
      </w:r>
      <w:r w:rsidR="7837142C">
        <w:t xml:space="preserve">use and </w:t>
      </w:r>
      <w:r>
        <w:t>use disorders</w:t>
      </w:r>
      <w:r w:rsidR="1E06EDC9">
        <w:t xml:space="preserve"> among</w:t>
      </w:r>
      <w:r>
        <w:t xml:space="preserve"> young people in a variety of community settings, e.g., families, schools, workplaces, and faith-based institutions, consistent with the current science; policy and environmental </w:t>
      </w:r>
      <w:r w:rsidR="776BA055">
        <w:t>strategies t</w:t>
      </w:r>
      <w:r>
        <w:t xml:space="preserve">o change the community’s norms around, and parental acceptance of, </w:t>
      </w:r>
      <w:r w:rsidR="776BA055">
        <w:t>substance use</w:t>
      </w:r>
      <w:r w:rsidR="1E06EDC9">
        <w:t xml:space="preserve"> as well as policies that </w:t>
      </w:r>
      <w:r w:rsidR="21BC5443">
        <w:t>address underlying risk factors for substance use and the availability and accessibility of substances in communities</w:t>
      </w:r>
      <w:r>
        <w:t>; and offer the latest science and research on prevention, treatment and recovery; and addressing underserve</w:t>
      </w:r>
      <w:r w:rsidR="060C36C5">
        <w:t>d</w:t>
      </w:r>
      <w:r>
        <w:t xml:space="preserve"> communities that experience a cluster of risk factors </w:t>
      </w:r>
      <w:r w:rsidR="20E162ED">
        <w:t>and cultural factors</w:t>
      </w:r>
      <w:r>
        <w:t xml:space="preserve"> that make them especially vulnerable to substance use and related problems.</w:t>
      </w:r>
    </w:p>
    <w:p w:rsidR="00941661" w:rsidRPr="00CB7DD0" w:rsidP="005573D4" w14:paraId="55DC585E" w14:textId="4DBF9434">
      <w:pPr>
        <w:pStyle w:val="Heading3"/>
        <w:rPr>
          <w:color w:val="auto"/>
          <w:spacing w:val="-1"/>
        </w:rPr>
      </w:pPr>
      <w:bookmarkStart w:id="282" w:name="_Toc980566941"/>
      <w:bookmarkStart w:id="283" w:name="_Toc2083100650"/>
      <w:bookmarkStart w:id="284" w:name="_Toc1216663971"/>
      <w:bookmarkStart w:id="285" w:name="_Toc289389875"/>
      <w:bookmarkStart w:id="286" w:name="_Toc79416993"/>
      <w:bookmarkStart w:id="287" w:name="_Toc2075305986"/>
      <w:bookmarkStart w:id="288" w:name="_Toc182989403"/>
      <w:r w:rsidRPr="00CB7DD0">
        <w:rPr>
          <w:color w:val="auto"/>
        </w:rPr>
        <w:t>Populations Served</w:t>
      </w:r>
      <w:bookmarkEnd w:id="282"/>
      <w:bookmarkEnd w:id="283"/>
      <w:bookmarkEnd w:id="284"/>
      <w:bookmarkEnd w:id="285"/>
      <w:bookmarkEnd w:id="286"/>
      <w:bookmarkEnd w:id="287"/>
      <w:bookmarkEnd w:id="288"/>
    </w:p>
    <w:p w:rsidR="000969A7" w:rsidRPr="00982BFC" w:rsidP="00EF1792" w14:paraId="402BCEC6" w14:textId="35ECF1BC">
      <w:pPr>
        <w:spacing w:after="120"/>
      </w:pPr>
      <w:r w:rsidRPr="00A23A0A">
        <w:rPr>
          <w:spacing w:val="-1"/>
        </w:rPr>
        <w:t>A</w:t>
      </w:r>
      <w:r w:rsidRPr="00A23A0A">
        <w:t>t a</w:t>
      </w:r>
      <w:r w:rsidRPr="00A23A0A">
        <w:rPr>
          <w:spacing w:val="-1"/>
        </w:rPr>
        <w:t xml:space="preserve"> </w:t>
      </w:r>
      <w:r w:rsidRPr="00A23A0A">
        <w:t>minimum, t</w:t>
      </w:r>
      <w:r w:rsidRPr="00A23A0A">
        <w:rPr>
          <w:spacing w:val="-3"/>
        </w:rPr>
        <w:t>h</w:t>
      </w:r>
      <w:r w:rsidRPr="00A23A0A">
        <w:t>e</w:t>
      </w:r>
      <w:r w:rsidRPr="00A23A0A">
        <w:rPr>
          <w:spacing w:val="-1"/>
        </w:rPr>
        <w:t xml:space="preserve"> </w:t>
      </w:r>
      <w:r w:rsidRPr="00A23A0A">
        <w:t>pl</w:t>
      </w:r>
      <w:r w:rsidRPr="00A23A0A">
        <w:rPr>
          <w:spacing w:val="-1"/>
        </w:rPr>
        <w:t>a</w:t>
      </w:r>
      <w:r w:rsidRPr="00A23A0A">
        <w:t xml:space="preserve">n should </w:t>
      </w:r>
      <w:r w:rsidRPr="00A23A0A">
        <w:rPr>
          <w:spacing w:val="-1"/>
        </w:rPr>
        <w:t>a</w:t>
      </w:r>
      <w:r w:rsidRPr="00A23A0A">
        <w:t>dd</w:t>
      </w:r>
      <w:r w:rsidRPr="00A23A0A">
        <w:rPr>
          <w:spacing w:val="-1"/>
        </w:rPr>
        <w:t>re</w:t>
      </w:r>
      <w:r w:rsidRPr="00A23A0A">
        <w:t>ss the</w:t>
      </w:r>
      <w:r w:rsidRPr="00A23A0A">
        <w:rPr>
          <w:spacing w:val="-1"/>
        </w:rPr>
        <w:t xml:space="preserve"> f</w:t>
      </w:r>
      <w:r w:rsidRPr="00A23A0A">
        <w:t>ollo</w:t>
      </w:r>
      <w:r w:rsidRPr="00A23A0A">
        <w:rPr>
          <w:spacing w:val="-1"/>
        </w:rPr>
        <w:t>w</w:t>
      </w:r>
      <w:r w:rsidRPr="00A23A0A">
        <w:t>i</w:t>
      </w:r>
      <w:r w:rsidRPr="00A23A0A">
        <w:rPr>
          <w:spacing w:val="2"/>
        </w:rPr>
        <w:t>n</w:t>
      </w:r>
      <w:r w:rsidRPr="00A23A0A">
        <w:t>g</w:t>
      </w:r>
      <w:r w:rsidRPr="00A23A0A">
        <w:rPr>
          <w:spacing w:val="-3"/>
        </w:rPr>
        <w:t xml:space="preserve"> </w:t>
      </w:r>
      <w:r w:rsidRPr="00A23A0A">
        <w:t>p</w:t>
      </w:r>
      <w:r w:rsidRPr="00A23A0A">
        <w:rPr>
          <w:spacing w:val="2"/>
        </w:rPr>
        <w:t>o</w:t>
      </w:r>
      <w:r w:rsidRPr="00A23A0A">
        <w:t>pul</w:t>
      </w:r>
      <w:r w:rsidRPr="00A23A0A">
        <w:rPr>
          <w:spacing w:val="-1"/>
        </w:rPr>
        <w:t>a</w:t>
      </w:r>
      <w:r w:rsidRPr="00A23A0A">
        <w:t xml:space="preserve">tions </w:t>
      </w:r>
      <w:r w:rsidRPr="00A23A0A">
        <w:rPr>
          <w:spacing w:val="-1"/>
        </w:rPr>
        <w:t>a</w:t>
      </w:r>
      <w:r w:rsidRPr="00A23A0A">
        <w:t xml:space="preserve">s </w:t>
      </w:r>
      <w:r w:rsidRPr="00A23A0A">
        <w:rPr>
          <w:spacing w:val="-1"/>
        </w:rPr>
        <w:t>a</w:t>
      </w:r>
      <w:r w:rsidRPr="00A23A0A">
        <w:t>pp</w:t>
      </w:r>
      <w:r w:rsidRPr="00A23A0A">
        <w:rPr>
          <w:spacing w:val="-1"/>
        </w:rPr>
        <w:t>r</w:t>
      </w:r>
      <w:r w:rsidRPr="00A23A0A">
        <w:t>op</w:t>
      </w:r>
      <w:r w:rsidRPr="00A23A0A">
        <w:rPr>
          <w:spacing w:val="-1"/>
        </w:rPr>
        <w:t>r</w:t>
      </w:r>
      <w:r w:rsidRPr="00A23A0A">
        <w:t>i</w:t>
      </w:r>
      <w:r w:rsidRPr="00A23A0A">
        <w:rPr>
          <w:spacing w:val="-1"/>
        </w:rPr>
        <w:t>a</w:t>
      </w:r>
      <w:r w:rsidRPr="00A23A0A">
        <w:t>te</w:t>
      </w:r>
      <w:r w:rsidRPr="00A23A0A">
        <w:rPr>
          <w:spacing w:val="1"/>
        </w:rPr>
        <w:t xml:space="preserve"> f</w:t>
      </w:r>
      <w:r w:rsidRPr="00A23A0A">
        <w:t>or</w:t>
      </w:r>
      <w:r w:rsidRPr="00A23A0A">
        <w:rPr>
          <w:spacing w:val="-1"/>
        </w:rPr>
        <w:t xml:space="preserve"> eac</w:t>
      </w:r>
      <w:r w:rsidRPr="00A23A0A">
        <w:t>h</w:t>
      </w:r>
      <w:r w:rsidRPr="00A23A0A">
        <w:rPr>
          <w:spacing w:val="2"/>
        </w:rPr>
        <w:t xml:space="preserve"> </w:t>
      </w:r>
      <w:r w:rsidRPr="00A23A0A" w:rsidR="005C05CC">
        <w:rPr>
          <w:spacing w:val="-2"/>
        </w:rPr>
        <w:t>block grant</w:t>
      </w:r>
      <w:r w:rsidRPr="00A23A0A" w:rsidR="004E44F4">
        <w:rPr>
          <w:spacing w:val="-2"/>
        </w:rPr>
        <w:t xml:space="preserve">.  </w:t>
      </w:r>
      <w:r w:rsidRPr="00A84267">
        <w:t>(*</w:t>
      </w:r>
      <w:r w:rsidRPr="580F96A1">
        <w:rPr>
          <w:i/>
          <w:iCs/>
        </w:rPr>
        <w:t>Popul</w:t>
      </w:r>
      <w:r w:rsidRPr="580F96A1">
        <w:rPr>
          <w:i/>
          <w:iCs/>
          <w:spacing w:val="-1"/>
        </w:rPr>
        <w:t>a</w:t>
      </w:r>
      <w:r w:rsidRPr="580F96A1">
        <w:rPr>
          <w:i/>
          <w:iCs/>
        </w:rPr>
        <w:t>tions m</w:t>
      </w:r>
      <w:r w:rsidRPr="580F96A1">
        <w:rPr>
          <w:i/>
          <w:iCs/>
          <w:spacing w:val="-1"/>
        </w:rPr>
        <w:t>a</w:t>
      </w:r>
      <w:r w:rsidRPr="580F96A1">
        <w:rPr>
          <w:i/>
          <w:iCs/>
          <w:spacing w:val="1"/>
        </w:rPr>
        <w:t>r</w:t>
      </w:r>
      <w:r w:rsidRPr="580F96A1">
        <w:rPr>
          <w:i/>
          <w:iCs/>
        </w:rPr>
        <w:t>k</w:t>
      </w:r>
      <w:r w:rsidRPr="580F96A1">
        <w:rPr>
          <w:i/>
          <w:iCs/>
          <w:spacing w:val="-1"/>
        </w:rPr>
        <w:t>e</w:t>
      </w:r>
      <w:r w:rsidRPr="580F96A1">
        <w:rPr>
          <w:i/>
          <w:iCs/>
        </w:rPr>
        <w:t xml:space="preserve">d </w:t>
      </w:r>
      <w:r w:rsidRPr="580F96A1">
        <w:rPr>
          <w:i/>
          <w:iCs/>
          <w:spacing w:val="-1"/>
        </w:rPr>
        <w:t>w</w:t>
      </w:r>
      <w:r w:rsidRPr="580F96A1">
        <w:rPr>
          <w:i/>
          <w:iCs/>
        </w:rPr>
        <w:t xml:space="preserve">ith </w:t>
      </w:r>
      <w:r w:rsidRPr="580F96A1">
        <w:rPr>
          <w:i/>
          <w:iCs/>
          <w:spacing w:val="-1"/>
        </w:rPr>
        <w:t>a</w:t>
      </w:r>
      <w:r w:rsidRPr="580F96A1">
        <w:rPr>
          <w:i/>
          <w:iCs/>
        </w:rPr>
        <w:t xml:space="preserve">n </w:t>
      </w:r>
      <w:r w:rsidRPr="580F96A1">
        <w:rPr>
          <w:i/>
          <w:iCs/>
          <w:spacing w:val="-1"/>
        </w:rPr>
        <w:t>a</w:t>
      </w:r>
      <w:r w:rsidRPr="580F96A1">
        <w:rPr>
          <w:i/>
          <w:iCs/>
        </w:rPr>
        <w:t>st</w:t>
      </w:r>
      <w:r w:rsidRPr="580F96A1">
        <w:rPr>
          <w:i/>
          <w:iCs/>
          <w:spacing w:val="-1"/>
        </w:rPr>
        <w:t>er</w:t>
      </w:r>
      <w:r w:rsidRPr="580F96A1" w:rsidR="00FE1009">
        <w:rPr>
          <w:i/>
          <w:iCs/>
        </w:rPr>
        <w:t xml:space="preserve">isk </w:t>
      </w:r>
      <w:r w:rsidRPr="580F96A1">
        <w:rPr>
          <w:i/>
          <w:iCs/>
          <w:spacing w:val="1"/>
        </w:rPr>
        <w:t>a</w:t>
      </w:r>
      <w:r w:rsidRPr="580F96A1">
        <w:rPr>
          <w:i/>
          <w:iCs/>
          <w:spacing w:val="-1"/>
        </w:rPr>
        <w:t>r</w:t>
      </w:r>
      <w:r w:rsidRPr="580F96A1">
        <w:rPr>
          <w:i/>
          <w:iCs/>
        </w:rPr>
        <w:t>e</w:t>
      </w:r>
      <w:r w:rsidRPr="580F96A1">
        <w:rPr>
          <w:i/>
          <w:iCs/>
          <w:spacing w:val="-1"/>
        </w:rPr>
        <w:t xml:space="preserve"> </w:t>
      </w:r>
      <w:r w:rsidRPr="580F96A1">
        <w:rPr>
          <w:i/>
          <w:iCs/>
          <w:spacing w:val="1"/>
        </w:rPr>
        <w:t>r</w:t>
      </w:r>
      <w:r w:rsidRPr="580F96A1">
        <w:rPr>
          <w:i/>
          <w:iCs/>
          <w:spacing w:val="-1"/>
        </w:rPr>
        <w:t>e</w:t>
      </w:r>
      <w:r w:rsidRPr="580F96A1">
        <w:rPr>
          <w:i/>
          <w:iCs/>
        </w:rPr>
        <w:t>qui</w:t>
      </w:r>
      <w:r w:rsidRPr="580F96A1">
        <w:rPr>
          <w:i/>
          <w:iCs/>
          <w:spacing w:val="-1"/>
        </w:rPr>
        <w:t>re</w:t>
      </w:r>
      <w:r w:rsidRPr="580F96A1">
        <w:rPr>
          <w:i/>
          <w:iCs/>
        </w:rPr>
        <w:t>d to be</w:t>
      </w:r>
      <w:r w:rsidRPr="580F96A1">
        <w:rPr>
          <w:i/>
          <w:iCs/>
          <w:spacing w:val="-1"/>
        </w:rPr>
        <w:t xml:space="preserve"> </w:t>
      </w:r>
      <w:r w:rsidRPr="580F96A1">
        <w:rPr>
          <w:i/>
          <w:iCs/>
        </w:rPr>
        <w:t>in</w:t>
      </w:r>
      <w:r w:rsidRPr="580F96A1">
        <w:rPr>
          <w:i/>
          <w:iCs/>
          <w:spacing w:val="-1"/>
        </w:rPr>
        <w:t>c</w:t>
      </w:r>
      <w:r w:rsidRPr="580F96A1">
        <w:rPr>
          <w:i/>
          <w:iCs/>
        </w:rPr>
        <w:t>lud</w:t>
      </w:r>
      <w:r w:rsidRPr="580F96A1">
        <w:rPr>
          <w:i/>
          <w:iCs/>
          <w:spacing w:val="-1"/>
        </w:rPr>
        <w:t>e</w:t>
      </w:r>
      <w:r w:rsidRPr="580F96A1">
        <w:rPr>
          <w:i/>
          <w:iCs/>
        </w:rPr>
        <w:t>d in</w:t>
      </w:r>
      <w:r w:rsidRPr="580F96A1">
        <w:rPr>
          <w:i/>
          <w:iCs/>
          <w:spacing w:val="2"/>
        </w:rPr>
        <w:t xml:space="preserve"> </w:t>
      </w:r>
      <w:r w:rsidRPr="580F96A1">
        <w:rPr>
          <w:i/>
          <w:iCs/>
        </w:rPr>
        <w:t>the</w:t>
      </w:r>
      <w:r w:rsidRPr="580F96A1">
        <w:rPr>
          <w:i/>
          <w:iCs/>
          <w:spacing w:val="-1"/>
        </w:rPr>
        <w:t xml:space="preserve"> </w:t>
      </w:r>
      <w:r w:rsidRPr="580F96A1">
        <w:rPr>
          <w:i/>
          <w:iCs/>
        </w:rPr>
        <w:t>st</w:t>
      </w:r>
      <w:r w:rsidRPr="580F96A1">
        <w:rPr>
          <w:i/>
          <w:iCs/>
          <w:spacing w:val="-1"/>
        </w:rPr>
        <w:t>a</w:t>
      </w:r>
      <w:r w:rsidRPr="580F96A1">
        <w:rPr>
          <w:i/>
          <w:iCs/>
        </w:rPr>
        <w:t>t</w:t>
      </w:r>
      <w:r w:rsidRPr="580F96A1">
        <w:rPr>
          <w:i/>
          <w:iCs/>
          <w:spacing w:val="-1"/>
        </w:rPr>
        <w:t>e’</w:t>
      </w:r>
      <w:r w:rsidRPr="580F96A1">
        <w:rPr>
          <w:i/>
          <w:iCs/>
        </w:rPr>
        <w:t>s n</w:t>
      </w:r>
      <w:r w:rsidRPr="580F96A1">
        <w:rPr>
          <w:i/>
          <w:iCs/>
          <w:spacing w:val="-1"/>
        </w:rPr>
        <w:t>ee</w:t>
      </w:r>
      <w:r w:rsidRPr="580F96A1">
        <w:rPr>
          <w:i/>
          <w:iCs/>
        </w:rPr>
        <w:t xml:space="preserve">ds </w:t>
      </w:r>
      <w:r w:rsidRPr="580F96A1">
        <w:rPr>
          <w:i/>
          <w:iCs/>
          <w:spacing w:val="-1"/>
        </w:rPr>
        <w:t>a</w:t>
      </w:r>
      <w:r w:rsidRPr="580F96A1">
        <w:rPr>
          <w:i/>
          <w:iCs/>
        </w:rPr>
        <w:t>ss</w:t>
      </w:r>
      <w:r w:rsidRPr="580F96A1">
        <w:rPr>
          <w:i/>
          <w:iCs/>
          <w:spacing w:val="-1"/>
        </w:rPr>
        <w:t>e</w:t>
      </w:r>
      <w:r w:rsidRPr="580F96A1">
        <w:rPr>
          <w:i/>
          <w:iCs/>
        </w:rPr>
        <w:t>ssm</w:t>
      </w:r>
      <w:r w:rsidRPr="580F96A1">
        <w:rPr>
          <w:i/>
          <w:iCs/>
          <w:spacing w:val="-1"/>
        </w:rPr>
        <w:t>e</w:t>
      </w:r>
      <w:r w:rsidRPr="580F96A1">
        <w:rPr>
          <w:i/>
          <w:iCs/>
        </w:rPr>
        <w:t xml:space="preserve">nt </w:t>
      </w:r>
      <w:r w:rsidRPr="580F96A1">
        <w:rPr>
          <w:i/>
          <w:iCs/>
          <w:spacing w:val="-1"/>
        </w:rPr>
        <w:t>f</w:t>
      </w:r>
      <w:r w:rsidRPr="580F96A1">
        <w:rPr>
          <w:i/>
          <w:iCs/>
          <w:spacing w:val="2"/>
        </w:rPr>
        <w:t>o</w:t>
      </w:r>
      <w:r w:rsidRPr="580F96A1">
        <w:rPr>
          <w:i/>
          <w:iCs/>
        </w:rPr>
        <w:t>r</w:t>
      </w:r>
      <w:r w:rsidRPr="580F96A1">
        <w:rPr>
          <w:i/>
          <w:iCs/>
          <w:spacing w:val="-1"/>
        </w:rPr>
        <w:t xml:space="preserve"> </w:t>
      </w:r>
      <w:r w:rsidRPr="580F96A1">
        <w:rPr>
          <w:i/>
          <w:iCs/>
        </w:rPr>
        <w:t>the</w:t>
      </w:r>
      <w:r w:rsidRPr="580F96A1">
        <w:rPr>
          <w:i/>
          <w:iCs/>
          <w:spacing w:val="1"/>
        </w:rPr>
        <w:t xml:space="preserve"> </w:t>
      </w:r>
      <w:r w:rsidRPr="580F96A1">
        <w:rPr>
          <w:i/>
          <w:iCs/>
        </w:rPr>
        <w:t>M</w:t>
      </w:r>
      <w:r w:rsidRPr="580F96A1">
        <w:rPr>
          <w:i/>
          <w:iCs/>
          <w:spacing w:val="-1"/>
        </w:rPr>
        <w:t>H</w:t>
      </w:r>
      <w:r w:rsidRPr="580F96A1">
        <w:rPr>
          <w:i/>
          <w:iCs/>
          <w:spacing w:val="-2"/>
        </w:rPr>
        <w:t>B</w:t>
      </w:r>
      <w:r w:rsidRPr="580F96A1">
        <w:rPr>
          <w:i/>
          <w:iCs/>
        </w:rPr>
        <w:t>G</w:t>
      </w:r>
      <w:r w:rsidRPr="580F96A1">
        <w:rPr>
          <w:i/>
          <w:iCs/>
          <w:spacing w:val="-1"/>
        </w:rPr>
        <w:t xml:space="preserve"> </w:t>
      </w:r>
      <w:r w:rsidRPr="580F96A1">
        <w:rPr>
          <w:i/>
          <w:iCs/>
        </w:rPr>
        <w:t>or</w:t>
      </w:r>
      <w:r w:rsidRPr="580F96A1">
        <w:rPr>
          <w:i/>
          <w:iCs/>
          <w:spacing w:val="-1"/>
        </w:rPr>
        <w:t xml:space="preserve"> </w:t>
      </w:r>
      <w:r w:rsidRPr="580F96A1" w:rsidR="4A99ED66">
        <w:rPr>
          <w:i/>
          <w:iCs/>
        </w:rPr>
        <w:t>SUPTRS BG</w:t>
      </w:r>
      <w:r w:rsidRPr="580F96A1">
        <w:rPr>
          <w:i/>
          <w:iCs/>
        </w:rPr>
        <w:t xml:space="preserve">.  </w:t>
      </w:r>
      <w:r w:rsidRPr="580F96A1">
        <w:rPr>
          <w:i/>
          <w:iCs/>
          <w:spacing w:val="-1"/>
        </w:rPr>
        <w:t>T</w:t>
      </w:r>
      <w:r w:rsidRPr="580F96A1">
        <w:rPr>
          <w:i/>
          <w:iCs/>
        </w:rPr>
        <w:t>o t</w:t>
      </w:r>
      <w:r w:rsidRPr="580F96A1">
        <w:rPr>
          <w:i/>
          <w:iCs/>
          <w:spacing w:val="2"/>
        </w:rPr>
        <w:t>h</w:t>
      </w:r>
      <w:r w:rsidRPr="580F96A1">
        <w:rPr>
          <w:i/>
          <w:iCs/>
        </w:rPr>
        <w:t>e</w:t>
      </w:r>
      <w:r w:rsidRPr="580F96A1">
        <w:rPr>
          <w:i/>
          <w:iCs/>
          <w:spacing w:val="-1"/>
        </w:rPr>
        <w:t xml:space="preserve"> e</w:t>
      </w:r>
      <w:r w:rsidRPr="580F96A1">
        <w:rPr>
          <w:i/>
          <w:iCs/>
          <w:spacing w:val="2"/>
        </w:rPr>
        <w:t>x</w:t>
      </w:r>
      <w:r w:rsidRPr="580F96A1">
        <w:rPr>
          <w:i/>
          <w:iCs/>
        </w:rPr>
        <w:t>t</w:t>
      </w:r>
      <w:r w:rsidRPr="580F96A1">
        <w:rPr>
          <w:i/>
          <w:iCs/>
          <w:spacing w:val="-1"/>
        </w:rPr>
        <w:t>e</w:t>
      </w:r>
      <w:r w:rsidRPr="580F96A1">
        <w:rPr>
          <w:i/>
          <w:iCs/>
        </w:rPr>
        <w:t>nt th</w:t>
      </w:r>
      <w:r w:rsidRPr="580F96A1">
        <w:rPr>
          <w:i/>
          <w:iCs/>
          <w:spacing w:val="-1"/>
        </w:rPr>
        <w:t>a</w:t>
      </w:r>
      <w:r w:rsidRPr="580F96A1">
        <w:rPr>
          <w:i/>
          <w:iCs/>
        </w:rPr>
        <w:t>t the</w:t>
      </w:r>
      <w:r w:rsidRPr="580F96A1">
        <w:rPr>
          <w:i/>
          <w:iCs/>
          <w:spacing w:val="-1"/>
        </w:rPr>
        <w:t xml:space="preserve"> </w:t>
      </w:r>
      <w:r w:rsidRPr="580F96A1">
        <w:rPr>
          <w:i/>
          <w:iCs/>
        </w:rPr>
        <w:t>oth</w:t>
      </w:r>
      <w:r w:rsidRPr="580F96A1">
        <w:rPr>
          <w:i/>
          <w:iCs/>
          <w:spacing w:val="-1"/>
        </w:rPr>
        <w:t>e</w:t>
      </w:r>
      <w:r w:rsidRPr="580F96A1">
        <w:rPr>
          <w:i/>
          <w:iCs/>
        </w:rPr>
        <w:t>r</w:t>
      </w:r>
      <w:r w:rsidRPr="580F96A1">
        <w:rPr>
          <w:i/>
          <w:iCs/>
          <w:spacing w:val="-1"/>
        </w:rPr>
        <w:t xml:space="preserve"> </w:t>
      </w:r>
      <w:r w:rsidRPr="580F96A1">
        <w:rPr>
          <w:i/>
          <w:iCs/>
        </w:rPr>
        <w:t>list</w:t>
      </w:r>
      <w:r w:rsidRPr="580F96A1">
        <w:rPr>
          <w:i/>
          <w:iCs/>
          <w:spacing w:val="-1"/>
        </w:rPr>
        <w:t>e</w:t>
      </w:r>
      <w:r w:rsidRPr="580F96A1">
        <w:rPr>
          <w:i/>
          <w:iCs/>
        </w:rPr>
        <w:t>d popul</w:t>
      </w:r>
      <w:r w:rsidRPr="580F96A1">
        <w:rPr>
          <w:i/>
          <w:iCs/>
          <w:spacing w:val="-1"/>
        </w:rPr>
        <w:t>a</w:t>
      </w:r>
      <w:r w:rsidRPr="580F96A1">
        <w:rPr>
          <w:i/>
          <w:iCs/>
        </w:rPr>
        <w:t xml:space="preserve">tions </w:t>
      </w:r>
      <w:r w:rsidRPr="580F96A1">
        <w:rPr>
          <w:i/>
          <w:iCs/>
          <w:spacing w:val="-1"/>
        </w:rPr>
        <w:t>fa</w:t>
      </w:r>
      <w:r w:rsidRPr="580F96A1">
        <w:rPr>
          <w:i/>
          <w:iCs/>
        </w:rPr>
        <w:t xml:space="preserve">ll </w:t>
      </w:r>
      <w:r w:rsidRPr="580F96A1">
        <w:rPr>
          <w:i/>
          <w:iCs/>
          <w:spacing w:val="-1"/>
        </w:rPr>
        <w:t>w</w:t>
      </w:r>
      <w:r w:rsidRPr="580F96A1">
        <w:rPr>
          <w:i/>
          <w:iCs/>
        </w:rPr>
        <w:t xml:space="preserve">ithin </w:t>
      </w:r>
      <w:r w:rsidRPr="580F96A1">
        <w:rPr>
          <w:i/>
          <w:iCs/>
          <w:spacing w:val="-1"/>
        </w:rPr>
        <w:t>a</w:t>
      </w:r>
      <w:r w:rsidRPr="580F96A1">
        <w:rPr>
          <w:i/>
          <w:iCs/>
          <w:spacing w:val="2"/>
        </w:rPr>
        <w:t>n</w:t>
      </w:r>
      <w:r w:rsidRPr="580F96A1">
        <w:rPr>
          <w:i/>
          <w:iCs/>
        </w:rPr>
        <w:t>y</w:t>
      </w:r>
      <w:r w:rsidRPr="580F96A1">
        <w:rPr>
          <w:i/>
          <w:iCs/>
          <w:spacing w:val="-5"/>
        </w:rPr>
        <w:t xml:space="preserve"> </w:t>
      </w:r>
      <w:r w:rsidRPr="580F96A1">
        <w:rPr>
          <w:i/>
          <w:iCs/>
          <w:spacing w:val="2"/>
        </w:rPr>
        <w:t>o</w:t>
      </w:r>
      <w:r w:rsidRPr="580F96A1">
        <w:rPr>
          <w:i/>
          <w:iCs/>
        </w:rPr>
        <w:t>f</w:t>
      </w:r>
      <w:r w:rsidRPr="580F96A1">
        <w:rPr>
          <w:i/>
          <w:iCs/>
          <w:spacing w:val="-1"/>
        </w:rPr>
        <w:t xml:space="preserve"> </w:t>
      </w:r>
      <w:r w:rsidRPr="580F96A1">
        <w:rPr>
          <w:i/>
          <w:iCs/>
        </w:rPr>
        <w:t>the</w:t>
      </w:r>
      <w:r w:rsidRPr="580F96A1">
        <w:rPr>
          <w:i/>
          <w:iCs/>
          <w:spacing w:val="-1"/>
        </w:rPr>
        <w:t xml:space="preserve"> </w:t>
      </w:r>
      <w:r w:rsidRPr="580F96A1">
        <w:rPr>
          <w:i/>
          <w:iCs/>
        </w:rPr>
        <w:t>st</w:t>
      </w:r>
      <w:r w:rsidRPr="580F96A1">
        <w:rPr>
          <w:i/>
          <w:iCs/>
          <w:spacing w:val="-1"/>
        </w:rPr>
        <w:t>a</w:t>
      </w:r>
      <w:r w:rsidRPr="580F96A1">
        <w:rPr>
          <w:i/>
          <w:iCs/>
          <w:spacing w:val="2"/>
        </w:rPr>
        <w:t>t</w:t>
      </w:r>
      <w:r w:rsidRPr="580F96A1">
        <w:rPr>
          <w:i/>
          <w:iCs/>
        </w:rPr>
        <w:t>uto</w:t>
      </w:r>
      <w:r w:rsidRPr="580F96A1">
        <w:rPr>
          <w:i/>
          <w:iCs/>
          <w:spacing w:val="-1"/>
        </w:rPr>
        <w:t>r</w:t>
      </w:r>
      <w:r w:rsidRPr="580F96A1">
        <w:rPr>
          <w:i/>
          <w:iCs/>
        </w:rPr>
        <w:t>i</w:t>
      </w:r>
      <w:r w:rsidRPr="580F96A1">
        <w:rPr>
          <w:i/>
          <w:iCs/>
          <w:spacing w:val="2"/>
        </w:rPr>
        <w:t>l</w:t>
      </w:r>
      <w:r w:rsidRPr="580F96A1">
        <w:rPr>
          <w:i/>
          <w:iCs/>
        </w:rPr>
        <w:t>y</w:t>
      </w:r>
      <w:r w:rsidRPr="580F96A1">
        <w:rPr>
          <w:i/>
          <w:iCs/>
          <w:spacing w:val="-5"/>
        </w:rPr>
        <w:t xml:space="preserve"> </w:t>
      </w:r>
      <w:r w:rsidRPr="580F96A1">
        <w:rPr>
          <w:i/>
          <w:iCs/>
          <w:spacing w:val="-1"/>
        </w:rPr>
        <w:t>c</w:t>
      </w:r>
      <w:r w:rsidRPr="580F96A1">
        <w:rPr>
          <w:i/>
          <w:iCs/>
        </w:rPr>
        <w:t>ov</w:t>
      </w:r>
      <w:r w:rsidRPr="580F96A1">
        <w:rPr>
          <w:i/>
          <w:iCs/>
          <w:spacing w:val="1"/>
        </w:rPr>
        <w:t>e</w:t>
      </w:r>
      <w:r w:rsidRPr="580F96A1">
        <w:rPr>
          <w:i/>
          <w:iCs/>
          <w:spacing w:val="-1"/>
        </w:rPr>
        <w:t>re</w:t>
      </w:r>
      <w:r w:rsidRPr="580F96A1">
        <w:rPr>
          <w:i/>
          <w:iCs/>
        </w:rPr>
        <w:t>d popul</w:t>
      </w:r>
      <w:r w:rsidRPr="580F96A1">
        <w:rPr>
          <w:i/>
          <w:iCs/>
          <w:spacing w:val="-1"/>
        </w:rPr>
        <w:t>a</w:t>
      </w:r>
      <w:r w:rsidRPr="580F96A1">
        <w:rPr>
          <w:i/>
          <w:iCs/>
        </w:rPr>
        <w:t>ti</w:t>
      </w:r>
      <w:r w:rsidRPr="580F96A1">
        <w:rPr>
          <w:i/>
          <w:iCs/>
          <w:spacing w:val="2"/>
        </w:rPr>
        <w:t>o</w:t>
      </w:r>
      <w:r w:rsidRPr="580F96A1">
        <w:rPr>
          <w:i/>
          <w:iCs/>
        </w:rPr>
        <w:t>ns, st</w:t>
      </w:r>
      <w:r w:rsidRPr="580F96A1">
        <w:rPr>
          <w:i/>
          <w:iCs/>
          <w:spacing w:val="-1"/>
        </w:rPr>
        <w:t>a</w:t>
      </w:r>
      <w:r w:rsidRPr="580F96A1">
        <w:rPr>
          <w:i/>
          <w:iCs/>
        </w:rPr>
        <w:t>t</w:t>
      </w:r>
      <w:r w:rsidRPr="580F96A1">
        <w:rPr>
          <w:i/>
          <w:iCs/>
          <w:spacing w:val="-1"/>
        </w:rPr>
        <w:t>e</w:t>
      </w:r>
      <w:r w:rsidRPr="580F96A1">
        <w:rPr>
          <w:i/>
          <w:iCs/>
        </w:rPr>
        <w:t>s must in</w:t>
      </w:r>
      <w:r w:rsidRPr="580F96A1">
        <w:rPr>
          <w:i/>
          <w:iCs/>
          <w:spacing w:val="-1"/>
        </w:rPr>
        <w:t>c</w:t>
      </w:r>
      <w:r w:rsidRPr="580F96A1">
        <w:rPr>
          <w:i/>
          <w:iCs/>
        </w:rPr>
        <w:t>lude</w:t>
      </w:r>
      <w:r w:rsidRPr="580F96A1">
        <w:rPr>
          <w:i/>
          <w:iCs/>
          <w:spacing w:val="-1"/>
        </w:rPr>
        <w:t xml:space="preserve"> </w:t>
      </w:r>
      <w:r w:rsidRPr="580F96A1">
        <w:rPr>
          <w:i/>
          <w:iCs/>
        </w:rPr>
        <w:t>th</w:t>
      </w:r>
      <w:r w:rsidRPr="580F96A1">
        <w:rPr>
          <w:i/>
          <w:iCs/>
          <w:spacing w:val="-1"/>
        </w:rPr>
        <w:t>e</w:t>
      </w:r>
      <w:r w:rsidRPr="580F96A1">
        <w:rPr>
          <w:i/>
          <w:iCs/>
        </w:rPr>
        <w:t>m in the pl</w:t>
      </w:r>
      <w:r w:rsidRPr="580F96A1">
        <w:rPr>
          <w:i/>
          <w:iCs/>
          <w:spacing w:val="-1"/>
        </w:rPr>
        <w:t>a</w:t>
      </w:r>
      <w:r w:rsidRPr="580F96A1">
        <w:rPr>
          <w:i/>
          <w:iCs/>
        </w:rPr>
        <w:t>n</w:t>
      </w:r>
      <w:r w:rsidRPr="580F96A1" w:rsidR="00A72828">
        <w:rPr>
          <w:i/>
          <w:iCs/>
        </w:rPr>
        <w:t>.</w:t>
      </w:r>
      <w:r w:rsidRPr="580F96A1">
        <w:rPr>
          <w:i/>
          <w:iCs/>
        </w:rPr>
        <w:t>)</w:t>
      </w:r>
    </w:p>
    <w:p w:rsidR="006B0AE9" w:rsidRPr="00A23A0A" w:rsidP="00A53698" w14:paraId="32CD1DA6" w14:textId="77777777">
      <w:pPr>
        <w:pStyle w:val="BodyText"/>
        <w:numPr>
          <w:ilvl w:val="0"/>
          <w:numId w:val="9"/>
        </w:numPr>
        <w:spacing w:after="0"/>
        <w:ind w:right="130"/>
      </w:pPr>
      <w:r w:rsidRPr="00A23A0A">
        <w:t xml:space="preserve">(MHBG) </w:t>
      </w:r>
      <w:r w:rsidRPr="00A23A0A" w:rsidR="4036DD25">
        <w:t>Comp</w:t>
      </w:r>
      <w:r w:rsidRPr="00A23A0A" w:rsidR="4036DD25">
        <w:rPr>
          <w:spacing w:val="-1"/>
        </w:rPr>
        <w:t>re</w:t>
      </w:r>
      <w:r w:rsidRPr="00A23A0A" w:rsidR="4036DD25">
        <w:t>h</w:t>
      </w:r>
      <w:r w:rsidRPr="00A23A0A" w:rsidR="4036DD25">
        <w:rPr>
          <w:spacing w:val="-1"/>
        </w:rPr>
        <w:t>e</w:t>
      </w:r>
      <w:r w:rsidRPr="00A23A0A" w:rsidR="4036DD25">
        <w:t>nsive</w:t>
      </w:r>
      <w:r w:rsidRPr="00A23A0A" w:rsidR="4036DD25">
        <w:rPr>
          <w:spacing w:val="30"/>
        </w:rPr>
        <w:t xml:space="preserve"> </w:t>
      </w:r>
      <w:r w:rsidRPr="00A23A0A" w:rsidR="4036DD25">
        <w:rPr>
          <w:spacing w:val="-1"/>
        </w:rPr>
        <w:t>c</w:t>
      </w:r>
      <w:r w:rsidRPr="00A23A0A" w:rsidR="4036DD25">
        <w:t>ommuni</w:t>
      </w:r>
      <w:r w:rsidRPr="00A23A0A" w:rsidR="4036DD25">
        <w:rPr>
          <w:spacing w:val="2"/>
        </w:rPr>
        <w:t>t</w:t>
      </w:r>
      <w:r w:rsidRPr="00A23A0A" w:rsidR="4036DD25">
        <w:rPr>
          <w:spacing w:val="-5"/>
        </w:rPr>
        <w:t>y</w:t>
      </w:r>
      <w:r w:rsidRPr="00A23A0A" w:rsidR="4036DD25">
        <w:rPr>
          <w:spacing w:val="-1"/>
        </w:rPr>
        <w:t>-</w:t>
      </w:r>
      <w:r w:rsidRPr="00A23A0A" w:rsidR="4036DD25">
        <w:t>b</w:t>
      </w:r>
      <w:r w:rsidRPr="00A23A0A" w:rsidR="4036DD25">
        <w:rPr>
          <w:spacing w:val="-1"/>
        </w:rPr>
        <w:t>a</w:t>
      </w:r>
      <w:r w:rsidRPr="00A23A0A" w:rsidR="4036DD25">
        <w:rPr>
          <w:spacing w:val="2"/>
        </w:rPr>
        <w:t>s</w:t>
      </w:r>
      <w:r w:rsidRPr="00A23A0A" w:rsidR="4036DD25">
        <w:rPr>
          <w:spacing w:val="-1"/>
        </w:rPr>
        <w:t>e</w:t>
      </w:r>
      <w:r w:rsidRPr="00A23A0A" w:rsidR="4F31CB5D">
        <w:t>d mental health</w:t>
      </w:r>
      <w:r w:rsidRPr="00A23A0A" w:rsidR="1C6A2D39">
        <w:rPr>
          <w:spacing w:val="31"/>
        </w:rPr>
        <w:t xml:space="preserve"> </w:t>
      </w:r>
      <w:r w:rsidRPr="00A23A0A" w:rsidR="4036DD25">
        <w:t>s</w:t>
      </w:r>
      <w:r w:rsidRPr="00A23A0A" w:rsidR="4036DD25">
        <w:rPr>
          <w:spacing w:val="-1"/>
        </w:rPr>
        <w:t>er</w:t>
      </w:r>
      <w:r w:rsidRPr="00A23A0A" w:rsidR="4036DD25">
        <w:t>vi</w:t>
      </w:r>
      <w:r w:rsidRPr="00A23A0A" w:rsidR="4036DD25">
        <w:rPr>
          <w:spacing w:val="-1"/>
        </w:rPr>
        <w:t>ce</w:t>
      </w:r>
      <w:r w:rsidRPr="00A23A0A" w:rsidR="4036DD25">
        <w:t>s</w:t>
      </w:r>
      <w:r w:rsidRPr="00A23A0A" w:rsidR="4036DD25">
        <w:rPr>
          <w:spacing w:val="31"/>
        </w:rPr>
        <w:t xml:space="preserve"> </w:t>
      </w:r>
      <w:r w:rsidRPr="00A23A0A" w:rsidR="4036DD25">
        <w:rPr>
          <w:spacing w:val="-1"/>
        </w:rPr>
        <w:t>f</w:t>
      </w:r>
      <w:r w:rsidRPr="00A23A0A" w:rsidR="4036DD25">
        <w:t>or</w:t>
      </w:r>
      <w:r w:rsidRPr="00A23A0A" w:rsidR="4036DD25">
        <w:rPr>
          <w:spacing w:val="30"/>
        </w:rPr>
        <w:t xml:space="preserve"> </w:t>
      </w:r>
      <w:r w:rsidRPr="00A23A0A" w:rsidR="4036DD25">
        <w:rPr>
          <w:spacing w:val="-1"/>
        </w:rPr>
        <w:t>a</w:t>
      </w:r>
      <w:r w:rsidRPr="00A23A0A" w:rsidR="4036DD25">
        <w:rPr>
          <w:spacing w:val="2"/>
        </w:rPr>
        <w:t>d</w:t>
      </w:r>
      <w:r w:rsidRPr="00A23A0A" w:rsidR="4036DD25">
        <w:t>ults</w:t>
      </w:r>
      <w:r w:rsidRPr="00A23A0A" w:rsidR="4036DD25">
        <w:rPr>
          <w:spacing w:val="31"/>
        </w:rPr>
        <w:t xml:space="preserve"> </w:t>
      </w:r>
      <w:r w:rsidRPr="00A23A0A" w:rsidR="4036DD25">
        <w:rPr>
          <w:spacing w:val="-1"/>
        </w:rPr>
        <w:t>w</w:t>
      </w:r>
      <w:r w:rsidRPr="00A23A0A" w:rsidR="4036DD25">
        <w:t>ith</w:t>
      </w:r>
      <w:r w:rsidRPr="00A23A0A" w:rsidR="4036DD25">
        <w:rPr>
          <w:spacing w:val="28"/>
        </w:rPr>
        <w:t xml:space="preserve"> </w:t>
      </w:r>
      <w:r w:rsidRPr="00A23A0A" w:rsidR="4036DD25">
        <w:t>SMI</w:t>
      </w:r>
      <w:r w:rsidRPr="00A23A0A" w:rsidR="4036DD25">
        <w:rPr>
          <w:spacing w:val="25"/>
        </w:rPr>
        <w:t xml:space="preserve"> </w:t>
      </w:r>
      <w:r w:rsidRPr="00A23A0A" w:rsidR="4036DD25">
        <w:rPr>
          <w:spacing w:val="-1"/>
        </w:rPr>
        <w:t>a</w:t>
      </w:r>
      <w:r w:rsidRPr="00A23A0A" w:rsidR="4036DD25">
        <w:t>nd</w:t>
      </w:r>
      <w:r w:rsidRPr="00A23A0A" w:rsidR="4036DD25">
        <w:rPr>
          <w:spacing w:val="31"/>
        </w:rPr>
        <w:t xml:space="preserve"> </w:t>
      </w:r>
      <w:r w:rsidRPr="00A23A0A" w:rsidR="4036DD25">
        <w:rPr>
          <w:spacing w:val="-1"/>
        </w:rPr>
        <w:t>c</w:t>
      </w:r>
      <w:r w:rsidRPr="00A23A0A" w:rsidR="4036DD25">
        <w:t>hil</w:t>
      </w:r>
      <w:r w:rsidRPr="00A23A0A" w:rsidR="4036DD25">
        <w:rPr>
          <w:spacing w:val="2"/>
        </w:rPr>
        <w:t>d</w:t>
      </w:r>
      <w:r w:rsidRPr="00A23A0A" w:rsidR="4036DD25">
        <w:rPr>
          <w:spacing w:val="-1"/>
        </w:rPr>
        <w:t>ren w</w:t>
      </w:r>
      <w:r w:rsidRPr="00A23A0A" w:rsidR="4036DD25">
        <w:t>ith S</w:t>
      </w:r>
      <w:r w:rsidRPr="00A23A0A" w:rsidR="4036DD25">
        <w:rPr>
          <w:spacing w:val="-1"/>
        </w:rPr>
        <w:t>ED:</w:t>
      </w:r>
    </w:p>
    <w:p w:rsidR="006B0AE9" w:rsidRPr="00A23A0A" w:rsidP="00A53698" w14:paraId="01F72D6B" w14:textId="1495E018">
      <w:pPr>
        <w:pStyle w:val="BodyText"/>
        <w:numPr>
          <w:ilvl w:val="0"/>
          <w:numId w:val="16"/>
        </w:numPr>
        <w:tabs>
          <w:tab w:val="left" w:pos="720"/>
        </w:tabs>
        <w:spacing w:after="0"/>
      </w:pPr>
      <w:r w:rsidRPr="00A23A0A">
        <w:t>Child</w:t>
      </w:r>
      <w:r w:rsidRPr="00A23A0A">
        <w:rPr>
          <w:spacing w:val="-1"/>
        </w:rPr>
        <w:t>re</w:t>
      </w:r>
      <w:r w:rsidRPr="00A23A0A">
        <w:t xml:space="preserve">n </w:t>
      </w:r>
      <w:r w:rsidRPr="00A23A0A">
        <w:rPr>
          <w:spacing w:val="-1"/>
        </w:rPr>
        <w:t>w</w:t>
      </w:r>
      <w:r w:rsidRPr="00A23A0A">
        <w:t>ith S</w:t>
      </w:r>
      <w:r w:rsidRPr="00A23A0A">
        <w:rPr>
          <w:spacing w:val="-1"/>
        </w:rPr>
        <w:t>E</w:t>
      </w:r>
      <w:r w:rsidRPr="00A23A0A">
        <w:t>D</w:t>
      </w:r>
      <w:r w:rsidRPr="00A23A0A" w:rsidR="00CC39E3">
        <w:t>*</w:t>
      </w:r>
    </w:p>
    <w:p w:rsidR="006B0AE9" w:rsidRPr="00A23A0A" w:rsidP="00A53698" w14:paraId="5361A1A2" w14:textId="726D7D37">
      <w:pPr>
        <w:pStyle w:val="BodyText"/>
        <w:numPr>
          <w:ilvl w:val="0"/>
          <w:numId w:val="16"/>
        </w:numPr>
        <w:tabs>
          <w:tab w:val="left" w:pos="720"/>
        </w:tabs>
        <w:spacing w:after="0"/>
      </w:pPr>
      <w:r w:rsidRPr="00A23A0A">
        <w:rPr>
          <w:spacing w:val="-1"/>
        </w:rPr>
        <w:t>A</w:t>
      </w:r>
      <w:r w:rsidRPr="00A23A0A">
        <w:t xml:space="preserve">dults </w:t>
      </w:r>
      <w:r w:rsidRPr="00A23A0A">
        <w:rPr>
          <w:spacing w:val="-1"/>
        </w:rPr>
        <w:t>w</w:t>
      </w:r>
      <w:r w:rsidRPr="00A23A0A">
        <w:t>ith SM</w:t>
      </w:r>
      <w:r w:rsidRPr="00A23A0A">
        <w:rPr>
          <w:spacing w:val="-6"/>
        </w:rPr>
        <w:t>I</w:t>
      </w:r>
      <w:r w:rsidRPr="00A23A0A" w:rsidR="00CC39E3">
        <w:rPr>
          <w:spacing w:val="-6"/>
        </w:rPr>
        <w:t>*</w:t>
      </w:r>
      <w:r w:rsidRPr="00A23A0A" w:rsidR="5C8E7342">
        <w:rPr>
          <w:spacing w:val="-6"/>
        </w:rPr>
        <w:t xml:space="preserve"> including </w:t>
      </w:r>
      <w:r w:rsidRPr="00A23A0A">
        <w:rPr>
          <w:spacing w:val="-1"/>
        </w:rPr>
        <w:t>O</w:t>
      </w:r>
      <w:r w:rsidRPr="00A23A0A">
        <w:t>ld</w:t>
      </w:r>
      <w:r w:rsidRPr="00A23A0A">
        <w:rPr>
          <w:spacing w:val="-1"/>
        </w:rPr>
        <w:t>e</w:t>
      </w:r>
      <w:r w:rsidRPr="00A23A0A">
        <w:t>r</w:t>
      </w:r>
      <w:r w:rsidRPr="00A23A0A">
        <w:rPr>
          <w:spacing w:val="-1"/>
        </w:rPr>
        <w:t xml:space="preserve"> A</w:t>
      </w:r>
      <w:r w:rsidRPr="00A23A0A">
        <w:t>dults</w:t>
      </w:r>
    </w:p>
    <w:p w:rsidR="00EF577B" w:rsidRPr="00A23A0A" w:rsidP="00A53698" w14:paraId="6382AF84" w14:textId="0F2A27E6">
      <w:pPr>
        <w:pStyle w:val="BodyText"/>
        <w:numPr>
          <w:ilvl w:val="0"/>
          <w:numId w:val="16"/>
        </w:numPr>
        <w:tabs>
          <w:tab w:val="left" w:pos="720"/>
        </w:tabs>
        <w:spacing w:after="0"/>
      </w:pPr>
      <w:r>
        <w:t xml:space="preserve">Individuals with SMI or SED in rural </w:t>
      </w:r>
      <w:r w:rsidR="10DE66CC">
        <w:t>areas</w:t>
      </w:r>
      <w:r>
        <w:t xml:space="preserve"> and </w:t>
      </w:r>
      <w:r w:rsidR="7DE592E6">
        <w:t>among those experiencing homelessness</w:t>
      </w:r>
      <w:r>
        <w:t>, as applicable</w:t>
      </w:r>
      <w:r w:rsidR="00CC39E3">
        <w:t>*</w:t>
      </w:r>
    </w:p>
    <w:p w:rsidR="00B21180" w:rsidRPr="00A23A0A" w:rsidP="00A53698" w14:paraId="02F0C269" w14:textId="31944B11">
      <w:pPr>
        <w:pStyle w:val="BodyText"/>
        <w:numPr>
          <w:ilvl w:val="0"/>
          <w:numId w:val="16"/>
        </w:numPr>
        <w:tabs>
          <w:tab w:val="left" w:pos="720"/>
        </w:tabs>
        <w:spacing w:after="0"/>
      </w:pPr>
      <w:r w:rsidRPr="00A23A0A">
        <w:t>Individuals who have</w:t>
      </w:r>
      <w:r w:rsidRPr="00A23A0A" w:rsidR="001E2A7A">
        <w:t xml:space="preserve"> </w:t>
      </w:r>
      <w:r w:rsidRPr="00A23A0A" w:rsidR="006B6855">
        <w:t>an</w:t>
      </w:r>
      <w:r w:rsidRPr="00A23A0A" w:rsidR="001E2A7A">
        <w:t xml:space="preserve"> Early Serious Mental Illness (ESMI)</w:t>
      </w:r>
      <w:r w:rsidRPr="00A23A0A" w:rsidR="00433F7B">
        <w:t xml:space="preserve"> </w:t>
      </w:r>
      <w:r w:rsidR="37CC0ACC">
        <w:t>*</w:t>
      </w:r>
      <w:r w:rsidR="5847DCD8">
        <w:t xml:space="preserve"> </w:t>
      </w:r>
      <w:r w:rsidRPr="00A23A0A" w:rsidR="00433F7B">
        <w:t>(10 percent</w:t>
      </w:r>
      <w:r w:rsidRPr="00A23A0A" w:rsidR="009D43A3">
        <w:t xml:space="preserve"> MHBG set aside)</w:t>
      </w:r>
      <w:bookmarkStart w:id="289" w:name="_Hlk77600821"/>
    </w:p>
    <w:p w:rsidR="00B21180" w:rsidRPr="00A23A0A" w:rsidP="00A53698" w14:paraId="6CBEC852" w14:textId="5522104F">
      <w:pPr>
        <w:pStyle w:val="BodyText"/>
        <w:numPr>
          <w:ilvl w:val="0"/>
          <w:numId w:val="16"/>
        </w:numPr>
        <w:tabs>
          <w:tab w:val="left" w:pos="720"/>
        </w:tabs>
        <w:spacing w:after="0"/>
      </w:pPr>
      <w:r>
        <w:t xml:space="preserve">Individuals in need of behavioral health crisis services </w:t>
      </w:r>
      <w:r w:rsidR="5D71E644">
        <w:t xml:space="preserve">(BHCS) </w:t>
      </w:r>
      <w:r w:rsidR="2A546E2B">
        <w:t>*</w:t>
      </w:r>
      <w:r w:rsidR="51FCF0E7">
        <w:t xml:space="preserve"> </w:t>
      </w:r>
      <w:r>
        <w:t>(5 percent MHBG set aside)</w:t>
      </w:r>
      <w:bookmarkEnd w:id="289"/>
      <w:r>
        <w:br/>
      </w:r>
    </w:p>
    <w:p w:rsidR="006B0AE9" w:rsidRPr="00A23A0A" w:rsidP="00A53698" w14:paraId="2BE02F73" w14:textId="0D831CCE">
      <w:pPr>
        <w:pStyle w:val="BodyText"/>
        <w:numPr>
          <w:ilvl w:val="0"/>
          <w:numId w:val="9"/>
        </w:numPr>
        <w:tabs>
          <w:tab w:val="left" w:pos="720"/>
        </w:tabs>
        <w:spacing w:after="0"/>
      </w:pPr>
      <w:r>
        <w:t>(</w:t>
      </w:r>
      <w:r w:rsidR="56050778">
        <w:t>SUPTRS BG</w:t>
      </w:r>
      <w:r>
        <w:t xml:space="preserve">) </w:t>
      </w:r>
      <w:r w:rsidR="20963250">
        <w:t>Treatment</w:t>
      </w:r>
      <w:r w:rsidR="129D459E">
        <w:t xml:space="preserve"> and Recovery Support </w:t>
      </w:r>
      <w:r w:rsidR="4036DD25">
        <w:t xml:space="preserve">Services for persons </w:t>
      </w:r>
      <w:r w:rsidR="62350A2D">
        <w:t>with</w:t>
      </w:r>
      <w:r>
        <w:t xml:space="preserve"> </w:t>
      </w:r>
      <w:r w:rsidR="4036DD25">
        <w:t>substance use</w:t>
      </w:r>
      <w:r w:rsidR="40E0CFE6">
        <w:t xml:space="preserve"> </w:t>
      </w:r>
      <w:r w:rsidR="62350A2D">
        <w:t>disorder</w:t>
      </w:r>
      <w:r w:rsidR="4036DD25">
        <w:t>:</w:t>
      </w:r>
    </w:p>
    <w:p w:rsidR="06BB1021" w:rsidP="00A53698" w14:paraId="283D2F16" w14:textId="05A28EB3">
      <w:pPr>
        <w:pStyle w:val="BodyText"/>
        <w:numPr>
          <w:ilvl w:val="0"/>
          <w:numId w:val="17"/>
        </w:numPr>
        <w:tabs>
          <w:tab w:val="left" w:pos="1170"/>
        </w:tabs>
        <w:spacing w:after="0"/>
      </w:pPr>
      <w:r>
        <w:t xml:space="preserve">Pregnant women and women with dependent </w:t>
      </w:r>
      <w:r>
        <w:t>children</w:t>
      </w:r>
      <w:r w:rsidR="17C9DB58">
        <w:t>;</w:t>
      </w:r>
      <w:r>
        <w:t>*</w:t>
      </w:r>
    </w:p>
    <w:p w:rsidR="006B0AE9" w:rsidRPr="00A23A0A" w:rsidP="00A53698" w14:paraId="1DD99AAD" w14:textId="5786DAF5">
      <w:pPr>
        <w:pStyle w:val="BodyText"/>
        <w:numPr>
          <w:ilvl w:val="0"/>
          <w:numId w:val="17"/>
        </w:numPr>
        <w:tabs>
          <w:tab w:val="left" w:pos="1170"/>
        </w:tabs>
        <w:spacing w:after="0"/>
      </w:pPr>
      <w:r w:rsidRPr="00A23A0A">
        <w:t>P</w:t>
      </w:r>
      <w:r w:rsidRPr="00A23A0A">
        <w:rPr>
          <w:spacing w:val="-1"/>
        </w:rPr>
        <w:t>er</w:t>
      </w:r>
      <w:r w:rsidRPr="00A23A0A">
        <w:t xml:space="preserve">sons </w:t>
      </w:r>
      <w:r w:rsidRPr="00A23A0A">
        <w:rPr>
          <w:spacing w:val="-1"/>
        </w:rPr>
        <w:t>w</w:t>
      </w:r>
      <w:r w:rsidRPr="00A23A0A">
        <w:t xml:space="preserve">ho </w:t>
      </w:r>
      <w:r w:rsidRPr="00A23A0A" w:rsidR="00843931">
        <w:t xml:space="preserve">inject </w:t>
      </w:r>
      <w:r w:rsidRPr="00A23A0A" w:rsidR="00843931">
        <w:t>drugs</w:t>
      </w:r>
      <w:r w:rsidRPr="00A23A0A" w:rsidR="6815ED4F">
        <w:t>;</w:t>
      </w:r>
      <w:r w:rsidRPr="00A23A0A" w:rsidR="4D6F8905">
        <w:t>*</w:t>
      </w:r>
    </w:p>
    <w:p w:rsidR="006B0AE9" w:rsidRPr="00A23A0A" w:rsidP="00A53698" w14:paraId="52892086" w14:textId="5B4063F7">
      <w:pPr>
        <w:pStyle w:val="BodyText"/>
        <w:numPr>
          <w:ilvl w:val="0"/>
          <w:numId w:val="17"/>
        </w:numPr>
        <w:tabs>
          <w:tab w:val="left" w:pos="1170"/>
        </w:tabs>
        <w:spacing w:after="0"/>
      </w:pPr>
      <w:r w:rsidRPr="00A23A0A">
        <w:t xml:space="preserve">Persons in need of recovery support services for substance use </w:t>
      </w:r>
      <w:r w:rsidRPr="00A23A0A">
        <w:t>disorder;*</w:t>
      </w:r>
      <w:r w:rsidRPr="00A23A0A" w:rsidR="00B42A40">
        <w:t xml:space="preserve"> </w:t>
      </w:r>
    </w:p>
    <w:p w:rsidR="006B0AE9" w:rsidRPr="00400EB6" w:rsidP="00A53698" w14:paraId="71ED6676" w14:textId="58F3C9C9">
      <w:pPr>
        <w:pStyle w:val="BodyText"/>
        <w:numPr>
          <w:ilvl w:val="0"/>
          <w:numId w:val="17"/>
        </w:numPr>
        <w:tabs>
          <w:tab w:val="left" w:pos="1170"/>
        </w:tabs>
        <w:spacing w:after="0"/>
      </w:pPr>
      <w:r>
        <w:t>Individuals</w:t>
      </w:r>
      <w:r w:rsidRPr="00A23A0A" w:rsidR="6CCB0AB5">
        <w:t xml:space="preserve"> with a </w:t>
      </w:r>
      <w:r w:rsidRPr="00A23A0A" w:rsidR="5DBF4412">
        <w:rPr>
          <w:spacing w:val="2"/>
        </w:rPr>
        <w:t xml:space="preserve">co-occurring </w:t>
      </w:r>
      <w:r w:rsidRPr="00A23A0A" w:rsidR="7C9FDFCC">
        <w:rPr>
          <w:spacing w:val="-1"/>
        </w:rPr>
        <w:t>m</w:t>
      </w:r>
      <w:r w:rsidRPr="00A23A0A" w:rsidR="7C9FDFCC">
        <w:t>ent</w:t>
      </w:r>
      <w:r w:rsidR="7C9FDFCC">
        <w:t>a</w:t>
      </w:r>
      <w:r w:rsidRPr="00A23A0A" w:rsidR="7C9FDFCC">
        <w:t xml:space="preserve">l </w:t>
      </w:r>
      <w:r w:rsidR="7C9FDFCC">
        <w:t>h</w:t>
      </w:r>
      <w:r w:rsidRPr="00A23A0A" w:rsidR="7C9FDFCC">
        <w:t xml:space="preserve">ealth </w:t>
      </w:r>
      <w:r w:rsidRPr="00A23A0A" w:rsidR="68CE0124">
        <w:t xml:space="preserve">and substance use </w:t>
      </w:r>
      <w:r w:rsidR="68CE0124">
        <w:t>disorder</w:t>
      </w:r>
      <w:r w:rsidR="6DA0F348">
        <w:t>;</w:t>
      </w:r>
      <w:r w:rsidR="5746C505">
        <w:t>*</w:t>
      </w:r>
    </w:p>
    <w:p w:rsidR="006B0AE9" w:rsidRPr="00400EB6" w:rsidP="00A53698" w14:paraId="436269E4" w14:textId="05C72C0B">
      <w:pPr>
        <w:pStyle w:val="BodyText"/>
        <w:numPr>
          <w:ilvl w:val="0"/>
          <w:numId w:val="17"/>
        </w:numPr>
        <w:tabs>
          <w:tab w:val="left" w:pos="1080"/>
        </w:tabs>
        <w:spacing w:after="0"/>
      </w:pPr>
      <w:r>
        <w:t xml:space="preserve">Persons experiencing </w:t>
      </w:r>
      <w:r>
        <w:t>homelessness</w:t>
      </w:r>
      <w:r w:rsidR="0D22CD6A">
        <w:t>.</w:t>
      </w:r>
      <w:r>
        <w:t>*</w:t>
      </w:r>
    </w:p>
    <w:p w:rsidR="006B0AE9" w:rsidRPr="00A23A0A" w:rsidP="2517EC05" w14:paraId="095A96D6" w14:textId="3F37374C">
      <w:pPr>
        <w:pStyle w:val="BodyText"/>
        <w:tabs>
          <w:tab w:val="left" w:pos="1080"/>
        </w:tabs>
        <w:spacing w:after="0"/>
        <w:ind w:left="0"/>
      </w:pPr>
    </w:p>
    <w:p w:rsidR="006B0AE9" w:rsidRPr="00A23A0A" w:rsidP="00A53698" w14:paraId="22B6090E" w14:textId="2F91A3C3">
      <w:pPr>
        <w:pStyle w:val="BodyText"/>
        <w:numPr>
          <w:ilvl w:val="0"/>
          <w:numId w:val="9"/>
        </w:numPr>
        <w:spacing w:after="0"/>
      </w:pPr>
      <w:r w:rsidRPr="00A23A0A">
        <w:t>(</w:t>
      </w:r>
      <w:r w:rsidRPr="00A23A0A" w:rsidR="56050778">
        <w:t>SUPTRS BG</w:t>
      </w:r>
      <w:r w:rsidRPr="00A23A0A">
        <w:t xml:space="preserve">) </w:t>
      </w:r>
      <w:r w:rsidRPr="00A23A0A" w:rsidR="4036DD25">
        <w:t>S</w:t>
      </w:r>
      <w:r w:rsidRPr="00A23A0A" w:rsidR="4036DD25">
        <w:rPr>
          <w:spacing w:val="-1"/>
        </w:rPr>
        <w:t>er</w:t>
      </w:r>
      <w:r w:rsidRPr="00A23A0A" w:rsidR="4036DD25">
        <w:t>vi</w:t>
      </w:r>
      <w:r w:rsidRPr="00A23A0A" w:rsidR="4036DD25">
        <w:rPr>
          <w:spacing w:val="-1"/>
        </w:rPr>
        <w:t>ce</w:t>
      </w:r>
      <w:r w:rsidRPr="00A23A0A" w:rsidR="4036DD25">
        <w:t xml:space="preserve">s </w:t>
      </w:r>
      <w:r w:rsidRPr="00A23A0A" w:rsidR="4036DD25">
        <w:rPr>
          <w:spacing w:val="-1"/>
        </w:rPr>
        <w:t>f</w:t>
      </w:r>
      <w:r w:rsidRPr="00A23A0A" w:rsidR="4036DD25">
        <w:t>or</w:t>
      </w:r>
      <w:r w:rsidRPr="00A23A0A" w:rsidR="4036DD25">
        <w:rPr>
          <w:spacing w:val="-1"/>
        </w:rPr>
        <w:t xml:space="preserve"> </w:t>
      </w:r>
      <w:r w:rsidRPr="00A23A0A" w:rsidR="4036DD25">
        <w:rPr>
          <w:spacing w:val="2"/>
        </w:rPr>
        <w:t>p</w:t>
      </w:r>
      <w:r w:rsidRPr="00A23A0A" w:rsidR="4036DD25">
        <w:rPr>
          <w:spacing w:val="-1"/>
        </w:rPr>
        <w:t>er</w:t>
      </w:r>
      <w:r w:rsidRPr="00A23A0A" w:rsidR="4036DD25">
        <w:t xml:space="preserve">sons </w:t>
      </w:r>
      <w:r w:rsidRPr="00A23A0A" w:rsidR="4036DD25">
        <w:rPr>
          <w:spacing w:val="-1"/>
        </w:rPr>
        <w:t>w</w:t>
      </w:r>
      <w:r w:rsidRPr="00A23A0A" w:rsidR="4036DD25">
        <w:t>ith</w:t>
      </w:r>
      <w:r w:rsidRPr="00A23A0A" w:rsidR="1D44CE0F">
        <w:t xml:space="preserve"> SUD</w:t>
      </w:r>
      <w:r w:rsidRPr="00A23A0A" w:rsidR="4036DD25">
        <w:rPr>
          <w:spacing w:val="-1"/>
        </w:rPr>
        <w:t xml:space="preserve"> </w:t>
      </w:r>
      <w:r w:rsidRPr="00A23A0A" w:rsidR="4B49D53D">
        <w:rPr>
          <w:spacing w:val="-1"/>
        </w:rPr>
        <w:t xml:space="preserve">who </w:t>
      </w:r>
      <w:r w:rsidRPr="00A23A0A" w:rsidR="6DB1C582">
        <w:rPr>
          <w:spacing w:val="-1"/>
        </w:rPr>
        <w:t>have or</w:t>
      </w:r>
      <w:r w:rsidRPr="00A23A0A" w:rsidR="4B49D53D">
        <w:rPr>
          <w:spacing w:val="-1"/>
        </w:rPr>
        <w:t xml:space="preserve"> are </w:t>
      </w:r>
      <w:r w:rsidRPr="00400EB6" w:rsidR="4036DD25">
        <w:rPr>
          <w:spacing w:val="-1"/>
        </w:rPr>
        <w:t>a</w:t>
      </w:r>
      <w:r w:rsidRPr="00A23A0A" w:rsidR="4036DD25">
        <w:t xml:space="preserve">t </w:t>
      </w:r>
      <w:r w:rsidRPr="00A23A0A" w:rsidR="4036DD25">
        <w:rPr>
          <w:spacing w:val="-1"/>
        </w:rPr>
        <w:t>r</w:t>
      </w:r>
      <w:r w:rsidRPr="00A23A0A" w:rsidR="4036DD25">
        <w:t>isk of</w:t>
      </w:r>
      <w:r w:rsidRPr="00A23A0A" w:rsidR="0917AFD9">
        <w:t>:</w:t>
      </w:r>
      <w:r>
        <w:rPr>
          <w:rStyle w:val="FootnoteReference"/>
        </w:rPr>
        <w:footnoteReference w:id="35"/>
      </w:r>
    </w:p>
    <w:p w:rsidR="00322FB8" w:rsidP="00A53698" w14:paraId="34196521" w14:textId="519EA055">
      <w:pPr>
        <w:pStyle w:val="BodyText"/>
        <w:numPr>
          <w:ilvl w:val="0"/>
          <w:numId w:val="18"/>
        </w:numPr>
        <w:spacing w:after="0"/>
      </w:pPr>
      <w:r>
        <w:t xml:space="preserve">HIV/AIDS, designated states per CDC </w:t>
      </w:r>
      <w:r>
        <w:t>only</w:t>
      </w:r>
      <w:r w:rsidR="00D0650C">
        <w:t>;*</w:t>
      </w:r>
    </w:p>
    <w:p w:rsidR="006B0AE9" w:rsidRPr="00A23A0A" w:rsidP="00A53698" w14:paraId="0BF61B97" w14:textId="51DD5BD9">
      <w:pPr>
        <w:pStyle w:val="BodyText"/>
        <w:numPr>
          <w:ilvl w:val="0"/>
          <w:numId w:val="18"/>
        </w:numPr>
        <w:spacing w:after="0"/>
      </w:pPr>
      <w:r>
        <w:t>T</w:t>
      </w:r>
      <w:r w:rsidR="6E23C3DE">
        <w:t>uberculosis</w:t>
      </w:r>
      <w:r w:rsidR="0C9CF11C">
        <w:t>.</w:t>
      </w:r>
      <w:r w:rsidR="6E23C3DE">
        <w:t>*</w:t>
      </w:r>
      <w:r w:rsidR="00D769F3">
        <w:br/>
      </w:r>
    </w:p>
    <w:p w:rsidR="006B0AE9" w:rsidRPr="00A23A0A" w:rsidP="00A53698" w14:paraId="5D2F81A9" w14:textId="4BB36CD4">
      <w:pPr>
        <w:pStyle w:val="BodyText"/>
        <w:numPr>
          <w:ilvl w:val="0"/>
          <w:numId w:val="9"/>
        </w:numPr>
        <w:spacing w:after="0"/>
      </w:pPr>
      <w:r w:rsidRPr="00A23A0A">
        <w:t>(</w:t>
      </w:r>
      <w:r w:rsidRPr="00A23A0A" w:rsidR="56050778">
        <w:t>SUPTRS BG</w:t>
      </w:r>
      <w:r w:rsidRPr="00A23A0A">
        <w:t xml:space="preserve">) </w:t>
      </w:r>
      <w:r w:rsidRPr="00A23A0A" w:rsidR="4036DD25">
        <w:t>S</w:t>
      </w:r>
      <w:r w:rsidRPr="00A23A0A" w:rsidR="4036DD25">
        <w:rPr>
          <w:spacing w:val="-1"/>
        </w:rPr>
        <w:t>er</w:t>
      </w:r>
      <w:r w:rsidRPr="00A23A0A" w:rsidR="4036DD25">
        <w:t>vi</w:t>
      </w:r>
      <w:r w:rsidRPr="00A23A0A" w:rsidR="4036DD25">
        <w:rPr>
          <w:spacing w:val="-1"/>
        </w:rPr>
        <w:t>ce</w:t>
      </w:r>
      <w:r w:rsidRPr="00A23A0A" w:rsidR="4036DD25">
        <w:t xml:space="preserve">s </w:t>
      </w:r>
      <w:r w:rsidRPr="00A23A0A" w:rsidR="4036DD25">
        <w:rPr>
          <w:spacing w:val="-1"/>
        </w:rPr>
        <w:t>f</w:t>
      </w:r>
      <w:r w:rsidRPr="00A23A0A" w:rsidR="4036DD25">
        <w:t>or</w:t>
      </w:r>
      <w:r w:rsidRPr="00A23A0A" w:rsidR="4036DD25">
        <w:rPr>
          <w:spacing w:val="-1"/>
        </w:rPr>
        <w:t xml:space="preserve"> </w:t>
      </w:r>
      <w:r w:rsidRPr="00A23A0A" w:rsidR="4036DD25">
        <w:t>individu</w:t>
      </w:r>
      <w:r w:rsidRPr="00A23A0A" w:rsidR="4036DD25">
        <w:rPr>
          <w:spacing w:val="-1"/>
        </w:rPr>
        <w:t>a</w:t>
      </w:r>
      <w:r w:rsidRPr="00A23A0A" w:rsidR="4036DD25">
        <w:t xml:space="preserve">ls </w:t>
      </w:r>
      <w:r w:rsidRPr="00A23A0A" w:rsidR="4036DD25">
        <w:rPr>
          <w:spacing w:val="2"/>
        </w:rPr>
        <w:t>i</w:t>
      </w:r>
      <w:r w:rsidRPr="00A23A0A" w:rsidR="4036DD25">
        <w:t>n n</w:t>
      </w:r>
      <w:r w:rsidRPr="00A23A0A" w:rsidR="4036DD25">
        <w:rPr>
          <w:spacing w:val="-1"/>
        </w:rPr>
        <w:t>ee</w:t>
      </w:r>
      <w:r w:rsidRPr="00A23A0A" w:rsidR="4036DD25">
        <w:t>d of</w:t>
      </w:r>
      <w:r w:rsidRPr="00A23A0A" w:rsidR="4036DD25">
        <w:rPr>
          <w:spacing w:val="-1"/>
        </w:rPr>
        <w:t xml:space="preserve"> </w:t>
      </w:r>
      <w:r w:rsidRPr="00A23A0A" w:rsidR="352A4563">
        <w:t xml:space="preserve">substance use primary </w:t>
      </w:r>
      <w:r w:rsidRPr="00A23A0A" w:rsidR="352A4563">
        <w:t>prevention</w:t>
      </w:r>
      <w:r w:rsidRPr="00A23A0A" w:rsidR="0D18B375">
        <w:t>.</w:t>
      </w:r>
      <w:r w:rsidRPr="00A23A0A" w:rsidR="46FBF5FE">
        <w:t>*</w:t>
      </w:r>
    </w:p>
    <w:p w:rsidR="3BF6E7B0" w:rsidP="3BF6E7B0" w14:paraId="36A6E7B2" w14:textId="0F4CA567">
      <w:pPr>
        <w:pStyle w:val="BodyText"/>
        <w:spacing w:after="0"/>
        <w:ind w:left="0"/>
      </w:pPr>
    </w:p>
    <w:p w:rsidR="006B0AE9" w:rsidRPr="00400EB6" w:rsidP="00A53698" w14:paraId="19535D55" w14:textId="596085C4">
      <w:pPr>
        <w:pStyle w:val="BodyText"/>
        <w:numPr>
          <w:ilvl w:val="0"/>
          <w:numId w:val="9"/>
        </w:numPr>
        <w:spacing w:after="0"/>
        <w:ind w:right="117"/>
      </w:pPr>
      <w:r w:rsidRPr="00A23A0A">
        <w:t xml:space="preserve">(MHBG and </w:t>
      </w:r>
      <w:r w:rsidRPr="00A23A0A" w:rsidR="56050778">
        <w:t>SUPTRS BG</w:t>
      </w:r>
      <w:r w:rsidRPr="00A23A0A">
        <w:t xml:space="preserve">) </w:t>
      </w:r>
      <w:r w:rsidRPr="00A23A0A" w:rsidR="7F1A91BC">
        <w:rPr>
          <w:spacing w:val="-4"/>
        </w:rPr>
        <w:t>I</w:t>
      </w:r>
      <w:r w:rsidRPr="00A23A0A" w:rsidR="7F1A91BC">
        <w:t>n</w:t>
      </w:r>
      <w:r w:rsidRPr="00A23A0A" w:rsidR="7F1A91BC">
        <w:rPr>
          <w:spacing w:val="48"/>
        </w:rPr>
        <w:t xml:space="preserve"> </w:t>
      </w:r>
      <w:r w:rsidRPr="00A23A0A" w:rsidR="7F1A91BC">
        <w:rPr>
          <w:spacing w:val="-1"/>
        </w:rPr>
        <w:t>a</w:t>
      </w:r>
      <w:r w:rsidRPr="00A23A0A" w:rsidR="7F1A91BC">
        <w:t>ddition</w:t>
      </w:r>
      <w:r w:rsidRPr="00A23A0A" w:rsidR="7F1A91BC">
        <w:rPr>
          <w:spacing w:val="48"/>
        </w:rPr>
        <w:t xml:space="preserve"> </w:t>
      </w:r>
      <w:r w:rsidRPr="00A23A0A" w:rsidR="7F1A91BC">
        <w:t>to</w:t>
      </w:r>
      <w:r w:rsidRPr="00A23A0A" w:rsidR="7F1A91BC">
        <w:rPr>
          <w:spacing w:val="48"/>
        </w:rPr>
        <w:t xml:space="preserve"> </w:t>
      </w:r>
      <w:r w:rsidRPr="00A23A0A" w:rsidR="7F1A91BC">
        <w:t>the</w:t>
      </w:r>
      <w:r w:rsidRPr="00A23A0A" w:rsidR="7F1A91BC">
        <w:rPr>
          <w:spacing w:val="47"/>
        </w:rPr>
        <w:t xml:space="preserve"> </w:t>
      </w:r>
      <w:r w:rsidRPr="00A23A0A" w:rsidR="1333002D">
        <w:t>prioritized</w:t>
      </w:r>
      <w:r w:rsidRPr="00400EB6" w:rsidR="7F1A91BC">
        <w:t>/</w:t>
      </w:r>
      <w:r w:rsidRPr="00A23A0A" w:rsidR="7F1A91BC">
        <w:rPr>
          <w:spacing w:val="-1"/>
        </w:rPr>
        <w:t>re</w:t>
      </w:r>
      <w:r w:rsidRPr="00A23A0A" w:rsidR="7F1A91BC">
        <w:t>qui</w:t>
      </w:r>
      <w:r w:rsidRPr="00A23A0A" w:rsidR="7F1A91BC">
        <w:rPr>
          <w:spacing w:val="-1"/>
        </w:rPr>
        <w:t>re</w:t>
      </w:r>
      <w:r w:rsidRPr="00A23A0A" w:rsidR="7F1A91BC">
        <w:t>d</w:t>
      </w:r>
      <w:r w:rsidRPr="00A23A0A" w:rsidR="7F1A91BC">
        <w:rPr>
          <w:spacing w:val="48"/>
        </w:rPr>
        <w:t xml:space="preserve"> </w:t>
      </w:r>
      <w:r w:rsidRPr="00A23A0A" w:rsidR="7F1A91BC">
        <w:t>popul</w:t>
      </w:r>
      <w:r w:rsidRPr="00A23A0A" w:rsidR="7F1A91BC">
        <w:rPr>
          <w:spacing w:val="-1"/>
        </w:rPr>
        <w:t>a</w:t>
      </w:r>
      <w:r w:rsidRPr="00A23A0A" w:rsidR="7F1A91BC">
        <w:t>tions</w:t>
      </w:r>
      <w:r w:rsidRPr="00A23A0A" w:rsidR="7F1A91BC">
        <w:rPr>
          <w:spacing w:val="48"/>
        </w:rPr>
        <w:t xml:space="preserve"> </w:t>
      </w:r>
      <w:r w:rsidRPr="00A23A0A" w:rsidR="7F1A91BC">
        <w:rPr>
          <w:spacing w:val="-1"/>
        </w:rPr>
        <w:t>a</w:t>
      </w:r>
      <w:r w:rsidRPr="00A23A0A" w:rsidR="7F1A91BC">
        <w:t>nd/or</w:t>
      </w:r>
      <w:r w:rsidRPr="00A23A0A" w:rsidR="7F1A91BC">
        <w:rPr>
          <w:spacing w:val="47"/>
        </w:rPr>
        <w:t xml:space="preserve"> </w:t>
      </w:r>
      <w:r w:rsidRPr="00A23A0A" w:rsidR="7F1A91BC">
        <w:t>s</w:t>
      </w:r>
      <w:r w:rsidRPr="00A23A0A" w:rsidR="7F1A91BC">
        <w:rPr>
          <w:spacing w:val="-1"/>
        </w:rPr>
        <w:t>er</w:t>
      </w:r>
      <w:r w:rsidRPr="00A23A0A" w:rsidR="7F1A91BC">
        <w:t>vi</w:t>
      </w:r>
      <w:r w:rsidRPr="00A23A0A" w:rsidR="7F1A91BC">
        <w:rPr>
          <w:spacing w:val="-1"/>
        </w:rPr>
        <w:t>ce</w:t>
      </w:r>
      <w:r w:rsidRPr="00A23A0A" w:rsidR="7F1A91BC">
        <w:t>s</w:t>
      </w:r>
      <w:r w:rsidRPr="00A23A0A" w:rsidR="7F1A91BC">
        <w:rPr>
          <w:spacing w:val="48"/>
        </w:rPr>
        <w:t xml:space="preserve"> </w:t>
      </w:r>
      <w:r w:rsidRPr="00A23A0A">
        <w:t xml:space="preserve">referenced </w:t>
      </w:r>
      <w:r w:rsidRPr="00A23A0A" w:rsidR="7F1A91BC">
        <w:t>in st</w:t>
      </w:r>
      <w:r w:rsidRPr="00A23A0A" w:rsidR="7F1A91BC">
        <w:rPr>
          <w:spacing w:val="-1"/>
        </w:rPr>
        <w:t>a</w:t>
      </w:r>
      <w:r w:rsidRPr="00A23A0A" w:rsidR="7F1A91BC">
        <w:t>tut</w:t>
      </w:r>
      <w:r w:rsidRPr="00A23A0A" w:rsidR="7F1A91BC">
        <w:rPr>
          <w:spacing w:val="-1"/>
        </w:rPr>
        <w:t>e</w:t>
      </w:r>
      <w:r w:rsidRPr="00A23A0A" w:rsidR="7F1A91BC">
        <w:t>,</w:t>
      </w:r>
      <w:r w:rsidRPr="00A23A0A" w:rsidR="7F1A91BC">
        <w:rPr>
          <w:spacing w:val="43"/>
        </w:rPr>
        <w:t xml:space="preserve"> </w:t>
      </w:r>
      <w:r w:rsidRPr="00A23A0A" w:rsidR="7F1A91BC">
        <w:t>st</w:t>
      </w:r>
      <w:r w:rsidRPr="00A23A0A" w:rsidR="7F1A91BC">
        <w:rPr>
          <w:spacing w:val="-1"/>
        </w:rPr>
        <w:t>a</w:t>
      </w:r>
      <w:r w:rsidRPr="00A23A0A" w:rsidR="7F1A91BC">
        <w:t>t</w:t>
      </w:r>
      <w:r w:rsidRPr="00A23A0A" w:rsidR="7F1A91BC">
        <w:rPr>
          <w:spacing w:val="-1"/>
        </w:rPr>
        <w:t>e</w:t>
      </w:r>
      <w:r w:rsidRPr="00A23A0A" w:rsidR="7F1A91BC">
        <w:t>s</w:t>
      </w:r>
      <w:r w:rsidRPr="00A23A0A" w:rsidR="7F1A91BC">
        <w:rPr>
          <w:spacing w:val="43"/>
        </w:rPr>
        <w:t xml:space="preserve"> </w:t>
      </w:r>
      <w:r w:rsidRPr="00A23A0A" w:rsidR="7F1A91BC">
        <w:rPr>
          <w:spacing w:val="-1"/>
        </w:rPr>
        <w:t>ar</w:t>
      </w:r>
      <w:r w:rsidRPr="00A23A0A" w:rsidR="7F1A91BC">
        <w:t>e</w:t>
      </w:r>
      <w:r w:rsidRPr="00A23A0A" w:rsidR="7F1A91BC">
        <w:rPr>
          <w:spacing w:val="42"/>
        </w:rPr>
        <w:t xml:space="preserve"> </w:t>
      </w:r>
      <w:r w:rsidRPr="00A23A0A" w:rsidR="2451CFC8">
        <w:t xml:space="preserve">strongly </w:t>
      </w:r>
      <w:r w:rsidRPr="00400EB6" w:rsidR="7F1A91BC">
        <w:rPr>
          <w:spacing w:val="-1"/>
        </w:rPr>
        <w:t>e</w:t>
      </w:r>
      <w:r w:rsidRPr="00A23A0A" w:rsidR="7F1A91BC">
        <w:t>n</w:t>
      </w:r>
      <w:r w:rsidRPr="00A23A0A" w:rsidR="7F1A91BC">
        <w:rPr>
          <w:spacing w:val="-1"/>
        </w:rPr>
        <w:t>c</w:t>
      </w:r>
      <w:r w:rsidRPr="00A23A0A" w:rsidR="7F1A91BC">
        <w:t>o</w:t>
      </w:r>
      <w:r w:rsidRPr="00A23A0A" w:rsidR="7F1A91BC">
        <w:rPr>
          <w:spacing w:val="2"/>
        </w:rPr>
        <w:t>u</w:t>
      </w:r>
      <w:r w:rsidRPr="00A23A0A" w:rsidR="7F1A91BC">
        <w:rPr>
          <w:spacing w:val="-1"/>
        </w:rPr>
        <w:t>r</w:t>
      </w:r>
      <w:r w:rsidRPr="00A23A0A" w:rsidR="7F1A91BC">
        <w:rPr>
          <w:spacing w:val="1"/>
        </w:rPr>
        <w:t>a</w:t>
      </w:r>
      <w:r w:rsidRPr="00A23A0A" w:rsidR="7F1A91BC">
        <w:rPr>
          <w:spacing w:val="-3"/>
        </w:rPr>
        <w:t>g</w:t>
      </w:r>
      <w:r w:rsidRPr="00A23A0A" w:rsidR="7F1A91BC">
        <w:rPr>
          <w:spacing w:val="-1"/>
        </w:rPr>
        <w:t>e</w:t>
      </w:r>
      <w:r w:rsidRPr="00A23A0A" w:rsidR="7F1A91BC">
        <w:t>d</w:t>
      </w:r>
      <w:r w:rsidRPr="00A23A0A" w:rsidR="7F1A91BC">
        <w:rPr>
          <w:spacing w:val="43"/>
        </w:rPr>
        <w:t xml:space="preserve"> </w:t>
      </w:r>
      <w:r w:rsidRPr="00A23A0A" w:rsidR="7F1A91BC">
        <w:t>to</w:t>
      </w:r>
      <w:r w:rsidRPr="00A23A0A" w:rsidR="7F1A91BC">
        <w:rPr>
          <w:spacing w:val="43"/>
        </w:rPr>
        <w:t xml:space="preserve"> </w:t>
      </w:r>
      <w:r w:rsidRPr="00A23A0A" w:rsidR="7F1A91BC">
        <w:rPr>
          <w:spacing w:val="-1"/>
        </w:rPr>
        <w:t>c</w:t>
      </w:r>
      <w:r w:rsidRPr="00A23A0A" w:rsidR="7F1A91BC">
        <w:t>onsid</w:t>
      </w:r>
      <w:r w:rsidRPr="00A23A0A" w:rsidR="7F1A91BC">
        <w:rPr>
          <w:spacing w:val="-1"/>
        </w:rPr>
        <w:t>e</w:t>
      </w:r>
      <w:r w:rsidRPr="00A23A0A" w:rsidR="7F1A91BC">
        <w:t>r</w:t>
      </w:r>
      <w:r w:rsidRPr="00A23A0A" w:rsidR="7F1A91BC">
        <w:rPr>
          <w:spacing w:val="42"/>
        </w:rPr>
        <w:t xml:space="preserve"> </w:t>
      </w:r>
      <w:r w:rsidRPr="00A23A0A" w:rsidR="7F1A91BC">
        <w:t>the</w:t>
      </w:r>
      <w:r w:rsidRPr="00A23A0A" w:rsidR="7F1A91BC">
        <w:rPr>
          <w:spacing w:val="42"/>
        </w:rPr>
        <w:t xml:space="preserve"> </w:t>
      </w:r>
      <w:r w:rsidRPr="00A23A0A" w:rsidR="7F1A91BC">
        <w:rPr>
          <w:spacing w:val="-1"/>
        </w:rPr>
        <w:t>f</w:t>
      </w:r>
      <w:r w:rsidRPr="00A23A0A" w:rsidR="7F1A91BC">
        <w:rPr>
          <w:spacing w:val="2"/>
        </w:rPr>
        <w:t>o</w:t>
      </w:r>
      <w:r w:rsidRPr="00A23A0A" w:rsidR="7F1A91BC">
        <w:t>llo</w:t>
      </w:r>
      <w:r w:rsidRPr="00A23A0A" w:rsidR="7F1A91BC">
        <w:rPr>
          <w:spacing w:val="-1"/>
        </w:rPr>
        <w:t>w</w:t>
      </w:r>
      <w:r w:rsidRPr="00A23A0A" w:rsidR="7F1A91BC">
        <w:t>ing</w:t>
      </w:r>
      <w:r w:rsidRPr="00A23A0A" w:rsidR="7F1A91BC">
        <w:rPr>
          <w:spacing w:val="40"/>
        </w:rPr>
        <w:t xml:space="preserve"> </w:t>
      </w:r>
      <w:r w:rsidRPr="00A23A0A" w:rsidR="7F1A91BC">
        <w:t>popul</w:t>
      </w:r>
      <w:r w:rsidRPr="00A23A0A" w:rsidR="7F1A91BC">
        <w:rPr>
          <w:spacing w:val="-1"/>
        </w:rPr>
        <w:t>a</w:t>
      </w:r>
      <w:r w:rsidRPr="00A23A0A" w:rsidR="7F1A91BC">
        <w:t>tions,</w:t>
      </w:r>
      <w:r w:rsidRPr="00A23A0A" w:rsidR="7F1A91BC">
        <w:rPr>
          <w:spacing w:val="43"/>
        </w:rPr>
        <w:t xml:space="preserve"> </w:t>
      </w:r>
      <w:r w:rsidRPr="00A23A0A" w:rsidR="7F1A91BC">
        <w:rPr>
          <w:spacing w:val="-1"/>
        </w:rPr>
        <w:t>a</w:t>
      </w:r>
      <w:r w:rsidRPr="00A23A0A" w:rsidR="7F1A91BC">
        <w:t>nd/or s</w:t>
      </w:r>
      <w:r w:rsidRPr="00A23A0A" w:rsidR="7F1A91BC">
        <w:rPr>
          <w:spacing w:val="-1"/>
        </w:rPr>
        <w:t>er</w:t>
      </w:r>
      <w:r w:rsidRPr="00A23A0A" w:rsidR="7F1A91BC">
        <w:t>vi</w:t>
      </w:r>
      <w:r w:rsidRPr="00A23A0A" w:rsidR="7F1A91BC">
        <w:rPr>
          <w:spacing w:val="-1"/>
        </w:rPr>
        <w:t>ce</w:t>
      </w:r>
      <w:r w:rsidRPr="00A23A0A" w:rsidR="7F1A91BC">
        <w:t>s</w:t>
      </w:r>
      <w:r w:rsidR="00E33FCF">
        <w:t xml:space="preserve"> (</w:t>
      </w:r>
      <w:r w:rsidR="00E33FCF">
        <w:rPr>
          <w:i/>
          <w:iCs/>
        </w:rPr>
        <w:t>Note: for MHBG, all populations served must have SMI or S</w:t>
      </w:r>
      <w:r w:rsidRPr="002E30AA" w:rsidR="00E33FCF">
        <w:rPr>
          <w:i/>
          <w:iCs/>
        </w:rPr>
        <w:t>ED</w:t>
      </w:r>
      <w:r w:rsidRPr="002E30AA" w:rsidR="00A42BF8">
        <w:rPr>
          <w:i/>
          <w:iCs/>
        </w:rPr>
        <w:t>.</w:t>
      </w:r>
      <w:r w:rsidRPr="002E30AA" w:rsidR="004759BF">
        <w:rPr>
          <w:i/>
          <w:iCs/>
        </w:rPr>
        <w:t>)</w:t>
      </w:r>
      <w:r w:rsidRPr="00A23A0A" w:rsidR="7F1A91BC">
        <w:t>:</w:t>
      </w:r>
    </w:p>
    <w:p w:rsidR="25CF0EE6" w:rsidP="00A53698" w14:paraId="2B808A8F" w14:textId="40413CE8">
      <w:pPr>
        <w:pStyle w:val="BodyText"/>
        <w:numPr>
          <w:ilvl w:val="0"/>
          <w:numId w:val="19"/>
        </w:numPr>
        <w:tabs>
          <w:tab w:val="left" w:pos="1080"/>
        </w:tabs>
        <w:spacing w:after="0"/>
        <w:ind w:right="278"/>
      </w:pPr>
      <w:r>
        <w:t>Racial and ethnic minorities</w:t>
      </w:r>
      <w:r w:rsidR="42CC3B86">
        <w:t>,</w:t>
      </w:r>
      <w:r>
        <w:t xml:space="preserve"> such as American Indians/Alaska </w:t>
      </w:r>
      <w:r>
        <w:t>Natives</w:t>
      </w:r>
      <w:r w:rsidR="01F552DA">
        <w:t>;</w:t>
      </w:r>
    </w:p>
    <w:p w:rsidR="00E71913" w:rsidP="00A53698" w14:paraId="40DE2A7B" w14:textId="77777777">
      <w:pPr>
        <w:pStyle w:val="BodyText"/>
        <w:numPr>
          <w:ilvl w:val="0"/>
          <w:numId w:val="19"/>
        </w:numPr>
        <w:tabs>
          <w:tab w:val="left" w:pos="1080"/>
        </w:tabs>
        <w:spacing w:after="0"/>
        <w:ind w:right="278"/>
      </w:pPr>
      <w:r>
        <w:t>Youth;</w:t>
      </w:r>
    </w:p>
    <w:p w:rsidR="00E71913" w:rsidP="00A53698" w14:paraId="18B819CF" w14:textId="77777777">
      <w:pPr>
        <w:pStyle w:val="BodyText"/>
        <w:numPr>
          <w:ilvl w:val="0"/>
          <w:numId w:val="19"/>
        </w:numPr>
        <w:tabs>
          <w:tab w:val="left" w:pos="1080"/>
        </w:tabs>
        <w:spacing w:after="0"/>
      </w:pPr>
      <w:r>
        <w:t xml:space="preserve">Older </w:t>
      </w:r>
      <w:r>
        <w:t>adults;</w:t>
      </w:r>
    </w:p>
    <w:p w:rsidR="00D771B0" w:rsidRPr="00A23A0A" w:rsidP="00A53698" w14:paraId="2D3C9334" w14:textId="77777777">
      <w:pPr>
        <w:pStyle w:val="BodyText"/>
        <w:numPr>
          <w:ilvl w:val="0"/>
          <w:numId w:val="19"/>
        </w:numPr>
        <w:tabs>
          <w:tab w:val="left" w:pos="1080"/>
        </w:tabs>
        <w:spacing w:after="0"/>
        <w:ind w:right="403"/>
      </w:pPr>
      <w:r w:rsidRPr="00A23A0A">
        <w:t>P</w:t>
      </w:r>
      <w:r w:rsidRPr="00A23A0A">
        <w:rPr>
          <w:spacing w:val="-1"/>
        </w:rPr>
        <w:t>er</w:t>
      </w:r>
      <w:r w:rsidRPr="00A23A0A">
        <w:t xml:space="preserve">sons </w:t>
      </w:r>
      <w:r w:rsidRPr="00A23A0A">
        <w:rPr>
          <w:spacing w:val="-1"/>
        </w:rPr>
        <w:t>w</w:t>
      </w:r>
      <w:r w:rsidRPr="00A23A0A">
        <w:t xml:space="preserve">ith </w:t>
      </w:r>
      <w:r w:rsidRPr="00A23A0A">
        <w:t>dis</w:t>
      </w:r>
      <w:r w:rsidRPr="00A23A0A">
        <w:rPr>
          <w:spacing w:val="-1"/>
        </w:rPr>
        <w:t>a</w:t>
      </w:r>
      <w:r w:rsidRPr="00A23A0A">
        <w:t>biliti</w:t>
      </w:r>
      <w:r w:rsidRPr="00A23A0A">
        <w:rPr>
          <w:spacing w:val="-1"/>
        </w:rPr>
        <w:t>e</w:t>
      </w:r>
      <w:r w:rsidRPr="00A23A0A">
        <w:t>s;</w:t>
      </w:r>
    </w:p>
    <w:p w:rsidR="00D771B0" w:rsidP="00A53698" w14:paraId="75B39FE9" w14:textId="77777777">
      <w:pPr>
        <w:pStyle w:val="BodyText"/>
        <w:numPr>
          <w:ilvl w:val="0"/>
          <w:numId w:val="19"/>
        </w:numPr>
        <w:tabs>
          <w:tab w:val="left" w:pos="1080"/>
        </w:tabs>
        <w:spacing w:after="0"/>
      </w:pPr>
      <w:r>
        <w:t xml:space="preserve">LGBTQI+ </w:t>
      </w:r>
      <w:r>
        <w:t>populations;</w:t>
      </w:r>
    </w:p>
    <w:p w:rsidR="00D771B0" w:rsidP="00A53698" w14:paraId="073138EE" w14:textId="77777777">
      <w:pPr>
        <w:pStyle w:val="BodyText"/>
        <w:numPr>
          <w:ilvl w:val="0"/>
          <w:numId w:val="19"/>
        </w:numPr>
        <w:tabs>
          <w:tab w:val="left" w:pos="1080"/>
        </w:tabs>
        <w:spacing w:after="0"/>
        <w:ind w:right="278"/>
      </w:pPr>
      <w:r>
        <w:t>Military personnel (active, guard, reserve, and veteran) and their families</w:t>
      </w:r>
    </w:p>
    <w:p w:rsidR="006B0AE9" w:rsidRPr="00A23A0A" w:rsidP="00A53698" w14:paraId="2E3046FE" w14:textId="3CDF2D9E">
      <w:pPr>
        <w:pStyle w:val="BodyText"/>
        <w:numPr>
          <w:ilvl w:val="0"/>
          <w:numId w:val="19"/>
        </w:numPr>
        <w:tabs>
          <w:tab w:val="left" w:pos="1080"/>
        </w:tabs>
        <w:spacing w:after="0"/>
        <w:ind w:right="278"/>
      </w:pPr>
      <w:r w:rsidRPr="00A23A0A">
        <w:rPr>
          <w:spacing w:val="-4"/>
        </w:rPr>
        <w:t>I</w:t>
      </w:r>
      <w:r w:rsidRPr="00A23A0A">
        <w:t>ndividu</w:t>
      </w:r>
      <w:r w:rsidRPr="00A23A0A">
        <w:rPr>
          <w:spacing w:val="-1"/>
        </w:rPr>
        <w:t>a</w:t>
      </w:r>
      <w:r w:rsidRPr="00A23A0A">
        <w:t xml:space="preserve">ls </w:t>
      </w:r>
      <w:r w:rsidRPr="00A23A0A">
        <w:rPr>
          <w:spacing w:val="-1"/>
        </w:rPr>
        <w:t>w</w:t>
      </w:r>
      <w:r w:rsidRPr="00A23A0A">
        <w:t xml:space="preserve">ith </w:t>
      </w:r>
      <w:r w:rsidR="002734AD">
        <w:t xml:space="preserve">mental health and substance use disorders </w:t>
      </w:r>
      <w:r w:rsidRPr="00A23A0A">
        <w:t>involv</w:t>
      </w:r>
      <w:r w:rsidRPr="00A23A0A">
        <w:rPr>
          <w:spacing w:val="-1"/>
        </w:rPr>
        <w:t>e</w:t>
      </w:r>
      <w:r w:rsidRPr="00A23A0A">
        <w:t>d in the</w:t>
      </w:r>
      <w:r w:rsidRPr="00A23A0A">
        <w:rPr>
          <w:spacing w:val="-1"/>
        </w:rPr>
        <w:t xml:space="preserve"> </w:t>
      </w:r>
      <w:r w:rsidRPr="00A23A0A" w:rsidR="53D17378">
        <w:t>adult</w:t>
      </w:r>
      <w:r w:rsidRPr="00A23A0A">
        <w:t xml:space="preserve"> or</w:t>
      </w:r>
      <w:r w:rsidRPr="00A23A0A">
        <w:rPr>
          <w:spacing w:val="-1"/>
        </w:rPr>
        <w:t xml:space="preserve"> </w:t>
      </w:r>
      <w:r w:rsidRPr="00A23A0A">
        <w:t>juv</w:t>
      </w:r>
      <w:r w:rsidRPr="00A23A0A">
        <w:rPr>
          <w:spacing w:val="-1"/>
        </w:rPr>
        <w:t>e</w:t>
      </w:r>
      <w:r w:rsidRPr="00A23A0A">
        <w:t>nile</w:t>
      </w:r>
      <w:r w:rsidRPr="00A23A0A">
        <w:rPr>
          <w:spacing w:val="-1"/>
        </w:rPr>
        <w:t xml:space="preserve"> </w:t>
      </w:r>
      <w:r w:rsidRPr="00A23A0A">
        <w:t>justi</w:t>
      </w:r>
      <w:r w:rsidRPr="00A23A0A">
        <w:rPr>
          <w:spacing w:val="-1"/>
        </w:rPr>
        <w:t>c</w:t>
      </w:r>
      <w:r w:rsidRPr="00A23A0A">
        <w:t>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ms</w:t>
      </w:r>
      <w:r w:rsidR="135CFD04">
        <w:t>;</w:t>
      </w:r>
    </w:p>
    <w:p w:rsidR="00A51577" w:rsidP="00A53698" w14:paraId="063BC743" w14:textId="04E43484">
      <w:pPr>
        <w:pStyle w:val="BodyText"/>
        <w:numPr>
          <w:ilvl w:val="0"/>
          <w:numId w:val="19"/>
        </w:numPr>
        <w:tabs>
          <w:tab w:val="left" w:pos="1080"/>
        </w:tabs>
        <w:spacing w:after="0"/>
        <w:ind w:right="278"/>
      </w:pPr>
      <w:r w:rsidRPr="00A23A0A">
        <w:rPr>
          <w:spacing w:val="-4"/>
        </w:rPr>
        <w:t>I</w:t>
      </w:r>
      <w:r w:rsidRPr="00A23A0A">
        <w:t>ndividu</w:t>
      </w:r>
      <w:r w:rsidRPr="00A23A0A">
        <w:rPr>
          <w:spacing w:val="-1"/>
        </w:rPr>
        <w:t>a</w:t>
      </w:r>
      <w:r w:rsidRPr="00A23A0A">
        <w:t xml:space="preserve">ls </w:t>
      </w:r>
      <w:r w:rsidRPr="00A23A0A">
        <w:rPr>
          <w:spacing w:val="-1"/>
        </w:rPr>
        <w:t>w</w:t>
      </w:r>
      <w:r w:rsidRPr="00A23A0A">
        <w:t xml:space="preserve">ith </w:t>
      </w:r>
      <w:r w:rsidR="002734AD">
        <w:t xml:space="preserve">mental health and substance use disorders </w:t>
      </w:r>
      <w:r w:rsidRPr="00A23A0A">
        <w:rPr>
          <w:spacing w:val="-1"/>
        </w:rPr>
        <w:t>w</w:t>
      </w:r>
      <w:r w:rsidRPr="00A23A0A">
        <w:t>ho live</w:t>
      </w:r>
      <w:r w:rsidRPr="00A23A0A">
        <w:rPr>
          <w:spacing w:val="-1"/>
        </w:rPr>
        <w:t xml:space="preserve"> </w:t>
      </w:r>
      <w:r w:rsidRPr="00A23A0A">
        <w:t xml:space="preserve">in </w:t>
      </w:r>
      <w:r w:rsidRPr="00A23A0A">
        <w:rPr>
          <w:spacing w:val="-1"/>
        </w:rPr>
        <w:t>r</w:t>
      </w:r>
      <w:r w:rsidRPr="00A23A0A">
        <w:t>u</w:t>
      </w:r>
      <w:r w:rsidRPr="00A23A0A">
        <w:rPr>
          <w:spacing w:val="1"/>
        </w:rPr>
        <w:t>r</w:t>
      </w:r>
      <w:r w:rsidRPr="00A23A0A">
        <w:rPr>
          <w:spacing w:val="-1"/>
        </w:rPr>
        <w:t>a</w:t>
      </w:r>
      <w:r w:rsidRPr="00A23A0A">
        <w:t xml:space="preserve">l </w:t>
      </w:r>
      <w:r w:rsidRPr="00A23A0A" w:rsidR="0D283B1D">
        <w:rPr>
          <w:spacing w:val="-1"/>
        </w:rPr>
        <w:t>and fr</w:t>
      </w:r>
      <w:r w:rsidR="0D283B1D">
        <w:t xml:space="preserve">ontier </w:t>
      </w:r>
      <w:r w:rsidRPr="00A23A0A" w:rsidR="0D283B1D">
        <w:rPr>
          <w:spacing w:val="-1"/>
        </w:rPr>
        <w:t>areas;</w:t>
      </w:r>
      <w:r w:rsidRPr="00A51577">
        <w:t xml:space="preserve"> </w:t>
      </w:r>
    </w:p>
    <w:p w:rsidR="0FF34F37" w:rsidP="00A53698" w14:paraId="17AF2958" w14:textId="37850C75">
      <w:pPr>
        <w:pStyle w:val="BodyText"/>
        <w:numPr>
          <w:ilvl w:val="0"/>
          <w:numId w:val="19"/>
        </w:numPr>
        <w:tabs>
          <w:tab w:val="left" w:pos="1080"/>
        </w:tabs>
        <w:spacing w:after="0"/>
      </w:pPr>
      <w:r>
        <w:t xml:space="preserve">Members from other under-represented and underserved </w:t>
      </w:r>
      <w:r>
        <w:t>populations;</w:t>
      </w:r>
    </w:p>
    <w:p w:rsidR="006B0AE9" w:rsidRPr="00A23A0A" w:rsidP="00A53698" w14:paraId="53FFDC26" w14:textId="17922DE6">
      <w:pPr>
        <w:pStyle w:val="BodyText"/>
        <w:numPr>
          <w:ilvl w:val="0"/>
          <w:numId w:val="19"/>
        </w:numPr>
        <w:tabs>
          <w:tab w:val="left" w:pos="1080"/>
        </w:tabs>
        <w:spacing w:after="0"/>
        <w:ind w:right="403"/>
      </w:pPr>
      <w:r w:rsidRPr="00A23A0A">
        <w:t>Communi</w:t>
      </w:r>
      <w:r w:rsidRPr="00A23A0A">
        <w:rPr>
          <w:spacing w:val="2"/>
        </w:rPr>
        <w:t>t</w:t>
      </w:r>
      <w:r w:rsidRPr="00A23A0A">
        <w:t>y</w:t>
      </w:r>
      <w:r w:rsidRPr="00A23A0A">
        <w:rPr>
          <w:spacing w:val="-8"/>
        </w:rPr>
        <w:t xml:space="preserve"> </w:t>
      </w:r>
      <w:r w:rsidRPr="00A23A0A">
        <w:t>popul</w:t>
      </w:r>
      <w:r w:rsidRPr="00A23A0A">
        <w:rPr>
          <w:spacing w:val="-1"/>
        </w:rPr>
        <w:t>a</w:t>
      </w:r>
      <w:r w:rsidRPr="00A23A0A">
        <w:t>tions</w:t>
      </w:r>
      <w:r w:rsidRPr="00A23A0A">
        <w:rPr>
          <w:spacing w:val="2"/>
        </w:rPr>
        <w:t xml:space="preserve"> </w:t>
      </w:r>
      <w:r w:rsidRPr="00A23A0A">
        <w:rPr>
          <w:spacing w:val="-1"/>
        </w:rPr>
        <w:t>f</w:t>
      </w:r>
      <w:r w:rsidRPr="00A23A0A">
        <w:t>or</w:t>
      </w:r>
      <w:r w:rsidRPr="00A23A0A">
        <w:rPr>
          <w:spacing w:val="-1"/>
        </w:rPr>
        <w:t xml:space="preserve"> e</w:t>
      </w:r>
      <w:r w:rsidRPr="00A23A0A">
        <w:t>nvi</w:t>
      </w:r>
      <w:r w:rsidRPr="00A23A0A">
        <w:rPr>
          <w:spacing w:val="-1"/>
        </w:rPr>
        <w:t>r</w:t>
      </w:r>
      <w:r w:rsidRPr="00A23A0A">
        <w:t>onm</w:t>
      </w:r>
      <w:r w:rsidRPr="00A23A0A">
        <w:rPr>
          <w:spacing w:val="-1"/>
        </w:rPr>
        <w:t>e</w:t>
      </w:r>
      <w:r w:rsidRPr="00A23A0A">
        <w:t>nt</w:t>
      </w:r>
      <w:r w:rsidRPr="00A23A0A">
        <w:rPr>
          <w:spacing w:val="-1"/>
        </w:rPr>
        <w:t>a</w:t>
      </w:r>
      <w:r w:rsidRPr="00A23A0A">
        <w:t xml:space="preserve">l </w:t>
      </w:r>
      <w:r w:rsidRPr="00A23A0A">
        <w:rPr>
          <w:spacing w:val="2"/>
        </w:rPr>
        <w:t>p</w:t>
      </w:r>
      <w:r w:rsidRPr="00A23A0A">
        <w:rPr>
          <w:spacing w:val="-1"/>
        </w:rPr>
        <w:t>re</w:t>
      </w:r>
      <w:r w:rsidRPr="00A23A0A">
        <w:t>v</w:t>
      </w:r>
      <w:r w:rsidRPr="00A23A0A">
        <w:rPr>
          <w:spacing w:val="-1"/>
        </w:rPr>
        <w:t>e</w:t>
      </w:r>
      <w:r w:rsidRPr="00A23A0A">
        <w:rPr>
          <w:spacing w:val="2"/>
        </w:rPr>
        <w:t>n</w:t>
      </w:r>
      <w:r w:rsidRPr="00A23A0A">
        <w:t xml:space="preserve">tion </w:t>
      </w:r>
      <w:r w:rsidRPr="00A23A0A">
        <w:rPr>
          <w:spacing w:val="-1"/>
        </w:rPr>
        <w:t>ac</w:t>
      </w:r>
      <w:r w:rsidRPr="00A23A0A">
        <w:t>tiviti</w:t>
      </w:r>
      <w:r w:rsidRPr="00A23A0A">
        <w:rPr>
          <w:spacing w:val="-1"/>
        </w:rPr>
        <w:t>e</w:t>
      </w:r>
      <w:r w:rsidRPr="00A23A0A">
        <w:t>s, in</w:t>
      </w:r>
      <w:r w:rsidRPr="00A23A0A">
        <w:rPr>
          <w:spacing w:val="-1"/>
        </w:rPr>
        <w:t>c</w:t>
      </w:r>
      <w:r w:rsidRPr="00A23A0A">
        <w:t>luding</w:t>
      </w:r>
      <w:r w:rsidRPr="00A23A0A" w:rsidR="7C97F56D">
        <w:t xml:space="preserve"> </w:t>
      </w:r>
      <w:r w:rsidRPr="00A23A0A" w:rsidR="00687484">
        <w:t>poli</w:t>
      </w:r>
      <w:r w:rsidRPr="00A23A0A" w:rsidR="00687484">
        <w:rPr>
          <w:spacing w:val="1"/>
        </w:rPr>
        <w:t>c</w:t>
      </w:r>
      <w:r w:rsidRPr="00A23A0A" w:rsidR="00687484">
        <w:t>y</w:t>
      </w:r>
      <w:r w:rsidRPr="00A23A0A" w:rsidR="00687484">
        <w:rPr>
          <w:spacing w:val="-5"/>
        </w:rPr>
        <w:t xml:space="preserve"> </w:t>
      </w:r>
      <w:r w:rsidR="00687484">
        <w:t>and</w:t>
      </w:r>
      <w:r w:rsidRPr="00A23A0A">
        <w:t xml:space="preserve"> b</w:t>
      </w:r>
      <w:r w:rsidRPr="00A23A0A">
        <w:rPr>
          <w:spacing w:val="-1"/>
        </w:rPr>
        <w:t>e</w:t>
      </w:r>
      <w:r w:rsidRPr="00A23A0A">
        <w:t>h</w:t>
      </w:r>
      <w:r w:rsidRPr="00A23A0A">
        <w:rPr>
          <w:spacing w:val="-1"/>
        </w:rPr>
        <w:t>a</w:t>
      </w:r>
      <w:r w:rsidRPr="00A23A0A">
        <w:t>vior</w:t>
      </w:r>
      <w:r w:rsidRPr="00A23A0A">
        <w:rPr>
          <w:spacing w:val="1"/>
        </w:rPr>
        <w:t xml:space="preserve"> </w:t>
      </w:r>
      <w:r w:rsidRPr="00A23A0A">
        <w:rPr>
          <w:spacing w:val="-1"/>
        </w:rPr>
        <w:t>c</w:t>
      </w:r>
      <w:r w:rsidRPr="00A23A0A">
        <w:t>h</w:t>
      </w:r>
      <w:r w:rsidRPr="00A23A0A">
        <w:rPr>
          <w:spacing w:val="-1"/>
        </w:rPr>
        <w:t>a</w:t>
      </w:r>
      <w:r w:rsidRPr="00A23A0A">
        <w:rPr>
          <w:spacing w:val="2"/>
        </w:rPr>
        <w:t>n</w:t>
      </w:r>
      <w:r w:rsidRPr="00A23A0A">
        <w:rPr>
          <w:spacing w:val="-3"/>
        </w:rPr>
        <w:t>g</w:t>
      </w:r>
      <w:r w:rsidRPr="00A23A0A">
        <w:t>e</w:t>
      </w:r>
      <w:r w:rsidRPr="00A23A0A">
        <w:rPr>
          <w:spacing w:val="1"/>
        </w:rPr>
        <w:t xml:space="preserve"> a</w:t>
      </w:r>
      <w:r w:rsidRPr="00A23A0A">
        <w:rPr>
          <w:spacing w:val="-1"/>
        </w:rPr>
        <w:t>c</w:t>
      </w:r>
      <w:r w:rsidRPr="00A23A0A">
        <w:t>tiviti</w:t>
      </w:r>
      <w:r w:rsidRPr="00A23A0A">
        <w:rPr>
          <w:spacing w:val="-1"/>
        </w:rPr>
        <w:t>e</w:t>
      </w:r>
      <w:r w:rsidRPr="00A23A0A">
        <w:t xml:space="preserve">s to </w:t>
      </w:r>
      <w:r w:rsidRPr="00A23A0A">
        <w:rPr>
          <w:spacing w:val="-1"/>
        </w:rPr>
        <w:t>c</w:t>
      </w:r>
      <w:r w:rsidRPr="00A23A0A">
        <w:t>h</w:t>
      </w:r>
      <w:r w:rsidRPr="00A23A0A">
        <w:rPr>
          <w:spacing w:val="-1"/>
        </w:rPr>
        <w:t>a</w:t>
      </w:r>
      <w:r w:rsidRPr="00A23A0A">
        <w:t>nge</w:t>
      </w:r>
      <w:r w:rsidRPr="00A23A0A" w:rsidR="7C97F56D">
        <w:t xml:space="preserve"> </w:t>
      </w:r>
      <w:r w:rsidRPr="00A23A0A">
        <w:rPr>
          <w:spacing w:val="-1"/>
        </w:rPr>
        <w:t>c</w:t>
      </w:r>
      <w:r w:rsidRPr="00A23A0A">
        <w:t>ommuni</w:t>
      </w:r>
      <w:r w:rsidRPr="00A23A0A">
        <w:rPr>
          <w:spacing w:val="2"/>
        </w:rPr>
        <w:t>t</w:t>
      </w:r>
      <w:r w:rsidRPr="00A23A0A">
        <w:rPr>
          <w:spacing w:val="-5"/>
        </w:rPr>
        <w:t>y</w:t>
      </w:r>
      <w:r w:rsidRPr="00A23A0A">
        <w:t>, s</w:t>
      </w:r>
      <w:r w:rsidRPr="00A23A0A">
        <w:rPr>
          <w:spacing w:val="-1"/>
        </w:rPr>
        <w:t>c</w:t>
      </w:r>
      <w:r w:rsidRPr="00A23A0A">
        <w:t xml:space="preserve">hool, </w:t>
      </w:r>
      <w:r w:rsidRPr="00A23A0A" w:rsidR="0F7E5BC6">
        <w:rPr>
          <w:spacing w:val="-1"/>
        </w:rPr>
        <w:t>fa</w:t>
      </w:r>
      <w:r w:rsidRPr="00A23A0A" w:rsidR="0F7E5BC6">
        <w:t>m</w:t>
      </w:r>
      <w:r w:rsidRPr="00A23A0A" w:rsidR="0F7E5BC6">
        <w:rPr>
          <w:spacing w:val="2"/>
        </w:rPr>
        <w:t>il</w:t>
      </w:r>
      <w:r w:rsidRPr="00A23A0A" w:rsidR="0F7E5BC6">
        <w:t>y,</w:t>
      </w:r>
      <w:r w:rsidRPr="00A23A0A">
        <w:rPr>
          <w:spacing w:val="-5"/>
        </w:rPr>
        <w:t xml:space="preserve"> </w:t>
      </w:r>
      <w:r w:rsidRPr="00A23A0A">
        <w:rPr>
          <w:spacing w:val="-1"/>
        </w:rPr>
        <w:t>a</w:t>
      </w:r>
      <w:r w:rsidRPr="00A23A0A">
        <w:t>nd busin</w:t>
      </w:r>
      <w:r w:rsidRPr="00A23A0A">
        <w:rPr>
          <w:spacing w:val="-1"/>
        </w:rPr>
        <w:t>e</w:t>
      </w:r>
      <w:r w:rsidRPr="00A23A0A">
        <w:t>ss no</w:t>
      </w:r>
      <w:r w:rsidRPr="00A23A0A">
        <w:rPr>
          <w:spacing w:val="-1"/>
        </w:rPr>
        <w:t>r</w:t>
      </w:r>
      <w:r w:rsidRPr="00A23A0A">
        <w:t>ms th</w:t>
      </w:r>
      <w:r w:rsidRPr="00A23A0A">
        <w:rPr>
          <w:spacing w:val="1"/>
        </w:rPr>
        <w:t>r</w:t>
      </w:r>
      <w:r w:rsidRPr="00A23A0A">
        <w:t>ou</w:t>
      </w:r>
      <w:r w:rsidRPr="00A23A0A">
        <w:rPr>
          <w:spacing w:val="-3"/>
        </w:rPr>
        <w:t>g</w:t>
      </w:r>
      <w:r w:rsidRPr="00A23A0A">
        <w:t>h l</w:t>
      </w:r>
      <w:r w:rsidRPr="00A23A0A">
        <w:rPr>
          <w:spacing w:val="-1"/>
        </w:rPr>
        <w:t>aw</w:t>
      </w:r>
      <w:r w:rsidRPr="00A23A0A">
        <w:t>s, poli</w:t>
      </w:r>
      <w:r w:rsidRPr="00A23A0A">
        <w:rPr>
          <w:spacing w:val="3"/>
        </w:rPr>
        <w:t>c</w:t>
      </w:r>
      <w:r w:rsidRPr="00A23A0A">
        <w:t>y</w:t>
      </w:r>
      <w:r w:rsidRPr="00A23A0A">
        <w:rPr>
          <w:spacing w:val="-3"/>
        </w:rPr>
        <w:t xml:space="preserve"> </w:t>
      </w:r>
      <w:r w:rsidRPr="00A23A0A">
        <w:rPr>
          <w:spacing w:val="-1"/>
        </w:rPr>
        <w:t>a</w:t>
      </w:r>
      <w:r w:rsidRPr="00A23A0A">
        <w:t xml:space="preserve">nd </w:t>
      </w:r>
      <w:r w:rsidRPr="00A23A0A">
        <w:rPr>
          <w:spacing w:val="-3"/>
        </w:rPr>
        <w:t>g</w:t>
      </w:r>
      <w:r w:rsidRPr="00A23A0A">
        <w:t>uid</w:t>
      </w:r>
      <w:r w:rsidRPr="00A23A0A">
        <w:rPr>
          <w:spacing w:val="-1"/>
        </w:rPr>
        <w:t>e</w:t>
      </w:r>
      <w:r w:rsidRPr="00A23A0A">
        <w:t>lin</w:t>
      </w:r>
      <w:r w:rsidRPr="00A23A0A">
        <w:rPr>
          <w:spacing w:val="-1"/>
        </w:rPr>
        <w:t>e</w:t>
      </w:r>
      <w:r w:rsidRPr="00A23A0A">
        <w:t xml:space="preserve">s </w:t>
      </w:r>
      <w:r w:rsidRPr="00A23A0A">
        <w:rPr>
          <w:spacing w:val="-1"/>
        </w:rPr>
        <w:t>a</w:t>
      </w:r>
      <w:r w:rsidRPr="00A23A0A">
        <w:t>nd</w:t>
      </w:r>
      <w:r w:rsidRPr="00A23A0A">
        <w:rPr>
          <w:spacing w:val="2"/>
        </w:rPr>
        <w:t xml:space="preserve"> </w:t>
      </w:r>
      <w:r w:rsidRPr="00A23A0A">
        <w:rPr>
          <w:spacing w:val="-1"/>
        </w:rPr>
        <w:t>e</w:t>
      </w:r>
      <w:r w:rsidRPr="00A23A0A">
        <w:t>n</w:t>
      </w:r>
      <w:r w:rsidRPr="00A23A0A">
        <w:rPr>
          <w:spacing w:val="-1"/>
        </w:rPr>
        <w:t>f</w:t>
      </w:r>
      <w:r w:rsidRPr="00A23A0A">
        <w:t>o</w:t>
      </w:r>
      <w:r w:rsidRPr="00A23A0A">
        <w:rPr>
          <w:spacing w:val="1"/>
        </w:rPr>
        <w:t>r</w:t>
      </w:r>
      <w:r w:rsidRPr="00A23A0A">
        <w:rPr>
          <w:spacing w:val="-1"/>
        </w:rPr>
        <w:t>ce</w:t>
      </w:r>
      <w:r w:rsidRPr="00A23A0A">
        <w:rPr>
          <w:spacing w:val="2"/>
        </w:rPr>
        <w:t>m</w:t>
      </w:r>
      <w:r w:rsidRPr="00A23A0A">
        <w:rPr>
          <w:spacing w:val="-1"/>
        </w:rPr>
        <w:t>e</w:t>
      </w:r>
      <w:r w:rsidRPr="00A23A0A">
        <w:t>nt</w:t>
      </w:r>
      <w:r w:rsidR="002927C0">
        <w:t xml:space="preserve"> (SUPTRS BG only</w:t>
      </w:r>
      <w:r w:rsidR="00A01A0A">
        <w:t>)</w:t>
      </w:r>
      <w:r w:rsidR="00AD6C35">
        <w:t>;</w:t>
      </w:r>
    </w:p>
    <w:p w:rsidR="006B0AE9" w:rsidRPr="00A23A0A" w:rsidP="00A53698" w14:paraId="19AD733A" w14:textId="528C0459">
      <w:pPr>
        <w:pStyle w:val="BodyText"/>
        <w:numPr>
          <w:ilvl w:val="0"/>
          <w:numId w:val="19"/>
        </w:numPr>
        <w:tabs>
          <w:tab w:val="left" w:pos="1080"/>
        </w:tabs>
        <w:spacing w:after="0"/>
        <w:ind w:right="229"/>
      </w:pPr>
      <w:r w:rsidRPr="00A23A0A">
        <w:t>Communi</w:t>
      </w:r>
      <w:r w:rsidRPr="00A23A0A">
        <w:rPr>
          <w:spacing w:val="2"/>
        </w:rPr>
        <w:t>t</w:t>
      </w:r>
      <w:r w:rsidRPr="00A23A0A">
        <w:t>y</w:t>
      </w:r>
      <w:r w:rsidRPr="00A23A0A">
        <w:rPr>
          <w:spacing w:val="-8"/>
        </w:rPr>
        <w:t xml:space="preserve"> </w:t>
      </w:r>
      <w:r w:rsidRPr="00A23A0A">
        <w:t>s</w:t>
      </w:r>
      <w:r w:rsidRPr="00A23A0A">
        <w:rPr>
          <w:spacing w:val="-1"/>
        </w:rPr>
        <w:t>e</w:t>
      </w:r>
      <w:r w:rsidRPr="00A23A0A">
        <w:t>tti</w:t>
      </w:r>
      <w:r w:rsidRPr="00A23A0A">
        <w:rPr>
          <w:spacing w:val="2"/>
        </w:rPr>
        <w:t>n</w:t>
      </w:r>
      <w:r w:rsidRPr="00A23A0A">
        <w:rPr>
          <w:spacing w:val="-3"/>
        </w:rPr>
        <w:t>g</w:t>
      </w:r>
      <w:r w:rsidRPr="00A23A0A">
        <w:t xml:space="preserve">s </w:t>
      </w:r>
      <w:r w:rsidRPr="00A23A0A">
        <w:rPr>
          <w:spacing w:val="-1"/>
        </w:rPr>
        <w:t>f</w:t>
      </w:r>
      <w:r w:rsidRPr="00A23A0A">
        <w:t>or</w:t>
      </w:r>
      <w:r w:rsidRPr="00A23A0A">
        <w:rPr>
          <w:spacing w:val="1"/>
        </w:rPr>
        <w:t xml:space="preserve"> </w:t>
      </w:r>
      <w:r w:rsidRPr="00A23A0A">
        <w:t>univ</w:t>
      </w:r>
      <w:r w:rsidRPr="00A23A0A">
        <w:rPr>
          <w:spacing w:val="-1"/>
        </w:rPr>
        <w:t>er</w:t>
      </w:r>
      <w:r w:rsidRPr="00A23A0A">
        <w:t>s</w:t>
      </w:r>
      <w:r w:rsidRPr="00A23A0A">
        <w:rPr>
          <w:spacing w:val="-1"/>
        </w:rPr>
        <w:t>a</w:t>
      </w:r>
      <w:r w:rsidRPr="00A23A0A">
        <w:t>l, s</w:t>
      </w:r>
      <w:r w:rsidRPr="00A23A0A">
        <w:rPr>
          <w:spacing w:val="-1"/>
        </w:rPr>
        <w:t>e</w:t>
      </w:r>
      <w:r w:rsidRPr="00A23A0A">
        <w:t>l</w:t>
      </w:r>
      <w:r w:rsidRPr="00A23A0A">
        <w:rPr>
          <w:spacing w:val="-1"/>
        </w:rPr>
        <w:t>ec</w:t>
      </w:r>
      <w:r w:rsidRPr="00A23A0A">
        <w:t>tive</w:t>
      </w:r>
      <w:r w:rsidRPr="00A23A0A" w:rsidR="7FD20785">
        <w:t>,</w:t>
      </w:r>
      <w:r w:rsidRPr="00A23A0A">
        <w:rPr>
          <w:spacing w:val="1"/>
        </w:rPr>
        <w:t xml:space="preserve"> </w:t>
      </w:r>
      <w:r w:rsidRPr="00A23A0A">
        <w:rPr>
          <w:spacing w:val="-1"/>
        </w:rPr>
        <w:t>a</w:t>
      </w:r>
      <w:r w:rsidRPr="00A23A0A">
        <w:t xml:space="preserve">nd </w:t>
      </w:r>
      <w:r w:rsidRPr="00A23A0A">
        <w:rPr>
          <w:spacing w:val="2"/>
        </w:rPr>
        <w:t>i</w:t>
      </w:r>
      <w:r w:rsidRPr="00A23A0A">
        <w:t>ndi</w:t>
      </w:r>
      <w:r w:rsidRPr="00A23A0A">
        <w:rPr>
          <w:spacing w:val="-1"/>
        </w:rPr>
        <w:t>ca</w:t>
      </w:r>
      <w:r w:rsidRPr="00A23A0A">
        <w:t>t</w:t>
      </w:r>
      <w:r w:rsidRPr="00A23A0A">
        <w:rPr>
          <w:spacing w:val="-1"/>
        </w:rPr>
        <w:t>e</w:t>
      </w:r>
      <w:r w:rsidRPr="00A23A0A">
        <w:t>d p</w:t>
      </w:r>
      <w:r w:rsidRPr="00A23A0A">
        <w:rPr>
          <w:spacing w:val="-1"/>
        </w:rPr>
        <w:t>re</w:t>
      </w:r>
      <w:r w:rsidRPr="00A23A0A">
        <w:rPr>
          <w:spacing w:val="2"/>
        </w:rPr>
        <w:t>v</w:t>
      </w:r>
      <w:r w:rsidRPr="00A23A0A">
        <w:rPr>
          <w:spacing w:val="-1"/>
        </w:rPr>
        <w:t>e</w:t>
      </w:r>
      <w:r w:rsidRPr="00A23A0A">
        <w:t>ntion int</w:t>
      </w:r>
      <w:r w:rsidRPr="00A23A0A">
        <w:rPr>
          <w:spacing w:val="-1"/>
        </w:rPr>
        <w:t>er</w:t>
      </w:r>
      <w:r w:rsidRPr="00A23A0A">
        <w:t>v</w:t>
      </w:r>
      <w:r w:rsidRPr="00A23A0A">
        <w:rPr>
          <w:spacing w:val="-1"/>
        </w:rPr>
        <w:t>e</w:t>
      </w:r>
      <w:r w:rsidRPr="00A23A0A">
        <w:t>ntions, in</w:t>
      </w:r>
      <w:r w:rsidRPr="00A23A0A">
        <w:rPr>
          <w:spacing w:val="-1"/>
        </w:rPr>
        <w:t>c</w:t>
      </w:r>
      <w:r w:rsidRPr="00A23A0A">
        <w:t>luding h</w:t>
      </w:r>
      <w:r w:rsidRPr="00A23A0A">
        <w:rPr>
          <w:spacing w:val="-1"/>
        </w:rPr>
        <w:t>ar</w:t>
      </w:r>
      <w:r w:rsidRPr="00A23A0A">
        <w:t>d</w:t>
      </w:r>
      <w:r w:rsidRPr="00A23A0A">
        <w:rPr>
          <w:spacing w:val="-1"/>
        </w:rPr>
        <w:t>-</w:t>
      </w:r>
      <w:r w:rsidRPr="00A23A0A">
        <w:t>to</w:t>
      </w:r>
      <w:r w:rsidRPr="00A23A0A">
        <w:rPr>
          <w:spacing w:val="-1"/>
        </w:rPr>
        <w:t>-</w:t>
      </w:r>
      <w:r w:rsidRPr="00A23A0A">
        <w:rPr>
          <w:spacing w:val="1"/>
        </w:rPr>
        <w:t>r</w:t>
      </w:r>
      <w:r w:rsidRPr="00A23A0A">
        <w:rPr>
          <w:spacing w:val="-1"/>
        </w:rPr>
        <w:t>e</w:t>
      </w:r>
      <w:r w:rsidRPr="00A23A0A">
        <w:rPr>
          <w:spacing w:val="1"/>
        </w:rPr>
        <w:t>a</w:t>
      </w:r>
      <w:r w:rsidRPr="00A23A0A">
        <w:rPr>
          <w:spacing w:val="-1"/>
        </w:rPr>
        <w:t>c</w:t>
      </w:r>
      <w:r w:rsidRPr="00A23A0A">
        <w:t xml:space="preserve">h </w:t>
      </w:r>
      <w:r w:rsidRPr="00A23A0A">
        <w:rPr>
          <w:spacing w:val="-1"/>
        </w:rPr>
        <w:t>c</w:t>
      </w:r>
      <w:r w:rsidRPr="00A23A0A">
        <w:t>ommuniti</w:t>
      </w:r>
      <w:r w:rsidRPr="00A23A0A">
        <w:rPr>
          <w:spacing w:val="-1"/>
        </w:rPr>
        <w:t>e</w:t>
      </w:r>
      <w:r w:rsidRPr="00A23A0A">
        <w:t xml:space="preserve">s </w:t>
      </w:r>
      <w:r w:rsidRPr="00A23A0A">
        <w:rPr>
          <w:spacing w:val="-1"/>
        </w:rPr>
        <w:t>a</w:t>
      </w:r>
      <w:r w:rsidRPr="00A23A0A">
        <w:t xml:space="preserve">nd </w:t>
      </w:r>
      <w:r w:rsidRPr="00A23A0A">
        <w:rPr>
          <w:spacing w:val="-1"/>
        </w:rPr>
        <w:t>“</w:t>
      </w:r>
      <w:r w:rsidRPr="00A23A0A">
        <w:t>l</w:t>
      </w:r>
      <w:r w:rsidRPr="00A23A0A">
        <w:rPr>
          <w:spacing w:val="-1"/>
        </w:rPr>
        <w:t>a</w:t>
      </w:r>
      <w:r w:rsidRPr="00A23A0A">
        <w:t>t</w:t>
      </w:r>
      <w:r w:rsidRPr="00A23A0A">
        <w:rPr>
          <w:spacing w:val="1"/>
        </w:rPr>
        <w:t>e</w:t>
      </w:r>
      <w:r w:rsidRPr="00A23A0A">
        <w:t>”</w:t>
      </w:r>
      <w:r w:rsidRPr="00A23A0A">
        <w:rPr>
          <w:spacing w:val="-1"/>
        </w:rPr>
        <w:t xml:space="preserve"> a</w:t>
      </w:r>
      <w:r w:rsidRPr="00A23A0A">
        <w:t>dopt</w:t>
      </w:r>
      <w:r w:rsidRPr="00A23A0A">
        <w:rPr>
          <w:spacing w:val="1"/>
        </w:rPr>
        <w:t>e</w:t>
      </w:r>
      <w:r w:rsidRPr="00A23A0A">
        <w:rPr>
          <w:spacing w:val="-1"/>
        </w:rPr>
        <w:t>r</w:t>
      </w:r>
      <w:r w:rsidRPr="00A23A0A">
        <w:t>s of p</w:t>
      </w:r>
      <w:r w:rsidRPr="00A23A0A">
        <w:rPr>
          <w:spacing w:val="-1"/>
        </w:rPr>
        <w:t>re</w:t>
      </w:r>
      <w:r w:rsidRPr="00A23A0A">
        <w:t>v</w:t>
      </w:r>
      <w:r w:rsidRPr="00A23A0A">
        <w:rPr>
          <w:spacing w:val="-1"/>
        </w:rPr>
        <w:t>e</w:t>
      </w:r>
      <w:r w:rsidRPr="00A23A0A">
        <w:t>ntion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w:t>
      </w:r>
      <w:r w:rsidR="002927C0">
        <w:t xml:space="preserve"> (SUPTRS BG only</w:t>
      </w:r>
      <w:r w:rsidR="002927C0">
        <w:t>)</w:t>
      </w:r>
      <w:r w:rsidR="00AD6C35">
        <w:t>;</w:t>
      </w:r>
    </w:p>
    <w:p w:rsidR="5D061C5D" w:rsidRPr="00982BFC" w:rsidP="00A53698" w14:paraId="0EE21464" w14:textId="14B4BCF0">
      <w:pPr>
        <w:pStyle w:val="BodyText"/>
        <w:numPr>
          <w:ilvl w:val="0"/>
          <w:numId w:val="19"/>
        </w:numPr>
        <w:tabs>
          <w:tab w:val="left" w:pos="1080"/>
        </w:tabs>
        <w:ind w:right="230"/>
        <w:rPr>
          <w:rFonts w:eastAsiaTheme="minorEastAsia"/>
        </w:rPr>
      </w:pPr>
      <w:r>
        <w:t>Individuals new in their recovery who require additional recovery support services, as appropriate, to maintain their recovery.</w:t>
      </w:r>
    </w:p>
    <w:p w:rsidR="006B0AE9" w:rsidP="007C571F" w14:paraId="233CE6E1" w14:textId="7F21D25C">
      <w:pPr>
        <w:spacing w:after="160"/>
      </w:pPr>
      <w:r w:rsidRPr="00A23A0A">
        <w:rPr>
          <w:spacing w:val="-4"/>
        </w:rPr>
        <w:t>I</w:t>
      </w:r>
      <w:r w:rsidRPr="00A23A0A">
        <w:t>n</w:t>
      </w:r>
      <w:r w:rsidRPr="00A23A0A">
        <w:rPr>
          <w:spacing w:val="2"/>
        </w:rPr>
        <w:t xml:space="preserve"> </w:t>
      </w:r>
      <w:r w:rsidRPr="00A23A0A">
        <w:rPr>
          <w:spacing w:val="-1"/>
        </w:rPr>
        <w:t>a</w:t>
      </w:r>
      <w:r w:rsidRPr="00A23A0A">
        <w:t>ddition, st</w:t>
      </w:r>
      <w:r w:rsidRPr="00A23A0A">
        <w:rPr>
          <w:spacing w:val="-1"/>
        </w:rPr>
        <w:t>a</w:t>
      </w:r>
      <w:r w:rsidRPr="00A23A0A">
        <w:t>t</w:t>
      </w:r>
      <w:r w:rsidRPr="00A23A0A">
        <w:rPr>
          <w:spacing w:val="-1"/>
        </w:rPr>
        <w:t>e</w:t>
      </w:r>
      <w:r w:rsidRPr="00A23A0A">
        <w:t xml:space="preserve">s should </w:t>
      </w:r>
      <w:r w:rsidRPr="00A23A0A">
        <w:rPr>
          <w:spacing w:val="-1"/>
        </w:rPr>
        <w:t>c</w:t>
      </w:r>
      <w:r w:rsidRPr="00A23A0A">
        <w:t>onsid</w:t>
      </w:r>
      <w:r w:rsidRPr="00A23A0A">
        <w:rPr>
          <w:spacing w:val="-1"/>
        </w:rPr>
        <w:t>e</w:t>
      </w:r>
      <w:r w:rsidRPr="00A23A0A">
        <w:t>r</w:t>
      </w:r>
      <w:r w:rsidRPr="00A23A0A">
        <w:rPr>
          <w:spacing w:val="-1"/>
        </w:rPr>
        <w:t xml:space="preserve"> </w:t>
      </w:r>
      <w:r w:rsidRPr="00A23A0A">
        <w:t>linking</w:t>
      </w:r>
      <w:r w:rsidRPr="00A23A0A">
        <w:rPr>
          <w:spacing w:val="-3"/>
        </w:rPr>
        <w:t xml:space="preserve"> </w:t>
      </w:r>
      <w:r w:rsidRPr="00A23A0A">
        <w:t>th</w:t>
      </w:r>
      <w:r w:rsidRPr="00A23A0A">
        <w:rPr>
          <w:spacing w:val="-1"/>
        </w:rPr>
        <w:t>e</w:t>
      </w:r>
      <w:r w:rsidRPr="00A23A0A">
        <w:t>ir</w:t>
      </w:r>
      <w:r w:rsidRPr="00A23A0A">
        <w:rPr>
          <w:spacing w:val="1"/>
        </w:rPr>
        <w:t xml:space="preserve"> </w:t>
      </w:r>
      <w:r w:rsidRPr="001275C5" w:rsidR="00C95297">
        <w:rPr>
          <w:i/>
          <w:iCs/>
        </w:rPr>
        <w:t>Olmstead</w:t>
      </w:r>
      <w:r w:rsidRPr="00982BFC" w:rsidR="00C95297">
        <w:t xml:space="preserve"> planning</w:t>
      </w:r>
      <w:r w:rsidRPr="00400EB6">
        <w:t xml:space="preserve"> </w:t>
      </w:r>
      <w:r w:rsidRPr="00A23A0A">
        <w:rPr>
          <w:spacing w:val="-1"/>
        </w:rPr>
        <w:t>w</w:t>
      </w:r>
      <w:r w:rsidRPr="00A23A0A">
        <w:t>o</w:t>
      </w:r>
      <w:r w:rsidRPr="00A23A0A">
        <w:rPr>
          <w:spacing w:val="-1"/>
        </w:rPr>
        <w:t>r</w:t>
      </w:r>
      <w:r w:rsidRPr="00A23A0A">
        <w:t>k in</w:t>
      </w:r>
      <w:r w:rsidRPr="00A23A0A">
        <w:rPr>
          <w:spacing w:val="2"/>
        </w:rPr>
        <w:t xml:space="preserve"> </w:t>
      </w:r>
      <w:r w:rsidRPr="00A23A0A">
        <w:t>the</w:t>
      </w:r>
      <w:r w:rsidRPr="00A23A0A">
        <w:rPr>
          <w:spacing w:val="-1"/>
        </w:rPr>
        <w:t xml:space="preserve"> </w:t>
      </w:r>
      <w:r w:rsidRPr="00A23A0A" w:rsidR="00040B0B">
        <w:rPr>
          <w:spacing w:val="-2"/>
        </w:rPr>
        <w:t>b</w:t>
      </w:r>
      <w:r w:rsidRPr="00A23A0A" w:rsidR="000B2989">
        <w:rPr>
          <w:spacing w:val="-2"/>
        </w:rPr>
        <w:t xml:space="preserve">lock </w:t>
      </w:r>
      <w:r w:rsidRPr="00A23A0A" w:rsidR="00040B0B">
        <w:rPr>
          <w:spacing w:val="-2"/>
        </w:rPr>
        <w:t>g</w:t>
      </w:r>
      <w:r w:rsidRPr="00A23A0A" w:rsidR="000B2989">
        <w:rPr>
          <w:spacing w:val="-2"/>
        </w:rPr>
        <w:t>rant</w:t>
      </w:r>
      <w:r w:rsidRPr="00A23A0A">
        <w:t xml:space="preserve"> </w:t>
      </w:r>
      <w:r w:rsidRPr="00A23A0A" w:rsidR="00040B0B">
        <w:rPr>
          <w:spacing w:val="-1"/>
        </w:rPr>
        <w:t>a</w:t>
      </w:r>
      <w:r w:rsidRPr="00A23A0A">
        <w:t>ppli</w:t>
      </w:r>
      <w:r w:rsidRPr="00A23A0A">
        <w:rPr>
          <w:spacing w:val="-1"/>
        </w:rPr>
        <w:t>ca</w:t>
      </w:r>
      <w:r w:rsidRPr="00A23A0A">
        <w:t>tion</w:t>
      </w:r>
      <w:r w:rsidR="0007089C">
        <w:t xml:space="preserve"> </w:t>
      </w:r>
      <w:r w:rsidR="00ED066B">
        <w:t>(</w:t>
      </w:r>
      <w:r w:rsidR="0007089C">
        <w:t xml:space="preserve">which can be found in Section </w:t>
      </w:r>
      <w:r w:rsidR="00ED066B">
        <w:t>C, question 18)</w:t>
      </w:r>
      <w:r w:rsidRPr="00A23A0A">
        <w:t>, id</w:t>
      </w:r>
      <w:r w:rsidRPr="00A23A0A">
        <w:rPr>
          <w:spacing w:val="-1"/>
        </w:rPr>
        <w:t>e</w:t>
      </w:r>
      <w:r w:rsidRPr="00A23A0A">
        <w:t>nt</w:t>
      </w:r>
      <w:r w:rsidRPr="00A23A0A">
        <w:rPr>
          <w:spacing w:val="2"/>
        </w:rPr>
        <w:t>i</w:t>
      </w:r>
      <w:r w:rsidRPr="00A23A0A" w:rsidR="00433F7B">
        <w:rPr>
          <w:spacing w:val="1"/>
        </w:rPr>
        <w:t>fy</w:t>
      </w:r>
      <w:r w:rsidRPr="00A23A0A">
        <w:t>i</w:t>
      </w:r>
      <w:r w:rsidRPr="00A23A0A">
        <w:rPr>
          <w:spacing w:val="2"/>
        </w:rPr>
        <w:t>n</w:t>
      </w:r>
      <w:r w:rsidRPr="00A23A0A">
        <w:t>g</w:t>
      </w:r>
      <w:r w:rsidRPr="00A23A0A">
        <w:rPr>
          <w:spacing w:val="-3"/>
        </w:rPr>
        <w:t xml:space="preserve"> </w:t>
      </w:r>
      <w:r w:rsidRPr="00A23A0A" w:rsidR="00021298">
        <w:rPr>
          <w:spacing w:val="-3"/>
        </w:rPr>
        <w:t xml:space="preserve">trend data on </w:t>
      </w:r>
      <w:r w:rsidRPr="00A23A0A">
        <w:t>individu</w:t>
      </w:r>
      <w:r w:rsidRPr="00A23A0A">
        <w:rPr>
          <w:spacing w:val="-1"/>
        </w:rPr>
        <w:t>a</w:t>
      </w:r>
      <w:r w:rsidRPr="00A23A0A">
        <w:t xml:space="preserve">ls </w:t>
      </w:r>
      <w:r w:rsidRPr="00A23A0A">
        <w:rPr>
          <w:spacing w:val="-1"/>
        </w:rPr>
        <w:t>w</w:t>
      </w:r>
      <w:r w:rsidRPr="00A23A0A">
        <w:t xml:space="preserve">ho </w:t>
      </w:r>
      <w:r w:rsidRPr="00A23A0A">
        <w:rPr>
          <w:spacing w:val="-1"/>
        </w:rPr>
        <w:t>a</w:t>
      </w:r>
      <w:r w:rsidRPr="00A23A0A">
        <w:rPr>
          <w:spacing w:val="1"/>
        </w:rPr>
        <w:t>r</w:t>
      </w:r>
      <w:r w:rsidRPr="00A23A0A">
        <w:t>e</w:t>
      </w:r>
      <w:r w:rsidRPr="00A23A0A">
        <w:rPr>
          <w:spacing w:val="-1"/>
        </w:rPr>
        <w:t xml:space="preserve"> </w:t>
      </w:r>
      <w:r w:rsidRPr="00A23A0A">
        <w:t>institution</w:t>
      </w:r>
      <w:r w:rsidRPr="00A23A0A">
        <w:rPr>
          <w:spacing w:val="-1"/>
        </w:rPr>
        <w:t>a</w:t>
      </w:r>
      <w:r w:rsidRPr="00A23A0A">
        <w:t>li</w:t>
      </w:r>
      <w:r w:rsidRPr="00A23A0A">
        <w:rPr>
          <w:spacing w:val="1"/>
        </w:rPr>
        <w:t>z</w:t>
      </w:r>
      <w:r w:rsidRPr="00A23A0A">
        <w:rPr>
          <w:spacing w:val="-1"/>
        </w:rPr>
        <w:t>e</w:t>
      </w:r>
      <w:r w:rsidRPr="00A23A0A">
        <w:t>d or</w:t>
      </w:r>
      <w:r w:rsidRPr="00A23A0A">
        <w:rPr>
          <w:spacing w:val="-1"/>
        </w:rPr>
        <w:t xml:space="preserve"> a</w:t>
      </w:r>
      <w:r w:rsidRPr="00A23A0A">
        <w:t xml:space="preserve">t </w:t>
      </w:r>
      <w:r w:rsidRPr="00A23A0A">
        <w:rPr>
          <w:spacing w:val="-1"/>
        </w:rPr>
        <w:t>r</w:t>
      </w:r>
      <w:r w:rsidRPr="00A23A0A">
        <w:t>isk of</w:t>
      </w:r>
      <w:r w:rsidRPr="00A23A0A">
        <w:rPr>
          <w:spacing w:val="-1"/>
        </w:rPr>
        <w:t xml:space="preserve"> </w:t>
      </w:r>
      <w:r w:rsidRPr="00A23A0A">
        <w:t>institution</w:t>
      </w:r>
      <w:r w:rsidRPr="00A23A0A">
        <w:rPr>
          <w:spacing w:val="-1"/>
        </w:rPr>
        <w:t>a</w:t>
      </w:r>
      <w:r w:rsidRPr="00A23A0A">
        <w:t>l</w:t>
      </w:r>
      <w:r w:rsidRPr="00A23A0A">
        <w:rPr>
          <w:spacing w:val="-2"/>
        </w:rPr>
        <w:t>i</w:t>
      </w:r>
      <w:r w:rsidRPr="00A23A0A">
        <w:rPr>
          <w:spacing w:val="1"/>
        </w:rPr>
        <w:t>z</w:t>
      </w:r>
      <w:r w:rsidRPr="00A23A0A">
        <w:rPr>
          <w:spacing w:val="-1"/>
        </w:rPr>
        <w:t>a</w:t>
      </w:r>
      <w:r w:rsidRPr="00A23A0A">
        <w:t>tion</w:t>
      </w:r>
      <w:r w:rsidRPr="00A23A0A" w:rsidR="0056496D">
        <w:t xml:space="preserve">.  </w:t>
      </w:r>
      <w:r w:rsidRPr="00A23A0A">
        <w:rPr>
          <w:spacing w:val="-3"/>
        </w:rPr>
        <w:t>T</w:t>
      </w:r>
      <w:r w:rsidRPr="00A23A0A">
        <w:t>h</w:t>
      </w:r>
      <w:r w:rsidRPr="00A23A0A">
        <w:rPr>
          <w:spacing w:val="-1"/>
        </w:rPr>
        <w:t>er</w:t>
      </w:r>
      <w:r w:rsidRPr="00A23A0A">
        <w:t>e</w:t>
      </w:r>
      <w:r w:rsidRPr="00A23A0A">
        <w:rPr>
          <w:spacing w:val="-1"/>
        </w:rPr>
        <w:t xml:space="preserve"> </w:t>
      </w:r>
      <w:r w:rsidRPr="00A23A0A">
        <w:t>is a</w:t>
      </w:r>
      <w:r w:rsidRPr="00A23A0A">
        <w:rPr>
          <w:spacing w:val="-1"/>
        </w:rPr>
        <w:t xml:space="preserve"> </w:t>
      </w:r>
      <w:r w:rsidRPr="00A23A0A">
        <w:rPr>
          <w:spacing w:val="2"/>
        </w:rPr>
        <w:t>n</w:t>
      </w:r>
      <w:r w:rsidRPr="00A23A0A">
        <w:rPr>
          <w:spacing w:val="-1"/>
        </w:rPr>
        <w:t>ee</w:t>
      </w:r>
      <w:r w:rsidRPr="00A23A0A">
        <w:t>d</w:t>
      </w:r>
      <w:r w:rsidRPr="00A23A0A">
        <w:rPr>
          <w:spacing w:val="2"/>
        </w:rPr>
        <w:t xml:space="preserve"> </w:t>
      </w:r>
      <w:r w:rsidRPr="00A23A0A">
        <w:rPr>
          <w:spacing w:val="-3"/>
        </w:rPr>
        <w:t>g</w:t>
      </w:r>
      <w:r w:rsidRPr="00A23A0A">
        <w:rPr>
          <w:spacing w:val="-1"/>
        </w:rPr>
        <w:t>e</w:t>
      </w:r>
      <w:r w:rsidRPr="00A23A0A">
        <w:rPr>
          <w:spacing w:val="2"/>
        </w:rPr>
        <w:t>n</w:t>
      </w:r>
      <w:r w:rsidRPr="00A23A0A">
        <w:rPr>
          <w:spacing w:val="-1"/>
        </w:rPr>
        <w:t>era</w:t>
      </w:r>
      <w:r w:rsidRPr="00A23A0A">
        <w:t>l</w:t>
      </w:r>
      <w:r w:rsidRPr="00A23A0A">
        <w:rPr>
          <w:spacing w:val="5"/>
        </w:rPr>
        <w:t>l</w:t>
      </w:r>
      <w:r w:rsidRPr="00A23A0A">
        <w:t>y</w:t>
      </w:r>
      <w:r w:rsidRPr="00A23A0A">
        <w:rPr>
          <w:spacing w:val="-5"/>
        </w:rPr>
        <w:t xml:space="preserve"> </w:t>
      </w:r>
      <w:r w:rsidRPr="00A23A0A">
        <w:rPr>
          <w:spacing w:val="1"/>
        </w:rPr>
        <w:t>f</w:t>
      </w:r>
      <w:r w:rsidRPr="00A23A0A">
        <w:t>or</w:t>
      </w:r>
      <w:r w:rsidRPr="00A23A0A">
        <w:rPr>
          <w:spacing w:val="-1"/>
        </w:rPr>
        <w:t xml:space="preserve"> </w:t>
      </w:r>
      <w:r w:rsidRPr="00A23A0A">
        <w:t>d</w:t>
      </w:r>
      <w:r w:rsidRPr="00A23A0A">
        <w:rPr>
          <w:spacing w:val="-1"/>
        </w:rPr>
        <w:t>a</w:t>
      </w:r>
      <w:r w:rsidRPr="00A23A0A">
        <w:t>ta</w:t>
      </w:r>
      <w:r w:rsidRPr="00A23A0A">
        <w:rPr>
          <w:spacing w:val="-1"/>
        </w:rPr>
        <w:t xml:space="preserve"> </w:t>
      </w:r>
      <w:r w:rsidRPr="00A23A0A">
        <w:t>th</w:t>
      </w:r>
      <w:r w:rsidRPr="00A23A0A">
        <w:rPr>
          <w:spacing w:val="-1"/>
        </w:rPr>
        <w:t>a</w:t>
      </w:r>
      <w:r w:rsidRPr="00A23A0A">
        <w:t xml:space="preserve">t </w:t>
      </w:r>
      <w:r w:rsidRPr="00A23A0A">
        <w:rPr>
          <w:spacing w:val="-1"/>
        </w:rPr>
        <w:t>w</w:t>
      </w:r>
      <w:r w:rsidRPr="00A23A0A">
        <w:t>ill h</w:t>
      </w:r>
      <w:r w:rsidRPr="00A23A0A">
        <w:rPr>
          <w:spacing w:val="-1"/>
        </w:rPr>
        <w:t>e</w:t>
      </w:r>
      <w:r w:rsidRPr="00A23A0A">
        <w:t>lp the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t>dd</w:t>
      </w:r>
      <w:r w:rsidRPr="00A23A0A">
        <w:rPr>
          <w:spacing w:val="-1"/>
        </w:rPr>
        <w:t>re</w:t>
      </w:r>
      <w:r w:rsidRPr="00A23A0A">
        <w:t>ss housing</w:t>
      </w:r>
      <w:r w:rsidRPr="00A23A0A">
        <w:rPr>
          <w:spacing w:val="-3"/>
        </w:rPr>
        <w:t xml:space="preserve"> </w:t>
      </w:r>
      <w:r w:rsidRPr="00A23A0A">
        <w:rPr>
          <w:spacing w:val="-1"/>
        </w:rPr>
        <w:t>a</w:t>
      </w:r>
      <w:r w:rsidRPr="00A23A0A">
        <w:t xml:space="preserve">nd </w:t>
      </w:r>
      <w:r w:rsidRPr="00A23A0A">
        <w:rPr>
          <w:spacing w:val="1"/>
        </w:rPr>
        <w:t>r</w:t>
      </w:r>
      <w:r w:rsidRPr="00A23A0A">
        <w:rPr>
          <w:spacing w:val="-1"/>
        </w:rPr>
        <w:t>e</w:t>
      </w:r>
      <w:r w:rsidRPr="00A23A0A">
        <w:t>l</w:t>
      </w:r>
      <w:r w:rsidRPr="00A23A0A">
        <w:rPr>
          <w:spacing w:val="-1"/>
        </w:rPr>
        <w:t>a</w:t>
      </w:r>
      <w:r w:rsidRPr="00A23A0A">
        <w:t>t</w:t>
      </w:r>
      <w:r w:rsidRPr="00A23A0A">
        <w:rPr>
          <w:spacing w:val="-1"/>
        </w:rPr>
        <w:t>e</w:t>
      </w:r>
      <w:r w:rsidRPr="00A23A0A">
        <w:t>d issu</w:t>
      </w:r>
      <w:r w:rsidRPr="00A23A0A">
        <w:rPr>
          <w:spacing w:val="1"/>
        </w:rPr>
        <w:t>e</w:t>
      </w:r>
      <w:r w:rsidRPr="00A23A0A">
        <w:t>s in th</w:t>
      </w:r>
      <w:r w:rsidRPr="00A23A0A">
        <w:rPr>
          <w:spacing w:val="-1"/>
        </w:rPr>
        <w:t>e</w:t>
      </w:r>
      <w:r w:rsidRPr="00A23A0A">
        <w:t>ir</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rPr>
          <w:spacing w:val="1"/>
        </w:rPr>
        <w:t>e</w:t>
      </w:r>
      <w:r w:rsidRPr="00A23A0A">
        <w:rPr>
          <w:spacing w:val="-1"/>
        </w:rPr>
        <w:t>ff</w:t>
      </w:r>
      <w:r w:rsidRPr="00A23A0A">
        <w:t>o</w:t>
      </w:r>
      <w:r w:rsidRPr="00A23A0A">
        <w:rPr>
          <w:spacing w:val="-1"/>
        </w:rPr>
        <w:t>r</w:t>
      </w:r>
      <w:r w:rsidRPr="00A23A0A">
        <w:t>t</w:t>
      </w:r>
      <w:r w:rsidRPr="00A23A0A">
        <w:rPr>
          <w:spacing w:val="2"/>
        </w:rPr>
        <w:t>s</w:t>
      </w:r>
      <w:r w:rsidRPr="00A23A0A" w:rsidR="0056496D">
        <w:t xml:space="preserve">.  </w:t>
      </w:r>
      <w:r w:rsidRPr="00A23A0A">
        <w:rPr>
          <w:spacing w:val="-1"/>
        </w:rPr>
        <w:t>T</w:t>
      </w:r>
      <w:r w:rsidRPr="00A23A0A">
        <w:t>o the</w:t>
      </w:r>
      <w:r w:rsidRPr="00A23A0A">
        <w:rPr>
          <w:spacing w:val="-1"/>
        </w:rPr>
        <w:t xml:space="preserve"> e</w:t>
      </w:r>
      <w:r w:rsidRPr="00A23A0A">
        <w:rPr>
          <w:spacing w:val="2"/>
        </w:rPr>
        <w:t>x</w:t>
      </w:r>
      <w:r w:rsidRPr="00A23A0A">
        <w:t>t</w:t>
      </w:r>
      <w:r w:rsidRPr="00A23A0A">
        <w:rPr>
          <w:spacing w:val="-1"/>
        </w:rPr>
        <w:t>e</w:t>
      </w:r>
      <w:r w:rsidRPr="00A23A0A">
        <w:t>nt th</w:t>
      </w:r>
      <w:r w:rsidRPr="00A23A0A">
        <w:rPr>
          <w:spacing w:val="-1"/>
        </w:rPr>
        <w:t>a</w:t>
      </w:r>
      <w:r w:rsidRPr="00A23A0A">
        <w:t>t su</w:t>
      </w:r>
      <w:r w:rsidRPr="00A23A0A">
        <w:rPr>
          <w:spacing w:val="-1"/>
        </w:rPr>
        <w:t>c</w:t>
      </w:r>
      <w:r w:rsidRPr="00A23A0A">
        <w:t>h d</w:t>
      </w:r>
      <w:r w:rsidRPr="00A23A0A">
        <w:rPr>
          <w:spacing w:val="-1"/>
        </w:rPr>
        <w:t>a</w:t>
      </w:r>
      <w:r w:rsidRPr="00A23A0A">
        <w:t>ta</w:t>
      </w:r>
      <w:r w:rsidRPr="00A23A0A">
        <w:rPr>
          <w:spacing w:val="-1"/>
        </w:rPr>
        <w:t xml:space="preserve"> </w:t>
      </w:r>
      <w:r w:rsidRPr="00A23A0A" w:rsidR="004F6432">
        <w:rPr>
          <w:spacing w:val="-1"/>
        </w:rPr>
        <w:t>are</w:t>
      </w:r>
      <w:r w:rsidRPr="00A23A0A" w:rsidR="004F6432">
        <w:t xml:space="preserve">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t>in a</w:t>
      </w:r>
      <w:r w:rsidRPr="00A23A0A">
        <w:rPr>
          <w:spacing w:val="-1"/>
        </w:rPr>
        <w:t xml:space="preserve"> </w:t>
      </w:r>
      <w:r w:rsidRPr="00A23A0A">
        <w:t>st</w:t>
      </w:r>
      <w:r w:rsidRPr="00A23A0A">
        <w:rPr>
          <w:spacing w:val="-1"/>
        </w:rPr>
        <w:t>a</w:t>
      </w:r>
      <w:r w:rsidRPr="00A23A0A">
        <w:t>t</w:t>
      </w:r>
      <w:r w:rsidRPr="00A23A0A">
        <w:rPr>
          <w:spacing w:val="1"/>
        </w:rPr>
        <w:t>e</w:t>
      </w:r>
      <w:r w:rsidRPr="00A23A0A">
        <w:rPr>
          <w:spacing w:val="-1"/>
        </w:rPr>
        <w:t>’</w:t>
      </w:r>
      <w:r w:rsidRPr="00A23A0A">
        <w:t xml:space="preserve">s </w:t>
      </w:r>
      <w:r w:rsidRPr="00982BFC" w:rsidR="00C95297">
        <w:t>Olmstead Plan</w:t>
      </w:r>
      <w:r w:rsidRPr="00400EB6">
        <w:t>, it should be</w:t>
      </w:r>
      <w:r w:rsidRPr="00A23A0A">
        <w:rPr>
          <w:spacing w:val="-1"/>
        </w:rPr>
        <w:t xml:space="preserve"> </w:t>
      </w:r>
      <w:r w:rsidRPr="00A23A0A">
        <w:t>us</w:t>
      </w:r>
      <w:r w:rsidRPr="00A23A0A">
        <w:rPr>
          <w:spacing w:val="-1"/>
        </w:rPr>
        <w:t>e</w:t>
      </w:r>
      <w:r w:rsidRPr="00A23A0A">
        <w:t xml:space="preserve">d </w:t>
      </w:r>
      <w:r w:rsidRPr="00A23A0A">
        <w:rPr>
          <w:spacing w:val="-1"/>
        </w:rPr>
        <w:t>f</w:t>
      </w:r>
      <w:r w:rsidRPr="00A23A0A">
        <w:t>or</w:t>
      </w:r>
      <w:r w:rsidRPr="00A23A0A">
        <w:rPr>
          <w:spacing w:val="1"/>
        </w:rPr>
        <w:t xml:space="preserve"> </w:t>
      </w:r>
      <w:r w:rsidRPr="00A23A0A" w:rsidR="005C05CC">
        <w:rPr>
          <w:spacing w:val="-2"/>
        </w:rPr>
        <w:t>b</w:t>
      </w:r>
      <w:r w:rsidRPr="00A23A0A" w:rsidR="000B2989">
        <w:rPr>
          <w:spacing w:val="-2"/>
        </w:rPr>
        <w:t xml:space="preserve">lock </w:t>
      </w:r>
      <w:r w:rsidRPr="00A23A0A" w:rsidR="005C05CC">
        <w:rPr>
          <w:spacing w:val="-2"/>
        </w:rPr>
        <w:t>g</w:t>
      </w:r>
      <w:r w:rsidRPr="00A23A0A" w:rsidR="000B2989">
        <w:rPr>
          <w:spacing w:val="-2"/>
        </w:rPr>
        <w:t>rant</w:t>
      </w:r>
      <w:r w:rsidRPr="00A23A0A">
        <w:t xml:space="preserve"> </w:t>
      </w:r>
      <w:r w:rsidRPr="00A23A0A" w:rsidR="00DD292E">
        <w:t>planning</w:t>
      </w:r>
      <w:r w:rsidRPr="00A23A0A">
        <w:t xml:space="preserve"> pu</w:t>
      </w:r>
      <w:r w:rsidRPr="00A23A0A">
        <w:rPr>
          <w:spacing w:val="-1"/>
        </w:rPr>
        <w:t>r</w:t>
      </w:r>
      <w:r w:rsidRPr="00A23A0A">
        <w:t>pos</w:t>
      </w:r>
      <w:r w:rsidRPr="00A23A0A">
        <w:rPr>
          <w:spacing w:val="-1"/>
        </w:rPr>
        <w:t>e</w:t>
      </w:r>
      <w:r w:rsidRPr="00A23A0A">
        <w:t>s.</w:t>
      </w:r>
    </w:p>
    <w:p w:rsidR="006B0AE9" w:rsidRPr="00133348" w:rsidP="00A53698" w14:paraId="6FFA0E7A" w14:textId="1C4C2F35">
      <w:pPr>
        <w:pStyle w:val="Heading2"/>
        <w:numPr>
          <w:ilvl w:val="0"/>
          <w:numId w:val="95"/>
        </w:numPr>
        <w:spacing w:before="0" w:after="160"/>
      </w:pPr>
      <w:bookmarkStart w:id="290" w:name="_Toc1541873173"/>
      <w:bookmarkStart w:id="291" w:name="_Toc1490397352"/>
      <w:bookmarkStart w:id="292" w:name="_Toc770676402"/>
      <w:bookmarkStart w:id="293" w:name="_Toc2020625591"/>
      <w:bookmarkStart w:id="294" w:name="_Toc238541311"/>
      <w:bookmarkStart w:id="295" w:name="_Toc568464850"/>
      <w:bookmarkStart w:id="296" w:name="_Toc1689382787"/>
      <w:bookmarkStart w:id="297" w:name="_Toc182989404"/>
      <w:r>
        <w:t>Planning Steps</w:t>
      </w:r>
      <w:bookmarkStart w:id="298" w:name="_Toc122350280"/>
      <w:bookmarkStart w:id="299" w:name="_Toc122364619"/>
      <w:bookmarkStart w:id="300" w:name="_Toc122537369"/>
      <w:bookmarkEnd w:id="290"/>
      <w:bookmarkEnd w:id="291"/>
      <w:bookmarkEnd w:id="292"/>
      <w:bookmarkEnd w:id="293"/>
      <w:bookmarkEnd w:id="294"/>
      <w:bookmarkEnd w:id="295"/>
      <w:bookmarkEnd w:id="296"/>
      <w:bookmarkEnd w:id="298"/>
      <w:bookmarkEnd w:id="299"/>
      <w:bookmarkEnd w:id="300"/>
      <w:bookmarkEnd w:id="297"/>
    </w:p>
    <w:p w:rsidR="006B0AE9" w:rsidRPr="00A23A0A" w:rsidP="007C571F" w14:paraId="100A9832" w14:textId="250C7AF6">
      <w:pPr>
        <w:spacing w:after="160"/>
      </w:pPr>
      <w:r w:rsidRPr="00A23A0A">
        <w:rPr>
          <w:spacing w:val="-2"/>
        </w:rPr>
        <w:t>F</w:t>
      </w:r>
      <w:r w:rsidRPr="00A23A0A">
        <w:t>or</w:t>
      </w:r>
      <w:r w:rsidRPr="00A23A0A">
        <w:rPr>
          <w:spacing w:val="-1"/>
        </w:rPr>
        <w:t xml:space="preserve"> </w:t>
      </w:r>
      <w:r w:rsidRPr="00A23A0A">
        <w:rPr>
          <w:spacing w:val="1"/>
        </w:rPr>
        <w:t>e</w:t>
      </w:r>
      <w:r w:rsidRPr="00A23A0A">
        <w:rPr>
          <w:spacing w:val="-1"/>
        </w:rPr>
        <w:t>ac</w:t>
      </w:r>
      <w:r w:rsidRPr="00A23A0A">
        <w:t>h of</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popul</w:t>
      </w:r>
      <w:r w:rsidRPr="00A23A0A">
        <w:rPr>
          <w:spacing w:val="-1"/>
        </w:rPr>
        <w:t>a</w:t>
      </w:r>
      <w:r w:rsidRPr="00A23A0A">
        <w:t xml:space="preserve">tions </w:t>
      </w:r>
      <w:r w:rsidRPr="00A23A0A">
        <w:rPr>
          <w:spacing w:val="-1"/>
        </w:rPr>
        <w:t>a</w:t>
      </w:r>
      <w:r w:rsidRPr="00A23A0A">
        <w:t xml:space="preserve">nd </w:t>
      </w:r>
      <w:r w:rsidRPr="00A23A0A">
        <w:rPr>
          <w:spacing w:val="-1"/>
        </w:rPr>
        <w:t>c</w:t>
      </w:r>
      <w:r w:rsidRPr="00A23A0A">
        <w:t xml:space="preserve">ommon </w:t>
      </w:r>
      <w:r w:rsidRPr="00A23A0A">
        <w:rPr>
          <w:spacing w:val="-1"/>
        </w:rPr>
        <w:t>ar</w:t>
      </w:r>
      <w:r w:rsidRPr="00A23A0A">
        <w:rPr>
          <w:spacing w:val="1"/>
        </w:rPr>
        <w:t>e</w:t>
      </w:r>
      <w:r w:rsidRPr="00A23A0A">
        <w:rPr>
          <w:spacing w:val="-1"/>
        </w:rPr>
        <w:t>a</w:t>
      </w:r>
      <w:r w:rsidRPr="00A23A0A">
        <w:t>s, st</w:t>
      </w:r>
      <w:r w:rsidRPr="00A23A0A">
        <w:rPr>
          <w:spacing w:val="-1"/>
        </w:rPr>
        <w:t>a</w:t>
      </w:r>
      <w:r w:rsidRPr="00A23A0A">
        <w:t>t</w:t>
      </w:r>
      <w:r w:rsidRPr="00A23A0A">
        <w:rPr>
          <w:spacing w:val="-1"/>
        </w:rPr>
        <w:t>e</w:t>
      </w:r>
      <w:r w:rsidRPr="00A23A0A">
        <w:t xml:space="preserve">s should </w:t>
      </w:r>
      <w:r w:rsidRPr="00A23A0A">
        <w:rPr>
          <w:spacing w:val="-1"/>
        </w:rPr>
        <w:t>f</w:t>
      </w:r>
      <w:r w:rsidRPr="00A23A0A">
        <w:t>ollow</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t>st</w:t>
      </w:r>
      <w:r w:rsidRPr="00A23A0A">
        <w:rPr>
          <w:spacing w:val="-1"/>
        </w:rPr>
        <w:t>e</w:t>
      </w:r>
      <w:r w:rsidRPr="00A23A0A">
        <w:t>ps outlin</w:t>
      </w:r>
      <w:r w:rsidRPr="00A23A0A">
        <w:rPr>
          <w:spacing w:val="-1"/>
        </w:rPr>
        <w:t>e</w:t>
      </w:r>
      <w:r w:rsidRPr="00A23A0A">
        <w:t>d b</w:t>
      </w:r>
      <w:r w:rsidRPr="00A23A0A">
        <w:rPr>
          <w:spacing w:val="-1"/>
        </w:rPr>
        <w:t>e</w:t>
      </w:r>
      <w:r w:rsidRPr="00A23A0A">
        <w:t>lo</w:t>
      </w:r>
      <w:r w:rsidRPr="00A23A0A">
        <w:rPr>
          <w:spacing w:val="-1"/>
        </w:rPr>
        <w:t>w</w:t>
      </w:r>
      <w:r w:rsidR="00FF39CB">
        <w:rPr>
          <w:spacing w:val="-1"/>
        </w:rPr>
        <w:t xml:space="preserve"> in developing the</w:t>
      </w:r>
      <w:r w:rsidR="004152EF">
        <w:rPr>
          <w:spacing w:val="-1"/>
        </w:rPr>
        <w:t xml:space="preserve"> state plan portion of their block grant application</w:t>
      </w:r>
      <w:r w:rsidRPr="00A23A0A">
        <w:t>:</w:t>
      </w:r>
    </w:p>
    <w:p w:rsidR="006B0AE9" w:rsidRPr="00CB7DD0" w:rsidP="005573D4" w14:paraId="459D8F7B" w14:textId="77777777">
      <w:pPr>
        <w:pStyle w:val="Heading3"/>
        <w:rPr>
          <w:color w:val="auto"/>
        </w:rPr>
      </w:pPr>
      <w:bookmarkStart w:id="301" w:name="_Toc1113119149"/>
      <w:bookmarkStart w:id="302" w:name="_Toc336238430"/>
      <w:bookmarkStart w:id="303" w:name="_Toc219059426"/>
      <w:bookmarkStart w:id="304" w:name="_Toc814054278"/>
      <w:bookmarkStart w:id="305" w:name="_Toc182989405"/>
      <w:r w:rsidRPr="00CB7DD0">
        <w:rPr>
          <w:color w:val="auto"/>
        </w:rPr>
        <w:t>Step 1:</w:t>
      </w:r>
      <w:r w:rsidRPr="00CB7DD0" w:rsidR="00162A36">
        <w:rPr>
          <w:color w:val="auto"/>
        </w:rPr>
        <w:t xml:space="preserve"> </w:t>
      </w:r>
      <w:r w:rsidRPr="00CB7DD0">
        <w:rPr>
          <w:color w:val="auto"/>
        </w:rPr>
        <w:t xml:space="preserve"> Assess the strengt</w:t>
      </w:r>
      <w:r w:rsidRPr="00CB7DD0" w:rsidR="00D75093">
        <w:rPr>
          <w:color w:val="auto"/>
        </w:rPr>
        <w:t>hs and</w:t>
      </w:r>
      <w:r w:rsidRPr="00CB7DD0" w:rsidR="006538DE">
        <w:rPr>
          <w:color w:val="auto"/>
        </w:rPr>
        <w:t xml:space="preserve"> organizational capacity </w:t>
      </w:r>
      <w:r w:rsidRPr="00CB7DD0">
        <w:rPr>
          <w:color w:val="auto"/>
        </w:rPr>
        <w:t>of the service system to address the specific populations.</w:t>
      </w:r>
      <w:bookmarkEnd w:id="301"/>
      <w:bookmarkEnd w:id="302"/>
      <w:bookmarkEnd w:id="303"/>
      <w:bookmarkEnd w:id="304"/>
      <w:bookmarkEnd w:id="305"/>
    </w:p>
    <w:p w:rsidR="00A67F92" w:rsidRPr="00A23A0A" w14:paraId="4509513D" w14:textId="45426D55">
      <w:r w:rsidRPr="00A23A0A">
        <w:t>P</w:t>
      </w:r>
      <w:r w:rsidRPr="00A23A0A">
        <w:rPr>
          <w:spacing w:val="-1"/>
        </w:rPr>
        <w:t>r</w:t>
      </w:r>
      <w:r w:rsidRPr="00A23A0A">
        <w:t>ovide</w:t>
      </w:r>
      <w:r w:rsidRPr="00A23A0A">
        <w:rPr>
          <w:spacing w:val="-1"/>
        </w:rPr>
        <w:t xml:space="preserve"> a</w:t>
      </w:r>
      <w:r w:rsidRPr="00A23A0A">
        <w:t>n ov</w:t>
      </w:r>
      <w:r w:rsidRPr="00A23A0A">
        <w:rPr>
          <w:spacing w:val="-1"/>
        </w:rPr>
        <w:t>er</w:t>
      </w:r>
      <w:r w:rsidRPr="00A23A0A">
        <w:t>vi</w:t>
      </w:r>
      <w:r w:rsidRPr="00A23A0A">
        <w:rPr>
          <w:spacing w:val="1"/>
        </w:rPr>
        <w:t>e</w:t>
      </w:r>
      <w:r w:rsidRPr="00A23A0A">
        <w:t>w</w:t>
      </w:r>
      <w:r w:rsidRPr="00A23A0A">
        <w:rPr>
          <w:spacing w:val="-1"/>
        </w:rPr>
        <w:t xml:space="preserve"> </w:t>
      </w:r>
      <w:r w:rsidRPr="00A23A0A">
        <w:t>of</w:t>
      </w:r>
      <w:r w:rsidRPr="00A23A0A">
        <w:rPr>
          <w:spacing w:val="-1"/>
        </w:rPr>
        <w:t xml:space="preserve"> </w:t>
      </w:r>
      <w:r w:rsidRPr="00A23A0A">
        <w:rPr>
          <w:spacing w:val="2"/>
        </w:rPr>
        <w:t>t</w:t>
      </w:r>
      <w:r w:rsidRPr="00A23A0A">
        <w:t>he</w:t>
      </w:r>
      <w:r w:rsidRPr="00A23A0A">
        <w:rPr>
          <w:spacing w:val="-1"/>
        </w:rPr>
        <w:t xml:space="preserve"> </w:t>
      </w:r>
      <w:r w:rsidRPr="00A23A0A">
        <w:t>st</w:t>
      </w:r>
      <w:r w:rsidRPr="00A23A0A">
        <w:rPr>
          <w:spacing w:val="-1"/>
        </w:rPr>
        <w:t>a</w:t>
      </w:r>
      <w:r w:rsidRPr="00A23A0A">
        <w:t>t</w:t>
      </w:r>
      <w:r w:rsidRPr="00A23A0A">
        <w:rPr>
          <w:spacing w:val="-1"/>
        </w:rPr>
        <w:t>e’</w:t>
      </w:r>
      <w:r w:rsidRPr="00A23A0A">
        <w:t>s p</w:t>
      </w:r>
      <w:r w:rsidRPr="00A23A0A">
        <w:rPr>
          <w:spacing w:val="-1"/>
        </w:rPr>
        <w:t>re</w:t>
      </w:r>
      <w:r w:rsidRPr="00A23A0A">
        <w:t>v</w:t>
      </w:r>
      <w:r w:rsidRPr="00A23A0A">
        <w:rPr>
          <w:spacing w:val="-1"/>
        </w:rPr>
        <w:t>e</w:t>
      </w:r>
      <w:r w:rsidRPr="00A23A0A">
        <w:t>ntion</w:t>
      </w:r>
      <w:r w:rsidRPr="00A23A0A" w:rsidR="20863758">
        <w:t xml:space="preserve"> </w:t>
      </w:r>
      <w:r w:rsidR="55197B8A">
        <w:t>system</w:t>
      </w:r>
      <w:r w:rsidRPr="00A23A0A" w:rsidR="20863758">
        <w:t xml:space="preserve"> (description of the current prevention system’s attention to individuals in need of </w:t>
      </w:r>
      <w:r w:rsidRPr="00A23A0A" w:rsidR="352A4563">
        <w:t>substance use primary prevention</w:t>
      </w:r>
      <w:r w:rsidRPr="00A23A0A" w:rsidR="20863758">
        <w:t>),</w:t>
      </w:r>
      <w:r w:rsidRPr="00A23A0A">
        <w:t xml:space="preserve"> </w:t>
      </w:r>
      <w:r w:rsidRPr="00A23A0A">
        <w:rPr>
          <w:spacing w:val="-1"/>
        </w:rPr>
        <w:t>e</w:t>
      </w:r>
      <w:r w:rsidRPr="00A23A0A">
        <w:rPr>
          <w:spacing w:val="1"/>
        </w:rPr>
        <w:t>a</w:t>
      </w:r>
      <w:r w:rsidRPr="00A23A0A">
        <w:rPr>
          <w:spacing w:val="-1"/>
        </w:rPr>
        <w:t>r</w:t>
      </w:r>
      <w:r w:rsidRPr="00A23A0A">
        <w:rPr>
          <w:spacing w:val="2"/>
        </w:rPr>
        <w:t>l</w:t>
      </w:r>
      <w:r w:rsidRPr="00A23A0A">
        <w:t>y</w:t>
      </w:r>
      <w:r w:rsidRPr="00A23A0A">
        <w:rPr>
          <w:spacing w:val="-5"/>
        </w:rPr>
        <w:t xml:space="preserve"> </w:t>
      </w:r>
      <w:r w:rsidRPr="00A23A0A">
        <w:t>i</w:t>
      </w:r>
      <w:r w:rsidRPr="00A23A0A">
        <w:rPr>
          <w:spacing w:val="2"/>
        </w:rPr>
        <w:t>d</w:t>
      </w:r>
      <w:r w:rsidRPr="00A23A0A">
        <w:rPr>
          <w:spacing w:val="-1"/>
        </w:rPr>
        <w:t>e</w:t>
      </w:r>
      <w:r w:rsidRPr="00A23A0A">
        <w:t>nti</w:t>
      </w:r>
      <w:r w:rsidRPr="00A23A0A">
        <w:rPr>
          <w:spacing w:val="-1"/>
        </w:rPr>
        <w:t>f</w:t>
      </w:r>
      <w:r w:rsidRPr="00A23A0A">
        <w:t>i</w:t>
      </w:r>
      <w:r w:rsidRPr="00A23A0A">
        <w:rPr>
          <w:spacing w:val="-1"/>
        </w:rPr>
        <w:t>ca</w:t>
      </w:r>
      <w:r w:rsidRPr="00A23A0A">
        <w:t>tion, t</w:t>
      </w:r>
      <w:r w:rsidRPr="00A23A0A">
        <w:rPr>
          <w:spacing w:val="-1"/>
        </w:rPr>
        <w:t>rea</w:t>
      </w:r>
      <w:r w:rsidRPr="00A23A0A">
        <w:t>tm</w:t>
      </w:r>
      <w:r w:rsidRPr="00A23A0A">
        <w:rPr>
          <w:spacing w:val="-1"/>
        </w:rPr>
        <w:t>e</w:t>
      </w:r>
      <w:r w:rsidRPr="00A23A0A">
        <w:t xml:space="preserve">nt, </w:t>
      </w:r>
      <w:r w:rsidRPr="00A23A0A">
        <w:rPr>
          <w:spacing w:val="-1"/>
        </w:rPr>
        <w:t>a</w:t>
      </w:r>
      <w:r w:rsidRPr="00A23A0A">
        <w:t xml:space="preserve">nd </w:t>
      </w:r>
      <w:r w:rsidRPr="00A23A0A">
        <w:rPr>
          <w:spacing w:val="1"/>
        </w:rPr>
        <w:t>r</w:t>
      </w:r>
      <w:r w:rsidRPr="00A23A0A">
        <w:rPr>
          <w:spacing w:val="-1"/>
        </w:rPr>
        <w:t>ec</w:t>
      </w:r>
      <w:r w:rsidRPr="00A23A0A">
        <w:t>ov</w:t>
      </w:r>
      <w:r w:rsidRPr="00A23A0A">
        <w:rPr>
          <w:spacing w:val="1"/>
        </w:rPr>
        <w:t>e</w:t>
      </w:r>
      <w:r w:rsidRPr="00A23A0A">
        <w:rPr>
          <w:spacing w:val="4"/>
        </w:rPr>
        <w:t>r</w:t>
      </w:r>
      <w:r w:rsidRPr="00A23A0A">
        <w:t>y</w:t>
      </w:r>
      <w:r w:rsidRPr="00A23A0A">
        <w:rPr>
          <w:spacing w:val="-5"/>
        </w:rPr>
        <w:t xml:space="preserve"> </w:t>
      </w:r>
      <w:r w:rsidRPr="00A23A0A">
        <w:rPr>
          <w:spacing w:val="2"/>
        </w:rPr>
        <w:t>s</w:t>
      </w:r>
      <w:r w:rsidRPr="00A23A0A">
        <w:t>uppo</w:t>
      </w:r>
      <w:r w:rsidRPr="00A23A0A">
        <w:rPr>
          <w:spacing w:val="-1"/>
        </w:rPr>
        <w:t>r</w:t>
      </w:r>
      <w:r w:rsidRPr="00A23A0A">
        <w:t xml:space="preserve">t </w:t>
      </w:r>
      <w:r w:rsidRPr="00A23A0A">
        <w:rPr>
          <w:spacing w:val="2"/>
        </w:rPr>
        <w:t>s</w:t>
      </w:r>
      <w:r w:rsidRPr="00A23A0A">
        <w:rPr>
          <w:spacing w:val="-5"/>
        </w:rPr>
        <w:t>y</w:t>
      </w:r>
      <w:r w:rsidRPr="00A23A0A">
        <w:t>st</w:t>
      </w:r>
      <w:r w:rsidRPr="00A23A0A">
        <w:rPr>
          <w:spacing w:val="-1"/>
        </w:rPr>
        <w:t>e</w:t>
      </w:r>
      <w:r w:rsidRPr="00A23A0A">
        <w:t>ms</w:t>
      </w:r>
      <w:r w:rsidRPr="00A23A0A" w:rsidR="00AF3606">
        <w:t xml:space="preserve">, including the </w:t>
      </w:r>
      <w:r w:rsidRPr="00A23A0A" w:rsidR="4C2C1D47">
        <w:t xml:space="preserve">statutory </w:t>
      </w:r>
      <w:r w:rsidRPr="00A23A0A" w:rsidR="00AF3606">
        <w:t xml:space="preserve">criteria that must be addressed in </w:t>
      </w:r>
      <w:r w:rsidRPr="00A23A0A" w:rsidR="3A24A68F">
        <w:t xml:space="preserve">the </w:t>
      </w:r>
      <w:r w:rsidRPr="00A23A0A" w:rsidR="00AF3606">
        <w:t>state</w:t>
      </w:r>
      <w:r w:rsidRPr="00A23A0A" w:rsidR="4C2C1D47">
        <w:t>’s Application</w:t>
      </w:r>
      <w:r w:rsidRPr="00A23A0A" w:rsidR="00AF3606">
        <w:t>.</w:t>
      </w:r>
      <w:r w:rsidRPr="00A23A0A" w:rsidR="3E74D519">
        <w:t xml:space="preserve">  </w:t>
      </w:r>
      <w:r w:rsidRPr="00A23A0A">
        <w:rPr>
          <w:spacing w:val="-1"/>
        </w:rPr>
        <w:t>De</w:t>
      </w:r>
      <w:r w:rsidRPr="00A23A0A">
        <w:rPr>
          <w:spacing w:val="2"/>
        </w:rPr>
        <w:t>s</w:t>
      </w:r>
      <w:r w:rsidRPr="00A23A0A">
        <w:rPr>
          <w:spacing w:val="-1"/>
        </w:rPr>
        <w:t>cr</w:t>
      </w:r>
      <w:r w:rsidRPr="00A23A0A">
        <w:t>i</w:t>
      </w:r>
      <w:r w:rsidRPr="00A23A0A">
        <w:rPr>
          <w:spacing w:val="2"/>
        </w:rPr>
        <w:t>b</w:t>
      </w:r>
      <w:r w:rsidRPr="00A23A0A">
        <w:t>e</w:t>
      </w:r>
      <w:r w:rsidRPr="00A23A0A">
        <w:rPr>
          <w:spacing w:val="-1"/>
        </w:rPr>
        <w:t xml:space="preserve"> </w:t>
      </w:r>
      <w:r w:rsidRPr="00A23A0A">
        <w:t>how</w:t>
      </w:r>
      <w:r w:rsidRPr="00A23A0A">
        <w:rPr>
          <w:spacing w:val="-1"/>
        </w:rPr>
        <w:t xml:space="preserve"> </w:t>
      </w:r>
      <w:r w:rsidRPr="00A23A0A">
        <w:t>the</w:t>
      </w:r>
      <w:r w:rsidRPr="00A23A0A">
        <w:rPr>
          <w:spacing w:val="-1"/>
        </w:rPr>
        <w:t xml:space="preserve"> </w:t>
      </w:r>
      <w:r w:rsidRPr="00A23A0A" w:rsidR="06A263D6">
        <w:t>public</w:t>
      </w:r>
      <w:r w:rsidRPr="00A23A0A" w:rsidR="06A263D6">
        <w:rPr>
          <w:spacing w:val="-1"/>
        </w:rPr>
        <w:t xml:space="preserve"> </w:t>
      </w:r>
      <w:r w:rsidRPr="00A23A0A" w:rsidR="06A263D6">
        <w:t>behavioral</w:t>
      </w:r>
      <w:r w:rsidR="508DC491">
        <w:t xml:space="preserve"> health</w:t>
      </w:r>
      <w:r w:rsidRPr="00A23A0A">
        <w:t xml:space="preserve"> </w:t>
      </w:r>
      <w:r w:rsidRPr="00A23A0A">
        <w:rPr>
          <w:spacing w:val="2"/>
        </w:rPr>
        <w:t>s</w:t>
      </w:r>
      <w:r w:rsidRPr="00A23A0A">
        <w:rPr>
          <w:spacing w:val="-5"/>
        </w:rPr>
        <w:t>y</w:t>
      </w:r>
      <w:r w:rsidRPr="00A23A0A">
        <w:t>st</w:t>
      </w:r>
      <w:r w:rsidRPr="00A23A0A">
        <w:rPr>
          <w:spacing w:val="-1"/>
        </w:rPr>
        <w:t>e</w:t>
      </w:r>
      <w:r w:rsidRPr="00A23A0A">
        <w:t xml:space="preserve">m is </w:t>
      </w:r>
      <w:r w:rsidRPr="00A23A0A">
        <w:rPr>
          <w:spacing w:val="-1"/>
        </w:rPr>
        <w:t>c</w:t>
      </w:r>
      <w:r w:rsidRPr="00A23A0A">
        <w:t>u</w:t>
      </w:r>
      <w:r w:rsidRPr="00A23A0A">
        <w:rPr>
          <w:spacing w:val="1"/>
        </w:rPr>
        <w:t>r</w:t>
      </w:r>
      <w:r w:rsidRPr="00A23A0A">
        <w:rPr>
          <w:spacing w:val="-1"/>
        </w:rPr>
        <w:t>re</w:t>
      </w:r>
      <w:r w:rsidRPr="00A23A0A">
        <w:t>nt</w:t>
      </w:r>
      <w:r w:rsidRPr="00A23A0A">
        <w:rPr>
          <w:spacing w:val="2"/>
        </w:rPr>
        <w:t>l</w:t>
      </w:r>
      <w:r w:rsidRPr="00A23A0A">
        <w:t>y</w:t>
      </w:r>
      <w:r w:rsidRPr="00A23A0A">
        <w:rPr>
          <w:spacing w:val="-5"/>
        </w:rPr>
        <w:t xml:space="preserve"> </w:t>
      </w:r>
      <w:r w:rsidRPr="00A23A0A">
        <w:rPr>
          <w:spacing w:val="2"/>
        </w:rPr>
        <w:t>o</w:t>
      </w:r>
      <w:r w:rsidRPr="00A23A0A">
        <w:rPr>
          <w:spacing w:val="1"/>
        </w:rPr>
        <w:t>r</w:t>
      </w:r>
      <w:r w:rsidRPr="00A23A0A">
        <w:rPr>
          <w:spacing w:val="-3"/>
        </w:rPr>
        <w:t>g</w:t>
      </w:r>
      <w:r w:rsidRPr="00A23A0A">
        <w:rPr>
          <w:spacing w:val="-1"/>
        </w:rPr>
        <w:t>a</w:t>
      </w:r>
      <w:r w:rsidRPr="00A23A0A">
        <w:rPr>
          <w:spacing w:val="2"/>
        </w:rPr>
        <w:t>n</w:t>
      </w:r>
      <w:r w:rsidRPr="00A23A0A">
        <w:t>i</w:t>
      </w:r>
      <w:r w:rsidRPr="00A23A0A">
        <w:rPr>
          <w:spacing w:val="1"/>
        </w:rPr>
        <w:t>z</w:t>
      </w:r>
      <w:r w:rsidRPr="00A23A0A">
        <w:rPr>
          <w:spacing w:val="-1"/>
        </w:rPr>
        <w:t>e</w:t>
      </w:r>
      <w:r w:rsidRPr="00A23A0A">
        <w:t xml:space="preserve">d </w:t>
      </w:r>
      <w:r w:rsidRPr="00A23A0A">
        <w:rPr>
          <w:spacing w:val="-1"/>
        </w:rPr>
        <w:t>a</w:t>
      </w:r>
      <w:r w:rsidRPr="00A23A0A">
        <w:t>t the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t>nd lo</w:t>
      </w:r>
      <w:r w:rsidRPr="00A23A0A">
        <w:rPr>
          <w:spacing w:val="-1"/>
        </w:rPr>
        <w:t>ca</w:t>
      </w:r>
      <w:r w:rsidRPr="00A23A0A">
        <w:t>l</w:t>
      </w:r>
      <w:r w:rsidRPr="00A23A0A">
        <w:rPr>
          <w:spacing w:val="2"/>
        </w:rPr>
        <w:t xml:space="preserve"> </w:t>
      </w:r>
      <w:r w:rsidRPr="00A23A0A">
        <w:t>l</w:t>
      </w:r>
      <w:r w:rsidRPr="00A23A0A">
        <w:rPr>
          <w:spacing w:val="-1"/>
        </w:rPr>
        <w:t>e</w:t>
      </w:r>
      <w:r w:rsidRPr="00A23A0A">
        <w:t>v</w:t>
      </w:r>
      <w:r w:rsidRPr="00A23A0A">
        <w:rPr>
          <w:spacing w:val="-1"/>
        </w:rPr>
        <w:t>e</w:t>
      </w:r>
      <w:r w:rsidRPr="00A23A0A">
        <w:t>ls, di</w:t>
      </w:r>
      <w:r w:rsidRPr="00A23A0A">
        <w:rPr>
          <w:spacing w:val="-1"/>
        </w:rPr>
        <w:t>ffe</w:t>
      </w:r>
      <w:r w:rsidRPr="00A23A0A">
        <w:rPr>
          <w:spacing w:val="1"/>
        </w:rPr>
        <w:t>r</w:t>
      </w:r>
      <w:r w:rsidRPr="00A23A0A">
        <w:rPr>
          <w:spacing w:val="-1"/>
        </w:rPr>
        <w:t>e</w:t>
      </w:r>
      <w:r w:rsidRPr="00A23A0A">
        <w:t>nti</w:t>
      </w:r>
      <w:r w:rsidRPr="00A23A0A">
        <w:rPr>
          <w:spacing w:val="-1"/>
        </w:rPr>
        <w:t>a</w:t>
      </w:r>
      <w:r w:rsidRPr="00A23A0A">
        <w:t>ting</w:t>
      </w:r>
      <w:r w:rsidRPr="00A23A0A">
        <w:rPr>
          <w:spacing w:val="-3"/>
        </w:rPr>
        <w:t xml:space="preserve"> </w:t>
      </w:r>
      <w:r w:rsidRPr="00A23A0A">
        <w:rPr>
          <w:spacing w:val="2"/>
        </w:rPr>
        <w:t>b</w:t>
      </w:r>
      <w:r w:rsidRPr="00A23A0A">
        <w:rPr>
          <w:spacing w:val="1"/>
        </w:rPr>
        <w:t>e</w:t>
      </w:r>
      <w:r w:rsidRPr="00A23A0A">
        <w:t>t</w:t>
      </w:r>
      <w:r w:rsidRPr="00A23A0A">
        <w:rPr>
          <w:spacing w:val="-1"/>
        </w:rPr>
        <w:t>wee</w:t>
      </w:r>
      <w:r w:rsidRPr="00A23A0A">
        <w:t xml:space="preserve">n </w:t>
      </w:r>
      <w:r w:rsidRPr="00A23A0A">
        <w:rPr>
          <w:spacing w:val="-1"/>
        </w:rPr>
        <w:t>c</w:t>
      </w:r>
      <w:r w:rsidRPr="00A23A0A">
        <w:t xml:space="preserve">hild </w:t>
      </w:r>
      <w:r w:rsidRPr="00A23A0A">
        <w:rPr>
          <w:spacing w:val="-1"/>
        </w:rPr>
        <w:t>a</w:t>
      </w:r>
      <w:r w:rsidRPr="00A23A0A">
        <w:t xml:space="preserve">nd </w:t>
      </w:r>
      <w:r w:rsidRPr="00A23A0A">
        <w:rPr>
          <w:spacing w:val="-1"/>
        </w:rPr>
        <w:t>a</w:t>
      </w:r>
      <w:r w:rsidRPr="00A23A0A">
        <w:t xml:space="preserve">dult </w:t>
      </w:r>
      <w:r w:rsidRPr="00A23A0A">
        <w:rPr>
          <w:spacing w:val="2"/>
        </w:rPr>
        <w:t>s</w:t>
      </w:r>
      <w:r w:rsidRPr="00A23A0A">
        <w:rPr>
          <w:spacing w:val="-5"/>
        </w:rPr>
        <w:t>y</w:t>
      </w:r>
      <w:r w:rsidRPr="00A23A0A">
        <w:t>st</w:t>
      </w:r>
      <w:r w:rsidRPr="00A23A0A">
        <w:rPr>
          <w:spacing w:val="-1"/>
        </w:rPr>
        <w:t>e</w:t>
      </w:r>
      <w:r w:rsidRPr="00A23A0A">
        <w:t>ms</w:t>
      </w:r>
      <w:r w:rsidRPr="00A23A0A" w:rsidR="3E74D519">
        <w:t xml:space="preserve">.  </w:t>
      </w:r>
      <w:r w:rsidRPr="00A23A0A">
        <w:rPr>
          <w:spacing w:val="-1"/>
        </w:rPr>
        <w:t>T</w:t>
      </w:r>
      <w:r w:rsidRPr="00A23A0A">
        <w:t>his</w:t>
      </w:r>
      <w:r w:rsidRPr="00A23A0A">
        <w:rPr>
          <w:spacing w:val="2"/>
        </w:rPr>
        <w:t xml:space="preserve"> </w:t>
      </w:r>
      <w:r w:rsidRPr="00A23A0A">
        <w:t>d</w:t>
      </w:r>
      <w:r w:rsidRPr="00A23A0A">
        <w:rPr>
          <w:spacing w:val="-1"/>
        </w:rPr>
        <w:t>e</w:t>
      </w:r>
      <w:r w:rsidRPr="00A23A0A">
        <w:t>s</w:t>
      </w:r>
      <w:r w:rsidRPr="00A23A0A">
        <w:rPr>
          <w:spacing w:val="-1"/>
        </w:rPr>
        <w:t>cr</w:t>
      </w:r>
      <w:r w:rsidRPr="00A23A0A">
        <w:t>iption should in</w:t>
      </w:r>
      <w:r w:rsidRPr="00A23A0A">
        <w:rPr>
          <w:spacing w:val="-1"/>
        </w:rPr>
        <w:t>c</w:t>
      </w:r>
      <w:r w:rsidRPr="00A23A0A">
        <w:t>lude</w:t>
      </w:r>
      <w:r w:rsidRPr="00A23A0A">
        <w:rPr>
          <w:spacing w:val="-1"/>
        </w:rPr>
        <w:t xml:space="preserve"> </w:t>
      </w:r>
      <w:r w:rsidRPr="00A23A0A">
        <w:t>a</w:t>
      </w:r>
      <w:r w:rsidRPr="00A23A0A">
        <w:rPr>
          <w:spacing w:val="-1"/>
        </w:rPr>
        <w:t xml:space="preserve"> </w:t>
      </w:r>
      <w:r w:rsidRPr="00A23A0A">
        <w:t>dis</w:t>
      </w:r>
      <w:r w:rsidRPr="00A23A0A">
        <w:rPr>
          <w:spacing w:val="-1"/>
        </w:rPr>
        <w:t>c</w:t>
      </w:r>
      <w:r w:rsidRPr="00A23A0A">
        <w:t>ussion of</w:t>
      </w:r>
      <w:r w:rsidRPr="00A23A0A">
        <w:rPr>
          <w:spacing w:val="-1"/>
        </w:rPr>
        <w:t xml:space="preserve"> </w:t>
      </w:r>
      <w:r w:rsidRPr="00A23A0A">
        <w:t>the</w:t>
      </w:r>
      <w:r w:rsidRPr="00A23A0A">
        <w:rPr>
          <w:spacing w:val="-1"/>
        </w:rPr>
        <w:t xml:space="preserve"> r</w:t>
      </w:r>
      <w:r w:rsidRPr="00A23A0A">
        <w:t>ol</w:t>
      </w:r>
      <w:r w:rsidRPr="00A23A0A">
        <w:rPr>
          <w:spacing w:val="1"/>
        </w:rPr>
        <w:t>e</w:t>
      </w:r>
      <w:r w:rsidRPr="00A23A0A">
        <w:t>s of</w:t>
      </w:r>
      <w:r w:rsidRPr="00A23A0A">
        <w:rPr>
          <w:spacing w:val="-1"/>
        </w:rPr>
        <w:t xml:space="preserve"> </w:t>
      </w:r>
      <w:r w:rsidRPr="00A23A0A">
        <w:t>the</w:t>
      </w:r>
      <w:r w:rsidRPr="00A23A0A">
        <w:rPr>
          <w:spacing w:val="-1"/>
        </w:rPr>
        <w:t xml:space="preserve"> </w:t>
      </w:r>
      <w:r w:rsidRPr="00A23A0A" w:rsidR="40F19ED7">
        <w:t>SMHA</w:t>
      </w:r>
      <w:r w:rsidRPr="00A23A0A">
        <w:t>, the</w:t>
      </w:r>
      <w:r w:rsidRPr="00A23A0A">
        <w:rPr>
          <w:spacing w:val="-1"/>
        </w:rPr>
        <w:t xml:space="preserve"> </w:t>
      </w:r>
      <w:r w:rsidRPr="00A23A0A" w:rsidR="40F19ED7">
        <w:t>SS</w:t>
      </w:r>
      <w:r w:rsidRPr="00A23A0A">
        <w:rPr>
          <w:spacing w:val="-1"/>
        </w:rPr>
        <w:t>A</w:t>
      </w:r>
      <w:r w:rsidRPr="00A23A0A">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Pr>
          <w:spacing w:val="1"/>
        </w:rPr>
        <w:t>a</w:t>
      </w:r>
      <w:r w:rsidRPr="00A23A0A">
        <w:rPr>
          <w:spacing w:val="-3"/>
        </w:rPr>
        <w:t>g</w:t>
      </w:r>
      <w:r w:rsidRPr="00A23A0A">
        <w:rPr>
          <w:spacing w:val="-1"/>
        </w:rPr>
        <w:t>e</w:t>
      </w:r>
      <w:r w:rsidRPr="00A23A0A">
        <w:t>n</w:t>
      </w:r>
      <w:r w:rsidRPr="00A23A0A">
        <w:rPr>
          <w:spacing w:val="-1"/>
        </w:rPr>
        <w:t>c</w:t>
      </w:r>
      <w:r w:rsidRPr="00A23A0A">
        <w:rPr>
          <w:spacing w:val="2"/>
        </w:rPr>
        <w:t>i</w:t>
      </w:r>
      <w:r w:rsidRPr="00A23A0A">
        <w:rPr>
          <w:spacing w:val="-1"/>
        </w:rPr>
        <w:t>e</w:t>
      </w:r>
      <w:r w:rsidRPr="00A23A0A">
        <w:t xml:space="preserve">s </w:t>
      </w:r>
      <w:r w:rsidRPr="00A23A0A">
        <w:rPr>
          <w:spacing w:val="-1"/>
        </w:rPr>
        <w:t>w</w:t>
      </w:r>
      <w:r w:rsidRPr="00A23A0A">
        <w:t xml:space="preserve">ith </w:t>
      </w:r>
      <w:r w:rsidRPr="00A23A0A">
        <w:rPr>
          <w:spacing w:val="-1"/>
        </w:rPr>
        <w:t>re</w:t>
      </w:r>
      <w:r w:rsidRPr="00A23A0A">
        <w:t>sp</w:t>
      </w:r>
      <w:r w:rsidRPr="00A23A0A">
        <w:rPr>
          <w:spacing w:val="1"/>
        </w:rPr>
        <w:t>e</w:t>
      </w:r>
      <w:r w:rsidRPr="00A23A0A">
        <w:rPr>
          <w:spacing w:val="-1"/>
        </w:rPr>
        <w:t>c</w:t>
      </w:r>
      <w:r w:rsidRPr="00A23A0A">
        <w:t>t to the</w:t>
      </w:r>
      <w:r w:rsidRPr="00A23A0A">
        <w:rPr>
          <w:spacing w:val="-1"/>
        </w:rPr>
        <w:t xml:space="preserve"> </w:t>
      </w:r>
      <w:r w:rsidRPr="00A23A0A">
        <w:t>d</w:t>
      </w:r>
      <w:r w:rsidRPr="00A23A0A">
        <w:rPr>
          <w:spacing w:val="-1"/>
        </w:rPr>
        <w:t>e</w:t>
      </w:r>
      <w:r w:rsidRPr="00A23A0A">
        <w:t>liv</w:t>
      </w:r>
      <w:r w:rsidRPr="00A23A0A">
        <w:rPr>
          <w:spacing w:val="-1"/>
        </w:rPr>
        <w:t>e</w:t>
      </w:r>
      <w:r w:rsidRPr="00A23A0A">
        <w:rPr>
          <w:spacing w:val="4"/>
        </w:rPr>
        <w:t>r</w:t>
      </w:r>
      <w:r w:rsidRPr="00A23A0A">
        <w:t>y</w:t>
      </w:r>
      <w:r w:rsidRPr="00A23A0A">
        <w:rPr>
          <w:spacing w:val="-5"/>
        </w:rPr>
        <w:t xml:space="preserve"> </w:t>
      </w:r>
      <w:r w:rsidRPr="00A23A0A" w:rsidR="06A263D6">
        <w:t>of</w:t>
      </w:r>
      <w:r w:rsidRPr="00A23A0A" w:rsidR="06A263D6">
        <w:rPr>
          <w:spacing w:val="-1"/>
        </w:rPr>
        <w:t xml:space="preserve"> </w:t>
      </w:r>
      <w:r w:rsidRPr="00A23A0A" w:rsidR="06A263D6">
        <w:t>mental</w:t>
      </w:r>
      <w:r w:rsidR="508DC491">
        <w:t xml:space="preserve"> health and SUD</w:t>
      </w:r>
      <w:r w:rsidRPr="00A23A0A">
        <w:t xml:space="preserve"> s</w:t>
      </w:r>
      <w:r w:rsidRPr="00A23A0A">
        <w:rPr>
          <w:spacing w:val="-1"/>
        </w:rPr>
        <w:t>er</w:t>
      </w:r>
      <w:r w:rsidRPr="00A23A0A">
        <w:t>vi</w:t>
      </w:r>
      <w:r w:rsidRPr="00A23A0A">
        <w:rPr>
          <w:spacing w:val="-1"/>
        </w:rPr>
        <w:t>ce</w:t>
      </w:r>
      <w:r w:rsidRPr="00A23A0A">
        <w:t>s</w:t>
      </w:r>
      <w:r w:rsidRPr="00A23A0A" w:rsidR="3E74D519">
        <w:t xml:space="preserve">.  </w:t>
      </w:r>
      <w:r w:rsidRPr="00A23A0A">
        <w:t>St</w:t>
      </w:r>
      <w:r w:rsidRPr="00A23A0A">
        <w:rPr>
          <w:spacing w:val="-1"/>
        </w:rPr>
        <w:t>a</w:t>
      </w:r>
      <w:r w:rsidRPr="00A23A0A">
        <w:t>t</w:t>
      </w:r>
      <w:r w:rsidRPr="00A23A0A">
        <w:rPr>
          <w:spacing w:val="-1"/>
        </w:rPr>
        <w:t>e</w:t>
      </w:r>
      <w:r w:rsidRPr="00A23A0A">
        <w:t xml:space="preserve">s should </w:t>
      </w:r>
      <w:r w:rsidRPr="00A23A0A">
        <w:rPr>
          <w:spacing w:val="1"/>
        </w:rPr>
        <w:t>a</w:t>
      </w:r>
      <w:r w:rsidRPr="00A23A0A">
        <w:t>lso in</w:t>
      </w:r>
      <w:r w:rsidRPr="00A23A0A">
        <w:rPr>
          <w:spacing w:val="-1"/>
        </w:rPr>
        <w:t>c</w:t>
      </w:r>
      <w:r w:rsidRPr="00A23A0A">
        <w:t>lude</w:t>
      </w:r>
      <w:r w:rsidRPr="00A23A0A">
        <w:rPr>
          <w:spacing w:val="-1"/>
        </w:rPr>
        <w:t xml:space="preserve"> </w:t>
      </w:r>
      <w:r w:rsidRPr="00A23A0A">
        <w:t>a</w:t>
      </w:r>
      <w:r w:rsidRPr="00A23A0A">
        <w:rPr>
          <w:spacing w:val="-1"/>
        </w:rPr>
        <w:t xml:space="preserve"> </w:t>
      </w:r>
      <w:r w:rsidRPr="00A23A0A">
        <w:t>d</w:t>
      </w:r>
      <w:r w:rsidRPr="00A23A0A">
        <w:rPr>
          <w:spacing w:val="-1"/>
        </w:rPr>
        <w:t>e</w:t>
      </w:r>
      <w:r w:rsidRPr="00A23A0A">
        <w:t>s</w:t>
      </w:r>
      <w:r w:rsidRPr="00A23A0A">
        <w:rPr>
          <w:spacing w:val="-1"/>
        </w:rPr>
        <w:t>cr</w:t>
      </w:r>
      <w:r w:rsidRPr="00A23A0A">
        <w:t>iption</w:t>
      </w:r>
      <w:r w:rsidRPr="00A23A0A">
        <w:rPr>
          <w:spacing w:val="2"/>
        </w:rPr>
        <w:t xml:space="preserve"> </w:t>
      </w:r>
      <w:r w:rsidRPr="00A23A0A">
        <w:t>of</w:t>
      </w:r>
      <w:r w:rsidRPr="00A23A0A">
        <w:rPr>
          <w:spacing w:val="-1"/>
        </w:rPr>
        <w:t xml:space="preserve"> r</w:t>
      </w:r>
      <w:r w:rsidRPr="00A23A0A">
        <w:rPr>
          <w:spacing w:val="1"/>
        </w:rPr>
        <w:t>e</w:t>
      </w:r>
      <w:r w:rsidRPr="00A23A0A">
        <w:rPr>
          <w:spacing w:val="-3"/>
        </w:rPr>
        <w:t>g</w:t>
      </w:r>
      <w:r w:rsidRPr="00A23A0A">
        <w:t>ion</w:t>
      </w:r>
      <w:r w:rsidRPr="00A23A0A">
        <w:rPr>
          <w:spacing w:val="-1"/>
        </w:rPr>
        <w:t>a</w:t>
      </w:r>
      <w:r w:rsidRPr="00A23A0A">
        <w:t xml:space="preserve">l, </w:t>
      </w:r>
      <w:r w:rsidRPr="00A23A0A">
        <w:rPr>
          <w:spacing w:val="-1"/>
        </w:rPr>
        <w:t>c</w:t>
      </w:r>
      <w:r w:rsidRPr="00A23A0A">
        <w:t>oun</w:t>
      </w:r>
      <w:r w:rsidRPr="00A23A0A">
        <w:rPr>
          <w:spacing w:val="5"/>
        </w:rPr>
        <w:t>t</w:t>
      </w:r>
      <w:r w:rsidRPr="00A23A0A">
        <w:rPr>
          <w:spacing w:val="-5"/>
        </w:rPr>
        <w:t>y</w:t>
      </w:r>
      <w:r w:rsidRPr="00A23A0A">
        <w:t>, t</w:t>
      </w:r>
      <w:r w:rsidRPr="00A23A0A">
        <w:rPr>
          <w:spacing w:val="-1"/>
        </w:rPr>
        <w:t>r</w:t>
      </w:r>
      <w:r w:rsidRPr="00A23A0A">
        <w:t>ib</w:t>
      </w:r>
      <w:r w:rsidRPr="00A23A0A">
        <w:rPr>
          <w:spacing w:val="-1"/>
        </w:rPr>
        <w:t>a</w:t>
      </w:r>
      <w:r w:rsidRPr="00A23A0A">
        <w:rPr>
          <w:spacing w:val="2"/>
        </w:rPr>
        <w:t>l</w:t>
      </w:r>
      <w:r w:rsidRPr="00A23A0A">
        <w:t xml:space="preserve">, </w:t>
      </w:r>
      <w:r w:rsidRPr="00A23A0A">
        <w:rPr>
          <w:spacing w:val="-1"/>
        </w:rPr>
        <w:t>a</w:t>
      </w:r>
      <w:r w:rsidRPr="00A23A0A">
        <w:t>nd lo</w:t>
      </w:r>
      <w:r w:rsidRPr="00A23A0A">
        <w:rPr>
          <w:spacing w:val="-1"/>
        </w:rPr>
        <w:t>ca</w:t>
      </w:r>
      <w:r w:rsidRPr="00A23A0A">
        <w:t xml:space="preserve">l </w:t>
      </w:r>
      <w:r w:rsidRPr="00A23A0A">
        <w:rPr>
          <w:spacing w:val="-1"/>
        </w:rPr>
        <w:t>e</w:t>
      </w:r>
      <w:r w:rsidRPr="00A23A0A">
        <w:t>ntiti</w:t>
      </w:r>
      <w:r w:rsidRPr="00A23A0A">
        <w:rPr>
          <w:spacing w:val="-1"/>
        </w:rPr>
        <w:t>e</w:t>
      </w:r>
      <w:r w:rsidRPr="00A23A0A">
        <w:t>s th</w:t>
      </w:r>
      <w:r w:rsidRPr="00A23A0A">
        <w:rPr>
          <w:spacing w:val="-1"/>
        </w:rPr>
        <w:t>a</w:t>
      </w:r>
      <w:r w:rsidRPr="00A23A0A">
        <w:t>t p</w:t>
      </w:r>
      <w:r w:rsidRPr="00A23A0A">
        <w:rPr>
          <w:spacing w:val="-1"/>
        </w:rPr>
        <w:t>r</w:t>
      </w:r>
      <w:r w:rsidRPr="00A23A0A">
        <w:t>ovide</w:t>
      </w:r>
      <w:r w:rsidRPr="00A23A0A">
        <w:rPr>
          <w:spacing w:val="-1"/>
        </w:rPr>
        <w:t xml:space="preserve"> </w:t>
      </w:r>
      <w:r w:rsidR="26FBD4C8">
        <w:t>mental health and SUD</w:t>
      </w:r>
      <w:r w:rsidRPr="00A23A0A">
        <w:t xml:space="preserve"> s</w:t>
      </w:r>
      <w:r w:rsidRPr="00A23A0A">
        <w:rPr>
          <w:spacing w:val="-1"/>
        </w:rPr>
        <w:t>er</w:t>
      </w:r>
      <w:r w:rsidRPr="00A23A0A">
        <w:t>vi</w:t>
      </w:r>
      <w:r w:rsidRPr="00A23A0A">
        <w:rPr>
          <w:spacing w:val="1"/>
        </w:rPr>
        <w:t>c</w:t>
      </w:r>
      <w:r w:rsidRPr="00A23A0A">
        <w:rPr>
          <w:spacing w:val="-1"/>
        </w:rPr>
        <w:t>e</w:t>
      </w:r>
      <w:r w:rsidRPr="00A23A0A">
        <w:t>s or</w:t>
      </w:r>
      <w:r w:rsidRPr="00A23A0A">
        <w:rPr>
          <w:spacing w:val="1"/>
        </w:rPr>
        <w:t xml:space="preserve"> </w:t>
      </w:r>
      <w:r w:rsidRPr="00A23A0A">
        <w:rPr>
          <w:spacing w:val="-1"/>
        </w:rPr>
        <w:t>c</w:t>
      </w:r>
      <w:r w:rsidRPr="00A23A0A">
        <w:t>ont</w:t>
      </w:r>
      <w:r w:rsidRPr="00A23A0A">
        <w:rPr>
          <w:spacing w:val="-1"/>
        </w:rPr>
        <w:t>r</w:t>
      </w:r>
      <w:r w:rsidRPr="00A23A0A">
        <w:t>ibute</w:t>
      </w:r>
      <w:r w:rsidRPr="00A23A0A">
        <w:rPr>
          <w:spacing w:val="-1"/>
        </w:rPr>
        <w:t xml:space="preserve"> re</w:t>
      </w:r>
      <w:r w:rsidRPr="00A23A0A">
        <w:t>sou</w:t>
      </w:r>
      <w:r w:rsidRPr="00A23A0A">
        <w:rPr>
          <w:spacing w:val="1"/>
        </w:rPr>
        <w:t>r</w:t>
      </w:r>
      <w:r w:rsidRPr="00A23A0A">
        <w:rPr>
          <w:spacing w:val="-1"/>
        </w:rPr>
        <w:t>ce</w:t>
      </w:r>
      <w:r w:rsidRPr="00A23A0A">
        <w:t>s th</w:t>
      </w:r>
      <w:r w:rsidRPr="00A23A0A">
        <w:rPr>
          <w:spacing w:val="-1"/>
        </w:rPr>
        <w:t>a</w:t>
      </w:r>
      <w:r w:rsidRPr="00A23A0A">
        <w:t>t</w:t>
      </w:r>
      <w:r w:rsidRPr="00A23A0A">
        <w:rPr>
          <w:spacing w:val="2"/>
        </w:rPr>
        <w:t xml:space="preserve"> </w:t>
      </w:r>
      <w:r w:rsidRPr="00A23A0A">
        <w:rPr>
          <w:spacing w:val="-1"/>
        </w:rPr>
        <w:t>a</w:t>
      </w:r>
      <w:r w:rsidRPr="00A23A0A">
        <w:t>ssist in p</w:t>
      </w:r>
      <w:r w:rsidRPr="00A23A0A">
        <w:rPr>
          <w:spacing w:val="-1"/>
        </w:rPr>
        <w:t>r</w:t>
      </w:r>
      <w:r w:rsidRPr="00A23A0A">
        <w:t>oviding</w:t>
      </w:r>
      <w:r w:rsidRPr="00A23A0A">
        <w:rPr>
          <w:spacing w:val="-3"/>
        </w:rPr>
        <w:t xml:space="preserve"> </w:t>
      </w:r>
      <w:r w:rsidRPr="00A23A0A">
        <w:t>the</w:t>
      </w:r>
      <w:r w:rsidR="717C6C74">
        <w:t>se</w:t>
      </w:r>
      <w:r w:rsidRPr="00A23A0A">
        <w:rPr>
          <w:spacing w:val="-1"/>
        </w:rPr>
        <w:t xml:space="preserve"> </w:t>
      </w:r>
      <w:r w:rsidRPr="00A23A0A">
        <w:t>s</w:t>
      </w:r>
      <w:r w:rsidRPr="00A23A0A">
        <w:rPr>
          <w:spacing w:val="1"/>
        </w:rPr>
        <w:t>e</w:t>
      </w:r>
      <w:r w:rsidRPr="00A23A0A">
        <w:rPr>
          <w:spacing w:val="-1"/>
        </w:rPr>
        <w:t>r</w:t>
      </w:r>
      <w:r w:rsidRPr="00A23A0A">
        <w:t>vi</w:t>
      </w:r>
      <w:r w:rsidRPr="00A23A0A">
        <w:rPr>
          <w:spacing w:val="-1"/>
        </w:rPr>
        <w:t>ce</w:t>
      </w:r>
      <w:r w:rsidRPr="00A23A0A">
        <w:t>s</w:t>
      </w:r>
      <w:r w:rsidRPr="00A23A0A" w:rsidR="62FF9390">
        <w:t>.</w:t>
      </w:r>
    </w:p>
    <w:p w:rsidR="003E4955" w:rsidRPr="00A23A0A" w14:paraId="1AAFACCE" w14:textId="7E386084">
      <w:r w:rsidRPr="00A23A0A">
        <w:t xml:space="preserve">Further, in support of the </w:t>
      </w:r>
      <w:hyperlink r:id="rId90" w:history="1">
        <w:r w:rsidRPr="29A8DD77">
          <w:rPr>
            <w:rStyle w:val="Hyperlink"/>
            <w:i/>
            <w:iCs/>
            <w:u w:val="none"/>
          </w:rPr>
          <w:t>Executive Order On Advancing Racial Equity and Support for Underserved Communities Through the Federal Government</w:t>
        </w:r>
      </w:hyperlink>
      <w:r w:rsidRPr="00400EB6">
        <w:t xml:space="preserve">, SAMHSA is committed to advancing equity for all, including people of color and others who have been historically underserved, marginalized, and adversely affected by persistent poverty and inequality. </w:t>
      </w:r>
      <w:r w:rsidR="00636DBF">
        <w:t xml:space="preserve"> </w:t>
      </w:r>
      <w:r w:rsidRPr="00400EB6">
        <w:t>Therefore, the d</w:t>
      </w:r>
      <w:r w:rsidRPr="00A23A0A">
        <w:rPr>
          <w:spacing w:val="-1"/>
        </w:rPr>
        <w:t>e</w:t>
      </w:r>
      <w:r w:rsidRPr="00A23A0A">
        <w:t>s</w:t>
      </w:r>
      <w:r w:rsidRPr="00A23A0A">
        <w:rPr>
          <w:spacing w:val="-1"/>
        </w:rPr>
        <w:t>cr</w:t>
      </w:r>
      <w:r w:rsidRPr="00A23A0A">
        <w:t xml:space="preserve">iption should </w:t>
      </w:r>
      <w:r w:rsidRPr="00A23A0A">
        <w:rPr>
          <w:spacing w:val="-1"/>
        </w:rPr>
        <w:t>a</w:t>
      </w:r>
      <w:r w:rsidRPr="00A23A0A">
        <w:t>l</w:t>
      </w:r>
      <w:r w:rsidRPr="00A23A0A">
        <w:rPr>
          <w:spacing w:val="2"/>
        </w:rPr>
        <w:t>s</w:t>
      </w:r>
      <w:r w:rsidRPr="00A23A0A">
        <w:t>o in</w:t>
      </w:r>
      <w:r w:rsidRPr="00A23A0A">
        <w:rPr>
          <w:spacing w:val="-1"/>
        </w:rPr>
        <w:t>c</w:t>
      </w:r>
      <w:r w:rsidRPr="00A23A0A">
        <w:t>lude</w:t>
      </w:r>
      <w:r w:rsidRPr="00A23A0A">
        <w:rPr>
          <w:spacing w:val="-1"/>
        </w:rPr>
        <w:t xml:space="preserve"> </w:t>
      </w:r>
      <w:r w:rsidRPr="00A23A0A">
        <w:t>how</w:t>
      </w:r>
      <w:r w:rsidRPr="00A23A0A">
        <w:rPr>
          <w:spacing w:val="-1"/>
        </w:rPr>
        <w:t xml:space="preserve"> </w:t>
      </w:r>
      <w:r w:rsidRPr="00A23A0A">
        <w:t>th</w:t>
      </w:r>
      <w:r w:rsidRPr="00A23A0A">
        <w:rPr>
          <w:spacing w:val="-1"/>
        </w:rPr>
        <w:t>e</w:t>
      </w:r>
      <w:r w:rsidRPr="00A23A0A">
        <w:t>se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 xml:space="preserve">ms </w:t>
      </w:r>
      <w:r w:rsidR="00F22942">
        <w:t xml:space="preserve">do and do not </w:t>
      </w:r>
      <w:r w:rsidRPr="00A23A0A">
        <w:rPr>
          <w:spacing w:val="-1"/>
        </w:rPr>
        <w:t>a</w:t>
      </w:r>
      <w:r w:rsidRPr="00A23A0A">
        <w:t>dd</w:t>
      </w:r>
      <w:r w:rsidRPr="00A23A0A">
        <w:rPr>
          <w:spacing w:val="-1"/>
        </w:rPr>
        <w:t>re</w:t>
      </w:r>
      <w:r w:rsidRPr="00A23A0A">
        <w:t>ss the</w:t>
      </w:r>
      <w:r w:rsidRPr="00A23A0A">
        <w:rPr>
          <w:spacing w:val="-1"/>
        </w:rPr>
        <w:t xml:space="preserve"> </w:t>
      </w:r>
      <w:r w:rsidRPr="00A23A0A">
        <w:t>n</w:t>
      </w:r>
      <w:r w:rsidRPr="00A23A0A">
        <w:rPr>
          <w:spacing w:val="-1"/>
        </w:rPr>
        <w:t>ee</w:t>
      </w:r>
      <w:r w:rsidRPr="00A23A0A">
        <w:t>ds of</w:t>
      </w:r>
      <w:r w:rsidRPr="00A23A0A">
        <w:rPr>
          <w:spacing w:val="-1"/>
        </w:rPr>
        <w:t xml:space="preserve"> </w:t>
      </w:r>
      <w:r w:rsidRPr="00A23A0A" w:rsidR="00DC134B">
        <w:t>underserved communities</w:t>
      </w:r>
      <w:r w:rsidRPr="00A23A0A">
        <w:t>.</w:t>
      </w:r>
      <w:r w:rsidRPr="00400EB6">
        <w:t xml:space="preserve"> </w:t>
      </w:r>
      <w:r w:rsidR="002806A8">
        <w:t xml:space="preserve"> </w:t>
      </w:r>
      <w:r w:rsidRPr="00400EB6" w:rsidR="734C9C65">
        <w:t>Examples of system strengths mig</w:t>
      </w:r>
      <w:r w:rsidRPr="00A23A0A" w:rsidR="734C9C65">
        <w:t xml:space="preserve">ht include long-standing interagency relationships, coordinated planning, training systems, and an active network of prevention coalitions.  </w:t>
      </w:r>
      <w:r w:rsidRPr="00A23A0A" w:rsidR="4EDFE6DE">
        <w:t>Partnerships and collaborations with community-bas</w:t>
      </w:r>
      <w:r w:rsidRPr="00A23A0A" w:rsidR="5CDDE33B">
        <w:t>e</w:t>
      </w:r>
      <w:r w:rsidRPr="00A23A0A" w:rsidR="4EDFE6DE">
        <w:t xml:space="preserve">d </w:t>
      </w:r>
      <w:r w:rsidRPr="00A23A0A" w:rsidR="30E88F14">
        <w:t xml:space="preserve">behavioral health </w:t>
      </w:r>
      <w:r w:rsidRPr="00A23A0A" w:rsidR="4EDFE6DE">
        <w:t xml:space="preserve">organizations </w:t>
      </w:r>
      <w:r w:rsidRPr="00A23A0A" w:rsidR="38AE61FE">
        <w:t xml:space="preserve">and other community-trusted entities </w:t>
      </w:r>
      <w:r w:rsidRPr="00A23A0A" w:rsidR="4EDFE6DE">
        <w:t>serving these populations</w:t>
      </w:r>
      <w:r w:rsidRPr="00A23A0A" w:rsidR="3EE68B71">
        <w:t xml:space="preserve"> </w:t>
      </w:r>
      <w:r w:rsidRPr="00A23A0A" w:rsidR="4EDFE6DE">
        <w:t>should be built into</w:t>
      </w:r>
      <w:r w:rsidRPr="00A23A0A" w:rsidR="21652CAF">
        <w:t xml:space="preserve"> </w:t>
      </w:r>
      <w:r w:rsidRPr="00A23A0A" w:rsidR="21652CAF">
        <w:t xml:space="preserve">the service system. </w:t>
      </w:r>
      <w:r w:rsidR="00636DBF">
        <w:t xml:space="preserve"> </w:t>
      </w:r>
      <w:r w:rsidRPr="00A23A0A" w:rsidR="734C9C65">
        <w:t xml:space="preserve">The lack of such </w:t>
      </w:r>
      <w:r w:rsidRPr="00A23A0A" w:rsidR="759A0C53">
        <w:t xml:space="preserve">collaborations and </w:t>
      </w:r>
      <w:r w:rsidRPr="00A23A0A" w:rsidR="734C9C65">
        <w:t xml:space="preserve">strengths might be considered needs of the system, which should be discussed under Step 2. </w:t>
      </w:r>
      <w:r w:rsidRPr="00A23A0A">
        <w:rPr>
          <w:spacing w:val="2"/>
        </w:rPr>
        <w:t xml:space="preserve"> </w:t>
      </w:r>
      <w:r w:rsidRPr="00A23A0A" w:rsidR="217365C9">
        <w:rPr>
          <w:spacing w:val="2"/>
        </w:rPr>
        <w:t>Without these partnerships, outreach and engagement of these underserved populations will be difficult.</w:t>
      </w:r>
      <w:r w:rsidR="00F82659">
        <w:rPr>
          <w:spacing w:val="2"/>
        </w:rPr>
        <w:t xml:space="preserve"> </w:t>
      </w:r>
      <w:r w:rsidR="00636DBF">
        <w:rPr>
          <w:spacing w:val="2"/>
        </w:rPr>
        <w:t xml:space="preserve"> </w:t>
      </w:r>
      <w:r>
        <w:rPr>
          <w:spacing w:val="2"/>
        </w:rPr>
        <w:t>T</w:t>
      </w:r>
      <w:r w:rsidRPr="00A23A0A">
        <w:t xml:space="preserve">his narrative must include a discussion of the current service system’s attention to the </w:t>
      </w:r>
      <w:r w:rsidRPr="00A23A0A" w:rsidR="00F008FB">
        <w:t xml:space="preserve">MHBG and </w:t>
      </w:r>
      <w:r w:rsidRPr="00A23A0A" w:rsidR="4A99ED66">
        <w:t>SUPTRS BG</w:t>
      </w:r>
      <w:r w:rsidRPr="00A23A0A">
        <w:t xml:space="preserve"> priority populations</w:t>
      </w:r>
      <w:r w:rsidRPr="00A23A0A" w:rsidR="00F008FB">
        <w:t xml:space="preserve"> listed above under “Populations Served.”</w:t>
      </w:r>
    </w:p>
    <w:p w:rsidR="00C850A5" w:rsidRPr="00CB7DD0" w:rsidP="005573D4" w14:paraId="57EDD826" w14:textId="4C4C6E39">
      <w:pPr>
        <w:pStyle w:val="Heading3"/>
        <w:rPr>
          <w:i/>
          <w:iCs/>
          <w:color w:val="auto"/>
        </w:rPr>
      </w:pPr>
      <w:bookmarkStart w:id="306" w:name="_Toc1145395789"/>
      <w:bookmarkStart w:id="307" w:name="_Toc1538338948"/>
      <w:bookmarkStart w:id="308" w:name="_Toc1945829421"/>
      <w:bookmarkStart w:id="309" w:name="_Toc1140770041"/>
      <w:bookmarkStart w:id="310" w:name="_Toc182989406"/>
      <w:r w:rsidRPr="00CB7DD0">
        <w:rPr>
          <w:color w:val="auto"/>
        </w:rPr>
        <w:t>Step 2:  Identify the unmet service needs and critical gaps within the current system</w:t>
      </w:r>
      <w:r w:rsidRPr="00CB7DD0" w:rsidR="37BC8AC7">
        <w:rPr>
          <w:color w:val="auto"/>
        </w:rPr>
        <w:t>, including state plan</w:t>
      </w:r>
      <w:r w:rsidRPr="00CB7DD0" w:rsidR="73814389">
        <w:rPr>
          <w:color w:val="auto"/>
        </w:rPr>
        <w:t>s</w:t>
      </w:r>
      <w:r w:rsidRPr="00CB7DD0" w:rsidR="37BC8AC7">
        <w:rPr>
          <w:color w:val="auto"/>
        </w:rPr>
        <w:t xml:space="preserve"> for addressing identified needs and gaps</w:t>
      </w:r>
      <w:r w:rsidRPr="00CB7DD0" w:rsidR="509A8249">
        <w:rPr>
          <w:color w:val="auto"/>
        </w:rPr>
        <w:t xml:space="preserve"> with MHBG/SUPTRS BG award</w:t>
      </w:r>
      <w:r w:rsidRPr="00CB7DD0" w:rsidR="48D12EC1">
        <w:rPr>
          <w:color w:val="auto"/>
        </w:rPr>
        <w:t>(s)</w:t>
      </w:r>
      <w:r w:rsidRPr="00CB7DD0" w:rsidR="0AED3877">
        <w:rPr>
          <w:color w:val="auto"/>
        </w:rPr>
        <w:t>.</w:t>
      </w:r>
      <w:bookmarkEnd w:id="306"/>
      <w:bookmarkEnd w:id="307"/>
      <w:bookmarkEnd w:id="308"/>
      <w:bookmarkEnd w:id="309"/>
      <w:bookmarkEnd w:id="310"/>
    </w:p>
    <w:p w:rsidR="4FA8431F" w:rsidP="001275C5" w14:paraId="42F5374B" w14:textId="6D7CAFB3">
      <w:pPr>
        <w:spacing w:line="259" w:lineRule="auto"/>
        <w:rPr>
          <w:rFonts w:eastAsia="Times New Roman"/>
        </w:rPr>
      </w:pPr>
      <w:r w:rsidRPr="2B16897B">
        <w:rPr>
          <w:rFonts w:eastAsia="Times New Roman"/>
        </w:rPr>
        <w:t xml:space="preserve">This narrative should </w:t>
      </w:r>
      <w:r w:rsidRPr="2B16897B" w:rsidR="77AD98F3">
        <w:rPr>
          <w:rFonts w:eastAsia="Times New Roman"/>
        </w:rPr>
        <w:t>describe</w:t>
      </w:r>
      <w:r w:rsidRPr="2B16897B">
        <w:rPr>
          <w:rFonts w:eastAsia="Times New Roman"/>
        </w:rPr>
        <w:t xml:space="preserve"> your states needs assessment process to identify needs and service gaps for its population with mental or substance use disorders</w:t>
      </w:r>
      <w:r w:rsidR="00836091">
        <w:rPr>
          <w:rFonts w:eastAsia="Times New Roman"/>
        </w:rPr>
        <w:t xml:space="preserve"> as well as gaps in the prevention system</w:t>
      </w:r>
      <w:r w:rsidRPr="2B16897B">
        <w:rPr>
          <w:rFonts w:eastAsia="Times New Roman"/>
        </w:rPr>
        <w:t xml:space="preserve">. </w:t>
      </w:r>
      <w:r w:rsidR="002806A8">
        <w:rPr>
          <w:rFonts w:eastAsia="Times New Roman"/>
        </w:rPr>
        <w:t xml:space="preserve"> </w:t>
      </w:r>
      <w:r w:rsidRPr="2B16897B">
        <w:rPr>
          <w:rFonts w:eastAsia="Times New Roman"/>
        </w:rPr>
        <w:t xml:space="preserve">A needs assessment is a systematic approach to identifying state needs and determining service capacity to address the needs of the population being served. </w:t>
      </w:r>
      <w:r w:rsidR="002806A8">
        <w:rPr>
          <w:rFonts w:eastAsia="Times New Roman"/>
        </w:rPr>
        <w:t xml:space="preserve"> </w:t>
      </w:r>
      <w:r w:rsidRPr="2B16897B">
        <w:rPr>
          <w:rFonts w:eastAsia="Times New Roman"/>
        </w:rPr>
        <w:t>A needs assessment can identify the strengths and the challenges faced in meeting the service needs of those served.</w:t>
      </w:r>
      <w:r w:rsidR="002806A8">
        <w:rPr>
          <w:rFonts w:eastAsia="Times New Roman"/>
        </w:rPr>
        <w:t xml:space="preserve"> </w:t>
      </w:r>
      <w:r w:rsidRPr="2B16897B">
        <w:rPr>
          <w:rFonts w:eastAsia="Times New Roman"/>
        </w:rPr>
        <w:t xml:space="preserve"> A needs assessment should be objective and include input from </w:t>
      </w:r>
      <w:r w:rsidR="008E2580">
        <w:rPr>
          <w:rFonts w:eastAsia="Times New Roman"/>
        </w:rPr>
        <w:t>people using the services</w:t>
      </w:r>
      <w:r w:rsidRPr="2B16897B">
        <w:rPr>
          <w:rFonts w:eastAsia="Times New Roman"/>
        </w:rPr>
        <w:t xml:space="preserve">, program staff, and other key community stakeholders. </w:t>
      </w:r>
      <w:r w:rsidR="002806A8">
        <w:rPr>
          <w:rFonts w:eastAsia="Times New Roman"/>
        </w:rPr>
        <w:t xml:space="preserve"> </w:t>
      </w:r>
      <w:r w:rsidRPr="2B16897B">
        <w:rPr>
          <w:rFonts w:eastAsia="Times New Roman"/>
        </w:rPr>
        <w:t xml:space="preserve">Needs assessment results should be integrated as a part of the state’s ongoing commitment to quality services and outcomes. </w:t>
      </w:r>
      <w:r w:rsidR="00636DBF">
        <w:rPr>
          <w:rFonts w:eastAsia="Times New Roman"/>
        </w:rPr>
        <w:t xml:space="preserve"> </w:t>
      </w:r>
      <w:r w:rsidRPr="2B16897B">
        <w:rPr>
          <w:rFonts w:eastAsia="Times New Roman"/>
        </w:rPr>
        <w:t xml:space="preserve">The findings can support the ongoing strategic planning and ensure that its program designs and services are well suited to the populations it serves. </w:t>
      </w:r>
      <w:r w:rsidR="00636DBF">
        <w:rPr>
          <w:rFonts w:eastAsia="Times New Roman"/>
        </w:rPr>
        <w:t xml:space="preserve"> </w:t>
      </w:r>
      <w:r w:rsidRPr="2B16897B">
        <w:rPr>
          <w:rFonts w:eastAsia="Times New Roman"/>
        </w:rPr>
        <w:t xml:space="preserve">Several tools and approaches are available for gathering input and data for a needs assessment. </w:t>
      </w:r>
      <w:r w:rsidR="00636DBF">
        <w:rPr>
          <w:rFonts w:eastAsia="Times New Roman"/>
        </w:rPr>
        <w:t xml:space="preserve"> </w:t>
      </w:r>
      <w:r w:rsidRPr="2B16897B">
        <w:rPr>
          <w:rFonts w:eastAsia="Times New Roman"/>
        </w:rPr>
        <w:t xml:space="preserve">These include use of demographic and publicly available data, interviews, and focus groups to collect stakeholder input, as well as targeted and focused data collection using surveys and other measurement tools. </w:t>
      </w:r>
    </w:p>
    <w:p w:rsidR="4FA8431F" w:rsidP="2B16897B" w14:paraId="30CF40AE" w14:textId="40B13079">
      <w:pPr>
        <w:rPr>
          <w:rFonts w:ascii="Cambria" w:eastAsia="Cambria" w:hAnsi="Cambria" w:cs="Cambria"/>
          <w:color w:val="212121"/>
          <w:sz w:val="30"/>
          <w:szCs w:val="30"/>
        </w:rPr>
      </w:pPr>
      <w:r w:rsidRPr="5071D301">
        <w:rPr>
          <w:rFonts w:eastAsia="Times New Roman"/>
        </w:rPr>
        <w:t>Please describe how your state conducts needs assessment</w:t>
      </w:r>
      <w:r w:rsidR="007B7E55">
        <w:rPr>
          <w:rFonts w:eastAsia="Times New Roman"/>
        </w:rPr>
        <w:t>s</w:t>
      </w:r>
      <w:r w:rsidRPr="5071D301">
        <w:rPr>
          <w:rFonts w:eastAsia="Times New Roman"/>
        </w:rPr>
        <w:t xml:space="preserve"> to i</w:t>
      </w:r>
      <w:r w:rsidRPr="5071D301">
        <w:rPr>
          <w:rFonts w:eastAsia="Times New Roman"/>
          <w:color w:val="212121"/>
        </w:rPr>
        <w:t xml:space="preserve">dentify behavioral health needs, determine adequacy of current services, and </w:t>
      </w:r>
      <w:r w:rsidR="00111B3D">
        <w:rPr>
          <w:rFonts w:eastAsia="Times New Roman"/>
          <w:color w:val="212121"/>
        </w:rPr>
        <w:t>identify</w:t>
      </w:r>
      <w:r w:rsidRPr="5071D301">
        <w:rPr>
          <w:rFonts w:eastAsia="Times New Roman"/>
          <w:color w:val="212121"/>
        </w:rPr>
        <w:t xml:space="preserve"> key gaps and challenges in the delivery of quality care</w:t>
      </w:r>
      <w:r w:rsidR="00B267B1">
        <w:rPr>
          <w:rFonts w:eastAsia="Times New Roman"/>
          <w:color w:val="212121"/>
        </w:rPr>
        <w:t xml:space="preserve"> and prevention services</w:t>
      </w:r>
      <w:r w:rsidR="0050203C">
        <w:rPr>
          <w:rFonts w:eastAsia="Times New Roman"/>
          <w:color w:val="212121"/>
        </w:rPr>
        <w:t>, including</w:t>
      </w:r>
      <w:r w:rsidR="00892658">
        <w:rPr>
          <w:rFonts w:eastAsia="Times New Roman"/>
          <w:color w:val="212121"/>
        </w:rPr>
        <w:t xml:space="preserve"> to</w:t>
      </w:r>
      <w:r w:rsidR="0050203C">
        <w:rPr>
          <w:rFonts w:eastAsia="Times New Roman"/>
          <w:color w:val="212121"/>
        </w:rPr>
        <w:t xml:space="preserve"> diverse populations</w:t>
      </w:r>
      <w:r w:rsidRPr="5071D301" w:rsidR="02237FDE">
        <w:rPr>
          <w:rFonts w:eastAsia="Times New Roman"/>
          <w:color w:val="212121"/>
        </w:rPr>
        <w:t>.</w:t>
      </w:r>
    </w:p>
    <w:p w:rsidR="003E4955" w:rsidRPr="00A23A0A" w:rsidP="6308D64F" w14:paraId="03DE5242" w14:textId="636D5CB6">
      <w:r>
        <w:t>Grantees must describe the</w:t>
      </w:r>
      <w:r w:rsidRPr="00A23A0A" w:rsidR="778C47EA">
        <w:t xml:space="preserve"> unmet service needs and critical gaps in the state’s current system</w:t>
      </w:r>
      <w:r w:rsidRPr="00A23A0A" w:rsidR="4AF6F8CA">
        <w:t>s</w:t>
      </w:r>
      <w:r w:rsidR="77F283A0">
        <w:t xml:space="preserve"> identified during the needs assessment describe</w:t>
      </w:r>
      <w:r w:rsidR="557A785F">
        <w:t>d</w:t>
      </w:r>
      <w:r w:rsidR="77F283A0">
        <w:t xml:space="preserve"> above. </w:t>
      </w:r>
      <w:r w:rsidR="00636DBF">
        <w:t xml:space="preserve"> </w:t>
      </w:r>
      <w:r w:rsidR="1BA042B0">
        <w:t xml:space="preserve">The unmet needs and critical gaps </w:t>
      </w:r>
      <w:r w:rsidR="6B99D7B1">
        <w:t>of required populations relevant to each Block Grant within the state’s behavioral health system, including for other populations identified by the state as a priority should be discussed</w:t>
      </w:r>
      <w:r w:rsidR="5D1EBD4C">
        <w:t>.</w:t>
      </w:r>
      <w:r w:rsidR="1BA042B0">
        <w:t xml:space="preserve"> </w:t>
      </w:r>
      <w:r w:rsidR="002806A8">
        <w:t xml:space="preserve"> </w:t>
      </w:r>
      <w:r w:rsidR="0004766D">
        <w:t xml:space="preserve">Grantees </w:t>
      </w:r>
      <w:r w:rsidR="2E9149B1">
        <w:t>should take a data-driven approach in identifying</w:t>
      </w:r>
      <w:r w:rsidRPr="00A23A0A" w:rsidR="2E9149B1">
        <w:rPr>
          <w:spacing w:val="-1"/>
        </w:rPr>
        <w:t xml:space="preserve"> and describing these unmet needs and gaps</w:t>
      </w:r>
      <w:r w:rsidRPr="00A23A0A" w:rsidR="5EE4333B">
        <w:rPr>
          <w:spacing w:val="-1"/>
        </w:rPr>
        <w:t>.</w:t>
      </w:r>
    </w:p>
    <w:p w:rsidR="5732390E" w:rsidP="6308D64F" w14:paraId="6F15227A" w14:textId="6E4DE0DC">
      <w:pPr>
        <w:rPr>
          <w:rFonts w:eastAsia="Times New Roman"/>
        </w:rPr>
      </w:pPr>
      <w:r w:rsidRPr="4BDD04A0">
        <w:rPr>
          <w:rFonts w:eastAsia="Times New Roman"/>
          <w:color w:val="000000" w:themeColor="text1"/>
        </w:rPr>
        <w:t xml:space="preserve">Data </w:t>
      </w:r>
      <w:r w:rsidRPr="4BDD04A0" w:rsidR="3A3C8778">
        <w:rPr>
          <w:rFonts w:eastAsia="Times New Roman"/>
          <w:color w:val="000000" w:themeColor="text1"/>
        </w:rPr>
        <w:t xml:space="preserve">driven </w:t>
      </w:r>
      <w:r w:rsidRPr="4BDD04A0">
        <w:rPr>
          <w:rFonts w:eastAsia="Times New Roman"/>
          <w:color w:val="000000" w:themeColor="text1"/>
        </w:rPr>
        <w:t xml:space="preserve">approaches may </w:t>
      </w:r>
      <w:r w:rsidRPr="4BDD04A0" w:rsidR="28143DA3">
        <w:rPr>
          <w:rFonts w:eastAsia="Times New Roman"/>
          <w:color w:val="000000" w:themeColor="text1"/>
        </w:rPr>
        <w:t xml:space="preserve">include </w:t>
      </w:r>
      <w:r w:rsidRPr="4BDD04A0" w:rsidR="7FBA0965">
        <w:rPr>
          <w:rFonts w:eastAsia="Times New Roman"/>
          <w:color w:val="000000" w:themeColor="text1"/>
        </w:rPr>
        <w:t>utilizing</w:t>
      </w:r>
      <w:r w:rsidRPr="4BDD04A0" w:rsidR="3A3C8778">
        <w:rPr>
          <w:rFonts w:eastAsia="Times New Roman"/>
          <w:color w:val="000000" w:themeColor="text1"/>
        </w:rPr>
        <w:t xml:space="preserve"> data that is available through a number of different sources such as SAMHSA’s </w:t>
      </w:r>
      <w:hyperlink r:id="rId91">
        <w:r w:rsidRPr="4BDD04A0" w:rsidR="3A3C8778">
          <w:rPr>
            <w:rStyle w:val="Hyperlink"/>
            <w:rFonts w:eastAsia="Times New Roman"/>
          </w:rPr>
          <w:t>National Survey on Drug Use and Health (NSDUH)</w:t>
        </w:r>
      </w:hyperlink>
      <w:r w:rsidRPr="4BDD04A0" w:rsidR="3A3C8778">
        <w:rPr>
          <w:rFonts w:eastAsia="Times New Roman"/>
          <w:color w:val="000000" w:themeColor="text1"/>
        </w:rPr>
        <w:t xml:space="preserve">, </w:t>
      </w:r>
      <w:hyperlink r:id="rId92">
        <w:r w:rsidRPr="4BDD04A0" w:rsidR="3A3C8778">
          <w:rPr>
            <w:rStyle w:val="Hyperlink"/>
            <w:rFonts w:eastAsia="Times New Roman"/>
          </w:rPr>
          <w:t>Treatment Episode Data Set (TEDS)</w:t>
        </w:r>
      </w:hyperlink>
      <w:r w:rsidRPr="4BDD04A0" w:rsidR="3A3C8778">
        <w:rPr>
          <w:rFonts w:eastAsia="Times New Roman"/>
          <w:color w:val="000000" w:themeColor="text1"/>
        </w:rPr>
        <w:t xml:space="preserve">, </w:t>
      </w:r>
      <w:hyperlink r:id="rId93" w:history="1">
        <w:r w:rsidRPr="00F93D8E" w:rsidR="3A3C8778">
          <w:rPr>
            <w:rStyle w:val="Hyperlink"/>
            <w:rFonts w:eastAsia="Times New Roman"/>
          </w:rPr>
          <w:t>National Su</w:t>
        </w:r>
        <w:r w:rsidRPr="00F93D8E" w:rsidR="0C840815">
          <w:rPr>
            <w:rStyle w:val="Hyperlink"/>
            <w:rFonts w:eastAsia="Times New Roman"/>
          </w:rPr>
          <w:t>bstance Use and Mental Health Services Survey</w:t>
        </w:r>
        <w:r w:rsidRPr="00F93D8E" w:rsidR="3A3C8778">
          <w:rPr>
            <w:rStyle w:val="Hyperlink"/>
            <w:rFonts w:eastAsia="Times New Roman"/>
          </w:rPr>
          <w:t xml:space="preserve"> (N-</w:t>
        </w:r>
        <w:r w:rsidRPr="00F93D8E" w:rsidR="6A6788D9">
          <w:rPr>
            <w:rStyle w:val="Hyperlink"/>
            <w:rFonts w:eastAsia="Times New Roman"/>
          </w:rPr>
          <w:t>SUMHSS</w:t>
        </w:r>
        <w:r w:rsidRPr="00F93D8E" w:rsidR="3A3C8778">
          <w:rPr>
            <w:rStyle w:val="Hyperlink"/>
            <w:rFonts w:eastAsia="Times New Roman"/>
          </w:rPr>
          <w:t>)</w:t>
        </w:r>
      </w:hyperlink>
      <w:r w:rsidRPr="4BDD04A0" w:rsidR="3A3C8778">
        <w:rPr>
          <w:rFonts w:eastAsia="Times New Roman"/>
          <w:color w:val="000000" w:themeColor="text1"/>
        </w:rPr>
        <w:t xml:space="preserve">, the Behavioral Health Barometer, </w:t>
      </w:r>
      <w:hyperlink r:id="rId94">
        <w:r w:rsidRPr="4BDD04A0" w:rsidR="28143DA3">
          <w:rPr>
            <w:rStyle w:val="Hyperlink"/>
            <w:rFonts w:eastAsia="Times New Roman"/>
          </w:rPr>
          <w:t>Behavioral Risk Factor Surveillance System (BRFSS)</w:t>
        </w:r>
      </w:hyperlink>
      <w:r w:rsidRPr="4BDD04A0" w:rsidR="51BEB088">
        <w:rPr>
          <w:rFonts w:eastAsia="Times New Roman"/>
          <w:color w:val="000000" w:themeColor="text1"/>
        </w:rPr>
        <w:t xml:space="preserve">, </w:t>
      </w:r>
      <w:hyperlink r:id="rId95">
        <w:r w:rsidRPr="4BDD04A0" w:rsidR="28143DA3">
          <w:rPr>
            <w:rStyle w:val="Hyperlink"/>
            <w:rFonts w:eastAsia="Times New Roman"/>
          </w:rPr>
          <w:t>Youth Risk Behavior Surveillance System (YRBSS)</w:t>
        </w:r>
      </w:hyperlink>
      <w:r w:rsidRPr="4BDD04A0" w:rsidR="51BEB088">
        <w:rPr>
          <w:rFonts w:eastAsia="Times New Roman"/>
          <w:color w:val="000000" w:themeColor="text1"/>
        </w:rPr>
        <w:t xml:space="preserve">, the </w:t>
      </w:r>
      <w:r w:rsidRPr="4BDD04A0" w:rsidR="1EBCF0B2">
        <w:rPr>
          <w:rFonts w:eastAsia="Times New Roman"/>
          <w:color w:val="000000" w:themeColor="text1"/>
        </w:rPr>
        <w:t>CDC mortality data,</w:t>
      </w:r>
      <w:r w:rsidRPr="4BDD04A0" w:rsidR="5B31B227">
        <w:rPr>
          <w:rFonts w:eastAsia="Times New Roman"/>
          <w:color w:val="000000" w:themeColor="text1"/>
        </w:rPr>
        <w:t xml:space="preserve"> and state data</w:t>
      </w:r>
      <w:r w:rsidRPr="4BDD04A0" w:rsidR="51BEB088">
        <w:rPr>
          <w:rFonts w:eastAsia="Times New Roman"/>
          <w:color w:val="000000" w:themeColor="text1"/>
        </w:rPr>
        <w:t>.  Those states that have a State Epidemiological and Outcomes Workgroup (SEOW) should describe its composition and contribution to the process for primary prevention</w:t>
      </w:r>
      <w:r w:rsidRPr="4BDD04A0" w:rsidR="27014E11">
        <w:rPr>
          <w:rFonts w:eastAsia="Times New Roman"/>
          <w:color w:val="000000" w:themeColor="text1"/>
        </w:rPr>
        <w:t xml:space="preserve">, </w:t>
      </w:r>
      <w:r w:rsidRPr="4BDD04A0" w:rsidR="51BEB088">
        <w:rPr>
          <w:rFonts w:eastAsia="Times New Roman"/>
          <w:color w:val="000000" w:themeColor="text1"/>
        </w:rPr>
        <w:t>treatment</w:t>
      </w:r>
      <w:r w:rsidRPr="4BDD04A0" w:rsidR="048C6F86">
        <w:rPr>
          <w:rFonts w:eastAsia="Times New Roman"/>
          <w:color w:val="000000" w:themeColor="text1"/>
        </w:rPr>
        <w:t>, and recovery support services</w:t>
      </w:r>
      <w:r w:rsidRPr="4BDD04A0" w:rsidR="28143DA3">
        <w:rPr>
          <w:rFonts w:eastAsia="Times New Roman"/>
          <w:color w:val="000000" w:themeColor="text1"/>
        </w:rPr>
        <w:t xml:space="preserve"> planning. </w:t>
      </w:r>
      <w:r w:rsidR="00636DBF">
        <w:rPr>
          <w:rFonts w:eastAsia="Times New Roman"/>
          <w:color w:val="000000" w:themeColor="text1"/>
        </w:rPr>
        <w:t xml:space="preserve"> </w:t>
      </w:r>
      <w:r w:rsidRPr="4BDD04A0" w:rsidR="28143DA3">
        <w:rPr>
          <w:rFonts w:eastAsia="Times New Roman"/>
          <w:color w:val="000000" w:themeColor="text1"/>
        </w:rPr>
        <w:t xml:space="preserve">States with current </w:t>
      </w:r>
      <w:r w:rsidRPr="4BDD04A0" w:rsidR="44704B16">
        <w:rPr>
          <w:rFonts w:eastAsia="Times New Roman"/>
          <w:color w:val="000000" w:themeColor="text1"/>
        </w:rPr>
        <w:t xml:space="preserve">Strategic Prevention Framework - </w:t>
      </w:r>
      <w:r w:rsidRPr="4BDD04A0" w:rsidR="28143DA3">
        <w:rPr>
          <w:rFonts w:eastAsia="Times New Roman"/>
          <w:color w:val="000000" w:themeColor="text1"/>
        </w:rPr>
        <w:t>Partnership</w:t>
      </w:r>
      <w:r w:rsidRPr="4BDD04A0" w:rsidR="44704B16">
        <w:rPr>
          <w:rFonts w:eastAsia="Times New Roman"/>
          <w:color w:val="000000" w:themeColor="text1"/>
        </w:rPr>
        <w:t>s</w:t>
      </w:r>
      <w:r w:rsidRPr="4BDD04A0" w:rsidR="28143DA3">
        <w:rPr>
          <w:rFonts w:eastAsia="Times New Roman"/>
          <w:color w:val="000000" w:themeColor="text1"/>
        </w:rPr>
        <w:t xml:space="preserve"> for Success discretionary grants are required to have an active SEOW.</w:t>
      </w:r>
    </w:p>
    <w:p w:rsidR="2B16897B" w:rsidP="2B16897B" w14:paraId="6CC341A3" w14:textId="158EE61E">
      <w:r>
        <w:t xml:space="preserve">This step </w:t>
      </w:r>
      <w:r w:rsidR="6E698DC7">
        <w:t xml:space="preserve">must </w:t>
      </w:r>
      <w:r>
        <w:t xml:space="preserve">also </w:t>
      </w:r>
      <w:r w:rsidR="557F62DD">
        <w:t>describe</w:t>
      </w:r>
      <w:r>
        <w:t xml:space="preserve"> how the state plans </w:t>
      </w:r>
      <w:r w:rsidR="3A757547">
        <w:t xml:space="preserve">to </w:t>
      </w:r>
      <w:r w:rsidR="12EB95BE">
        <w:t>address</w:t>
      </w:r>
      <w:r w:rsidR="244213F2">
        <w:t xml:space="preserve"> the</w:t>
      </w:r>
      <w:r>
        <w:t xml:space="preserve"> unmet service needs and gaps</w:t>
      </w:r>
      <w:r w:rsidR="7F178283">
        <w:t xml:space="preserve"> </w:t>
      </w:r>
      <w:r w:rsidR="6BB4C2B5">
        <w:t>identified</w:t>
      </w:r>
      <w:r w:rsidR="7F178283">
        <w:t xml:space="preserve"> in the needs assessment. </w:t>
      </w:r>
      <w:r w:rsidR="00636DBF">
        <w:t xml:space="preserve"> </w:t>
      </w:r>
      <w:r w:rsidR="7F178283">
        <w:t xml:space="preserve">These plans should reflect </w:t>
      </w:r>
      <w:r w:rsidR="668B8030">
        <w:t>specific service</w:t>
      </w:r>
      <w:r w:rsidR="2AEB9CEF">
        <w:t>s</w:t>
      </w:r>
      <w:r w:rsidR="668B8030">
        <w:t xml:space="preserve"> and activities allowable under the respective Block Grants. </w:t>
      </w:r>
      <w:r w:rsidR="00B73CE7">
        <w:t xml:space="preserve"> </w:t>
      </w:r>
      <w:r w:rsidR="18ED9D46">
        <w:t xml:space="preserve">In describing services and activities, grantees must </w:t>
      </w:r>
      <w:r w:rsidR="18ED9D46">
        <w:t>also discuss their plan for im</w:t>
      </w:r>
      <w:r w:rsidR="456130A4">
        <w:t>plementation of these services and activities.</w:t>
      </w:r>
      <w:r w:rsidR="7DCA8195">
        <w:t xml:space="preserve"> </w:t>
      </w:r>
      <w:r w:rsidR="00636DBF">
        <w:t xml:space="preserve"> </w:t>
      </w:r>
      <w:r w:rsidR="4CB1DFBE">
        <w:t>Special attention should be made in ensuring</w:t>
      </w:r>
      <w:r w:rsidR="7DCA8195">
        <w:t xml:space="preserve"> each of the required priority populations listed above, </w:t>
      </w:r>
      <w:r w:rsidR="594C2CB9">
        <w:t>and any other populations</w:t>
      </w:r>
      <w:r w:rsidR="44DF1881">
        <w:t>,</w:t>
      </w:r>
      <w:r w:rsidR="594C2CB9">
        <w:t xml:space="preserve"> prioritized by the state as part of their Block Grant services and activities</w:t>
      </w:r>
      <w:r w:rsidR="2AACF899">
        <w:t xml:space="preserve"> are addressed in these implementation plans</w:t>
      </w:r>
      <w:r w:rsidR="594C2CB9">
        <w:t>.</w:t>
      </w:r>
      <w:r w:rsidR="2D0F1EF5">
        <w:t xml:space="preserve"> </w:t>
      </w:r>
      <w:r w:rsidR="00F373E0">
        <w:t xml:space="preserve"> </w:t>
      </w:r>
      <w:r w:rsidR="39AF0218">
        <w:t xml:space="preserve">Grantees should also discuss the unmet service needs and critical gaps in the current system for underserved communities, </w:t>
      </w:r>
      <w:r w:rsidRPr="00F373E0" w:rsidR="39AF0218">
        <w:t xml:space="preserve">as defined under </w:t>
      </w:r>
      <w:hyperlink r:id="rId30" w:history="1">
        <w:r w:rsidR="582547C4">
          <w:t>EO 13985</w:t>
        </w:r>
      </w:hyperlink>
      <w:r w:rsidRPr="5071D301" w:rsidR="582547C4">
        <w:rPr>
          <w:color w:val="0A2458"/>
        </w:rPr>
        <w:t>.</w:t>
      </w:r>
      <w:r w:rsidR="39AF0218">
        <w:t xml:space="preserve">  States are encouraged to refer to the </w:t>
      </w:r>
      <w:hyperlink r:id="rId96" w:history="1">
        <w:r w:rsidR="582547C4">
          <w:t>IOM reports</w:t>
        </w:r>
      </w:hyperlink>
      <w:r w:rsidR="582547C4">
        <w:t xml:space="preserve">, </w:t>
      </w:r>
      <w:r w:rsidRPr="4BDD04A0" w:rsidR="582547C4">
        <w:rPr>
          <w:i/>
          <w:iCs/>
        </w:rPr>
        <w:t>Race, Ethnicity, and Language Data: Standardization for Health Care Quality Improvement</w:t>
      </w:r>
      <w:r w:rsidR="582547C4">
        <w:t xml:space="preserve"> and </w:t>
      </w:r>
      <w:hyperlink r:id="rId97" w:history="1">
        <w:r w:rsidRPr="4BDD04A0" w:rsidR="582547C4">
          <w:rPr>
            <w:i/>
            <w:iCs/>
          </w:rPr>
          <w:t>The Health of Lesbian, Gay, Bisexual, and Transgender People: Building a Foundation for Better Understanding</w:t>
        </w:r>
      </w:hyperlink>
      <w:r>
        <w:rPr>
          <w:rStyle w:val="FootnoteReference"/>
          <w:i/>
          <w:iCs/>
          <w:color w:val="0000FF"/>
        </w:rPr>
        <w:footnoteReference w:id="36"/>
      </w:r>
      <w:r w:rsidR="582547C4">
        <w:t xml:space="preserve"> in developing this narrative.</w:t>
      </w:r>
    </w:p>
    <w:p w:rsidR="00D4192C" w:rsidRPr="008E75E6" w:rsidP="00A53698" w14:paraId="2C36EB44" w14:textId="04464113">
      <w:pPr>
        <w:pStyle w:val="Heading2"/>
        <w:numPr>
          <w:ilvl w:val="0"/>
          <w:numId w:val="95"/>
        </w:numPr>
      </w:pPr>
      <w:bookmarkStart w:id="311" w:name="_Toc462237765"/>
      <w:bookmarkStart w:id="312" w:name="_Toc524010706"/>
      <w:bookmarkStart w:id="313" w:name="_Toc182989407"/>
      <w:r w:rsidRPr="008E75E6">
        <w:t>P</w:t>
      </w:r>
      <w:r w:rsidRPr="008E75E6" w:rsidR="000D11E9">
        <w:t>l</w:t>
      </w:r>
      <w:r w:rsidRPr="008E75E6">
        <w:t>anning</w:t>
      </w:r>
      <w:r w:rsidRPr="008E75E6" w:rsidR="393C9006">
        <w:t xml:space="preserve"> </w:t>
      </w:r>
      <w:r w:rsidRPr="008E75E6">
        <w:t>Tables</w:t>
      </w:r>
      <w:bookmarkEnd w:id="311"/>
      <w:bookmarkEnd w:id="312"/>
      <w:bookmarkEnd w:id="313"/>
    </w:p>
    <w:p w:rsidR="088FB5ED" w14:paraId="44ABB0DB" w14:textId="6654D6EC">
      <w:r>
        <w:t xml:space="preserve">In addition to the descriptive narratives outlined in the planning steps above, states are required to present both their programmatic and fiscal plans for the </w:t>
      </w:r>
      <w:r w:rsidR="5A083D0D">
        <w:t xml:space="preserve">planning period. </w:t>
      </w:r>
      <w:r w:rsidR="00636DBF">
        <w:t xml:space="preserve"> </w:t>
      </w:r>
      <w:r w:rsidR="5A083D0D">
        <w:t xml:space="preserve">States will demonstrate the planned </w:t>
      </w:r>
      <w:r w:rsidR="0ABC02BB">
        <w:t>activities</w:t>
      </w:r>
      <w:r w:rsidR="5A083D0D">
        <w:t xml:space="preserve"> through a series of tables </w:t>
      </w:r>
      <w:r w:rsidR="46ED77BA">
        <w:t>present</w:t>
      </w:r>
      <w:r w:rsidR="5A083D0D">
        <w:t>ed below.</w:t>
      </w:r>
      <w:r w:rsidR="46D8A4B0">
        <w:t xml:space="preserve"> </w:t>
      </w:r>
    </w:p>
    <w:p w:rsidR="00E84BE0" w:rsidRPr="00A23A0A" w:rsidP="007736FD" w14:paraId="709D8496" w14:textId="74E88F25">
      <w:r w:rsidRPr="00A23A0A">
        <w:t>First, s</w:t>
      </w:r>
      <w:r w:rsidRPr="00A23A0A">
        <w:t>t</w:t>
      </w:r>
      <w:r w:rsidRPr="00A23A0A">
        <w:rPr>
          <w:spacing w:val="-1"/>
        </w:rPr>
        <w:t>a</w:t>
      </w:r>
      <w:r w:rsidRPr="00A23A0A">
        <w:t>t</w:t>
      </w:r>
      <w:r w:rsidRPr="00A23A0A">
        <w:rPr>
          <w:spacing w:val="-1"/>
        </w:rPr>
        <w:t>e</w:t>
      </w:r>
      <w:r w:rsidRPr="00A23A0A">
        <w:t xml:space="preserve">s should </w:t>
      </w:r>
      <w:r w:rsidRPr="00A23A0A" w:rsidR="15E4C3F3">
        <w:t>establish measurable goals and objectives to address the unmet needs highlighted in the state’s narratives through Plan Table</w:t>
      </w:r>
      <w:r w:rsidRPr="00A23A0A" w:rsidR="5BC539FF">
        <w:t xml:space="preserve">. </w:t>
      </w:r>
      <w:r w:rsidR="00B73CE7">
        <w:t xml:space="preserve"> </w:t>
      </w:r>
      <w:r w:rsidRPr="00A23A0A" w:rsidR="5BC539FF">
        <w:t xml:space="preserve">In this table, states should </w:t>
      </w:r>
      <w:r w:rsidRPr="00A23A0A" w:rsidR="4F1089A2">
        <w:t>d</w:t>
      </w:r>
      <w:r w:rsidRPr="00A23A0A">
        <w:rPr>
          <w:spacing w:val="-1"/>
        </w:rPr>
        <w:t>e</w:t>
      </w:r>
      <w:r w:rsidRPr="00A23A0A">
        <w:t>s</w:t>
      </w:r>
      <w:r w:rsidRPr="00A23A0A">
        <w:rPr>
          <w:spacing w:val="-1"/>
        </w:rPr>
        <w:t>cr</w:t>
      </w:r>
      <w:r w:rsidRPr="00A23A0A">
        <w:t>ibe</w:t>
      </w:r>
      <w:r w:rsidRPr="00A23A0A">
        <w:rPr>
          <w:spacing w:val="-1"/>
        </w:rPr>
        <w:t xml:space="preserve"> </w:t>
      </w:r>
      <w:r w:rsidRPr="00A23A0A">
        <w:t>s</w:t>
      </w:r>
      <w:r w:rsidRPr="00A23A0A">
        <w:rPr>
          <w:spacing w:val="2"/>
        </w:rPr>
        <w:t>p</w:t>
      </w:r>
      <w:r w:rsidRPr="00A23A0A">
        <w:rPr>
          <w:spacing w:val="-1"/>
        </w:rPr>
        <w:t>ec</w:t>
      </w:r>
      <w:r w:rsidRPr="00A23A0A">
        <w:t>i</w:t>
      </w:r>
      <w:r w:rsidRPr="00A23A0A">
        <w:rPr>
          <w:spacing w:val="-1"/>
        </w:rPr>
        <w:t>f</w:t>
      </w:r>
      <w:r w:rsidRPr="00A23A0A">
        <w:t>ic</w:t>
      </w:r>
      <w:r w:rsidRPr="00A23A0A">
        <w:rPr>
          <w:spacing w:val="-1"/>
        </w:rPr>
        <w:t xml:space="preserve"> </w:t>
      </w:r>
      <w:r w:rsidRPr="00A23A0A">
        <w:t>p</w:t>
      </w:r>
      <w:r w:rsidRPr="00A23A0A">
        <w:rPr>
          <w:spacing w:val="1"/>
        </w:rPr>
        <w:t>e</w:t>
      </w:r>
      <w:r w:rsidRPr="00A23A0A">
        <w:rPr>
          <w:spacing w:val="-1"/>
        </w:rPr>
        <w:t>rf</w:t>
      </w:r>
      <w:r w:rsidRPr="00A23A0A">
        <w:t>o</w:t>
      </w:r>
      <w:r w:rsidRPr="00A23A0A">
        <w:rPr>
          <w:spacing w:val="-1"/>
        </w:rPr>
        <w:t>r</w:t>
      </w:r>
      <w:r w:rsidRPr="00A23A0A">
        <w:rPr>
          <w:spacing w:val="2"/>
        </w:rPr>
        <w:t>m</w:t>
      </w:r>
      <w:r w:rsidRPr="00A23A0A">
        <w:rPr>
          <w:spacing w:val="-1"/>
        </w:rPr>
        <w:t>a</w:t>
      </w:r>
      <w:r w:rsidRPr="00A23A0A">
        <w:t>n</w:t>
      </w:r>
      <w:r w:rsidRPr="00A23A0A">
        <w:rPr>
          <w:spacing w:val="-1"/>
        </w:rPr>
        <w:t>c</w:t>
      </w:r>
      <w:r w:rsidRPr="00A23A0A">
        <w:t>e</w:t>
      </w:r>
      <w:r w:rsidRPr="00A23A0A">
        <w:rPr>
          <w:spacing w:val="-1"/>
        </w:rPr>
        <w:t xml:space="preserve"> </w:t>
      </w:r>
      <w:r w:rsidRPr="00A23A0A">
        <w:t>indi</w:t>
      </w:r>
      <w:r w:rsidRPr="00A23A0A">
        <w:rPr>
          <w:spacing w:val="1"/>
        </w:rPr>
        <w:t>ca</w:t>
      </w:r>
      <w:r w:rsidRPr="00A23A0A">
        <w:t>to</w:t>
      </w:r>
      <w:r w:rsidRPr="00A23A0A">
        <w:rPr>
          <w:spacing w:val="-1"/>
        </w:rPr>
        <w:t>r</w:t>
      </w:r>
      <w:r w:rsidRPr="00A23A0A">
        <w:t>s th</w:t>
      </w:r>
      <w:r w:rsidRPr="00A23A0A">
        <w:rPr>
          <w:spacing w:val="-1"/>
        </w:rPr>
        <w:t>a</w:t>
      </w:r>
      <w:r w:rsidRPr="00A23A0A">
        <w:t xml:space="preserve">t </w:t>
      </w:r>
      <w:r w:rsidRPr="00A23A0A" w:rsidR="00443C3F">
        <w:t>they will use</w:t>
      </w:r>
      <w:r w:rsidRPr="00A23A0A">
        <w:rPr>
          <w:spacing w:val="-1"/>
        </w:rPr>
        <w:t xml:space="preserve"> to d</w:t>
      </w:r>
      <w:r w:rsidRPr="00A23A0A">
        <w:t>e</w:t>
      </w:r>
      <w:r w:rsidRPr="00A23A0A">
        <w:rPr>
          <w:spacing w:val="-1"/>
        </w:rPr>
        <w:t>t</w:t>
      </w:r>
      <w:r w:rsidRPr="00A23A0A">
        <w:rPr>
          <w:spacing w:val="-3"/>
        </w:rPr>
        <w:t>er</w:t>
      </w:r>
      <w:r w:rsidRPr="00A23A0A">
        <w:rPr>
          <w:spacing w:val="2"/>
        </w:rPr>
        <w:t>mine</w:t>
      </w:r>
      <w:r w:rsidRPr="00A23A0A">
        <w:rPr>
          <w:spacing w:val="-1"/>
        </w:rPr>
        <w:t xml:space="preserve"> </w:t>
      </w:r>
      <w:r w:rsidRPr="00A23A0A">
        <w:t>if the</w:t>
      </w:r>
      <w:r w:rsidRPr="00A23A0A">
        <w:rPr>
          <w:spacing w:val="-1"/>
        </w:rPr>
        <w:t xml:space="preserve"> </w:t>
      </w:r>
      <w:r w:rsidRPr="00A23A0A">
        <w:t>g</w:t>
      </w:r>
      <w:r w:rsidRPr="00A23A0A">
        <w:rPr>
          <w:spacing w:val="-1"/>
        </w:rPr>
        <w:t>o</w:t>
      </w:r>
      <w:r w:rsidRPr="00A23A0A">
        <w:t>a</w:t>
      </w:r>
      <w:r w:rsidRPr="00A23A0A">
        <w:rPr>
          <w:spacing w:val="-1"/>
        </w:rPr>
        <w:t xml:space="preserve">ls </w:t>
      </w:r>
      <w:r w:rsidRPr="00A23A0A">
        <w:t>f</w:t>
      </w:r>
      <w:r w:rsidRPr="00A23A0A">
        <w:rPr>
          <w:spacing w:val="-1"/>
        </w:rPr>
        <w:t>or</w:t>
      </w:r>
      <w:r w:rsidRPr="00A23A0A">
        <w:t xml:space="preserve"> </w:t>
      </w:r>
      <w:r w:rsidRPr="00A23A0A">
        <w:rPr>
          <w:spacing w:val="-1"/>
        </w:rPr>
        <w:t>th</w:t>
      </w:r>
      <w:r w:rsidRPr="00A23A0A">
        <w:t>a</w:t>
      </w:r>
      <w:r w:rsidRPr="00A23A0A">
        <w:rPr>
          <w:spacing w:val="5"/>
        </w:rPr>
        <w:t>t p</w:t>
      </w:r>
      <w:r w:rsidRPr="00A23A0A">
        <w:t>r</w:t>
      </w:r>
      <w:r w:rsidRPr="00A23A0A">
        <w:rPr>
          <w:spacing w:val="-3"/>
        </w:rPr>
        <w:t>io</w:t>
      </w:r>
      <w:r w:rsidRPr="00A23A0A">
        <w:rPr>
          <w:spacing w:val="-1"/>
        </w:rPr>
        <w:t>r</w:t>
      </w:r>
      <w:r w:rsidRPr="00A23A0A">
        <w:t>i</w:t>
      </w:r>
      <w:r w:rsidRPr="00A23A0A">
        <w:rPr>
          <w:spacing w:val="1"/>
        </w:rPr>
        <w:t>t</w:t>
      </w:r>
      <w:r w:rsidRPr="00A23A0A">
        <w:rPr>
          <w:spacing w:val="-1"/>
        </w:rPr>
        <w:t>y</w:t>
      </w:r>
      <w:r w:rsidRPr="00A23A0A">
        <w:rPr>
          <w:spacing w:val="1"/>
        </w:rPr>
        <w:t xml:space="preserve"> </w:t>
      </w:r>
      <w:r w:rsidRPr="00A23A0A">
        <w:t>are</w:t>
      </w:r>
      <w:r w:rsidRPr="00A23A0A">
        <w:rPr>
          <w:spacing w:val="-1"/>
        </w:rPr>
        <w:t>a</w:t>
      </w:r>
      <w:r w:rsidRPr="00A23A0A">
        <w:rPr>
          <w:spacing w:val="1"/>
        </w:rPr>
        <w:t xml:space="preserve"> </w:t>
      </w:r>
      <w:r w:rsidRPr="00A23A0A">
        <w:rPr>
          <w:spacing w:val="-1"/>
        </w:rPr>
        <w:t>we</w:t>
      </w:r>
      <w:r w:rsidRPr="00A23A0A">
        <w:t>r</w:t>
      </w:r>
      <w:r w:rsidRPr="00A23A0A">
        <w:rPr>
          <w:spacing w:val="-1"/>
        </w:rPr>
        <w:t>e</w:t>
      </w:r>
      <w:r w:rsidRPr="00A23A0A">
        <w:t xml:space="preserve"> </w:t>
      </w:r>
      <w:r w:rsidRPr="00A23A0A">
        <w:rPr>
          <w:spacing w:val="-1"/>
        </w:rPr>
        <w:t>a</w:t>
      </w:r>
      <w:r w:rsidRPr="00A23A0A">
        <w:t>c</w:t>
      </w:r>
      <w:r w:rsidRPr="00A23A0A">
        <w:rPr>
          <w:spacing w:val="-2"/>
        </w:rPr>
        <w:t>hi</w:t>
      </w:r>
      <w:r w:rsidRPr="00A23A0A">
        <w:t>e</w:t>
      </w:r>
      <w:r w:rsidRPr="00A23A0A">
        <w:rPr>
          <w:spacing w:val="1"/>
        </w:rPr>
        <w:t>v</w:t>
      </w:r>
      <w:r w:rsidRPr="00A23A0A">
        <w:rPr>
          <w:spacing w:val="-1"/>
        </w:rPr>
        <w:t>e</w:t>
      </w:r>
      <w:r w:rsidRPr="00A23A0A">
        <w:t xml:space="preserve">d.  </w:t>
      </w:r>
      <w:r w:rsidRPr="00A23A0A">
        <w:rPr>
          <w:spacing w:val="2"/>
        </w:rPr>
        <w:t>F</w:t>
      </w:r>
      <w:r w:rsidRPr="00A23A0A">
        <w:rPr>
          <w:spacing w:val="-1"/>
        </w:rPr>
        <w:t>or</w:t>
      </w:r>
      <w:r w:rsidRPr="00A23A0A">
        <w:t xml:space="preserve"> </w:t>
      </w:r>
      <w:r w:rsidRPr="00A23A0A">
        <w:rPr>
          <w:spacing w:val="-1"/>
        </w:rPr>
        <w:t>eac</w:t>
      </w:r>
      <w:r w:rsidRPr="00A23A0A">
        <w:rPr>
          <w:spacing w:val="2"/>
        </w:rPr>
        <w:t xml:space="preserve">h </w:t>
      </w:r>
      <w:r w:rsidRPr="00A23A0A">
        <w:rPr>
          <w:spacing w:val="-1"/>
        </w:rPr>
        <w:t>p</w:t>
      </w:r>
      <w:r w:rsidRPr="00A23A0A">
        <w:t>erf</w:t>
      </w:r>
      <w:r w:rsidRPr="00A23A0A">
        <w:rPr>
          <w:spacing w:val="-1"/>
        </w:rPr>
        <w:t>o</w:t>
      </w:r>
      <w:r w:rsidRPr="00A23A0A">
        <w:t>r</w:t>
      </w:r>
      <w:r w:rsidRPr="00A23A0A">
        <w:rPr>
          <w:spacing w:val="-1"/>
        </w:rPr>
        <w:t>m</w:t>
      </w:r>
      <w:r w:rsidRPr="00A23A0A">
        <w:t>a</w:t>
      </w:r>
      <w:r w:rsidRPr="00A23A0A">
        <w:rPr>
          <w:spacing w:val="1"/>
        </w:rPr>
        <w:t>n</w:t>
      </w:r>
      <w:r w:rsidRPr="00A23A0A">
        <w:t>c</w:t>
      </w:r>
      <w:r w:rsidRPr="00A23A0A">
        <w:rPr>
          <w:spacing w:val="-1"/>
        </w:rPr>
        <w:t>e</w:t>
      </w:r>
      <w:r w:rsidRPr="00A23A0A">
        <w:t xml:space="preserve"> </w:t>
      </w:r>
      <w:r w:rsidRPr="00A23A0A">
        <w:rPr>
          <w:spacing w:val="-1"/>
        </w:rPr>
        <w:t>indi</w:t>
      </w:r>
      <w:r w:rsidRPr="00A23A0A">
        <w:t>ca</w:t>
      </w:r>
      <w:r w:rsidRPr="00A23A0A">
        <w:rPr>
          <w:spacing w:val="-1"/>
        </w:rPr>
        <w:t>to</w:t>
      </w:r>
      <w:r w:rsidRPr="00A23A0A">
        <w:t>r</w:t>
      </w:r>
      <w:r w:rsidRPr="00A23A0A">
        <w:rPr>
          <w:spacing w:val="-1"/>
        </w:rPr>
        <w:t>, the</w:t>
      </w:r>
      <w:r w:rsidRPr="00A23A0A">
        <w:t xml:space="preserve"> </w:t>
      </w:r>
      <w:r w:rsidRPr="00A23A0A">
        <w:rPr>
          <w:spacing w:val="-1"/>
        </w:rPr>
        <w:t>st</w:t>
      </w:r>
      <w:r w:rsidRPr="00A23A0A">
        <w:t>a</w:t>
      </w:r>
      <w:r w:rsidRPr="00A23A0A">
        <w:rPr>
          <w:spacing w:val="-1"/>
        </w:rPr>
        <w:t>te must d</w:t>
      </w:r>
      <w:r w:rsidRPr="00A23A0A">
        <w:t>e</w:t>
      </w:r>
      <w:r w:rsidRPr="00A23A0A">
        <w:rPr>
          <w:spacing w:val="-1"/>
        </w:rPr>
        <w:t>s</w:t>
      </w:r>
      <w:r w:rsidRPr="00A23A0A">
        <w:t>cr</w:t>
      </w:r>
      <w:r w:rsidRPr="00A23A0A">
        <w:rPr>
          <w:spacing w:val="-1"/>
        </w:rPr>
        <w:t>ibe</w:t>
      </w:r>
      <w:r w:rsidRPr="00A23A0A">
        <w:t xml:space="preserve"> </w:t>
      </w:r>
      <w:r w:rsidRPr="00A23A0A">
        <w:rPr>
          <w:spacing w:val="1"/>
        </w:rPr>
        <w:t>the</w:t>
      </w:r>
      <w:r w:rsidRPr="00A23A0A">
        <w:rPr>
          <w:spacing w:val="-1"/>
        </w:rPr>
        <w:t xml:space="preserve"> </w:t>
      </w:r>
      <w:r w:rsidRPr="00A23A0A">
        <w:rPr>
          <w:spacing w:val="2"/>
        </w:rPr>
        <w:t>d</w:t>
      </w:r>
      <w:r w:rsidRPr="00A23A0A">
        <w:t>a</w:t>
      </w:r>
      <w:r w:rsidRPr="00A23A0A">
        <w:rPr>
          <w:spacing w:val="-1"/>
        </w:rPr>
        <w:t>ta</w:t>
      </w:r>
      <w:r w:rsidRPr="00A23A0A">
        <w:t xml:space="preserve"> </w:t>
      </w:r>
      <w:r w:rsidRPr="00A23A0A">
        <w:rPr>
          <w:spacing w:val="-1"/>
        </w:rPr>
        <w:t>a</w:t>
      </w:r>
      <w:r w:rsidRPr="00A23A0A">
        <w:t>n</w:t>
      </w:r>
      <w:r w:rsidRPr="00A23A0A">
        <w:rPr>
          <w:spacing w:val="-1"/>
        </w:rPr>
        <w:t>d d</w:t>
      </w:r>
      <w:r w:rsidRPr="00A23A0A">
        <w:rPr>
          <w:spacing w:val="1"/>
        </w:rPr>
        <w:t>a</w:t>
      </w:r>
      <w:r w:rsidRPr="00A23A0A">
        <w:t>ta</w:t>
      </w:r>
      <w:r w:rsidRPr="00A23A0A">
        <w:rPr>
          <w:spacing w:val="-1"/>
        </w:rPr>
        <w:t xml:space="preserve"> </w:t>
      </w:r>
      <w:r w:rsidRPr="00A23A0A">
        <w:t>sou</w:t>
      </w:r>
      <w:r w:rsidRPr="00A23A0A">
        <w:rPr>
          <w:spacing w:val="-1"/>
        </w:rPr>
        <w:t>r</w:t>
      </w:r>
      <w:r w:rsidRPr="00A23A0A">
        <w:t>c</w:t>
      </w:r>
      <w:r w:rsidRPr="00A23A0A">
        <w:rPr>
          <w:spacing w:val="-1"/>
        </w:rPr>
        <w:t xml:space="preserve">e </w:t>
      </w:r>
      <w:r w:rsidRPr="00A23A0A">
        <w:t>tha</w:t>
      </w:r>
      <w:r w:rsidRPr="00A23A0A">
        <w:rPr>
          <w:spacing w:val="1"/>
        </w:rPr>
        <w:t>t h</w:t>
      </w:r>
      <w:r w:rsidRPr="00A23A0A">
        <w:rPr>
          <w:spacing w:val="-1"/>
        </w:rPr>
        <w:t>a</w:t>
      </w:r>
      <w:r w:rsidRPr="00A23A0A" w:rsidR="00A50772">
        <w:t>ve</w:t>
      </w:r>
      <w:r w:rsidRPr="00A23A0A">
        <w:t xml:space="preserve"> b</w:t>
      </w:r>
      <w:r w:rsidRPr="00A23A0A">
        <w:rPr>
          <w:spacing w:val="-1"/>
        </w:rPr>
        <w:t>e</w:t>
      </w:r>
      <w:r w:rsidRPr="00A23A0A">
        <w:t>e</w:t>
      </w:r>
      <w:r w:rsidRPr="00A23A0A">
        <w:rPr>
          <w:spacing w:val="-1"/>
        </w:rPr>
        <w:t>n us</w:t>
      </w:r>
      <w:r w:rsidRPr="00A23A0A">
        <w:t>e</w:t>
      </w:r>
      <w:r w:rsidRPr="00A23A0A">
        <w:rPr>
          <w:spacing w:val="-1"/>
        </w:rPr>
        <w:t>d to d</w:t>
      </w:r>
      <w:r w:rsidRPr="00A23A0A">
        <w:rPr>
          <w:spacing w:val="2"/>
        </w:rPr>
        <w:t>e</w:t>
      </w:r>
      <w:r w:rsidRPr="00A23A0A">
        <w:rPr>
          <w:spacing w:val="1"/>
        </w:rPr>
        <w:t>v</w:t>
      </w:r>
      <w:r w:rsidRPr="00A23A0A">
        <w:t>e</w:t>
      </w:r>
      <w:r w:rsidRPr="00A23A0A">
        <w:rPr>
          <w:spacing w:val="-1"/>
        </w:rPr>
        <w:t>lop the</w:t>
      </w:r>
      <w:r w:rsidRPr="00A23A0A">
        <w:t xml:space="preserve"> </w:t>
      </w:r>
      <w:r w:rsidRPr="00A23A0A">
        <w:rPr>
          <w:spacing w:val="-1"/>
        </w:rPr>
        <w:t>b</w:t>
      </w:r>
      <w:r w:rsidRPr="00A23A0A">
        <w:t>a</w:t>
      </w:r>
      <w:r w:rsidRPr="00A23A0A">
        <w:rPr>
          <w:spacing w:val="1"/>
        </w:rPr>
        <w:t>s</w:t>
      </w:r>
      <w:r w:rsidRPr="00A23A0A">
        <w:rPr>
          <w:spacing w:val="-2"/>
        </w:rPr>
        <w:t>eline</w:t>
      </w:r>
      <w:r w:rsidRPr="00A23A0A">
        <w:t xml:space="preserve"> for </w:t>
      </w:r>
      <w:r w:rsidRPr="00A23A0A" w:rsidR="00F258C4">
        <w:rPr>
          <w:spacing w:val="-1"/>
        </w:rPr>
        <w:t>FFY</w:t>
      </w:r>
      <w:r w:rsidRPr="00A23A0A" w:rsidR="004158B6">
        <w:t xml:space="preserve"> </w:t>
      </w:r>
      <w:r w:rsidRPr="00A23A0A" w:rsidR="00FA1B5F">
        <w:rPr>
          <w:spacing w:val="-1"/>
        </w:rPr>
        <w:t>202</w:t>
      </w:r>
      <w:r w:rsidR="2663D9D7">
        <w:t>6</w:t>
      </w:r>
      <w:r w:rsidRPr="00A23A0A" w:rsidR="00FA1B5F">
        <w:rPr>
          <w:spacing w:val="-1"/>
        </w:rPr>
        <w:t xml:space="preserve"> </w:t>
      </w:r>
      <w:r w:rsidRPr="00A23A0A">
        <w:t>a</w:t>
      </w:r>
      <w:r w:rsidRPr="00A23A0A">
        <w:rPr>
          <w:spacing w:val="-1"/>
        </w:rPr>
        <w:t>nd how</w:t>
      </w:r>
      <w:r w:rsidRPr="00A23A0A">
        <w:t xml:space="preserve"> </w:t>
      </w:r>
      <w:r w:rsidRPr="00A23A0A">
        <w:rPr>
          <w:spacing w:val="-1"/>
        </w:rPr>
        <w:t>the</w:t>
      </w:r>
      <w:r w:rsidRPr="00A23A0A">
        <w:rPr>
          <w:spacing w:val="2"/>
        </w:rPr>
        <w:t xml:space="preserve"> </w:t>
      </w:r>
      <w:r w:rsidRPr="00A23A0A">
        <w:rPr>
          <w:spacing w:val="-1"/>
        </w:rPr>
        <w:t>st</w:t>
      </w:r>
      <w:r w:rsidRPr="00A23A0A">
        <w:t>a</w:t>
      </w:r>
      <w:r w:rsidRPr="00A23A0A">
        <w:rPr>
          <w:spacing w:val="-1"/>
        </w:rPr>
        <w:t>te</w:t>
      </w:r>
      <w:r w:rsidRPr="00A23A0A">
        <w:t xml:space="preserve"> </w:t>
      </w:r>
      <w:r w:rsidRPr="00A23A0A">
        <w:rPr>
          <w:spacing w:val="-1"/>
        </w:rPr>
        <w:t>p</w:t>
      </w:r>
      <w:r w:rsidRPr="00A23A0A">
        <w:t>r</w:t>
      </w:r>
      <w:r w:rsidRPr="00A23A0A">
        <w:rPr>
          <w:spacing w:val="1"/>
        </w:rPr>
        <w:t>opos</w:t>
      </w:r>
      <w:r w:rsidRPr="00A23A0A">
        <w:t>e</w:t>
      </w:r>
      <w:r w:rsidRPr="00A23A0A">
        <w:rPr>
          <w:spacing w:val="-1"/>
        </w:rPr>
        <w:t>s to m</w:t>
      </w:r>
      <w:r w:rsidRPr="00A23A0A">
        <w:t>ea</w:t>
      </w:r>
      <w:r w:rsidRPr="00A23A0A">
        <w:rPr>
          <w:spacing w:val="-1"/>
        </w:rPr>
        <w:t>su</w:t>
      </w:r>
      <w:r w:rsidRPr="00A23A0A">
        <w:rPr>
          <w:spacing w:val="1"/>
        </w:rPr>
        <w:t>r</w:t>
      </w:r>
      <w:r w:rsidRPr="00A23A0A">
        <w:t>e</w:t>
      </w:r>
      <w:r w:rsidRPr="00A23A0A">
        <w:rPr>
          <w:spacing w:val="-1"/>
        </w:rPr>
        <w:t xml:space="preserve"> </w:t>
      </w:r>
      <w:r w:rsidRPr="00A23A0A">
        <w:t>the</w:t>
      </w:r>
      <w:r w:rsidRPr="00A23A0A">
        <w:rPr>
          <w:spacing w:val="-1"/>
        </w:rPr>
        <w:t xml:space="preserve"> </w:t>
      </w:r>
      <w:r w:rsidRPr="00A23A0A">
        <w:t>c</w:t>
      </w:r>
      <w:r w:rsidRPr="00A23A0A">
        <w:rPr>
          <w:spacing w:val="-2"/>
        </w:rPr>
        <w:t>h</w:t>
      </w:r>
      <w:r w:rsidRPr="00A23A0A">
        <w:rPr>
          <w:spacing w:val="-1"/>
        </w:rPr>
        <w:t>a</w:t>
      </w:r>
      <w:r w:rsidRPr="00A23A0A">
        <w:t>nge</w:t>
      </w:r>
      <w:r>
        <w:t xml:space="preserve"> </w:t>
      </w:r>
      <w:r w:rsidRPr="00A23A0A">
        <w:t xml:space="preserve">in </w:t>
      </w:r>
      <w:r w:rsidRPr="00A23A0A" w:rsidR="00F258C4">
        <w:t>FFY</w:t>
      </w:r>
      <w:r w:rsidRPr="00A23A0A">
        <w:t xml:space="preserve"> </w:t>
      </w:r>
      <w:r w:rsidRPr="00A23A0A" w:rsidR="00FA1B5F">
        <w:rPr>
          <w:spacing w:val="-1"/>
        </w:rPr>
        <w:t>202</w:t>
      </w:r>
      <w:r w:rsidR="08FFC119">
        <w:t>7</w:t>
      </w:r>
      <w:r w:rsidRPr="00A23A0A">
        <w:rPr>
          <w:spacing w:val="1"/>
        </w:rPr>
        <w:t xml:space="preserve">. </w:t>
      </w:r>
      <w:r w:rsidR="00636DBF">
        <w:rPr>
          <w:spacing w:val="1"/>
        </w:rPr>
        <w:t xml:space="preserve"> </w:t>
      </w:r>
      <w:r>
        <w:rPr>
          <w:spacing w:val="1"/>
        </w:rPr>
        <w:t>S</w:t>
      </w:r>
      <w:r w:rsidRPr="00A23A0A">
        <w:rPr>
          <w:spacing w:val="-1"/>
        </w:rPr>
        <w:t>t</w:t>
      </w:r>
      <w:r w:rsidRPr="00A23A0A">
        <w:t>a</w:t>
      </w:r>
      <w:r w:rsidRPr="00A23A0A">
        <w:rPr>
          <w:spacing w:val="-1"/>
        </w:rPr>
        <w:t>t</w:t>
      </w:r>
      <w:r w:rsidRPr="00A23A0A">
        <w:t>e</w:t>
      </w:r>
      <w:r w:rsidRPr="00A23A0A">
        <w:rPr>
          <w:spacing w:val="-1"/>
        </w:rPr>
        <w:t>s must use</w:t>
      </w:r>
      <w:r w:rsidRPr="00A23A0A">
        <w:t xml:space="preserve"> </w:t>
      </w:r>
      <w:r w:rsidRPr="00A23A0A">
        <w:rPr>
          <w:spacing w:val="-1"/>
        </w:rPr>
        <w:t>the t</w:t>
      </w:r>
      <w:r w:rsidRPr="00A23A0A">
        <w:t>e</w:t>
      </w:r>
      <w:r w:rsidRPr="00A23A0A">
        <w:rPr>
          <w:spacing w:val="-1"/>
        </w:rPr>
        <w:t>mpl</w:t>
      </w:r>
      <w:r w:rsidRPr="00A23A0A">
        <w:t>a</w:t>
      </w:r>
      <w:r w:rsidRPr="00A23A0A">
        <w:rPr>
          <w:spacing w:val="-1"/>
        </w:rPr>
        <w:t>te</w:t>
      </w:r>
      <w:r w:rsidRPr="00A23A0A">
        <w:t xml:space="preserve"> (</w:t>
      </w:r>
      <w:r w:rsidRPr="00A23A0A">
        <w:rPr>
          <w:spacing w:val="-1"/>
        </w:rPr>
        <w:t>Pl</w:t>
      </w:r>
      <w:r w:rsidRPr="00A23A0A">
        <w:t>a</w:t>
      </w:r>
      <w:r w:rsidRPr="00A23A0A">
        <w:rPr>
          <w:spacing w:val="2"/>
        </w:rPr>
        <w:t xml:space="preserve">n </w:t>
      </w:r>
      <w:r w:rsidRPr="00A23A0A">
        <w:t>Ta</w:t>
      </w:r>
      <w:r w:rsidRPr="00A23A0A">
        <w:rPr>
          <w:spacing w:val="-1"/>
        </w:rPr>
        <w:t>ble</w:t>
      </w:r>
      <w:r w:rsidRPr="00A23A0A">
        <w:t xml:space="preserve"> </w:t>
      </w:r>
      <w:r w:rsidRPr="00A23A0A">
        <w:rPr>
          <w:spacing w:val="-1"/>
        </w:rPr>
        <w:t xml:space="preserve">1: </w:t>
      </w:r>
      <w:r w:rsidRPr="00A23A0A">
        <w:t xml:space="preserve"> </w:t>
      </w:r>
      <w:r w:rsidRPr="00A23A0A">
        <w:rPr>
          <w:spacing w:val="2"/>
        </w:rPr>
        <w:t>P</w:t>
      </w:r>
      <w:r w:rsidRPr="00A23A0A">
        <w:t>r</w:t>
      </w:r>
      <w:r w:rsidRPr="00A23A0A">
        <w:rPr>
          <w:spacing w:val="-5"/>
        </w:rPr>
        <w:t>io</w:t>
      </w:r>
      <w:r w:rsidRPr="00A23A0A">
        <w:rPr>
          <w:spacing w:val="-1"/>
        </w:rPr>
        <w:t>r</w:t>
      </w:r>
      <w:r w:rsidRPr="00A23A0A">
        <w:rPr>
          <w:spacing w:val="1"/>
        </w:rPr>
        <w:t>i</w:t>
      </w:r>
      <w:r w:rsidRPr="00A23A0A">
        <w:rPr>
          <w:spacing w:val="-1"/>
        </w:rPr>
        <w:t>t</w:t>
      </w:r>
      <w:r w:rsidRPr="00A23A0A">
        <w:t>y</w:t>
      </w:r>
      <w:r>
        <w:t xml:space="preserve"> </w:t>
      </w:r>
      <w:r w:rsidRPr="00A23A0A">
        <w:t>Area</w:t>
      </w:r>
      <w:r w:rsidRPr="00A23A0A">
        <w:rPr>
          <w:spacing w:val="-1"/>
        </w:rPr>
        <w:t xml:space="preserve">s </w:t>
      </w:r>
      <w:r>
        <w:t>a</w:t>
      </w:r>
      <w:r w:rsidRPr="00A23A0A">
        <w:rPr>
          <w:spacing w:val="-1"/>
        </w:rPr>
        <w:t xml:space="preserve">nd </w:t>
      </w:r>
      <w:r w:rsidRPr="00A23A0A" w:rsidR="45AB9376">
        <w:t>Annual Performance Indicators</w:t>
      </w:r>
      <w:r w:rsidRPr="00A23A0A">
        <w:t>) below.</w:t>
      </w:r>
      <w:r w:rsidR="00C57818">
        <w:t xml:space="preserve"> </w:t>
      </w:r>
      <w:r w:rsidRPr="00A23A0A" w:rsidR="0038647A">
        <w:t xml:space="preserve"> As a reminder, these population performance indicators should reflect the unmet need</w:t>
      </w:r>
      <w:r w:rsidRPr="00A23A0A" w:rsidR="16E93AB6">
        <w:t xml:space="preserve">s and critical gaps identified and discussed in the </w:t>
      </w:r>
      <w:r w:rsidRPr="001275C5" w:rsidR="16E93AB6">
        <w:rPr>
          <w:i/>
          <w:iCs/>
        </w:rPr>
        <w:t>Planning Step 2</w:t>
      </w:r>
      <w:r w:rsidRPr="00A23A0A" w:rsidR="16E93AB6">
        <w:t xml:space="preserve"> narrative above.</w:t>
      </w:r>
    </w:p>
    <w:p w:rsidR="00C64923" w:rsidRPr="00A23A0A" w:rsidP="007736FD" w14:paraId="101B640E" w14:textId="23C38D41">
      <w:r>
        <w:t>SAMHSA highlights several considerations for states as they work to complete Plan Table 1</w:t>
      </w:r>
      <w:r w:rsidR="004358DC">
        <w:t>, including:</w:t>
      </w:r>
      <w:r>
        <w:t xml:space="preserve"> </w:t>
      </w:r>
    </w:p>
    <w:p w:rsidR="7841DB94" w:rsidP="1CC9D024" w14:paraId="2D427FD0" w14:textId="41A38F25">
      <w:pPr>
        <w:spacing w:after="120"/>
        <w:rPr>
          <w:i/>
          <w:iCs/>
        </w:rPr>
      </w:pPr>
      <w:r w:rsidRPr="1CC9D024">
        <w:rPr>
          <w:i/>
          <w:iCs/>
        </w:rPr>
        <w:t>Prioritiz</w:t>
      </w:r>
      <w:r w:rsidRPr="1CC9D024" w:rsidR="68DC4270">
        <w:rPr>
          <w:i/>
          <w:iCs/>
        </w:rPr>
        <w:t xml:space="preserve">ing </w:t>
      </w:r>
      <w:r w:rsidRPr="1CC9D024">
        <w:rPr>
          <w:i/>
          <w:iCs/>
        </w:rPr>
        <w:t>state planning activities</w:t>
      </w:r>
    </w:p>
    <w:p w:rsidR="7841DB94" w:rsidP="1CC9D024" w14:paraId="6AE2A163" w14:textId="2C4B20D6">
      <w:pPr>
        <w:spacing w:after="160"/>
        <w:rPr>
          <w:u w:val="single"/>
        </w:rPr>
      </w:pPr>
      <w:r>
        <w:t xml:space="preserve">Prioritize state planning activities that will include MHBG and SUPTRS BG. </w:t>
      </w:r>
      <w:r w:rsidR="00636DBF">
        <w:t xml:space="preserve"> </w:t>
      </w:r>
      <w:r>
        <w:t xml:space="preserve">The priorities must include the core federal Block Grant goals and aims of the MHBG and SUPTRS BG programs, as well as state programs with a focus on priority populations (those required in </w:t>
      </w:r>
      <w:r w:rsidR="3A2F8D31">
        <w:t>statute</w:t>
      </w:r>
      <w:r>
        <w:t xml:space="preserve"> and regulation for each block grant</w:t>
      </w:r>
      <w:r>
        <w:t>)</w:t>
      </w:r>
      <w:r>
        <w:t xml:space="preserve"> and other priority populations described in the </w:t>
      </w:r>
      <w:r w:rsidR="04B92061">
        <w:t>narrative</w:t>
      </w:r>
      <w:r>
        <w:t xml:space="preserve">.  States should list priorities in Plan Table 1 and indicate the priority type: substance use </w:t>
      </w:r>
      <w:r w:rsidR="7E5289FC">
        <w:t xml:space="preserve">primary </w:t>
      </w:r>
      <w:r>
        <w:t xml:space="preserve">prevention (SUP), substance use disorder treatment (SUT), substance use </w:t>
      </w:r>
      <w:r w:rsidR="76FC8794">
        <w:t>d</w:t>
      </w:r>
      <w:r w:rsidR="2BDEC607">
        <w:t>isorder</w:t>
      </w:r>
      <w:r w:rsidR="76FC8794">
        <w:t xml:space="preserve"> </w:t>
      </w:r>
      <w:r>
        <w:t>recovery (SUR), mental health services (MHS), early serious mental illness (ESMI), and behavioral health crisis services (BHCS).</w:t>
      </w:r>
    </w:p>
    <w:p w:rsidR="7841DB94" w:rsidP="1CC9D024" w14:paraId="5A2C2595" w14:textId="45D534E9">
      <w:pPr>
        <w:spacing w:after="120"/>
        <w:rPr>
          <w:rFonts w:eastAsia="Times New Roman"/>
        </w:rPr>
      </w:pPr>
      <w:r w:rsidRPr="5DA57421">
        <w:rPr>
          <w:rFonts w:eastAsia="Times New Roman"/>
          <w:i/>
          <w:iCs/>
        </w:rPr>
        <w:t>Develop</w:t>
      </w:r>
      <w:r w:rsidRPr="5DA57421" w:rsidR="3E6DA0BB">
        <w:rPr>
          <w:rFonts w:eastAsia="Times New Roman"/>
          <w:i/>
          <w:iCs/>
        </w:rPr>
        <w:t>ing</w:t>
      </w:r>
      <w:r w:rsidRPr="5DA57421">
        <w:rPr>
          <w:rFonts w:eastAsia="Times New Roman"/>
          <w:i/>
          <w:iCs/>
        </w:rPr>
        <w:t xml:space="preserve"> goals</w:t>
      </w:r>
      <w:r w:rsidRPr="5DA57421" w:rsidR="70E19B14">
        <w:rPr>
          <w:rFonts w:eastAsia="Times New Roman"/>
          <w:i/>
          <w:iCs/>
        </w:rPr>
        <w:t>,</w:t>
      </w:r>
      <w:r w:rsidRPr="5DA57421">
        <w:rPr>
          <w:rFonts w:eastAsia="Times New Roman"/>
          <w:i/>
          <w:iCs/>
        </w:rPr>
        <w:t xml:space="preserve"> performance indicators, and strategies</w:t>
      </w:r>
    </w:p>
    <w:p w:rsidR="16C686C2" w:rsidP="1CC9D024" w14:paraId="4B3500C7" w14:textId="20CE6532">
      <w:pPr>
        <w:spacing w:after="160"/>
      </w:pPr>
      <w:r>
        <w:t xml:space="preserve">In developing </w:t>
      </w:r>
      <w:r w:rsidR="6D3E6C02">
        <w:t xml:space="preserve">Plan </w:t>
      </w:r>
      <w:r>
        <w:t xml:space="preserve">Table 1, states must first specify a priority area that aligns with an unmet need or </w:t>
      </w:r>
      <w:r w:rsidR="4E52C359">
        <w:t>critical</w:t>
      </w:r>
      <w:r w:rsidR="07D58F99">
        <w:t xml:space="preserve"> gap. Once a </w:t>
      </w:r>
      <w:r w:rsidR="4AFB1596">
        <w:t>priority</w:t>
      </w:r>
      <w:r w:rsidR="07D58F99">
        <w:t xml:space="preserve"> area is specified, grantees should select o</w:t>
      </w:r>
      <w:r w:rsidR="70F89F77">
        <w:t>nly one</w:t>
      </w:r>
      <w:r w:rsidR="07D58F99">
        <w:t xml:space="preserve"> of </w:t>
      </w:r>
      <w:r w:rsidR="4930AA67">
        <w:t xml:space="preserve">the </w:t>
      </w:r>
      <w:r w:rsidR="07D58F99">
        <w:t>three (3) priority types</w:t>
      </w:r>
      <w:r w:rsidR="35C80EDE">
        <w:t xml:space="preserve"> </w:t>
      </w:r>
      <w:r w:rsidR="70F5F9B5">
        <w:t>for either MHBG (MHS, ESMI, or BHCS) or SUPTRS BG (</w:t>
      </w:r>
      <w:r w:rsidR="0364E382">
        <w:t xml:space="preserve">SUP, SUT, or </w:t>
      </w:r>
      <w:r w:rsidR="0364E382">
        <w:t>SUR) under which the priority area aligns.</w:t>
      </w:r>
      <w:r w:rsidR="00C57818">
        <w:t xml:space="preserve">  </w:t>
      </w:r>
      <w:r w:rsidR="0364E382">
        <w:t>Grantees should not select more than one prio</w:t>
      </w:r>
      <w:r w:rsidR="305B6B8F">
        <w:t xml:space="preserve">rity type for any priority area. </w:t>
      </w:r>
      <w:r w:rsidR="00636DBF">
        <w:t xml:space="preserve"> </w:t>
      </w:r>
      <w:r w:rsidR="001233DF">
        <w:t xml:space="preserve">To accompany </w:t>
      </w:r>
      <w:r w:rsidR="7C885415">
        <w:t xml:space="preserve">priority types, </w:t>
      </w:r>
      <w:r w:rsidR="52E0396A">
        <w:t>grantee</w:t>
      </w:r>
      <w:r w:rsidR="7C885415">
        <w:t xml:space="preserve">s </w:t>
      </w:r>
      <w:r w:rsidR="00A11BBA">
        <w:t>must</w:t>
      </w:r>
      <w:r w:rsidR="7C885415">
        <w:t xml:space="preserve"> indicate the </w:t>
      </w:r>
      <w:r w:rsidRPr="00B034DA" w:rsidR="7C885415">
        <w:t>population</w:t>
      </w:r>
      <w:r w:rsidRPr="00B034DA" w:rsidR="4F2A8251">
        <w:t>(s)</w:t>
      </w:r>
      <w:r w:rsidRPr="00B034DA" w:rsidR="7C885415">
        <w:t xml:space="preserve"> </w:t>
      </w:r>
      <w:r w:rsidRPr="00B034DA" w:rsidR="3D04107A">
        <w:t>served or whos</w:t>
      </w:r>
      <w:r w:rsidRPr="00B034DA" w:rsidR="6F47D048">
        <w:t xml:space="preserve">e </w:t>
      </w:r>
      <w:r w:rsidRPr="00B034DA" w:rsidR="3D04107A">
        <w:t>needs are met by the priority being established.</w:t>
      </w:r>
      <w:r w:rsidR="524801A5">
        <w:t xml:space="preserve"> </w:t>
      </w:r>
      <w:r w:rsidR="00B73CE7">
        <w:t xml:space="preserve"> </w:t>
      </w:r>
      <w:r w:rsidR="4003F395">
        <w:t>With a priority area, type and population(s) identified, grantees must develop</w:t>
      </w:r>
      <w:r w:rsidR="7841DB94">
        <w:t xml:space="preserve"> relevant </w:t>
      </w:r>
      <w:r w:rsidR="3BB16B69">
        <w:t xml:space="preserve">measurable </w:t>
      </w:r>
      <w:r w:rsidR="7841DB94">
        <w:t>goals</w:t>
      </w:r>
      <w:r w:rsidR="3215E4D4">
        <w:t xml:space="preserve"> and associated strategies to attain them. </w:t>
      </w:r>
      <w:r w:rsidR="00636DBF">
        <w:t xml:space="preserve"> </w:t>
      </w:r>
      <w:r w:rsidR="3215E4D4">
        <w:t>To ensure goals are measurable</w:t>
      </w:r>
      <w:r w:rsidR="1419157C">
        <w:t>, grantees must define and describe</w:t>
      </w:r>
      <w:r w:rsidR="7841DB94">
        <w:t xml:space="preserve"> at least one-performance indicator for each </w:t>
      </w:r>
      <w:r w:rsidR="34C6A2E3">
        <w:t>goal</w:t>
      </w:r>
      <w:r w:rsidR="7841DB94">
        <w:t xml:space="preserve"> for the next two years. </w:t>
      </w:r>
      <w:r w:rsidR="00B73CE7">
        <w:t xml:space="preserve"> </w:t>
      </w:r>
      <w:r w:rsidR="4BF2E18F">
        <w:t xml:space="preserve">If more than one population is </w:t>
      </w:r>
      <w:r w:rsidR="76A89385">
        <w:t>specified</w:t>
      </w:r>
      <w:r w:rsidR="4BF2E18F">
        <w:t xml:space="preserve"> under any given </w:t>
      </w:r>
      <w:r w:rsidR="71A80465">
        <w:t>priority</w:t>
      </w:r>
      <w:r w:rsidR="4BF2E18F">
        <w:t xml:space="preserve">, at least one </w:t>
      </w:r>
      <w:r w:rsidR="3E1D8DD1">
        <w:t xml:space="preserve">performance </w:t>
      </w:r>
      <w:r w:rsidR="4BF2E18F">
        <w:t xml:space="preserve">indicator for each population must be established. </w:t>
      </w:r>
    </w:p>
    <w:p w:rsidR="16C686C2" w:rsidP="1CC9D024" w14:paraId="3617A49F" w14:textId="455E8E40">
      <w:pPr>
        <w:spacing w:after="160"/>
      </w:pPr>
      <w:r>
        <w:t xml:space="preserve">SMHAs and SSAs are well positioned to understand and use the evidence regarding various </w:t>
      </w:r>
      <w:r w:rsidR="009F5A14">
        <w:t>M/</w:t>
      </w:r>
      <w:r w:rsidR="002B5A54">
        <w:t>SUD</w:t>
      </w:r>
      <w:r>
        <w:t xml:space="preserve"> services as critical input for making purchasing decisions and influencing coverage offered in their state through commercial insurers and Medicaid.  In addition, states may also be able to use this information to educate policymakers and to justify their budget requests or other strategic planning efforts.  States may also want to consider undertaking a similar process within their state to review local programs and practices that expand treatment technologies and show promising outcomes.</w:t>
      </w:r>
    </w:p>
    <w:p w:rsidR="7841DB94" w14:paraId="64586BD9" w14:textId="5783FA46">
      <w:r>
        <w:t>The identified</w:t>
      </w:r>
      <w:r>
        <w:t xml:space="preserve"> strategies may include developing and implementing various service-specific changes to address the needs of specific populations, substance use disorder and mental health treatment, substance use prevention activities, recovery support services, and system improvements that will address the objective.</w:t>
      </w:r>
    </w:p>
    <w:p w:rsidR="7841DB94" w:rsidP="1CC9D024" w14:paraId="5668A0FC" w14:textId="0975EFBA">
      <w:pPr>
        <w:spacing w:after="120"/>
      </w:pPr>
      <w:r>
        <w:t>Strategies to consider and address include:</w:t>
      </w:r>
    </w:p>
    <w:p w:rsidR="7841DB94" w:rsidP="00A53698" w14:paraId="6F9B9AD4" w14:textId="599A68C4">
      <w:pPr>
        <w:pStyle w:val="ListParagraph"/>
        <w:numPr>
          <w:ilvl w:val="0"/>
          <w:numId w:val="80"/>
        </w:numPr>
        <w:contextualSpacing/>
      </w:pPr>
      <w:r>
        <w:t xml:space="preserve">Strategies that support successful integration and attention to SAMHSA’s five priorities </w:t>
      </w:r>
      <w:r w:rsidR="00AA4334">
        <w:t xml:space="preserve">in the </w:t>
      </w:r>
      <w:r w:rsidR="006701B7">
        <w:t>2023-2026</w:t>
      </w:r>
      <w:r w:rsidR="00AA4334">
        <w:t xml:space="preserve"> Strategic Plan </w:t>
      </w:r>
      <w:r>
        <w:t xml:space="preserve">(i.e., </w:t>
      </w:r>
      <w:r w:rsidR="003E6CCF">
        <w:t xml:space="preserve">preventing </w:t>
      </w:r>
      <w:r w:rsidR="001614F1">
        <w:t xml:space="preserve">substance use and </w:t>
      </w:r>
      <w:r>
        <w:t xml:space="preserve">overdose; enhancing access to suicide prevention and </w:t>
      </w:r>
      <w:r w:rsidR="000D5503">
        <w:t>mental health services</w:t>
      </w:r>
      <w:r>
        <w:t>; promoting resilience and emotional health for children, youth, and families; integrating behavioral and physical health care; and strengthening the behavioral health workforce) and four guiding principles (i.e., equity, trauma-informed approaches, recovery, and a commitment to data and evidence)</w:t>
      </w:r>
      <w:r w:rsidR="001614F1">
        <w:t>.</w:t>
      </w:r>
    </w:p>
    <w:p w:rsidR="7841DB94" w:rsidP="00A53698" w14:paraId="763306DB" w14:textId="5B6B46F1">
      <w:pPr>
        <w:pStyle w:val="ListParagraph"/>
        <w:numPr>
          <w:ilvl w:val="0"/>
          <w:numId w:val="80"/>
        </w:numPr>
        <w:contextualSpacing/>
      </w:pPr>
      <w:r>
        <w:t>Strategies that will focus on integration and inclusion into the community.  This includes housing models that integrate individuals into the community instead of long-term care facilities or nursing homes and other settings that fail to promote independence and inclusion.  This also can include strategies to promote competitive and evidenced-based supported employment in the community, rather than segregated programs.</w:t>
      </w:r>
    </w:p>
    <w:p w:rsidR="7841DB94" w:rsidP="00A53698" w14:paraId="2B6184A5" w14:textId="787A5B63">
      <w:pPr>
        <w:pStyle w:val="ListParagraph"/>
        <w:numPr>
          <w:ilvl w:val="0"/>
          <w:numId w:val="80"/>
        </w:numPr>
        <w:contextualSpacing/>
      </w:pPr>
      <w:r>
        <w:t>Strategies that result in developing recovery support services (e.g., peer support services, recovery housing, peer run respite programs, permanent housing and supportive employment or education for persons with mental and substance use disorders).  This includes how local authorities will be engaged to increase the availability of housing, employment, and educational opportunities, and how the state will develop services that will wrap around these individuals to obtain and maintain safe and affordable housing, employment, and/or education.</w:t>
      </w:r>
    </w:p>
    <w:p w:rsidR="7841DB94" w:rsidP="00A53698" w14:paraId="0881F007" w14:textId="598ADD7B">
      <w:pPr>
        <w:pStyle w:val="ListParagraph"/>
        <w:numPr>
          <w:ilvl w:val="0"/>
          <w:numId w:val="80"/>
        </w:numPr>
        <w:contextualSpacing/>
      </w:pPr>
      <w:r>
        <w:t xml:space="preserve">Strategies that increase the use of person-centered planning, self-direction, and participant-directed care.  This includes measures to help individuals or caregivers (when appropriate) identify and access services and supports that reinforce recovery or resilience.  These strategies should also include how individuals or caregivers have access to supports to facilitate participant direction, including the ability to manage a </w:t>
      </w:r>
      <w:r>
        <w:t>flexible budget to address recovery goals; identifying, selecting</w:t>
      </w:r>
      <w:r w:rsidR="00AE22A1">
        <w:t>,</w:t>
      </w:r>
      <w:r>
        <w:t xml:space="preserve"> hiring</w:t>
      </w:r>
      <w:r w:rsidR="00AE22A1">
        <w:t>,</w:t>
      </w:r>
      <w:r>
        <w:t xml:space="preserve"> and managing support workers and providers; and ability to purchase goods and services identified in the recovery or resilience planning process. </w:t>
      </w:r>
      <w:r w:rsidR="00636DBF">
        <w:t xml:space="preserve"> </w:t>
      </w:r>
      <w:r>
        <w:t>Strategies should address workforce training in person centered planning and service systems, Shared Decision Making and patient/client reported outcomes.</w:t>
      </w:r>
    </w:p>
    <w:p w:rsidR="7841DB94" w:rsidP="00A53698" w14:paraId="42CAF290" w14:textId="7CC4945E">
      <w:pPr>
        <w:pStyle w:val="ListParagraph"/>
        <w:numPr>
          <w:ilvl w:val="0"/>
          <w:numId w:val="80"/>
        </w:numPr>
      </w:pPr>
      <w:r>
        <w:t>Strategies to address system improvement activities, as identified in the needs assessment, which should:</w:t>
      </w:r>
    </w:p>
    <w:p w:rsidR="7841DB94" w:rsidP="00A53698" w14:paraId="203DE14C" w14:textId="00AB8C15">
      <w:pPr>
        <w:pStyle w:val="ListParagraph"/>
        <w:numPr>
          <w:ilvl w:val="1"/>
          <w:numId w:val="80"/>
        </w:numPr>
        <w:contextualSpacing/>
      </w:pPr>
      <w:r>
        <w:t>Allow states to position their providers to increase access, retention, adoption, or adaptation of EHRs or to develop strategies to increase workforce numbers</w:t>
      </w:r>
      <w:r w:rsidR="00DF616C">
        <w:t>, including the prevention workforce</w:t>
      </w:r>
      <w:r>
        <w:t xml:space="preserve">.  These system improvement activities should use federal and state resources currently available and those proposed for the planning period to enhance the competency of the </w:t>
      </w:r>
      <w:r w:rsidR="00A75E70">
        <w:t>behavioral health</w:t>
      </w:r>
      <w:r>
        <w:t xml:space="preserve"> workforce.  System improvements that seek to expand the workforce should build upon existing efforts to increase </w:t>
      </w:r>
      <w:r w:rsidR="00A75E70">
        <w:t>mental health and substance use-related</w:t>
      </w:r>
      <w:r>
        <w:t xml:space="preserve"> skill development in a wide range of professions as well as increase the role of people in recovery from mental and substance use disorders, including people from underserved communities, in the planning,</w:t>
      </w:r>
      <w:r w:rsidR="5F571FAE">
        <w:t xml:space="preserve"> </w:t>
      </w:r>
      <w:r>
        <w:t>delivery, and evaluation of services.</w:t>
      </w:r>
    </w:p>
    <w:p w:rsidR="7841DB94" w:rsidP="00A53698" w14:paraId="32464FCF" w14:textId="5135B6BF">
      <w:pPr>
        <w:pStyle w:val="ListParagraph"/>
        <w:numPr>
          <w:ilvl w:val="1"/>
          <w:numId w:val="80"/>
        </w:numPr>
        <w:contextualSpacing/>
      </w:pPr>
      <w:r>
        <w:t>Support providers to participate in networks that may be established through managed care or administrative service organizations (including accountable care organizations, ACOs).  This may include assistance to develop the necessary infrastructure (e.g., electronic billing and EHRs) and reporting requirements to participate in these networks.</w:t>
      </w:r>
    </w:p>
    <w:p w:rsidR="7841DB94" w:rsidP="00A53698" w14:paraId="7EAEE9CD" w14:textId="71832C5F">
      <w:pPr>
        <w:pStyle w:val="ListParagraph"/>
        <w:numPr>
          <w:ilvl w:val="1"/>
          <w:numId w:val="80"/>
        </w:numPr>
        <w:contextualSpacing/>
      </w:pPr>
      <w:r>
        <w:t>Encourage the use of peer specialists, family support providers,</w:t>
      </w:r>
      <w:r w:rsidR="659EACC8">
        <w:t xml:space="preserve"> </w:t>
      </w:r>
      <w:r>
        <w:t xml:space="preserve">and/or recovery coaches to provide needed recovery support services.  Peers are trained, supervised, and regarded as staff and operate out of a community-based or recovery organization.  A state’s strategy should allow states to support peer and other recovery support services delivered. </w:t>
      </w:r>
      <w:r w:rsidR="00636DBF">
        <w:t xml:space="preserve"> </w:t>
      </w:r>
      <w:r>
        <w:t>States are encouraged to provide workforce training to non-peer staff supervisors and administrators on the purpose, roles, and activities of peer support specialists/recovery coaches consistent with the code of ethics and scope of practice for peer supports in their locality.</w:t>
      </w:r>
    </w:p>
    <w:p w:rsidR="7841DB94" w:rsidP="00A53698" w14:paraId="160BC161" w14:textId="55F067C8">
      <w:pPr>
        <w:pStyle w:val="ListParagraph"/>
        <w:numPr>
          <w:ilvl w:val="1"/>
          <w:numId w:val="80"/>
        </w:numPr>
        <w:contextualSpacing/>
      </w:pPr>
      <w:r>
        <w:t>Increase links between primary, specialty, emergency and r</w:t>
      </w:r>
      <w:r w:rsidR="001451A4">
        <w:t>ecovery</w:t>
      </w:r>
      <w:r>
        <w:t xml:space="preserve"> care and </w:t>
      </w:r>
      <w:r w:rsidR="00F9491D">
        <w:t>specialty behavioral health</w:t>
      </w:r>
      <w:r>
        <w:t xml:space="preserve"> providers working with </w:t>
      </w:r>
      <w:r w:rsidR="00E149C8">
        <w:t>specialty behavioral health</w:t>
      </w:r>
      <w:r>
        <w:t xml:space="preserve"> provider organizations for expertise, collaboration, and referral arrangements, including the support of practitioner efforts to screen </w:t>
      </w:r>
      <w:r w:rsidR="22BA1C65">
        <w:t xml:space="preserve">and provide care for </w:t>
      </w:r>
      <w:r>
        <w:t xml:space="preserve">patients </w:t>
      </w:r>
      <w:r w:rsidR="4A909DE9">
        <w:t>with</w:t>
      </w:r>
      <w:r>
        <w:t xml:space="preserve"> mental health and substance use </w:t>
      </w:r>
      <w:r w:rsidR="00597879">
        <w:t>disorder</w:t>
      </w:r>
      <w:r>
        <w:t xml:space="preserve">s.  Activities should also focus on developing model contract templates for reciprocal </w:t>
      </w:r>
      <w:r w:rsidR="00E149C8">
        <w:t xml:space="preserve">physical and behavioral health </w:t>
      </w:r>
      <w:r>
        <w:t>integration and identifying state policies that present barriers to reimbursement.  This would include efforts to implement dual eligible products, ACOs, and medical homes</w:t>
      </w:r>
      <w:r w:rsidR="006B7D13">
        <w:t>, among other emerging health care and health system financing strategies</w:t>
      </w:r>
      <w:r>
        <w:t>.</w:t>
      </w:r>
    </w:p>
    <w:p w:rsidR="7841DB94" w:rsidP="00A53698" w14:paraId="3E58352B" w14:textId="5E089E7F">
      <w:pPr>
        <w:pStyle w:val="ListParagraph"/>
        <w:numPr>
          <w:ilvl w:val="1"/>
          <w:numId w:val="80"/>
        </w:numPr>
        <w:contextualSpacing/>
      </w:pPr>
      <w:r>
        <w:t xml:space="preserve">Develop support systems to provide communities, including underserved communities, with necessary needs assessment information, planning, technical assistance, evaluation expertise, and other resources to foster the development of culturally and linguistically </w:t>
      </w:r>
      <w:r w:rsidR="006B7D13">
        <w:t xml:space="preserve">informed and </w:t>
      </w:r>
      <w:r>
        <w:t xml:space="preserve">comprehensive community plans to improve </w:t>
      </w:r>
      <w:r w:rsidR="00C0726C">
        <w:t xml:space="preserve">behavioral health </w:t>
      </w:r>
      <w:r>
        <w:t>outcomes.</w:t>
      </w:r>
    </w:p>
    <w:p w:rsidR="7841DB94" w:rsidP="00A53698" w14:paraId="4ACEA02E" w14:textId="74D9A355">
      <w:pPr>
        <w:pStyle w:val="ListParagraph"/>
        <w:numPr>
          <w:ilvl w:val="1"/>
          <w:numId w:val="80"/>
        </w:numPr>
        <w:contextualSpacing/>
        <w:rPr>
          <w:color w:val="191919"/>
        </w:rPr>
      </w:pPr>
      <w:r>
        <w:t xml:space="preserve">Fund auxiliary aids </w:t>
      </w:r>
      <w:r w:rsidRPr="1CC9D024">
        <w:rPr>
          <w:color w:val="191919"/>
        </w:rPr>
        <w:t xml:space="preserve">and services to allow people with disabilities to benefit from the </w:t>
      </w:r>
      <w:r w:rsidR="00453865">
        <w:rPr>
          <w:color w:val="191919"/>
        </w:rPr>
        <w:t>M/</w:t>
      </w:r>
      <w:r w:rsidR="00C464FF">
        <w:rPr>
          <w:color w:val="191919"/>
        </w:rPr>
        <w:t>SUD</w:t>
      </w:r>
      <w:r w:rsidRPr="1CC9D024">
        <w:rPr>
          <w:color w:val="191919"/>
        </w:rPr>
        <w:t xml:space="preserve"> services and language assistance services for people who experience </w:t>
      </w:r>
      <w:r w:rsidRPr="1CC9D024">
        <w:rPr>
          <w:color w:val="191919"/>
        </w:rPr>
        <w:t>communication barriers to access.</w:t>
      </w:r>
    </w:p>
    <w:p w:rsidR="7841DB94" w:rsidP="00A53698" w14:paraId="52FFD199" w14:textId="15048E2F">
      <w:pPr>
        <w:pStyle w:val="ListParagraph"/>
        <w:numPr>
          <w:ilvl w:val="1"/>
          <w:numId w:val="80"/>
        </w:numPr>
      </w:pPr>
      <w:r w:rsidRPr="1FA70D9F">
        <w:rPr>
          <w:color w:val="191919"/>
        </w:rPr>
        <w:t xml:space="preserve">Develop benefit management </w:t>
      </w:r>
      <w:r>
        <w:t>strategies for high-cost services (e.g., youth out of home services and adult residential services).  SAMHSA believes that states should align their care management to guarantee that individuals get the right service at the right time in the right amount.  These efforts should ensure that decisions made regarding these services are clinically sound.</w:t>
      </w:r>
    </w:p>
    <w:p w:rsidR="006B0AE9" w:rsidRPr="00CB7DD0" w:rsidP="005573D4" w14:paraId="6B75C95C" w14:textId="2465D6F9">
      <w:pPr>
        <w:pStyle w:val="Heading3"/>
        <w:rPr>
          <w:color w:val="auto"/>
        </w:rPr>
      </w:pPr>
      <w:bookmarkStart w:id="314" w:name="_Toc182989408"/>
      <w:r w:rsidRPr="4BDD04A0">
        <w:rPr>
          <w:color w:val="auto"/>
        </w:rPr>
        <w:t>Plan Table 1</w:t>
      </w:r>
      <w:r w:rsidRPr="4BDD04A0" w:rsidR="3E74D519">
        <w:rPr>
          <w:color w:val="auto"/>
        </w:rPr>
        <w:t xml:space="preserve">.  </w:t>
      </w:r>
      <w:r w:rsidRPr="4BDD04A0">
        <w:rPr>
          <w:color w:val="auto"/>
        </w:rPr>
        <w:t>Priority Area and Annual Performance Indicators</w:t>
      </w:r>
      <w:r w:rsidRPr="4BDD04A0" w:rsidR="1851A1A1">
        <w:rPr>
          <w:color w:val="auto"/>
        </w:rPr>
        <w:t xml:space="preserve"> – </w:t>
      </w:r>
      <w:r w:rsidRPr="4BDD04A0" w:rsidR="7BFB5B5B">
        <w:rPr>
          <w:color w:val="auto"/>
        </w:rPr>
        <w:t xml:space="preserve">Required for </w:t>
      </w:r>
      <w:r w:rsidRPr="4BDD04A0" w:rsidR="1851A1A1">
        <w:rPr>
          <w:color w:val="auto"/>
        </w:rPr>
        <w:t>MHBG &amp; SUPTRS BG</w:t>
      </w:r>
      <w:bookmarkEnd w:id="314"/>
    </w:p>
    <w:p w:rsidR="006B0AE9" w:rsidRPr="00A23A0A" w:rsidP="00DC096B" w14:paraId="37201E1F" w14:textId="28ED724E">
      <w:pPr>
        <w:spacing w:after="120"/>
      </w:pPr>
      <w:r w:rsidRPr="00A23A0A">
        <w:t>St</w:t>
      </w:r>
      <w:r w:rsidRPr="00A23A0A">
        <w:rPr>
          <w:spacing w:val="-1"/>
        </w:rPr>
        <w:t>a</w:t>
      </w:r>
      <w:r w:rsidRPr="00A23A0A">
        <w:t>t</w:t>
      </w:r>
      <w:r w:rsidRPr="00A23A0A">
        <w:rPr>
          <w:spacing w:val="-1"/>
        </w:rPr>
        <w:t>e</w:t>
      </w:r>
      <w:r w:rsidRPr="00A23A0A">
        <w:t xml:space="preserve">s should </w:t>
      </w:r>
      <w:r w:rsidRPr="00A23A0A">
        <w:rPr>
          <w:spacing w:val="-1"/>
        </w:rPr>
        <w:t>f</w:t>
      </w:r>
      <w:r w:rsidRPr="00A23A0A">
        <w:t>ollow</w:t>
      </w:r>
      <w:r w:rsidRPr="00A23A0A">
        <w:rPr>
          <w:spacing w:val="-1"/>
        </w:rPr>
        <w:t xml:space="preserve"> </w:t>
      </w:r>
      <w:r w:rsidRPr="00A23A0A">
        <w:t>the</w:t>
      </w:r>
      <w:r w:rsidRPr="00A23A0A">
        <w:rPr>
          <w:spacing w:val="-1"/>
        </w:rPr>
        <w:t xml:space="preserve"> </w:t>
      </w:r>
      <w:r w:rsidRPr="00A23A0A">
        <w:rPr>
          <w:spacing w:val="-3"/>
        </w:rPr>
        <w:t>g</w:t>
      </w:r>
      <w:r w:rsidRPr="00A23A0A">
        <w:t>uid</w:t>
      </w:r>
      <w:r w:rsidRPr="00A23A0A">
        <w:rPr>
          <w:spacing w:val="-1"/>
        </w:rPr>
        <w:t>e</w:t>
      </w:r>
      <w:r w:rsidRPr="00A23A0A">
        <w:t>lin</w:t>
      </w:r>
      <w:r w:rsidRPr="00A23A0A">
        <w:rPr>
          <w:spacing w:val="-1"/>
        </w:rPr>
        <w:t>e</w:t>
      </w:r>
      <w:r w:rsidRPr="00A23A0A">
        <w:t>s p</w:t>
      </w:r>
      <w:r w:rsidRPr="00A23A0A">
        <w:rPr>
          <w:spacing w:val="1"/>
        </w:rPr>
        <w:t>r</w:t>
      </w:r>
      <w:r w:rsidRPr="00A23A0A">
        <w:rPr>
          <w:spacing w:val="-1"/>
        </w:rPr>
        <w:t>e</w:t>
      </w:r>
      <w:r w:rsidRPr="00A23A0A">
        <w:t>s</w:t>
      </w:r>
      <w:r w:rsidRPr="00A23A0A">
        <w:rPr>
          <w:spacing w:val="-1"/>
        </w:rPr>
        <w:t>e</w:t>
      </w:r>
      <w:r w:rsidRPr="00A23A0A">
        <w:t>nt</w:t>
      </w:r>
      <w:r w:rsidRPr="00A23A0A">
        <w:rPr>
          <w:spacing w:val="-1"/>
        </w:rPr>
        <w:t>e</w:t>
      </w:r>
      <w:r w:rsidRPr="00A23A0A">
        <w:t>d</w:t>
      </w:r>
      <w:r w:rsidRPr="00A23A0A">
        <w:rPr>
          <w:spacing w:val="2"/>
        </w:rPr>
        <w:t xml:space="preserve"> </w:t>
      </w:r>
      <w:r w:rsidRPr="00A23A0A">
        <w:rPr>
          <w:spacing w:val="-1"/>
        </w:rPr>
        <w:t>a</w:t>
      </w:r>
      <w:r w:rsidRPr="00A23A0A">
        <w:t>b</w:t>
      </w:r>
      <w:r w:rsidRPr="00A23A0A">
        <w:rPr>
          <w:spacing w:val="2"/>
        </w:rPr>
        <w:t>o</w:t>
      </w:r>
      <w:r w:rsidRPr="00A23A0A">
        <w:t>ve</w:t>
      </w:r>
      <w:r w:rsidRPr="00A23A0A">
        <w:rPr>
          <w:spacing w:val="-1"/>
        </w:rPr>
        <w:t xml:space="preserve"> </w:t>
      </w:r>
      <w:r w:rsidRPr="00A23A0A">
        <w:t xml:space="preserve">in </w:t>
      </w:r>
      <w:r w:rsidRPr="00982BFC">
        <w:rPr>
          <w:i/>
          <w:iCs/>
          <w:spacing w:val="-2"/>
        </w:rPr>
        <w:t>F</w:t>
      </w:r>
      <w:r w:rsidRPr="00982BFC">
        <w:rPr>
          <w:i/>
          <w:iCs/>
          <w:spacing w:val="-1"/>
        </w:rPr>
        <w:t>ra</w:t>
      </w:r>
      <w:r w:rsidRPr="00982BFC">
        <w:rPr>
          <w:i/>
          <w:iCs/>
          <w:spacing w:val="2"/>
        </w:rPr>
        <w:t>m</w:t>
      </w:r>
      <w:r w:rsidRPr="00982BFC">
        <w:rPr>
          <w:i/>
          <w:iCs/>
          <w:spacing w:val="-1"/>
        </w:rPr>
        <w:t>ew</w:t>
      </w:r>
      <w:r w:rsidRPr="00982BFC">
        <w:rPr>
          <w:i/>
          <w:iCs/>
        </w:rPr>
        <w:t>o</w:t>
      </w:r>
      <w:r w:rsidRPr="00982BFC">
        <w:rPr>
          <w:i/>
          <w:iCs/>
          <w:spacing w:val="-1"/>
        </w:rPr>
        <w:t>r</w:t>
      </w:r>
      <w:r w:rsidRPr="00982BFC">
        <w:rPr>
          <w:i/>
          <w:iCs/>
        </w:rPr>
        <w:t>k</w:t>
      </w:r>
      <w:r w:rsidRPr="00982BFC">
        <w:rPr>
          <w:i/>
          <w:iCs/>
          <w:spacing w:val="2"/>
        </w:rPr>
        <w:t xml:space="preserve"> </w:t>
      </w:r>
      <w:r w:rsidRPr="00982BFC">
        <w:rPr>
          <w:i/>
          <w:iCs/>
          <w:spacing w:val="-1"/>
        </w:rPr>
        <w:t>f</w:t>
      </w:r>
      <w:r w:rsidRPr="00982BFC">
        <w:rPr>
          <w:i/>
          <w:iCs/>
        </w:rPr>
        <w:t>or</w:t>
      </w:r>
      <w:r w:rsidRPr="00982BFC">
        <w:rPr>
          <w:i/>
          <w:iCs/>
          <w:spacing w:val="-1"/>
        </w:rPr>
        <w:t xml:space="preserve"> </w:t>
      </w:r>
      <w:r w:rsidRPr="00982BFC">
        <w:rPr>
          <w:i/>
          <w:iCs/>
        </w:rPr>
        <w:t>Pl</w:t>
      </w:r>
      <w:r w:rsidRPr="00982BFC">
        <w:rPr>
          <w:i/>
          <w:iCs/>
          <w:spacing w:val="1"/>
        </w:rPr>
        <w:t>a</w:t>
      </w:r>
      <w:r w:rsidRPr="00982BFC">
        <w:rPr>
          <w:i/>
          <w:iCs/>
        </w:rPr>
        <w:t>nnin</w:t>
      </w:r>
      <w:r w:rsidRPr="00982BFC">
        <w:rPr>
          <w:i/>
          <w:iCs/>
          <w:spacing w:val="-3"/>
        </w:rPr>
        <w:t>g</w:t>
      </w:r>
      <w:r w:rsidRPr="33B4559E" w:rsidR="007C1DB0">
        <w:rPr>
          <w:i/>
          <w:spacing w:val="-3"/>
        </w:rPr>
        <w:t xml:space="preserve"> </w:t>
      </w:r>
      <w:r w:rsidRPr="33B4559E" w:rsidR="5EDE947E">
        <w:rPr>
          <w:i/>
          <w:iCs/>
          <w:spacing w:val="-3"/>
        </w:rPr>
        <w:t>and Planning Step 2</w:t>
      </w:r>
      <w:r w:rsidRPr="00400EB6" w:rsidR="007C1DB0">
        <w:rPr>
          <w:spacing w:val="-3"/>
        </w:rPr>
        <w:t xml:space="preserve"> </w:t>
      </w:r>
      <w:r w:rsidRPr="00A23A0A">
        <w:t xml:space="preserve">to </w:t>
      </w:r>
      <w:r w:rsidRPr="00A23A0A">
        <w:rPr>
          <w:spacing w:val="-1"/>
        </w:rPr>
        <w:t>c</w:t>
      </w:r>
      <w:r w:rsidRPr="00A23A0A">
        <w:t>ompl</w:t>
      </w:r>
      <w:r w:rsidRPr="00A23A0A">
        <w:rPr>
          <w:spacing w:val="-1"/>
        </w:rPr>
        <w:t>e</w:t>
      </w:r>
      <w:r w:rsidRPr="00A23A0A">
        <w:t>te</w:t>
      </w:r>
      <w:r w:rsidRPr="00A23A0A">
        <w:rPr>
          <w:spacing w:val="-1"/>
        </w:rPr>
        <w:t xml:space="preserve"> </w:t>
      </w:r>
      <w:r w:rsidRPr="00A23A0A">
        <w:t>Pl</w:t>
      </w:r>
      <w:r w:rsidRPr="00A23A0A">
        <w:rPr>
          <w:spacing w:val="-1"/>
        </w:rPr>
        <w:t>a</w:t>
      </w:r>
      <w:r w:rsidRPr="00A23A0A">
        <w:t xml:space="preserve">n </w:t>
      </w:r>
      <w:r w:rsidRPr="00A23A0A">
        <w:rPr>
          <w:spacing w:val="-1"/>
        </w:rPr>
        <w:t>Ta</w:t>
      </w:r>
      <w:r w:rsidRPr="00A23A0A">
        <w:t>ble</w:t>
      </w:r>
      <w:r w:rsidRPr="00A23A0A">
        <w:rPr>
          <w:spacing w:val="-1"/>
        </w:rPr>
        <w:t xml:space="preserve"> </w:t>
      </w:r>
      <w:r w:rsidRPr="00A23A0A">
        <w:t>1</w:t>
      </w:r>
      <w:r w:rsidRPr="00A23A0A" w:rsidR="0056496D">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ar</w:t>
      </w:r>
      <w:r w:rsidRPr="00A23A0A">
        <w:t>e</w:t>
      </w:r>
      <w:r w:rsidRPr="00A23A0A">
        <w:rPr>
          <w:spacing w:val="-1"/>
        </w:rPr>
        <w:t xml:space="preserve"> </w:t>
      </w:r>
      <w:r w:rsidRPr="00A23A0A">
        <w:t xml:space="preserve">to </w:t>
      </w:r>
      <w:r w:rsidRPr="00A23A0A">
        <w:rPr>
          <w:spacing w:val="-1"/>
        </w:rPr>
        <w:t>c</w:t>
      </w:r>
      <w:r w:rsidRPr="00A23A0A">
        <w:t>ompl</w:t>
      </w:r>
      <w:r w:rsidRPr="00A23A0A">
        <w:rPr>
          <w:spacing w:val="-1"/>
        </w:rPr>
        <w:t>e</w:t>
      </w:r>
      <w:r w:rsidRPr="00A23A0A">
        <w:t>te</w:t>
      </w:r>
      <w:r w:rsidRPr="00A23A0A">
        <w:rPr>
          <w:spacing w:val="1"/>
        </w:rPr>
        <w:t xml:space="preserve"> </w:t>
      </w:r>
      <w:r w:rsidRPr="00A23A0A">
        <w:t>a</w:t>
      </w:r>
      <w:r w:rsidRPr="00A23A0A">
        <w:rPr>
          <w:spacing w:val="-1"/>
        </w:rPr>
        <w:t xml:space="preserve"> </w:t>
      </w:r>
      <w:r w:rsidRPr="00A23A0A">
        <w:rPr>
          <w:spacing w:val="2"/>
        </w:rPr>
        <w:t>s</w:t>
      </w:r>
      <w:r w:rsidRPr="00A23A0A">
        <w:rPr>
          <w:spacing w:val="-1"/>
        </w:rPr>
        <w:t>e</w:t>
      </w:r>
      <w:r w:rsidRPr="00A23A0A">
        <w:t>p</w:t>
      </w:r>
      <w:r w:rsidRPr="00A23A0A">
        <w:rPr>
          <w:spacing w:val="-1"/>
        </w:rPr>
        <w:t>ara</w:t>
      </w:r>
      <w:r w:rsidRPr="00A23A0A">
        <w:rPr>
          <w:spacing w:val="2"/>
        </w:rPr>
        <w:t>t</w:t>
      </w:r>
      <w:r w:rsidRPr="00A23A0A">
        <w:t>e</w:t>
      </w:r>
      <w:r w:rsidRPr="00A23A0A">
        <w:rPr>
          <w:spacing w:val="-1"/>
        </w:rPr>
        <w:t xml:space="preserve"> </w:t>
      </w:r>
      <w:r w:rsidRPr="00A23A0A">
        <w:t>t</w:t>
      </w:r>
      <w:r w:rsidRPr="00A23A0A">
        <w:rPr>
          <w:spacing w:val="-1"/>
        </w:rPr>
        <w:t>a</w:t>
      </w:r>
      <w:r w:rsidRPr="00A23A0A">
        <w:t>ble</w:t>
      </w:r>
      <w:r w:rsidRPr="00A23A0A">
        <w:rPr>
          <w:spacing w:val="-1"/>
        </w:rPr>
        <w:t xml:space="preserve"> f</w:t>
      </w:r>
      <w:r w:rsidRPr="00A23A0A">
        <w:rPr>
          <w:spacing w:val="2"/>
        </w:rPr>
        <w:t>o</w:t>
      </w:r>
      <w:r w:rsidRPr="00A23A0A">
        <w:t>r</w:t>
      </w:r>
      <w:r w:rsidRPr="00A23A0A">
        <w:rPr>
          <w:spacing w:val="-1"/>
        </w:rPr>
        <w:t xml:space="preserve"> e</w:t>
      </w:r>
      <w:r w:rsidRPr="00A23A0A">
        <w:rPr>
          <w:spacing w:val="1"/>
        </w:rPr>
        <w:t>a</w:t>
      </w:r>
      <w:r w:rsidRPr="00A23A0A">
        <w:rPr>
          <w:spacing w:val="-1"/>
        </w:rPr>
        <w:t>c</w:t>
      </w:r>
      <w:r w:rsidRPr="00A23A0A">
        <w:t>h st</w:t>
      </w:r>
      <w:r w:rsidRPr="00A23A0A">
        <w:rPr>
          <w:spacing w:val="-1"/>
        </w:rPr>
        <w:t>a</w:t>
      </w:r>
      <w:r w:rsidRPr="00A23A0A">
        <w:rPr>
          <w:spacing w:val="2"/>
        </w:rPr>
        <w:t>t</w:t>
      </w:r>
      <w:r w:rsidRPr="00A23A0A">
        <w:t>e</w:t>
      </w:r>
      <w:r w:rsidRPr="00A23A0A">
        <w:rPr>
          <w:spacing w:val="-1"/>
        </w:rPr>
        <w:t xml:space="preserve"> </w:t>
      </w:r>
      <w:r w:rsidRPr="00A23A0A">
        <w:t>p</w:t>
      </w:r>
      <w:r w:rsidRPr="00A23A0A">
        <w:rPr>
          <w:spacing w:val="-1"/>
        </w:rPr>
        <w:t>r</w:t>
      </w:r>
      <w:r w:rsidRPr="00A23A0A">
        <w:t>io</w:t>
      </w:r>
      <w:r w:rsidRPr="00A23A0A">
        <w:rPr>
          <w:spacing w:val="-1"/>
        </w:rPr>
        <w:t>r</w:t>
      </w:r>
      <w:r w:rsidRPr="00A23A0A">
        <w:t>i</w:t>
      </w:r>
      <w:r w:rsidRPr="00A23A0A">
        <w:rPr>
          <w:spacing w:val="2"/>
        </w:rPr>
        <w:t>t</w:t>
      </w:r>
      <w:r w:rsidRPr="00A23A0A">
        <w:t>y</w:t>
      </w:r>
      <w:r w:rsidRPr="00A23A0A">
        <w:rPr>
          <w:spacing w:val="-3"/>
        </w:rPr>
        <w:t xml:space="preserve"> </w:t>
      </w:r>
      <w:r w:rsidRPr="00A23A0A">
        <w:rPr>
          <w:spacing w:val="-1"/>
        </w:rPr>
        <w:t>ar</w:t>
      </w:r>
      <w:r w:rsidRPr="00A23A0A">
        <w:rPr>
          <w:spacing w:val="1"/>
        </w:rPr>
        <w:t>e</w:t>
      </w:r>
      <w:r w:rsidRPr="00A23A0A">
        <w:t>a</w:t>
      </w:r>
      <w:r w:rsidRPr="00A23A0A" w:rsidR="00980180">
        <w:t xml:space="preserve"> </w:t>
      </w:r>
      <w:r w:rsidRPr="00A23A0A">
        <w:t>to be</w:t>
      </w:r>
      <w:r w:rsidRPr="00A23A0A">
        <w:rPr>
          <w:spacing w:val="-1"/>
        </w:rPr>
        <w:t xml:space="preserve"> </w:t>
      </w:r>
      <w:r w:rsidRPr="00A23A0A">
        <w:t>in</w:t>
      </w:r>
      <w:r w:rsidRPr="00A23A0A">
        <w:rPr>
          <w:spacing w:val="-1"/>
        </w:rPr>
        <w:t>c</w:t>
      </w:r>
      <w:r w:rsidRPr="00A23A0A">
        <w:t>lud</w:t>
      </w:r>
      <w:r w:rsidRPr="00A23A0A">
        <w:rPr>
          <w:spacing w:val="-1"/>
        </w:rPr>
        <w:t>e</w:t>
      </w:r>
      <w:r w:rsidRPr="00A23A0A">
        <w:t>d in the</w:t>
      </w:r>
      <w:r w:rsidRPr="00A23A0A">
        <w:rPr>
          <w:spacing w:val="-1"/>
        </w:rPr>
        <w:t xml:space="preserve"> </w:t>
      </w:r>
      <w:r w:rsidRPr="00A23A0A">
        <w:t>M</w:t>
      </w:r>
      <w:r w:rsidRPr="00A23A0A">
        <w:rPr>
          <w:spacing w:val="1"/>
        </w:rPr>
        <w:t>H</w:t>
      </w:r>
      <w:r w:rsidRPr="00A23A0A">
        <w:rPr>
          <w:spacing w:val="-2"/>
        </w:rPr>
        <w:t>B</w:t>
      </w:r>
      <w:r w:rsidRPr="00A23A0A">
        <w:t>G</w:t>
      </w:r>
      <w:r w:rsidRPr="00A23A0A">
        <w:rPr>
          <w:spacing w:val="-1"/>
        </w:rPr>
        <w:t xml:space="preserve"> a</w:t>
      </w:r>
      <w:r w:rsidRPr="00A23A0A">
        <w:t xml:space="preserve">nd </w:t>
      </w:r>
      <w:r w:rsidRPr="00A23A0A" w:rsidR="4A99ED66">
        <w:t>SUPTRS BG</w:t>
      </w:r>
      <w:r w:rsidRPr="00A23A0A" w:rsidR="0056496D">
        <w:rPr>
          <w:spacing w:val="-1"/>
        </w:rPr>
        <w:t xml:space="preserve">.  </w:t>
      </w:r>
      <w:r w:rsidRPr="00A23A0A" w:rsidR="00BD692C">
        <w:rPr>
          <w:spacing w:val="-1"/>
        </w:rPr>
        <w:t xml:space="preserve">Please </w:t>
      </w:r>
      <w:r w:rsidR="1AD8B719">
        <w:t>enter</w:t>
      </w:r>
      <w:r w:rsidRPr="00A23A0A" w:rsidR="00BD692C">
        <w:rPr>
          <w:spacing w:val="-1"/>
        </w:rPr>
        <w:t xml:space="preserve"> t</w:t>
      </w:r>
      <w:r w:rsidRPr="00A23A0A">
        <w:rPr>
          <w:spacing w:val="2"/>
        </w:rPr>
        <w:t>h</w:t>
      </w:r>
      <w:r w:rsidRPr="00A23A0A">
        <w:t>e</w:t>
      </w:r>
      <w:r w:rsidRPr="00A23A0A">
        <w:rPr>
          <w:spacing w:val="-1"/>
        </w:rPr>
        <w:t xml:space="preserve"> f</w:t>
      </w:r>
      <w:r w:rsidRPr="00A23A0A">
        <w:t>ollo</w:t>
      </w:r>
      <w:r w:rsidRPr="00A23A0A">
        <w:rPr>
          <w:spacing w:val="-1"/>
        </w:rPr>
        <w:t>w</w:t>
      </w:r>
      <w:r w:rsidRPr="00A23A0A">
        <w:t>ing</w:t>
      </w:r>
      <w:r w:rsidRPr="00A23A0A">
        <w:rPr>
          <w:spacing w:val="-3"/>
        </w:rPr>
        <w:t xml:space="preserve"> </w:t>
      </w:r>
      <w:r w:rsidRPr="00A23A0A">
        <w:t>in</w:t>
      </w:r>
      <w:r w:rsidRPr="00A23A0A">
        <w:rPr>
          <w:spacing w:val="-1"/>
        </w:rPr>
        <w:t>f</w:t>
      </w:r>
      <w:r w:rsidRPr="00A23A0A">
        <w:t>o</w:t>
      </w:r>
      <w:r w:rsidRPr="00A23A0A">
        <w:rPr>
          <w:spacing w:val="-1"/>
        </w:rPr>
        <w:t>r</w:t>
      </w:r>
      <w:r w:rsidRPr="00A23A0A">
        <w:rPr>
          <w:spacing w:val="2"/>
        </w:rPr>
        <w:t>m</w:t>
      </w:r>
      <w:r w:rsidRPr="00A23A0A">
        <w:rPr>
          <w:spacing w:val="-1"/>
        </w:rPr>
        <w:t>a</w:t>
      </w:r>
      <w:r w:rsidRPr="00A23A0A">
        <w:t>tion</w:t>
      </w:r>
      <w:r w:rsidRPr="00A23A0A" w:rsidR="00980180">
        <w:t xml:space="preserve"> into </w:t>
      </w:r>
      <w:r w:rsidRPr="00A23A0A" w:rsidR="00980180">
        <w:t>WebBGAS</w:t>
      </w:r>
      <w:r w:rsidRPr="00A23A0A" w:rsidR="00BD692C">
        <w:t>:</w:t>
      </w:r>
    </w:p>
    <w:p w:rsidR="00327680" w:rsidRPr="00A23A0A" w:rsidP="00A53698" w14:paraId="66D7A851" w14:textId="25833B95">
      <w:pPr>
        <w:pStyle w:val="ListParagraph"/>
        <w:numPr>
          <w:ilvl w:val="0"/>
          <w:numId w:val="48"/>
        </w:numPr>
        <w:contextualSpacing/>
      </w:pPr>
      <w:r w:rsidRPr="00DC096B">
        <w:rPr>
          <w:i/>
        </w:rPr>
        <w:t>P</w:t>
      </w:r>
      <w:r w:rsidRPr="00DC096B">
        <w:rPr>
          <w:i/>
          <w:spacing w:val="-1"/>
        </w:rPr>
        <w:t>r</w:t>
      </w:r>
      <w:r w:rsidRPr="00DC096B">
        <w:rPr>
          <w:i/>
        </w:rPr>
        <w:t>io</w:t>
      </w:r>
      <w:r w:rsidRPr="00DC096B">
        <w:rPr>
          <w:i/>
          <w:spacing w:val="-1"/>
        </w:rPr>
        <w:t>r</w:t>
      </w:r>
      <w:r w:rsidRPr="00DC096B">
        <w:rPr>
          <w:i/>
        </w:rPr>
        <w:t>i</w:t>
      </w:r>
      <w:r w:rsidRPr="00DC096B">
        <w:rPr>
          <w:i/>
          <w:spacing w:val="2"/>
        </w:rPr>
        <w:t>t</w:t>
      </w:r>
      <w:r w:rsidRPr="00DC096B">
        <w:rPr>
          <w:i/>
        </w:rPr>
        <w:t>y</w:t>
      </w:r>
      <w:r w:rsidRPr="00DC096B">
        <w:rPr>
          <w:i/>
          <w:spacing w:val="-5"/>
        </w:rPr>
        <w:t xml:space="preserve"> </w:t>
      </w:r>
      <w:r w:rsidRPr="00DC096B" w:rsidR="00D769F3">
        <w:rPr>
          <w:i/>
          <w:spacing w:val="-1"/>
        </w:rPr>
        <w:t>a</w:t>
      </w:r>
      <w:r w:rsidRPr="00DC096B">
        <w:rPr>
          <w:i/>
          <w:spacing w:val="1"/>
        </w:rPr>
        <w:t>r</w:t>
      </w:r>
      <w:r w:rsidRPr="00DC096B">
        <w:rPr>
          <w:i/>
          <w:spacing w:val="-1"/>
        </w:rPr>
        <w:t>e</w:t>
      </w:r>
      <w:r w:rsidRPr="00DC096B">
        <w:rPr>
          <w:i/>
        </w:rPr>
        <w:t>a</w:t>
      </w:r>
      <w:r w:rsidRPr="00DC096B">
        <w:rPr>
          <w:spacing w:val="-1"/>
        </w:rPr>
        <w:t xml:space="preserve"> (</w:t>
      </w:r>
      <w:r w:rsidRPr="00DC096B">
        <w:rPr>
          <w:spacing w:val="2"/>
        </w:rPr>
        <w:t>b</w:t>
      </w:r>
      <w:r w:rsidRPr="00DC096B">
        <w:rPr>
          <w:spacing w:val="-1"/>
        </w:rPr>
        <w:t>a</w:t>
      </w:r>
      <w:r w:rsidRPr="00A23A0A">
        <w:t>s</w:t>
      </w:r>
      <w:r w:rsidRPr="00DC096B">
        <w:rPr>
          <w:spacing w:val="-1"/>
        </w:rPr>
        <w:t>e</w:t>
      </w:r>
      <w:r w:rsidRPr="00A23A0A">
        <w:t xml:space="preserve">d on </w:t>
      </w:r>
      <w:r w:rsidRPr="00DC096B">
        <w:rPr>
          <w:spacing w:val="1"/>
        </w:rPr>
        <w:t>a</w:t>
      </w:r>
      <w:r w:rsidRPr="00A23A0A">
        <w:t>n unm</w:t>
      </w:r>
      <w:r w:rsidRPr="00DC096B">
        <w:rPr>
          <w:spacing w:val="-1"/>
        </w:rPr>
        <w:t>e</w:t>
      </w:r>
      <w:r w:rsidRPr="00A23A0A">
        <w:t>t s</w:t>
      </w:r>
      <w:r w:rsidRPr="00DC096B">
        <w:rPr>
          <w:spacing w:val="-1"/>
        </w:rPr>
        <w:t>er</w:t>
      </w:r>
      <w:r w:rsidRPr="00A23A0A">
        <w:t>vi</w:t>
      </w:r>
      <w:r w:rsidRPr="00DC096B">
        <w:rPr>
          <w:spacing w:val="-1"/>
        </w:rPr>
        <w:t>c</w:t>
      </w:r>
      <w:r w:rsidRPr="00A23A0A">
        <w:t>e</w:t>
      </w:r>
      <w:r w:rsidRPr="00DC096B">
        <w:rPr>
          <w:spacing w:val="-1"/>
        </w:rPr>
        <w:t xml:space="preserve"> </w:t>
      </w:r>
      <w:r w:rsidRPr="00DC096B">
        <w:rPr>
          <w:spacing w:val="2"/>
        </w:rPr>
        <w:t>n</w:t>
      </w:r>
      <w:r w:rsidRPr="00DC096B">
        <w:rPr>
          <w:spacing w:val="-1"/>
        </w:rPr>
        <w:t>ee</w:t>
      </w:r>
      <w:r w:rsidRPr="00A23A0A">
        <w:t>d or</w:t>
      </w:r>
      <w:r w:rsidRPr="00DC096B">
        <w:rPr>
          <w:spacing w:val="1"/>
        </w:rPr>
        <w:t xml:space="preserve"> </w:t>
      </w:r>
      <w:r w:rsidRPr="00DC096B">
        <w:rPr>
          <w:spacing w:val="-1"/>
        </w:rPr>
        <w:t>cr</w:t>
      </w:r>
      <w:r w:rsidRPr="00A23A0A">
        <w:t>iti</w:t>
      </w:r>
      <w:r w:rsidRPr="00DC096B">
        <w:rPr>
          <w:spacing w:val="-1"/>
        </w:rPr>
        <w:t>ca</w:t>
      </w:r>
      <w:r w:rsidRPr="00A23A0A">
        <w:t>l</w:t>
      </w:r>
      <w:r w:rsidRPr="00DC096B">
        <w:rPr>
          <w:spacing w:val="2"/>
        </w:rPr>
        <w:t xml:space="preserve"> </w:t>
      </w:r>
      <w:r w:rsidRPr="00DC096B">
        <w:rPr>
          <w:spacing w:val="-3"/>
        </w:rPr>
        <w:t>g</w:t>
      </w:r>
      <w:r w:rsidRPr="00DC096B">
        <w:rPr>
          <w:spacing w:val="-1"/>
        </w:rPr>
        <w:t>a</w:t>
      </w:r>
      <w:r w:rsidRPr="00A23A0A">
        <w:t>p</w:t>
      </w:r>
      <w:r w:rsidRPr="00A23A0A" w:rsidR="00A96A07">
        <w:t>)</w:t>
      </w:r>
      <w:r w:rsidRPr="00DC096B" w:rsidR="00597627">
        <w:rPr>
          <w:spacing w:val="-1"/>
        </w:rPr>
        <w:t xml:space="preserve">:  </w:t>
      </w:r>
      <w:r w:rsidRPr="00DC096B">
        <w:rPr>
          <w:spacing w:val="-1"/>
        </w:rPr>
        <w:t>Af</w:t>
      </w:r>
      <w:r w:rsidRPr="00A23A0A">
        <w:t>t</w:t>
      </w:r>
      <w:r w:rsidRPr="00DC096B">
        <w:rPr>
          <w:spacing w:val="-1"/>
        </w:rPr>
        <w:t>e</w:t>
      </w:r>
      <w:r w:rsidRPr="00A23A0A">
        <w:t>r</w:t>
      </w:r>
      <w:r w:rsidRPr="00DC096B">
        <w:rPr>
          <w:spacing w:val="-1"/>
        </w:rPr>
        <w:t xml:space="preserve"> </w:t>
      </w:r>
      <w:r w:rsidRPr="00A23A0A">
        <w:t>this is</w:t>
      </w:r>
      <w:r w:rsidRPr="00A23A0A" w:rsidR="008A0286">
        <w:t xml:space="preserve"> </w:t>
      </w:r>
      <w:r w:rsidRPr="00DC096B">
        <w:rPr>
          <w:spacing w:val="-1"/>
        </w:rPr>
        <w:t>c</w:t>
      </w:r>
      <w:r w:rsidRPr="00A23A0A">
        <w:t>ompl</w:t>
      </w:r>
      <w:r w:rsidRPr="00DC096B">
        <w:rPr>
          <w:spacing w:val="-1"/>
        </w:rPr>
        <w:t>e</w:t>
      </w:r>
      <w:r w:rsidRPr="00A23A0A">
        <w:t>t</w:t>
      </w:r>
      <w:r w:rsidRPr="00DC096B">
        <w:rPr>
          <w:spacing w:val="-1"/>
        </w:rPr>
        <w:t>e</w:t>
      </w:r>
      <w:r w:rsidRPr="00A23A0A">
        <w:t xml:space="preserve">d </w:t>
      </w:r>
      <w:r w:rsidRPr="00DC096B">
        <w:rPr>
          <w:spacing w:val="-1"/>
        </w:rPr>
        <w:t>f</w:t>
      </w:r>
      <w:r w:rsidRPr="00A23A0A">
        <w:t>or</w:t>
      </w:r>
      <w:r w:rsidRPr="00DC096B">
        <w:rPr>
          <w:spacing w:val="-1"/>
        </w:rPr>
        <w:t xml:space="preserve"> </w:t>
      </w:r>
      <w:r w:rsidRPr="00A23A0A">
        <w:t>the</w:t>
      </w:r>
      <w:r w:rsidRPr="00DC096B">
        <w:rPr>
          <w:spacing w:val="-1"/>
        </w:rPr>
        <w:t xml:space="preserve"> </w:t>
      </w:r>
      <w:r w:rsidRPr="00DC096B">
        <w:rPr>
          <w:spacing w:val="-1"/>
        </w:rPr>
        <w:t>f</w:t>
      </w:r>
      <w:r w:rsidRPr="00A23A0A">
        <w:t>i</w:t>
      </w:r>
      <w:r w:rsidRPr="00DC096B">
        <w:rPr>
          <w:spacing w:val="-1"/>
        </w:rPr>
        <w:t>r</w:t>
      </w:r>
      <w:r w:rsidRPr="00A23A0A">
        <w:t>st p</w:t>
      </w:r>
      <w:r w:rsidRPr="00DC096B">
        <w:rPr>
          <w:spacing w:val="-1"/>
        </w:rPr>
        <w:t>r</w:t>
      </w:r>
      <w:r w:rsidRPr="00A23A0A">
        <w:t>io</w:t>
      </w:r>
      <w:r w:rsidRPr="00DC096B">
        <w:rPr>
          <w:spacing w:val="-1"/>
        </w:rPr>
        <w:t>r</w:t>
      </w:r>
      <w:r w:rsidRPr="00A23A0A">
        <w:t>i</w:t>
      </w:r>
      <w:r w:rsidRPr="00DC096B">
        <w:rPr>
          <w:spacing w:val="5"/>
        </w:rPr>
        <w:t>t</w:t>
      </w:r>
      <w:r w:rsidRPr="00A23A0A">
        <w:t>y</w:t>
      </w:r>
      <w:r w:rsidRPr="00DC096B">
        <w:rPr>
          <w:spacing w:val="-5"/>
        </w:rPr>
        <w:t xml:space="preserve"> </w:t>
      </w:r>
      <w:r w:rsidRPr="00DC096B">
        <w:rPr>
          <w:spacing w:val="1"/>
        </w:rPr>
        <w:t>a</w:t>
      </w:r>
      <w:r w:rsidRPr="00DC096B">
        <w:rPr>
          <w:spacing w:val="-1"/>
        </w:rPr>
        <w:t>rea</w:t>
      </w:r>
      <w:r w:rsidRPr="00A23A0A">
        <w:t>,</w:t>
      </w:r>
      <w:r w:rsidRPr="00DC096B">
        <w:rPr>
          <w:spacing w:val="2"/>
        </w:rPr>
        <w:t xml:space="preserve"> </w:t>
      </w:r>
      <w:r w:rsidRPr="00DC096B">
        <w:rPr>
          <w:spacing w:val="-1"/>
        </w:rPr>
        <w:t>a</w:t>
      </w:r>
      <w:r w:rsidRPr="00A23A0A">
        <w:t>noth</w:t>
      </w:r>
      <w:r w:rsidRPr="00DC096B">
        <w:rPr>
          <w:spacing w:val="-1"/>
        </w:rPr>
        <w:t>e</w:t>
      </w:r>
      <w:r w:rsidRPr="00A23A0A">
        <w:t>r</w:t>
      </w:r>
      <w:r w:rsidRPr="00DC096B">
        <w:rPr>
          <w:spacing w:val="-1"/>
        </w:rPr>
        <w:t xml:space="preserve"> </w:t>
      </w:r>
      <w:r w:rsidRPr="00A23A0A">
        <w:t>t</w:t>
      </w:r>
      <w:r w:rsidRPr="00DC096B">
        <w:rPr>
          <w:spacing w:val="-1"/>
        </w:rPr>
        <w:t>a</w:t>
      </w:r>
      <w:r w:rsidRPr="00A23A0A">
        <w:t>ble</w:t>
      </w:r>
      <w:r w:rsidRPr="00DC096B">
        <w:rPr>
          <w:spacing w:val="-1"/>
        </w:rPr>
        <w:t xml:space="preserve"> w</w:t>
      </w:r>
      <w:r w:rsidRPr="00A23A0A">
        <w:t xml:space="preserve">ill </w:t>
      </w:r>
      <w:r w:rsidRPr="00DC096B">
        <w:rPr>
          <w:spacing w:val="-1"/>
        </w:rPr>
        <w:t>a</w:t>
      </w:r>
      <w:r w:rsidRPr="00A23A0A">
        <w:t>p</w:t>
      </w:r>
      <w:r w:rsidRPr="00DC096B">
        <w:rPr>
          <w:spacing w:val="2"/>
        </w:rPr>
        <w:t>p</w:t>
      </w:r>
      <w:r w:rsidRPr="00DC096B">
        <w:rPr>
          <w:spacing w:val="-1"/>
        </w:rPr>
        <w:t>ea</w:t>
      </w:r>
      <w:r w:rsidRPr="00A23A0A">
        <w:t>r</w:t>
      </w:r>
      <w:r w:rsidRPr="00DC096B">
        <w:rPr>
          <w:spacing w:val="1"/>
        </w:rPr>
        <w:t xml:space="preserve"> </w:t>
      </w:r>
      <w:r w:rsidRPr="00A23A0A">
        <w:t xml:space="preserve">so </w:t>
      </w:r>
      <w:r w:rsidRPr="00DC096B">
        <w:rPr>
          <w:spacing w:val="-1"/>
        </w:rPr>
        <w:t>a</w:t>
      </w:r>
      <w:r w:rsidRPr="00A23A0A">
        <w:t>ddition</w:t>
      </w:r>
      <w:r w:rsidRPr="00DC096B">
        <w:rPr>
          <w:spacing w:val="-1"/>
        </w:rPr>
        <w:t>a</w:t>
      </w:r>
      <w:r w:rsidRPr="00A23A0A">
        <w:t>l p</w:t>
      </w:r>
      <w:r w:rsidRPr="00DC096B">
        <w:rPr>
          <w:spacing w:val="-1"/>
        </w:rPr>
        <w:t>r</w:t>
      </w:r>
      <w:r w:rsidRPr="00A23A0A">
        <w:t>io</w:t>
      </w:r>
      <w:r w:rsidRPr="00DC096B">
        <w:rPr>
          <w:spacing w:val="-1"/>
        </w:rPr>
        <w:t>r</w:t>
      </w:r>
      <w:r w:rsidRPr="00A23A0A">
        <w:t>iti</w:t>
      </w:r>
      <w:r w:rsidRPr="00DC096B">
        <w:rPr>
          <w:spacing w:val="-1"/>
        </w:rPr>
        <w:t>e</w:t>
      </w:r>
      <w:r w:rsidRPr="00A23A0A">
        <w:t xml:space="preserve">s </w:t>
      </w:r>
      <w:r w:rsidRPr="00DC096B">
        <w:rPr>
          <w:spacing w:val="-1"/>
        </w:rPr>
        <w:t>ca</w:t>
      </w:r>
      <w:r w:rsidRPr="00A23A0A">
        <w:t>n</w:t>
      </w:r>
      <w:r w:rsidRPr="00DC096B">
        <w:rPr>
          <w:spacing w:val="2"/>
        </w:rPr>
        <w:t xml:space="preserve"> </w:t>
      </w:r>
      <w:r w:rsidRPr="00A23A0A">
        <w:t>be</w:t>
      </w:r>
      <w:r w:rsidRPr="00DC096B">
        <w:rPr>
          <w:spacing w:val="-1"/>
        </w:rPr>
        <w:t xml:space="preserve"> </w:t>
      </w:r>
      <w:r w:rsidRPr="00DC096B" w:rsidR="002536EE">
        <w:rPr>
          <w:spacing w:val="-1"/>
        </w:rPr>
        <w:t>added</w:t>
      </w:r>
      <w:r w:rsidRPr="00A23A0A">
        <w:t>.</w:t>
      </w:r>
    </w:p>
    <w:p w:rsidR="00327680" w:rsidRPr="00B27564" w:rsidP="00A53698" w14:paraId="7B4F829E" w14:textId="5EA3E49E">
      <w:pPr>
        <w:pStyle w:val="ListParagraph"/>
        <w:numPr>
          <w:ilvl w:val="0"/>
          <w:numId w:val="48"/>
        </w:numPr>
        <w:contextualSpacing/>
      </w:pPr>
      <w:bookmarkStart w:id="315" w:name="_Hlk122557127"/>
      <w:r w:rsidRPr="27E57E69">
        <w:rPr>
          <w:i/>
          <w:iCs/>
        </w:rPr>
        <w:t>P</w:t>
      </w:r>
      <w:r w:rsidRPr="27E57E69">
        <w:rPr>
          <w:i/>
          <w:iCs/>
          <w:spacing w:val="-1"/>
        </w:rPr>
        <w:t>r</w:t>
      </w:r>
      <w:r w:rsidRPr="27E57E69">
        <w:rPr>
          <w:i/>
          <w:iCs/>
        </w:rPr>
        <w:t>io</w:t>
      </w:r>
      <w:r w:rsidRPr="27E57E69">
        <w:rPr>
          <w:i/>
          <w:iCs/>
          <w:spacing w:val="-1"/>
        </w:rPr>
        <w:t>r</w:t>
      </w:r>
      <w:r w:rsidRPr="27E57E69">
        <w:rPr>
          <w:i/>
          <w:iCs/>
        </w:rPr>
        <w:t>i</w:t>
      </w:r>
      <w:r w:rsidRPr="27E57E69">
        <w:rPr>
          <w:i/>
          <w:iCs/>
          <w:spacing w:val="2"/>
        </w:rPr>
        <w:t>t</w:t>
      </w:r>
      <w:r w:rsidRPr="27E57E69">
        <w:rPr>
          <w:i/>
          <w:iCs/>
        </w:rPr>
        <w:t>y</w:t>
      </w:r>
      <w:r w:rsidRPr="27E57E69">
        <w:rPr>
          <w:i/>
          <w:iCs/>
          <w:spacing w:val="-5"/>
        </w:rPr>
        <w:t xml:space="preserve"> </w:t>
      </w:r>
      <w:r w:rsidRPr="27E57E69" w:rsidR="00D769F3">
        <w:rPr>
          <w:i/>
          <w:iCs/>
          <w:spacing w:val="4"/>
        </w:rPr>
        <w:t>t</w:t>
      </w:r>
      <w:r w:rsidRPr="27E57E69">
        <w:rPr>
          <w:i/>
          <w:iCs/>
          <w:spacing w:val="-5"/>
        </w:rPr>
        <w:t>y</w:t>
      </w:r>
      <w:r w:rsidRPr="27E57E69">
        <w:rPr>
          <w:i/>
          <w:iCs/>
        </w:rPr>
        <w:t>p</w:t>
      </w:r>
      <w:r w:rsidRPr="27E57E69">
        <w:rPr>
          <w:i/>
          <w:iCs/>
          <w:spacing w:val="-1"/>
        </w:rPr>
        <w:t>e</w:t>
      </w:r>
      <w:r w:rsidRPr="27E57E69" w:rsidR="00597627">
        <w:rPr>
          <w:i/>
          <w:iCs/>
          <w:spacing w:val="-1"/>
        </w:rPr>
        <w:t>:</w:t>
      </w:r>
      <w:r w:rsidRPr="00B27564" w:rsidR="0056496D">
        <w:t xml:space="preserve">  </w:t>
      </w:r>
      <w:r w:rsidRPr="00B27564">
        <w:rPr>
          <w:spacing w:val="-2"/>
        </w:rPr>
        <w:t>F</w:t>
      </w:r>
      <w:r w:rsidRPr="00B27564">
        <w:rPr>
          <w:spacing w:val="-1"/>
        </w:rPr>
        <w:t>r</w:t>
      </w:r>
      <w:r w:rsidRPr="00B27564">
        <w:t>om the</w:t>
      </w:r>
      <w:r w:rsidRPr="00B27564">
        <w:rPr>
          <w:spacing w:val="1"/>
        </w:rPr>
        <w:t xml:space="preserve"> </w:t>
      </w:r>
      <w:r w:rsidRPr="00B27564">
        <w:t>d</w:t>
      </w:r>
      <w:r w:rsidRPr="00B27564">
        <w:rPr>
          <w:spacing w:val="-1"/>
        </w:rPr>
        <w:t>r</w:t>
      </w:r>
      <w:r w:rsidRPr="00B27564">
        <w:t>op</w:t>
      </w:r>
      <w:r w:rsidRPr="00B27564">
        <w:rPr>
          <w:spacing w:val="-1"/>
        </w:rPr>
        <w:t>-</w:t>
      </w:r>
      <w:r w:rsidRPr="00B27564">
        <w:t>do</w:t>
      </w:r>
      <w:r w:rsidRPr="00B27564">
        <w:rPr>
          <w:spacing w:val="-1"/>
        </w:rPr>
        <w:t>w</w:t>
      </w:r>
      <w:r w:rsidRPr="00B27564">
        <w:t>n m</w:t>
      </w:r>
      <w:r w:rsidRPr="00B27564">
        <w:rPr>
          <w:spacing w:val="-1"/>
        </w:rPr>
        <w:t>e</w:t>
      </w:r>
      <w:r w:rsidRPr="00B27564">
        <w:t xml:space="preserve">nu, </w:t>
      </w:r>
      <w:r w:rsidRPr="00B27564" w:rsidR="002536EE">
        <w:t>s</w:t>
      </w:r>
      <w:r w:rsidRPr="00B27564" w:rsidR="002536EE">
        <w:rPr>
          <w:spacing w:val="-1"/>
        </w:rPr>
        <w:t>e</w:t>
      </w:r>
      <w:r w:rsidRPr="00B27564" w:rsidR="002536EE">
        <w:rPr>
          <w:spacing w:val="2"/>
        </w:rPr>
        <w:t>l</w:t>
      </w:r>
      <w:r w:rsidRPr="00B27564" w:rsidR="002536EE">
        <w:rPr>
          <w:spacing w:val="-1"/>
        </w:rPr>
        <w:t>ec</w:t>
      </w:r>
      <w:r w:rsidRPr="00B27564" w:rsidR="002536EE">
        <w:t>t</w:t>
      </w:r>
      <w:r w:rsidRPr="00B27564">
        <w:t xml:space="preserve"> </w:t>
      </w:r>
      <w:r w:rsidRPr="1B537B59" w:rsidR="08E0E1F6">
        <w:rPr>
          <w:b/>
          <w:bCs/>
        </w:rPr>
        <w:t>S</w:t>
      </w:r>
      <w:r w:rsidRPr="7D11B97E" w:rsidR="113BD55A">
        <w:rPr>
          <w:b/>
          <w:bCs/>
        </w:rPr>
        <w:t>U</w:t>
      </w:r>
      <w:r w:rsidRPr="1B537B59" w:rsidR="124D4C1F">
        <w:rPr>
          <w:b/>
          <w:bCs/>
          <w:spacing w:val="-1"/>
        </w:rPr>
        <w:t>P</w:t>
      </w:r>
      <w:r w:rsidRPr="1B537B59" w:rsidR="00720D13">
        <w:rPr>
          <w:b/>
          <w:bCs/>
          <w:spacing w:val="-1"/>
        </w:rPr>
        <w:t xml:space="preserve"> </w:t>
      </w:r>
      <w:r w:rsidRPr="1B537B59" w:rsidR="00F337C0">
        <w:rPr>
          <w:b/>
          <w:bCs/>
          <w:spacing w:val="-1"/>
        </w:rPr>
        <w:t xml:space="preserve">– </w:t>
      </w:r>
      <w:r w:rsidRPr="00B27564" w:rsidR="00F337C0">
        <w:rPr>
          <w:spacing w:val="-1"/>
        </w:rPr>
        <w:t>substance</w:t>
      </w:r>
      <w:r w:rsidRPr="1B537B59" w:rsidR="006173A6">
        <w:rPr>
          <w:spacing w:val="-1"/>
        </w:rPr>
        <w:t xml:space="preserve"> use primary prevention</w:t>
      </w:r>
      <w:r w:rsidRPr="00B27564">
        <w:t xml:space="preserve">, </w:t>
      </w:r>
      <w:r w:rsidRPr="1B537B59" w:rsidR="08E0E1F6">
        <w:rPr>
          <w:b/>
          <w:bCs/>
        </w:rPr>
        <w:t>S</w:t>
      </w:r>
      <w:r w:rsidRPr="7D11B97E" w:rsidR="023AEB2E">
        <w:rPr>
          <w:b/>
          <w:bCs/>
        </w:rPr>
        <w:t>U</w:t>
      </w:r>
      <w:r w:rsidRPr="1B537B59" w:rsidR="08E0E1F6">
        <w:rPr>
          <w:b/>
          <w:bCs/>
          <w:spacing w:val="-1"/>
        </w:rPr>
        <w:t>T</w:t>
      </w:r>
      <w:r w:rsidRPr="1B537B59" w:rsidR="00720D13">
        <w:rPr>
          <w:b/>
          <w:bCs/>
          <w:spacing w:val="-1"/>
        </w:rPr>
        <w:t xml:space="preserve"> – </w:t>
      </w:r>
      <w:r w:rsidRPr="00B27564">
        <w:t>subst</w:t>
      </w:r>
      <w:r w:rsidRPr="00B27564">
        <w:rPr>
          <w:spacing w:val="-1"/>
        </w:rPr>
        <w:t>a</w:t>
      </w:r>
      <w:r w:rsidRPr="00B27564">
        <w:t>n</w:t>
      </w:r>
      <w:r w:rsidRPr="00B27564">
        <w:rPr>
          <w:spacing w:val="-1"/>
        </w:rPr>
        <w:t>c</w:t>
      </w:r>
      <w:r w:rsidRPr="00B27564">
        <w:t>e</w:t>
      </w:r>
      <w:r w:rsidRPr="00B27564" w:rsidR="00A504A9">
        <w:rPr>
          <w:spacing w:val="-1"/>
        </w:rPr>
        <w:t xml:space="preserve"> </w:t>
      </w:r>
      <w:r w:rsidRPr="00B27564">
        <w:t>use</w:t>
      </w:r>
      <w:r w:rsidRPr="00B27564">
        <w:rPr>
          <w:spacing w:val="-1"/>
        </w:rPr>
        <w:t xml:space="preserve"> </w:t>
      </w:r>
      <w:r w:rsidRPr="00B27564" w:rsidR="00A504A9">
        <w:rPr>
          <w:spacing w:val="-1"/>
        </w:rPr>
        <w:t xml:space="preserve">disorder </w:t>
      </w:r>
      <w:r w:rsidRPr="00B27564">
        <w:rPr>
          <w:spacing w:val="2"/>
        </w:rPr>
        <w:t>t</w:t>
      </w:r>
      <w:r w:rsidRPr="00B27564">
        <w:rPr>
          <w:spacing w:val="-1"/>
        </w:rPr>
        <w:t>r</w:t>
      </w:r>
      <w:r w:rsidRPr="00B27564">
        <w:rPr>
          <w:spacing w:val="1"/>
        </w:rPr>
        <w:t>e</w:t>
      </w:r>
      <w:r w:rsidRPr="00B27564">
        <w:rPr>
          <w:spacing w:val="-1"/>
        </w:rPr>
        <w:t>a</w:t>
      </w:r>
      <w:r w:rsidRPr="00B27564">
        <w:t>tm</w:t>
      </w:r>
      <w:r w:rsidRPr="00B27564">
        <w:rPr>
          <w:spacing w:val="-1"/>
        </w:rPr>
        <w:t>e</w:t>
      </w:r>
      <w:r w:rsidRPr="00B27564" w:rsidR="009C3689">
        <w:t xml:space="preserve">nt, </w:t>
      </w:r>
      <w:r w:rsidRPr="00982BFC" w:rsidR="33F011B2">
        <w:rPr>
          <w:b/>
          <w:bCs/>
        </w:rPr>
        <w:t>S</w:t>
      </w:r>
      <w:r w:rsidRPr="7D11B97E" w:rsidR="008983F2">
        <w:rPr>
          <w:b/>
          <w:bCs/>
        </w:rPr>
        <w:t>U</w:t>
      </w:r>
      <w:r w:rsidRPr="00982BFC" w:rsidR="33F011B2">
        <w:rPr>
          <w:b/>
          <w:bCs/>
        </w:rPr>
        <w:t>R</w:t>
      </w:r>
      <w:r w:rsidRPr="00B27564" w:rsidR="00FA1B5F">
        <w:t xml:space="preserve"> – substance use </w:t>
      </w:r>
      <w:r>
        <w:t>disorder</w:t>
      </w:r>
      <w:r w:rsidRPr="00B27564" w:rsidR="00FA1B5F">
        <w:t xml:space="preserve"> recovery </w:t>
      </w:r>
      <w:r w:rsidRPr="00B27564" w:rsidR="33F011B2">
        <w:t>support</w:t>
      </w:r>
      <w:r w:rsidRPr="00B27564" w:rsidR="695B233F">
        <w:t xml:space="preserve"> services</w:t>
      </w:r>
      <w:r w:rsidRPr="00B27564" w:rsidR="00FA1B5F">
        <w:t>,</w:t>
      </w:r>
      <w:r w:rsidRPr="00B27564">
        <w:t xml:space="preserve"> </w:t>
      </w:r>
      <w:r w:rsidRPr="1B537B59">
        <w:rPr>
          <w:b/>
          <w:bCs/>
        </w:rPr>
        <w:t>M</w:t>
      </w:r>
      <w:r w:rsidRPr="1B537B59">
        <w:rPr>
          <w:b/>
          <w:bCs/>
          <w:spacing w:val="-1"/>
        </w:rPr>
        <w:t>H</w:t>
      </w:r>
      <w:r w:rsidRPr="1B537B59">
        <w:rPr>
          <w:b/>
          <w:bCs/>
        </w:rPr>
        <w:t>S</w:t>
      </w:r>
      <w:r w:rsidRPr="1B537B59" w:rsidR="00720D13">
        <w:rPr>
          <w:b/>
          <w:bCs/>
        </w:rPr>
        <w:t xml:space="preserve"> </w:t>
      </w:r>
      <w:r w:rsidRPr="1B537B59" w:rsidR="00A96A07">
        <w:rPr>
          <w:b/>
          <w:bCs/>
        </w:rPr>
        <w:t xml:space="preserve">– </w:t>
      </w:r>
      <w:r w:rsidRPr="00B27564">
        <w:t>m</w:t>
      </w:r>
      <w:r w:rsidRPr="00B27564">
        <w:rPr>
          <w:spacing w:val="-1"/>
        </w:rPr>
        <w:t>e</w:t>
      </w:r>
      <w:r w:rsidRPr="00B27564">
        <w:t>nt</w:t>
      </w:r>
      <w:r w:rsidRPr="00B27564">
        <w:rPr>
          <w:spacing w:val="-1"/>
        </w:rPr>
        <w:t>a</w:t>
      </w:r>
      <w:r w:rsidRPr="00B27564">
        <w:t>l h</w:t>
      </w:r>
      <w:r w:rsidRPr="00B27564">
        <w:rPr>
          <w:spacing w:val="-1"/>
        </w:rPr>
        <w:t>ea</w:t>
      </w:r>
      <w:r w:rsidRPr="00B27564">
        <w:t>lth s</w:t>
      </w:r>
      <w:r w:rsidRPr="00B27564">
        <w:rPr>
          <w:spacing w:val="-1"/>
        </w:rPr>
        <w:t>er</w:t>
      </w:r>
      <w:r w:rsidRPr="00B27564">
        <w:rPr>
          <w:spacing w:val="2"/>
        </w:rPr>
        <w:t>v</w:t>
      </w:r>
      <w:r w:rsidRPr="00B27564">
        <w:t>i</w:t>
      </w:r>
      <w:r w:rsidRPr="00B27564">
        <w:rPr>
          <w:spacing w:val="-1"/>
        </w:rPr>
        <w:t>ce</w:t>
      </w:r>
      <w:r w:rsidRPr="00B27564" w:rsidR="00A96A07">
        <w:rPr>
          <w:spacing w:val="-1"/>
        </w:rPr>
        <w:t>,</w:t>
      </w:r>
      <w:r w:rsidRPr="00B27564" w:rsidR="00CA22D9">
        <w:rPr>
          <w:spacing w:val="-1"/>
        </w:rPr>
        <w:t xml:space="preserve"> </w:t>
      </w:r>
      <w:r w:rsidRPr="00982BFC" w:rsidR="00CA22D9">
        <w:rPr>
          <w:b/>
          <w:bCs/>
          <w:spacing w:val="-1"/>
        </w:rPr>
        <w:t>ESMI</w:t>
      </w:r>
      <w:r w:rsidRPr="00B27564" w:rsidR="00A96A07">
        <w:rPr>
          <w:spacing w:val="-1"/>
        </w:rPr>
        <w:t xml:space="preserve"> –</w:t>
      </w:r>
      <w:r w:rsidRPr="00B27564" w:rsidR="00A96A07">
        <w:t xml:space="preserve"> </w:t>
      </w:r>
      <w:r w:rsidRPr="00B27564" w:rsidR="00CA22D9">
        <w:rPr>
          <w:spacing w:val="-1"/>
        </w:rPr>
        <w:t xml:space="preserve">early serious mental illness, or </w:t>
      </w:r>
      <w:r w:rsidRPr="00982BFC" w:rsidR="00CA22D9">
        <w:rPr>
          <w:b/>
          <w:bCs/>
          <w:spacing w:val="-1"/>
        </w:rPr>
        <w:t>BHCS</w:t>
      </w:r>
      <w:r w:rsidRPr="00B27564" w:rsidR="00A96A07">
        <w:rPr>
          <w:b/>
          <w:bCs/>
          <w:spacing w:val="-1"/>
        </w:rPr>
        <w:t xml:space="preserve"> –</w:t>
      </w:r>
      <w:r w:rsidRPr="00B27564" w:rsidR="00A96A07">
        <w:rPr>
          <w:spacing w:val="-1"/>
        </w:rPr>
        <w:t xml:space="preserve"> </w:t>
      </w:r>
      <w:r w:rsidRPr="00B27564" w:rsidR="00CA22D9">
        <w:rPr>
          <w:spacing w:val="-1"/>
        </w:rPr>
        <w:t>behavioral health crisis services</w:t>
      </w:r>
      <w:r w:rsidRPr="00B27564">
        <w:rPr>
          <w:spacing w:val="-1"/>
        </w:rPr>
        <w:t>.</w:t>
      </w:r>
    </w:p>
    <w:p w:rsidR="00646B2F" w:rsidRPr="00A23A0A" w:rsidP="00A53698" w14:paraId="68A07251" w14:textId="36918464">
      <w:pPr>
        <w:pStyle w:val="ListParagraph"/>
        <w:numPr>
          <w:ilvl w:val="0"/>
          <w:numId w:val="48"/>
        </w:numPr>
        <w:spacing w:after="0" w:line="259" w:lineRule="auto"/>
        <w:contextualSpacing/>
      </w:pPr>
      <w:r w:rsidRPr="713C8ED2">
        <w:rPr>
          <w:i/>
          <w:iCs/>
          <w:spacing w:val="-1"/>
        </w:rPr>
        <w:t>R</w:t>
      </w:r>
      <w:r w:rsidRPr="713C8ED2" w:rsidR="00B42A40">
        <w:rPr>
          <w:i/>
          <w:iCs/>
          <w:spacing w:val="-1"/>
        </w:rPr>
        <w:t>e</w:t>
      </w:r>
      <w:r w:rsidRPr="713C8ED2" w:rsidR="00B42A40">
        <w:rPr>
          <w:i/>
          <w:iCs/>
        </w:rPr>
        <w:t>qui</w:t>
      </w:r>
      <w:r w:rsidRPr="713C8ED2" w:rsidR="00B42A40">
        <w:rPr>
          <w:i/>
          <w:iCs/>
          <w:spacing w:val="-1"/>
        </w:rPr>
        <w:t>re</w:t>
      </w:r>
      <w:r w:rsidRPr="713C8ED2" w:rsidR="00D769F3">
        <w:rPr>
          <w:i/>
          <w:iCs/>
        </w:rPr>
        <w:t>d</w:t>
      </w:r>
      <w:r w:rsidRPr="27E57E69" w:rsidR="00D769F3">
        <w:rPr>
          <w:i/>
          <w:iCs/>
        </w:rPr>
        <w:t xml:space="preserve"> </w:t>
      </w:r>
      <w:r w:rsidRPr="27E57E69" w:rsidR="00236AC6">
        <w:rPr>
          <w:i/>
          <w:iCs/>
        </w:rPr>
        <w:t>p</w:t>
      </w:r>
      <w:r w:rsidRPr="27E57E69" w:rsidR="00B42A40">
        <w:rPr>
          <w:i/>
          <w:iCs/>
        </w:rPr>
        <w:t>opu</w:t>
      </w:r>
      <w:r w:rsidRPr="27E57E69" w:rsidR="00B42A40">
        <w:rPr>
          <w:i/>
          <w:iCs/>
          <w:spacing w:val="2"/>
        </w:rPr>
        <w:t>l</w:t>
      </w:r>
      <w:r w:rsidRPr="27E57E69" w:rsidR="00B42A40">
        <w:rPr>
          <w:i/>
          <w:iCs/>
          <w:spacing w:val="1"/>
        </w:rPr>
        <w:t>a</w:t>
      </w:r>
      <w:r w:rsidRPr="27E57E69" w:rsidR="00B42A40">
        <w:rPr>
          <w:i/>
          <w:iCs/>
        </w:rPr>
        <w:t>tions</w:t>
      </w:r>
      <w:r w:rsidRPr="00A23A0A" w:rsidR="00597627">
        <w:t xml:space="preserve">:  </w:t>
      </w:r>
      <w:r w:rsidRPr="00DC096B" w:rsidR="00B42A40">
        <w:rPr>
          <w:spacing w:val="-6"/>
        </w:rPr>
        <w:t>I</w:t>
      </w:r>
      <w:r w:rsidRPr="00A23A0A" w:rsidR="00B42A40">
        <w:t>ndi</w:t>
      </w:r>
      <w:r w:rsidRPr="00DC096B" w:rsidR="00B42A40">
        <w:rPr>
          <w:spacing w:val="-1"/>
        </w:rPr>
        <w:t>ca</w:t>
      </w:r>
      <w:r w:rsidRPr="00DC096B" w:rsidR="00B42A40">
        <w:rPr>
          <w:spacing w:val="2"/>
        </w:rPr>
        <w:t>t</w:t>
      </w:r>
      <w:r w:rsidRPr="00A23A0A" w:rsidR="00B42A40">
        <w:t>e</w:t>
      </w:r>
      <w:r w:rsidRPr="00DC096B" w:rsidR="00B42A40">
        <w:rPr>
          <w:spacing w:val="-1"/>
        </w:rPr>
        <w:t xml:space="preserve"> </w:t>
      </w:r>
      <w:r w:rsidRPr="00A23A0A" w:rsidR="00B42A40">
        <w:t>the</w:t>
      </w:r>
      <w:r w:rsidRPr="00DC096B" w:rsidR="00B42A40">
        <w:rPr>
          <w:spacing w:val="-1"/>
        </w:rPr>
        <w:t xml:space="preserve"> </w:t>
      </w:r>
      <w:r w:rsidRPr="00A23A0A" w:rsidR="00B42A40">
        <w:t>popu</w:t>
      </w:r>
      <w:r w:rsidRPr="00DC096B" w:rsidR="00B42A40">
        <w:rPr>
          <w:spacing w:val="2"/>
        </w:rPr>
        <w:t>l</w:t>
      </w:r>
      <w:r w:rsidRPr="00DC096B" w:rsidR="00B42A40">
        <w:rPr>
          <w:spacing w:val="-1"/>
        </w:rPr>
        <w:t>a</w:t>
      </w:r>
      <w:r w:rsidRPr="00A23A0A" w:rsidR="00B42A40">
        <w:t>tion</w:t>
      </w:r>
      <w:r w:rsidRPr="00DC096B" w:rsidR="00B42A40">
        <w:rPr>
          <w:spacing w:val="-1"/>
        </w:rPr>
        <w:t>(</w:t>
      </w:r>
      <w:r w:rsidRPr="00A23A0A" w:rsidR="00B42A40">
        <w:t>s)</w:t>
      </w:r>
      <w:r w:rsidRPr="00DC096B" w:rsidR="00B42A40">
        <w:rPr>
          <w:spacing w:val="-1"/>
        </w:rPr>
        <w:t xml:space="preserve"> re</w:t>
      </w:r>
      <w:r w:rsidRPr="00A23A0A" w:rsidR="00B42A40">
        <w:t>qui</w:t>
      </w:r>
      <w:r w:rsidRPr="00DC096B" w:rsidR="00B42A40">
        <w:rPr>
          <w:spacing w:val="1"/>
        </w:rPr>
        <w:t>r</w:t>
      </w:r>
      <w:r w:rsidRPr="00DC096B" w:rsidR="00B42A40">
        <w:rPr>
          <w:spacing w:val="-1"/>
        </w:rPr>
        <w:t>e</w:t>
      </w:r>
      <w:r w:rsidRPr="00A23A0A" w:rsidR="00B42A40">
        <w:t>d in st</w:t>
      </w:r>
      <w:r w:rsidRPr="00DC096B" w:rsidR="00B42A40">
        <w:rPr>
          <w:spacing w:val="-1"/>
        </w:rPr>
        <w:t>a</w:t>
      </w:r>
      <w:r w:rsidRPr="00A23A0A" w:rsidR="00B42A40">
        <w:t>tute</w:t>
      </w:r>
      <w:r w:rsidRPr="00DC096B" w:rsidR="00B42A40">
        <w:rPr>
          <w:spacing w:val="-1"/>
        </w:rPr>
        <w:t xml:space="preserve"> f</w:t>
      </w:r>
      <w:r w:rsidRPr="00A23A0A" w:rsidR="00B42A40">
        <w:t>or</w:t>
      </w:r>
      <w:r w:rsidRPr="00DC096B" w:rsidR="00B42A40">
        <w:rPr>
          <w:spacing w:val="-1"/>
        </w:rPr>
        <w:t xml:space="preserve"> </w:t>
      </w:r>
      <w:r w:rsidRPr="00DC096B" w:rsidR="00B42A40">
        <w:rPr>
          <w:spacing w:val="1"/>
        </w:rPr>
        <w:t>e</w:t>
      </w:r>
      <w:r w:rsidRPr="00DC096B" w:rsidR="00B42A40">
        <w:rPr>
          <w:spacing w:val="-1"/>
        </w:rPr>
        <w:t>ac</w:t>
      </w:r>
      <w:r w:rsidRPr="00A23A0A" w:rsidR="00B42A40">
        <w:t xml:space="preserve">h </w:t>
      </w:r>
      <w:r w:rsidRPr="00DC096B" w:rsidR="0099434A">
        <w:rPr>
          <w:spacing w:val="-2"/>
        </w:rPr>
        <w:t>block g</w:t>
      </w:r>
      <w:r w:rsidRPr="00DC096B" w:rsidR="000B2989">
        <w:rPr>
          <w:spacing w:val="-2"/>
        </w:rPr>
        <w:t>rant</w:t>
      </w:r>
      <w:r w:rsidRPr="00A23A0A" w:rsidR="00B42A40">
        <w:t xml:space="preserve"> </w:t>
      </w:r>
      <w:r w:rsidRPr="00DC096B" w:rsidR="00B42A40">
        <w:rPr>
          <w:spacing w:val="-1"/>
        </w:rPr>
        <w:t>a</w:t>
      </w:r>
      <w:r w:rsidRPr="00A23A0A" w:rsidR="00B42A40">
        <w:t xml:space="preserve">s </w:t>
      </w:r>
      <w:r w:rsidRPr="00DC096B" w:rsidR="00B42A40">
        <w:rPr>
          <w:spacing w:val="1"/>
        </w:rPr>
        <w:t>w</w:t>
      </w:r>
      <w:r w:rsidRPr="00DC096B" w:rsidR="00B42A40">
        <w:rPr>
          <w:spacing w:val="-1"/>
        </w:rPr>
        <w:t>e</w:t>
      </w:r>
      <w:r w:rsidRPr="00A23A0A" w:rsidR="00B42A40">
        <w:t xml:space="preserve">ll </w:t>
      </w:r>
      <w:r w:rsidRPr="00DC096B" w:rsidR="00B42A40">
        <w:rPr>
          <w:spacing w:val="-1"/>
        </w:rPr>
        <w:t>a</w:t>
      </w:r>
      <w:r w:rsidRPr="00A23A0A" w:rsidR="00B42A40">
        <w:t>s those</w:t>
      </w:r>
      <w:r w:rsidRPr="00DC096B" w:rsidR="00B42A40">
        <w:rPr>
          <w:spacing w:val="-1"/>
        </w:rPr>
        <w:t xml:space="preserve"> </w:t>
      </w:r>
      <w:r w:rsidRPr="00A23A0A" w:rsidR="00B42A40">
        <w:t>popul</w:t>
      </w:r>
      <w:r w:rsidRPr="00DC096B" w:rsidR="00B42A40">
        <w:rPr>
          <w:spacing w:val="-1"/>
        </w:rPr>
        <w:t>a</w:t>
      </w:r>
      <w:r w:rsidRPr="00A23A0A" w:rsidR="00B42A40">
        <w:t xml:space="preserve">tions </w:t>
      </w:r>
      <w:r w:rsidRPr="00DC096B" w:rsidR="00B42A40">
        <w:rPr>
          <w:spacing w:val="-1"/>
        </w:rPr>
        <w:t>e</w:t>
      </w:r>
      <w:r w:rsidRPr="00A23A0A" w:rsidR="00B42A40">
        <w:t>n</w:t>
      </w:r>
      <w:r w:rsidRPr="00DC096B" w:rsidR="00B42A40">
        <w:rPr>
          <w:spacing w:val="-1"/>
        </w:rPr>
        <w:t>c</w:t>
      </w:r>
      <w:r w:rsidRPr="00A23A0A" w:rsidR="00B42A40">
        <w:t>ou</w:t>
      </w:r>
      <w:r w:rsidRPr="00DC096B" w:rsidR="00B42A40">
        <w:rPr>
          <w:spacing w:val="-1"/>
        </w:rPr>
        <w:t>r</w:t>
      </w:r>
      <w:r w:rsidRPr="00DC096B" w:rsidR="00B42A40">
        <w:rPr>
          <w:spacing w:val="1"/>
        </w:rPr>
        <w:t>a</w:t>
      </w:r>
      <w:r w:rsidRPr="00A23A0A" w:rsidR="00B42A40">
        <w:t>g</w:t>
      </w:r>
      <w:r w:rsidRPr="00DC096B" w:rsidR="00B42A40">
        <w:rPr>
          <w:spacing w:val="-1"/>
        </w:rPr>
        <w:t>e</w:t>
      </w:r>
      <w:r w:rsidRPr="00A23A0A" w:rsidR="00B42A40">
        <w:t xml:space="preserve">d, </w:t>
      </w:r>
      <w:r w:rsidRPr="00DC096B" w:rsidR="00B42A40">
        <w:rPr>
          <w:spacing w:val="-1"/>
        </w:rPr>
        <w:t>a</w:t>
      </w:r>
      <w:r w:rsidRPr="00A23A0A" w:rsidR="00B42A40">
        <w:t>s d</w:t>
      </w:r>
      <w:r w:rsidRPr="00DC096B" w:rsidR="00B42A40">
        <w:rPr>
          <w:spacing w:val="-1"/>
        </w:rPr>
        <w:t>e</w:t>
      </w:r>
      <w:r w:rsidRPr="00A23A0A" w:rsidR="00B42A40">
        <w:t>s</w:t>
      </w:r>
      <w:r w:rsidRPr="00DC096B" w:rsidR="00B42A40">
        <w:rPr>
          <w:spacing w:val="1"/>
        </w:rPr>
        <w:t>c</w:t>
      </w:r>
      <w:r w:rsidRPr="00DC096B" w:rsidR="00B42A40">
        <w:rPr>
          <w:spacing w:val="-1"/>
        </w:rPr>
        <w:t>r</w:t>
      </w:r>
      <w:r w:rsidRPr="00A23A0A" w:rsidR="00B42A40">
        <w:t>ib</w:t>
      </w:r>
      <w:r w:rsidRPr="00DC096B" w:rsidR="00B42A40">
        <w:rPr>
          <w:spacing w:val="-1"/>
        </w:rPr>
        <w:t>e</w:t>
      </w:r>
      <w:r w:rsidRPr="00A23A0A" w:rsidR="00B42A40">
        <w:t xml:space="preserve">d in </w:t>
      </w:r>
      <w:r w:rsidRPr="00A23A0A" w:rsidR="00236AC6">
        <w:t>III</w:t>
      </w:r>
      <w:r w:rsidRPr="00A23A0A" w:rsidR="00B42A40">
        <w:t>A</w:t>
      </w:r>
      <w:r w:rsidRPr="00DC096B" w:rsidR="008B3A5B">
        <w:rPr>
          <w:spacing w:val="-1"/>
        </w:rPr>
        <w:t xml:space="preserve"> </w:t>
      </w:r>
      <w:r w:rsidRPr="27E57E69" w:rsidR="00B42A40">
        <w:rPr>
          <w:i/>
          <w:iCs/>
          <w:spacing w:val="-1"/>
        </w:rPr>
        <w:t>F</w:t>
      </w:r>
      <w:r w:rsidRPr="27E57E69" w:rsidR="00B42A40">
        <w:rPr>
          <w:i/>
          <w:iCs/>
          <w:spacing w:val="2"/>
        </w:rPr>
        <w:t>r</w:t>
      </w:r>
      <w:r w:rsidRPr="27E57E69" w:rsidR="00B42A40">
        <w:rPr>
          <w:i/>
          <w:iCs/>
        </w:rPr>
        <w:t>a</w:t>
      </w:r>
      <w:r w:rsidRPr="27E57E69" w:rsidR="00B42A40">
        <w:rPr>
          <w:i/>
          <w:iCs/>
          <w:spacing w:val="-1"/>
        </w:rPr>
        <w:t>me</w:t>
      </w:r>
      <w:r w:rsidRPr="27E57E69" w:rsidR="00B42A40">
        <w:rPr>
          <w:i/>
          <w:iCs/>
        </w:rPr>
        <w:t xml:space="preserve">work for </w:t>
      </w:r>
      <w:r w:rsidRPr="27E57E69" w:rsidR="00B42A40">
        <w:rPr>
          <w:i/>
          <w:iCs/>
          <w:spacing w:val="-1"/>
        </w:rPr>
        <w:t>P</w:t>
      </w:r>
      <w:r w:rsidRPr="27E57E69" w:rsidR="00B42A40">
        <w:rPr>
          <w:i/>
          <w:iCs/>
        </w:rPr>
        <w:t>lanning</w:t>
      </w:r>
      <w:r w:rsidRPr="00A23A0A" w:rsidR="001B2FD0">
        <w:t xml:space="preserve">.  </w:t>
      </w:r>
      <w:r w:rsidRPr="00A23A0A" w:rsidR="513DB8C3">
        <w:t xml:space="preserve">States must include at least one </w:t>
      </w:r>
      <w:r w:rsidR="6963EF62">
        <w:t xml:space="preserve">performance </w:t>
      </w:r>
      <w:r w:rsidRPr="00A23A0A" w:rsidR="513DB8C3">
        <w:t>indicator for each required population.</w:t>
      </w:r>
      <w:r w:rsidR="5A493925">
        <w:t xml:space="preserve"> </w:t>
      </w:r>
      <w:r w:rsidRPr="00A23A0A" w:rsidR="001B2FD0">
        <w:t xml:space="preserve"> </w:t>
      </w:r>
      <w:r w:rsidRPr="00A23A0A" w:rsidR="001440E8">
        <w:t xml:space="preserve">For example, at least one priority </w:t>
      </w:r>
      <w:r w:rsidRPr="00A23A0A" w:rsidR="7AF6C68C">
        <w:t>area</w:t>
      </w:r>
      <w:r w:rsidRPr="00A23A0A" w:rsidR="001440E8">
        <w:t xml:space="preserve"> must be denoted </w:t>
      </w:r>
      <w:r w:rsidRPr="00A23A0A" w:rsidR="72D9F6CC">
        <w:t>S</w:t>
      </w:r>
      <w:r w:rsidRPr="00A23A0A" w:rsidR="699341CD">
        <w:t>U</w:t>
      </w:r>
      <w:r w:rsidRPr="00A23A0A" w:rsidR="72D9F6CC">
        <w:t>P</w:t>
      </w:r>
      <w:r w:rsidRPr="00A23A0A" w:rsidR="271060D6">
        <w:t xml:space="preserve"> (</w:t>
      </w:r>
      <w:r w:rsidRPr="005573D4" w:rsidR="5E5A25F7">
        <w:rPr>
          <w:i/>
          <w:iCs/>
        </w:rPr>
        <w:t>substance use primary prevention</w:t>
      </w:r>
      <w:r w:rsidRPr="3FAFF40F" w:rsidR="5877C1B5">
        <w:rPr>
          <w:i/>
          <w:iCs/>
        </w:rPr>
        <w:t>,</w:t>
      </w:r>
      <w:r w:rsidRPr="00A23A0A" w:rsidR="5E5A25F7">
        <w:t xml:space="preserve"> </w:t>
      </w:r>
      <w:r w:rsidRPr="00A23A0A" w:rsidR="3039AA49">
        <w:t xml:space="preserve">priority </w:t>
      </w:r>
      <w:r w:rsidRPr="00A23A0A" w:rsidR="271060D6">
        <w:t>type)</w:t>
      </w:r>
      <w:r w:rsidRPr="00A23A0A" w:rsidR="001440E8">
        <w:t xml:space="preserve"> and P</w:t>
      </w:r>
      <w:r w:rsidR="00F81DD0">
        <w:t>P</w:t>
      </w:r>
      <w:r w:rsidRPr="00A23A0A" w:rsidR="411946B3">
        <w:t xml:space="preserve"> (</w:t>
      </w:r>
      <w:r w:rsidRPr="005573D4" w:rsidR="1C708D65">
        <w:rPr>
          <w:i/>
          <w:iCs/>
        </w:rPr>
        <w:t>persons in need of substance use primary prevention</w:t>
      </w:r>
      <w:r w:rsidRPr="00A23A0A" w:rsidR="1C708D65">
        <w:t xml:space="preserve">, </w:t>
      </w:r>
      <w:r w:rsidRPr="00A23A0A" w:rsidR="1BA453F4">
        <w:t xml:space="preserve">required </w:t>
      </w:r>
      <w:r w:rsidRPr="00A23A0A" w:rsidR="411946B3">
        <w:t>population)</w:t>
      </w:r>
      <w:r w:rsidRPr="00A23A0A" w:rsidR="72D9F6CC">
        <w:t>.</w:t>
      </w:r>
      <w:r w:rsidRPr="00A23A0A" w:rsidR="001440E8">
        <w:t xml:space="preserve">  </w:t>
      </w:r>
      <w:r w:rsidRPr="00DC096B" w:rsidR="00B42A40">
        <w:rPr>
          <w:spacing w:val="-2"/>
        </w:rPr>
        <w:t>F</w:t>
      </w:r>
      <w:r w:rsidRPr="00DC096B" w:rsidR="00B42A40">
        <w:rPr>
          <w:spacing w:val="-1"/>
        </w:rPr>
        <w:t>r</w:t>
      </w:r>
      <w:r w:rsidRPr="00A23A0A" w:rsidR="00B42A40">
        <w:t>om the</w:t>
      </w:r>
      <w:r w:rsidRPr="00DC096B" w:rsidR="00B42A40">
        <w:rPr>
          <w:spacing w:val="-1"/>
        </w:rPr>
        <w:t xml:space="preserve"> </w:t>
      </w:r>
      <w:r w:rsidRPr="00A23A0A" w:rsidR="00B42A40">
        <w:t>d</w:t>
      </w:r>
      <w:r w:rsidRPr="00DC096B" w:rsidR="00B42A40">
        <w:rPr>
          <w:spacing w:val="-1"/>
        </w:rPr>
        <w:t>r</w:t>
      </w:r>
      <w:r w:rsidRPr="00A23A0A" w:rsidR="00B42A40">
        <w:t>op</w:t>
      </w:r>
      <w:r w:rsidRPr="00DC096B" w:rsidR="00B42A40">
        <w:rPr>
          <w:spacing w:val="-1"/>
        </w:rPr>
        <w:t>-</w:t>
      </w:r>
      <w:r w:rsidRPr="00A23A0A" w:rsidR="00B42A40">
        <w:t>do</w:t>
      </w:r>
      <w:r w:rsidRPr="00DC096B" w:rsidR="00B42A40">
        <w:rPr>
          <w:spacing w:val="-1"/>
        </w:rPr>
        <w:t>w</w:t>
      </w:r>
      <w:r w:rsidRPr="00A23A0A" w:rsidR="00B42A40">
        <w:t>n m</w:t>
      </w:r>
      <w:r w:rsidRPr="00DC096B" w:rsidR="00B42A40">
        <w:rPr>
          <w:spacing w:val="-1"/>
        </w:rPr>
        <w:t>e</w:t>
      </w:r>
      <w:r w:rsidRPr="00A23A0A" w:rsidR="00B42A40">
        <w:t xml:space="preserve">nu </w:t>
      </w:r>
      <w:r w:rsidRPr="00DC096B" w:rsidR="00B42A40">
        <w:rPr>
          <w:spacing w:val="2"/>
        </w:rPr>
        <w:t>s</w:t>
      </w:r>
      <w:r w:rsidRPr="00DC096B" w:rsidR="00B42A40">
        <w:rPr>
          <w:spacing w:val="-1"/>
        </w:rPr>
        <w:t>e</w:t>
      </w:r>
      <w:r w:rsidRPr="00A23A0A" w:rsidR="00B42A40">
        <w:t>l</w:t>
      </w:r>
      <w:r w:rsidRPr="00DC096B" w:rsidR="00B42A40">
        <w:rPr>
          <w:spacing w:val="1"/>
        </w:rPr>
        <w:t>e</w:t>
      </w:r>
      <w:r w:rsidRPr="00DC096B" w:rsidR="00B42A40">
        <w:rPr>
          <w:spacing w:val="-1"/>
        </w:rPr>
        <w:t>c</w:t>
      </w:r>
      <w:r w:rsidRPr="00A23A0A" w:rsidR="00B42A40">
        <w:t>t:</w:t>
      </w:r>
    </w:p>
    <w:p w:rsidR="00646B2F" w:rsidRPr="00A23A0A" w:rsidP="00A53698" w14:paraId="516F06C7" w14:textId="53EC8862">
      <w:pPr>
        <w:pStyle w:val="BodyText"/>
        <w:numPr>
          <w:ilvl w:val="0"/>
          <w:numId w:val="54"/>
        </w:numPr>
        <w:tabs>
          <w:tab w:val="left" w:pos="820"/>
        </w:tabs>
        <w:ind w:left="1440" w:hanging="450"/>
        <w:contextualSpacing/>
      </w:pPr>
      <w:r w:rsidRPr="00A23A0A">
        <w:rPr>
          <w:b/>
        </w:rPr>
        <w:t>S</w:t>
      </w:r>
      <w:r w:rsidRPr="00A23A0A">
        <w:rPr>
          <w:b/>
          <w:spacing w:val="2"/>
        </w:rPr>
        <w:t>M</w:t>
      </w:r>
      <w:r w:rsidRPr="00A23A0A">
        <w:rPr>
          <w:b/>
          <w:spacing w:val="-6"/>
        </w:rPr>
        <w:t>I</w:t>
      </w:r>
      <w:r w:rsidRPr="00A23A0A" w:rsidR="009A4376">
        <w:t xml:space="preserve">: </w:t>
      </w:r>
      <w:r w:rsidRPr="00A23A0A">
        <w:rPr>
          <w:spacing w:val="-1"/>
        </w:rPr>
        <w:t>A</w:t>
      </w:r>
      <w:r w:rsidRPr="00A23A0A">
        <w:t xml:space="preserve">dults </w:t>
      </w:r>
      <w:r w:rsidRPr="00A23A0A">
        <w:rPr>
          <w:spacing w:val="-1"/>
        </w:rPr>
        <w:t>w</w:t>
      </w:r>
      <w:r w:rsidRPr="00A23A0A">
        <w:t xml:space="preserve">ith </w:t>
      </w:r>
      <w:r w:rsidRPr="00A23A0A" w:rsidR="00CC710B">
        <w:t>SMI</w:t>
      </w:r>
      <w:r w:rsidRPr="00A23A0A">
        <w:t xml:space="preserve">, </w:t>
      </w:r>
    </w:p>
    <w:p w:rsidR="00DC096B" w:rsidP="00A53698" w14:paraId="7F0E518E" w14:textId="3438FA35">
      <w:pPr>
        <w:pStyle w:val="BodyText"/>
        <w:numPr>
          <w:ilvl w:val="0"/>
          <w:numId w:val="54"/>
        </w:numPr>
        <w:tabs>
          <w:tab w:val="left" w:pos="820"/>
        </w:tabs>
        <w:ind w:left="1440" w:hanging="450"/>
        <w:contextualSpacing/>
      </w:pPr>
      <w:r w:rsidRPr="00A23A0A">
        <w:rPr>
          <w:b/>
        </w:rPr>
        <w:t>S</w:t>
      </w:r>
      <w:r w:rsidRPr="00A23A0A">
        <w:rPr>
          <w:b/>
          <w:spacing w:val="-1"/>
        </w:rPr>
        <w:t>ED</w:t>
      </w:r>
      <w:r w:rsidRPr="00A23A0A" w:rsidR="009A4376">
        <w:t xml:space="preserve">: </w:t>
      </w:r>
      <w:r w:rsidRPr="00A23A0A">
        <w:t>Child</w:t>
      </w:r>
      <w:r w:rsidRPr="00A23A0A">
        <w:rPr>
          <w:spacing w:val="-1"/>
        </w:rPr>
        <w:t>re</w:t>
      </w:r>
      <w:r w:rsidRPr="00A23A0A">
        <w:t xml:space="preserve">n </w:t>
      </w:r>
      <w:r w:rsidRPr="00A23A0A">
        <w:rPr>
          <w:spacing w:val="-1"/>
        </w:rPr>
        <w:t>w</w:t>
      </w:r>
      <w:r w:rsidRPr="00A23A0A">
        <w:t>ith a</w:t>
      </w:r>
      <w:r w:rsidRPr="00A23A0A" w:rsidR="00693E42">
        <w:t>n</w:t>
      </w:r>
      <w:r w:rsidRPr="00A23A0A">
        <w:rPr>
          <w:spacing w:val="-1"/>
        </w:rPr>
        <w:t xml:space="preserve"> </w:t>
      </w:r>
      <w:r w:rsidRPr="00A23A0A" w:rsidR="00A10BF3">
        <w:t>SED</w:t>
      </w:r>
      <w:r w:rsidRPr="00A23A0A">
        <w:t>,</w:t>
      </w:r>
    </w:p>
    <w:p w:rsidR="00327680" w:rsidRPr="00B27564" w:rsidP="00A53698" w14:paraId="33A53A24" w14:textId="0790D230">
      <w:pPr>
        <w:pStyle w:val="BodyText"/>
        <w:numPr>
          <w:ilvl w:val="0"/>
          <w:numId w:val="54"/>
        </w:numPr>
        <w:tabs>
          <w:tab w:val="left" w:pos="820"/>
        </w:tabs>
        <w:ind w:left="1440" w:hanging="450"/>
        <w:contextualSpacing/>
      </w:pPr>
      <w:r w:rsidRPr="00B27564">
        <w:rPr>
          <w:b/>
        </w:rPr>
        <w:t>ESMI</w:t>
      </w:r>
      <w:r w:rsidRPr="00B27564" w:rsidR="009A4376">
        <w:t>:</w:t>
      </w:r>
      <w:r w:rsidRPr="00B27564" w:rsidR="006538DE">
        <w:t xml:space="preserve"> Individuals </w:t>
      </w:r>
      <w:r w:rsidRPr="00B27564">
        <w:t xml:space="preserve">with ESMI including </w:t>
      </w:r>
      <w:r w:rsidR="6DC8FB2D">
        <w:t>psychotic disorders</w:t>
      </w:r>
      <w:r w:rsidRPr="00B27564" w:rsidR="00753A47">
        <w:t>,</w:t>
      </w:r>
    </w:p>
    <w:p w:rsidR="002920C4" w:rsidRPr="002E30AA" w:rsidP="00A53698" w14:paraId="34F0D9D5" w14:textId="1F47F0CE">
      <w:pPr>
        <w:pStyle w:val="BodyText"/>
        <w:widowControl/>
        <w:numPr>
          <w:ilvl w:val="0"/>
          <w:numId w:val="54"/>
        </w:numPr>
        <w:ind w:left="1440" w:right="475" w:hanging="450"/>
        <w:contextualSpacing/>
      </w:pPr>
      <w:r w:rsidRPr="00982BFC">
        <w:rPr>
          <w:b/>
          <w:bCs/>
        </w:rPr>
        <w:t>BHCS</w:t>
      </w:r>
      <w:r w:rsidRPr="00B27564" w:rsidR="009A4376">
        <w:t>:</w:t>
      </w:r>
      <w:r w:rsidRPr="00982BFC">
        <w:t xml:space="preserve"> Individuals in need of behavioral health crisis services</w:t>
      </w:r>
      <w:r w:rsidRPr="00B27564" w:rsidR="0082753B">
        <w:t>,</w:t>
      </w:r>
    </w:p>
    <w:bookmarkEnd w:id="315"/>
    <w:p w:rsidR="00327680" w:rsidRPr="00B27564" w:rsidP="00A53698" w14:paraId="64B44AEC" w14:textId="2ED1F2F0">
      <w:pPr>
        <w:pStyle w:val="BodyText"/>
        <w:numPr>
          <w:ilvl w:val="0"/>
          <w:numId w:val="54"/>
        </w:numPr>
        <w:tabs>
          <w:tab w:val="left" w:pos="820"/>
        </w:tabs>
        <w:ind w:left="1440" w:hanging="450"/>
        <w:contextualSpacing/>
      </w:pPr>
      <w:r w:rsidRPr="00B27564">
        <w:rPr>
          <w:b/>
          <w:bCs/>
        </w:rPr>
        <w:t>P</w:t>
      </w:r>
      <w:r w:rsidRPr="00B27564">
        <w:rPr>
          <w:b/>
          <w:bCs/>
          <w:spacing w:val="-1"/>
        </w:rPr>
        <w:t>W</w:t>
      </w:r>
      <w:r w:rsidRPr="00B27564">
        <w:rPr>
          <w:b/>
          <w:bCs/>
          <w:spacing w:val="1"/>
        </w:rPr>
        <w:t>W</w:t>
      </w:r>
      <w:r w:rsidRPr="00B27564">
        <w:rPr>
          <w:b/>
          <w:bCs/>
          <w:spacing w:val="-1"/>
        </w:rPr>
        <w:t>D</w:t>
      </w:r>
      <w:r w:rsidRPr="00B27564">
        <w:rPr>
          <w:b/>
          <w:bCs/>
        </w:rPr>
        <w:t>C</w:t>
      </w:r>
      <w:r w:rsidRPr="00B27564" w:rsidR="598437C9">
        <w:t xml:space="preserve">: </w:t>
      </w:r>
      <w:r w:rsidRPr="00B27564">
        <w:t>P</w:t>
      </w:r>
      <w:r w:rsidRPr="00B27564">
        <w:rPr>
          <w:spacing w:val="-1"/>
        </w:rPr>
        <w:t>re</w:t>
      </w:r>
      <w:r w:rsidRPr="00B27564">
        <w:rPr>
          <w:spacing w:val="-3"/>
        </w:rPr>
        <w:t>g</w:t>
      </w:r>
      <w:r w:rsidRPr="00B27564">
        <w:t>n</w:t>
      </w:r>
      <w:r w:rsidRPr="00B27564">
        <w:rPr>
          <w:spacing w:val="-1"/>
        </w:rPr>
        <w:t>a</w:t>
      </w:r>
      <w:r w:rsidRPr="00B27564">
        <w:t xml:space="preserve">nt </w:t>
      </w:r>
      <w:r w:rsidRPr="00B27564">
        <w:rPr>
          <w:spacing w:val="-1"/>
        </w:rPr>
        <w:t>w</w:t>
      </w:r>
      <w:r w:rsidRPr="00B27564">
        <w:t>o</w:t>
      </w:r>
      <w:r w:rsidRPr="00B27564">
        <w:rPr>
          <w:spacing w:val="2"/>
        </w:rPr>
        <w:t>m</w:t>
      </w:r>
      <w:r w:rsidRPr="00B27564">
        <w:rPr>
          <w:spacing w:val="-1"/>
        </w:rPr>
        <w:t>e</w:t>
      </w:r>
      <w:r w:rsidRPr="00B27564">
        <w:t xml:space="preserve">n </w:t>
      </w:r>
      <w:r w:rsidRPr="00B27564">
        <w:rPr>
          <w:spacing w:val="-1"/>
        </w:rPr>
        <w:t>a</w:t>
      </w:r>
      <w:r w:rsidRPr="00B27564">
        <w:t>nd</w:t>
      </w:r>
      <w:r w:rsidRPr="00B27564" w:rsidR="6012BD43">
        <w:t xml:space="preserve"> </w:t>
      </w:r>
      <w:r w:rsidRPr="00B27564">
        <w:rPr>
          <w:spacing w:val="-1"/>
        </w:rPr>
        <w:t>w</w:t>
      </w:r>
      <w:r w:rsidRPr="00B27564">
        <w:t>om</w:t>
      </w:r>
      <w:r w:rsidRPr="00B27564">
        <w:rPr>
          <w:spacing w:val="-1"/>
        </w:rPr>
        <w:t>e</w:t>
      </w:r>
      <w:r w:rsidRPr="00B27564">
        <w:t xml:space="preserve">n </w:t>
      </w:r>
      <w:r w:rsidRPr="00B27564">
        <w:rPr>
          <w:spacing w:val="-1"/>
        </w:rPr>
        <w:t>w</w:t>
      </w:r>
      <w:r w:rsidRPr="00B27564">
        <w:t>ith d</w:t>
      </w:r>
      <w:r w:rsidRPr="00B27564">
        <w:rPr>
          <w:spacing w:val="-1"/>
        </w:rPr>
        <w:t>e</w:t>
      </w:r>
      <w:r w:rsidRPr="00B27564">
        <w:rPr>
          <w:spacing w:val="2"/>
        </w:rPr>
        <w:t>p</w:t>
      </w:r>
      <w:r w:rsidRPr="00B27564">
        <w:rPr>
          <w:spacing w:val="1"/>
        </w:rPr>
        <w:t>e</w:t>
      </w:r>
      <w:r w:rsidRPr="00B27564">
        <w:t>nd</w:t>
      </w:r>
      <w:r w:rsidRPr="00B27564">
        <w:rPr>
          <w:spacing w:val="-1"/>
        </w:rPr>
        <w:t>e</w:t>
      </w:r>
      <w:r w:rsidRPr="00B27564">
        <w:t xml:space="preserve">nt </w:t>
      </w:r>
      <w:r w:rsidRPr="00B27564">
        <w:rPr>
          <w:spacing w:val="-1"/>
        </w:rPr>
        <w:t>c</w:t>
      </w:r>
      <w:r w:rsidRPr="00B27564">
        <w:t>hild</w:t>
      </w:r>
      <w:r w:rsidRPr="00B27564">
        <w:rPr>
          <w:spacing w:val="-1"/>
        </w:rPr>
        <w:t>re</w:t>
      </w:r>
      <w:r w:rsidRPr="00B27564">
        <w:t>n</w:t>
      </w:r>
      <w:r w:rsidRPr="00B27564" w:rsidR="52C777C4">
        <w:t xml:space="preserve"> who are receiving SUD treatment services</w:t>
      </w:r>
      <w:r w:rsidRPr="00B27564">
        <w:t>,</w:t>
      </w:r>
    </w:p>
    <w:p w:rsidR="00DC096B" w:rsidP="00A53698" w14:paraId="58FAEF36" w14:textId="6C33F5F2">
      <w:pPr>
        <w:pStyle w:val="BodyText"/>
        <w:numPr>
          <w:ilvl w:val="0"/>
          <w:numId w:val="54"/>
        </w:numPr>
        <w:tabs>
          <w:tab w:val="left" w:pos="820"/>
        </w:tabs>
        <w:ind w:left="1440" w:hanging="450"/>
        <w:contextualSpacing/>
      </w:pPr>
      <w:r w:rsidRPr="00400EB6">
        <w:rPr>
          <w:b/>
          <w:bCs/>
        </w:rPr>
        <w:t>PP</w:t>
      </w:r>
      <w:r w:rsidRPr="00A23A0A" w:rsidR="598437C9">
        <w:t xml:space="preserve">: </w:t>
      </w:r>
      <w:r w:rsidRPr="00A23A0A">
        <w:t>persons</w:t>
      </w:r>
      <w:r w:rsidRPr="00A23A0A" w:rsidR="3749BA34">
        <w:t xml:space="preserve"> in need of </w:t>
      </w:r>
      <w:r w:rsidRPr="00A23A0A" w:rsidR="08103F56">
        <w:t>substance use primary prevention</w:t>
      </w:r>
      <w:r w:rsidRPr="00A23A0A" w:rsidR="3C097389">
        <w:t>,</w:t>
      </w:r>
    </w:p>
    <w:p w:rsidR="00327680" w:rsidRPr="00A23A0A" w:rsidP="00A53698" w14:paraId="07797D23" w14:textId="31A9FF9C">
      <w:pPr>
        <w:pStyle w:val="BodyText"/>
        <w:numPr>
          <w:ilvl w:val="0"/>
          <w:numId w:val="54"/>
        </w:numPr>
        <w:tabs>
          <w:tab w:val="left" w:pos="820"/>
        </w:tabs>
        <w:ind w:left="1440" w:hanging="450"/>
        <w:contextualSpacing/>
      </w:pPr>
      <w:r w:rsidRPr="00DC096B">
        <w:rPr>
          <w:b/>
          <w:bCs/>
        </w:rPr>
        <w:t>PWID</w:t>
      </w:r>
      <w:r w:rsidRPr="00A23A0A" w:rsidR="598437C9">
        <w:t xml:space="preserve">: </w:t>
      </w:r>
      <w:r w:rsidRPr="00DC096B">
        <w:rPr>
          <w:spacing w:val="2"/>
        </w:rPr>
        <w:t>Persons who inject drugs</w:t>
      </w:r>
      <w:r w:rsidR="0024137C">
        <w:rPr>
          <w:spacing w:val="2"/>
        </w:rPr>
        <w:t>,</w:t>
      </w:r>
    </w:p>
    <w:p w:rsidR="0029030A" w:rsidRPr="00400EB6" w:rsidP="00A53698" w14:paraId="1B52C5FA" w14:textId="7768D51B">
      <w:pPr>
        <w:pStyle w:val="BodyText"/>
        <w:numPr>
          <w:ilvl w:val="0"/>
          <w:numId w:val="54"/>
        </w:numPr>
        <w:tabs>
          <w:tab w:val="left" w:pos="8885"/>
        </w:tabs>
        <w:ind w:left="1440" w:right="475" w:hanging="450"/>
        <w:contextualSpacing/>
      </w:pPr>
      <w:r w:rsidRPr="00A23A0A">
        <w:rPr>
          <w:b/>
          <w:bCs/>
          <w:spacing w:val="2"/>
        </w:rPr>
        <w:t>E</w:t>
      </w:r>
      <w:r w:rsidRPr="00A23A0A">
        <w:rPr>
          <w:b/>
          <w:bCs/>
          <w:spacing w:val="-4"/>
        </w:rPr>
        <w:t>I</w:t>
      </w:r>
      <w:r w:rsidRPr="00A23A0A">
        <w:rPr>
          <w:b/>
          <w:bCs/>
        </w:rPr>
        <w:t>S</w:t>
      </w:r>
      <w:r w:rsidRPr="00A23A0A" w:rsidR="3F04BD71">
        <w:rPr>
          <w:b/>
          <w:bCs/>
        </w:rPr>
        <w:t xml:space="preserve"> </w:t>
      </w:r>
      <w:r w:rsidRPr="00A23A0A" w:rsidR="3F04BD71">
        <w:t>(Early Intervention Services)</w:t>
      </w:r>
      <w:r w:rsidRPr="00400EB6" w:rsidR="611EB847">
        <w:rPr>
          <w:b/>
          <w:bCs/>
        </w:rPr>
        <w:t>/HIV</w:t>
      </w:r>
      <w:r w:rsidRPr="00A23A0A" w:rsidR="598437C9">
        <w:t xml:space="preserve">: </w:t>
      </w:r>
      <w:r w:rsidRPr="00A23A0A">
        <w:t>P</w:t>
      </w:r>
      <w:r w:rsidRPr="00A23A0A">
        <w:rPr>
          <w:spacing w:val="-1"/>
        </w:rPr>
        <w:t>er</w:t>
      </w:r>
      <w:r w:rsidRPr="00A23A0A">
        <w:t xml:space="preserve">sons </w:t>
      </w:r>
      <w:r w:rsidRPr="00A23A0A">
        <w:rPr>
          <w:spacing w:val="-1"/>
        </w:rPr>
        <w:t>w</w:t>
      </w:r>
      <w:r w:rsidRPr="00A23A0A">
        <w:t xml:space="preserve">ith </w:t>
      </w:r>
      <w:r w:rsidRPr="00A23A0A">
        <w:rPr>
          <w:spacing w:val="2"/>
        </w:rPr>
        <w:t>o</w:t>
      </w:r>
      <w:r w:rsidRPr="00A23A0A">
        <w:t>r</w:t>
      </w:r>
      <w:r w:rsidRPr="00A23A0A">
        <w:rPr>
          <w:spacing w:val="-1"/>
        </w:rPr>
        <w:t xml:space="preserve"> a</w:t>
      </w:r>
      <w:r w:rsidRPr="00A23A0A">
        <w:t xml:space="preserve">t </w:t>
      </w:r>
      <w:r w:rsidRPr="00A23A0A">
        <w:rPr>
          <w:spacing w:val="-1"/>
        </w:rPr>
        <w:t>r</w:t>
      </w:r>
      <w:r w:rsidRPr="00A23A0A">
        <w:t>isk of</w:t>
      </w:r>
      <w:r w:rsidRPr="00A23A0A">
        <w:rPr>
          <w:spacing w:val="-1"/>
        </w:rPr>
        <w:t xml:space="preserve"> </w:t>
      </w:r>
      <w:r w:rsidRPr="00A23A0A" w:rsidR="52C2D942">
        <w:rPr>
          <w:spacing w:val="1"/>
        </w:rPr>
        <w:t>H</w:t>
      </w:r>
      <w:r w:rsidRPr="00A23A0A" w:rsidR="52C2D942">
        <w:rPr>
          <w:spacing w:val="-4"/>
        </w:rPr>
        <w:t>I</w:t>
      </w:r>
      <w:r w:rsidRPr="00A23A0A" w:rsidR="52C2D942">
        <w:rPr>
          <w:spacing w:val="-1"/>
        </w:rPr>
        <w:t>V</w:t>
      </w:r>
      <w:r w:rsidRPr="00A23A0A" w:rsidR="52C2D942">
        <w:rPr>
          <w:spacing w:val="2"/>
        </w:rPr>
        <w:t>/</w:t>
      </w:r>
      <w:r w:rsidRPr="00A23A0A" w:rsidR="52C2D942">
        <w:rPr>
          <w:spacing w:val="1"/>
        </w:rPr>
        <w:t>A</w:t>
      </w:r>
      <w:r w:rsidRPr="00A23A0A" w:rsidR="52C2D942">
        <w:rPr>
          <w:spacing w:val="-4"/>
        </w:rPr>
        <w:t>I</w:t>
      </w:r>
      <w:r w:rsidRPr="00A23A0A" w:rsidR="52C2D942">
        <w:rPr>
          <w:spacing w:val="-1"/>
        </w:rPr>
        <w:t>D</w:t>
      </w:r>
      <w:r w:rsidRPr="00A23A0A" w:rsidR="3749BA34">
        <w:t xml:space="preserve">S </w:t>
      </w:r>
      <w:r w:rsidRPr="00A23A0A">
        <w:rPr>
          <w:spacing w:val="1"/>
        </w:rPr>
        <w:t>w</w:t>
      </w:r>
      <w:r w:rsidRPr="00A23A0A">
        <w:t xml:space="preserve">ho </w:t>
      </w:r>
      <w:r w:rsidRPr="00A23A0A">
        <w:rPr>
          <w:spacing w:val="-1"/>
        </w:rPr>
        <w:t>ar</w:t>
      </w:r>
      <w:r w:rsidRPr="00A23A0A">
        <w:t>e</w:t>
      </w:r>
      <w:r w:rsidRPr="00A23A0A">
        <w:rPr>
          <w:spacing w:val="-1"/>
        </w:rPr>
        <w:t xml:space="preserve"> </w:t>
      </w:r>
      <w:r w:rsidRPr="00A23A0A" w:rsidR="3749BA34">
        <w:rPr>
          <w:spacing w:val="-1"/>
        </w:rPr>
        <w:t xml:space="preserve">receiving SUD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 xml:space="preserve">nt </w:t>
      </w:r>
      <w:r w:rsidRPr="00A23A0A" w:rsidR="3749BA34">
        <w:t>services</w:t>
      </w:r>
      <w:r w:rsidRPr="00A23A0A" w:rsidR="22A32350">
        <w:t>,</w:t>
      </w:r>
    </w:p>
    <w:p w:rsidR="0029030A" w:rsidRPr="002E30AA" w:rsidP="00A53698" w14:paraId="619BAFC6" w14:textId="08EA659A">
      <w:pPr>
        <w:pStyle w:val="BodyText"/>
        <w:numPr>
          <w:ilvl w:val="0"/>
          <w:numId w:val="54"/>
        </w:numPr>
        <w:tabs>
          <w:tab w:val="left" w:pos="820"/>
        </w:tabs>
        <w:ind w:left="1440" w:right="475" w:hanging="450"/>
        <w:contextualSpacing/>
      </w:pPr>
      <w:r w:rsidRPr="27E57E69">
        <w:rPr>
          <w:b/>
          <w:bCs/>
          <w:spacing w:val="-1"/>
        </w:rPr>
        <w:t>T</w:t>
      </w:r>
      <w:r w:rsidRPr="27E57E69">
        <w:rPr>
          <w:b/>
          <w:bCs/>
          <w:spacing w:val="-2"/>
        </w:rPr>
        <w:t>B</w:t>
      </w:r>
      <w:r w:rsidRPr="00A23A0A" w:rsidR="009A4376">
        <w:t xml:space="preserve">: </w:t>
      </w:r>
      <w:r w:rsidRPr="00A23A0A">
        <w:t>P</w:t>
      </w:r>
      <w:r w:rsidRPr="00F91983">
        <w:rPr>
          <w:spacing w:val="-1"/>
        </w:rPr>
        <w:t>er</w:t>
      </w:r>
      <w:r w:rsidRPr="00A23A0A">
        <w:t xml:space="preserve">sons </w:t>
      </w:r>
      <w:r w:rsidRPr="00F91983">
        <w:rPr>
          <w:spacing w:val="-1"/>
        </w:rPr>
        <w:t>w</w:t>
      </w:r>
      <w:r w:rsidRPr="00A23A0A">
        <w:t>ith or</w:t>
      </w:r>
      <w:r w:rsidRPr="00F91983">
        <w:rPr>
          <w:spacing w:val="-1"/>
        </w:rPr>
        <w:t xml:space="preserve"> a</w:t>
      </w:r>
      <w:r w:rsidRPr="00A23A0A">
        <w:t>t</w:t>
      </w:r>
      <w:r w:rsidRPr="00F91983">
        <w:rPr>
          <w:spacing w:val="2"/>
        </w:rPr>
        <w:t xml:space="preserve"> </w:t>
      </w:r>
      <w:r w:rsidRPr="00F91983">
        <w:rPr>
          <w:spacing w:val="-1"/>
        </w:rPr>
        <w:t>r</w:t>
      </w:r>
      <w:r w:rsidRPr="00A23A0A">
        <w:t>isk of</w:t>
      </w:r>
      <w:r w:rsidRPr="00F91983" w:rsidR="00646B2F">
        <w:rPr>
          <w:spacing w:val="-1"/>
        </w:rPr>
        <w:t xml:space="preserve"> tuberculosis</w:t>
      </w:r>
      <w:r w:rsidRPr="00F91983">
        <w:rPr>
          <w:spacing w:val="-2"/>
        </w:rPr>
        <w:t xml:space="preserve"> </w:t>
      </w:r>
      <w:r w:rsidRPr="00F91983">
        <w:rPr>
          <w:spacing w:val="-1"/>
        </w:rPr>
        <w:t>w</w:t>
      </w:r>
      <w:r w:rsidRPr="00A23A0A">
        <w:t>ho</w:t>
      </w:r>
      <w:r w:rsidRPr="00F91983">
        <w:rPr>
          <w:spacing w:val="2"/>
        </w:rPr>
        <w:t xml:space="preserve"> </w:t>
      </w:r>
      <w:r w:rsidRPr="00F91983">
        <w:rPr>
          <w:spacing w:val="-1"/>
        </w:rPr>
        <w:t>ar</w:t>
      </w:r>
      <w:r w:rsidRPr="00A23A0A">
        <w:t>e</w:t>
      </w:r>
      <w:r w:rsidRPr="00F91983">
        <w:rPr>
          <w:spacing w:val="-1"/>
        </w:rPr>
        <w:t xml:space="preserve"> </w:t>
      </w:r>
      <w:r w:rsidRPr="00F91983" w:rsidR="00567DBA">
        <w:rPr>
          <w:spacing w:val="-1"/>
        </w:rPr>
        <w:t>receiving SUD t</w:t>
      </w:r>
      <w:r w:rsidRPr="00F91983">
        <w:rPr>
          <w:spacing w:val="1"/>
        </w:rPr>
        <w:t>r</w:t>
      </w:r>
      <w:r w:rsidRPr="00F91983">
        <w:rPr>
          <w:spacing w:val="-1"/>
        </w:rPr>
        <w:t>ea</w:t>
      </w:r>
      <w:r w:rsidRPr="00F91983">
        <w:rPr>
          <w:spacing w:val="2"/>
        </w:rPr>
        <w:t>t</w:t>
      </w:r>
      <w:r w:rsidRPr="00A23A0A">
        <w:t>m</w:t>
      </w:r>
      <w:r w:rsidRPr="00F91983">
        <w:rPr>
          <w:spacing w:val="-1"/>
        </w:rPr>
        <w:t>e</w:t>
      </w:r>
      <w:r w:rsidRPr="00A23A0A">
        <w:t xml:space="preserve">nt </w:t>
      </w:r>
      <w:r w:rsidRPr="00A23A0A" w:rsidR="00567DBA">
        <w:t>services</w:t>
      </w:r>
      <w:r w:rsidRPr="00A23A0A">
        <w:t xml:space="preserve">, </w:t>
      </w:r>
      <w:r w:rsidRPr="00F91983">
        <w:rPr>
          <w:spacing w:val="-1"/>
        </w:rPr>
        <w:t>a</w:t>
      </w:r>
      <w:r w:rsidRPr="00A23A0A" w:rsidR="00646B2F">
        <w:t>nd/or</w:t>
      </w:r>
    </w:p>
    <w:p w:rsidR="556E0DF8" w:rsidRPr="002E30AA" w:rsidP="00A53698" w14:paraId="0BB9E2E7" w14:textId="0936DF57">
      <w:pPr>
        <w:pStyle w:val="BodyText"/>
        <w:numPr>
          <w:ilvl w:val="0"/>
          <w:numId w:val="54"/>
        </w:numPr>
        <w:tabs>
          <w:tab w:val="left" w:pos="820"/>
        </w:tabs>
        <w:ind w:left="1440" w:right="475" w:hanging="450"/>
        <w:contextualSpacing/>
      </w:pPr>
      <w:r w:rsidRPr="7857BFEA">
        <w:rPr>
          <w:b/>
          <w:bCs/>
        </w:rPr>
        <w:t>PR</w:t>
      </w:r>
      <w:r w:rsidRPr="1FA70D9F" w:rsidR="710B35A7">
        <w:rPr>
          <w:b/>
          <w:bCs/>
        </w:rPr>
        <w:t>SUD</w:t>
      </w:r>
      <w:r>
        <w:t>: Persons in need of recovery support services</w:t>
      </w:r>
      <w:r w:rsidR="7A2DA1AA">
        <w:t xml:space="preserve"> </w:t>
      </w:r>
      <w:r w:rsidR="439E86EF">
        <w:t>f</w:t>
      </w:r>
      <w:r w:rsidR="53360676">
        <w:t>rom</w:t>
      </w:r>
      <w:r w:rsidR="7A2DA1AA">
        <w:t xml:space="preserve"> substance use disorder,</w:t>
      </w:r>
    </w:p>
    <w:p w:rsidR="0029030A" w:rsidRPr="00982BFC" w:rsidP="00A53698" w14:paraId="6F7EFB94" w14:textId="77777777">
      <w:pPr>
        <w:pStyle w:val="BodyText"/>
        <w:numPr>
          <w:ilvl w:val="0"/>
          <w:numId w:val="54"/>
        </w:numPr>
        <w:tabs>
          <w:tab w:val="left" w:pos="820"/>
        </w:tabs>
        <w:ind w:left="1440" w:right="475" w:hanging="450"/>
        <w:contextualSpacing/>
      </w:pPr>
      <w:r w:rsidRPr="27E57E69">
        <w:rPr>
          <w:b/>
          <w:bCs/>
          <w:spacing w:val="-1"/>
        </w:rPr>
        <w:t>O</w:t>
      </w:r>
      <w:r w:rsidRPr="27E57E69">
        <w:rPr>
          <w:b/>
          <w:bCs/>
        </w:rPr>
        <w:t>th</w:t>
      </w:r>
      <w:r w:rsidRPr="27E57E69">
        <w:rPr>
          <w:b/>
          <w:bCs/>
          <w:spacing w:val="-1"/>
        </w:rPr>
        <w:t>er</w:t>
      </w:r>
      <w:r w:rsidRPr="00A23A0A" w:rsidR="006421C1">
        <w:t>-</w:t>
      </w:r>
      <w:r w:rsidRPr="00A23A0A">
        <w:t xml:space="preserve"> Sp</w:t>
      </w:r>
      <w:r w:rsidRPr="00F91983">
        <w:rPr>
          <w:spacing w:val="-1"/>
        </w:rPr>
        <w:t>ec</w:t>
      </w:r>
      <w:r w:rsidRPr="00A23A0A">
        <w:t>i</w:t>
      </w:r>
      <w:r w:rsidRPr="00F91983" w:rsidR="00DC5E59">
        <w:rPr>
          <w:spacing w:val="4"/>
        </w:rPr>
        <w:t>fy</w:t>
      </w:r>
      <w:r w:rsidRPr="00F91983">
        <w:rPr>
          <w:spacing w:val="-5"/>
        </w:rPr>
        <w:t xml:space="preserve"> </w:t>
      </w:r>
      <w:r w:rsidRPr="00F91983">
        <w:rPr>
          <w:spacing w:val="-1"/>
        </w:rPr>
        <w:t>(</w:t>
      </w:r>
      <w:r w:rsidRPr="00A23A0A">
        <w:t>R</w:t>
      </w:r>
      <w:r w:rsidRPr="00F91983">
        <w:rPr>
          <w:spacing w:val="1"/>
        </w:rPr>
        <w:t>e</w:t>
      </w:r>
      <w:r w:rsidRPr="00F91983">
        <w:rPr>
          <w:spacing w:val="-1"/>
        </w:rPr>
        <w:t>fe</w:t>
      </w:r>
      <w:r w:rsidRPr="00A23A0A">
        <w:t>r</w:t>
      </w:r>
      <w:r w:rsidRPr="00F91983">
        <w:rPr>
          <w:spacing w:val="-1"/>
        </w:rPr>
        <w:t xml:space="preserve"> </w:t>
      </w:r>
      <w:r w:rsidRPr="00A23A0A">
        <w:t>to</w:t>
      </w:r>
      <w:r w:rsidRPr="00F91983">
        <w:rPr>
          <w:spacing w:val="2"/>
        </w:rPr>
        <w:t xml:space="preserve"> </w:t>
      </w:r>
      <w:r w:rsidRPr="00A23A0A">
        <w:t>s</w:t>
      </w:r>
      <w:r w:rsidRPr="00F91983">
        <w:rPr>
          <w:spacing w:val="-1"/>
        </w:rPr>
        <w:t>ec</w:t>
      </w:r>
      <w:r w:rsidRPr="00A23A0A">
        <w:t xml:space="preserve">tion </w:t>
      </w:r>
      <w:r w:rsidRPr="00A23A0A" w:rsidR="00236AC6">
        <w:t>III</w:t>
      </w:r>
      <w:r w:rsidRPr="00A23A0A" w:rsidR="007C1DB0">
        <w:t>A</w:t>
      </w:r>
      <w:r w:rsidRPr="00F91983">
        <w:rPr>
          <w:spacing w:val="-1"/>
        </w:rPr>
        <w:t xml:space="preserve"> </w:t>
      </w:r>
      <w:r w:rsidRPr="00A23A0A">
        <w:t>of</w:t>
      </w:r>
      <w:r w:rsidRPr="00F91983">
        <w:rPr>
          <w:spacing w:val="-1"/>
        </w:rPr>
        <w:t xml:space="preserve"> </w:t>
      </w:r>
      <w:r w:rsidRPr="00A23A0A">
        <w:t>the</w:t>
      </w:r>
      <w:r w:rsidRPr="00F91983">
        <w:rPr>
          <w:spacing w:val="-1"/>
        </w:rPr>
        <w:t xml:space="preserve"> A</w:t>
      </w:r>
      <w:r w:rsidRPr="00A23A0A">
        <w:t>s</w:t>
      </w:r>
      <w:r w:rsidRPr="00F91983">
        <w:rPr>
          <w:spacing w:val="2"/>
        </w:rPr>
        <w:t>s</w:t>
      </w:r>
      <w:r w:rsidRPr="00F91983">
        <w:rPr>
          <w:spacing w:val="-1"/>
        </w:rPr>
        <w:t>e</w:t>
      </w:r>
      <w:r w:rsidRPr="00A23A0A">
        <w:t>ssm</w:t>
      </w:r>
      <w:r w:rsidRPr="00F91983">
        <w:rPr>
          <w:spacing w:val="-1"/>
        </w:rPr>
        <w:t>e</w:t>
      </w:r>
      <w:r w:rsidRPr="00A23A0A">
        <w:t xml:space="preserve">nt </w:t>
      </w:r>
      <w:r w:rsidRPr="00F91983">
        <w:rPr>
          <w:spacing w:val="-1"/>
        </w:rPr>
        <w:t>a</w:t>
      </w:r>
      <w:r w:rsidRPr="00A23A0A">
        <w:t>nd Pl</w:t>
      </w:r>
      <w:r w:rsidRPr="00F91983">
        <w:rPr>
          <w:spacing w:val="-1"/>
        </w:rPr>
        <w:t>a</w:t>
      </w:r>
      <w:r w:rsidRPr="00A23A0A">
        <w:t>n</w:t>
      </w:r>
      <w:r w:rsidRPr="00F91983">
        <w:rPr>
          <w:spacing w:val="-1"/>
        </w:rPr>
        <w:t>)</w:t>
      </w:r>
      <w:r w:rsidRPr="00A23A0A">
        <w:t>.</w:t>
      </w:r>
    </w:p>
    <w:p w:rsidR="00B3172D" w:rsidRPr="00A23A0A" w:rsidP="00A53698" w14:paraId="5D4B67CA" w14:textId="139D8C05">
      <w:pPr>
        <w:pStyle w:val="BodyText"/>
        <w:numPr>
          <w:ilvl w:val="0"/>
          <w:numId w:val="48"/>
        </w:numPr>
        <w:tabs>
          <w:tab w:val="left" w:pos="820"/>
        </w:tabs>
        <w:spacing w:after="0"/>
        <w:ind w:right="475"/>
        <w:contextualSpacing/>
      </w:pPr>
      <w:r w:rsidRPr="7857BFEA">
        <w:rPr>
          <w:i/>
          <w:iCs/>
          <w:spacing w:val="-1"/>
        </w:rPr>
        <w:t>G</w:t>
      </w:r>
      <w:r w:rsidRPr="7857BFEA">
        <w:rPr>
          <w:i/>
          <w:iCs/>
        </w:rPr>
        <w:t>o</w:t>
      </w:r>
      <w:r w:rsidRPr="7857BFEA">
        <w:rPr>
          <w:i/>
          <w:iCs/>
          <w:spacing w:val="-1"/>
        </w:rPr>
        <w:t>a</w:t>
      </w:r>
      <w:r w:rsidRPr="7857BFEA">
        <w:rPr>
          <w:i/>
          <w:iCs/>
        </w:rPr>
        <w:t>l of</w:t>
      </w:r>
      <w:r w:rsidRPr="7857BFEA">
        <w:rPr>
          <w:i/>
          <w:iCs/>
          <w:spacing w:val="-1"/>
        </w:rPr>
        <w:t xml:space="preserve"> </w:t>
      </w:r>
      <w:r w:rsidRPr="7857BFEA">
        <w:rPr>
          <w:i/>
          <w:iCs/>
        </w:rPr>
        <w:t>the</w:t>
      </w:r>
      <w:r w:rsidRPr="7857BFEA">
        <w:rPr>
          <w:i/>
          <w:iCs/>
          <w:spacing w:val="-1"/>
        </w:rPr>
        <w:t xml:space="preserve"> </w:t>
      </w:r>
      <w:r w:rsidRPr="7857BFEA" w:rsidR="00D769F3">
        <w:rPr>
          <w:i/>
          <w:iCs/>
        </w:rPr>
        <w:t>p</w:t>
      </w:r>
      <w:r w:rsidRPr="7857BFEA">
        <w:rPr>
          <w:i/>
          <w:iCs/>
          <w:spacing w:val="-1"/>
        </w:rPr>
        <w:t>r</w:t>
      </w:r>
      <w:r w:rsidRPr="7857BFEA">
        <w:rPr>
          <w:i/>
          <w:iCs/>
        </w:rPr>
        <w:t>io</w:t>
      </w:r>
      <w:r w:rsidRPr="7857BFEA">
        <w:rPr>
          <w:i/>
          <w:iCs/>
          <w:spacing w:val="-1"/>
        </w:rPr>
        <w:t>r</w:t>
      </w:r>
      <w:r w:rsidRPr="7857BFEA">
        <w:rPr>
          <w:i/>
          <w:iCs/>
        </w:rPr>
        <w:t>i</w:t>
      </w:r>
      <w:r w:rsidRPr="7857BFEA">
        <w:rPr>
          <w:i/>
          <w:iCs/>
          <w:spacing w:val="5"/>
        </w:rPr>
        <w:t>t</w:t>
      </w:r>
      <w:r w:rsidRPr="002E30AA">
        <w:rPr>
          <w:i/>
          <w:iCs/>
        </w:rPr>
        <w:t>y</w:t>
      </w:r>
      <w:r w:rsidRPr="7857BFEA">
        <w:rPr>
          <w:i/>
          <w:iCs/>
          <w:spacing w:val="-5"/>
        </w:rPr>
        <w:t xml:space="preserve"> </w:t>
      </w:r>
      <w:r w:rsidRPr="7857BFEA">
        <w:rPr>
          <w:i/>
          <w:iCs/>
          <w:spacing w:val="1"/>
        </w:rPr>
        <w:t>a</w:t>
      </w:r>
      <w:r w:rsidRPr="7857BFEA">
        <w:rPr>
          <w:i/>
          <w:iCs/>
          <w:spacing w:val="-1"/>
        </w:rPr>
        <w:t>rea</w:t>
      </w:r>
      <w:r w:rsidRPr="00A23A0A" w:rsidR="0056496D">
        <w:t xml:space="preserve">. </w:t>
      </w:r>
      <w:r w:rsidRPr="00A23A0A" w:rsidR="004C2658">
        <w:t xml:space="preserve"> Goal is a broad </w:t>
      </w:r>
      <w:r w:rsidRPr="00A23A0A" w:rsidR="00B75717">
        <w:t>s</w:t>
      </w:r>
      <w:r w:rsidRPr="00A23A0A" w:rsidR="004C2658">
        <w:t>tatement of general intention.</w:t>
      </w:r>
      <w:r w:rsidRPr="00A23A0A" w:rsidR="0056496D">
        <w:t xml:space="preserve"> </w:t>
      </w:r>
      <w:r w:rsidRPr="00A23A0A" w:rsidR="004C2658">
        <w:t xml:space="preserve"> Therefore</w:t>
      </w:r>
      <w:r w:rsidRPr="00A23A0A" w:rsidR="00B75717">
        <w:t xml:space="preserve">, </w:t>
      </w:r>
      <w:r w:rsidRPr="00A23A0A" w:rsidR="004C2658">
        <w:t>p</w:t>
      </w:r>
      <w:r w:rsidRPr="00F91983">
        <w:rPr>
          <w:spacing w:val="-1"/>
        </w:rPr>
        <w:t>r</w:t>
      </w:r>
      <w:r w:rsidRPr="00A23A0A">
        <w:t>ovide</w:t>
      </w:r>
      <w:r w:rsidRPr="00F91983">
        <w:rPr>
          <w:spacing w:val="-1"/>
        </w:rPr>
        <w:t xml:space="preserve"> </w:t>
      </w:r>
      <w:r w:rsidRPr="00A23A0A">
        <w:t>a</w:t>
      </w:r>
      <w:r w:rsidRPr="00F91983">
        <w:rPr>
          <w:spacing w:val="1"/>
        </w:rPr>
        <w:t xml:space="preserve"> </w:t>
      </w:r>
      <w:r w:rsidRPr="00F91983">
        <w:rPr>
          <w:spacing w:val="-3"/>
        </w:rPr>
        <w:t>g</w:t>
      </w:r>
      <w:r w:rsidRPr="00F91983">
        <w:rPr>
          <w:spacing w:val="-1"/>
        </w:rPr>
        <w:t>e</w:t>
      </w:r>
      <w:r w:rsidRPr="00A23A0A">
        <w:t>n</w:t>
      </w:r>
      <w:r w:rsidRPr="00F91983">
        <w:rPr>
          <w:spacing w:val="1"/>
        </w:rPr>
        <w:t>e</w:t>
      </w:r>
      <w:r w:rsidRPr="00F91983">
        <w:rPr>
          <w:spacing w:val="-1"/>
        </w:rPr>
        <w:t>ra</w:t>
      </w:r>
      <w:r w:rsidRPr="00A23A0A">
        <w:t>l d</w:t>
      </w:r>
      <w:r w:rsidRPr="00F91983">
        <w:rPr>
          <w:spacing w:val="-1"/>
        </w:rPr>
        <w:t>e</w:t>
      </w:r>
      <w:r w:rsidRPr="00A23A0A">
        <w:t>s</w:t>
      </w:r>
      <w:r w:rsidRPr="00F91983">
        <w:rPr>
          <w:spacing w:val="1"/>
        </w:rPr>
        <w:t>c</w:t>
      </w:r>
      <w:r w:rsidRPr="00F91983">
        <w:rPr>
          <w:spacing w:val="-1"/>
        </w:rPr>
        <w:t>r</w:t>
      </w:r>
      <w:r w:rsidRPr="00F91983">
        <w:rPr>
          <w:spacing w:val="2"/>
        </w:rPr>
        <w:t>i</w:t>
      </w:r>
      <w:r w:rsidRPr="00A23A0A">
        <w:t>ption of</w:t>
      </w:r>
      <w:r w:rsidRPr="00F91983">
        <w:rPr>
          <w:spacing w:val="-1"/>
        </w:rPr>
        <w:t xml:space="preserve"> w</w:t>
      </w:r>
      <w:r w:rsidRPr="00A23A0A">
        <w:t>h</w:t>
      </w:r>
      <w:r w:rsidRPr="00F91983">
        <w:rPr>
          <w:spacing w:val="-1"/>
        </w:rPr>
        <w:t>a</w:t>
      </w:r>
      <w:r w:rsidRPr="00A23A0A">
        <w:t>t the</w:t>
      </w:r>
      <w:r w:rsidRPr="00F91983">
        <w:rPr>
          <w:spacing w:val="-1"/>
        </w:rPr>
        <w:t xml:space="preserve"> </w:t>
      </w:r>
      <w:r w:rsidRPr="00A23A0A">
        <w:t>st</w:t>
      </w:r>
      <w:r w:rsidRPr="00F91983">
        <w:rPr>
          <w:spacing w:val="-1"/>
        </w:rPr>
        <w:t>a</w:t>
      </w:r>
      <w:r w:rsidRPr="00A23A0A">
        <w:t>te</w:t>
      </w:r>
      <w:r w:rsidRPr="00F91983">
        <w:rPr>
          <w:spacing w:val="-1"/>
        </w:rPr>
        <w:t xml:space="preserve"> </w:t>
      </w:r>
      <w:r w:rsidRPr="00A23A0A">
        <w:t>h</w:t>
      </w:r>
      <w:r w:rsidRPr="00F91983">
        <w:rPr>
          <w:spacing w:val="2"/>
        </w:rPr>
        <w:t>o</w:t>
      </w:r>
      <w:r w:rsidRPr="00A23A0A">
        <w:t>p</w:t>
      </w:r>
      <w:r w:rsidRPr="00F91983">
        <w:rPr>
          <w:spacing w:val="-1"/>
        </w:rPr>
        <w:t>e</w:t>
      </w:r>
      <w:r w:rsidRPr="00A23A0A">
        <w:t xml:space="preserve">s to </w:t>
      </w:r>
      <w:r w:rsidRPr="00F91983">
        <w:rPr>
          <w:spacing w:val="-1"/>
        </w:rPr>
        <w:t>acc</w:t>
      </w:r>
      <w:r w:rsidRPr="00A23A0A">
        <w:t>omplish.</w:t>
      </w:r>
      <w:r w:rsidRPr="00A23A0A" w:rsidR="0DA559CA">
        <w:t xml:space="preserve"> </w:t>
      </w:r>
      <w:r w:rsidR="00636DBF">
        <w:t xml:space="preserve"> </w:t>
      </w:r>
      <w:r w:rsidRPr="22F6FD64" w:rsidR="0DA559CA">
        <w:t>There should be at least one goal related to the primary prevention priority area.</w:t>
      </w:r>
    </w:p>
    <w:p w:rsidR="00327680" w:rsidRPr="00A23A0A" w:rsidP="00A53698" w14:paraId="70E64FF7" w14:textId="18A559CE">
      <w:pPr>
        <w:pStyle w:val="BodyText"/>
        <w:numPr>
          <w:ilvl w:val="0"/>
          <w:numId w:val="48"/>
        </w:numPr>
        <w:tabs>
          <w:tab w:val="left" w:pos="820"/>
        </w:tabs>
        <w:spacing w:after="0"/>
        <w:ind w:right="475"/>
        <w:contextualSpacing/>
      </w:pPr>
      <w:r w:rsidRPr="57CAC954">
        <w:rPr>
          <w:i/>
          <w:iCs/>
        </w:rPr>
        <w:t>St</w:t>
      </w:r>
      <w:r w:rsidRPr="57CAC954">
        <w:rPr>
          <w:i/>
          <w:iCs/>
          <w:spacing w:val="-1"/>
        </w:rPr>
        <w:t>ra</w:t>
      </w:r>
      <w:r w:rsidRPr="57CAC954">
        <w:rPr>
          <w:i/>
          <w:iCs/>
        </w:rPr>
        <w:t>t</w:t>
      </w:r>
      <w:r w:rsidRPr="57CAC954">
        <w:rPr>
          <w:i/>
          <w:iCs/>
          <w:spacing w:val="-1"/>
        </w:rPr>
        <w:t>e</w:t>
      </w:r>
      <w:r w:rsidRPr="57CAC954">
        <w:rPr>
          <w:i/>
          <w:iCs/>
          <w:spacing w:val="-3"/>
        </w:rPr>
        <w:t>g</w:t>
      </w:r>
      <w:r w:rsidRPr="57CAC954">
        <w:rPr>
          <w:i/>
          <w:iCs/>
        </w:rPr>
        <w:t>i</w:t>
      </w:r>
      <w:r w:rsidRPr="57CAC954">
        <w:rPr>
          <w:i/>
          <w:iCs/>
          <w:spacing w:val="-1"/>
        </w:rPr>
        <w:t>e</w:t>
      </w:r>
      <w:r w:rsidRPr="57CAC954">
        <w:rPr>
          <w:i/>
          <w:iCs/>
        </w:rPr>
        <w:t>s to</w:t>
      </w:r>
      <w:r w:rsidRPr="57CAC954">
        <w:rPr>
          <w:i/>
          <w:iCs/>
          <w:spacing w:val="2"/>
        </w:rPr>
        <w:t xml:space="preserve"> </w:t>
      </w:r>
      <w:r w:rsidRPr="57CAC954">
        <w:rPr>
          <w:i/>
          <w:iCs/>
          <w:spacing w:val="-1"/>
        </w:rPr>
        <w:t>a</w:t>
      </w:r>
      <w:r w:rsidRPr="57CAC954">
        <w:rPr>
          <w:i/>
          <w:iCs/>
        </w:rPr>
        <w:t>tt</w:t>
      </w:r>
      <w:r w:rsidRPr="57CAC954">
        <w:rPr>
          <w:i/>
          <w:iCs/>
          <w:spacing w:val="-1"/>
        </w:rPr>
        <w:t>a</w:t>
      </w:r>
      <w:r w:rsidRPr="57CAC954">
        <w:rPr>
          <w:i/>
          <w:iCs/>
        </w:rPr>
        <w:t>in th</w:t>
      </w:r>
      <w:r w:rsidRPr="002E30AA">
        <w:rPr>
          <w:i/>
          <w:iCs/>
        </w:rPr>
        <w:t>e</w:t>
      </w:r>
      <w:r w:rsidRPr="57CAC954" w:rsidR="00764D3D">
        <w:rPr>
          <w:i/>
          <w:iCs/>
          <w:spacing w:val="-1"/>
        </w:rPr>
        <w:t xml:space="preserve"> </w:t>
      </w:r>
      <w:r w:rsidRPr="73F293E3" w:rsidR="5177A737">
        <w:rPr>
          <w:i/>
          <w:iCs/>
        </w:rPr>
        <w:t>goal</w:t>
      </w:r>
      <w:r w:rsidRPr="00A23A0A" w:rsidR="0056496D">
        <w:t xml:space="preserve">.  </w:t>
      </w:r>
      <w:r w:rsidRPr="00A23A0A">
        <w:rPr>
          <w:spacing w:val="-6"/>
        </w:rPr>
        <w:t>I</w:t>
      </w:r>
      <w:r w:rsidRPr="00A23A0A">
        <w:t>nd</w:t>
      </w:r>
      <w:r w:rsidRPr="00A23A0A">
        <w:rPr>
          <w:spacing w:val="2"/>
        </w:rPr>
        <w:t>i</w:t>
      </w:r>
      <w:r w:rsidRPr="00A23A0A">
        <w:rPr>
          <w:spacing w:val="-1"/>
        </w:rPr>
        <w:t>ca</w:t>
      </w:r>
      <w:r w:rsidRPr="00A23A0A">
        <w:t>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 st</w:t>
      </w:r>
      <w:r w:rsidRPr="00A23A0A">
        <w:rPr>
          <w:spacing w:val="-1"/>
        </w:rPr>
        <w:t>ra</w:t>
      </w:r>
      <w:r w:rsidRPr="00A23A0A">
        <w:t>t</w:t>
      </w:r>
      <w:r w:rsidRPr="00A23A0A">
        <w:rPr>
          <w:spacing w:val="-1"/>
        </w:rPr>
        <w:t>e</w:t>
      </w:r>
      <w:r w:rsidRPr="00A23A0A">
        <w:rPr>
          <w:spacing w:val="-3"/>
        </w:rPr>
        <w:t>g</w:t>
      </w:r>
      <w:r w:rsidRPr="00A23A0A">
        <w:rPr>
          <w:spacing w:val="2"/>
        </w:rPr>
        <w:t>i</w:t>
      </w:r>
      <w:r w:rsidRPr="00A23A0A">
        <w:rPr>
          <w:spacing w:val="-1"/>
        </w:rPr>
        <w:t>e</w:t>
      </w:r>
      <w:r w:rsidRPr="00A23A0A">
        <w:t>s or</w:t>
      </w:r>
      <w:r w:rsidRPr="00A23A0A">
        <w:rPr>
          <w:spacing w:val="-1"/>
        </w:rPr>
        <w:t xml:space="preserve"> </w:t>
      </w:r>
      <w:r w:rsidRPr="00A23A0A">
        <w:t>m</w:t>
      </w:r>
      <w:r w:rsidRPr="00A23A0A">
        <w:rPr>
          <w:spacing w:val="-1"/>
        </w:rPr>
        <w:t>ea</w:t>
      </w:r>
      <w:r w:rsidRPr="00A23A0A">
        <w:t>ns to</w:t>
      </w:r>
      <w:r w:rsidRPr="00A23A0A">
        <w:rPr>
          <w:spacing w:val="2"/>
        </w:rPr>
        <w:t xml:space="preserve"> </w:t>
      </w:r>
      <w:r w:rsidRPr="00A23A0A" w:rsidR="00764D3D">
        <w:rPr>
          <w:spacing w:val="2"/>
        </w:rPr>
        <w:t>achieve</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d </w:t>
      </w:r>
      <w:r w:rsidR="7E6E2F44">
        <w:t>goal</w:t>
      </w:r>
      <w:r w:rsidRPr="00A23A0A">
        <w:t>.</w:t>
      </w:r>
      <w:r w:rsidR="1E1732DD">
        <w:t xml:space="preserve"> </w:t>
      </w:r>
      <w:r w:rsidR="000D0DAC">
        <w:t xml:space="preserve"> </w:t>
      </w:r>
      <w:r w:rsidR="1E1732DD">
        <w:t>A strategy should be a concrete, precise, and measurable statement.</w:t>
      </w:r>
    </w:p>
    <w:p w:rsidR="00327680" w:rsidRPr="00A23A0A" w:rsidP="00A53698" w14:paraId="06090B2E" w14:textId="1A72FAB9">
      <w:pPr>
        <w:pStyle w:val="ListParagraph"/>
        <w:numPr>
          <w:ilvl w:val="0"/>
          <w:numId w:val="48"/>
        </w:numPr>
        <w:spacing w:after="0"/>
      </w:pPr>
      <w:r w:rsidRPr="57CAC954">
        <w:rPr>
          <w:i/>
          <w:iCs/>
        </w:rPr>
        <w:t>A</w:t>
      </w:r>
      <w:r w:rsidRPr="57CAC954" w:rsidR="00B42A40">
        <w:rPr>
          <w:i/>
          <w:iCs/>
        </w:rPr>
        <w:t>nnu</w:t>
      </w:r>
      <w:r w:rsidRPr="57CAC954" w:rsidR="00B42A40">
        <w:rPr>
          <w:i/>
          <w:iCs/>
          <w:spacing w:val="-1"/>
        </w:rPr>
        <w:t>a</w:t>
      </w:r>
      <w:r w:rsidRPr="57CAC954" w:rsidR="00B42A40">
        <w:rPr>
          <w:i/>
          <w:iCs/>
        </w:rPr>
        <w:t>l P</w:t>
      </w:r>
      <w:r w:rsidRPr="57CAC954" w:rsidR="00B42A40">
        <w:rPr>
          <w:i/>
          <w:iCs/>
          <w:spacing w:val="-1"/>
        </w:rPr>
        <w:t>erf</w:t>
      </w:r>
      <w:r w:rsidRPr="57CAC954" w:rsidR="00B42A40">
        <w:rPr>
          <w:i/>
          <w:iCs/>
        </w:rPr>
        <w:t>o</w:t>
      </w:r>
      <w:r w:rsidRPr="57CAC954" w:rsidR="00B42A40">
        <w:rPr>
          <w:i/>
          <w:iCs/>
          <w:spacing w:val="-1"/>
        </w:rPr>
        <w:t>r</w:t>
      </w:r>
      <w:r w:rsidRPr="57CAC954" w:rsidR="00B42A40">
        <w:rPr>
          <w:i/>
          <w:iCs/>
          <w:spacing w:val="2"/>
        </w:rPr>
        <w:t>m</w:t>
      </w:r>
      <w:r w:rsidRPr="57CAC954" w:rsidR="00B42A40">
        <w:rPr>
          <w:i/>
          <w:iCs/>
          <w:spacing w:val="-1"/>
        </w:rPr>
        <w:t>a</w:t>
      </w:r>
      <w:r w:rsidRPr="57CAC954" w:rsidR="00B42A40">
        <w:rPr>
          <w:i/>
          <w:iCs/>
        </w:rPr>
        <w:t>n</w:t>
      </w:r>
      <w:r w:rsidRPr="57CAC954" w:rsidR="00B42A40">
        <w:rPr>
          <w:i/>
          <w:iCs/>
          <w:spacing w:val="-1"/>
        </w:rPr>
        <w:t>c</w:t>
      </w:r>
      <w:r w:rsidRPr="57CAC954" w:rsidR="00B42A40">
        <w:rPr>
          <w:i/>
          <w:iCs/>
        </w:rPr>
        <w:t>e</w:t>
      </w:r>
      <w:r w:rsidRPr="57CAC954" w:rsidR="00B42A40">
        <w:rPr>
          <w:i/>
          <w:iCs/>
          <w:spacing w:val="3"/>
        </w:rPr>
        <w:t xml:space="preserve"> </w:t>
      </w:r>
      <w:r w:rsidRPr="57CAC954" w:rsidR="00B42A40">
        <w:rPr>
          <w:i/>
          <w:iCs/>
          <w:spacing w:val="-4"/>
        </w:rPr>
        <w:t>I</w:t>
      </w:r>
      <w:r w:rsidRPr="57CAC954" w:rsidR="00B42A40">
        <w:rPr>
          <w:i/>
          <w:iCs/>
        </w:rPr>
        <w:t>ndi</w:t>
      </w:r>
      <w:r w:rsidRPr="57CAC954" w:rsidR="00B42A40">
        <w:rPr>
          <w:i/>
          <w:iCs/>
          <w:spacing w:val="-1"/>
        </w:rPr>
        <w:t>ca</w:t>
      </w:r>
      <w:r w:rsidRPr="57CAC954" w:rsidR="00B42A40">
        <w:rPr>
          <w:i/>
          <w:iCs/>
        </w:rPr>
        <w:t>to</w:t>
      </w:r>
      <w:r w:rsidRPr="57CAC954" w:rsidR="00B42A40">
        <w:rPr>
          <w:i/>
          <w:iCs/>
          <w:spacing w:val="-1"/>
        </w:rPr>
        <w:t>r</w:t>
      </w:r>
      <w:r w:rsidRPr="57CAC954" w:rsidR="00B42A40">
        <w:rPr>
          <w:i/>
          <w:iCs/>
        </w:rPr>
        <w:t>s</w:t>
      </w:r>
      <w:r w:rsidRPr="001275C5" w:rsidR="00B42A40">
        <w:rPr>
          <w:i/>
          <w:iCs/>
        </w:rPr>
        <w:t xml:space="preserve"> to m</w:t>
      </w:r>
      <w:r w:rsidRPr="001275C5" w:rsidR="00B42A40">
        <w:rPr>
          <w:i/>
          <w:iCs/>
          <w:spacing w:val="-1"/>
        </w:rPr>
        <w:t>ea</w:t>
      </w:r>
      <w:r w:rsidRPr="001275C5" w:rsidR="00B42A40">
        <w:rPr>
          <w:i/>
          <w:iCs/>
        </w:rPr>
        <w:t>su</w:t>
      </w:r>
      <w:r w:rsidRPr="001275C5" w:rsidR="00B42A40">
        <w:rPr>
          <w:i/>
          <w:iCs/>
          <w:spacing w:val="1"/>
        </w:rPr>
        <w:t>r</w:t>
      </w:r>
      <w:r w:rsidRPr="001275C5" w:rsidR="00B42A40">
        <w:rPr>
          <w:i/>
          <w:iCs/>
        </w:rPr>
        <w:t>e</w:t>
      </w:r>
      <w:r w:rsidRPr="001275C5" w:rsidR="00B42A40">
        <w:rPr>
          <w:i/>
          <w:iCs/>
          <w:spacing w:val="-1"/>
        </w:rPr>
        <w:t xml:space="preserve"> </w:t>
      </w:r>
      <w:r w:rsidRPr="001275C5" w:rsidR="3C2019AA">
        <w:rPr>
          <w:i/>
          <w:iCs/>
          <w:spacing w:val="-1"/>
        </w:rPr>
        <w:t xml:space="preserve">goal </w:t>
      </w:r>
      <w:r w:rsidRPr="001275C5" w:rsidR="00B42A40">
        <w:rPr>
          <w:i/>
          <w:iCs/>
        </w:rPr>
        <w:t>s</w:t>
      </w:r>
      <w:r w:rsidRPr="002E30AA" w:rsidR="00B42A40">
        <w:rPr>
          <w:i/>
          <w:iCs/>
        </w:rPr>
        <w:t>u</w:t>
      </w:r>
      <w:r w:rsidRPr="001275C5" w:rsidR="00B42A40">
        <w:rPr>
          <w:i/>
          <w:iCs/>
          <w:spacing w:val="-1"/>
        </w:rPr>
        <w:t>c</w:t>
      </w:r>
      <w:r w:rsidRPr="001275C5" w:rsidR="00B42A40">
        <w:rPr>
          <w:i/>
          <w:iCs/>
          <w:spacing w:val="1"/>
        </w:rPr>
        <w:t>c</w:t>
      </w:r>
      <w:r w:rsidRPr="001275C5" w:rsidR="00B42A40">
        <w:rPr>
          <w:i/>
          <w:iCs/>
          <w:spacing w:val="-1"/>
        </w:rPr>
        <w:t>e</w:t>
      </w:r>
      <w:r w:rsidRPr="001275C5" w:rsidR="00B42A40">
        <w:rPr>
          <w:i/>
          <w:iCs/>
          <w:spacing w:val="2"/>
        </w:rPr>
        <w:t>s</w:t>
      </w:r>
      <w:r w:rsidRPr="001275C5" w:rsidR="00B42A40">
        <w:rPr>
          <w:i/>
          <w:iCs/>
        </w:rPr>
        <w:t>s</w:t>
      </w:r>
      <w:r w:rsidRPr="00A23A0A" w:rsidR="0056496D">
        <w:t xml:space="preserve">.  </w:t>
      </w:r>
      <w:r w:rsidRPr="00A23A0A" w:rsidR="00980180">
        <w:rPr>
          <w:spacing w:val="1"/>
        </w:rPr>
        <w:t>E</w:t>
      </w:r>
      <w:r w:rsidRPr="00A23A0A" w:rsidR="00B42A40">
        <w:rPr>
          <w:spacing w:val="-1"/>
        </w:rPr>
        <w:t>ac</w:t>
      </w:r>
      <w:r w:rsidRPr="00A23A0A" w:rsidR="00B42A40">
        <w:t xml:space="preserve">h </w:t>
      </w:r>
      <w:r w:rsidR="6942A1D3">
        <w:t xml:space="preserve">performance </w:t>
      </w:r>
      <w:r w:rsidRPr="00A23A0A" w:rsidR="00B42A40">
        <w:t>indi</w:t>
      </w:r>
      <w:r w:rsidRPr="00A23A0A" w:rsidR="00B42A40">
        <w:rPr>
          <w:spacing w:val="-1"/>
        </w:rPr>
        <w:t>ca</w:t>
      </w:r>
      <w:r w:rsidRPr="00A23A0A" w:rsidR="00B42A40">
        <w:t>tor</w:t>
      </w:r>
      <w:r w:rsidRPr="00A23A0A" w:rsidR="00B42A40">
        <w:rPr>
          <w:spacing w:val="-1"/>
        </w:rPr>
        <w:t xml:space="preserve"> </w:t>
      </w:r>
      <w:r w:rsidRPr="00A23A0A" w:rsidR="00B42A40">
        <w:rPr>
          <w:spacing w:val="2"/>
        </w:rPr>
        <w:t>m</w:t>
      </w:r>
      <w:r w:rsidRPr="00A23A0A" w:rsidR="00B42A40">
        <w:t xml:space="preserve">ust </w:t>
      </w:r>
      <w:r w:rsidRPr="00A23A0A" w:rsidR="00B42A40">
        <w:rPr>
          <w:spacing w:val="-1"/>
        </w:rPr>
        <w:t>ref</w:t>
      </w:r>
      <w:r w:rsidRPr="00A23A0A" w:rsidR="00B42A40">
        <w:t>l</w:t>
      </w:r>
      <w:r w:rsidRPr="00A23A0A" w:rsidR="00B42A40">
        <w:rPr>
          <w:spacing w:val="-1"/>
        </w:rPr>
        <w:t>ec</w:t>
      </w:r>
      <w:r w:rsidRPr="00A23A0A" w:rsidR="00B42A40">
        <w:t>t p</w:t>
      </w:r>
      <w:r w:rsidRPr="00A23A0A" w:rsidR="00B42A40">
        <w:rPr>
          <w:spacing w:val="-1"/>
        </w:rPr>
        <w:t>r</w:t>
      </w:r>
      <w:r w:rsidRPr="00A23A0A" w:rsidR="00B42A40">
        <w:rPr>
          <w:spacing w:val="2"/>
        </w:rPr>
        <w:t>o</w:t>
      </w:r>
      <w:r w:rsidRPr="00A23A0A" w:rsidR="00B42A40">
        <w:t>g</w:t>
      </w:r>
      <w:r w:rsidRPr="00A23A0A" w:rsidR="00B42A40">
        <w:rPr>
          <w:spacing w:val="-1"/>
        </w:rPr>
        <w:t>re</w:t>
      </w:r>
      <w:r w:rsidRPr="00A23A0A" w:rsidR="00B42A40">
        <w:t>ss on a</w:t>
      </w:r>
      <w:r w:rsidRPr="00A23A0A" w:rsidR="00B42A40">
        <w:rPr>
          <w:spacing w:val="1"/>
        </w:rPr>
        <w:t xml:space="preserve"> </w:t>
      </w:r>
      <w:r w:rsidRPr="00A23A0A" w:rsidR="00B42A40">
        <w:t>m</w:t>
      </w:r>
      <w:r w:rsidRPr="00A23A0A" w:rsidR="00B42A40">
        <w:rPr>
          <w:spacing w:val="-1"/>
        </w:rPr>
        <w:t>ea</w:t>
      </w:r>
      <w:r w:rsidRPr="00A23A0A" w:rsidR="00B42A40">
        <w:t>su</w:t>
      </w:r>
      <w:r w:rsidRPr="00A23A0A" w:rsidR="00B42A40">
        <w:rPr>
          <w:spacing w:val="-1"/>
        </w:rPr>
        <w:t>r</w:t>
      </w:r>
      <w:r w:rsidRPr="00A23A0A" w:rsidR="00B42A40">
        <w:t>e</w:t>
      </w:r>
      <w:r w:rsidRPr="00A23A0A" w:rsidR="00B42A40">
        <w:rPr>
          <w:spacing w:val="-1"/>
        </w:rPr>
        <w:t xml:space="preserve"> </w:t>
      </w:r>
      <w:r w:rsidRPr="00A23A0A" w:rsidR="00B42A40">
        <w:t>th</w:t>
      </w:r>
      <w:r w:rsidRPr="00A23A0A" w:rsidR="00B42A40">
        <w:rPr>
          <w:spacing w:val="-1"/>
        </w:rPr>
        <w:t>a</w:t>
      </w:r>
      <w:r w:rsidRPr="00A23A0A" w:rsidR="00B42A40">
        <w:t>t is imp</w:t>
      </w:r>
      <w:r w:rsidRPr="00A23A0A" w:rsidR="00B42A40">
        <w:rPr>
          <w:spacing w:val="-1"/>
        </w:rPr>
        <w:t>ac</w:t>
      </w:r>
      <w:r w:rsidRPr="00A23A0A" w:rsidR="00B42A40">
        <w:t>t</w:t>
      </w:r>
      <w:r w:rsidRPr="00A23A0A" w:rsidR="00B42A40">
        <w:rPr>
          <w:spacing w:val="-1"/>
        </w:rPr>
        <w:t>e</w:t>
      </w:r>
      <w:r w:rsidRPr="00A23A0A" w:rsidR="00B42A40">
        <w:t>d</w:t>
      </w:r>
      <w:r w:rsidRPr="00A23A0A" w:rsidR="00B42A40">
        <w:rPr>
          <w:spacing w:val="2"/>
        </w:rPr>
        <w:t xml:space="preserve"> b</w:t>
      </w:r>
      <w:r w:rsidRPr="00A23A0A" w:rsidR="00B42A40">
        <w:t>y</w:t>
      </w:r>
      <w:r w:rsidRPr="00A23A0A" w:rsidR="00B42A40">
        <w:rPr>
          <w:spacing w:val="-5"/>
        </w:rPr>
        <w:t xml:space="preserve"> </w:t>
      </w:r>
      <w:r w:rsidRPr="00A23A0A" w:rsidR="00B42A40">
        <w:t xml:space="preserve">the </w:t>
      </w:r>
      <w:r w:rsidR="6916A1B7">
        <w:t>B</w:t>
      </w:r>
      <w:r w:rsidRPr="00A23A0A" w:rsidR="0099434A">
        <w:rPr>
          <w:spacing w:val="-2"/>
        </w:rPr>
        <w:t xml:space="preserve">lock </w:t>
      </w:r>
      <w:r w:rsidR="7C555892">
        <w:t>G</w:t>
      </w:r>
      <w:r w:rsidRPr="00A23A0A" w:rsidR="000B2989">
        <w:rPr>
          <w:spacing w:val="-2"/>
        </w:rPr>
        <w:t>rant</w:t>
      </w:r>
      <w:r w:rsidRPr="00A23A0A" w:rsidR="0056496D">
        <w:t xml:space="preserve">.  </w:t>
      </w:r>
      <w:r w:rsidR="566710AD">
        <w:t xml:space="preserve">At least one performance indicator should be created for each population specified under the priority area. </w:t>
      </w:r>
      <w:r w:rsidR="000D0DAC">
        <w:t xml:space="preserve"> </w:t>
      </w:r>
      <w:r w:rsidR="566710AD">
        <w:t>A performance indicator must have the following components:</w:t>
      </w:r>
    </w:p>
    <w:p w:rsidR="00DC096B" w:rsidRPr="002E30AA" w:rsidP="00A53698" w14:paraId="2CD5061A" w14:textId="77777777">
      <w:pPr>
        <w:pStyle w:val="ListParagraph"/>
        <w:numPr>
          <w:ilvl w:val="0"/>
          <w:numId w:val="59"/>
        </w:numPr>
        <w:ind w:left="1440" w:hanging="457"/>
        <w:contextualSpacing/>
      </w:pPr>
      <w:r w:rsidRPr="00A23A0A">
        <w:rPr>
          <w:spacing w:val="-1"/>
        </w:rPr>
        <w:t>B</w:t>
      </w:r>
      <w:r w:rsidRPr="00A23A0A">
        <w:t>ase</w:t>
      </w:r>
      <w:r w:rsidRPr="00A23A0A">
        <w:rPr>
          <w:spacing w:val="-2"/>
        </w:rPr>
        <w:t>l</w:t>
      </w:r>
      <w:r w:rsidRPr="00A23A0A">
        <w:rPr>
          <w:spacing w:val="1"/>
        </w:rPr>
        <w:t>i</w:t>
      </w:r>
      <w:r w:rsidRPr="00A23A0A">
        <w:t xml:space="preserve">ne </w:t>
      </w:r>
      <w:r w:rsidRPr="00A23A0A">
        <w:rPr>
          <w:spacing w:val="-4"/>
        </w:rPr>
        <w:t>m</w:t>
      </w:r>
      <w:r w:rsidRPr="00A23A0A">
        <w:t>eas</w:t>
      </w:r>
      <w:r w:rsidRPr="00A23A0A">
        <w:rPr>
          <w:spacing w:val="-3"/>
        </w:rPr>
        <w:t>u</w:t>
      </w:r>
      <w:r w:rsidRPr="00A23A0A">
        <w:t>re</w:t>
      </w:r>
      <w:r w:rsidRPr="00A23A0A">
        <w:rPr>
          <w:spacing w:val="-4"/>
        </w:rPr>
        <w:t>m</w:t>
      </w:r>
      <w:r w:rsidRPr="00A23A0A">
        <w:t>en</w:t>
      </w:r>
      <w:r w:rsidRPr="00A23A0A">
        <w:rPr>
          <w:spacing w:val="1"/>
        </w:rPr>
        <w:t>t</w:t>
      </w:r>
      <w:r w:rsidRPr="00A23A0A" w:rsidR="00B75717">
        <w:rPr>
          <w:spacing w:val="1"/>
        </w:rPr>
        <w:t xml:space="preserve"> from where the state assess</w:t>
      </w:r>
      <w:r w:rsidRPr="00A23A0A" w:rsidR="00904F75">
        <w:rPr>
          <w:spacing w:val="1"/>
        </w:rPr>
        <w:t>es</w:t>
      </w:r>
      <w:r w:rsidRPr="00A23A0A" w:rsidR="00B75717">
        <w:rPr>
          <w:spacing w:val="1"/>
        </w:rPr>
        <w:t xml:space="preserve"> </w:t>
      </w:r>
      <w:r w:rsidRPr="00A23A0A" w:rsidR="00B75717">
        <w:rPr>
          <w:spacing w:val="1"/>
        </w:rPr>
        <w:t>progress</w:t>
      </w:r>
      <w:r w:rsidRPr="00A23A0A" w:rsidR="00327680">
        <w:t xml:space="preserve"> </w:t>
      </w:r>
    </w:p>
    <w:p w:rsidR="00DC096B" w:rsidP="00A53698" w14:paraId="1B7DECCE" w14:textId="60DE0B5C">
      <w:pPr>
        <w:pStyle w:val="ListParagraph"/>
        <w:numPr>
          <w:ilvl w:val="0"/>
          <w:numId w:val="59"/>
        </w:numPr>
        <w:ind w:left="1440" w:hanging="457"/>
        <w:contextualSpacing/>
      </w:pPr>
      <w:r w:rsidRPr="00DC096B">
        <w:rPr>
          <w:spacing w:val="-1"/>
        </w:rPr>
        <w:t>F</w:t>
      </w:r>
      <w:r w:rsidRPr="00DC096B">
        <w:rPr>
          <w:spacing w:val="1"/>
        </w:rPr>
        <w:t>i</w:t>
      </w:r>
      <w:r w:rsidRPr="00A23A0A">
        <w:t>r</w:t>
      </w:r>
      <w:r w:rsidRPr="00DC096B">
        <w:rPr>
          <w:spacing w:val="-2"/>
        </w:rPr>
        <w:t>s</w:t>
      </w:r>
      <w:r w:rsidRPr="00DC096B">
        <w:rPr>
          <w:spacing w:val="1"/>
        </w:rPr>
        <w:t>t</w:t>
      </w:r>
      <w:r w:rsidRPr="00DC096B">
        <w:rPr>
          <w:spacing w:val="-4"/>
        </w:rPr>
        <w:t>-</w:t>
      </w:r>
      <w:r w:rsidRPr="00DC096B">
        <w:rPr>
          <w:spacing w:val="-3"/>
        </w:rPr>
        <w:t>y</w:t>
      </w:r>
      <w:r w:rsidRPr="00A23A0A">
        <w:t>ear</w:t>
      </w:r>
      <w:r w:rsidRPr="00DC096B">
        <w:rPr>
          <w:spacing w:val="1"/>
        </w:rPr>
        <w:t xml:space="preserve"> t</w:t>
      </w:r>
      <w:r w:rsidRPr="00A23A0A">
        <w:t>ar</w:t>
      </w:r>
      <w:r w:rsidRPr="00DC096B">
        <w:rPr>
          <w:spacing w:val="-3"/>
        </w:rPr>
        <w:t>g</w:t>
      </w:r>
      <w:r w:rsidRPr="00A23A0A">
        <w:t>e</w:t>
      </w:r>
      <w:r w:rsidRPr="00DC096B">
        <w:rPr>
          <w:spacing w:val="-2"/>
        </w:rPr>
        <w:t>t</w:t>
      </w:r>
      <w:r w:rsidRPr="00DC096B">
        <w:rPr>
          <w:spacing w:val="1"/>
        </w:rPr>
        <w:t>/</w:t>
      </w:r>
      <w:r w:rsidRPr="00A23A0A">
        <w:t>ou</w:t>
      </w:r>
      <w:r w:rsidRPr="00DC096B">
        <w:rPr>
          <w:spacing w:val="-2"/>
        </w:rPr>
        <w:t>t</w:t>
      </w:r>
      <w:r w:rsidRPr="00A23A0A">
        <w:t>co</w:t>
      </w:r>
      <w:r w:rsidRPr="00DC096B">
        <w:rPr>
          <w:spacing w:val="-4"/>
        </w:rPr>
        <w:t>m</w:t>
      </w:r>
      <w:r w:rsidRPr="00A23A0A">
        <w:t xml:space="preserve">e </w:t>
      </w:r>
      <w:r w:rsidRPr="00DC096B">
        <w:rPr>
          <w:spacing w:val="-2"/>
        </w:rPr>
        <w:t>m</w:t>
      </w:r>
      <w:r w:rsidRPr="00A23A0A">
        <w:t>eas</w:t>
      </w:r>
      <w:r w:rsidRPr="00DC096B">
        <w:rPr>
          <w:spacing w:val="-3"/>
        </w:rPr>
        <w:t>u</w:t>
      </w:r>
      <w:r w:rsidRPr="00A23A0A">
        <w:t>re</w:t>
      </w:r>
      <w:r w:rsidRPr="00DC096B">
        <w:rPr>
          <w:spacing w:val="-4"/>
        </w:rPr>
        <w:t>m</w:t>
      </w:r>
      <w:r w:rsidRPr="00A23A0A">
        <w:t>ent</w:t>
      </w:r>
      <w:r w:rsidRPr="00DC096B">
        <w:rPr>
          <w:spacing w:val="1"/>
        </w:rPr>
        <w:t xml:space="preserve"> </w:t>
      </w:r>
      <w:r w:rsidRPr="00A23A0A">
        <w:t>(</w:t>
      </w:r>
      <w:r w:rsidRPr="00DC096B">
        <w:rPr>
          <w:spacing w:val="-3"/>
        </w:rPr>
        <w:t>P</w:t>
      </w:r>
      <w:r w:rsidRPr="00A23A0A">
        <w:t>ro</w:t>
      </w:r>
      <w:r w:rsidRPr="00DC096B">
        <w:rPr>
          <w:spacing w:val="-3"/>
        </w:rPr>
        <w:t>g</w:t>
      </w:r>
      <w:r w:rsidRPr="00A23A0A">
        <w:t>ress</w:t>
      </w:r>
      <w:r w:rsidRPr="00DC096B">
        <w:rPr>
          <w:spacing w:val="-3"/>
        </w:rPr>
        <w:t xml:space="preserve"> </w:t>
      </w:r>
      <w:r w:rsidRPr="00DC096B">
        <w:rPr>
          <w:spacing w:val="1"/>
        </w:rPr>
        <w:t>t</w:t>
      </w:r>
      <w:r w:rsidRPr="00A23A0A">
        <w:t>o</w:t>
      </w:r>
      <w:r w:rsidRPr="00DC096B">
        <w:rPr>
          <w:spacing w:val="-3"/>
        </w:rPr>
        <w:t xml:space="preserve"> </w:t>
      </w:r>
      <w:r w:rsidRPr="00DC096B" w:rsidR="008B3A5B">
        <w:rPr>
          <w:spacing w:val="-3"/>
        </w:rPr>
        <w:t xml:space="preserve">the </w:t>
      </w:r>
      <w:r w:rsidRPr="00A23A0A">
        <w:t>e</w:t>
      </w:r>
      <w:r w:rsidRPr="00DC096B">
        <w:rPr>
          <w:spacing w:val="-3"/>
        </w:rPr>
        <w:t>n</w:t>
      </w:r>
      <w:r w:rsidRPr="00A23A0A">
        <w:t>d of</w:t>
      </w:r>
      <w:r w:rsidRPr="00DC096B">
        <w:rPr>
          <w:spacing w:val="1"/>
        </w:rPr>
        <w:t xml:space="preserve"> </w:t>
      </w:r>
      <w:r w:rsidRPr="00A23A0A" w:rsidR="00C33879">
        <w:t>S</w:t>
      </w:r>
      <w:r w:rsidRPr="00A23A0A" w:rsidR="00DC5E59">
        <w:t>FY</w:t>
      </w:r>
      <w:r w:rsidRPr="00DC096B">
        <w:rPr>
          <w:spacing w:val="-1"/>
        </w:rPr>
        <w:t xml:space="preserve"> </w:t>
      </w:r>
      <w:r w:rsidRPr="00A23A0A" w:rsidR="00FA1B5F">
        <w:t>202</w:t>
      </w:r>
      <w:r w:rsidRPr="00A23A0A" w:rsidR="29315C29">
        <w:t>6</w:t>
      </w:r>
      <w:r w:rsidRPr="00A23A0A">
        <w:t>)</w:t>
      </w:r>
    </w:p>
    <w:p w:rsidR="007F3551" w:rsidRPr="00A23A0A" w:rsidP="00A53698" w14:paraId="288C3D75" w14:textId="0F521337">
      <w:pPr>
        <w:pStyle w:val="ListParagraph"/>
        <w:numPr>
          <w:ilvl w:val="0"/>
          <w:numId w:val="59"/>
        </w:numPr>
        <w:ind w:left="1440" w:hanging="457"/>
        <w:contextualSpacing/>
      </w:pPr>
      <w:r>
        <w:t>S</w:t>
      </w:r>
      <w:r w:rsidRPr="00A23A0A">
        <w:t>econd</w:t>
      </w:r>
      <w:r w:rsidRPr="00DC096B">
        <w:rPr>
          <w:spacing w:val="-4"/>
        </w:rPr>
        <w:t>-</w:t>
      </w:r>
      <w:r w:rsidRPr="00DC096B">
        <w:rPr>
          <w:spacing w:val="-3"/>
        </w:rPr>
        <w:t>y</w:t>
      </w:r>
      <w:r w:rsidRPr="00A23A0A">
        <w:t>ear</w:t>
      </w:r>
      <w:r w:rsidRPr="00DC096B">
        <w:rPr>
          <w:spacing w:val="1"/>
        </w:rPr>
        <w:t xml:space="preserve"> </w:t>
      </w:r>
      <w:r>
        <w:t>t</w:t>
      </w:r>
      <w:r w:rsidRPr="00A23A0A">
        <w:t>ar</w:t>
      </w:r>
      <w:r>
        <w:t>g</w:t>
      </w:r>
      <w:r w:rsidRPr="00A23A0A">
        <w:t>e</w:t>
      </w:r>
      <w:r>
        <w:t>t/</w:t>
      </w:r>
      <w:r w:rsidRPr="00A23A0A">
        <w:t>o</w:t>
      </w:r>
      <w:r w:rsidRPr="00DC096B">
        <w:rPr>
          <w:spacing w:val="-3"/>
        </w:rPr>
        <w:t>u</w:t>
      </w:r>
      <w:r w:rsidRPr="00DC096B">
        <w:rPr>
          <w:spacing w:val="1"/>
        </w:rPr>
        <w:t>t</w:t>
      </w:r>
      <w:r w:rsidRPr="00A23A0A">
        <w:t>co</w:t>
      </w:r>
      <w:r w:rsidRPr="00DC096B">
        <w:rPr>
          <w:spacing w:val="-4"/>
        </w:rPr>
        <w:t>m</w:t>
      </w:r>
      <w:r w:rsidRPr="00A23A0A">
        <w:t xml:space="preserve">e </w:t>
      </w:r>
      <w:r w:rsidRPr="00DC096B">
        <w:rPr>
          <w:spacing w:val="-4"/>
        </w:rPr>
        <w:t>m</w:t>
      </w:r>
      <w:r w:rsidRPr="00A23A0A">
        <w:t>easure</w:t>
      </w:r>
      <w:r w:rsidRPr="00DC096B">
        <w:rPr>
          <w:spacing w:val="-4"/>
        </w:rPr>
        <w:t>m</w:t>
      </w:r>
      <w:r w:rsidRPr="00A23A0A">
        <w:t>ent</w:t>
      </w:r>
      <w:r w:rsidRPr="00DC096B">
        <w:rPr>
          <w:spacing w:val="1"/>
        </w:rPr>
        <w:t xml:space="preserve"> </w:t>
      </w:r>
      <w:r w:rsidRPr="00DC096B">
        <w:rPr>
          <w:spacing w:val="-1"/>
        </w:rPr>
        <w:t>(</w:t>
      </w:r>
      <w:r w:rsidRPr="00DC096B">
        <w:rPr>
          <w:spacing w:val="-3"/>
        </w:rPr>
        <w:t>F</w:t>
      </w:r>
      <w:r w:rsidRPr="00DC096B">
        <w:rPr>
          <w:spacing w:val="1"/>
        </w:rPr>
        <w:t>i</w:t>
      </w:r>
      <w:r w:rsidRPr="00A23A0A">
        <w:t>n</w:t>
      </w:r>
      <w:r w:rsidRPr="00DC096B">
        <w:rPr>
          <w:spacing w:val="-2"/>
        </w:rPr>
        <w:t>a</w:t>
      </w:r>
      <w:r w:rsidRPr="00A23A0A">
        <w:t>l</w:t>
      </w:r>
      <w:r w:rsidRPr="00DC096B">
        <w:rPr>
          <w:spacing w:val="1"/>
        </w:rPr>
        <w:t xml:space="preserve"> </w:t>
      </w:r>
      <w:r w:rsidRPr="00DC096B">
        <w:rPr>
          <w:spacing w:val="-2"/>
        </w:rPr>
        <w:t>t</w:t>
      </w:r>
      <w:r w:rsidRPr="00A23A0A">
        <w:t xml:space="preserve">o </w:t>
      </w:r>
      <w:r w:rsidRPr="00A23A0A" w:rsidR="008B3A5B">
        <w:t xml:space="preserve">the </w:t>
      </w:r>
      <w:r w:rsidRPr="00A23A0A">
        <w:t>e</w:t>
      </w:r>
      <w:r w:rsidRPr="00DC096B">
        <w:rPr>
          <w:spacing w:val="-3"/>
        </w:rPr>
        <w:t>n</w:t>
      </w:r>
      <w:r w:rsidRPr="00A23A0A">
        <w:t>d of</w:t>
      </w:r>
      <w:r w:rsidRPr="00DC096B">
        <w:rPr>
          <w:spacing w:val="1"/>
        </w:rPr>
        <w:t xml:space="preserve"> </w:t>
      </w:r>
      <w:r w:rsidRPr="00DC096B">
        <w:rPr>
          <w:spacing w:val="-1"/>
        </w:rPr>
        <w:t>S</w:t>
      </w:r>
      <w:r w:rsidRPr="00DC096B" w:rsidR="00DC5E59">
        <w:rPr>
          <w:spacing w:val="-1"/>
        </w:rPr>
        <w:t>FY</w:t>
      </w:r>
      <w:r w:rsidRPr="00DC096B" w:rsidR="00753A47">
        <w:rPr>
          <w:spacing w:val="-1"/>
        </w:rPr>
        <w:t xml:space="preserve"> </w:t>
      </w:r>
      <w:r w:rsidRPr="00A23A0A" w:rsidR="00FA1B5F">
        <w:t>202</w:t>
      </w:r>
      <w:r w:rsidRPr="00A23A0A" w:rsidR="7D4B14EB">
        <w:t>7</w:t>
      </w:r>
      <w:r w:rsidRPr="00A23A0A" w:rsidR="008B3A5B">
        <w:t>)</w:t>
      </w:r>
    </w:p>
    <w:p w:rsidR="007F3551" w:rsidRPr="00A23A0A" w:rsidP="00A53698" w14:paraId="271E8B92" w14:textId="095CF1A6">
      <w:pPr>
        <w:pStyle w:val="ListParagraph"/>
        <w:numPr>
          <w:ilvl w:val="0"/>
          <w:numId w:val="59"/>
        </w:numPr>
        <w:ind w:left="1440" w:hanging="450"/>
        <w:contextualSpacing/>
      </w:pPr>
      <w:r w:rsidRPr="00A23A0A">
        <w:rPr>
          <w:spacing w:val="-2"/>
        </w:rPr>
        <w:t>D</w:t>
      </w:r>
      <w:r w:rsidRPr="00A23A0A">
        <w:t>a</w:t>
      </w:r>
      <w:r w:rsidRPr="00A23A0A">
        <w:rPr>
          <w:spacing w:val="1"/>
        </w:rPr>
        <w:t>t</w:t>
      </w:r>
      <w:r w:rsidRPr="00A23A0A">
        <w:t xml:space="preserve">a </w:t>
      </w:r>
      <w:r w:rsidRPr="00A23A0A">
        <w:rPr>
          <w:spacing w:val="-2"/>
        </w:rPr>
        <w:t>s</w:t>
      </w:r>
      <w:r w:rsidRPr="00A23A0A">
        <w:t>our</w:t>
      </w:r>
      <w:r w:rsidRPr="00A23A0A">
        <w:rPr>
          <w:spacing w:val="-2"/>
        </w:rPr>
        <w:t>c</w:t>
      </w:r>
      <w:r w:rsidRPr="00A23A0A">
        <w:t>e</w:t>
      </w:r>
    </w:p>
    <w:p w:rsidR="007F3551" w:rsidRPr="00A23A0A" w:rsidP="00A53698" w14:paraId="59DD2040" w14:textId="77777777">
      <w:pPr>
        <w:pStyle w:val="ListParagraph"/>
        <w:numPr>
          <w:ilvl w:val="0"/>
          <w:numId w:val="59"/>
        </w:numPr>
        <w:ind w:left="1440" w:hanging="450"/>
        <w:contextualSpacing/>
      </w:pPr>
      <w:r w:rsidRPr="00A23A0A">
        <w:rPr>
          <w:spacing w:val="-2"/>
        </w:rPr>
        <w:t>D</w:t>
      </w:r>
      <w:r w:rsidRPr="00A23A0A">
        <w:t>esc</w:t>
      </w:r>
      <w:r w:rsidRPr="00A23A0A">
        <w:rPr>
          <w:spacing w:val="-2"/>
        </w:rPr>
        <w:t>r</w:t>
      </w:r>
      <w:r w:rsidRPr="00A23A0A">
        <w:rPr>
          <w:spacing w:val="1"/>
        </w:rPr>
        <w:t>i</w:t>
      </w:r>
      <w:r w:rsidRPr="00A23A0A">
        <w:t>p</w:t>
      </w:r>
      <w:r w:rsidRPr="00A23A0A">
        <w:rPr>
          <w:spacing w:val="-2"/>
        </w:rPr>
        <w:t>t</w:t>
      </w:r>
      <w:r w:rsidRPr="00A23A0A">
        <w:rPr>
          <w:spacing w:val="1"/>
        </w:rPr>
        <w:t>i</w:t>
      </w:r>
      <w:r w:rsidRPr="00A23A0A">
        <w:t>on</w:t>
      </w:r>
      <w:r w:rsidRPr="00A23A0A">
        <w:rPr>
          <w:spacing w:val="-3"/>
        </w:rPr>
        <w:t xml:space="preserve"> </w:t>
      </w:r>
      <w:r w:rsidRPr="00A23A0A">
        <w:t>of</w:t>
      </w:r>
      <w:r w:rsidRPr="00A23A0A">
        <w:rPr>
          <w:spacing w:val="-2"/>
        </w:rPr>
        <w:t xml:space="preserve"> </w:t>
      </w:r>
      <w:r w:rsidRPr="00A23A0A">
        <w:t>da</w:t>
      </w:r>
      <w:r w:rsidRPr="00A23A0A">
        <w:rPr>
          <w:spacing w:val="1"/>
        </w:rPr>
        <w:t>t</w:t>
      </w:r>
      <w:r w:rsidRPr="00A23A0A">
        <w:t>a</w:t>
      </w:r>
      <w:r w:rsidRPr="00A23A0A" w:rsidR="00161FBB">
        <w:t>;</w:t>
      </w:r>
      <w:r w:rsidRPr="00A23A0A" w:rsidR="008B3A5B">
        <w:t xml:space="preserve"> </w:t>
      </w:r>
      <w:r w:rsidRPr="00A23A0A">
        <w:t>and</w:t>
      </w:r>
      <w:r w:rsidRPr="00A23A0A" w:rsidR="00327680">
        <w:t xml:space="preserve"> </w:t>
      </w:r>
    </w:p>
    <w:p w:rsidR="006B0AE9" w:rsidP="00A53698" w14:paraId="132B2AA5" w14:textId="45302946">
      <w:pPr>
        <w:pStyle w:val="ListParagraph"/>
        <w:numPr>
          <w:ilvl w:val="0"/>
          <w:numId w:val="59"/>
        </w:numPr>
        <w:ind w:left="1440" w:hanging="450"/>
        <w:contextualSpacing/>
      </w:pPr>
      <w:r w:rsidRPr="00A23A0A">
        <w:rPr>
          <w:spacing w:val="-2"/>
        </w:rPr>
        <w:t>D</w:t>
      </w:r>
      <w:r w:rsidRPr="00A23A0A">
        <w:t>a</w:t>
      </w:r>
      <w:r w:rsidRPr="00A23A0A">
        <w:rPr>
          <w:spacing w:val="1"/>
        </w:rPr>
        <w:t>t</w:t>
      </w:r>
      <w:r w:rsidRPr="00A23A0A">
        <w:t>a</w:t>
      </w:r>
      <w:r w:rsidRPr="00A23A0A">
        <w:rPr>
          <w:spacing w:val="-2"/>
        </w:rPr>
        <w:t xml:space="preserve"> </w:t>
      </w:r>
      <w:r w:rsidRPr="00A23A0A">
        <w:rPr>
          <w:spacing w:val="1"/>
        </w:rPr>
        <w:t>i</w:t>
      </w:r>
      <w:r w:rsidRPr="00A23A0A">
        <w:t>ss</w:t>
      </w:r>
      <w:r w:rsidRPr="00A23A0A">
        <w:rPr>
          <w:spacing w:val="-3"/>
        </w:rPr>
        <w:t>u</w:t>
      </w:r>
      <w:r w:rsidRPr="00A23A0A">
        <w:t>e</w:t>
      </w:r>
      <w:r w:rsidRPr="00A23A0A">
        <w:rPr>
          <w:spacing w:val="-2"/>
        </w:rPr>
        <w:t>s</w:t>
      </w:r>
      <w:r w:rsidRPr="00A23A0A">
        <w:rPr>
          <w:spacing w:val="1"/>
        </w:rPr>
        <w:t>/</w:t>
      </w:r>
      <w:r w:rsidRPr="00A23A0A">
        <w:t>ca</w:t>
      </w:r>
      <w:r w:rsidRPr="00A23A0A">
        <w:rPr>
          <w:spacing w:val="-3"/>
        </w:rPr>
        <w:t>v</w:t>
      </w:r>
      <w:r w:rsidRPr="00A23A0A">
        <w:t>ea</w:t>
      </w:r>
      <w:r w:rsidRPr="00A23A0A">
        <w:rPr>
          <w:spacing w:val="-2"/>
        </w:rPr>
        <w:t>t</w:t>
      </w:r>
      <w:r w:rsidRPr="00A23A0A">
        <w:t xml:space="preserve">s </w:t>
      </w:r>
      <w:r w:rsidRPr="00A23A0A">
        <w:rPr>
          <w:spacing w:val="-2"/>
        </w:rPr>
        <w:t>t</w:t>
      </w:r>
      <w:r w:rsidRPr="00A23A0A">
        <w:t>hat</w:t>
      </w:r>
      <w:r w:rsidRPr="00A23A0A">
        <w:rPr>
          <w:spacing w:val="-2"/>
        </w:rPr>
        <w:t xml:space="preserve"> </w:t>
      </w:r>
      <w:r w:rsidRPr="00A23A0A">
        <w:t>a</w:t>
      </w:r>
      <w:r w:rsidRPr="00A23A0A">
        <w:rPr>
          <w:spacing w:val="-2"/>
        </w:rPr>
        <w:t>ff</w:t>
      </w:r>
      <w:r w:rsidRPr="00A23A0A">
        <w:t>ect</w:t>
      </w:r>
      <w:r w:rsidRPr="00A23A0A">
        <w:rPr>
          <w:spacing w:val="1"/>
        </w:rPr>
        <w:t xml:space="preserve"> </w:t>
      </w:r>
      <w:r w:rsidRPr="00A23A0A">
        <w:rPr>
          <w:spacing w:val="-3"/>
        </w:rPr>
        <w:t>o</w:t>
      </w:r>
      <w:r w:rsidRPr="00A23A0A">
        <w:t>u</w:t>
      </w:r>
      <w:r w:rsidRPr="00A23A0A">
        <w:rPr>
          <w:spacing w:val="1"/>
        </w:rPr>
        <w:t>t</w:t>
      </w:r>
      <w:r w:rsidRPr="00A23A0A">
        <w:rPr>
          <w:spacing w:val="-2"/>
        </w:rPr>
        <w:t>c</w:t>
      </w:r>
      <w:r w:rsidRPr="00A23A0A">
        <w:t>o</w:t>
      </w:r>
      <w:r w:rsidRPr="00A23A0A">
        <w:rPr>
          <w:spacing w:val="-4"/>
        </w:rPr>
        <w:t>m</w:t>
      </w:r>
      <w:r w:rsidRPr="00A23A0A">
        <w:t>e</w:t>
      </w:r>
      <w:r w:rsidRPr="00A23A0A">
        <w:rPr>
          <w:spacing w:val="3"/>
        </w:rPr>
        <w:t xml:space="preserve"> </w:t>
      </w:r>
      <w:r w:rsidRPr="00A23A0A">
        <w:rPr>
          <w:spacing w:val="-4"/>
        </w:rPr>
        <w:t>m</w:t>
      </w:r>
      <w:r w:rsidRPr="00A23A0A">
        <w:t>easur</w:t>
      </w:r>
      <w:r w:rsidRPr="00A23A0A">
        <w:rPr>
          <w:spacing w:val="-2"/>
        </w:rPr>
        <w:t>e</w:t>
      </w:r>
      <w:r w:rsidRPr="00A23A0A">
        <w:t>s.</w:t>
      </w:r>
    </w:p>
    <w:p w:rsidR="006B0AE9" w:rsidRPr="00A23A0A" w:rsidP="4BDD04A0" w14:paraId="69FA5E57" w14:textId="4FB99BD1">
      <w:pPr>
        <w:rPr>
          <w:b/>
          <w:bCs/>
        </w:rPr>
      </w:pPr>
      <w:bookmarkStart w:id="316" w:name="_Toc744916538"/>
      <w:bookmarkStart w:id="317" w:name="_Toc1746319681"/>
      <w:bookmarkStart w:id="318" w:name="_Toc319448756"/>
      <w:r w:rsidRPr="4BDD04A0">
        <w:rPr>
          <w:b/>
          <w:bCs/>
        </w:rPr>
        <w:t>Plan Table 1</w:t>
      </w:r>
      <w:r w:rsidRPr="4BDD04A0" w:rsidR="14B91D54">
        <w:rPr>
          <w:b/>
          <w:bCs/>
        </w:rPr>
        <w:t>.</w:t>
      </w:r>
      <w:r w:rsidRPr="4BDD04A0">
        <w:rPr>
          <w:b/>
          <w:bCs/>
        </w:rPr>
        <w:t xml:space="preserve"> </w:t>
      </w:r>
      <w:r w:rsidR="00B73CE7">
        <w:rPr>
          <w:b/>
          <w:bCs/>
        </w:rPr>
        <w:t xml:space="preserve"> </w:t>
      </w:r>
      <w:r w:rsidRPr="4BDD04A0">
        <w:rPr>
          <w:b/>
          <w:bCs/>
        </w:rPr>
        <w:t>Priority Area and Annual Performance Indicators</w:t>
      </w:r>
      <w:bookmarkEnd w:id="316"/>
      <w:bookmarkEnd w:id="317"/>
      <w:bookmarkEnd w:id="318"/>
    </w:p>
    <w:tbl>
      <w:tblPr>
        <w:tblW w:w="5000" w:type="pct"/>
        <w:tblCellMar>
          <w:left w:w="0" w:type="dxa"/>
          <w:right w:w="0" w:type="dxa"/>
        </w:tblCellMar>
        <w:tblLook w:val="04A0"/>
      </w:tblPr>
      <w:tblGrid>
        <w:gridCol w:w="9340"/>
      </w:tblGrid>
      <w:tr w14:paraId="11158AC4" w14:textId="77777777" w:rsidTr="6D351A2D">
        <w:tblPrEx>
          <w:tblW w:w="5000" w:type="pct"/>
          <w:tblCellMar>
            <w:left w:w="0" w:type="dxa"/>
            <w:right w:w="0" w:type="dxa"/>
          </w:tblCellMar>
          <w:tblLook w:val="04A0"/>
        </w:tblPrEx>
        <w:trPr>
          <w:trHeight w:val="305"/>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7764" w:rsidRPr="00982BFC" w:rsidP="00A53698" w14:paraId="3719F891" w14:textId="77777777">
            <w:pPr>
              <w:widowControl/>
              <w:numPr>
                <w:ilvl w:val="6"/>
                <w:numId w:val="12"/>
              </w:numPr>
              <w:spacing w:after="0"/>
              <w:ind w:left="270" w:hanging="270"/>
              <w:rPr>
                <w:rFonts w:eastAsia="Times New Roman"/>
                <w:sz w:val="20"/>
                <w:szCs w:val="20"/>
              </w:rPr>
            </w:pPr>
            <w:r w:rsidRPr="00982BFC">
              <w:rPr>
                <w:rFonts w:eastAsia="Times New Roman"/>
                <w:sz w:val="20"/>
                <w:szCs w:val="20"/>
              </w:rPr>
              <w:t>Priority Area:</w:t>
            </w:r>
          </w:p>
        </w:tc>
      </w:tr>
      <w:tr w14:paraId="7456C721" w14:textId="77777777" w:rsidTr="6D351A2D">
        <w:tblPrEx>
          <w:tblW w:w="5000" w:type="pct"/>
          <w:tblCellMar>
            <w:left w:w="0" w:type="dxa"/>
            <w:right w:w="0" w:type="dxa"/>
          </w:tblCellMar>
          <w:tblLook w:val="04A0"/>
        </w:tblPrEx>
        <w:trPr>
          <w:trHeight w:val="3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67764" w:rsidRPr="00982BFC" w:rsidP="00DC096B" w14:paraId="06B1F6D4" w14:textId="540081F1">
            <w:pPr>
              <w:widowControl/>
              <w:spacing w:after="0"/>
              <w:rPr>
                <w:rFonts w:eastAsia="Times New Roman"/>
                <w:sz w:val="20"/>
                <w:szCs w:val="20"/>
              </w:rPr>
            </w:pPr>
            <w:r w:rsidRPr="6DF08927">
              <w:rPr>
                <w:rFonts w:eastAsia="Times New Roman"/>
                <w:sz w:val="20"/>
                <w:szCs w:val="20"/>
              </w:rPr>
              <w:t>2.</w:t>
            </w:r>
            <w:r w:rsidR="00B73CE7">
              <w:rPr>
                <w:rFonts w:eastAsia="Times New Roman"/>
                <w:sz w:val="20"/>
                <w:szCs w:val="20"/>
              </w:rPr>
              <w:t xml:space="preserve"> </w:t>
            </w:r>
            <w:r w:rsidRPr="6DF08927">
              <w:rPr>
                <w:rFonts w:eastAsia="Times New Roman"/>
                <w:sz w:val="20"/>
                <w:szCs w:val="20"/>
              </w:rPr>
              <w:t xml:space="preserve"> Priority Type (</w:t>
            </w:r>
            <w:r w:rsidRPr="5C077731" w:rsidR="38BC7ED6">
              <w:rPr>
                <w:rFonts w:eastAsia="Times New Roman"/>
                <w:sz w:val="20"/>
                <w:szCs w:val="20"/>
              </w:rPr>
              <w:t>S</w:t>
            </w:r>
            <w:r w:rsidRPr="5C077731" w:rsidR="3BE7BBF1">
              <w:rPr>
                <w:rFonts w:eastAsia="Times New Roman"/>
                <w:sz w:val="20"/>
                <w:szCs w:val="20"/>
              </w:rPr>
              <w:t>U</w:t>
            </w:r>
            <w:r w:rsidRPr="5C077731" w:rsidR="38BC7ED6">
              <w:rPr>
                <w:rFonts w:eastAsia="Times New Roman"/>
                <w:sz w:val="20"/>
                <w:szCs w:val="20"/>
              </w:rPr>
              <w:t>P, S</w:t>
            </w:r>
            <w:r w:rsidRPr="5C077731" w:rsidR="377A23AB">
              <w:rPr>
                <w:rFonts w:eastAsia="Times New Roman"/>
                <w:sz w:val="20"/>
                <w:szCs w:val="20"/>
              </w:rPr>
              <w:t>U</w:t>
            </w:r>
            <w:r w:rsidRPr="5C077731" w:rsidR="38BC7ED6">
              <w:rPr>
                <w:rFonts w:eastAsia="Times New Roman"/>
                <w:sz w:val="20"/>
                <w:szCs w:val="20"/>
              </w:rPr>
              <w:t xml:space="preserve">T, </w:t>
            </w:r>
            <w:r w:rsidRPr="5C077731" w:rsidR="33F011B2">
              <w:rPr>
                <w:rFonts w:eastAsia="Times New Roman"/>
                <w:sz w:val="20"/>
                <w:szCs w:val="20"/>
              </w:rPr>
              <w:t>S</w:t>
            </w:r>
            <w:r w:rsidRPr="5C077731" w:rsidR="271706EE">
              <w:rPr>
                <w:rFonts w:eastAsia="Times New Roman"/>
                <w:sz w:val="20"/>
                <w:szCs w:val="20"/>
              </w:rPr>
              <w:t>U</w:t>
            </w:r>
            <w:r w:rsidRPr="5C077731" w:rsidR="33F011B2">
              <w:rPr>
                <w:rFonts w:eastAsia="Times New Roman"/>
                <w:sz w:val="20"/>
                <w:szCs w:val="20"/>
              </w:rPr>
              <w:t>R</w:t>
            </w:r>
            <w:r w:rsidRPr="6DF08927" w:rsidR="00FA1B5F">
              <w:rPr>
                <w:rFonts w:eastAsia="Times New Roman"/>
                <w:sz w:val="20"/>
                <w:szCs w:val="20"/>
              </w:rPr>
              <w:t xml:space="preserve">, </w:t>
            </w:r>
            <w:r w:rsidRPr="6DF08927">
              <w:rPr>
                <w:rFonts w:eastAsia="Times New Roman"/>
                <w:sz w:val="20"/>
                <w:szCs w:val="20"/>
              </w:rPr>
              <w:t>MHS</w:t>
            </w:r>
            <w:r w:rsidRPr="6DF08927" w:rsidR="2AEC0DD1">
              <w:rPr>
                <w:rFonts w:eastAsia="Times New Roman"/>
                <w:sz w:val="20"/>
                <w:szCs w:val="20"/>
              </w:rPr>
              <w:t>, ESMI, BHCS</w:t>
            </w:r>
            <w:r w:rsidRPr="6DF08927">
              <w:rPr>
                <w:rFonts w:eastAsia="Times New Roman"/>
                <w:sz w:val="20"/>
                <w:szCs w:val="20"/>
              </w:rPr>
              <w:t>):</w:t>
            </w:r>
          </w:p>
        </w:tc>
      </w:tr>
      <w:tr w14:paraId="7EB8CAF3" w14:textId="77777777" w:rsidTr="6D351A2D">
        <w:tblPrEx>
          <w:tblW w:w="5000" w:type="pct"/>
          <w:tblCellMar>
            <w:left w:w="0" w:type="dxa"/>
            <w:right w:w="0" w:type="dxa"/>
          </w:tblCellMar>
          <w:tblLook w:val="04A0"/>
        </w:tblPrEx>
        <w:trPr>
          <w:trHeight w:val="3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0279337C" w14:textId="298270CB">
            <w:pPr>
              <w:widowControl/>
              <w:spacing w:after="0"/>
              <w:rPr>
                <w:sz w:val="20"/>
                <w:szCs w:val="20"/>
              </w:rPr>
            </w:pPr>
            <w:r w:rsidRPr="00982BFC">
              <w:rPr>
                <w:rFonts w:eastAsia="Times New Roman"/>
                <w:sz w:val="20"/>
                <w:szCs w:val="20"/>
              </w:rPr>
              <w:t>3</w:t>
            </w:r>
            <w:r w:rsidRPr="00982BFC" w:rsidR="0056496D">
              <w:rPr>
                <w:rFonts w:eastAsia="Times New Roman"/>
                <w:sz w:val="20"/>
                <w:szCs w:val="20"/>
              </w:rPr>
              <w:t xml:space="preserve">.  </w:t>
            </w:r>
            <w:r w:rsidRPr="00982BFC">
              <w:rPr>
                <w:rFonts w:eastAsia="Times New Roman"/>
                <w:sz w:val="20"/>
                <w:szCs w:val="20"/>
              </w:rPr>
              <w:t xml:space="preserve">Population(s) (SMI, SED, </w:t>
            </w:r>
            <w:r w:rsidRPr="00982BFC" w:rsidR="001E2A7A">
              <w:rPr>
                <w:rFonts w:eastAsia="Times New Roman"/>
                <w:sz w:val="20"/>
                <w:szCs w:val="20"/>
              </w:rPr>
              <w:t>ESMI</w:t>
            </w:r>
            <w:r w:rsidRPr="00982BFC" w:rsidR="006538DE">
              <w:rPr>
                <w:rFonts w:eastAsia="Times New Roman"/>
                <w:sz w:val="20"/>
                <w:szCs w:val="20"/>
              </w:rPr>
              <w:t>,</w:t>
            </w:r>
            <w:r w:rsidRPr="00982BFC" w:rsidR="00861F51">
              <w:rPr>
                <w:rFonts w:eastAsia="Times New Roman"/>
                <w:sz w:val="20"/>
                <w:szCs w:val="20"/>
              </w:rPr>
              <w:t xml:space="preserve"> </w:t>
            </w:r>
            <w:r w:rsidRPr="00982BFC" w:rsidR="002920C4">
              <w:rPr>
                <w:rFonts w:eastAsia="Times New Roman"/>
                <w:sz w:val="20"/>
                <w:szCs w:val="20"/>
              </w:rPr>
              <w:t>BHCS</w:t>
            </w:r>
            <w:r w:rsidRPr="00982BFC" w:rsidR="00861F51">
              <w:rPr>
                <w:rFonts w:eastAsia="Times New Roman"/>
                <w:sz w:val="20"/>
                <w:szCs w:val="20"/>
              </w:rPr>
              <w:t>,</w:t>
            </w:r>
            <w:r w:rsidRPr="00982BFC" w:rsidR="006538DE">
              <w:rPr>
                <w:rFonts w:eastAsia="Times New Roman"/>
                <w:sz w:val="20"/>
                <w:szCs w:val="20"/>
              </w:rPr>
              <w:t xml:space="preserve"> </w:t>
            </w:r>
            <w:r w:rsidRPr="00982BFC">
              <w:rPr>
                <w:rFonts w:eastAsia="Times New Roman"/>
                <w:sz w:val="20"/>
                <w:szCs w:val="20"/>
              </w:rPr>
              <w:t>PWWDC,</w:t>
            </w:r>
            <w:r w:rsidRPr="00982BFC" w:rsidR="001B4247">
              <w:rPr>
                <w:rFonts w:eastAsia="Times New Roman"/>
                <w:sz w:val="20"/>
                <w:szCs w:val="20"/>
              </w:rPr>
              <w:t xml:space="preserve"> PP,</w:t>
            </w:r>
            <w:r w:rsidRPr="00982BFC">
              <w:rPr>
                <w:rFonts w:eastAsia="Times New Roman"/>
                <w:sz w:val="20"/>
                <w:szCs w:val="20"/>
              </w:rPr>
              <w:t xml:space="preserve"> </w:t>
            </w:r>
            <w:r w:rsidRPr="00982BFC" w:rsidR="00567DBA">
              <w:rPr>
                <w:rFonts w:eastAsia="Times New Roman"/>
                <w:sz w:val="20"/>
                <w:szCs w:val="20"/>
              </w:rPr>
              <w:t>PWID</w:t>
            </w:r>
            <w:r w:rsidRPr="00982BFC">
              <w:rPr>
                <w:rFonts w:eastAsia="Times New Roman"/>
                <w:sz w:val="20"/>
                <w:szCs w:val="20"/>
              </w:rPr>
              <w:t>, EIS</w:t>
            </w:r>
            <w:r w:rsidRPr="00982BFC" w:rsidR="00567DBA">
              <w:rPr>
                <w:rFonts w:eastAsia="Times New Roman"/>
                <w:sz w:val="20"/>
                <w:szCs w:val="20"/>
              </w:rPr>
              <w:t>/HIV</w:t>
            </w:r>
            <w:r w:rsidRPr="00982BFC">
              <w:rPr>
                <w:rFonts w:eastAsia="Times New Roman"/>
                <w:sz w:val="20"/>
                <w:szCs w:val="20"/>
              </w:rPr>
              <w:t xml:space="preserve">, TB, </w:t>
            </w:r>
            <w:r w:rsidRPr="7D11B97E" w:rsidR="728FD5C9">
              <w:rPr>
                <w:rFonts w:eastAsia="Times New Roman"/>
                <w:sz w:val="20"/>
                <w:szCs w:val="20"/>
              </w:rPr>
              <w:t>PR</w:t>
            </w:r>
            <w:r w:rsidRPr="7D11B97E" w:rsidR="4E5E8F51">
              <w:rPr>
                <w:rFonts w:eastAsia="Times New Roman"/>
                <w:sz w:val="20"/>
                <w:szCs w:val="20"/>
              </w:rPr>
              <w:t>SUD</w:t>
            </w:r>
            <w:r w:rsidRPr="167A23CF" w:rsidR="5FF521D8">
              <w:rPr>
                <w:rFonts w:eastAsia="Times New Roman"/>
                <w:sz w:val="20"/>
                <w:szCs w:val="20"/>
              </w:rPr>
              <w:t xml:space="preserve">, </w:t>
            </w:r>
            <w:r w:rsidRPr="00982BFC">
              <w:rPr>
                <w:rFonts w:eastAsia="Times New Roman"/>
                <w:sz w:val="20"/>
                <w:szCs w:val="20"/>
              </w:rPr>
              <w:t>OTHER):  </w:t>
            </w:r>
          </w:p>
        </w:tc>
      </w:tr>
      <w:tr w14:paraId="725846C1" w14:textId="77777777" w:rsidTr="6D351A2D">
        <w:tblPrEx>
          <w:tblW w:w="5000" w:type="pct"/>
          <w:tblCellMar>
            <w:left w:w="0" w:type="dxa"/>
            <w:right w:w="0" w:type="dxa"/>
          </w:tblCellMar>
          <w:tblLook w:val="04A0"/>
        </w:tblPrEx>
        <w:trPr>
          <w:trHeight w:val="27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53698" w14:paraId="124EC13F" w14:textId="77777777">
            <w:pPr>
              <w:widowControl/>
              <w:numPr>
                <w:ilvl w:val="6"/>
                <w:numId w:val="13"/>
              </w:numPr>
              <w:spacing w:after="0"/>
              <w:ind w:left="270" w:hanging="270"/>
              <w:rPr>
                <w:rFonts w:eastAsia="Times New Roman"/>
                <w:sz w:val="20"/>
                <w:szCs w:val="20"/>
              </w:rPr>
            </w:pPr>
            <w:r w:rsidRPr="00982BFC">
              <w:rPr>
                <w:rFonts w:eastAsia="Times New Roman"/>
                <w:sz w:val="20"/>
                <w:szCs w:val="20"/>
              </w:rPr>
              <w:t>Goal of the priority area:</w:t>
            </w:r>
          </w:p>
        </w:tc>
      </w:tr>
      <w:tr w14:paraId="5E92502B" w14:textId="77777777" w:rsidTr="6D351A2D">
        <w:tblPrEx>
          <w:tblW w:w="5000" w:type="pct"/>
          <w:tblCellMar>
            <w:left w:w="0" w:type="dxa"/>
            <w:right w:w="0" w:type="dxa"/>
          </w:tblCellMar>
          <w:tblLook w:val="04A0"/>
        </w:tblPrEx>
        <w:trPr>
          <w:trHeight w:val="27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5717" w:rsidRPr="00982BFC" w:rsidP="006D68F5" w14:paraId="3F9F5525" w14:textId="13F0377A">
            <w:pPr>
              <w:widowControl/>
              <w:spacing w:after="0"/>
              <w:rPr>
                <w:rFonts w:eastAsia="Times New Roman"/>
                <w:sz w:val="20"/>
                <w:szCs w:val="20"/>
              </w:rPr>
            </w:pPr>
          </w:p>
        </w:tc>
      </w:tr>
      <w:tr w14:paraId="48977CF9" w14:textId="77777777" w:rsidTr="6D351A2D">
        <w:tblPrEx>
          <w:tblW w:w="5000" w:type="pct"/>
          <w:tblCellMar>
            <w:left w:w="0" w:type="dxa"/>
            <w:right w:w="0" w:type="dxa"/>
          </w:tblCellMar>
          <w:tblLook w:val="04A0"/>
        </w:tblPrEx>
        <w:trPr>
          <w:trHeight w:val="334"/>
        </w:trPr>
        <w:tc>
          <w:tcPr>
            <w:tcW w:w="5000" w:type="pct"/>
            <w:tcBorders>
              <w:top w:val="single" w:sz="4" w:space="0" w:color="auto"/>
              <w:left w:val="single" w:sz="8" w:space="0" w:color="auto"/>
              <w:bottom w:val="single" w:sz="24" w:space="0" w:color="auto"/>
              <w:right w:val="single" w:sz="8" w:space="0" w:color="auto"/>
            </w:tcBorders>
            <w:tcMar>
              <w:top w:w="0" w:type="dxa"/>
              <w:left w:w="108" w:type="dxa"/>
              <w:bottom w:w="0" w:type="dxa"/>
              <w:right w:w="108" w:type="dxa"/>
            </w:tcMar>
            <w:hideMark/>
          </w:tcPr>
          <w:p w:rsidR="00443EFB" w:rsidRPr="00982BFC" w:rsidP="00A53698" w14:paraId="2E1A78C2" w14:textId="14F31CA7">
            <w:pPr>
              <w:widowControl/>
              <w:numPr>
                <w:ilvl w:val="6"/>
                <w:numId w:val="13"/>
              </w:numPr>
              <w:spacing w:after="0"/>
              <w:ind w:left="270" w:hanging="270"/>
              <w:rPr>
                <w:rFonts w:eastAsia="Times New Roman"/>
                <w:sz w:val="20"/>
                <w:szCs w:val="20"/>
              </w:rPr>
            </w:pPr>
            <w:r w:rsidRPr="00982BFC">
              <w:rPr>
                <w:rFonts w:eastAsia="Times New Roman"/>
                <w:sz w:val="20"/>
                <w:szCs w:val="20"/>
              </w:rPr>
              <w:t xml:space="preserve">Strategies to attain the </w:t>
            </w:r>
            <w:r w:rsidRPr="006D68F5" w:rsidR="2E38D93B">
              <w:rPr>
                <w:rFonts w:eastAsia="Times New Roman"/>
                <w:sz w:val="20"/>
                <w:szCs w:val="20"/>
              </w:rPr>
              <w:t>goal</w:t>
            </w:r>
            <w:r w:rsidRPr="00982BFC">
              <w:rPr>
                <w:rFonts w:eastAsia="Times New Roman"/>
                <w:sz w:val="20"/>
                <w:szCs w:val="20"/>
              </w:rPr>
              <w:t>:</w:t>
            </w:r>
          </w:p>
        </w:tc>
      </w:tr>
      <w:tr w14:paraId="380E6563" w14:textId="77777777" w:rsidTr="6D351A2D">
        <w:tblPrEx>
          <w:tblW w:w="5000" w:type="pct"/>
          <w:tblCellMar>
            <w:left w:w="0" w:type="dxa"/>
            <w:right w:w="0" w:type="dxa"/>
          </w:tblCellMar>
          <w:tblLook w:val="04A0"/>
        </w:tblPrEx>
        <w:trPr>
          <w:trHeight w:val="300"/>
        </w:trPr>
        <w:tc>
          <w:tcPr>
            <w:tcW w:w="5000" w:type="pct"/>
            <w:tcBorders>
              <w:top w:val="nil"/>
              <w:left w:val="single" w:sz="8" w:space="0" w:color="auto"/>
              <w:bottom w:val="nil"/>
              <w:right w:val="single" w:sz="8" w:space="0" w:color="auto"/>
            </w:tcBorders>
            <w:tcMar>
              <w:top w:w="0" w:type="dxa"/>
              <w:left w:w="108" w:type="dxa"/>
              <w:bottom w:w="0" w:type="dxa"/>
              <w:right w:w="108" w:type="dxa"/>
            </w:tcMar>
          </w:tcPr>
          <w:p w:rsidR="00443EFB" w:rsidRPr="008D5DC7" w:rsidP="008D5DC7" w14:paraId="47F5B430" w14:textId="5F04BE89">
            <w:pPr>
              <w:widowControl/>
              <w:spacing w:after="0"/>
              <w:rPr>
                <w:sz w:val="20"/>
                <w:szCs w:val="20"/>
              </w:rPr>
            </w:pPr>
            <w:r w:rsidRPr="008D5DC7">
              <w:rPr>
                <w:rFonts w:eastAsia="Times New Roman"/>
                <w:sz w:val="20"/>
                <w:szCs w:val="20"/>
              </w:rPr>
              <w:t>7</w:t>
            </w:r>
            <w:r w:rsidRPr="008D5DC7" w:rsidR="0056496D">
              <w:rPr>
                <w:rFonts w:eastAsia="Times New Roman"/>
                <w:sz w:val="20"/>
                <w:szCs w:val="20"/>
              </w:rPr>
              <w:t xml:space="preserve">.  </w:t>
            </w:r>
            <w:r w:rsidRPr="008D5DC7">
              <w:rPr>
                <w:rFonts w:eastAsia="Times New Roman"/>
                <w:sz w:val="20"/>
                <w:szCs w:val="20"/>
              </w:rPr>
              <w:t xml:space="preserve">Annual Performance Indicators to measure </w:t>
            </w:r>
            <w:r w:rsidRPr="008D5DC7">
              <w:rPr>
                <w:rFonts w:eastAsia="Times New Roman"/>
                <w:sz w:val="20"/>
                <w:szCs w:val="20"/>
              </w:rPr>
              <w:t>achievement of the objective</w:t>
            </w:r>
            <w:r w:rsidRPr="008D5DC7">
              <w:rPr>
                <w:rFonts w:eastAsia="Times New Roman"/>
                <w:sz w:val="20"/>
                <w:szCs w:val="20"/>
              </w:rPr>
              <w:t>:</w:t>
            </w:r>
          </w:p>
        </w:tc>
      </w:tr>
      <w:tr w14:paraId="0DFBBD0E" w14:textId="77777777" w:rsidTr="6D351A2D">
        <w:tblPrEx>
          <w:tblW w:w="5000" w:type="pct"/>
          <w:tblCellMar>
            <w:left w:w="0" w:type="dxa"/>
            <w:right w:w="0" w:type="dxa"/>
          </w:tblCellMar>
          <w:tblLook w:val="04A0"/>
        </w:tblPrEx>
        <w:trPr>
          <w:trHeight w:val="18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1B54598A" w14:textId="77777777">
            <w:pPr>
              <w:widowControl/>
              <w:spacing w:after="0" w:line="264" w:lineRule="auto"/>
              <w:ind w:left="270"/>
              <w:contextualSpacing/>
              <w:jc w:val="both"/>
              <w:rPr>
                <w:rFonts w:eastAsia="Times New Roman"/>
                <w:sz w:val="20"/>
                <w:szCs w:val="20"/>
              </w:rPr>
            </w:pPr>
            <w:r w:rsidRPr="00982BFC">
              <w:rPr>
                <w:rFonts w:eastAsia="Times New Roman"/>
                <w:sz w:val="20"/>
                <w:szCs w:val="20"/>
              </w:rPr>
              <w:t>Indicator #1:</w:t>
            </w:r>
          </w:p>
        </w:tc>
      </w:tr>
      <w:tr w14:paraId="4ACB7B04" w14:textId="77777777" w:rsidTr="6D351A2D">
        <w:tblPrEx>
          <w:tblW w:w="5000" w:type="pct"/>
          <w:tblCellMar>
            <w:left w:w="0" w:type="dxa"/>
            <w:right w:w="0" w:type="dxa"/>
          </w:tblCellMar>
          <w:tblLook w:val="04A0"/>
        </w:tblPrEx>
        <w:trPr>
          <w:trHeight w:val="37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97627" w:rsidRPr="00982BFC" w:rsidP="00DC096B" w14:paraId="1E5555DB" w14:textId="1E807C72">
            <w:pPr>
              <w:widowControl/>
              <w:spacing w:after="0"/>
              <w:ind w:left="720"/>
              <w:rPr>
                <w:rFonts w:eastAsia="Times New Roman"/>
                <w:sz w:val="20"/>
                <w:szCs w:val="20"/>
              </w:rPr>
            </w:pPr>
            <w:r w:rsidRPr="00982BFC">
              <w:rPr>
                <w:rFonts w:eastAsia="Times New Roman"/>
                <w:b/>
                <w:sz w:val="20"/>
                <w:szCs w:val="20"/>
              </w:rPr>
              <w:t>Plan Table 1: Priority Area and Annual Performance Indicators, continued</w:t>
            </w:r>
          </w:p>
        </w:tc>
      </w:tr>
      <w:tr w14:paraId="7C53ABF4" w14:textId="77777777" w:rsidTr="6D351A2D">
        <w:tblPrEx>
          <w:tblW w:w="5000" w:type="pct"/>
          <w:tblCellMar>
            <w:left w:w="0" w:type="dxa"/>
            <w:right w:w="0" w:type="dxa"/>
          </w:tblCellMar>
          <w:tblLook w:val="04A0"/>
        </w:tblPrEx>
        <w:trPr>
          <w:trHeight w:val="37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53698" w14:paraId="0D90853A" w14:textId="125B3F6D">
            <w:pPr>
              <w:widowControl/>
              <w:numPr>
                <w:ilvl w:val="0"/>
                <w:numId w:val="14"/>
              </w:numPr>
              <w:spacing w:after="0"/>
              <w:rPr>
                <w:rFonts w:eastAsia="Times New Roman"/>
                <w:sz w:val="20"/>
                <w:szCs w:val="20"/>
              </w:rPr>
            </w:pPr>
            <w:r w:rsidRPr="00982BFC">
              <w:rPr>
                <w:rFonts w:eastAsia="Times New Roman"/>
                <w:sz w:val="20"/>
                <w:szCs w:val="20"/>
              </w:rPr>
              <w:t>Baseline measurement (Initial data collected prior to and during S</w:t>
            </w:r>
            <w:r w:rsidRPr="00982BFC" w:rsidR="00DC5E59">
              <w:rPr>
                <w:rFonts w:eastAsia="Times New Roman"/>
                <w:sz w:val="20"/>
                <w:szCs w:val="20"/>
              </w:rPr>
              <w:t>FY</w:t>
            </w:r>
            <w:r w:rsidRPr="00982BFC">
              <w:rPr>
                <w:rFonts w:eastAsia="Times New Roman"/>
                <w:sz w:val="20"/>
                <w:szCs w:val="20"/>
              </w:rPr>
              <w:t xml:space="preserve"> </w:t>
            </w:r>
            <w:r w:rsidRPr="04980261" w:rsidR="6C4FE6FB">
              <w:rPr>
                <w:sz w:val="20"/>
                <w:szCs w:val="20"/>
              </w:rPr>
              <w:t>202</w:t>
            </w:r>
            <w:r w:rsidRPr="04980261" w:rsidR="7DF04BEB">
              <w:rPr>
                <w:sz w:val="20"/>
                <w:szCs w:val="20"/>
              </w:rPr>
              <w:t>6</w:t>
            </w:r>
            <w:r w:rsidRPr="00982BFC">
              <w:rPr>
                <w:rFonts w:eastAsia="Times New Roman"/>
                <w:sz w:val="20"/>
                <w:szCs w:val="20"/>
              </w:rPr>
              <w:t xml:space="preserve">): </w:t>
            </w:r>
          </w:p>
        </w:tc>
      </w:tr>
      <w:tr w14:paraId="4CD581F1" w14:textId="77777777" w:rsidTr="6D351A2D">
        <w:tblPrEx>
          <w:tblW w:w="5000" w:type="pct"/>
          <w:tblCellMar>
            <w:left w:w="0" w:type="dxa"/>
            <w:right w:w="0" w:type="dxa"/>
          </w:tblCellMar>
          <w:tblLook w:val="04A0"/>
        </w:tblPrEx>
        <w:trPr>
          <w:trHeight w:val="42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53698" w14:paraId="30F89E16" w14:textId="4B1F4B05">
            <w:pPr>
              <w:widowControl/>
              <w:numPr>
                <w:ilvl w:val="0"/>
                <w:numId w:val="14"/>
              </w:numPr>
              <w:spacing w:after="0"/>
              <w:rPr>
                <w:rFonts w:eastAsia="Times New Roman"/>
                <w:sz w:val="20"/>
                <w:szCs w:val="20"/>
              </w:rPr>
            </w:pPr>
            <w:r w:rsidRPr="6D351A2D">
              <w:rPr>
                <w:rFonts w:eastAsia="Times New Roman"/>
                <w:sz w:val="20"/>
                <w:szCs w:val="20"/>
              </w:rPr>
              <w:t>F</w:t>
            </w:r>
            <w:r w:rsidRPr="6D351A2D" w:rsidR="3E5160FE">
              <w:rPr>
                <w:rFonts w:eastAsia="Times New Roman"/>
                <w:sz w:val="20"/>
                <w:szCs w:val="20"/>
              </w:rPr>
              <w:t xml:space="preserve">irst-year </w:t>
            </w:r>
            <w:r w:rsidRPr="6D351A2D">
              <w:rPr>
                <w:rFonts w:eastAsia="Times New Roman"/>
                <w:sz w:val="20"/>
                <w:szCs w:val="20"/>
              </w:rPr>
              <w:t>target/</w:t>
            </w:r>
            <w:r w:rsidRPr="6D351A2D" w:rsidR="3E5160FE">
              <w:rPr>
                <w:rFonts w:eastAsia="Times New Roman"/>
                <w:sz w:val="20"/>
                <w:szCs w:val="20"/>
              </w:rPr>
              <w:t xml:space="preserve">outcome measurement (Progress to </w:t>
            </w:r>
            <w:r w:rsidRPr="6D351A2D" w:rsidR="008B3A5B">
              <w:rPr>
                <w:rFonts w:eastAsia="Times New Roman"/>
                <w:sz w:val="20"/>
                <w:szCs w:val="20"/>
              </w:rPr>
              <w:t xml:space="preserve">the </w:t>
            </w:r>
            <w:r w:rsidRPr="6D351A2D" w:rsidR="3E5160FE">
              <w:rPr>
                <w:rFonts w:eastAsia="Times New Roman"/>
                <w:sz w:val="20"/>
                <w:szCs w:val="20"/>
              </w:rPr>
              <w:t>end of S</w:t>
            </w:r>
            <w:r w:rsidRPr="6D351A2D" w:rsidR="00DC5E59">
              <w:rPr>
                <w:rFonts w:eastAsia="Times New Roman"/>
                <w:sz w:val="20"/>
                <w:szCs w:val="20"/>
              </w:rPr>
              <w:t>FY</w:t>
            </w:r>
            <w:r w:rsidRPr="6D351A2D" w:rsidR="3E5160FE">
              <w:rPr>
                <w:rFonts w:eastAsia="Times New Roman"/>
                <w:sz w:val="20"/>
                <w:szCs w:val="20"/>
              </w:rPr>
              <w:t xml:space="preserve"> </w:t>
            </w:r>
            <w:r w:rsidRPr="6D351A2D" w:rsidR="00D30EBA">
              <w:rPr>
                <w:rFonts w:eastAsia="Times New Roman"/>
                <w:sz w:val="20"/>
                <w:szCs w:val="20"/>
              </w:rPr>
              <w:t>202</w:t>
            </w:r>
            <w:r w:rsidRPr="6D351A2D" w:rsidR="496882B1">
              <w:rPr>
                <w:rFonts w:eastAsia="Times New Roman"/>
                <w:sz w:val="20"/>
                <w:szCs w:val="20"/>
              </w:rPr>
              <w:t>6</w:t>
            </w:r>
            <w:r w:rsidRPr="6D351A2D" w:rsidR="3E5160FE">
              <w:rPr>
                <w:rFonts w:eastAsia="Times New Roman"/>
                <w:sz w:val="20"/>
                <w:szCs w:val="20"/>
              </w:rPr>
              <w:t>):</w:t>
            </w:r>
          </w:p>
        </w:tc>
      </w:tr>
      <w:tr w14:paraId="7257FE8B" w14:textId="77777777" w:rsidTr="6D351A2D">
        <w:tblPrEx>
          <w:tblW w:w="5000" w:type="pct"/>
          <w:tblCellMar>
            <w:left w:w="0" w:type="dxa"/>
            <w:right w:w="0" w:type="dxa"/>
          </w:tblCellMar>
          <w:tblLook w:val="04A0"/>
        </w:tblPrEx>
        <w:trPr>
          <w:trHeight w:val="358"/>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53698" w14:paraId="35E6CD1F" w14:textId="38D23AFE">
            <w:pPr>
              <w:widowControl/>
              <w:numPr>
                <w:ilvl w:val="0"/>
                <w:numId w:val="14"/>
              </w:numPr>
              <w:spacing w:after="0"/>
              <w:rPr>
                <w:rFonts w:eastAsia="Times New Roman"/>
                <w:sz w:val="20"/>
                <w:szCs w:val="20"/>
              </w:rPr>
            </w:pPr>
            <w:r w:rsidRPr="00982BFC">
              <w:rPr>
                <w:rFonts w:eastAsia="Times New Roman"/>
                <w:sz w:val="20"/>
                <w:szCs w:val="20"/>
              </w:rPr>
              <w:t xml:space="preserve">Second-year target/outcome measurement (Final to </w:t>
            </w:r>
            <w:r w:rsidRPr="00982BFC" w:rsidR="008B3A5B">
              <w:rPr>
                <w:rFonts w:eastAsia="Times New Roman"/>
                <w:sz w:val="20"/>
                <w:szCs w:val="20"/>
              </w:rPr>
              <w:t xml:space="preserve">the </w:t>
            </w:r>
            <w:r w:rsidRPr="00982BFC">
              <w:rPr>
                <w:rFonts w:eastAsia="Times New Roman"/>
                <w:sz w:val="20"/>
                <w:szCs w:val="20"/>
              </w:rPr>
              <w:t>end of S</w:t>
            </w:r>
            <w:r w:rsidRPr="00982BFC" w:rsidR="00DC5E59">
              <w:rPr>
                <w:rFonts w:eastAsia="Times New Roman"/>
                <w:sz w:val="20"/>
                <w:szCs w:val="20"/>
              </w:rPr>
              <w:t>FY</w:t>
            </w:r>
            <w:r w:rsidRPr="00982BFC" w:rsidR="00D74370">
              <w:rPr>
                <w:rFonts w:eastAsia="Times New Roman"/>
                <w:sz w:val="20"/>
                <w:szCs w:val="20"/>
              </w:rPr>
              <w:t xml:space="preserve"> </w:t>
            </w:r>
            <w:r w:rsidRPr="04980261" w:rsidR="6C4FE6FB">
              <w:rPr>
                <w:rFonts w:eastAsia="Times New Roman"/>
                <w:sz w:val="20"/>
                <w:szCs w:val="20"/>
              </w:rPr>
              <w:t>202</w:t>
            </w:r>
            <w:r w:rsidRPr="04980261" w:rsidR="4F2981F2">
              <w:rPr>
                <w:rFonts w:eastAsia="Times New Roman"/>
                <w:sz w:val="20"/>
                <w:szCs w:val="20"/>
              </w:rPr>
              <w:t>7</w:t>
            </w:r>
            <w:r w:rsidRPr="00982BFC">
              <w:rPr>
                <w:rFonts w:eastAsia="Times New Roman"/>
                <w:sz w:val="20"/>
                <w:szCs w:val="20"/>
              </w:rPr>
              <w:t>):</w:t>
            </w:r>
          </w:p>
        </w:tc>
      </w:tr>
      <w:tr w14:paraId="1CCA558C" w14:textId="77777777" w:rsidTr="6D351A2D">
        <w:tblPrEx>
          <w:tblW w:w="5000" w:type="pct"/>
          <w:tblCellMar>
            <w:left w:w="0" w:type="dxa"/>
            <w:right w:w="0" w:type="dxa"/>
          </w:tblCellMar>
          <w:tblLook w:val="04A0"/>
        </w:tblPrEx>
        <w:trPr>
          <w:trHeight w:val="34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3EFB" w:rsidRPr="00982BFC" w:rsidP="00A53698" w14:paraId="381F1DE3" w14:textId="7A92A555">
            <w:pPr>
              <w:widowControl/>
              <w:numPr>
                <w:ilvl w:val="0"/>
                <w:numId w:val="14"/>
              </w:numPr>
              <w:spacing w:after="0"/>
              <w:rPr>
                <w:sz w:val="20"/>
                <w:szCs w:val="20"/>
              </w:rPr>
            </w:pPr>
            <w:r w:rsidRPr="00982BFC">
              <w:rPr>
                <w:rFonts w:eastAsia="Times New Roman"/>
                <w:sz w:val="20"/>
                <w:szCs w:val="20"/>
              </w:rPr>
              <w:t xml:space="preserve">Data source: </w:t>
            </w:r>
          </w:p>
        </w:tc>
      </w:tr>
      <w:tr w14:paraId="61063707" w14:textId="77777777" w:rsidTr="6D351A2D">
        <w:tblPrEx>
          <w:tblW w:w="5000" w:type="pct"/>
          <w:tblCellMar>
            <w:left w:w="0" w:type="dxa"/>
            <w:right w:w="0" w:type="dxa"/>
          </w:tblCellMar>
          <w:tblLook w:val="04A0"/>
        </w:tblPrEx>
        <w:trPr>
          <w:trHeight w:val="34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53698" w14:paraId="1940ABA9" w14:textId="77777777">
            <w:pPr>
              <w:widowControl/>
              <w:numPr>
                <w:ilvl w:val="0"/>
                <w:numId w:val="14"/>
              </w:numPr>
              <w:spacing w:after="0"/>
              <w:rPr>
                <w:rFonts w:eastAsia="Times New Roman"/>
                <w:sz w:val="20"/>
                <w:szCs w:val="20"/>
              </w:rPr>
            </w:pPr>
            <w:r w:rsidRPr="00982BFC">
              <w:rPr>
                <w:rFonts w:eastAsia="Times New Roman"/>
                <w:sz w:val="20"/>
                <w:szCs w:val="20"/>
              </w:rPr>
              <w:t>Description of data:</w:t>
            </w:r>
          </w:p>
        </w:tc>
      </w:tr>
      <w:tr w14:paraId="4EFBA4ED" w14:textId="77777777" w:rsidTr="6D351A2D">
        <w:tblPrEx>
          <w:tblW w:w="5000" w:type="pct"/>
          <w:tblCellMar>
            <w:left w:w="0" w:type="dxa"/>
            <w:right w:w="0" w:type="dxa"/>
          </w:tblCellMar>
          <w:tblLook w:val="04A0"/>
        </w:tblPrEx>
        <w:trPr>
          <w:trHeight w:val="33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53698" w14:paraId="4679F011" w14:textId="4ADD848A">
            <w:pPr>
              <w:widowControl/>
              <w:numPr>
                <w:ilvl w:val="0"/>
                <w:numId w:val="14"/>
              </w:numPr>
              <w:spacing w:after="0"/>
              <w:rPr>
                <w:rFonts w:eastAsia="Times New Roman"/>
                <w:sz w:val="20"/>
                <w:szCs w:val="20"/>
              </w:rPr>
            </w:pPr>
            <w:r w:rsidRPr="00982BFC">
              <w:rPr>
                <w:rFonts w:eastAsia="Times New Roman"/>
                <w:sz w:val="20"/>
                <w:szCs w:val="20"/>
              </w:rPr>
              <w:t>Data issues/caveats that affect outcome measures:</w:t>
            </w:r>
          </w:p>
        </w:tc>
      </w:tr>
    </w:tbl>
    <w:p w:rsidR="006B0AE9" w:rsidRPr="00A23A0A" w:rsidP="00DC096B" w14:paraId="50D69A41" w14:textId="4809383D">
      <w:pPr>
        <w:spacing w:before="200"/>
      </w:pPr>
      <w:r w:rsidRPr="00A23A0A">
        <w:t>SAMHSA will work with states to monitor whether they are</w:t>
      </w:r>
      <w:r w:rsidRPr="00A23A0A" w:rsidR="00B42A40">
        <w:rPr>
          <w:spacing w:val="-1"/>
        </w:rPr>
        <w:t xml:space="preserve"> </w:t>
      </w:r>
      <w:r w:rsidRPr="00A23A0A" w:rsidR="00B42A40">
        <w:t>m</w:t>
      </w:r>
      <w:r w:rsidRPr="00A23A0A" w:rsidR="00B42A40">
        <w:rPr>
          <w:spacing w:val="-1"/>
        </w:rPr>
        <w:t>ee</w:t>
      </w:r>
      <w:r w:rsidRPr="00A23A0A" w:rsidR="00B42A40">
        <w:t>ting</w:t>
      </w:r>
      <w:r w:rsidRPr="00A23A0A" w:rsidR="00B42A40">
        <w:rPr>
          <w:spacing w:val="-3"/>
        </w:rPr>
        <w:t xml:space="preserve"> </w:t>
      </w:r>
      <w:r w:rsidRPr="00A23A0A" w:rsidR="00B42A40">
        <w:t>t</w:t>
      </w:r>
      <w:r w:rsidRPr="00A23A0A" w:rsidR="00B42A40">
        <w:rPr>
          <w:spacing w:val="2"/>
        </w:rPr>
        <w:t>h</w:t>
      </w:r>
      <w:r w:rsidRPr="00A23A0A" w:rsidR="00B42A40">
        <w:t>e</w:t>
      </w:r>
      <w:r w:rsidRPr="00A23A0A" w:rsidR="00B42A40">
        <w:rPr>
          <w:spacing w:val="1"/>
        </w:rPr>
        <w:t xml:space="preserve"> </w:t>
      </w:r>
      <w:r w:rsidRPr="00A23A0A" w:rsidR="00B42A40">
        <w:rPr>
          <w:spacing w:val="-3"/>
        </w:rPr>
        <w:t>g</w:t>
      </w:r>
      <w:r w:rsidRPr="00A23A0A" w:rsidR="00B42A40">
        <w:t>o</w:t>
      </w:r>
      <w:r w:rsidRPr="00A23A0A" w:rsidR="00B42A40">
        <w:rPr>
          <w:spacing w:val="-1"/>
        </w:rPr>
        <w:t>a</w:t>
      </w:r>
      <w:r w:rsidRPr="00A23A0A" w:rsidR="00B42A40">
        <w:t>ls</w:t>
      </w:r>
      <w:r w:rsidRPr="00A23A0A" w:rsidR="001E2C7E">
        <w:t xml:space="preserve">, </w:t>
      </w:r>
      <w:r w:rsidR="3E521D25">
        <w:t xml:space="preserve">strategies </w:t>
      </w:r>
      <w:r w:rsidRPr="00A23A0A" w:rsidR="00B42A40">
        <w:rPr>
          <w:spacing w:val="-1"/>
        </w:rPr>
        <w:t>a</w:t>
      </w:r>
      <w:r w:rsidRPr="00A23A0A" w:rsidR="00B42A40">
        <w:t xml:space="preserve">nd </w:t>
      </w:r>
      <w:r w:rsidRPr="00A23A0A" w:rsidR="00B42A40">
        <w:rPr>
          <w:spacing w:val="2"/>
        </w:rPr>
        <w:t>p</w:t>
      </w:r>
      <w:r w:rsidRPr="00A23A0A" w:rsidR="00B42A40">
        <w:rPr>
          <w:spacing w:val="-1"/>
        </w:rPr>
        <w:t>erf</w:t>
      </w:r>
      <w:r w:rsidRPr="00A23A0A" w:rsidR="00B42A40">
        <w:t>o</w:t>
      </w:r>
      <w:r w:rsidRPr="00A23A0A" w:rsidR="00B42A40">
        <w:rPr>
          <w:spacing w:val="-1"/>
        </w:rPr>
        <w:t>r</w:t>
      </w:r>
      <w:r w:rsidRPr="00A23A0A" w:rsidR="00B42A40">
        <w:t>m</w:t>
      </w:r>
      <w:r w:rsidRPr="00A23A0A" w:rsidR="00B42A40">
        <w:rPr>
          <w:spacing w:val="-1"/>
        </w:rPr>
        <w:t>a</w:t>
      </w:r>
      <w:r w:rsidRPr="00A23A0A" w:rsidR="00B42A40">
        <w:rPr>
          <w:spacing w:val="2"/>
        </w:rPr>
        <w:t>n</w:t>
      </w:r>
      <w:r w:rsidRPr="00A23A0A" w:rsidR="00B42A40">
        <w:rPr>
          <w:spacing w:val="-1"/>
        </w:rPr>
        <w:t>c</w:t>
      </w:r>
      <w:r w:rsidRPr="00A23A0A" w:rsidR="00B42A40">
        <w:t>e</w:t>
      </w:r>
      <w:r w:rsidRPr="00A23A0A" w:rsidR="00B42A40">
        <w:rPr>
          <w:spacing w:val="-1"/>
        </w:rPr>
        <w:t xml:space="preserve"> </w:t>
      </w:r>
      <w:r w:rsidRPr="00A23A0A" w:rsidR="001E2C7E">
        <w:t xml:space="preserve">indicators </w:t>
      </w:r>
      <w:r w:rsidRPr="00A23A0A" w:rsidR="00B42A40">
        <w:rPr>
          <w:spacing w:val="-1"/>
        </w:rPr>
        <w:t>e</w:t>
      </w:r>
      <w:r w:rsidRPr="00A23A0A" w:rsidR="00B42A40">
        <w:t>st</w:t>
      </w:r>
      <w:r w:rsidRPr="00A23A0A" w:rsidR="00B42A40">
        <w:rPr>
          <w:spacing w:val="-1"/>
        </w:rPr>
        <w:t>a</w:t>
      </w:r>
      <w:r w:rsidRPr="00A23A0A" w:rsidR="00B42A40">
        <w:t>b</w:t>
      </w:r>
      <w:r w:rsidRPr="00A23A0A" w:rsidR="00B42A40">
        <w:rPr>
          <w:spacing w:val="2"/>
        </w:rPr>
        <w:t>l</w:t>
      </w:r>
      <w:r w:rsidRPr="00A23A0A" w:rsidR="00B42A40">
        <w:t>ish</w:t>
      </w:r>
      <w:r w:rsidRPr="00A23A0A" w:rsidR="00B42A40">
        <w:rPr>
          <w:spacing w:val="-1"/>
        </w:rPr>
        <w:t>e</w:t>
      </w:r>
      <w:r w:rsidRPr="00A23A0A" w:rsidR="00B42A40">
        <w:t>d in th</w:t>
      </w:r>
      <w:r w:rsidRPr="00A23A0A" w:rsidR="00B42A40">
        <w:rPr>
          <w:spacing w:val="-1"/>
        </w:rPr>
        <w:t>e</w:t>
      </w:r>
      <w:r w:rsidRPr="00A23A0A" w:rsidR="00B42A40">
        <w:t>ir pl</w:t>
      </w:r>
      <w:r w:rsidRPr="00A23A0A" w:rsidR="00B42A40">
        <w:rPr>
          <w:spacing w:val="-1"/>
        </w:rPr>
        <w:t>a</w:t>
      </w:r>
      <w:r w:rsidRPr="00A23A0A" w:rsidR="00B42A40">
        <w:t>ns</w:t>
      </w:r>
      <w:r w:rsidRPr="00A23A0A">
        <w:t>, and to provide technical assistance as needed</w:t>
      </w:r>
      <w:r w:rsidRPr="00A23A0A" w:rsidR="0056496D">
        <w:t xml:space="preserve">.  </w:t>
      </w:r>
      <w:r w:rsidRPr="00A23A0A" w:rsidR="00B42A40">
        <w:t>S</w:t>
      </w:r>
      <w:r w:rsidRPr="00A23A0A" w:rsidR="00B42A40">
        <w:rPr>
          <w:spacing w:val="-1"/>
        </w:rPr>
        <w:t>A</w:t>
      </w:r>
      <w:r w:rsidRPr="00A23A0A" w:rsidR="00B42A40">
        <w:t>M</w:t>
      </w:r>
      <w:r w:rsidRPr="00A23A0A" w:rsidR="00B42A40">
        <w:rPr>
          <w:spacing w:val="-1"/>
        </w:rPr>
        <w:t>H</w:t>
      </w:r>
      <w:r w:rsidRPr="00A23A0A" w:rsidR="00B42A40">
        <w:t>SA</w:t>
      </w:r>
      <w:r w:rsidRPr="00A23A0A" w:rsidR="00B42A40">
        <w:rPr>
          <w:spacing w:val="-1"/>
        </w:rPr>
        <w:t xml:space="preserve"> </w:t>
      </w:r>
      <w:r w:rsidRPr="00A23A0A" w:rsidR="00B42A40">
        <w:t>st</w:t>
      </w:r>
      <w:r w:rsidRPr="00A23A0A" w:rsidR="00B42A40">
        <w:rPr>
          <w:spacing w:val="-1"/>
        </w:rPr>
        <w:t>af</w:t>
      </w:r>
      <w:r w:rsidRPr="00A23A0A" w:rsidR="00B42A40">
        <w:t>f</w:t>
      </w:r>
      <w:r w:rsidRPr="00A23A0A" w:rsidR="00B42A40">
        <w:rPr>
          <w:spacing w:val="-1"/>
        </w:rPr>
        <w:t xml:space="preserve"> </w:t>
      </w:r>
      <w:r w:rsidRPr="00A23A0A" w:rsidR="00B42A40">
        <w:rPr>
          <w:spacing w:val="1"/>
        </w:rPr>
        <w:t>w</w:t>
      </w:r>
      <w:r w:rsidRPr="00A23A0A" w:rsidR="00B42A40">
        <w:t xml:space="preserve">ill </w:t>
      </w:r>
      <w:r w:rsidRPr="00A23A0A" w:rsidR="00B42A40">
        <w:rPr>
          <w:spacing w:val="-1"/>
        </w:rPr>
        <w:t>w</w:t>
      </w:r>
      <w:r w:rsidRPr="00A23A0A" w:rsidR="00B42A40">
        <w:t>o</w:t>
      </w:r>
      <w:r w:rsidRPr="00A23A0A" w:rsidR="00B42A40">
        <w:rPr>
          <w:spacing w:val="-1"/>
        </w:rPr>
        <w:t>r</w:t>
      </w:r>
      <w:r w:rsidRPr="00A23A0A" w:rsidR="00B42A40">
        <w:t xml:space="preserve">k </w:t>
      </w:r>
      <w:r w:rsidRPr="00A23A0A" w:rsidR="00B42A40">
        <w:rPr>
          <w:spacing w:val="-1"/>
        </w:rPr>
        <w:t>w</w:t>
      </w:r>
      <w:r w:rsidRPr="00A23A0A" w:rsidR="00B42A40">
        <w:t>ith st</w:t>
      </w:r>
      <w:r w:rsidRPr="00A23A0A" w:rsidR="00B42A40">
        <w:rPr>
          <w:spacing w:val="-1"/>
        </w:rPr>
        <w:t>a</w:t>
      </w:r>
      <w:r w:rsidRPr="00A23A0A" w:rsidR="00B42A40">
        <w:rPr>
          <w:spacing w:val="2"/>
        </w:rPr>
        <w:t>t</w:t>
      </w:r>
      <w:r w:rsidRPr="00A23A0A" w:rsidR="00B42A40">
        <w:rPr>
          <w:spacing w:val="-1"/>
        </w:rPr>
        <w:t>e</w:t>
      </w:r>
      <w:r w:rsidRPr="00A23A0A" w:rsidR="00B42A40">
        <w:t>s du</w:t>
      </w:r>
      <w:r w:rsidRPr="00A23A0A" w:rsidR="00B42A40">
        <w:rPr>
          <w:spacing w:val="-1"/>
        </w:rPr>
        <w:t>r</w:t>
      </w:r>
      <w:r w:rsidRPr="00A23A0A" w:rsidR="00B42A40">
        <w:t>ing</w:t>
      </w:r>
      <w:r w:rsidRPr="00A23A0A" w:rsidR="00B42A40">
        <w:rPr>
          <w:spacing w:val="-3"/>
        </w:rPr>
        <w:t xml:space="preserve"> </w:t>
      </w:r>
      <w:r w:rsidRPr="00A23A0A" w:rsidR="00B42A40">
        <w:t>t</w:t>
      </w:r>
      <w:r w:rsidRPr="00A23A0A" w:rsidR="00B42A40">
        <w:rPr>
          <w:spacing w:val="2"/>
        </w:rPr>
        <w:t>h</w:t>
      </w:r>
      <w:r w:rsidRPr="00A23A0A" w:rsidR="00B42A40">
        <w:t>e</w:t>
      </w:r>
      <w:r w:rsidRPr="00A23A0A" w:rsidR="00B42A40">
        <w:rPr>
          <w:spacing w:val="3"/>
        </w:rPr>
        <w:t xml:space="preserve"> </w:t>
      </w:r>
      <w:r w:rsidRPr="00A23A0A" w:rsidR="00B42A40">
        <w:rPr>
          <w:spacing w:val="-5"/>
        </w:rPr>
        <w:t>y</w:t>
      </w:r>
      <w:r w:rsidRPr="00A23A0A" w:rsidR="00B42A40">
        <w:rPr>
          <w:spacing w:val="-1"/>
        </w:rPr>
        <w:t>e</w:t>
      </w:r>
      <w:r w:rsidRPr="00A23A0A" w:rsidR="00B42A40">
        <w:rPr>
          <w:spacing w:val="1"/>
        </w:rPr>
        <w:t>a</w:t>
      </w:r>
      <w:r w:rsidRPr="00A23A0A" w:rsidR="00B42A40">
        <w:t>r</w:t>
      </w:r>
      <w:r w:rsidRPr="00A23A0A" w:rsidR="00B42A40">
        <w:rPr>
          <w:spacing w:val="-1"/>
        </w:rPr>
        <w:t xml:space="preserve"> </w:t>
      </w:r>
      <w:r w:rsidRPr="00A23A0A" w:rsidR="00B42A40">
        <w:t>to dis</w:t>
      </w:r>
      <w:r w:rsidRPr="00A23A0A" w:rsidR="00B42A40">
        <w:rPr>
          <w:spacing w:val="1"/>
        </w:rPr>
        <w:t>c</w:t>
      </w:r>
      <w:r w:rsidRPr="00A23A0A" w:rsidR="00B42A40">
        <w:t>uss p</w:t>
      </w:r>
      <w:r w:rsidRPr="00A23A0A" w:rsidR="00B42A40">
        <w:rPr>
          <w:spacing w:val="-1"/>
        </w:rPr>
        <w:t>r</w:t>
      </w:r>
      <w:r w:rsidRPr="00A23A0A" w:rsidR="00B42A40">
        <w:t>o</w:t>
      </w:r>
      <w:r w:rsidRPr="00A23A0A" w:rsidR="00B42A40">
        <w:rPr>
          <w:spacing w:val="-3"/>
        </w:rPr>
        <w:t>g</w:t>
      </w:r>
      <w:r w:rsidRPr="00A23A0A" w:rsidR="00B42A40">
        <w:rPr>
          <w:spacing w:val="1"/>
        </w:rPr>
        <w:t>r</w:t>
      </w:r>
      <w:r w:rsidRPr="00A23A0A" w:rsidR="00B42A40">
        <w:rPr>
          <w:spacing w:val="-1"/>
        </w:rPr>
        <w:t>e</w:t>
      </w:r>
      <w:r w:rsidRPr="00A23A0A" w:rsidR="00B42A40">
        <w:t>ss, id</w:t>
      </w:r>
      <w:r w:rsidRPr="00A23A0A" w:rsidR="00B42A40">
        <w:rPr>
          <w:spacing w:val="-1"/>
        </w:rPr>
        <w:t>e</w:t>
      </w:r>
      <w:r w:rsidRPr="00A23A0A" w:rsidR="00B42A40">
        <w:t>nti</w:t>
      </w:r>
      <w:r w:rsidRPr="00A23A0A" w:rsidR="00DC5E59">
        <w:rPr>
          <w:spacing w:val="1"/>
        </w:rPr>
        <w:t>fy</w:t>
      </w:r>
      <w:r w:rsidRPr="00A23A0A" w:rsidR="00B42A40">
        <w:rPr>
          <w:spacing w:val="-5"/>
        </w:rPr>
        <w:t xml:space="preserve"> </w:t>
      </w:r>
      <w:r w:rsidRPr="00A23A0A" w:rsidR="00B42A40">
        <w:t>b</w:t>
      </w:r>
      <w:r w:rsidRPr="00A23A0A" w:rsidR="00B42A40">
        <w:rPr>
          <w:spacing w:val="1"/>
        </w:rPr>
        <w:t>a</w:t>
      </w:r>
      <w:r w:rsidRPr="00A23A0A" w:rsidR="00B42A40">
        <w:rPr>
          <w:spacing w:val="-1"/>
        </w:rPr>
        <w:t>rr</w:t>
      </w:r>
      <w:r w:rsidRPr="00A23A0A" w:rsidR="00B42A40">
        <w:t>i</w:t>
      </w:r>
      <w:r w:rsidRPr="00A23A0A" w:rsidR="00B42A40">
        <w:rPr>
          <w:spacing w:val="1"/>
        </w:rPr>
        <w:t>e</w:t>
      </w:r>
      <w:r w:rsidRPr="00A23A0A" w:rsidR="00B42A40">
        <w:rPr>
          <w:spacing w:val="-1"/>
        </w:rPr>
        <w:t>r</w:t>
      </w:r>
      <w:r w:rsidRPr="00A23A0A" w:rsidR="00B42A40">
        <w:t xml:space="preserve">s, </w:t>
      </w:r>
      <w:r w:rsidRPr="00A23A0A" w:rsidR="00B42A40">
        <w:rPr>
          <w:spacing w:val="-1"/>
        </w:rPr>
        <w:t>a</w:t>
      </w:r>
      <w:r w:rsidRPr="00A23A0A" w:rsidR="00B42A40">
        <w:t>nd</w:t>
      </w:r>
      <w:r w:rsidR="000D0DAC">
        <w:t xml:space="preserve"> </w:t>
      </w:r>
      <w:r w:rsidRPr="00A23A0A" w:rsidR="00B42A40">
        <w:t>d</w:t>
      </w:r>
      <w:r w:rsidRPr="00A23A0A" w:rsidR="00B42A40">
        <w:rPr>
          <w:spacing w:val="-1"/>
        </w:rPr>
        <w:t>e</w:t>
      </w:r>
      <w:r w:rsidRPr="00A23A0A" w:rsidR="00B42A40">
        <w:rPr>
          <w:spacing w:val="2"/>
        </w:rPr>
        <w:t>v</w:t>
      </w:r>
      <w:r w:rsidRPr="00A23A0A" w:rsidR="00B42A40">
        <w:rPr>
          <w:spacing w:val="-1"/>
        </w:rPr>
        <w:t>e</w:t>
      </w:r>
      <w:r w:rsidRPr="00A23A0A" w:rsidR="00B42A40">
        <w:t xml:space="preserve">lop solutions to </w:t>
      </w:r>
      <w:r w:rsidRPr="00A23A0A" w:rsidR="00B42A40">
        <w:rPr>
          <w:spacing w:val="-1"/>
        </w:rPr>
        <w:t>a</w:t>
      </w:r>
      <w:r w:rsidRPr="00A23A0A" w:rsidR="00B42A40">
        <w:t>dd</w:t>
      </w:r>
      <w:r w:rsidRPr="00A23A0A" w:rsidR="00B42A40">
        <w:rPr>
          <w:spacing w:val="-1"/>
        </w:rPr>
        <w:t>re</w:t>
      </w:r>
      <w:r w:rsidRPr="00A23A0A" w:rsidR="00B42A40">
        <w:t>ss th</w:t>
      </w:r>
      <w:r w:rsidRPr="00A23A0A" w:rsidR="00B42A40">
        <w:rPr>
          <w:spacing w:val="-1"/>
        </w:rPr>
        <w:t>e</w:t>
      </w:r>
      <w:r w:rsidRPr="00A23A0A" w:rsidR="00B42A40">
        <w:t>se</w:t>
      </w:r>
      <w:r w:rsidRPr="00A23A0A" w:rsidR="00B42A40">
        <w:rPr>
          <w:spacing w:val="-1"/>
        </w:rPr>
        <w:t xml:space="preserve"> </w:t>
      </w:r>
      <w:r w:rsidRPr="00A23A0A" w:rsidR="00B42A40">
        <w:t>b</w:t>
      </w:r>
      <w:r w:rsidRPr="00A23A0A" w:rsidR="00B42A40">
        <w:rPr>
          <w:spacing w:val="-1"/>
        </w:rPr>
        <w:t>arr</w:t>
      </w:r>
      <w:r w:rsidRPr="00A23A0A" w:rsidR="00B42A40">
        <w:rPr>
          <w:spacing w:val="2"/>
        </w:rPr>
        <w:t>i</w:t>
      </w:r>
      <w:r w:rsidRPr="00A23A0A" w:rsidR="00B42A40">
        <w:rPr>
          <w:spacing w:val="-1"/>
        </w:rPr>
        <w:t>er</w:t>
      </w:r>
      <w:r w:rsidRPr="00A23A0A" w:rsidR="00B42A40">
        <w:t>s.</w:t>
      </w:r>
    </w:p>
    <w:p w:rsidR="00A8685C" w:rsidRPr="00400EB6" w:rsidP="00DC096B" w14:paraId="1E9CCE65" w14:textId="5B1B0BBA">
      <w:pPr>
        <w:sectPr w:rsidSect="00B70E94">
          <w:headerReference w:type="even" r:id="rId98"/>
          <w:headerReference w:type="default" r:id="rId99"/>
          <w:footerReference w:type="default" r:id="rId100"/>
          <w:headerReference w:type="first" r:id="rId101"/>
          <w:pgSz w:w="12240" w:h="15840"/>
          <w:pgMar w:top="1440" w:right="1440" w:bottom="1440" w:left="1440" w:header="576" w:footer="753" w:gutter="0"/>
          <w:pgNumType w:start="1"/>
          <w:cols w:space="720"/>
          <w:docGrid w:linePitch="326"/>
        </w:sectPr>
      </w:pPr>
      <w:r w:rsidRPr="00A23A0A">
        <w:rPr>
          <w:spacing w:val="-4"/>
        </w:rPr>
        <w:t>I</w:t>
      </w:r>
      <w:r w:rsidRPr="00A23A0A">
        <w:t>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sidR="446AAD0B">
        <w:rPr>
          <w:spacing w:val="-1"/>
        </w:rPr>
        <w:t>is unable</w:t>
      </w:r>
      <w:r w:rsidRPr="00A23A0A" w:rsidR="446AAD0B">
        <w:t xml:space="preserve"> </w:t>
      </w:r>
      <w:r w:rsidRPr="00A23A0A">
        <w:t xml:space="preserve">to </w:t>
      </w:r>
      <w:r w:rsidRPr="00A23A0A">
        <w:rPr>
          <w:spacing w:val="-1"/>
        </w:rPr>
        <w:t>ac</w:t>
      </w:r>
      <w:r w:rsidRPr="00A23A0A">
        <w:t>hi</w:t>
      </w:r>
      <w:r w:rsidRPr="00A23A0A">
        <w:rPr>
          <w:spacing w:val="-1"/>
        </w:rPr>
        <w:t>e</w:t>
      </w:r>
      <w:r w:rsidRPr="00A23A0A">
        <w:rPr>
          <w:spacing w:val="2"/>
        </w:rPr>
        <w:t>v</w:t>
      </w:r>
      <w:r w:rsidRPr="00A23A0A">
        <w:t>e</w:t>
      </w:r>
      <w:r w:rsidRPr="00A23A0A">
        <w:rPr>
          <w:spacing w:val="1"/>
        </w:rPr>
        <w:t xml:space="preserve"> </w:t>
      </w:r>
      <w:r w:rsidRPr="00A23A0A">
        <w:t xml:space="preserve">its </w:t>
      </w:r>
      <w:r w:rsidRPr="00A23A0A">
        <w:rPr>
          <w:spacing w:val="-3"/>
        </w:rPr>
        <w:t>g</w:t>
      </w:r>
      <w:r w:rsidRPr="00A23A0A">
        <w:t>o</w:t>
      </w:r>
      <w:r w:rsidRPr="00A23A0A">
        <w:rPr>
          <w:spacing w:val="-1"/>
        </w:rPr>
        <w:t>a</w:t>
      </w:r>
      <w:r w:rsidRPr="00A23A0A">
        <w:t>ls</w:t>
      </w:r>
      <w:r w:rsidRPr="00A23A0A" w:rsidR="5E60BAE9">
        <w:t xml:space="preserve"> </w:t>
      </w:r>
      <w:r w:rsidRPr="00A23A0A">
        <w:rPr>
          <w:spacing w:val="-1"/>
        </w:rPr>
        <w:t>a</w:t>
      </w:r>
      <w:r w:rsidRPr="00A23A0A">
        <w:t>s st</w:t>
      </w:r>
      <w:r w:rsidRPr="00A23A0A">
        <w:rPr>
          <w:spacing w:val="-1"/>
        </w:rPr>
        <w:t>a</w:t>
      </w:r>
      <w:r w:rsidRPr="00A23A0A">
        <w:t>t</w:t>
      </w:r>
      <w:r w:rsidRPr="00A23A0A">
        <w:rPr>
          <w:spacing w:val="-1"/>
        </w:rPr>
        <w:t>e</w:t>
      </w:r>
      <w:r w:rsidRPr="00A23A0A">
        <w:t xml:space="preserve">d in its </w:t>
      </w:r>
      <w:r w:rsidRPr="00A23A0A">
        <w:rPr>
          <w:spacing w:val="1"/>
        </w:rPr>
        <w:t>a</w:t>
      </w:r>
      <w:r w:rsidRPr="00A23A0A">
        <w:t>ppli</w:t>
      </w:r>
      <w:r w:rsidRPr="00A23A0A">
        <w:rPr>
          <w:spacing w:val="-1"/>
        </w:rPr>
        <w:t>ca</w:t>
      </w:r>
      <w:r w:rsidRPr="00A23A0A">
        <w:t>tion</w:t>
      </w:r>
      <w:r w:rsidRPr="00A23A0A">
        <w:rPr>
          <w:spacing w:val="-1"/>
        </w:rPr>
        <w:t>(</w:t>
      </w:r>
      <w:r w:rsidRPr="00A23A0A">
        <w:t>s)</w:t>
      </w:r>
      <w:r w:rsidRPr="00A23A0A">
        <w:rPr>
          <w:spacing w:val="-1"/>
        </w:rPr>
        <w:t xml:space="preserve"> a</w:t>
      </w:r>
      <w:r w:rsidRPr="00A23A0A">
        <w:t>pp</w:t>
      </w:r>
      <w:r w:rsidRPr="00A23A0A">
        <w:rPr>
          <w:spacing w:val="-1"/>
        </w:rPr>
        <w:t>r</w:t>
      </w:r>
      <w:r w:rsidRPr="00A23A0A">
        <w:t>o</w:t>
      </w:r>
      <w:r w:rsidRPr="00A23A0A">
        <w:rPr>
          <w:spacing w:val="2"/>
        </w:rPr>
        <w:t>v</w:t>
      </w:r>
      <w:r w:rsidRPr="00A23A0A">
        <w:rPr>
          <w:spacing w:val="-1"/>
        </w:rPr>
        <w:t>e</w:t>
      </w:r>
      <w:r w:rsidRPr="00A23A0A">
        <w:t xml:space="preserve">d </w:t>
      </w:r>
      <w:r w:rsidRPr="00A23A0A">
        <w:rPr>
          <w:spacing w:val="2"/>
        </w:rPr>
        <w:t>b</w:t>
      </w:r>
      <w:r w:rsidRPr="00A23A0A">
        <w:t>y</w:t>
      </w:r>
      <w:r w:rsidRPr="00A23A0A">
        <w:rPr>
          <w:spacing w:val="-3"/>
        </w:rPr>
        <w:t xml:space="preserve"> </w:t>
      </w:r>
      <w:r w:rsidRPr="00A23A0A">
        <w:t>S</w:t>
      </w:r>
      <w:r w:rsidRPr="00A23A0A">
        <w:rPr>
          <w:spacing w:val="-1"/>
        </w:rPr>
        <w:t>A</w:t>
      </w:r>
      <w:r w:rsidRPr="00A23A0A">
        <w:t>M</w:t>
      </w:r>
      <w:r w:rsidRPr="00A23A0A">
        <w:rPr>
          <w:spacing w:val="-1"/>
        </w:rPr>
        <w:t>H</w:t>
      </w:r>
      <w:r w:rsidRPr="00A23A0A">
        <w:t>S</w:t>
      </w:r>
      <w:r w:rsidRPr="00A23A0A">
        <w:rPr>
          <w:spacing w:val="-1"/>
        </w:rPr>
        <w:t>A</w:t>
      </w:r>
      <w:r w:rsidRPr="00A23A0A">
        <w:t>, the</w:t>
      </w:r>
      <w:r w:rsidRPr="00A23A0A">
        <w:rPr>
          <w:spacing w:val="-1"/>
        </w:rPr>
        <w:t xml:space="preserve"> </w:t>
      </w:r>
      <w:r w:rsidRPr="00A23A0A">
        <w:t>st</w:t>
      </w:r>
      <w:r w:rsidRPr="00A23A0A">
        <w:rPr>
          <w:spacing w:val="-1"/>
        </w:rPr>
        <w:t>a</w:t>
      </w:r>
      <w:r w:rsidRPr="00A23A0A">
        <w:t>te</w:t>
      </w:r>
      <w:r w:rsidRPr="00A23A0A">
        <w:rPr>
          <w:spacing w:val="-1"/>
        </w:rPr>
        <w:t xml:space="preserve"> w</w:t>
      </w:r>
      <w:r w:rsidRPr="00A23A0A">
        <w:t>ill</w:t>
      </w:r>
      <w:r w:rsidRPr="00A23A0A" w:rsidR="446AAD0B">
        <w:t xml:space="preserve"> be asked to</w:t>
      </w:r>
      <w:r w:rsidRPr="00A23A0A">
        <w:t xml:space="preserve"> p</w:t>
      </w:r>
      <w:r w:rsidRPr="00A23A0A">
        <w:rPr>
          <w:spacing w:val="-1"/>
        </w:rPr>
        <w:t>r</w:t>
      </w:r>
      <w:r w:rsidRPr="00A23A0A">
        <w:t>ovide</w:t>
      </w:r>
      <w:r w:rsidRPr="00A23A0A">
        <w:rPr>
          <w:spacing w:val="-1"/>
        </w:rPr>
        <w:t xml:space="preserve"> </w:t>
      </w:r>
      <w:r w:rsidRPr="00A23A0A">
        <w:t>a</w:t>
      </w:r>
      <w:r w:rsidRPr="00A23A0A">
        <w:rPr>
          <w:spacing w:val="-1"/>
        </w:rPr>
        <w:t xml:space="preserve"> </w:t>
      </w:r>
      <w:r w:rsidRPr="00A23A0A">
        <w:rPr>
          <w:spacing w:val="2"/>
        </w:rPr>
        <w:t>d</w:t>
      </w:r>
      <w:r w:rsidRPr="00A23A0A">
        <w:rPr>
          <w:spacing w:val="-1"/>
        </w:rPr>
        <w:t>e</w:t>
      </w:r>
      <w:r w:rsidRPr="00A23A0A">
        <w:t>s</w:t>
      </w:r>
      <w:r w:rsidRPr="00A23A0A">
        <w:rPr>
          <w:spacing w:val="-1"/>
        </w:rPr>
        <w:t>cr</w:t>
      </w:r>
      <w:r w:rsidRPr="00A23A0A">
        <w:t>iption of</w:t>
      </w:r>
      <w:r w:rsidRPr="00A23A0A">
        <w:rPr>
          <w:spacing w:val="-1"/>
        </w:rPr>
        <w:t xml:space="preserve"> c</w:t>
      </w:r>
      <w:r w:rsidRPr="00A23A0A">
        <w:t>o</w:t>
      </w:r>
      <w:r w:rsidRPr="00A23A0A">
        <w:rPr>
          <w:spacing w:val="1"/>
        </w:rPr>
        <w:t>r</w:t>
      </w:r>
      <w:r w:rsidRPr="00A23A0A">
        <w:rPr>
          <w:spacing w:val="-1"/>
        </w:rPr>
        <w:t>rec</w:t>
      </w:r>
      <w:r w:rsidRPr="00A23A0A">
        <w:t>tive</w:t>
      </w:r>
      <w:r w:rsidRPr="00A23A0A">
        <w:rPr>
          <w:spacing w:val="1"/>
        </w:rPr>
        <w:t xml:space="preserve"> a</w:t>
      </w:r>
      <w:r w:rsidRPr="00A23A0A">
        <w:rPr>
          <w:spacing w:val="-1"/>
        </w:rPr>
        <w:t>c</w:t>
      </w:r>
      <w:r w:rsidRPr="00A23A0A">
        <w:t>tions to be</w:t>
      </w:r>
      <w:r w:rsidRPr="00A23A0A">
        <w:rPr>
          <w:spacing w:val="-1"/>
        </w:rPr>
        <w:t xml:space="preserve"> </w:t>
      </w:r>
      <w:r w:rsidRPr="00A23A0A">
        <w:t>t</w:t>
      </w:r>
      <w:r w:rsidRPr="00A23A0A">
        <w:rPr>
          <w:spacing w:val="-1"/>
        </w:rPr>
        <w:t>a</w:t>
      </w:r>
      <w:r w:rsidRPr="00A23A0A">
        <w:t>k</w:t>
      </w:r>
      <w:r w:rsidRPr="00A23A0A">
        <w:rPr>
          <w:spacing w:val="-1"/>
        </w:rPr>
        <w:t>e</w:t>
      </w:r>
      <w:r w:rsidRPr="00A23A0A">
        <w:t>n</w:t>
      </w:r>
      <w:r w:rsidRPr="00A23A0A" w:rsidR="08279E13">
        <w:t xml:space="preserve">.  </w:t>
      </w:r>
      <w:r w:rsidRPr="00A23A0A">
        <w:rPr>
          <w:spacing w:val="-4"/>
        </w:rPr>
        <w:t>I</w:t>
      </w:r>
      <w:r w:rsidRPr="00A23A0A">
        <w:t>f</w:t>
      </w:r>
      <w:r w:rsidRPr="00A23A0A">
        <w:rPr>
          <w:spacing w:val="1"/>
        </w:rPr>
        <w:t xml:space="preserve"> </w:t>
      </w:r>
      <w:r w:rsidRPr="00A23A0A">
        <w:rPr>
          <w:spacing w:val="-1"/>
        </w:rPr>
        <w:t>f</w:t>
      </w:r>
      <w:r w:rsidRPr="00A23A0A">
        <w:t>u</w:t>
      </w:r>
      <w:r w:rsidRPr="00A23A0A">
        <w:rPr>
          <w:spacing w:val="-1"/>
        </w:rPr>
        <w:t>r</w:t>
      </w:r>
      <w:r w:rsidRPr="00A23A0A">
        <w:rPr>
          <w:spacing w:val="2"/>
        </w:rPr>
        <w:t>t</w:t>
      </w:r>
      <w:r w:rsidRPr="00A23A0A">
        <w:t>h</w:t>
      </w:r>
      <w:r w:rsidRPr="00A23A0A">
        <w:rPr>
          <w:spacing w:val="-1"/>
        </w:rPr>
        <w:t>e</w:t>
      </w:r>
      <w:r w:rsidRPr="00A23A0A">
        <w:t>r</w:t>
      </w:r>
      <w:r w:rsidRPr="00A23A0A">
        <w:rPr>
          <w:spacing w:val="-1"/>
        </w:rPr>
        <w:t xml:space="preserve"> </w:t>
      </w:r>
      <w:r w:rsidRPr="00A23A0A">
        <w:t>st</w:t>
      </w:r>
      <w:r w:rsidRPr="00A23A0A">
        <w:rPr>
          <w:spacing w:val="-1"/>
        </w:rPr>
        <w:t>e</w:t>
      </w:r>
      <w:r w:rsidRPr="00A23A0A">
        <w:t xml:space="preserve">ps </w:t>
      </w:r>
      <w:r w:rsidRPr="00A23A0A">
        <w:rPr>
          <w:spacing w:val="-1"/>
        </w:rPr>
        <w:t>a</w:t>
      </w:r>
      <w:r w:rsidRPr="00A23A0A">
        <w:rPr>
          <w:spacing w:val="1"/>
        </w:rPr>
        <w:t>r</w:t>
      </w:r>
      <w:r w:rsidRPr="00A23A0A">
        <w:t>e not t</w:t>
      </w:r>
      <w:r w:rsidRPr="00A23A0A">
        <w:rPr>
          <w:spacing w:val="-1"/>
        </w:rPr>
        <w:t>a</w:t>
      </w:r>
      <w:r w:rsidRPr="00A23A0A">
        <w:t>k</w:t>
      </w:r>
      <w:r w:rsidRPr="00A23A0A">
        <w:rPr>
          <w:spacing w:val="-1"/>
        </w:rPr>
        <w:t>e</w:t>
      </w:r>
      <w:r w:rsidRPr="00A23A0A">
        <w:t>n, S</w:t>
      </w:r>
      <w:r w:rsidRPr="00A23A0A">
        <w:rPr>
          <w:spacing w:val="-1"/>
        </w:rPr>
        <w:t>A</w:t>
      </w:r>
      <w:r w:rsidRPr="00A23A0A">
        <w:t>M</w:t>
      </w:r>
      <w:r w:rsidRPr="00A23A0A">
        <w:rPr>
          <w:spacing w:val="-1"/>
        </w:rPr>
        <w:t>H</w:t>
      </w:r>
      <w:r w:rsidRPr="00A23A0A">
        <w:t>SA</w:t>
      </w:r>
      <w:r w:rsidRPr="00A23A0A">
        <w:rPr>
          <w:spacing w:val="-1"/>
        </w:rPr>
        <w:t xml:space="preserve"> </w:t>
      </w:r>
      <w:r w:rsidRPr="00A23A0A">
        <w:t>m</w:t>
      </w:r>
      <w:r w:rsidRPr="00A23A0A">
        <w:rPr>
          <w:spacing w:val="-1"/>
        </w:rPr>
        <w:t>a</w:t>
      </w:r>
      <w:r w:rsidRPr="00A23A0A">
        <w:t>y</w:t>
      </w:r>
      <w:r w:rsidRPr="00A23A0A">
        <w:rPr>
          <w:spacing w:val="-3"/>
        </w:rPr>
        <w:t xml:space="preserve"> </w:t>
      </w:r>
      <w:r w:rsidRPr="00A23A0A">
        <w:rPr>
          <w:spacing w:val="-1"/>
        </w:rPr>
        <w:t>a</w:t>
      </w:r>
      <w:r w:rsidRPr="00A23A0A">
        <w:t>sk the</w:t>
      </w:r>
      <w:r w:rsidRPr="00A23A0A">
        <w:rPr>
          <w:spacing w:val="-1"/>
        </w:rPr>
        <w:t xml:space="preserve"> </w:t>
      </w:r>
      <w:r w:rsidRPr="00A23A0A">
        <w:t>s</w:t>
      </w:r>
      <w:r w:rsidRPr="00A23A0A">
        <w:rPr>
          <w:spacing w:val="2"/>
        </w:rPr>
        <w:t>t</w:t>
      </w:r>
      <w:r w:rsidRPr="00A23A0A">
        <w:rPr>
          <w:spacing w:val="-1"/>
        </w:rPr>
        <w:t>a</w:t>
      </w:r>
      <w:r w:rsidRPr="00A23A0A">
        <w:t>te</w:t>
      </w:r>
      <w:r w:rsidRPr="00A23A0A">
        <w:rPr>
          <w:spacing w:val="-1"/>
        </w:rPr>
        <w:t xml:space="preserve"> f</w:t>
      </w:r>
      <w:r w:rsidRPr="00A23A0A">
        <w:t>or</w:t>
      </w:r>
      <w:r w:rsidRPr="00A23A0A">
        <w:rPr>
          <w:spacing w:val="1"/>
        </w:rPr>
        <w:t xml:space="preserve"> </w:t>
      </w:r>
      <w:r w:rsidRPr="00A23A0A">
        <w:t>a</w:t>
      </w:r>
      <w:r w:rsidRPr="00A23A0A">
        <w:rPr>
          <w:spacing w:val="-1"/>
        </w:rPr>
        <w:t xml:space="preserve"> re</w:t>
      </w:r>
      <w:r w:rsidRPr="00A23A0A">
        <w:t>vi</w:t>
      </w:r>
      <w:r w:rsidRPr="00A23A0A">
        <w:rPr>
          <w:spacing w:val="2"/>
        </w:rPr>
        <w:t>s</w:t>
      </w:r>
      <w:r w:rsidRPr="00A23A0A">
        <w:rPr>
          <w:spacing w:val="-1"/>
        </w:rPr>
        <w:t>e</w:t>
      </w:r>
      <w:r w:rsidRPr="00A23A0A">
        <w:t>d pl</w:t>
      </w:r>
      <w:r w:rsidRPr="00A23A0A">
        <w:rPr>
          <w:spacing w:val="-1"/>
        </w:rPr>
        <w:t>a</w:t>
      </w:r>
      <w:r w:rsidRPr="00A23A0A" w:rsidR="00FFC465">
        <w:t xml:space="preserve">n, which </w:t>
      </w:r>
      <w:r w:rsidRPr="00A23A0A">
        <w:t>S</w:t>
      </w:r>
      <w:r w:rsidRPr="00A23A0A">
        <w:rPr>
          <w:spacing w:val="-1"/>
        </w:rPr>
        <w:t>A</w:t>
      </w:r>
      <w:r w:rsidRPr="00A23A0A">
        <w:t>M</w:t>
      </w:r>
      <w:r w:rsidRPr="00A23A0A">
        <w:rPr>
          <w:spacing w:val="-1"/>
        </w:rPr>
        <w:t>H</w:t>
      </w:r>
      <w:r w:rsidRPr="00A23A0A">
        <w:t>SA</w:t>
      </w:r>
      <w:r w:rsidRPr="00A23A0A">
        <w:rPr>
          <w:spacing w:val="-1"/>
        </w:rPr>
        <w:t xml:space="preserve"> w</w:t>
      </w:r>
      <w:r w:rsidRPr="00A23A0A">
        <w:t xml:space="preserve">ill </w:t>
      </w:r>
      <w:r w:rsidRPr="00A23A0A">
        <w:rPr>
          <w:spacing w:val="-1"/>
        </w:rPr>
        <w:t>a</w:t>
      </w:r>
      <w:r w:rsidRPr="00A23A0A">
        <w:t>ssist in d</w:t>
      </w:r>
      <w:r w:rsidRPr="00A23A0A">
        <w:rPr>
          <w:spacing w:val="-1"/>
        </w:rPr>
        <w:t>e</w:t>
      </w:r>
      <w:r w:rsidRPr="00A23A0A">
        <w:t>v</w:t>
      </w:r>
      <w:r w:rsidRPr="00A23A0A">
        <w:rPr>
          <w:spacing w:val="-1"/>
        </w:rPr>
        <w:t>e</w:t>
      </w:r>
      <w:r w:rsidRPr="00A23A0A">
        <w:t>lopin</w:t>
      </w:r>
      <w:r w:rsidRPr="00A23A0A">
        <w:rPr>
          <w:spacing w:val="-3"/>
        </w:rPr>
        <w:t>g</w:t>
      </w:r>
      <w:r w:rsidRPr="00A23A0A" w:rsidR="00FFC465">
        <w:rPr>
          <w:spacing w:val="-3"/>
        </w:rPr>
        <w:t>,</w:t>
      </w:r>
      <w:r w:rsidRPr="00A23A0A" w:rsidR="00FFC465">
        <w:t xml:space="preserve"> </w:t>
      </w:r>
      <w:r w:rsidRPr="00A23A0A">
        <w:t>to</w:t>
      </w:r>
      <w:r w:rsidRPr="00A23A0A">
        <w:rPr>
          <w:spacing w:val="2"/>
        </w:rPr>
        <w:t xml:space="preserve"> </w:t>
      </w:r>
      <w:r w:rsidRPr="00A23A0A">
        <w:rPr>
          <w:spacing w:val="-1"/>
        </w:rPr>
        <w:t>ac</w:t>
      </w:r>
      <w:r w:rsidRPr="00A23A0A">
        <w:t>hi</w:t>
      </w:r>
      <w:r w:rsidRPr="00A23A0A">
        <w:rPr>
          <w:spacing w:val="-1"/>
        </w:rPr>
        <w:t>e</w:t>
      </w:r>
      <w:r w:rsidRPr="00A23A0A">
        <w:rPr>
          <w:spacing w:val="2"/>
        </w:rPr>
        <w:t>v</w:t>
      </w:r>
      <w:r w:rsidRPr="00A23A0A">
        <w:t>e</w:t>
      </w:r>
      <w:r w:rsidRPr="00A23A0A">
        <w:rPr>
          <w:spacing w:val="-1"/>
        </w:rPr>
        <w:t xml:space="preserve"> </w:t>
      </w:r>
      <w:r w:rsidRPr="00A23A0A">
        <w:t xml:space="preserve">its </w:t>
      </w:r>
      <w:r w:rsidRPr="00A23A0A">
        <w:rPr>
          <w:spacing w:val="-3"/>
        </w:rPr>
        <w:t>g</w:t>
      </w:r>
      <w:r w:rsidRPr="00A23A0A">
        <w:t>o</w:t>
      </w:r>
      <w:r w:rsidRPr="00A23A0A">
        <w:rPr>
          <w:spacing w:val="-1"/>
        </w:rPr>
        <w:t>a</w:t>
      </w:r>
      <w:r w:rsidRPr="00A23A0A">
        <w:t>ls</w:t>
      </w:r>
      <w:r w:rsidRPr="00A23A0A" w:rsidR="7722D72E">
        <w:t>.</w:t>
      </w:r>
      <w:r w:rsidRPr="00A23A0A" w:rsidR="5E60BAE9">
        <w:t xml:space="preserve"> </w:t>
      </w:r>
    </w:p>
    <w:p w:rsidR="00F33470" w:rsidRPr="00CB7DD0" w:rsidP="009D07BB" w14:paraId="00A6C918" w14:textId="1509BB28">
      <w:pPr>
        <w:pStyle w:val="Heading3"/>
        <w:rPr>
          <w:b w:val="0"/>
          <w:bCs w:val="0"/>
          <w:color w:val="auto"/>
        </w:rPr>
      </w:pPr>
      <w:bookmarkStart w:id="319" w:name="_Toc1047824430"/>
      <w:bookmarkStart w:id="320" w:name="_Toc1067748954"/>
      <w:bookmarkStart w:id="321" w:name="_Toc714781891"/>
      <w:bookmarkStart w:id="322" w:name="_Toc182989409"/>
      <w:r w:rsidRPr="4BDD04A0">
        <w:rPr>
          <w:color w:val="auto"/>
        </w:rPr>
        <w:t>Plan Table 2</w:t>
      </w:r>
      <w:r w:rsidRPr="4BDD04A0" w:rsidR="79114536">
        <w:rPr>
          <w:color w:val="auto"/>
        </w:rPr>
        <w:t>.</w:t>
      </w:r>
      <w:r w:rsidRPr="4BDD04A0">
        <w:rPr>
          <w:color w:val="auto"/>
        </w:rPr>
        <w:t xml:space="preserve">  </w:t>
      </w:r>
      <w:r w:rsidRPr="4BDD04A0" w:rsidR="6EA3EC1E">
        <w:rPr>
          <w:color w:val="auto"/>
        </w:rPr>
        <w:t xml:space="preserve">Planned </w:t>
      </w:r>
      <w:r w:rsidRPr="4BDD04A0" w:rsidR="4A41C133">
        <w:rPr>
          <w:color w:val="auto"/>
        </w:rPr>
        <w:t xml:space="preserve">State Agency </w:t>
      </w:r>
      <w:r w:rsidRPr="4BDD04A0" w:rsidR="7EC71FB3">
        <w:rPr>
          <w:color w:val="auto"/>
        </w:rPr>
        <w:t xml:space="preserve">Budget for </w:t>
      </w:r>
      <w:r w:rsidRPr="4BDD04A0" w:rsidR="745DE7B3">
        <w:rPr>
          <w:color w:val="auto"/>
        </w:rPr>
        <w:t>Two</w:t>
      </w:r>
      <w:r w:rsidRPr="4BDD04A0" w:rsidR="4CBBB279">
        <w:rPr>
          <w:color w:val="auto"/>
        </w:rPr>
        <w:t xml:space="preserve"> </w:t>
      </w:r>
      <w:r w:rsidRPr="4BDD04A0" w:rsidR="745DE7B3">
        <w:rPr>
          <w:color w:val="auto"/>
        </w:rPr>
        <w:t xml:space="preserve">State Fiscal </w:t>
      </w:r>
      <w:r w:rsidRPr="4BDD04A0" w:rsidR="69E18897">
        <w:rPr>
          <w:color w:val="auto"/>
        </w:rPr>
        <w:t xml:space="preserve">Years </w:t>
      </w:r>
      <w:r w:rsidRPr="4BDD04A0" w:rsidR="65BB1340">
        <w:rPr>
          <w:color w:val="auto"/>
        </w:rPr>
        <w:t>(SFY)</w:t>
      </w:r>
      <w:bookmarkEnd w:id="319"/>
      <w:bookmarkEnd w:id="320"/>
      <w:bookmarkEnd w:id="321"/>
      <w:r w:rsidRPr="4BDD04A0" w:rsidR="1851A1A1">
        <w:rPr>
          <w:color w:val="auto"/>
        </w:rPr>
        <w:t xml:space="preserve"> – </w:t>
      </w:r>
      <w:r w:rsidRPr="4BDD04A0" w:rsidR="2854366C">
        <w:rPr>
          <w:color w:val="auto"/>
        </w:rPr>
        <w:t xml:space="preserve">Required </w:t>
      </w:r>
      <w:r w:rsidRPr="4BDD04A0" w:rsidR="473A9FE1">
        <w:rPr>
          <w:color w:val="auto"/>
        </w:rPr>
        <w:t>f</w:t>
      </w:r>
      <w:r w:rsidRPr="4BDD04A0" w:rsidR="2854366C">
        <w:rPr>
          <w:color w:val="auto"/>
        </w:rPr>
        <w:t xml:space="preserve">or </w:t>
      </w:r>
      <w:r w:rsidRPr="4BDD04A0" w:rsidR="1851A1A1">
        <w:rPr>
          <w:color w:val="auto"/>
        </w:rPr>
        <w:t>MHBG &amp; SUPTRS BG</w:t>
      </w:r>
      <w:bookmarkEnd w:id="322"/>
    </w:p>
    <w:p w:rsidR="003E501C" w:rsidRPr="00A23A0A" w:rsidP="00422DA4" w14:paraId="02582586" w14:textId="1C22F218">
      <w:r>
        <w:t xml:space="preserve">States are asked to present their projected two-year budget at the State Agency level, including all levels of state </w:t>
      </w:r>
      <w:r w:rsidR="04954A99">
        <w:t xml:space="preserve">and applicable federal </w:t>
      </w:r>
      <w:r>
        <w:t xml:space="preserve">funds to be expended on mental health and substance use services allowable under </w:t>
      </w:r>
      <w:r w:rsidR="73B661CB">
        <w:t>each Block Grant.</w:t>
      </w:r>
      <w:r w:rsidR="386FC568">
        <w:t xml:space="preserve"> </w:t>
      </w:r>
      <w:r w:rsidR="00B73CE7">
        <w:t xml:space="preserve"> </w:t>
      </w:r>
      <w:r w:rsidR="2F604FBE">
        <w:t xml:space="preserve">When </w:t>
      </w:r>
      <w:r w:rsidR="218AF586">
        <w:t xml:space="preserve">planning their budgets, states should keep in mind all statutory requirements outlined in the application </w:t>
      </w:r>
      <w:r w:rsidRPr="005E2B2B" w:rsidR="7A716517">
        <w:rPr>
          <w:i/>
        </w:rPr>
        <w:t>Funding Agreement/</w:t>
      </w:r>
      <w:r w:rsidRPr="005E2B2B" w:rsidR="75F5EAD6">
        <w:rPr>
          <w:i/>
        </w:rPr>
        <w:t>C</w:t>
      </w:r>
      <w:r w:rsidRPr="005E2B2B" w:rsidR="218AF586">
        <w:rPr>
          <w:i/>
        </w:rPr>
        <w:t xml:space="preserve">ertifications and </w:t>
      </w:r>
      <w:r w:rsidRPr="005E2B2B" w:rsidR="25A92114">
        <w:rPr>
          <w:i/>
        </w:rPr>
        <w:t>A</w:t>
      </w:r>
      <w:r w:rsidRPr="005E2B2B" w:rsidR="218AF586">
        <w:rPr>
          <w:i/>
        </w:rPr>
        <w:t>ssurances</w:t>
      </w:r>
      <w:r w:rsidR="218AF586">
        <w:t>.</w:t>
      </w:r>
    </w:p>
    <w:p w:rsidR="003E501C" w:rsidRPr="00A23A0A" w:rsidP="00422DA4" w14:paraId="7618F04F" w14:textId="79B59BA4">
      <w:r>
        <w:t xml:space="preserve">Table 2 addresses funds </w:t>
      </w:r>
      <w:r w:rsidR="2D57EF85">
        <w:t xml:space="preserve">budgeted </w:t>
      </w:r>
      <w:r>
        <w:t xml:space="preserve">to be expended during </w:t>
      </w:r>
      <w:r w:rsidR="25EDC1B9">
        <w:t>State Fiscal Year</w:t>
      </w:r>
      <w:r w:rsidR="309A817B">
        <w:t>s</w:t>
      </w:r>
      <w:r w:rsidR="25EDC1B9">
        <w:t xml:space="preserve"> (S</w:t>
      </w:r>
      <w:r w:rsidR="1EAA9229">
        <w:t>FY)</w:t>
      </w:r>
      <w:r w:rsidR="25EDC1B9">
        <w:t xml:space="preserve"> 2026 and</w:t>
      </w:r>
      <w:r w:rsidR="1EAA9229">
        <w:t xml:space="preserve"> 2027 </w:t>
      </w:r>
      <w:r w:rsidR="194CDDB9">
        <w:t>(for most states</w:t>
      </w:r>
      <w:r w:rsidR="164F375E">
        <w:t xml:space="preserve">, </w:t>
      </w:r>
      <w:r>
        <w:t xml:space="preserve">the 24-month period </w:t>
      </w:r>
      <w:r w:rsidR="0C152B51">
        <w:t xml:space="preserve">is </w:t>
      </w:r>
      <w:r>
        <w:t xml:space="preserve">July 1, </w:t>
      </w:r>
      <w:r w:rsidR="21910F61">
        <w:t>2025,</w:t>
      </w:r>
      <w:r w:rsidR="6906E05B">
        <w:t xml:space="preserve"> </w:t>
      </w:r>
      <w:r>
        <w:t xml:space="preserve">through June 30, </w:t>
      </w:r>
      <w:r w:rsidR="0EC6B4A3">
        <w:t>202</w:t>
      </w:r>
      <w:r w:rsidR="73A623F5">
        <w:t>7</w:t>
      </w:r>
      <w:r w:rsidR="0C152B51">
        <w:t>).</w:t>
      </w:r>
      <w:r>
        <w:t xml:space="preserve">  Table 2 includes columns to capture state expenditure </w:t>
      </w:r>
      <w:r w:rsidR="2269A4E0">
        <w:t>of</w:t>
      </w:r>
      <w:r>
        <w:t xml:space="preserve"> ARP funds</w:t>
      </w:r>
      <w:r w:rsidR="4B3F4B5C">
        <w:t xml:space="preserve"> </w:t>
      </w:r>
      <w:r w:rsidR="09EDEE7B">
        <w:t xml:space="preserve">(applicable to MHBG and SUPTRS BG) </w:t>
      </w:r>
      <w:r w:rsidR="4B3F4B5C">
        <w:t>and BSCA funds</w:t>
      </w:r>
      <w:r w:rsidR="53D8CDFB">
        <w:t xml:space="preserve"> (MHBG only)</w:t>
      </w:r>
      <w:r w:rsidR="3E2D617A">
        <w:t>.</w:t>
      </w:r>
    </w:p>
    <w:p w:rsidR="00A52778" w:rsidRPr="00A23A0A" w:rsidP="00422DA4" w14:paraId="2CCEF290" w14:textId="2D548510">
      <w:r w:rsidRPr="001275C5">
        <w:rPr>
          <w:i/>
          <w:iCs/>
        </w:rPr>
        <w:t xml:space="preserve">*Please note that MHBG and </w:t>
      </w:r>
      <w:r w:rsidRPr="001275C5" w:rsidR="4A99ED66">
        <w:rPr>
          <w:i/>
          <w:iCs/>
        </w:rPr>
        <w:t>SUPTRS BG</w:t>
      </w:r>
      <w:r w:rsidRPr="001275C5">
        <w:rPr>
          <w:i/>
          <w:iCs/>
        </w:rPr>
        <w:t xml:space="preserve"> have two separate </w:t>
      </w:r>
      <w:r w:rsidRPr="001275C5" w:rsidR="0029030A">
        <w:rPr>
          <w:i/>
          <w:iCs/>
        </w:rPr>
        <w:t>T</w:t>
      </w:r>
      <w:r w:rsidRPr="001275C5">
        <w:rPr>
          <w:i/>
          <w:iCs/>
        </w:rPr>
        <w:t>able 2 submissions</w:t>
      </w:r>
      <w:r w:rsidRPr="001275C5" w:rsidR="00FC68CA">
        <w:rPr>
          <w:i/>
          <w:iCs/>
        </w:rPr>
        <w:t>: Table 2a (MHBG) and Table 2b (SUPTRS BG)</w:t>
      </w:r>
      <w:r>
        <w:t>.</w:t>
      </w:r>
    </w:p>
    <w:p w:rsidR="00F91983" w:rsidP="7BFBA93D" w14:paraId="5CDAD58F" w14:textId="5C796452">
      <w:pPr>
        <w:rPr>
          <w:b/>
          <w:bCs/>
        </w:rPr>
      </w:pPr>
      <w:r w:rsidRPr="7BFBA93D">
        <w:rPr>
          <w:b/>
          <w:bCs/>
        </w:rPr>
        <w:t>MHBG</w:t>
      </w:r>
      <w:r w:rsidRPr="7BFBA93D" w:rsidR="2D8E6DF3">
        <w:rPr>
          <w:b/>
          <w:bCs/>
        </w:rPr>
        <w:t xml:space="preserve"> – Include</w:t>
      </w:r>
      <w:r w:rsidRPr="7BFBA93D">
        <w:rPr>
          <w:b/>
          <w:bCs/>
        </w:rPr>
        <w:t xml:space="preserve"> public mental health services provided by mental health providers or funded by the state mental health agency by source of funding</w:t>
      </w:r>
      <w:r w:rsidRPr="4B4B97A3" w:rsidR="55F6DF78">
        <w:rPr>
          <w:b/>
          <w:bCs/>
        </w:rPr>
        <w:t>.</w:t>
      </w:r>
    </w:p>
    <w:tbl>
      <w:tblPr>
        <w:tblStyle w:val="TableGrid"/>
        <w:tblW w:w="12150" w:type="dxa"/>
        <w:tblLook w:val="04A0"/>
      </w:tblPr>
      <w:tblGrid>
        <w:gridCol w:w="2684"/>
        <w:gridCol w:w="1154"/>
        <w:gridCol w:w="1186"/>
        <w:gridCol w:w="1286"/>
        <w:gridCol w:w="1042"/>
        <w:gridCol w:w="1240"/>
        <w:gridCol w:w="1023"/>
        <w:gridCol w:w="1174"/>
        <w:gridCol w:w="1361"/>
      </w:tblGrid>
      <w:tr w14:paraId="42A8ABC2" w14:textId="77777777" w:rsidTr="00263CF9">
        <w:tblPrEx>
          <w:tblW w:w="12150" w:type="dxa"/>
          <w:tblLook w:val="04A0"/>
        </w:tblPrEx>
        <w:trPr>
          <w:trHeight w:val="300"/>
        </w:trPr>
        <w:tc>
          <w:tcPr>
            <w:tcW w:w="12150" w:type="dxa"/>
            <w:gridSpan w:val="9"/>
            <w:shd w:val="clear" w:color="auto" w:fill="DBE5F1" w:themeFill="accent1" w:themeFillTint="33"/>
          </w:tcPr>
          <w:p w:rsidR="00DD13D2" w:rsidRPr="00DF6663" w:rsidP="0072206C" w14:paraId="6307F0AB" w14:textId="7EF9DE06">
            <w:pPr>
              <w:spacing w:after="0"/>
              <w:rPr>
                <w:sz w:val="20"/>
                <w:szCs w:val="20"/>
              </w:rPr>
            </w:pPr>
            <w:r>
              <w:rPr>
                <w:b/>
                <w:bCs/>
                <w:sz w:val="20"/>
                <w:szCs w:val="20"/>
              </w:rPr>
              <w:t>MHBG Table 2a</w:t>
            </w:r>
            <w:r w:rsidR="00DF6663">
              <w:rPr>
                <w:b/>
                <w:bCs/>
                <w:sz w:val="20"/>
                <w:szCs w:val="20"/>
              </w:rPr>
              <w:t xml:space="preserve">. </w:t>
            </w:r>
            <w:r w:rsidR="00B73CE7">
              <w:rPr>
                <w:b/>
                <w:bCs/>
                <w:sz w:val="20"/>
                <w:szCs w:val="20"/>
              </w:rPr>
              <w:t xml:space="preserve"> </w:t>
            </w:r>
          </w:p>
        </w:tc>
      </w:tr>
      <w:tr w14:paraId="6820AEA6" w14:textId="77777777" w:rsidTr="00F118A6">
        <w:tblPrEx>
          <w:tblW w:w="12150" w:type="dxa"/>
          <w:tblLook w:val="04A0"/>
        </w:tblPrEx>
        <w:trPr>
          <w:trHeight w:val="269"/>
        </w:trPr>
        <w:tc>
          <w:tcPr>
            <w:tcW w:w="3838" w:type="dxa"/>
            <w:gridSpan w:val="2"/>
          </w:tcPr>
          <w:p w:rsidR="003C2DF0" w:rsidRPr="0072206C" w:rsidP="003C2DF0" w14:paraId="542ACC97" w14:textId="26378D6A">
            <w:pPr>
              <w:spacing w:after="0"/>
              <w:rPr>
                <w:b/>
                <w:bCs/>
                <w:sz w:val="20"/>
                <w:szCs w:val="20"/>
              </w:rPr>
            </w:pPr>
            <w:bookmarkStart w:id="323" w:name="_Hlk128985722"/>
            <w:r w:rsidRPr="0072206C">
              <w:rPr>
                <w:b/>
                <w:bCs/>
                <w:sz w:val="20"/>
                <w:szCs w:val="20"/>
              </w:rPr>
              <w:t>Planning Period:</w:t>
            </w:r>
          </w:p>
        </w:tc>
        <w:tc>
          <w:tcPr>
            <w:tcW w:w="1186" w:type="dxa"/>
          </w:tcPr>
          <w:p w:rsidR="003C2DF0" w:rsidRPr="0072206C" w:rsidP="003C2DF0" w14:paraId="08F7A1B6" w14:textId="5B9BD911">
            <w:pPr>
              <w:spacing w:after="0"/>
              <w:jc w:val="right"/>
              <w:rPr>
                <w:b/>
                <w:bCs/>
                <w:sz w:val="20"/>
                <w:szCs w:val="20"/>
              </w:rPr>
            </w:pPr>
            <w:r w:rsidRPr="0072206C">
              <w:rPr>
                <w:b/>
                <w:bCs/>
                <w:sz w:val="20"/>
                <w:szCs w:val="20"/>
              </w:rPr>
              <w:t>From:</w:t>
            </w:r>
          </w:p>
        </w:tc>
        <w:tc>
          <w:tcPr>
            <w:tcW w:w="3568" w:type="dxa"/>
            <w:gridSpan w:val="3"/>
          </w:tcPr>
          <w:p w:rsidR="003C2DF0" w:rsidRPr="0072206C" w:rsidP="003C2DF0" w14:paraId="62464AE2" w14:textId="77777777">
            <w:pPr>
              <w:spacing w:after="0"/>
              <w:rPr>
                <w:b/>
                <w:bCs/>
                <w:sz w:val="20"/>
                <w:szCs w:val="20"/>
              </w:rPr>
            </w:pPr>
          </w:p>
        </w:tc>
        <w:tc>
          <w:tcPr>
            <w:tcW w:w="1023" w:type="dxa"/>
          </w:tcPr>
          <w:p w:rsidR="003C2DF0" w:rsidRPr="0072206C" w:rsidP="003C2DF0" w14:paraId="3DB39F43" w14:textId="780398EB">
            <w:pPr>
              <w:spacing w:after="0"/>
              <w:jc w:val="right"/>
              <w:rPr>
                <w:b/>
                <w:bCs/>
                <w:sz w:val="20"/>
                <w:szCs w:val="20"/>
              </w:rPr>
            </w:pPr>
            <w:r w:rsidRPr="0072206C">
              <w:rPr>
                <w:b/>
                <w:bCs/>
                <w:sz w:val="20"/>
                <w:szCs w:val="20"/>
              </w:rPr>
              <w:t>To:</w:t>
            </w:r>
          </w:p>
        </w:tc>
        <w:tc>
          <w:tcPr>
            <w:tcW w:w="2535" w:type="dxa"/>
            <w:gridSpan w:val="2"/>
          </w:tcPr>
          <w:p w:rsidR="003C2DF0" w:rsidP="003C2DF0" w14:paraId="513A68A5" w14:textId="21FC1C33">
            <w:pPr>
              <w:spacing w:after="0"/>
              <w:rPr>
                <w:b/>
                <w:bCs/>
                <w:sz w:val="20"/>
                <w:szCs w:val="20"/>
              </w:rPr>
            </w:pPr>
          </w:p>
        </w:tc>
      </w:tr>
      <w:tr w14:paraId="1E7E0A3F" w14:textId="77777777" w:rsidTr="00F118A6">
        <w:tblPrEx>
          <w:tblW w:w="12150" w:type="dxa"/>
          <w:tblLook w:val="04A0"/>
        </w:tblPrEx>
        <w:trPr>
          <w:trHeight w:val="287"/>
        </w:trPr>
        <w:tc>
          <w:tcPr>
            <w:tcW w:w="3838" w:type="dxa"/>
            <w:gridSpan w:val="2"/>
          </w:tcPr>
          <w:p w:rsidR="003C2DF0" w:rsidRPr="0072206C" w:rsidP="0072206C" w14:paraId="47CA0386" w14:textId="05AA7793">
            <w:pPr>
              <w:spacing w:after="0"/>
              <w:rPr>
                <w:b/>
                <w:bCs/>
                <w:sz w:val="20"/>
                <w:szCs w:val="20"/>
              </w:rPr>
            </w:pPr>
            <w:r>
              <w:rPr>
                <w:b/>
                <w:bCs/>
                <w:sz w:val="20"/>
                <w:szCs w:val="20"/>
              </w:rPr>
              <w:t>State Identifier</w:t>
            </w:r>
            <w:r w:rsidR="00602F70">
              <w:rPr>
                <w:b/>
                <w:bCs/>
                <w:sz w:val="20"/>
                <w:szCs w:val="20"/>
              </w:rPr>
              <w:t>:</w:t>
            </w:r>
          </w:p>
        </w:tc>
        <w:tc>
          <w:tcPr>
            <w:tcW w:w="8312" w:type="dxa"/>
            <w:gridSpan w:val="7"/>
          </w:tcPr>
          <w:p w:rsidR="003C2DF0" w:rsidRPr="0072206C" w:rsidP="0072206C" w14:paraId="07F6B4AD" w14:textId="79218DF5">
            <w:pPr>
              <w:spacing w:after="0"/>
              <w:rPr>
                <w:b/>
                <w:bCs/>
                <w:sz w:val="20"/>
                <w:szCs w:val="20"/>
              </w:rPr>
            </w:pPr>
          </w:p>
        </w:tc>
      </w:tr>
      <w:tr w14:paraId="02AF5A27" w14:textId="77777777" w:rsidTr="00014147">
        <w:tblPrEx>
          <w:tblW w:w="12150" w:type="dxa"/>
          <w:tblLook w:val="04A0"/>
        </w:tblPrEx>
        <w:trPr>
          <w:trHeight w:val="300"/>
        </w:trPr>
        <w:tc>
          <w:tcPr>
            <w:tcW w:w="2684" w:type="dxa"/>
            <w:shd w:val="clear" w:color="auto" w:fill="DBE5F1" w:themeFill="accent1" w:themeFillTint="33"/>
          </w:tcPr>
          <w:p w:rsidR="003C2DF0" w:rsidRPr="0072206C" w:rsidP="0072206C" w14:paraId="48D903A0" w14:textId="4C5784B6">
            <w:pPr>
              <w:spacing w:after="0"/>
              <w:rPr>
                <w:sz w:val="20"/>
                <w:szCs w:val="20"/>
              </w:rPr>
            </w:pPr>
            <w:r w:rsidRPr="0072206C">
              <w:rPr>
                <w:b/>
                <w:bCs/>
                <w:sz w:val="20"/>
                <w:szCs w:val="20"/>
              </w:rPr>
              <w:t>Activity</w:t>
            </w:r>
          </w:p>
        </w:tc>
        <w:tc>
          <w:tcPr>
            <w:tcW w:w="1154" w:type="dxa"/>
            <w:shd w:val="clear" w:color="auto" w:fill="DBE5F1" w:themeFill="accent1" w:themeFillTint="33"/>
          </w:tcPr>
          <w:p w:rsidR="003C2DF0" w:rsidP="0072206C" w14:paraId="13BC7AD0" w14:textId="40C03409">
            <w:pPr>
              <w:spacing w:after="0"/>
              <w:jc w:val="center"/>
              <w:rPr>
                <w:sz w:val="20"/>
                <w:szCs w:val="20"/>
              </w:rPr>
            </w:pPr>
            <w:r w:rsidRPr="0072206C">
              <w:rPr>
                <w:sz w:val="20"/>
                <w:szCs w:val="20"/>
              </w:rPr>
              <w:t>A.</w:t>
            </w:r>
          </w:p>
          <w:p w:rsidR="003C2DF0" w:rsidRPr="0072206C" w:rsidP="0072206C" w14:paraId="486CEB7D" w14:textId="776C606F">
            <w:pPr>
              <w:spacing w:after="0"/>
              <w:jc w:val="center"/>
              <w:rPr>
                <w:sz w:val="20"/>
                <w:szCs w:val="20"/>
              </w:rPr>
            </w:pPr>
            <w:r>
              <w:rPr>
                <w:sz w:val="20"/>
                <w:szCs w:val="20"/>
              </w:rPr>
              <w:t>Mental Health Block Grant</w:t>
            </w:r>
          </w:p>
        </w:tc>
        <w:tc>
          <w:tcPr>
            <w:tcW w:w="1186" w:type="dxa"/>
            <w:shd w:val="clear" w:color="auto" w:fill="DBE5F1" w:themeFill="accent1" w:themeFillTint="33"/>
          </w:tcPr>
          <w:p w:rsidR="003C2DF0" w:rsidP="0072206C" w14:paraId="69615182" w14:textId="77777777">
            <w:pPr>
              <w:pStyle w:val="ListParagraph"/>
              <w:spacing w:after="0"/>
              <w:jc w:val="center"/>
              <w:rPr>
                <w:sz w:val="20"/>
                <w:szCs w:val="20"/>
              </w:rPr>
            </w:pPr>
            <w:r>
              <w:rPr>
                <w:sz w:val="20"/>
                <w:szCs w:val="20"/>
              </w:rPr>
              <w:t>B.</w:t>
            </w:r>
          </w:p>
          <w:p w:rsidR="003C2DF0" w:rsidRPr="0072206C" w:rsidP="0072206C" w14:paraId="1592F680" w14:textId="43590C51">
            <w:pPr>
              <w:pStyle w:val="ListParagraph"/>
              <w:spacing w:after="0"/>
              <w:jc w:val="center"/>
              <w:rPr>
                <w:sz w:val="20"/>
                <w:szCs w:val="20"/>
              </w:rPr>
            </w:pPr>
            <w:r>
              <w:rPr>
                <w:sz w:val="20"/>
                <w:szCs w:val="20"/>
              </w:rPr>
              <w:t>Medicaid (Federal, State, and Local)</w:t>
            </w:r>
          </w:p>
        </w:tc>
        <w:tc>
          <w:tcPr>
            <w:tcW w:w="1286" w:type="dxa"/>
            <w:shd w:val="clear" w:color="auto" w:fill="DBE5F1" w:themeFill="accent1" w:themeFillTint="33"/>
          </w:tcPr>
          <w:p w:rsidR="003C2DF0" w:rsidP="0072206C" w14:paraId="4A2BDB81" w14:textId="77777777">
            <w:pPr>
              <w:spacing w:after="0"/>
              <w:jc w:val="center"/>
              <w:rPr>
                <w:sz w:val="20"/>
                <w:szCs w:val="20"/>
              </w:rPr>
            </w:pPr>
            <w:r>
              <w:rPr>
                <w:sz w:val="20"/>
                <w:szCs w:val="20"/>
              </w:rPr>
              <w:t>C.</w:t>
            </w:r>
          </w:p>
          <w:p w:rsidR="003C2DF0" w:rsidRPr="0072206C" w:rsidP="0072206C" w14:paraId="4207490B" w14:textId="692517DE">
            <w:pPr>
              <w:spacing w:after="0"/>
              <w:jc w:val="center"/>
              <w:rPr>
                <w:sz w:val="20"/>
                <w:szCs w:val="20"/>
              </w:rPr>
            </w:pPr>
            <w:r>
              <w:rPr>
                <w:sz w:val="20"/>
                <w:szCs w:val="20"/>
              </w:rPr>
              <w:t>Other Federal Funds (e.g., ACF, TANF, CDC, CMS (Medicare), SAMHSA, etc</w:t>
            </w:r>
            <w:r w:rsidRPr="2290FC17" w:rsidR="65D88BE5">
              <w:rPr>
                <w:sz w:val="20"/>
                <w:szCs w:val="20"/>
              </w:rPr>
              <w:t>.</w:t>
            </w:r>
            <w:r w:rsidRPr="2290FC17" w:rsidR="1596D9F6">
              <w:rPr>
                <w:sz w:val="20"/>
                <w:szCs w:val="20"/>
              </w:rPr>
              <w:t>)</w:t>
            </w:r>
          </w:p>
        </w:tc>
        <w:tc>
          <w:tcPr>
            <w:tcW w:w="1042" w:type="dxa"/>
            <w:shd w:val="clear" w:color="auto" w:fill="DBE5F1" w:themeFill="accent1" w:themeFillTint="33"/>
          </w:tcPr>
          <w:p w:rsidR="003C2DF0" w:rsidP="0072206C" w14:paraId="636C30A4" w14:textId="77777777">
            <w:pPr>
              <w:spacing w:after="0"/>
              <w:jc w:val="center"/>
              <w:rPr>
                <w:sz w:val="20"/>
                <w:szCs w:val="20"/>
              </w:rPr>
            </w:pPr>
            <w:r>
              <w:rPr>
                <w:sz w:val="20"/>
                <w:szCs w:val="20"/>
              </w:rPr>
              <w:t>D.</w:t>
            </w:r>
          </w:p>
          <w:p w:rsidR="003C2DF0" w:rsidRPr="0072206C" w:rsidP="0072206C" w14:paraId="2C89FBD8" w14:textId="57649F22">
            <w:pPr>
              <w:spacing w:after="0"/>
              <w:jc w:val="center"/>
              <w:rPr>
                <w:sz w:val="20"/>
                <w:szCs w:val="20"/>
              </w:rPr>
            </w:pPr>
            <w:r>
              <w:rPr>
                <w:sz w:val="20"/>
                <w:szCs w:val="20"/>
              </w:rPr>
              <w:t>State Funds</w:t>
            </w:r>
          </w:p>
        </w:tc>
        <w:tc>
          <w:tcPr>
            <w:tcW w:w="1240" w:type="dxa"/>
            <w:shd w:val="clear" w:color="auto" w:fill="DBE5F1" w:themeFill="accent1" w:themeFillTint="33"/>
          </w:tcPr>
          <w:p w:rsidR="003C2DF0" w:rsidP="0072206C" w14:paraId="37A448B6" w14:textId="77777777">
            <w:pPr>
              <w:spacing w:after="0"/>
              <w:jc w:val="center"/>
              <w:rPr>
                <w:sz w:val="20"/>
                <w:szCs w:val="20"/>
              </w:rPr>
            </w:pPr>
            <w:r>
              <w:rPr>
                <w:sz w:val="20"/>
                <w:szCs w:val="20"/>
              </w:rPr>
              <w:t>E.</w:t>
            </w:r>
          </w:p>
          <w:p w:rsidR="003C2DF0" w:rsidRPr="0072206C" w:rsidP="0072206C" w14:paraId="448F66EF" w14:textId="45A9E48E">
            <w:pPr>
              <w:spacing w:after="0"/>
              <w:jc w:val="center"/>
              <w:rPr>
                <w:sz w:val="20"/>
                <w:szCs w:val="20"/>
              </w:rPr>
            </w:pPr>
            <w:r>
              <w:rPr>
                <w:sz w:val="20"/>
                <w:szCs w:val="20"/>
              </w:rPr>
              <w:t>Local Funds (excluding local Medicaid)</w:t>
            </w:r>
          </w:p>
        </w:tc>
        <w:tc>
          <w:tcPr>
            <w:tcW w:w="1023" w:type="dxa"/>
            <w:shd w:val="clear" w:color="auto" w:fill="DBE5F1" w:themeFill="accent1" w:themeFillTint="33"/>
          </w:tcPr>
          <w:p w:rsidR="003C2DF0" w:rsidP="0072206C" w14:paraId="02516027" w14:textId="77777777">
            <w:pPr>
              <w:spacing w:after="0"/>
              <w:jc w:val="center"/>
              <w:rPr>
                <w:sz w:val="20"/>
                <w:szCs w:val="20"/>
              </w:rPr>
            </w:pPr>
            <w:r>
              <w:rPr>
                <w:sz w:val="20"/>
                <w:szCs w:val="20"/>
              </w:rPr>
              <w:t>F.</w:t>
            </w:r>
          </w:p>
          <w:p w:rsidR="003C2DF0" w:rsidRPr="0072206C" w:rsidP="0072206C" w14:paraId="4C6CB404" w14:textId="2DC1512D">
            <w:pPr>
              <w:spacing w:after="0"/>
              <w:jc w:val="center"/>
              <w:rPr>
                <w:sz w:val="20"/>
                <w:szCs w:val="20"/>
              </w:rPr>
            </w:pPr>
            <w:r>
              <w:rPr>
                <w:sz w:val="20"/>
                <w:szCs w:val="20"/>
              </w:rPr>
              <w:t>Other</w:t>
            </w:r>
          </w:p>
        </w:tc>
        <w:tc>
          <w:tcPr>
            <w:tcW w:w="1174" w:type="dxa"/>
            <w:shd w:val="clear" w:color="auto" w:fill="DBE5F1" w:themeFill="accent1" w:themeFillTint="33"/>
          </w:tcPr>
          <w:p w:rsidR="003C2DF0" w:rsidP="0072206C" w14:paraId="573C6F92" w14:textId="0FF5B530">
            <w:pPr>
              <w:spacing w:after="0"/>
              <w:jc w:val="center"/>
              <w:rPr>
                <w:sz w:val="20"/>
                <w:szCs w:val="20"/>
              </w:rPr>
            </w:pPr>
            <w:r>
              <w:rPr>
                <w:sz w:val="20"/>
                <w:szCs w:val="20"/>
              </w:rPr>
              <w:t>G</w:t>
            </w:r>
            <w:r>
              <w:rPr>
                <w:sz w:val="20"/>
                <w:szCs w:val="20"/>
              </w:rPr>
              <w:t>.</w:t>
            </w:r>
          </w:p>
          <w:p w:rsidR="003C2DF0" w:rsidRPr="0072206C" w:rsidP="0072206C" w14:paraId="7F4F6720" w14:textId="7ECECAA8">
            <w:pPr>
              <w:spacing w:after="0"/>
              <w:jc w:val="center"/>
              <w:rPr>
                <w:sz w:val="20"/>
                <w:szCs w:val="20"/>
              </w:rPr>
            </w:pPr>
            <w:r>
              <w:rPr>
                <w:sz w:val="20"/>
                <w:szCs w:val="20"/>
              </w:rPr>
              <w:t xml:space="preserve">ARP Funds (MHBG) </w:t>
            </w:r>
            <w:r w:rsidRPr="52008699">
              <w:rPr>
                <w:sz w:val="20"/>
                <w:szCs w:val="20"/>
                <w:vertAlign w:val="superscript"/>
              </w:rPr>
              <w:t>a</w:t>
            </w:r>
          </w:p>
        </w:tc>
        <w:tc>
          <w:tcPr>
            <w:tcW w:w="1361" w:type="dxa"/>
            <w:shd w:val="clear" w:color="auto" w:fill="DBE5F1" w:themeFill="accent1" w:themeFillTint="33"/>
          </w:tcPr>
          <w:p w:rsidR="003C2DF0" w:rsidP="0072206C" w14:paraId="528EDCAB" w14:textId="760E4781">
            <w:pPr>
              <w:spacing w:after="0"/>
              <w:jc w:val="center"/>
              <w:rPr>
                <w:sz w:val="20"/>
                <w:szCs w:val="20"/>
              </w:rPr>
            </w:pPr>
            <w:r w:rsidRPr="52008699">
              <w:rPr>
                <w:sz w:val="20"/>
                <w:szCs w:val="20"/>
              </w:rPr>
              <w:t>H</w:t>
            </w:r>
            <w:r w:rsidR="00902406">
              <w:rPr>
                <w:sz w:val="20"/>
                <w:szCs w:val="20"/>
              </w:rPr>
              <w:t>.</w:t>
            </w:r>
          </w:p>
          <w:p w:rsidR="003C2DF0" w:rsidRPr="0072206C" w:rsidP="0072206C" w14:paraId="24343A5A" w14:textId="7990805F">
            <w:pPr>
              <w:spacing w:after="0"/>
              <w:jc w:val="center"/>
              <w:rPr>
                <w:sz w:val="20"/>
                <w:szCs w:val="20"/>
              </w:rPr>
            </w:pPr>
            <w:r>
              <w:rPr>
                <w:sz w:val="20"/>
                <w:szCs w:val="20"/>
              </w:rPr>
              <w:t xml:space="preserve">Bipartisan Safer Communities </w:t>
            </w:r>
            <w:r w:rsidR="0085623E">
              <w:rPr>
                <w:sz w:val="20"/>
                <w:szCs w:val="20"/>
              </w:rPr>
              <w:t xml:space="preserve">Act </w:t>
            </w:r>
            <w:r>
              <w:rPr>
                <w:sz w:val="20"/>
                <w:szCs w:val="20"/>
              </w:rPr>
              <w:t xml:space="preserve">Funds </w:t>
            </w:r>
            <w:r w:rsidRPr="52008699">
              <w:rPr>
                <w:sz w:val="20"/>
                <w:szCs w:val="20"/>
                <w:vertAlign w:val="superscript"/>
              </w:rPr>
              <w:t>b</w:t>
            </w:r>
          </w:p>
        </w:tc>
      </w:tr>
      <w:tr w14:paraId="5470C725" w14:textId="77777777" w:rsidTr="00F118A6">
        <w:tblPrEx>
          <w:tblW w:w="12150" w:type="dxa"/>
          <w:tblLook w:val="04A0"/>
        </w:tblPrEx>
        <w:trPr>
          <w:trHeight w:val="300"/>
        </w:trPr>
        <w:tc>
          <w:tcPr>
            <w:tcW w:w="2684" w:type="dxa"/>
          </w:tcPr>
          <w:p w:rsidR="003C2DF0" w:rsidRPr="0072206C" w:rsidP="003C2DF0" w14:paraId="3F8455DF" w14:textId="13D96B1F">
            <w:pPr>
              <w:spacing w:after="0"/>
              <w:ind w:left="157" w:hanging="157"/>
              <w:rPr>
                <w:sz w:val="20"/>
                <w:szCs w:val="20"/>
              </w:rPr>
            </w:pPr>
            <w:r>
              <w:rPr>
                <w:sz w:val="20"/>
                <w:szCs w:val="20"/>
              </w:rPr>
              <w:t>1</w:t>
            </w:r>
            <w:r>
              <w:rPr>
                <w:sz w:val="20"/>
                <w:szCs w:val="20"/>
              </w:rPr>
              <w:t xml:space="preserve">. Evidence-Based Practices for Early Serious Mental Illness including First Episode Psychosis (10 percent of total MHBG award) </w:t>
            </w:r>
            <w:r w:rsidRPr="52008699">
              <w:rPr>
                <w:sz w:val="20"/>
                <w:szCs w:val="20"/>
                <w:vertAlign w:val="superscript"/>
              </w:rPr>
              <w:t>d</w:t>
            </w:r>
            <w:r>
              <w:rPr>
                <w:sz w:val="20"/>
                <w:szCs w:val="20"/>
              </w:rPr>
              <w:t xml:space="preserve"> </w:t>
            </w:r>
          </w:p>
        </w:tc>
        <w:tc>
          <w:tcPr>
            <w:tcW w:w="1154" w:type="dxa"/>
          </w:tcPr>
          <w:p w:rsidR="003C2DF0" w:rsidRPr="0072206C" w:rsidP="003C2DF0" w14:paraId="52DF3164" w14:textId="3E3DAF72">
            <w:pPr>
              <w:spacing w:after="0"/>
              <w:jc w:val="right"/>
              <w:rPr>
                <w:sz w:val="20"/>
                <w:szCs w:val="20"/>
              </w:rPr>
            </w:pPr>
            <w:r>
              <w:rPr>
                <w:sz w:val="20"/>
                <w:szCs w:val="20"/>
              </w:rPr>
              <w:t>$</w:t>
            </w:r>
          </w:p>
        </w:tc>
        <w:tc>
          <w:tcPr>
            <w:tcW w:w="1186" w:type="dxa"/>
          </w:tcPr>
          <w:p w:rsidR="003C2DF0" w:rsidRPr="0072206C" w:rsidP="003C2DF0" w14:paraId="577699F3" w14:textId="7121F416">
            <w:pPr>
              <w:spacing w:after="0"/>
              <w:jc w:val="right"/>
              <w:rPr>
                <w:sz w:val="20"/>
                <w:szCs w:val="20"/>
              </w:rPr>
            </w:pPr>
            <w:r>
              <w:rPr>
                <w:sz w:val="20"/>
                <w:szCs w:val="20"/>
              </w:rPr>
              <w:t>$</w:t>
            </w:r>
          </w:p>
        </w:tc>
        <w:tc>
          <w:tcPr>
            <w:tcW w:w="1286" w:type="dxa"/>
          </w:tcPr>
          <w:p w:rsidR="003C2DF0" w:rsidRPr="0072206C" w:rsidP="003C2DF0" w14:paraId="7BFCEA32" w14:textId="6F4E4FC6">
            <w:pPr>
              <w:spacing w:after="0"/>
              <w:jc w:val="right"/>
              <w:rPr>
                <w:sz w:val="20"/>
                <w:szCs w:val="20"/>
              </w:rPr>
            </w:pPr>
            <w:r>
              <w:rPr>
                <w:sz w:val="20"/>
                <w:szCs w:val="20"/>
              </w:rPr>
              <w:t>$</w:t>
            </w:r>
          </w:p>
        </w:tc>
        <w:tc>
          <w:tcPr>
            <w:tcW w:w="1042" w:type="dxa"/>
          </w:tcPr>
          <w:p w:rsidR="003C2DF0" w:rsidRPr="0072206C" w:rsidP="003C2DF0" w14:paraId="30B18816" w14:textId="76946A90">
            <w:pPr>
              <w:spacing w:after="0"/>
              <w:jc w:val="right"/>
              <w:rPr>
                <w:sz w:val="20"/>
                <w:szCs w:val="20"/>
              </w:rPr>
            </w:pPr>
            <w:r>
              <w:rPr>
                <w:sz w:val="20"/>
                <w:szCs w:val="20"/>
              </w:rPr>
              <w:t>$</w:t>
            </w:r>
          </w:p>
        </w:tc>
        <w:tc>
          <w:tcPr>
            <w:tcW w:w="1240" w:type="dxa"/>
          </w:tcPr>
          <w:p w:rsidR="003C2DF0" w:rsidRPr="0072206C" w:rsidP="003C2DF0" w14:paraId="25BE7AA7" w14:textId="6FB96B2A">
            <w:pPr>
              <w:spacing w:after="0"/>
              <w:jc w:val="right"/>
              <w:rPr>
                <w:sz w:val="20"/>
                <w:szCs w:val="20"/>
              </w:rPr>
            </w:pPr>
            <w:r>
              <w:rPr>
                <w:sz w:val="20"/>
                <w:szCs w:val="20"/>
              </w:rPr>
              <w:t>$</w:t>
            </w:r>
          </w:p>
        </w:tc>
        <w:tc>
          <w:tcPr>
            <w:tcW w:w="1023" w:type="dxa"/>
          </w:tcPr>
          <w:p w:rsidR="003C2DF0" w:rsidRPr="0072206C" w:rsidP="003C2DF0" w14:paraId="17741729" w14:textId="4D7C6675">
            <w:pPr>
              <w:spacing w:after="0"/>
              <w:jc w:val="right"/>
              <w:rPr>
                <w:sz w:val="20"/>
                <w:szCs w:val="20"/>
              </w:rPr>
            </w:pPr>
            <w:r>
              <w:rPr>
                <w:sz w:val="20"/>
                <w:szCs w:val="20"/>
              </w:rPr>
              <w:t>$</w:t>
            </w:r>
          </w:p>
        </w:tc>
        <w:tc>
          <w:tcPr>
            <w:tcW w:w="1174" w:type="dxa"/>
          </w:tcPr>
          <w:p w:rsidR="003C2DF0" w:rsidRPr="0072206C" w:rsidP="003C2DF0" w14:paraId="07F334DB" w14:textId="39D6EA54">
            <w:pPr>
              <w:spacing w:after="0"/>
              <w:jc w:val="right"/>
              <w:rPr>
                <w:sz w:val="20"/>
                <w:szCs w:val="20"/>
              </w:rPr>
            </w:pPr>
            <w:r>
              <w:rPr>
                <w:sz w:val="20"/>
                <w:szCs w:val="20"/>
              </w:rPr>
              <w:t>$</w:t>
            </w:r>
          </w:p>
        </w:tc>
        <w:tc>
          <w:tcPr>
            <w:tcW w:w="1361" w:type="dxa"/>
          </w:tcPr>
          <w:p w:rsidR="003C2DF0" w:rsidRPr="0072206C" w:rsidP="003C2DF0" w14:paraId="183F6E22" w14:textId="62CAF34E">
            <w:pPr>
              <w:spacing w:after="0"/>
              <w:jc w:val="right"/>
              <w:rPr>
                <w:sz w:val="20"/>
                <w:szCs w:val="20"/>
              </w:rPr>
            </w:pPr>
            <w:r>
              <w:rPr>
                <w:sz w:val="20"/>
                <w:szCs w:val="20"/>
              </w:rPr>
              <w:t>$</w:t>
            </w:r>
          </w:p>
        </w:tc>
      </w:tr>
      <w:tr w14:paraId="04EA8064" w14:textId="77777777" w:rsidTr="00F118A6">
        <w:tblPrEx>
          <w:tblW w:w="12150" w:type="dxa"/>
          <w:tblLook w:val="04A0"/>
        </w:tblPrEx>
        <w:trPr>
          <w:trHeight w:val="296"/>
        </w:trPr>
        <w:tc>
          <w:tcPr>
            <w:tcW w:w="2684" w:type="dxa"/>
          </w:tcPr>
          <w:p w:rsidR="003C2DF0" w:rsidRPr="0072206C" w:rsidP="003C2DF0" w14:paraId="0594CA82" w14:textId="72BB7982">
            <w:pPr>
              <w:spacing w:after="0"/>
              <w:rPr>
                <w:sz w:val="20"/>
                <w:szCs w:val="20"/>
              </w:rPr>
            </w:pPr>
            <w:r>
              <w:rPr>
                <w:sz w:val="20"/>
                <w:szCs w:val="20"/>
              </w:rPr>
              <w:t>2</w:t>
            </w:r>
            <w:r>
              <w:rPr>
                <w:sz w:val="20"/>
                <w:szCs w:val="20"/>
              </w:rPr>
              <w:t>. State Hospital</w:t>
            </w:r>
          </w:p>
        </w:tc>
        <w:tc>
          <w:tcPr>
            <w:tcW w:w="1154" w:type="dxa"/>
            <w:shd w:val="clear" w:color="auto" w:fill="7F7F7F" w:themeFill="text1" w:themeFillTint="80"/>
          </w:tcPr>
          <w:p w:rsidR="003C2DF0" w:rsidRPr="0072206C" w:rsidP="003C2DF0" w14:paraId="38299E91" w14:textId="75C46DAC">
            <w:pPr>
              <w:spacing w:after="0"/>
              <w:jc w:val="right"/>
              <w:rPr>
                <w:sz w:val="20"/>
                <w:szCs w:val="20"/>
              </w:rPr>
            </w:pPr>
          </w:p>
        </w:tc>
        <w:tc>
          <w:tcPr>
            <w:tcW w:w="1186" w:type="dxa"/>
          </w:tcPr>
          <w:p w:rsidR="003C2DF0" w:rsidRPr="0072206C" w:rsidP="003C2DF0" w14:paraId="2FB4E323" w14:textId="0113DE70">
            <w:pPr>
              <w:spacing w:after="0"/>
              <w:jc w:val="right"/>
              <w:rPr>
                <w:sz w:val="20"/>
                <w:szCs w:val="20"/>
              </w:rPr>
            </w:pPr>
            <w:r>
              <w:rPr>
                <w:sz w:val="20"/>
                <w:szCs w:val="20"/>
              </w:rPr>
              <w:t>$</w:t>
            </w:r>
          </w:p>
        </w:tc>
        <w:tc>
          <w:tcPr>
            <w:tcW w:w="1286" w:type="dxa"/>
          </w:tcPr>
          <w:p w:rsidR="003C2DF0" w:rsidRPr="0072206C" w:rsidP="003C2DF0" w14:paraId="497A93F9" w14:textId="2A575ED5">
            <w:pPr>
              <w:spacing w:after="0"/>
              <w:jc w:val="right"/>
              <w:rPr>
                <w:sz w:val="20"/>
                <w:szCs w:val="20"/>
              </w:rPr>
            </w:pPr>
            <w:r>
              <w:rPr>
                <w:sz w:val="20"/>
                <w:szCs w:val="20"/>
              </w:rPr>
              <w:t>$</w:t>
            </w:r>
          </w:p>
        </w:tc>
        <w:tc>
          <w:tcPr>
            <w:tcW w:w="1042" w:type="dxa"/>
          </w:tcPr>
          <w:p w:rsidR="003C2DF0" w:rsidRPr="0072206C" w:rsidP="003C2DF0" w14:paraId="7E8BA4A0" w14:textId="36C8FE9D">
            <w:pPr>
              <w:spacing w:after="0"/>
              <w:jc w:val="right"/>
              <w:rPr>
                <w:sz w:val="20"/>
                <w:szCs w:val="20"/>
              </w:rPr>
            </w:pPr>
            <w:r>
              <w:rPr>
                <w:sz w:val="20"/>
                <w:szCs w:val="20"/>
              </w:rPr>
              <w:t>$</w:t>
            </w:r>
          </w:p>
        </w:tc>
        <w:tc>
          <w:tcPr>
            <w:tcW w:w="1240" w:type="dxa"/>
          </w:tcPr>
          <w:p w:rsidR="003C2DF0" w:rsidRPr="0072206C" w:rsidP="003C2DF0" w14:paraId="4E3780EA" w14:textId="37512930">
            <w:pPr>
              <w:spacing w:after="0"/>
              <w:jc w:val="right"/>
              <w:rPr>
                <w:sz w:val="20"/>
                <w:szCs w:val="20"/>
              </w:rPr>
            </w:pPr>
            <w:r>
              <w:rPr>
                <w:sz w:val="20"/>
                <w:szCs w:val="20"/>
              </w:rPr>
              <w:t>$</w:t>
            </w:r>
          </w:p>
        </w:tc>
        <w:tc>
          <w:tcPr>
            <w:tcW w:w="1023" w:type="dxa"/>
          </w:tcPr>
          <w:p w:rsidR="003C2DF0" w:rsidRPr="0072206C" w:rsidP="003C2DF0" w14:paraId="42597556" w14:textId="387375BD">
            <w:pPr>
              <w:spacing w:after="0"/>
              <w:jc w:val="right"/>
              <w:rPr>
                <w:sz w:val="20"/>
                <w:szCs w:val="20"/>
              </w:rPr>
            </w:pPr>
            <w:r>
              <w:rPr>
                <w:sz w:val="20"/>
                <w:szCs w:val="20"/>
              </w:rPr>
              <w:t>$</w:t>
            </w:r>
          </w:p>
        </w:tc>
        <w:tc>
          <w:tcPr>
            <w:tcW w:w="1174" w:type="dxa"/>
            <w:shd w:val="clear" w:color="auto" w:fill="7F7F7F" w:themeFill="text1" w:themeFillTint="80"/>
          </w:tcPr>
          <w:p w:rsidR="003C2DF0" w:rsidRPr="0072206C" w:rsidP="003C2DF0" w14:paraId="35548EF2" w14:textId="4590C833">
            <w:pPr>
              <w:spacing w:after="0"/>
              <w:jc w:val="right"/>
              <w:rPr>
                <w:sz w:val="20"/>
                <w:szCs w:val="20"/>
              </w:rPr>
            </w:pPr>
          </w:p>
        </w:tc>
        <w:tc>
          <w:tcPr>
            <w:tcW w:w="1361" w:type="dxa"/>
            <w:shd w:val="clear" w:color="auto" w:fill="7F7F7F" w:themeFill="text1" w:themeFillTint="80"/>
          </w:tcPr>
          <w:p w:rsidR="003C2DF0" w:rsidRPr="0072206C" w:rsidP="003C2DF0" w14:paraId="07FCB64E" w14:textId="5E5D2072">
            <w:pPr>
              <w:spacing w:after="0"/>
              <w:jc w:val="right"/>
              <w:rPr>
                <w:sz w:val="20"/>
                <w:szCs w:val="20"/>
              </w:rPr>
            </w:pPr>
          </w:p>
        </w:tc>
      </w:tr>
      <w:tr w14:paraId="61CD9F12" w14:textId="77777777" w:rsidTr="00014147">
        <w:tblPrEx>
          <w:tblW w:w="12150" w:type="dxa"/>
          <w:tblLook w:val="04A0"/>
        </w:tblPrEx>
        <w:trPr>
          <w:cantSplit/>
          <w:trHeight w:val="300"/>
        </w:trPr>
        <w:tc>
          <w:tcPr>
            <w:tcW w:w="2684" w:type="dxa"/>
          </w:tcPr>
          <w:p w:rsidR="00273D97" w:rsidP="00273D97" w14:paraId="7EB60C55" w14:textId="44971953">
            <w:pPr>
              <w:spacing w:after="0"/>
              <w:ind w:left="157" w:hanging="157"/>
              <w:rPr>
                <w:sz w:val="20"/>
                <w:szCs w:val="20"/>
              </w:rPr>
            </w:pPr>
            <w:r>
              <w:rPr>
                <w:sz w:val="20"/>
                <w:szCs w:val="20"/>
              </w:rPr>
              <w:t>Table2a (Cont.)</w:t>
            </w:r>
          </w:p>
        </w:tc>
        <w:tc>
          <w:tcPr>
            <w:tcW w:w="1154" w:type="dxa"/>
            <w:shd w:val="clear" w:color="auto" w:fill="auto"/>
          </w:tcPr>
          <w:p w:rsidR="00273D97" w:rsidP="00273D97" w14:paraId="7DC7A16F" w14:textId="77777777">
            <w:pPr>
              <w:spacing w:after="0"/>
              <w:jc w:val="center"/>
              <w:rPr>
                <w:sz w:val="20"/>
                <w:szCs w:val="20"/>
              </w:rPr>
            </w:pPr>
            <w:r w:rsidRPr="0072206C">
              <w:rPr>
                <w:sz w:val="20"/>
                <w:szCs w:val="20"/>
              </w:rPr>
              <w:t>A.</w:t>
            </w:r>
          </w:p>
          <w:p w:rsidR="00273D97" w:rsidRPr="00F01792" w:rsidP="00F01792" w14:paraId="290410C4" w14:textId="6E891170">
            <w:pPr>
              <w:pStyle w:val="ListParagraph"/>
              <w:spacing w:after="0"/>
              <w:ind w:left="371"/>
              <w:rPr>
                <w:sz w:val="20"/>
                <w:szCs w:val="20"/>
              </w:rPr>
            </w:pPr>
            <w:r>
              <w:rPr>
                <w:sz w:val="20"/>
                <w:szCs w:val="20"/>
              </w:rPr>
              <w:t>Mental Health Block Grant</w:t>
            </w:r>
          </w:p>
        </w:tc>
        <w:tc>
          <w:tcPr>
            <w:tcW w:w="1186" w:type="dxa"/>
          </w:tcPr>
          <w:p w:rsidR="00273D97" w:rsidP="00273D97" w14:paraId="1B6EE81B" w14:textId="77777777">
            <w:pPr>
              <w:pStyle w:val="ListParagraph"/>
              <w:spacing w:after="0"/>
              <w:jc w:val="center"/>
              <w:rPr>
                <w:sz w:val="20"/>
                <w:szCs w:val="20"/>
              </w:rPr>
            </w:pPr>
            <w:r>
              <w:rPr>
                <w:sz w:val="20"/>
                <w:szCs w:val="20"/>
              </w:rPr>
              <w:t>B.</w:t>
            </w:r>
          </w:p>
          <w:p w:rsidR="00273D97" w:rsidP="00273D97" w14:paraId="1C03FAA9" w14:textId="08CB1560">
            <w:pPr>
              <w:spacing w:after="0"/>
              <w:jc w:val="right"/>
              <w:rPr>
                <w:sz w:val="20"/>
                <w:szCs w:val="20"/>
              </w:rPr>
            </w:pPr>
            <w:r>
              <w:rPr>
                <w:sz w:val="20"/>
                <w:szCs w:val="20"/>
              </w:rPr>
              <w:t>Medicaid (Federal, State, and Local)</w:t>
            </w:r>
          </w:p>
        </w:tc>
        <w:tc>
          <w:tcPr>
            <w:tcW w:w="1286" w:type="dxa"/>
          </w:tcPr>
          <w:p w:rsidR="00273D97" w:rsidP="00273D97" w14:paraId="71FFB4E0" w14:textId="77777777">
            <w:pPr>
              <w:spacing w:after="0"/>
              <w:jc w:val="center"/>
              <w:rPr>
                <w:sz w:val="20"/>
                <w:szCs w:val="20"/>
              </w:rPr>
            </w:pPr>
            <w:r>
              <w:rPr>
                <w:sz w:val="20"/>
                <w:szCs w:val="20"/>
              </w:rPr>
              <w:t>C.</w:t>
            </w:r>
          </w:p>
          <w:p w:rsidR="00273D97" w:rsidP="00F01792" w14:paraId="5FB3D57F" w14:textId="79CAEDA2">
            <w:pPr>
              <w:spacing w:after="0"/>
              <w:jc w:val="center"/>
              <w:rPr>
                <w:sz w:val="20"/>
                <w:szCs w:val="20"/>
              </w:rPr>
            </w:pPr>
            <w:r>
              <w:rPr>
                <w:sz w:val="20"/>
                <w:szCs w:val="20"/>
              </w:rPr>
              <w:t>Other Federal Funds (e.g., ACF, TANF, CDC, CMS (Medicare), SAMHSA, etc</w:t>
            </w:r>
            <w:r w:rsidRPr="2290FC17">
              <w:rPr>
                <w:sz w:val="20"/>
                <w:szCs w:val="20"/>
              </w:rPr>
              <w:t>.)</w:t>
            </w:r>
          </w:p>
        </w:tc>
        <w:tc>
          <w:tcPr>
            <w:tcW w:w="1042" w:type="dxa"/>
          </w:tcPr>
          <w:p w:rsidR="00273D97" w:rsidP="00273D97" w14:paraId="790B4E38" w14:textId="77777777">
            <w:pPr>
              <w:spacing w:after="0"/>
              <w:jc w:val="center"/>
              <w:rPr>
                <w:sz w:val="20"/>
                <w:szCs w:val="20"/>
              </w:rPr>
            </w:pPr>
            <w:r>
              <w:rPr>
                <w:sz w:val="20"/>
                <w:szCs w:val="20"/>
              </w:rPr>
              <w:t>D.</w:t>
            </w:r>
          </w:p>
          <w:p w:rsidR="00273D97" w:rsidP="00F01792" w14:paraId="11125A82" w14:textId="41C4A99D">
            <w:pPr>
              <w:spacing w:after="0"/>
              <w:jc w:val="center"/>
              <w:rPr>
                <w:sz w:val="20"/>
                <w:szCs w:val="20"/>
              </w:rPr>
            </w:pPr>
            <w:r>
              <w:rPr>
                <w:sz w:val="20"/>
                <w:szCs w:val="20"/>
              </w:rPr>
              <w:t>State Funds</w:t>
            </w:r>
          </w:p>
        </w:tc>
        <w:tc>
          <w:tcPr>
            <w:tcW w:w="1240" w:type="dxa"/>
          </w:tcPr>
          <w:p w:rsidR="00273D97" w:rsidP="00273D97" w14:paraId="30ABBBD6" w14:textId="77777777">
            <w:pPr>
              <w:spacing w:after="0"/>
              <w:jc w:val="center"/>
              <w:rPr>
                <w:sz w:val="20"/>
                <w:szCs w:val="20"/>
              </w:rPr>
            </w:pPr>
            <w:r>
              <w:rPr>
                <w:sz w:val="20"/>
                <w:szCs w:val="20"/>
              </w:rPr>
              <w:t>E.</w:t>
            </w:r>
          </w:p>
          <w:p w:rsidR="00273D97" w:rsidP="00273D97" w14:paraId="0826D9E3" w14:textId="4751C560">
            <w:pPr>
              <w:spacing w:after="0"/>
              <w:jc w:val="right"/>
              <w:rPr>
                <w:sz w:val="20"/>
                <w:szCs w:val="20"/>
              </w:rPr>
            </w:pPr>
            <w:r>
              <w:rPr>
                <w:sz w:val="20"/>
                <w:szCs w:val="20"/>
              </w:rPr>
              <w:t>Local Funds (excluding local Medicaid)</w:t>
            </w:r>
          </w:p>
        </w:tc>
        <w:tc>
          <w:tcPr>
            <w:tcW w:w="1023" w:type="dxa"/>
          </w:tcPr>
          <w:p w:rsidR="00273D97" w:rsidP="00273D97" w14:paraId="270DDC67" w14:textId="77777777">
            <w:pPr>
              <w:spacing w:after="0"/>
              <w:jc w:val="center"/>
              <w:rPr>
                <w:sz w:val="20"/>
                <w:szCs w:val="20"/>
              </w:rPr>
            </w:pPr>
            <w:r>
              <w:rPr>
                <w:sz w:val="20"/>
                <w:szCs w:val="20"/>
              </w:rPr>
              <w:t>F.</w:t>
            </w:r>
          </w:p>
          <w:p w:rsidR="00273D97" w:rsidP="00F01792" w14:paraId="558196D5" w14:textId="59CD1DCE">
            <w:pPr>
              <w:spacing w:after="0"/>
              <w:jc w:val="center"/>
              <w:rPr>
                <w:sz w:val="20"/>
                <w:szCs w:val="20"/>
              </w:rPr>
            </w:pPr>
            <w:r>
              <w:rPr>
                <w:sz w:val="20"/>
                <w:szCs w:val="20"/>
              </w:rPr>
              <w:t>Other</w:t>
            </w:r>
          </w:p>
        </w:tc>
        <w:tc>
          <w:tcPr>
            <w:tcW w:w="1174" w:type="dxa"/>
            <w:shd w:val="clear" w:color="auto" w:fill="auto"/>
          </w:tcPr>
          <w:p w:rsidR="00273D97" w:rsidP="00273D97" w14:paraId="2CFD3F21" w14:textId="77777777">
            <w:pPr>
              <w:spacing w:after="0"/>
              <w:jc w:val="center"/>
              <w:rPr>
                <w:sz w:val="20"/>
                <w:szCs w:val="20"/>
              </w:rPr>
            </w:pPr>
            <w:r>
              <w:rPr>
                <w:sz w:val="20"/>
                <w:szCs w:val="20"/>
              </w:rPr>
              <w:t>G.</w:t>
            </w:r>
          </w:p>
          <w:p w:rsidR="00273D97" w:rsidRPr="0072206C" w:rsidP="00273D97" w14:paraId="67843A26" w14:textId="0A6B9FEC">
            <w:pPr>
              <w:spacing w:after="0"/>
              <w:jc w:val="right"/>
              <w:rPr>
                <w:sz w:val="20"/>
                <w:szCs w:val="20"/>
              </w:rPr>
            </w:pPr>
            <w:r>
              <w:rPr>
                <w:sz w:val="20"/>
                <w:szCs w:val="20"/>
              </w:rPr>
              <w:t xml:space="preserve">ARP Funds (MHBG) </w:t>
            </w:r>
            <w:r w:rsidRPr="52008699">
              <w:rPr>
                <w:sz w:val="20"/>
                <w:szCs w:val="20"/>
                <w:vertAlign w:val="superscript"/>
              </w:rPr>
              <w:t>a</w:t>
            </w:r>
          </w:p>
        </w:tc>
        <w:tc>
          <w:tcPr>
            <w:tcW w:w="1361" w:type="dxa"/>
            <w:shd w:val="clear" w:color="auto" w:fill="auto"/>
          </w:tcPr>
          <w:p w:rsidR="00273D97" w:rsidP="00273D97" w14:paraId="5DE2C66C" w14:textId="77777777">
            <w:pPr>
              <w:spacing w:after="0"/>
              <w:jc w:val="center"/>
              <w:rPr>
                <w:sz w:val="20"/>
                <w:szCs w:val="20"/>
              </w:rPr>
            </w:pPr>
            <w:r w:rsidRPr="52008699">
              <w:rPr>
                <w:sz w:val="20"/>
                <w:szCs w:val="20"/>
              </w:rPr>
              <w:t>H</w:t>
            </w:r>
            <w:r>
              <w:rPr>
                <w:sz w:val="20"/>
                <w:szCs w:val="20"/>
              </w:rPr>
              <w:t>.</w:t>
            </w:r>
          </w:p>
          <w:p w:rsidR="00273D97" w:rsidRPr="0072206C" w:rsidP="00F01792" w14:paraId="56B7BCAA" w14:textId="5FE30515">
            <w:pPr>
              <w:spacing w:after="0"/>
              <w:jc w:val="center"/>
              <w:rPr>
                <w:sz w:val="20"/>
                <w:szCs w:val="20"/>
              </w:rPr>
            </w:pPr>
            <w:r>
              <w:rPr>
                <w:sz w:val="20"/>
                <w:szCs w:val="20"/>
              </w:rPr>
              <w:t xml:space="preserve">Bipartisan Safer Communities Act Funds </w:t>
            </w:r>
            <w:r w:rsidRPr="52008699">
              <w:rPr>
                <w:sz w:val="20"/>
                <w:szCs w:val="20"/>
                <w:vertAlign w:val="superscript"/>
              </w:rPr>
              <w:t>b</w:t>
            </w:r>
          </w:p>
        </w:tc>
      </w:tr>
      <w:tr w14:paraId="33133D63" w14:textId="77777777" w:rsidTr="00014147">
        <w:tblPrEx>
          <w:tblW w:w="12150" w:type="dxa"/>
          <w:tblLook w:val="04A0"/>
        </w:tblPrEx>
        <w:trPr>
          <w:trHeight w:val="300"/>
        </w:trPr>
        <w:tc>
          <w:tcPr>
            <w:tcW w:w="2684" w:type="dxa"/>
          </w:tcPr>
          <w:p w:rsidR="003C2DF0" w:rsidRPr="0072206C" w:rsidP="003C2DF0" w14:paraId="334C3CB1" w14:textId="0D961392">
            <w:pPr>
              <w:spacing w:after="0"/>
              <w:ind w:left="157" w:hanging="157"/>
              <w:rPr>
                <w:sz w:val="20"/>
                <w:szCs w:val="20"/>
              </w:rPr>
            </w:pPr>
            <w:r>
              <w:rPr>
                <w:sz w:val="20"/>
                <w:szCs w:val="20"/>
              </w:rPr>
              <w:t>3</w:t>
            </w:r>
            <w:r>
              <w:rPr>
                <w:sz w:val="20"/>
                <w:szCs w:val="20"/>
              </w:rPr>
              <w:t>. Other Psychiatric Inpatient Care</w:t>
            </w:r>
          </w:p>
        </w:tc>
        <w:tc>
          <w:tcPr>
            <w:tcW w:w="1154" w:type="dxa"/>
            <w:shd w:val="clear" w:color="auto" w:fill="7F7F7F" w:themeFill="text1" w:themeFillTint="80"/>
          </w:tcPr>
          <w:p w:rsidR="003C2DF0" w:rsidRPr="0072206C" w:rsidP="003C2DF0" w14:paraId="0EC12D44" w14:textId="0BB06276">
            <w:pPr>
              <w:spacing w:after="0"/>
              <w:jc w:val="right"/>
              <w:rPr>
                <w:sz w:val="20"/>
                <w:szCs w:val="20"/>
              </w:rPr>
            </w:pPr>
          </w:p>
        </w:tc>
        <w:tc>
          <w:tcPr>
            <w:tcW w:w="1186" w:type="dxa"/>
          </w:tcPr>
          <w:p w:rsidR="003C2DF0" w:rsidRPr="0072206C" w:rsidP="003C2DF0" w14:paraId="23F250D0" w14:textId="72490D8E">
            <w:pPr>
              <w:spacing w:after="0"/>
              <w:jc w:val="right"/>
              <w:rPr>
                <w:sz w:val="20"/>
                <w:szCs w:val="20"/>
              </w:rPr>
            </w:pPr>
            <w:r>
              <w:rPr>
                <w:sz w:val="20"/>
                <w:szCs w:val="20"/>
              </w:rPr>
              <w:t>$</w:t>
            </w:r>
          </w:p>
        </w:tc>
        <w:tc>
          <w:tcPr>
            <w:tcW w:w="1286" w:type="dxa"/>
          </w:tcPr>
          <w:p w:rsidR="003C2DF0" w:rsidRPr="0072206C" w:rsidP="003C2DF0" w14:paraId="2212FD80" w14:textId="74DDED9D">
            <w:pPr>
              <w:spacing w:after="0"/>
              <w:jc w:val="right"/>
              <w:rPr>
                <w:sz w:val="20"/>
                <w:szCs w:val="20"/>
              </w:rPr>
            </w:pPr>
            <w:r>
              <w:rPr>
                <w:sz w:val="20"/>
                <w:szCs w:val="20"/>
              </w:rPr>
              <w:t>$</w:t>
            </w:r>
          </w:p>
        </w:tc>
        <w:tc>
          <w:tcPr>
            <w:tcW w:w="1042" w:type="dxa"/>
          </w:tcPr>
          <w:p w:rsidR="003C2DF0" w:rsidRPr="0072206C" w:rsidP="003C2DF0" w14:paraId="4D93EB58" w14:textId="57DCA0E1">
            <w:pPr>
              <w:spacing w:after="0"/>
              <w:jc w:val="right"/>
              <w:rPr>
                <w:sz w:val="20"/>
                <w:szCs w:val="20"/>
              </w:rPr>
            </w:pPr>
            <w:r>
              <w:rPr>
                <w:sz w:val="20"/>
                <w:szCs w:val="20"/>
              </w:rPr>
              <w:t>$</w:t>
            </w:r>
          </w:p>
        </w:tc>
        <w:tc>
          <w:tcPr>
            <w:tcW w:w="1240" w:type="dxa"/>
          </w:tcPr>
          <w:p w:rsidR="003C2DF0" w:rsidRPr="0072206C" w:rsidP="003C2DF0" w14:paraId="3EB872A0" w14:textId="3FA5E4E3">
            <w:pPr>
              <w:spacing w:after="0"/>
              <w:jc w:val="right"/>
              <w:rPr>
                <w:sz w:val="20"/>
                <w:szCs w:val="20"/>
              </w:rPr>
            </w:pPr>
            <w:r>
              <w:rPr>
                <w:sz w:val="20"/>
                <w:szCs w:val="20"/>
              </w:rPr>
              <w:t>$</w:t>
            </w:r>
          </w:p>
        </w:tc>
        <w:tc>
          <w:tcPr>
            <w:tcW w:w="1023" w:type="dxa"/>
          </w:tcPr>
          <w:p w:rsidR="003C2DF0" w:rsidRPr="0072206C" w:rsidP="003C2DF0" w14:paraId="45122DEE" w14:textId="4078A854">
            <w:pPr>
              <w:spacing w:after="0"/>
              <w:jc w:val="right"/>
              <w:rPr>
                <w:sz w:val="20"/>
                <w:szCs w:val="20"/>
              </w:rPr>
            </w:pPr>
            <w:r>
              <w:rPr>
                <w:sz w:val="20"/>
                <w:szCs w:val="20"/>
              </w:rPr>
              <w:t>$</w:t>
            </w:r>
          </w:p>
        </w:tc>
        <w:tc>
          <w:tcPr>
            <w:tcW w:w="1174" w:type="dxa"/>
            <w:shd w:val="clear" w:color="auto" w:fill="7F7F7F" w:themeFill="text1" w:themeFillTint="80"/>
          </w:tcPr>
          <w:p w:rsidR="003C2DF0" w:rsidRPr="0072206C" w:rsidP="003C2DF0" w14:paraId="68530A34" w14:textId="20B26552">
            <w:pPr>
              <w:spacing w:after="0"/>
              <w:jc w:val="right"/>
              <w:rPr>
                <w:sz w:val="20"/>
                <w:szCs w:val="20"/>
              </w:rPr>
            </w:pPr>
          </w:p>
        </w:tc>
        <w:tc>
          <w:tcPr>
            <w:tcW w:w="1361" w:type="dxa"/>
            <w:shd w:val="clear" w:color="auto" w:fill="7F7F7F" w:themeFill="text1" w:themeFillTint="80"/>
          </w:tcPr>
          <w:p w:rsidR="003C2DF0" w:rsidRPr="0072206C" w:rsidP="003C2DF0" w14:paraId="54BB5E08" w14:textId="76E5AB6A">
            <w:pPr>
              <w:spacing w:after="0"/>
              <w:jc w:val="right"/>
              <w:rPr>
                <w:sz w:val="20"/>
                <w:szCs w:val="20"/>
              </w:rPr>
            </w:pPr>
          </w:p>
        </w:tc>
      </w:tr>
      <w:tr w14:paraId="582F94F1" w14:textId="77777777" w:rsidTr="00683760">
        <w:tblPrEx>
          <w:tblW w:w="12150" w:type="dxa"/>
          <w:tblLook w:val="04A0"/>
        </w:tblPrEx>
        <w:trPr>
          <w:trHeight w:val="300"/>
        </w:trPr>
        <w:tc>
          <w:tcPr>
            <w:tcW w:w="2684" w:type="dxa"/>
          </w:tcPr>
          <w:p w:rsidR="003C2DF0" w:rsidRPr="0072206C" w:rsidP="003C2DF0" w14:paraId="0426C8B3" w14:textId="3BBDF18D">
            <w:pPr>
              <w:spacing w:after="0"/>
              <w:ind w:left="157" w:hanging="157"/>
              <w:rPr>
                <w:sz w:val="20"/>
                <w:szCs w:val="20"/>
              </w:rPr>
            </w:pPr>
            <w:r>
              <w:rPr>
                <w:sz w:val="20"/>
                <w:szCs w:val="20"/>
              </w:rPr>
              <w:t>4</w:t>
            </w:r>
            <w:r>
              <w:rPr>
                <w:sz w:val="20"/>
                <w:szCs w:val="20"/>
              </w:rPr>
              <w:t>. Other 24-Hour Care (Residential Care)</w:t>
            </w:r>
          </w:p>
        </w:tc>
        <w:tc>
          <w:tcPr>
            <w:tcW w:w="1154" w:type="dxa"/>
          </w:tcPr>
          <w:p w:rsidR="003C2DF0" w:rsidRPr="0072206C" w:rsidP="003C2DF0" w14:paraId="5EEE2450" w14:textId="2F056056">
            <w:pPr>
              <w:spacing w:after="0"/>
              <w:jc w:val="right"/>
              <w:rPr>
                <w:sz w:val="20"/>
                <w:szCs w:val="20"/>
              </w:rPr>
            </w:pPr>
            <w:r>
              <w:rPr>
                <w:sz w:val="20"/>
                <w:szCs w:val="20"/>
              </w:rPr>
              <w:t>$</w:t>
            </w:r>
          </w:p>
        </w:tc>
        <w:tc>
          <w:tcPr>
            <w:tcW w:w="1186" w:type="dxa"/>
          </w:tcPr>
          <w:p w:rsidR="003C2DF0" w:rsidRPr="0072206C" w:rsidP="003C2DF0" w14:paraId="70F3EE1F" w14:textId="3E9DF165">
            <w:pPr>
              <w:spacing w:after="0"/>
              <w:jc w:val="right"/>
              <w:rPr>
                <w:sz w:val="20"/>
                <w:szCs w:val="20"/>
              </w:rPr>
            </w:pPr>
            <w:r>
              <w:rPr>
                <w:sz w:val="20"/>
                <w:szCs w:val="20"/>
              </w:rPr>
              <w:t>$</w:t>
            </w:r>
          </w:p>
        </w:tc>
        <w:tc>
          <w:tcPr>
            <w:tcW w:w="1286" w:type="dxa"/>
          </w:tcPr>
          <w:p w:rsidR="003C2DF0" w:rsidRPr="0072206C" w:rsidP="003C2DF0" w14:paraId="59030C07" w14:textId="00F190E2">
            <w:pPr>
              <w:spacing w:after="0"/>
              <w:jc w:val="right"/>
              <w:rPr>
                <w:sz w:val="20"/>
                <w:szCs w:val="20"/>
              </w:rPr>
            </w:pPr>
            <w:r>
              <w:rPr>
                <w:sz w:val="20"/>
                <w:szCs w:val="20"/>
              </w:rPr>
              <w:t>$</w:t>
            </w:r>
          </w:p>
        </w:tc>
        <w:tc>
          <w:tcPr>
            <w:tcW w:w="1042" w:type="dxa"/>
          </w:tcPr>
          <w:p w:rsidR="003C2DF0" w:rsidRPr="0072206C" w:rsidP="003C2DF0" w14:paraId="64F1509E" w14:textId="4614BB65">
            <w:pPr>
              <w:spacing w:after="0"/>
              <w:jc w:val="right"/>
              <w:rPr>
                <w:sz w:val="20"/>
                <w:szCs w:val="20"/>
              </w:rPr>
            </w:pPr>
            <w:r>
              <w:rPr>
                <w:sz w:val="20"/>
                <w:szCs w:val="20"/>
              </w:rPr>
              <w:t>$</w:t>
            </w:r>
          </w:p>
        </w:tc>
        <w:tc>
          <w:tcPr>
            <w:tcW w:w="1240" w:type="dxa"/>
          </w:tcPr>
          <w:p w:rsidR="003C2DF0" w:rsidRPr="0072206C" w:rsidP="003C2DF0" w14:paraId="18AEA2B4" w14:textId="5A4AB91F">
            <w:pPr>
              <w:spacing w:after="0"/>
              <w:jc w:val="right"/>
              <w:rPr>
                <w:sz w:val="20"/>
                <w:szCs w:val="20"/>
              </w:rPr>
            </w:pPr>
            <w:r>
              <w:rPr>
                <w:sz w:val="20"/>
                <w:szCs w:val="20"/>
              </w:rPr>
              <w:t>$</w:t>
            </w:r>
          </w:p>
        </w:tc>
        <w:tc>
          <w:tcPr>
            <w:tcW w:w="1023" w:type="dxa"/>
          </w:tcPr>
          <w:p w:rsidR="003C2DF0" w:rsidRPr="0072206C" w:rsidP="003C2DF0" w14:paraId="7EA49D0B" w14:textId="6FDE8218">
            <w:pPr>
              <w:spacing w:after="0"/>
              <w:jc w:val="right"/>
              <w:rPr>
                <w:sz w:val="20"/>
                <w:szCs w:val="20"/>
              </w:rPr>
            </w:pPr>
            <w:r>
              <w:rPr>
                <w:sz w:val="20"/>
                <w:szCs w:val="20"/>
              </w:rPr>
              <w:t>$</w:t>
            </w:r>
          </w:p>
        </w:tc>
        <w:tc>
          <w:tcPr>
            <w:tcW w:w="1174" w:type="dxa"/>
          </w:tcPr>
          <w:p w:rsidR="003C2DF0" w:rsidRPr="0072206C" w:rsidP="003C2DF0" w14:paraId="33A0C6F7" w14:textId="71E168A2">
            <w:pPr>
              <w:spacing w:after="0"/>
              <w:jc w:val="right"/>
              <w:rPr>
                <w:sz w:val="20"/>
                <w:szCs w:val="20"/>
              </w:rPr>
            </w:pPr>
            <w:r>
              <w:rPr>
                <w:sz w:val="20"/>
                <w:szCs w:val="20"/>
              </w:rPr>
              <w:t>$</w:t>
            </w:r>
          </w:p>
        </w:tc>
        <w:tc>
          <w:tcPr>
            <w:tcW w:w="1361" w:type="dxa"/>
          </w:tcPr>
          <w:p w:rsidR="003C2DF0" w:rsidRPr="0072206C" w:rsidP="003C2DF0" w14:paraId="39FDC9B2" w14:textId="0AA207F4">
            <w:pPr>
              <w:spacing w:after="0"/>
              <w:jc w:val="right"/>
              <w:rPr>
                <w:sz w:val="20"/>
                <w:szCs w:val="20"/>
              </w:rPr>
            </w:pPr>
            <w:r>
              <w:rPr>
                <w:sz w:val="20"/>
                <w:szCs w:val="20"/>
              </w:rPr>
              <w:t>$</w:t>
            </w:r>
          </w:p>
        </w:tc>
      </w:tr>
      <w:tr w14:paraId="67BC060B" w14:textId="77777777" w:rsidTr="00683760">
        <w:tblPrEx>
          <w:tblW w:w="12150" w:type="dxa"/>
          <w:tblLook w:val="04A0"/>
        </w:tblPrEx>
        <w:trPr>
          <w:trHeight w:val="300"/>
        </w:trPr>
        <w:tc>
          <w:tcPr>
            <w:tcW w:w="2684" w:type="dxa"/>
          </w:tcPr>
          <w:p w:rsidR="003C2DF0" w:rsidRPr="0072206C" w:rsidP="003C2DF0" w14:paraId="3471D53E" w14:textId="7046272F">
            <w:pPr>
              <w:spacing w:after="0"/>
              <w:ind w:left="157" w:hanging="157"/>
              <w:rPr>
                <w:sz w:val="20"/>
                <w:szCs w:val="20"/>
              </w:rPr>
            </w:pPr>
            <w:r>
              <w:rPr>
                <w:sz w:val="20"/>
                <w:szCs w:val="20"/>
              </w:rPr>
              <w:t>5</w:t>
            </w:r>
            <w:r>
              <w:rPr>
                <w:sz w:val="20"/>
                <w:szCs w:val="20"/>
              </w:rPr>
              <w:t>. Ambulatory/Community Non-24 Hour Care</w:t>
            </w:r>
          </w:p>
        </w:tc>
        <w:tc>
          <w:tcPr>
            <w:tcW w:w="1154" w:type="dxa"/>
          </w:tcPr>
          <w:p w:rsidR="003C2DF0" w:rsidRPr="0072206C" w:rsidP="003C2DF0" w14:paraId="0E0E7063" w14:textId="7C4D962F">
            <w:pPr>
              <w:spacing w:after="0"/>
              <w:jc w:val="right"/>
              <w:rPr>
                <w:sz w:val="20"/>
                <w:szCs w:val="20"/>
              </w:rPr>
            </w:pPr>
            <w:r>
              <w:rPr>
                <w:sz w:val="20"/>
                <w:szCs w:val="20"/>
              </w:rPr>
              <w:t>$</w:t>
            </w:r>
          </w:p>
        </w:tc>
        <w:tc>
          <w:tcPr>
            <w:tcW w:w="1186" w:type="dxa"/>
          </w:tcPr>
          <w:p w:rsidR="003C2DF0" w:rsidRPr="0072206C" w:rsidP="003C2DF0" w14:paraId="5AFA36AB" w14:textId="4C427DD7">
            <w:pPr>
              <w:spacing w:after="0"/>
              <w:jc w:val="right"/>
              <w:rPr>
                <w:sz w:val="20"/>
                <w:szCs w:val="20"/>
              </w:rPr>
            </w:pPr>
            <w:r>
              <w:rPr>
                <w:sz w:val="20"/>
                <w:szCs w:val="20"/>
              </w:rPr>
              <w:t>$</w:t>
            </w:r>
          </w:p>
        </w:tc>
        <w:tc>
          <w:tcPr>
            <w:tcW w:w="1286" w:type="dxa"/>
          </w:tcPr>
          <w:p w:rsidR="003C2DF0" w:rsidRPr="0072206C" w:rsidP="003C2DF0" w14:paraId="4C101A82" w14:textId="4E4FD07E">
            <w:pPr>
              <w:spacing w:after="0"/>
              <w:jc w:val="right"/>
              <w:rPr>
                <w:sz w:val="20"/>
                <w:szCs w:val="20"/>
              </w:rPr>
            </w:pPr>
            <w:r>
              <w:rPr>
                <w:sz w:val="20"/>
                <w:szCs w:val="20"/>
              </w:rPr>
              <w:t>$</w:t>
            </w:r>
          </w:p>
        </w:tc>
        <w:tc>
          <w:tcPr>
            <w:tcW w:w="1042" w:type="dxa"/>
          </w:tcPr>
          <w:p w:rsidR="003C2DF0" w:rsidRPr="0072206C" w:rsidP="003C2DF0" w14:paraId="20D5C5A5" w14:textId="2465DB7F">
            <w:pPr>
              <w:spacing w:after="0"/>
              <w:jc w:val="right"/>
              <w:rPr>
                <w:sz w:val="20"/>
                <w:szCs w:val="20"/>
              </w:rPr>
            </w:pPr>
            <w:r>
              <w:rPr>
                <w:sz w:val="20"/>
                <w:szCs w:val="20"/>
              </w:rPr>
              <w:t>$</w:t>
            </w:r>
          </w:p>
        </w:tc>
        <w:tc>
          <w:tcPr>
            <w:tcW w:w="1240" w:type="dxa"/>
          </w:tcPr>
          <w:p w:rsidR="003C2DF0" w:rsidRPr="0072206C" w:rsidP="003C2DF0" w14:paraId="440C0B4E" w14:textId="7FACC03C">
            <w:pPr>
              <w:spacing w:after="0"/>
              <w:jc w:val="right"/>
              <w:rPr>
                <w:sz w:val="20"/>
                <w:szCs w:val="20"/>
              </w:rPr>
            </w:pPr>
            <w:r>
              <w:rPr>
                <w:sz w:val="20"/>
                <w:szCs w:val="20"/>
              </w:rPr>
              <w:t>$</w:t>
            </w:r>
          </w:p>
        </w:tc>
        <w:tc>
          <w:tcPr>
            <w:tcW w:w="1023" w:type="dxa"/>
          </w:tcPr>
          <w:p w:rsidR="003C2DF0" w:rsidRPr="0072206C" w:rsidP="003C2DF0" w14:paraId="1D1A8A4D" w14:textId="4631BBEB">
            <w:pPr>
              <w:spacing w:after="0"/>
              <w:jc w:val="right"/>
              <w:rPr>
                <w:sz w:val="20"/>
                <w:szCs w:val="20"/>
              </w:rPr>
            </w:pPr>
            <w:r>
              <w:rPr>
                <w:sz w:val="20"/>
                <w:szCs w:val="20"/>
              </w:rPr>
              <w:t>$</w:t>
            </w:r>
          </w:p>
        </w:tc>
        <w:tc>
          <w:tcPr>
            <w:tcW w:w="1174" w:type="dxa"/>
          </w:tcPr>
          <w:p w:rsidR="003C2DF0" w:rsidRPr="0072206C" w:rsidP="003C2DF0" w14:paraId="76A3AE90" w14:textId="4A2ACDCE">
            <w:pPr>
              <w:spacing w:after="0"/>
              <w:jc w:val="right"/>
              <w:rPr>
                <w:sz w:val="20"/>
                <w:szCs w:val="20"/>
              </w:rPr>
            </w:pPr>
            <w:r>
              <w:rPr>
                <w:sz w:val="20"/>
                <w:szCs w:val="20"/>
              </w:rPr>
              <w:t>$</w:t>
            </w:r>
          </w:p>
        </w:tc>
        <w:tc>
          <w:tcPr>
            <w:tcW w:w="1361" w:type="dxa"/>
          </w:tcPr>
          <w:p w:rsidR="003C2DF0" w:rsidRPr="0072206C" w:rsidP="003C2DF0" w14:paraId="006CC486" w14:textId="0517E54D">
            <w:pPr>
              <w:spacing w:after="0"/>
              <w:jc w:val="right"/>
              <w:rPr>
                <w:sz w:val="20"/>
                <w:szCs w:val="20"/>
              </w:rPr>
            </w:pPr>
            <w:r>
              <w:rPr>
                <w:sz w:val="20"/>
                <w:szCs w:val="20"/>
              </w:rPr>
              <w:t>$</w:t>
            </w:r>
          </w:p>
        </w:tc>
      </w:tr>
      <w:tr w14:paraId="596BA6D6" w14:textId="77777777" w:rsidTr="00683760">
        <w:tblPrEx>
          <w:tblW w:w="12150" w:type="dxa"/>
          <w:tblLook w:val="04A0"/>
        </w:tblPrEx>
        <w:trPr>
          <w:trHeight w:val="300"/>
        </w:trPr>
        <w:tc>
          <w:tcPr>
            <w:tcW w:w="2684" w:type="dxa"/>
          </w:tcPr>
          <w:p w:rsidR="003C2DF0" w:rsidP="003C2DF0" w14:paraId="41B08363" w14:textId="75B04133">
            <w:pPr>
              <w:spacing w:after="0"/>
              <w:ind w:left="157" w:hanging="157"/>
              <w:rPr>
                <w:sz w:val="20"/>
                <w:szCs w:val="20"/>
              </w:rPr>
            </w:pPr>
            <w:r>
              <w:rPr>
                <w:sz w:val="20"/>
                <w:szCs w:val="20"/>
              </w:rPr>
              <w:t>6</w:t>
            </w:r>
            <w:r>
              <w:rPr>
                <w:sz w:val="20"/>
                <w:szCs w:val="20"/>
              </w:rPr>
              <w:t>. Crisis Services (5 percent Set-</w:t>
            </w:r>
            <w:r>
              <w:rPr>
                <w:sz w:val="20"/>
                <w:szCs w:val="20"/>
              </w:rPr>
              <w:t>Aside</w:t>
            </w:r>
            <w:r w:rsidRPr="005130BF">
              <w:rPr>
                <w:sz w:val="20"/>
                <w:szCs w:val="20"/>
                <w:vertAlign w:val="superscript"/>
              </w:rPr>
              <w:t>)</w:t>
            </w:r>
            <w:r w:rsidRPr="005130BF" w:rsidR="00DE4BAE">
              <w:rPr>
                <w:sz w:val="20"/>
                <w:szCs w:val="20"/>
                <w:vertAlign w:val="superscript"/>
              </w:rPr>
              <w:t>e</w:t>
            </w:r>
            <w:r>
              <w:rPr>
                <w:sz w:val="20"/>
                <w:szCs w:val="20"/>
              </w:rPr>
              <w:t xml:space="preserve"> </w:t>
            </w:r>
          </w:p>
        </w:tc>
        <w:tc>
          <w:tcPr>
            <w:tcW w:w="1154" w:type="dxa"/>
          </w:tcPr>
          <w:p w:rsidR="003C2DF0" w:rsidRPr="0072206C" w:rsidP="003C2DF0" w14:paraId="2BAD38DE" w14:textId="47878C33">
            <w:pPr>
              <w:spacing w:after="0"/>
              <w:jc w:val="right"/>
              <w:rPr>
                <w:sz w:val="20"/>
                <w:szCs w:val="20"/>
              </w:rPr>
            </w:pPr>
            <w:r>
              <w:rPr>
                <w:sz w:val="20"/>
                <w:szCs w:val="20"/>
              </w:rPr>
              <w:t>$</w:t>
            </w:r>
          </w:p>
        </w:tc>
        <w:tc>
          <w:tcPr>
            <w:tcW w:w="1186" w:type="dxa"/>
          </w:tcPr>
          <w:p w:rsidR="003C2DF0" w:rsidRPr="0072206C" w:rsidP="003C2DF0" w14:paraId="2F6B7690" w14:textId="2DE28C41">
            <w:pPr>
              <w:spacing w:after="0"/>
              <w:jc w:val="right"/>
              <w:rPr>
                <w:sz w:val="20"/>
                <w:szCs w:val="20"/>
              </w:rPr>
            </w:pPr>
            <w:r>
              <w:rPr>
                <w:sz w:val="20"/>
                <w:szCs w:val="20"/>
              </w:rPr>
              <w:t>$</w:t>
            </w:r>
          </w:p>
        </w:tc>
        <w:tc>
          <w:tcPr>
            <w:tcW w:w="1286" w:type="dxa"/>
          </w:tcPr>
          <w:p w:rsidR="003C2DF0" w:rsidRPr="0072206C" w:rsidP="003C2DF0" w14:paraId="48B04AF4" w14:textId="66FE59EC">
            <w:pPr>
              <w:spacing w:after="0"/>
              <w:jc w:val="right"/>
              <w:rPr>
                <w:sz w:val="20"/>
                <w:szCs w:val="20"/>
              </w:rPr>
            </w:pPr>
            <w:r>
              <w:rPr>
                <w:sz w:val="20"/>
                <w:szCs w:val="20"/>
              </w:rPr>
              <w:t>$</w:t>
            </w:r>
          </w:p>
        </w:tc>
        <w:tc>
          <w:tcPr>
            <w:tcW w:w="1042" w:type="dxa"/>
          </w:tcPr>
          <w:p w:rsidR="003C2DF0" w:rsidRPr="0072206C" w:rsidP="003C2DF0" w14:paraId="2E3847E9" w14:textId="72A26DC0">
            <w:pPr>
              <w:spacing w:after="0"/>
              <w:jc w:val="right"/>
              <w:rPr>
                <w:sz w:val="20"/>
                <w:szCs w:val="20"/>
              </w:rPr>
            </w:pPr>
            <w:r>
              <w:rPr>
                <w:sz w:val="20"/>
                <w:szCs w:val="20"/>
              </w:rPr>
              <w:t>$</w:t>
            </w:r>
          </w:p>
        </w:tc>
        <w:tc>
          <w:tcPr>
            <w:tcW w:w="1240" w:type="dxa"/>
          </w:tcPr>
          <w:p w:rsidR="003C2DF0" w:rsidRPr="0072206C" w:rsidP="003C2DF0" w14:paraId="402B843F" w14:textId="2157C62B">
            <w:pPr>
              <w:spacing w:after="0"/>
              <w:jc w:val="right"/>
              <w:rPr>
                <w:sz w:val="20"/>
                <w:szCs w:val="20"/>
              </w:rPr>
            </w:pPr>
            <w:r>
              <w:rPr>
                <w:sz w:val="20"/>
                <w:szCs w:val="20"/>
              </w:rPr>
              <w:t>$</w:t>
            </w:r>
          </w:p>
        </w:tc>
        <w:tc>
          <w:tcPr>
            <w:tcW w:w="1023" w:type="dxa"/>
          </w:tcPr>
          <w:p w:rsidR="003C2DF0" w:rsidRPr="0072206C" w:rsidP="003C2DF0" w14:paraId="607D2D1E" w14:textId="7D03011B">
            <w:pPr>
              <w:spacing w:after="0"/>
              <w:jc w:val="right"/>
              <w:rPr>
                <w:sz w:val="20"/>
                <w:szCs w:val="20"/>
              </w:rPr>
            </w:pPr>
            <w:r>
              <w:rPr>
                <w:sz w:val="20"/>
                <w:szCs w:val="20"/>
              </w:rPr>
              <w:t>$</w:t>
            </w:r>
          </w:p>
        </w:tc>
        <w:tc>
          <w:tcPr>
            <w:tcW w:w="1174" w:type="dxa"/>
          </w:tcPr>
          <w:p w:rsidR="003C2DF0" w:rsidRPr="0072206C" w:rsidP="003C2DF0" w14:paraId="439CEA9B" w14:textId="084CE8EC">
            <w:pPr>
              <w:spacing w:after="0"/>
              <w:jc w:val="right"/>
              <w:rPr>
                <w:sz w:val="20"/>
                <w:szCs w:val="20"/>
              </w:rPr>
            </w:pPr>
            <w:r>
              <w:rPr>
                <w:sz w:val="20"/>
                <w:szCs w:val="20"/>
              </w:rPr>
              <w:t>$</w:t>
            </w:r>
          </w:p>
        </w:tc>
        <w:tc>
          <w:tcPr>
            <w:tcW w:w="1361" w:type="dxa"/>
          </w:tcPr>
          <w:p w:rsidR="003C2DF0" w:rsidRPr="0072206C" w:rsidP="003C2DF0" w14:paraId="75E12594" w14:textId="00C45D4B">
            <w:pPr>
              <w:spacing w:after="0"/>
              <w:jc w:val="right"/>
              <w:rPr>
                <w:sz w:val="20"/>
                <w:szCs w:val="20"/>
              </w:rPr>
            </w:pPr>
            <w:r>
              <w:rPr>
                <w:sz w:val="20"/>
                <w:szCs w:val="20"/>
              </w:rPr>
              <w:t>$</w:t>
            </w:r>
          </w:p>
        </w:tc>
      </w:tr>
      <w:tr w14:paraId="00769469" w14:textId="77777777" w:rsidTr="00687177">
        <w:tblPrEx>
          <w:tblW w:w="12150" w:type="dxa"/>
          <w:tblLook w:val="04A0"/>
        </w:tblPrEx>
        <w:trPr>
          <w:trHeight w:val="300"/>
        </w:trPr>
        <w:tc>
          <w:tcPr>
            <w:tcW w:w="2684" w:type="dxa"/>
            <w:shd w:val="clear" w:color="auto" w:fill="auto"/>
          </w:tcPr>
          <w:p w:rsidR="00ED6DA1" w:rsidP="003C2DF0" w14:paraId="4C42491A" w14:textId="072722DB">
            <w:pPr>
              <w:spacing w:after="0"/>
              <w:rPr>
                <w:sz w:val="20"/>
                <w:szCs w:val="20"/>
              </w:rPr>
            </w:pPr>
            <w:r>
              <w:rPr>
                <w:sz w:val="20"/>
                <w:szCs w:val="20"/>
              </w:rPr>
              <w:t>7</w:t>
            </w:r>
            <w:r w:rsidR="00273D97">
              <w:rPr>
                <w:sz w:val="20"/>
                <w:szCs w:val="20"/>
              </w:rPr>
              <w:t xml:space="preserve">.  </w:t>
            </w:r>
            <w:r w:rsidR="00273D97">
              <w:rPr>
                <w:sz w:val="20"/>
                <w:szCs w:val="20"/>
              </w:rPr>
              <w:t>Administration</w:t>
            </w:r>
            <w:r w:rsidRPr="009D07BB" w:rsidR="00273D97">
              <w:rPr>
                <w:sz w:val="20"/>
                <w:szCs w:val="20"/>
                <w:vertAlign w:val="superscript"/>
              </w:rPr>
              <w:t>f</w:t>
            </w:r>
            <w:r w:rsidRPr="009D07BB" w:rsidR="00273D97">
              <w:rPr>
                <w:sz w:val="20"/>
                <w:szCs w:val="20"/>
                <w:vertAlign w:val="superscript"/>
              </w:rPr>
              <w:t xml:space="preserve"> </w:t>
            </w:r>
          </w:p>
        </w:tc>
        <w:tc>
          <w:tcPr>
            <w:tcW w:w="1154" w:type="dxa"/>
            <w:shd w:val="clear" w:color="auto" w:fill="auto"/>
          </w:tcPr>
          <w:p w:rsidR="00ED6DA1" w:rsidP="003C2DF0" w14:paraId="25FB5692" w14:textId="5E7F3AD6">
            <w:pPr>
              <w:spacing w:after="0"/>
              <w:jc w:val="right"/>
              <w:rPr>
                <w:sz w:val="20"/>
                <w:szCs w:val="20"/>
              </w:rPr>
            </w:pPr>
            <w:r>
              <w:rPr>
                <w:sz w:val="20"/>
                <w:szCs w:val="20"/>
              </w:rPr>
              <w:t>$</w:t>
            </w:r>
          </w:p>
        </w:tc>
        <w:tc>
          <w:tcPr>
            <w:tcW w:w="1186" w:type="dxa"/>
            <w:shd w:val="clear" w:color="auto" w:fill="auto"/>
          </w:tcPr>
          <w:p w:rsidR="00ED6DA1" w:rsidP="003C2DF0" w14:paraId="3634D6A3" w14:textId="6253D090">
            <w:pPr>
              <w:spacing w:after="0"/>
              <w:jc w:val="right"/>
              <w:rPr>
                <w:sz w:val="20"/>
                <w:szCs w:val="20"/>
              </w:rPr>
            </w:pPr>
            <w:r>
              <w:rPr>
                <w:sz w:val="20"/>
                <w:szCs w:val="20"/>
              </w:rPr>
              <w:t>$</w:t>
            </w:r>
          </w:p>
        </w:tc>
        <w:tc>
          <w:tcPr>
            <w:tcW w:w="1286" w:type="dxa"/>
            <w:shd w:val="clear" w:color="auto" w:fill="auto"/>
          </w:tcPr>
          <w:p w:rsidR="00ED6DA1" w:rsidP="003C2DF0" w14:paraId="241AFC84" w14:textId="5E1775A5">
            <w:pPr>
              <w:spacing w:after="0"/>
              <w:jc w:val="right"/>
              <w:rPr>
                <w:sz w:val="20"/>
                <w:szCs w:val="20"/>
              </w:rPr>
            </w:pPr>
            <w:r>
              <w:rPr>
                <w:sz w:val="20"/>
                <w:szCs w:val="20"/>
              </w:rPr>
              <w:t>$</w:t>
            </w:r>
          </w:p>
        </w:tc>
        <w:tc>
          <w:tcPr>
            <w:tcW w:w="1042" w:type="dxa"/>
            <w:shd w:val="clear" w:color="auto" w:fill="auto"/>
          </w:tcPr>
          <w:p w:rsidR="00ED6DA1" w:rsidP="003C2DF0" w14:paraId="3A560A80" w14:textId="57E850FE">
            <w:pPr>
              <w:spacing w:after="0"/>
              <w:jc w:val="right"/>
              <w:rPr>
                <w:sz w:val="20"/>
                <w:szCs w:val="20"/>
              </w:rPr>
            </w:pPr>
            <w:r>
              <w:rPr>
                <w:sz w:val="20"/>
                <w:szCs w:val="20"/>
              </w:rPr>
              <w:t>$</w:t>
            </w:r>
          </w:p>
        </w:tc>
        <w:tc>
          <w:tcPr>
            <w:tcW w:w="1240" w:type="dxa"/>
            <w:shd w:val="clear" w:color="auto" w:fill="auto"/>
          </w:tcPr>
          <w:p w:rsidR="00ED6DA1" w:rsidP="003C2DF0" w14:paraId="11DDB355" w14:textId="2C6CAB90">
            <w:pPr>
              <w:spacing w:after="0"/>
              <w:jc w:val="right"/>
              <w:rPr>
                <w:sz w:val="20"/>
                <w:szCs w:val="20"/>
              </w:rPr>
            </w:pPr>
            <w:r>
              <w:rPr>
                <w:sz w:val="20"/>
                <w:szCs w:val="20"/>
              </w:rPr>
              <w:t>$</w:t>
            </w:r>
          </w:p>
        </w:tc>
        <w:tc>
          <w:tcPr>
            <w:tcW w:w="1023" w:type="dxa"/>
            <w:shd w:val="clear" w:color="auto" w:fill="auto"/>
          </w:tcPr>
          <w:p w:rsidR="00ED6DA1" w:rsidP="003C2DF0" w14:paraId="01358DC3" w14:textId="436FD9AB">
            <w:pPr>
              <w:spacing w:after="0"/>
              <w:jc w:val="right"/>
              <w:rPr>
                <w:sz w:val="20"/>
                <w:szCs w:val="20"/>
              </w:rPr>
            </w:pPr>
            <w:r>
              <w:rPr>
                <w:sz w:val="20"/>
                <w:szCs w:val="20"/>
              </w:rPr>
              <w:t>$</w:t>
            </w:r>
          </w:p>
        </w:tc>
        <w:tc>
          <w:tcPr>
            <w:tcW w:w="1174" w:type="dxa"/>
            <w:shd w:val="clear" w:color="auto" w:fill="auto"/>
          </w:tcPr>
          <w:p w:rsidR="00ED6DA1" w:rsidP="003C2DF0" w14:paraId="62101FA1" w14:textId="505997EE">
            <w:pPr>
              <w:spacing w:after="0"/>
              <w:jc w:val="right"/>
              <w:rPr>
                <w:sz w:val="20"/>
                <w:szCs w:val="20"/>
              </w:rPr>
            </w:pPr>
            <w:r>
              <w:rPr>
                <w:sz w:val="20"/>
                <w:szCs w:val="20"/>
              </w:rPr>
              <w:t>$</w:t>
            </w:r>
          </w:p>
        </w:tc>
        <w:tc>
          <w:tcPr>
            <w:tcW w:w="1361" w:type="dxa"/>
            <w:shd w:val="clear" w:color="auto" w:fill="auto"/>
          </w:tcPr>
          <w:p w:rsidR="00ED6DA1" w:rsidP="003C2DF0" w14:paraId="1F9A608C" w14:textId="322BED4E">
            <w:pPr>
              <w:spacing w:after="0"/>
              <w:jc w:val="right"/>
              <w:rPr>
                <w:sz w:val="20"/>
                <w:szCs w:val="20"/>
              </w:rPr>
            </w:pPr>
            <w:r>
              <w:rPr>
                <w:sz w:val="20"/>
                <w:szCs w:val="20"/>
              </w:rPr>
              <w:t>$</w:t>
            </w:r>
          </w:p>
        </w:tc>
      </w:tr>
      <w:tr w14:paraId="620F4B4A" w14:textId="77777777" w:rsidTr="00683760">
        <w:tblPrEx>
          <w:tblW w:w="12150" w:type="dxa"/>
          <w:tblLook w:val="04A0"/>
        </w:tblPrEx>
        <w:trPr>
          <w:trHeight w:val="287"/>
        </w:trPr>
        <w:tc>
          <w:tcPr>
            <w:tcW w:w="2684" w:type="dxa"/>
          </w:tcPr>
          <w:p w:rsidR="00ED6DA1" w:rsidP="003C2DF0" w14:paraId="40947534" w14:textId="1C8249EF">
            <w:pPr>
              <w:spacing w:after="0"/>
              <w:rPr>
                <w:sz w:val="20"/>
                <w:szCs w:val="20"/>
              </w:rPr>
            </w:pPr>
            <w:r>
              <w:rPr>
                <w:sz w:val="20"/>
                <w:szCs w:val="20"/>
              </w:rPr>
              <w:t>8</w:t>
            </w:r>
            <w:r>
              <w:rPr>
                <w:sz w:val="20"/>
                <w:szCs w:val="20"/>
              </w:rPr>
              <w:t>. Total</w:t>
            </w:r>
          </w:p>
        </w:tc>
        <w:tc>
          <w:tcPr>
            <w:tcW w:w="1154" w:type="dxa"/>
          </w:tcPr>
          <w:p w:rsidR="00ED6DA1" w:rsidRPr="0072206C" w:rsidP="003C2DF0" w14:paraId="1A612B21" w14:textId="257830D6">
            <w:pPr>
              <w:spacing w:after="0"/>
              <w:jc w:val="right"/>
              <w:rPr>
                <w:sz w:val="20"/>
                <w:szCs w:val="20"/>
              </w:rPr>
            </w:pPr>
            <w:r>
              <w:rPr>
                <w:sz w:val="20"/>
                <w:szCs w:val="20"/>
              </w:rPr>
              <w:t>$</w:t>
            </w:r>
          </w:p>
        </w:tc>
        <w:tc>
          <w:tcPr>
            <w:tcW w:w="1186" w:type="dxa"/>
          </w:tcPr>
          <w:p w:rsidR="00ED6DA1" w:rsidRPr="0072206C" w:rsidP="003C2DF0" w14:paraId="1CC03F4C" w14:textId="394BA14F">
            <w:pPr>
              <w:spacing w:after="0"/>
              <w:jc w:val="right"/>
              <w:rPr>
                <w:sz w:val="20"/>
                <w:szCs w:val="20"/>
              </w:rPr>
            </w:pPr>
            <w:r>
              <w:rPr>
                <w:sz w:val="20"/>
                <w:szCs w:val="20"/>
              </w:rPr>
              <w:t>$</w:t>
            </w:r>
          </w:p>
        </w:tc>
        <w:tc>
          <w:tcPr>
            <w:tcW w:w="1286" w:type="dxa"/>
          </w:tcPr>
          <w:p w:rsidR="00ED6DA1" w:rsidRPr="0072206C" w:rsidP="003C2DF0" w14:paraId="164903D4" w14:textId="60D07CAB">
            <w:pPr>
              <w:spacing w:after="0"/>
              <w:jc w:val="right"/>
              <w:rPr>
                <w:sz w:val="20"/>
                <w:szCs w:val="20"/>
              </w:rPr>
            </w:pPr>
            <w:r>
              <w:rPr>
                <w:sz w:val="20"/>
                <w:szCs w:val="20"/>
              </w:rPr>
              <w:t>$</w:t>
            </w:r>
          </w:p>
        </w:tc>
        <w:tc>
          <w:tcPr>
            <w:tcW w:w="1042" w:type="dxa"/>
          </w:tcPr>
          <w:p w:rsidR="00ED6DA1" w:rsidRPr="0072206C" w:rsidP="003C2DF0" w14:paraId="0A249EDB" w14:textId="1BC7F360">
            <w:pPr>
              <w:spacing w:after="0"/>
              <w:jc w:val="right"/>
              <w:rPr>
                <w:sz w:val="20"/>
                <w:szCs w:val="20"/>
              </w:rPr>
            </w:pPr>
            <w:r>
              <w:rPr>
                <w:sz w:val="20"/>
                <w:szCs w:val="20"/>
              </w:rPr>
              <w:t>$</w:t>
            </w:r>
          </w:p>
        </w:tc>
        <w:tc>
          <w:tcPr>
            <w:tcW w:w="1240" w:type="dxa"/>
          </w:tcPr>
          <w:p w:rsidR="00ED6DA1" w:rsidRPr="0072206C" w:rsidP="003C2DF0" w14:paraId="39EEEBEF" w14:textId="23F8D31E">
            <w:pPr>
              <w:spacing w:after="0"/>
              <w:jc w:val="right"/>
              <w:rPr>
                <w:sz w:val="20"/>
                <w:szCs w:val="20"/>
              </w:rPr>
            </w:pPr>
            <w:r>
              <w:rPr>
                <w:sz w:val="20"/>
                <w:szCs w:val="20"/>
              </w:rPr>
              <w:t>$</w:t>
            </w:r>
          </w:p>
        </w:tc>
        <w:tc>
          <w:tcPr>
            <w:tcW w:w="1023" w:type="dxa"/>
          </w:tcPr>
          <w:p w:rsidR="00ED6DA1" w:rsidRPr="0072206C" w:rsidP="003C2DF0" w14:paraId="1DDE0864" w14:textId="2B4227AD">
            <w:pPr>
              <w:spacing w:after="0"/>
              <w:jc w:val="right"/>
              <w:rPr>
                <w:sz w:val="20"/>
                <w:szCs w:val="20"/>
              </w:rPr>
            </w:pPr>
            <w:r>
              <w:rPr>
                <w:sz w:val="20"/>
                <w:szCs w:val="20"/>
              </w:rPr>
              <w:t>$</w:t>
            </w:r>
          </w:p>
        </w:tc>
        <w:tc>
          <w:tcPr>
            <w:tcW w:w="1174" w:type="dxa"/>
          </w:tcPr>
          <w:p w:rsidR="00ED6DA1" w:rsidRPr="0072206C" w:rsidP="003C2DF0" w14:paraId="6B759D35" w14:textId="79FAF2D1">
            <w:pPr>
              <w:spacing w:after="0"/>
              <w:jc w:val="right"/>
              <w:rPr>
                <w:sz w:val="20"/>
                <w:szCs w:val="20"/>
              </w:rPr>
            </w:pPr>
            <w:r>
              <w:rPr>
                <w:sz w:val="20"/>
                <w:szCs w:val="20"/>
              </w:rPr>
              <w:t>$</w:t>
            </w:r>
          </w:p>
        </w:tc>
        <w:tc>
          <w:tcPr>
            <w:tcW w:w="1361" w:type="dxa"/>
          </w:tcPr>
          <w:p w:rsidR="00ED6DA1" w:rsidRPr="0072206C" w:rsidP="003C2DF0" w14:paraId="1A1CE87A" w14:textId="342B3E1F">
            <w:pPr>
              <w:spacing w:after="0"/>
              <w:jc w:val="right"/>
              <w:rPr>
                <w:sz w:val="20"/>
                <w:szCs w:val="20"/>
              </w:rPr>
            </w:pPr>
            <w:r>
              <w:rPr>
                <w:sz w:val="20"/>
                <w:szCs w:val="20"/>
              </w:rPr>
              <w:t>$</w:t>
            </w:r>
          </w:p>
        </w:tc>
      </w:tr>
    </w:tbl>
    <w:p w:rsidR="00AF003E" w:rsidRPr="00263CF9" w:rsidP="7BFBA93D" w14:paraId="5D98C8F2" w14:textId="12E67A76">
      <w:pPr>
        <w:pStyle w:val="ListParagraph"/>
        <w:widowControl/>
        <w:shd w:val="clear" w:color="auto" w:fill="FFFFFF" w:themeFill="background1"/>
        <w:spacing w:after="0"/>
        <w:rPr>
          <w:rFonts w:eastAsia="Times New Roman"/>
          <w:sz w:val="20"/>
          <w:szCs w:val="20"/>
        </w:rPr>
      </w:pPr>
      <w:bookmarkStart w:id="324" w:name="_Hlk110540103"/>
      <w:bookmarkEnd w:id="323"/>
      <w:r w:rsidRPr="00263CF9">
        <w:rPr>
          <w:rFonts w:eastAsia="Times New Roman"/>
          <w:sz w:val="20"/>
          <w:szCs w:val="20"/>
          <w:vertAlign w:val="superscript"/>
        </w:rPr>
        <w:t>a</w:t>
      </w:r>
      <w:r w:rsidRPr="00263CF9">
        <w:rPr>
          <w:rFonts w:eastAsia="Times New Roman"/>
          <w:sz w:val="20"/>
          <w:szCs w:val="20"/>
          <w:vertAlign w:val="superscript"/>
        </w:rPr>
        <w:t xml:space="preserve"> </w:t>
      </w:r>
      <w:r w:rsidRPr="00263CF9">
        <w:rPr>
          <w:rFonts w:eastAsia="Times New Roman"/>
          <w:sz w:val="20"/>
          <w:szCs w:val="20"/>
        </w:rPr>
        <w:t>The</w:t>
      </w:r>
      <w:r w:rsidRPr="00263CF9">
        <w:rPr>
          <w:rFonts w:eastAsia="Times New Roman"/>
          <w:sz w:val="20"/>
          <w:szCs w:val="20"/>
        </w:rPr>
        <w:t xml:space="preserve"> </w:t>
      </w:r>
      <w:r w:rsidRPr="00263CF9">
        <w:rPr>
          <w:sz w:val="20"/>
          <w:szCs w:val="20"/>
        </w:rPr>
        <w:t xml:space="preserve">expenditure period </w:t>
      </w:r>
      <w:r w:rsidRPr="00263CF9" w:rsidR="00F337C0">
        <w:rPr>
          <w:sz w:val="20"/>
          <w:szCs w:val="20"/>
        </w:rPr>
        <w:t>for the</w:t>
      </w:r>
      <w:r w:rsidRPr="00263CF9">
        <w:rPr>
          <w:sz w:val="20"/>
          <w:szCs w:val="20"/>
        </w:rPr>
        <w:t xml:space="preserve"> American Rescue Plan Act of 2021 (ARP) supplemental funding is September 1, 2021 – September 30, 2025, which is different from the expenditure period for the “standard” MHBG. </w:t>
      </w:r>
      <w:r w:rsidRPr="00263CF9" w:rsidR="267765E1">
        <w:rPr>
          <w:rFonts w:eastAsia="Times New Roman"/>
          <w:sz w:val="20"/>
          <w:szCs w:val="20"/>
        </w:rPr>
        <w:t xml:space="preserve">Column </w:t>
      </w:r>
      <w:r w:rsidRPr="00263CF9" w:rsidR="00FA5264">
        <w:rPr>
          <w:rFonts w:eastAsia="Times New Roman"/>
          <w:sz w:val="20"/>
          <w:szCs w:val="20"/>
        </w:rPr>
        <w:t xml:space="preserve">G </w:t>
      </w:r>
      <w:r w:rsidRPr="00263CF9" w:rsidR="267765E1">
        <w:rPr>
          <w:rFonts w:eastAsia="Times New Roman"/>
          <w:sz w:val="20"/>
          <w:szCs w:val="20"/>
        </w:rPr>
        <w:t>should reflect the state planned expenditure</w:t>
      </w:r>
      <w:r w:rsidRPr="00263CF9" w:rsidR="00FA5264">
        <w:rPr>
          <w:rFonts w:eastAsia="Times New Roman"/>
          <w:sz w:val="20"/>
          <w:szCs w:val="20"/>
        </w:rPr>
        <w:t>s</w:t>
      </w:r>
      <w:r w:rsidRPr="00263CF9" w:rsidR="267765E1">
        <w:rPr>
          <w:rFonts w:eastAsia="Times New Roman"/>
          <w:sz w:val="20"/>
          <w:szCs w:val="20"/>
        </w:rPr>
        <w:t xml:space="preserve"> period of </w:t>
      </w:r>
      <w:r w:rsidR="0004199E">
        <w:rPr>
          <w:rFonts w:eastAsia="Times New Roman"/>
          <w:sz w:val="20"/>
          <w:szCs w:val="20"/>
        </w:rPr>
        <w:t xml:space="preserve">State Fiscal Years 2026 and </w:t>
      </w:r>
      <w:r w:rsidR="00BC72C1">
        <w:rPr>
          <w:rFonts w:eastAsia="Times New Roman"/>
          <w:sz w:val="20"/>
          <w:szCs w:val="20"/>
        </w:rPr>
        <w:t>2027</w:t>
      </w:r>
      <w:r w:rsidRPr="00263CF9" w:rsidR="267765E1">
        <w:rPr>
          <w:rFonts w:eastAsia="Times New Roman"/>
          <w:sz w:val="20"/>
          <w:szCs w:val="20"/>
        </w:rPr>
        <w:t>, for most states</w:t>
      </w:r>
      <w:r w:rsidRPr="00263CF9" w:rsidR="00FA5264">
        <w:rPr>
          <w:rFonts w:eastAsia="Times New Roman"/>
          <w:sz w:val="20"/>
          <w:szCs w:val="20"/>
        </w:rPr>
        <w:t xml:space="preserve"> </w:t>
      </w:r>
      <w:r w:rsidRPr="00263CF9" w:rsidR="00FA5264">
        <w:rPr>
          <w:rFonts w:eastAsia="Times New Roman"/>
          <w:sz w:val="20"/>
          <w:szCs w:val="20"/>
        </w:rPr>
        <w:t xml:space="preserve">this planning period (FY2026 and FY2027) </w:t>
      </w:r>
      <w:r w:rsidR="00272A1D">
        <w:rPr>
          <w:rFonts w:eastAsia="Times New Roman"/>
          <w:sz w:val="20"/>
          <w:szCs w:val="20"/>
        </w:rPr>
        <w:t xml:space="preserve">is </w:t>
      </w:r>
      <w:r w:rsidRPr="00263CF9" w:rsidR="00FA5264">
        <w:rPr>
          <w:rFonts w:eastAsia="Times New Roman"/>
          <w:sz w:val="20"/>
          <w:szCs w:val="20"/>
        </w:rPr>
        <w:t xml:space="preserve">July 1, </w:t>
      </w:r>
      <w:r w:rsidRPr="00263CF9" w:rsidR="00F337C0">
        <w:rPr>
          <w:rFonts w:eastAsia="Times New Roman"/>
          <w:sz w:val="20"/>
          <w:szCs w:val="20"/>
        </w:rPr>
        <w:t>2025,</w:t>
      </w:r>
      <w:r w:rsidRPr="00263CF9" w:rsidR="00FA5264">
        <w:rPr>
          <w:rFonts w:eastAsia="Times New Roman"/>
          <w:sz w:val="20"/>
          <w:szCs w:val="20"/>
        </w:rPr>
        <w:t xml:space="preserve"> through June 30, </w:t>
      </w:r>
      <w:r w:rsidRPr="00263CF9" w:rsidR="00F337C0">
        <w:rPr>
          <w:rFonts w:eastAsia="Times New Roman"/>
          <w:sz w:val="20"/>
          <w:szCs w:val="20"/>
        </w:rPr>
        <w:t>2027</w:t>
      </w:r>
      <w:r w:rsidRPr="00263CF9">
        <w:rPr>
          <w:sz w:val="20"/>
          <w:szCs w:val="20"/>
        </w:rPr>
        <w:t>.</w:t>
      </w:r>
      <w:r w:rsidRPr="00263CF9" w:rsidR="00022518">
        <w:rPr>
          <w:sz w:val="20"/>
          <w:szCs w:val="20"/>
        </w:rPr>
        <w:t xml:space="preserve"> </w:t>
      </w:r>
      <w:r w:rsidRPr="00263CF9" w:rsidR="00022518">
        <w:rPr>
          <w:i/>
          <w:iCs/>
          <w:sz w:val="20"/>
          <w:szCs w:val="20"/>
        </w:rPr>
        <w:t>Note: ARP funds expire September 30, 2025.</w:t>
      </w:r>
    </w:p>
    <w:p w:rsidR="00AF003E" w:rsidRPr="00263CF9" w:rsidP="00782E44" w14:paraId="4961E0A7" w14:textId="4A88FE80">
      <w:pPr>
        <w:spacing w:after="0"/>
        <w:rPr>
          <w:rFonts w:ascii="Calibri" w:eastAsia="Calibri" w:hAnsi="Calibri" w:cs="Calibri"/>
          <w:color w:val="000000" w:themeColor="text1"/>
          <w:sz w:val="20"/>
          <w:szCs w:val="20"/>
        </w:rPr>
      </w:pPr>
      <w:r w:rsidRPr="00263CF9">
        <w:rPr>
          <w:sz w:val="20"/>
          <w:szCs w:val="20"/>
          <w:vertAlign w:val="superscript"/>
        </w:rPr>
        <w:t>b</w:t>
      </w:r>
      <w:r w:rsidRPr="00263CF9" w:rsidR="060F7E01">
        <w:rPr>
          <w:sz w:val="20"/>
          <w:szCs w:val="20"/>
          <w:vertAlign w:val="superscript"/>
        </w:rPr>
        <w:t xml:space="preserve"> </w:t>
      </w:r>
      <w:bookmarkStart w:id="325" w:name="_Hlk110587710"/>
      <w:r w:rsidRPr="00263CF9" w:rsidR="060F7E01">
        <w:rPr>
          <w:sz w:val="20"/>
          <w:szCs w:val="20"/>
        </w:rPr>
        <w:t xml:space="preserve">The expenditure period for </w:t>
      </w:r>
      <w:r w:rsidRPr="00263CF9" w:rsidR="00F337C0">
        <w:rPr>
          <w:sz w:val="20"/>
          <w:szCs w:val="20"/>
        </w:rPr>
        <w:t>the 3</w:t>
      </w:r>
      <w:r w:rsidRPr="00263CF9" w:rsidR="19D7D911">
        <w:rPr>
          <w:sz w:val="20"/>
          <w:szCs w:val="20"/>
          <w:vertAlign w:val="superscript"/>
        </w:rPr>
        <w:t>rd</w:t>
      </w:r>
      <w:r w:rsidRPr="00263CF9" w:rsidR="19D7D911">
        <w:rPr>
          <w:sz w:val="20"/>
          <w:szCs w:val="20"/>
        </w:rPr>
        <w:t xml:space="preserve"> and 4</w:t>
      </w:r>
      <w:r w:rsidRPr="00263CF9" w:rsidR="19D7D911">
        <w:rPr>
          <w:sz w:val="20"/>
          <w:szCs w:val="20"/>
          <w:vertAlign w:val="superscript"/>
        </w:rPr>
        <w:t>th</w:t>
      </w:r>
      <w:r w:rsidRPr="00263CF9" w:rsidR="19D7D911">
        <w:rPr>
          <w:sz w:val="20"/>
          <w:szCs w:val="20"/>
        </w:rPr>
        <w:t xml:space="preserve"> </w:t>
      </w:r>
      <w:r w:rsidRPr="00263CF9" w:rsidR="09F0FAC1">
        <w:rPr>
          <w:sz w:val="20"/>
          <w:szCs w:val="20"/>
        </w:rPr>
        <w:t>allocation</w:t>
      </w:r>
      <w:r w:rsidRPr="00263CF9" w:rsidR="030761C7">
        <w:rPr>
          <w:sz w:val="20"/>
          <w:szCs w:val="20"/>
        </w:rPr>
        <w:t>s</w:t>
      </w:r>
      <w:r w:rsidRPr="00263CF9" w:rsidR="6E0973B9">
        <w:rPr>
          <w:sz w:val="20"/>
          <w:szCs w:val="20"/>
        </w:rPr>
        <w:t xml:space="preserve"> of Bipartisan </w:t>
      </w:r>
      <w:r w:rsidRPr="00263CF9" w:rsidR="060F7E01">
        <w:rPr>
          <w:sz w:val="20"/>
          <w:szCs w:val="20"/>
        </w:rPr>
        <w:t>Safer Communities Act (</w:t>
      </w:r>
      <w:r w:rsidRPr="00263CF9" w:rsidR="6E0973B9">
        <w:rPr>
          <w:sz w:val="20"/>
          <w:szCs w:val="20"/>
        </w:rPr>
        <w:t>B</w:t>
      </w:r>
      <w:r w:rsidRPr="00263CF9" w:rsidR="060F7E01">
        <w:rPr>
          <w:sz w:val="20"/>
          <w:szCs w:val="20"/>
        </w:rPr>
        <w:t xml:space="preserve">SCA) supplemental funding </w:t>
      </w:r>
      <w:r w:rsidRPr="00263CF9" w:rsidR="0103E1CD">
        <w:rPr>
          <w:sz w:val="20"/>
          <w:szCs w:val="20"/>
        </w:rPr>
        <w:t xml:space="preserve">will </w:t>
      </w:r>
      <w:r w:rsidRPr="00263CF9" w:rsidR="00F337C0">
        <w:rPr>
          <w:sz w:val="20"/>
          <w:szCs w:val="20"/>
        </w:rPr>
        <w:t>be from</w:t>
      </w:r>
      <w:r w:rsidRPr="00263CF9" w:rsidR="6E0973B9">
        <w:rPr>
          <w:sz w:val="20"/>
          <w:szCs w:val="20"/>
        </w:rPr>
        <w:t xml:space="preserve"> </w:t>
      </w:r>
      <w:r w:rsidRPr="00263CF9" w:rsidR="26C64DF4">
        <w:rPr>
          <w:sz w:val="20"/>
          <w:szCs w:val="20"/>
        </w:rPr>
        <w:t>September 30, 202</w:t>
      </w:r>
      <w:r w:rsidRPr="00263CF9" w:rsidR="00FA5264">
        <w:rPr>
          <w:sz w:val="20"/>
          <w:szCs w:val="20"/>
        </w:rPr>
        <w:t>4</w:t>
      </w:r>
      <w:r w:rsidRPr="00263CF9" w:rsidR="09F0FAC1">
        <w:rPr>
          <w:sz w:val="20"/>
          <w:szCs w:val="20"/>
        </w:rPr>
        <w:t xml:space="preserve"> </w:t>
      </w:r>
      <w:r w:rsidRPr="00263CF9" w:rsidR="09F0FAC1">
        <w:rPr>
          <w:sz w:val="20"/>
          <w:szCs w:val="20"/>
        </w:rPr>
        <w:t>thr</w:t>
      </w:r>
      <w:r w:rsidR="0047598B">
        <w:rPr>
          <w:sz w:val="20"/>
          <w:szCs w:val="20"/>
        </w:rPr>
        <w:t>ough</w:t>
      </w:r>
      <w:r w:rsidRPr="00263CF9" w:rsidR="09F0FAC1">
        <w:rPr>
          <w:sz w:val="20"/>
          <w:szCs w:val="20"/>
        </w:rPr>
        <w:t xml:space="preserve"> </w:t>
      </w:r>
      <w:r w:rsidRPr="00263CF9" w:rsidR="6E0973B9">
        <w:rPr>
          <w:sz w:val="20"/>
          <w:szCs w:val="20"/>
        </w:rPr>
        <w:t xml:space="preserve"> </w:t>
      </w:r>
      <w:r w:rsidRPr="00263CF9" w:rsidR="7796920D">
        <w:rPr>
          <w:sz w:val="20"/>
          <w:szCs w:val="20"/>
        </w:rPr>
        <w:t>September</w:t>
      </w:r>
      <w:r w:rsidRPr="00263CF9" w:rsidR="7796920D">
        <w:rPr>
          <w:sz w:val="20"/>
          <w:szCs w:val="20"/>
        </w:rPr>
        <w:t xml:space="preserve"> 29, 202</w:t>
      </w:r>
      <w:r w:rsidR="00E224E4">
        <w:rPr>
          <w:sz w:val="20"/>
          <w:szCs w:val="20"/>
        </w:rPr>
        <w:t>6</w:t>
      </w:r>
      <w:r w:rsidRPr="00263CF9" w:rsidR="7796920D">
        <w:rPr>
          <w:sz w:val="20"/>
          <w:szCs w:val="20"/>
        </w:rPr>
        <w:t xml:space="preserve">  (</w:t>
      </w:r>
      <w:r w:rsidRPr="00263CF9" w:rsidR="00FA5264">
        <w:rPr>
          <w:sz w:val="20"/>
          <w:szCs w:val="20"/>
        </w:rPr>
        <w:t>3</w:t>
      </w:r>
      <w:r w:rsidRPr="00263CF9" w:rsidR="00FA5264">
        <w:rPr>
          <w:sz w:val="20"/>
          <w:szCs w:val="20"/>
          <w:vertAlign w:val="superscript"/>
        </w:rPr>
        <w:t>rd</w:t>
      </w:r>
      <w:r w:rsidRPr="00263CF9" w:rsidR="00FA5264">
        <w:rPr>
          <w:sz w:val="20"/>
          <w:szCs w:val="20"/>
        </w:rPr>
        <w:t xml:space="preserve"> </w:t>
      </w:r>
      <w:r w:rsidRPr="00263CF9" w:rsidR="7796920D">
        <w:rPr>
          <w:sz w:val="20"/>
          <w:szCs w:val="20"/>
        </w:rPr>
        <w:t>increment)</w:t>
      </w:r>
      <w:r w:rsidRPr="00263CF9" w:rsidR="76955E27">
        <w:rPr>
          <w:sz w:val="20"/>
          <w:szCs w:val="20"/>
        </w:rPr>
        <w:t>, September 30, 202</w:t>
      </w:r>
      <w:r w:rsidRPr="00263CF9" w:rsidR="00FA5264">
        <w:rPr>
          <w:sz w:val="20"/>
          <w:szCs w:val="20"/>
        </w:rPr>
        <w:t>5</w:t>
      </w:r>
      <w:r w:rsidRPr="00263CF9" w:rsidR="76955E27">
        <w:rPr>
          <w:sz w:val="20"/>
          <w:szCs w:val="20"/>
        </w:rPr>
        <w:t xml:space="preserve"> </w:t>
      </w:r>
      <w:r w:rsidRPr="00263CF9" w:rsidR="00FA5264">
        <w:rPr>
          <w:sz w:val="20"/>
          <w:szCs w:val="20"/>
        </w:rPr>
        <w:t>through</w:t>
      </w:r>
      <w:r w:rsidRPr="00263CF9" w:rsidR="76955E27">
        <w:rPr>
          <w:sz w:val="20"/>
          <w:szCs w:val="20"/>
        </w:rPr>
        <w:t xml:space="preserve"> September 29, 202</w:t>
      </w:r>
      <w:r w:rsidRPr="00263CF9" w:rsidR="00FA5264">
        <w:rPr>
          <w:sz w:val="20"/>
          <w:szCs w:val="20"/>
        </w:rPr>
        <w:t>7</w:t>
      </w:r>
      <w:r w:rsidRPr="00263CF9" w:rsidR="76955E27">
        <w:rPr>
          <w:sz w:val="20"/>
          <w:szCs w:val="20"/>
        </w:rPr>
        <w:t xml:space="preserve"> (</w:t>
      </w:r>
      <w:r w:rsidRPr="00263CF9" w:rsidR="00FA5264">
        <w:rPr>
          <w:sz w:val="20"/>
          <w:szCs w:val="20"/>
        </w:rPr>
        <w:t>4</w:t>
      </w:r>
      <w:r w:rsidRPr="00263CF9" w:rsidR="00FA5264">
        <w:rPr>
          <w:sz w:val="20"/>
          <w:szCs w:val="20"/>
          <w:vertAlign w:val="superscript"/>
        </w:rPr>
        <w:t>th</w:t>
      </w:r>
      <w:r w:rsidRPr="00263CF9" w:rsidR="00FA5264">
        <w:rPr>
          <w:sz w:val="20"/>
          <w:szCs w:val="20"/>
        </w:rPr>
        <w:t xml:space="preserve"> </w:t>
      </w:r>
      <w:r w:rsidRPr="00263CF9" w:rsidR="76955E27">
        <w:rPr>
          <w:sz w:val="20"/>
          <w:szCs w:val="20"/>
        </w:rPr>
        <w:t>increment)</w:t>
      </w:r>
      <w:r w:rsidRPr="00263CF9" w:rsidR="6323C632">
        <w:rPr>
          <w:sz w:val="20"/>
          <w:szCs w:val="20"/>
        </w:rPr>
        <w:t>.</w:t>
      </w:r>
      <w:r w:rsidRPr="00263CF9" w:rsidR="060F7E01">
        <w:rPr>
          <w:sz w:val="20"/>
          <w:szCs w:val="20"/>
        </w:rPr>
        <w:t xml:space="preserve"> </w:t>
      </w:r>
      <w:r w:rsidRPr="00263CF9" w:rsidR="2AFC5E4C">
        <w:rPr>
          <w:rFonts w:eastAsia="Times New Roman"/>
          <w:sz w:val="20"/>
          <w:szCs w:val="20"/>
        </w:rPr>
        <w:t xml:space="preserve">Column </w:t>
      </w:r>
      <w:r w:rsidRPr="00263CF9" w:rsidR="3C93D489">
        <w:rPr>
          <w:rFonts w:eastAsia="Times New Roman"/>
          <w:sz w:val="20"/>
          <w:szCs w:val="20"/>
        </w:rPr>
        <w:t>H</w:t>
      </w:r>
      <w:r w:rsidRPr="00263CF9" w:rsidR="2AFC5E4C">
        <w:rPr>
          <w:rFonts w:eastAsia="Times New Roman"/>
          <w:sz w:val="20"/>
          <w:szCs w:val="20"/>
        </w:rPr>
        <w:t xml:space="preserve"> should reflect the state planned expenditure </w:t>
      </w:r>
      <w:r w:rsidRPr="00263CF9" w:rsidR="00FA5264">
        <w:rPr>
          <w:rFonts w:eastAsia="Times New Roman"/>
          <w:sz w:val="20"/>
          <w:szCs w:val="20"/>
        </w:rPr>
        <w:t xml:space="preserve">for this planning </w:t>
      </w:r>
      <w:r w:rsidRPr="00263CF9" w:rsidR="2AFC5E4C">
        <w:rPr>
          <w:rFonts w:eastAsia="Times New Roman"/>
          <w:sz w:val="20"/>
          <w:szCs w:val="20"/>
        </w:rPr>
        <w:t>period</w:t>
      </w:r>
      <w:r w:rsidRPr="00263CF9" w:rsidR="00FA5264">
        <w:rPr>
          <w:rFonts w:eastAsia="Times New Roman"/>
          <w:sz w:val="20"/>
          <w:szCs w:val="20"/>
        </w:rPr>
        <w:t xml:space="preserve"> (FY2026 and FY2027)</w:t>
      </w:r>
      <w:r w:rsidRPr="00263CF9" w:rsidR="2AFC5E4C">
        <w:rPr>
          <w:rFonts w:eastAsia="Times New Roman"/>
          <w:sz w:val="20"/>
          <w:szCs w:val="20"/>
        </w:rPr>
        <w:t xml:space="preserve"> </w:t>
      </w:r>
      <w:r w:rsidRPr="00263CF9" w:rsidR="00FA5264">
        <w:rPr>
          <w:rFonts w:eastAsia="Times New Roman"/>
          <w:sz w:val="20"/>
          <w:szCs w:val="20"/>
        </w:rPr>
        <w:t>[</w:t>
      </w:r>
      <w:r w:rsidRPr="00263CF9" w:rsidR="2AFC5E4C">
        <w:rPr>
          <w:rFonts w:eastAsia="Times New Roman"/>
          <w:sz w:val="20"/>
          <w:szCs w:val="20"/>
        </w:rPr>
        <w:t xml:space="preserve">July 1, </w:t>
      </w:r>
      <w:r w:rsidRPr="00263CF9" w:rsidR="7F13C9A1">
        <w:rPr>
          <w:rFonts w:eastAsia="Times New Roman"/>
          <w:sz w:val="20"/>
          <w:szCs w:val="20"/>
        </w:rPr>
        <w:t>202</w:t>
      </w:r>
      <w:r w:rsidRPr="00263CF9" w:rsidR="526016C4">
        <w:rPr>
          <w:rFonts w:eastAsia="Times New Roman"/>
          <w:sz w:val="20"/>
          <w:szCs w:val="20"/>
        </w:rPr>
        <w:t>5</w:t>
      </w:r>
      <w:r w:rsidR="002F03A4">
        <w:rPr>
          <w:rFonts w:eastAsia="Times New Roman"/>
          <w:sz w:val="20"/>
          <w:szCs w:val="20"/>
        </w:rPr>
        <w:t xml:space="preserve"> </w:t>
      </w:r>
      <w:r w:rsidRPr="00263CF9" w:rsidR="00FA5264">
        <w:rPr>
          <w:rFonts w:eastAsia="Times New Roman"/>
          <w:sz w:val="20"/>
          <w:szCs w:val="20"/>
        </w:rPr>
        <w:t xml:space="preserve">through </w:t>
      </w:r>
      <w:r w:rsidRPr="00263CF9" w:rsidR="2AFC5E4C">
        <w:rPr>
          <w:rFonts w:eastAsia="Times New Roman"/>
          <w:sz w:val="20"/>
          <w:szCs w:val="20"/>
        </w:rPr>
        <w:t xml:space="preserve">June 30, </w:t>
      </w:r>
      <w:r w:rsidRPr="00263CF9" w:rsidR="7F13C9A1">
        <w:rPr>
          <w:rFonts w:eastAsia="Times New Roman"/>
          <w:sz w:val="20"/>
          <w:szCs w:val="20"/>
        </w:rPr>
        <w:t>202</w:t>
      </w:r>
      <w:r w:rsidRPr="00263CF9" w:rsidR="0C0799EC">
        <w:rPr>
          <w:rFonts w:eastAsia="Times New Roman"/>
          <w:sz w:val="20"/>
          <w:szCs w:val="20"/>
        </w:rPr>
        <w:t>7</w:t>
      </w:r>
      <w:r w:rsidRPr="00263CF9" w:rsidR="2AFC5E4C">
        <w:rPr>
          <w:rFonts w:eastAsia="Times New Roman"/>
          <w:sz w:val="20"/>
          <w:szCs w:val="20"/>
        </w:rPr>
        <w:t>, for most states</w:t>
      </w:r>
      <w:r w:rsidRPr="00263CF9" w:rsidR="00FA5264">
        <w:rPr>
          <w:rFonts w:eastAsia="Times New Roman"/>
          <w:sz w:val="20"/>
          <w:szCs w:val="20"/>
        </w:rPr>
        <w:t>]</w:t>
      </w:r>
      <w:r w:rsidRPr="00263CF9" w:rsidR="060F7E01">
        <w:rPr>
          <w:sz w:val="20"/>
          <w:szCs w:val="20"/>
        </w:rPr>
        <w:t>.</w:t>
      </w:r>
    </w:p>
    <w:bookmarkEnd w:id="325"/>
    <w:p w:rsidR="00AF003E" w:rsidRPr="00263CF9" w:rsidP="00422DA4" w14:paraId="1755CD29" w14:textId="4F395F22">
      <w:pPr>
        <w:spacing w:after="0"/>
        <w:rPr>
          <w:sz w:val="20"/>
          <w:szCs w:val="20"/>
        </w:rPr>
      </w:pPr>
      <w:r w:rsidRPr="00263CF9">
        <w:rPr>
          <w:sz w:val="20"/>
          <w:szCs w:val="20"/>
          <w:vertAlign w:val="superscript"/>
        </w:rPr>
        <w:t>d</w:t>
      </w:r>
      <w:r w:rsidRPr="00263CF9">
        <w:rPr>
          <w:sz w:val="20"/>
          <w:szCs w:val="20"/>
          <w:vertAlign w:val="superscript"/>
        </w:rPr>
        <w:t xml:space="preserve"> </w:t>
      </w:r>
      <w:r w:rsidR="00067259">
        <w:rPr>
          <w:sz w:val="20"/>
          <w:szCs w:val="20"/>
        </w:rPr>
        <w:t>Row 2 in Columns A, G, and H</w:t>
      </w:r>
      <w:r w:rsidRPr="00263CF9" w:rsidR="0088018F">
        <w:rPr>
          <w:sz w:val="20"/>
          <w:szCs w:val="20"/>
        </w:rPr>
        <w:t>: per statute, states are required to set-aside 10 percent of the total MHBG, ARP, and BSCA awards for evidence-based practices</w:t>
      </w:r>
      <w:r w:rsidRPr="00263CF9">
        <w:rPr>
          <w:sz w:val="20"/>
          <w:szCs w:val="20"/>
        </w:rPr>
        <w:t xml:space="preserve"> </w:t>
      </w:r>
      <w:r w:rsidRPr="00263CF9" w:rsidR="0088018F">
        <w:rPr>
          <w:sz w:val="20"/>
          <w:szCs w:val="20"/>
        </w:rPr>
        <w:t xml:space="preserve">for </w:t>
      </w:r>
      <w:r w:rsidRPr="00263CF9">
        <w:rPr>
          <w:sz w:val="20"/>
          <w:szCs w:val="20"/>
        </w:rPr>
        <w:t>Early Serious Mental Illness</w:t>
      </w:r>
      <w:r w:rsidRPr="00263CF9" w:rsidR="0088018F">
        <w:rPr>
          <w:sz w:val="20"/>
          <w:szCs w:val="20"/>
        </w:rPr>
        <w:t xml:space="preserve"> (ESMI)</w:t>
      </w:r>
      <w:r w:rsidR="00BB0F55">
        <w:rPr>
          <w:sz w:val="20"/>
          <w:szCs w:val="20"/>
        </w:rPr>
        <w:t>,</w:t>
      </w:r>
      <w:r w:rsidRPr="00263CF9">
        <w:rPr>
          <w:sz w:val="20"/>
          <w:szCs w:val="20"/>
        </w:rPr>
        <w:t xml:space="preserve"> </w:t>
      </w:r>
      <w:r w:rsidRPr="00263CF9" w:rsidR="0088018F">
        <w:rPr>
          <w:sz w:val="20"/>
          <w:szCs w:val="20"/>
        </w:rPr>
        <w:t xml:space="preserve">including </w:t>
      </w:r>
      <w:r w:rsidRPr="00263CF9" w:rsidR="76877AF4">
        <w:rPr>
          <w:sz w:val="20"/>
          <w:szCs w:val="20"/>
        </w:rPr>
        <w:t xml:space="preserve">Psychotic </w:t>
      </w:r>
      <w:r w:rsidRPr="00263CF9" w:rsidR="00F337C0">
        <w:rPr>
          <w:sz w:val="20"/>
          <w:szCs w:val="20"/>
        </w:rPr>
        <w:t>Disorders.</w:t>
      </w:r>
    </w:p>
    <w:p w:rsidR="00AF003E" w:rsidRPr="00263CF9" w:rsidP="00247AB9" w14:paraId="5BE56DBB" w14:textId="413EC148">
      <w:pPr>
        <w:spacing w:after="0"/>
        <w:rPr>
          <w:sz w:val="20"/>
          <w:szCs w:val="20"/>
        </w:rPr>
      </w:pPr>
      <w:r w:rsidRPr="00263CF9">
        <w:rPr>
          <w:sz w:val="20"/>
          <w:szCs w:val="20"/>
          <w:vertAlign w:val="superscript"/>
        </w:rPr>
        <w:t>e</w:t>
      </w:r>
      <w:r w:rsidRPr="00263CF9" w:rsidR="0088018F">
        <w:rPr>
          <w:sz w:val="20"/>
          <w:szCs w:val="20"/>
          <w:vertAlign w:val="superscript"/>
        </w:rPr>
        <w:t xml:space="preserve"> </w:t>
      </w:r>
      <w:r w:rsidR="00BB0F55">
        <w:rPr>
          <w:sz w:val="20"/>
          <w:szCs w:val="20"/>
        </w:rPr>
        <w:t>Row 7 in Columns A and H</w:t>
      </w:r>
      <w:r w:rsidRPr="00263CF9" w:rsidR="0088018F">
        <w:rPr>
          <w:sz w:val="20"/>
          <w:szCs w:val="20"/>
        </w:rPr>
        <w:t xml:space="preserve">: per statute, states are required to set-aside </w:t>
      </w:r>
      <w:r w:rsidRPr="00263CF9" w:rsidR="00B01E31">
        <w:rPr>
          <w:sz w:val="20"/>
          <w:szCs w:val="20"/>
        </w:rPr>
        <w:t>5</w:t>
      </w:r>
      <w:r w:rsidRPr="00263CF9" w:rsidR="0088018F">
        <w:rPr>
          <w:sz w:val="20"/>
          <w:szCs w:val="20"/>
        </w:rPr>
        <w:t xml:space="preserve"> percent of the total MHBG and BSCA awards for </w:t>
      </w:r>
      <w:r w:rsidRPr="00263CF9">
        <w:rPr>
          <w:sz w:val="20"/>
          <w:szCs w:val="20"/>
        </w:rPr>
        <w:t>Behavioral Health Crisis Services (BHCS) programs.</w:t>
      </w:r>
    </w:p>
    <w:bookmarkEnd w:id="324"/>
    <w:p w:rsidR="1E615AFD" w:rsidRPr="00263CF9" w:rsidP="0989CA5B" w14:paraId="10C124D1" w14:textId="53D6061C">
      <w:pPr>
        <w:spacing w:after="0"/>
        <w:rPr>
          <w:sz w:val="20"/>
          <w:szCs w:val="20"/>
        </w:rPr>
      </w:pPr>
      <w:r w:rsidRPr="00263CF9">
        <w:rPr>
          <w:sz w:val="20"/>
          <w:szCs w:val="20"/>
          <w:vertAlign w:val="superscript"/>
        </w:rPr>
        <w:t xml:space="preserve">f </w:t>
      </w:r>
      <w:r w:rsidRPr="00263CF9">
        <w:rPr>
          <w:sz w:val="20"/>
          <w:szCs w:val="20"/>
        </w:rPr>
        <w:t>Per statute, administrative expenditures</w:t>
      </w:r>
      <w:r w:rsidRPr="00263CF9" w:rsidR="0088018F">
        <w:rPr>
          <w:sz w:val="20"/>
          <w:szCs w:val="20"/>
        </w:rPr>
        <w:t xml:space="preserve"> for the MHBG, ARP, and BSCA funds</w:t>
      </w:r>
      <w:r w:rsidRPr="00263CF9">
        <w:rPr>
          <w:sz w:val="20"/>
          <w:szCs w:val="20"/>
        </w:rPr>
        <w:t xml:space="preserve"> cannot exceed 5</w:t>
      </w:r>
      <w:r w:rsidRPr="00263CF9" w:rsidR="0088018F">
        <w:rPr>
          <w:sz w:val="20"/>
          <w:szCs w:val="20"/>
        </w:rPr>
        <w:t xml:space="preserve"> percent</w:t>
      </w:r>
      <w:r w:rsidRPr="00263CF9">
        <w:rPr>
          <w:sz w:val="20"/>
          <w:szCs w:val="20"/>
        </w:rPr>
        <w:t xml:space="preserve"> of the fiscal year award.</w:t>
      </w:r>
    </w:p>
    <w:p w:rsidR="00261A5C" w:rsidP="008622F6" w14:paraId="354D74D2" w14:textId="77777777">
      <w:pPr>
        <w:keepNext/>
        <w:rPr>
          <w:b/>
          <w:bCs/>
        </w:rPr>
      </w:pPr>
      <w:r>
        <w:rPr>
          <w:b/>
          <w:bCs/>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2685"/>
        <w:gridCol w:w="1440"/>
        <w:gridCol w:w="1440"/>
        <w:gridCol w:w="1440"/>
        <w:gridCol w:w="1440"/>
        <w:gridCol w:w="1440"/>
        <w:gridCol w:w="1440"/>
        <w:gridCol w:w="1440"/>
      </w:tblGrid>
      <w:tr w14:paraId="22DFF8BC" w14:textId="77777777" w:rsidTr="00F9432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44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643531DB" w14:textId="76FD74B5">
            <w:pPr>
              <w:spacing w:after="0"/>
              <w:rPr>
                <w:rFonts w:eastAsia="Times New Roman"/>
                <w:sz w:val="22"/>
                <w:szCs w:val="22"/>
              </w:rPr>
            </w:pPr>
            <w:r w:rsidRPr="494C6F44">
              <w:rPr>
                <w:rFonts w:eastAsia="Times New Roman"/>
                <w:b/>
                <w:bCs/>
                <w:sz w:val="22"/>
                <w:szCs w:val="22"/>
              </w:rPr>
              <w:t xml:space="preserve">SUPTRS BG Plan Table 2b. </w:t>
            </w:r>
            <w:r w:rsidRPr="2290FC17" w:rsidR="5AD4FD42">
              <w:rPr>
                <w:rFonts w:eastAsia="Times New Roman"/>
                <w:b/>
                <w:bCs/>
                <w:sz w:val="22"/>
                <w:szCs w:val="22"/>
              </w:rPr>
              <w:t xml:space="preserve">Planned </w:t>
            </w:r>
            <w:r w:rsidRPr="494C6F44">
              <w:rPr>
                <w:rFonts w:eastAsia="Times New Roman"/>
                <w:b/>
                <w:bCs/>
                <w:sz w:val="22"/>
                <w:szCs w:val="22"/>
              </w:rPr>
              <w:t xml:space="preserve">State Agency </w:t>
            </w:r>
            <w:r w:rsidRPr="2290FC17" w:rsidR="3C6188CA">
              <w:rPr>
                <w:rFonts w:eastAsia="Times New Roman"/>
                <w:b/>
                <w:bCs/>
                <w:sz w:val="22"/>
                <w:szCs w:val="22"/>
              </w:rPr>
              <w:t>Budget for Two State Fiscal Years (SFY)</w:t>
            </w:r>
            <w:r w:rsidRPr="494C6F44">
              <w:rPr>
                <w:rFonts w:eastAsia="Times New Roman"/>
                <w:sz w:val="22"/>
                <w:szCs w:val="22"/>
              </w:rPr>
              <w:t> </w:t>
            </w:r>
          </w:p>
        </w:tc>
      </w:tr>
      <w:tr w14:paraId="6AE318E2" w14:textId="77777777" w:rsidTr="00F9432D">
        <w:tblPrEx>
          <w:tblW w:w="0" w:type="auto"/>
          <w:tblLayout w:type="fixed"/>
          <w:tblLook w:val="04A0"/>
        </w:tblPrEx>
        <w:trPr>
          <w:trHeight w:val="585"/>
        </w:trPr>
        <w:tc>
          <w:tcPr>
            <w:tcW w:w="144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0D7A1432" w14:textId="6BF88BA8">
            <w:pPr>
              <w:keepNext/>
              <w:rPr>
                <w:rFonts w:eastAsia="Times New Roman"/>
                <w:sz w:val="22"/>
                <w:szCs w:val="22"/>
              </w:rPr>
            </w:pPr>
            <w:r w:rsidRPr="444D8483">
              <w:rPr>
                <w:rFonts w:eastAsia="Times New Roman"/>
                <w:i/>
                <w:iCs/>
                <w:sz w:val="22"/>
                <w:szCs w:val="22"/>
              </w:rPr>
              <w:t xml:space="preserve">ONLY include funds expended by the executive branch agency (SSA) administering the SUPTRS BG. </w:t>
            </w:r>
            <w:r w:rsidR="00636DBF">
              <w:rPr>
                <w:rFonts w:eastAsia="Times New Roman"/>
                <w:i/>
                <w:iCs/>
                <w:sz w:val="22"/>
                <w:szCs w:val="22"/>
              </w:rPr>
              <w:t xml:space="preserve"> </w:t>
            </w:r>
            <w:r w:rsidRPr="444D8483">
              <w:rPr>
                <w:rFonts w:eastAsia="Times New Roman"/>
                <w:i/>
                <w:iCs/>
                <w:sz w:val="22"/>
                <w:szCs w:val="22"/>
              </w:rPr>
              <w:t xml:space="preserve">This includes only those expenditures that pass through the SSA to administer </w:t>
            </w:r>
            <w:r w:rsidR="00E12CC4">
              <w:rPr>
                <w:rFonts w:eastAsia="Times New Roman"/>
                <w:i/>
                <w:iCs/>
                <w:sz w:val="22"/>
                <w:szCs w:val="22"/>
              </w:rPr>
              <w:t xml:space="preserve">substance use </w:t>
            </w:r>
            <w:r w:rsidRPr="444D8483">
              <w:rPr>
                <w:rFonts w:eastAsia="Times New Roman"/>
                <w:i/>
                <w:iCs/>
                <w:sz w:val="22"/>
                <w:szCs w:val="22"/>
              </w:rPr>
              <w:t xml:space="preserve">primary prevention, </w:t>
            </w:r>
            <w:r w:rsidR="005F5314">
              <w:rPr>
                <w:rFonts w:eastAsia="Times New Roman"/>
                <w:i/>
                <w:iCs/>
                <w:sz w:val="22"/>
                <w:szCs w:val="22"/>
              </w:rPr>
              <w:t xml:space="preserve">substance use disorder </w:t>
            </w:r>
            <w:r w:rsidRPr="444D8483">
              <w:rPr>
                <w:rFonts w:eastAsia="Times New Roman"/>
                <w:i/>
                <w:iCs/>
                <w:sz w:val="22"/>
                <w:szCs w:val="22"/>
              </w:rPr>
              <w:t>treatment, and recovery support services</w:t>
            </w:r>
            <w:r w:rsidR="005F5314">
              <w:rPr>
                <w:rFonts w:eastAsia="Times New Roman"/>
                <w:i/>
                <w:iCs/>
                <w:sz w:val="22"/>
                <w:szCs w:val="22"/>
              </w:rPr>
              <w:t xml:space="preserve"> for substance use disorder</w:t>
            </w:r>
            <w:r w:rsidRPr="444D8483">
              <w:rPr>
                <w:rFonts w:eastAsia="Times New Roman"/>
                <w:i/>
                <w:iCs/>
                <w:sz w:val="22"/>
                <w:szCs w:val="22"/>
              </w:rPr>
              <w:t xml:space="preserve">.  </w:t>
            </w:r>
          </w:p>
        </w:tc>
      </w:tr>
      <w:tr w14:paraId="0DA4598C" w14:textId="77777777" w:rsidTr="00F9432D">
        <w:tblPrEx>
          <w:tblW w:w="0" w:type="auto"/>
          <w:tblLayout w:type="fixed"/>
          <w:tblLook w:val="04A0"/>
        </w:tblPrEx>
        <w:trPr>
          <w:trHeight w:val="300"/>
        </w:trPr>
        <w:tc>
          <w:tcPr>
            <w:tcW w:w="14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355B82FD" w14:textId="355D5FCA">
            <w:pPr>
              <w:rPr>
                <w:rFonts w:eastAsia="Times New Roman"/>
                <w:sz w:val="22"/>
                <w:szCs w:val="22"/>
              </w:rPr>
            </w:pPr>
            <w:r w:rsidRPr="444D8483">
              <w:rPr>
                <w:rFonts w:eastAsia="Times New Roman"/>
                <w:b/>
                <w:bCs/>
                <w:sz w:val="22"/>
                <w:szCs w:val="22"/>
              </w:rPr>
              <w:t>Planning Period</w:t>
            </w:r>
          </w:p>
        </w:tc>
        <w:tc>
          <w:tcPr>
            <w:tcW w:w="14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0B8F9492" w14:textId="3E972D08">
            <w:pPr>
              <w:spacing w:line="259" w:lineRule="auto"/>
              <w:rPr>
                <w:rFonts w:eastAsia="Times New Roman"/>
                <w:sz w:val="22"/>
                <w:szCs w:val="22"/>
              </w:rPr>
            </w:pPr>
            <w:r w:rsidRPr="444D8483">
              <w:rPr>
                <w:rFonts w:eastAsia="Times New Roman"/>
                <w:b/>
                <w:bCs/>
                <w:sz w:val="22"/>
                <w:szCs w:val="22"/>
              </w:rPr>
              <w:t>From: 7/1/2025</w:t>
            </w:r>
          </w:p>
        </w:tc>
        <w:tc>
          <w:tcPr>
            <w:tcW w:w="14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335C6F13" w14:textId="70ACD477">
            <w:pPr>
              <w:spacing w:line="259" w:lineRule="auto"/>
              <w:rPr>
                <w:rFonts w:eastAsia="Times New Roman"/>
                <w:sz w:val="22"/>
                <w:szCs w:val="22"/>
              </w:rPr>
            </w:pPr>
            <w:r w:rsidRPr="444D8483">
              <w:rPr>
                <w:rFonts w:eastAsia="Times New Roman"/>
                <w:b/>
                <w:bCs/>
                <w:sz w:val="22"/>
                <w:szCs w:val="22"/>
              </w:rPr>
              <w:t>To: 6/30/2027</w:t>
            </w:r>
          </w:p>
        </w:tc>
      </w:tr>
      <w:tr w14:paraId="4C7CD756" w14:textId="77777777" w:rsidTr="002F3C73">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002F3C73" w14:paraId="03334FBE" w14:textId="75ECCD51">
            <w:pPr>
              <w:spacing w:after="0"/>
              <w:jc w:val="center"/>
              <w:rPr>
                <w:rFonts w:eastAsia="Times New Roman"/>
                <w:sz w:val="22"/>
                <w:szCs w:val="22"/>
              </w:rPr>
            </w:pPr>
            <w:r w:rsidRPr="444D8483">
              <w:rPr>
                <w:rFonts w:eastAsia="Times New Roman"/>
                <w:b/>
                <w:bCs/>
                <w:smallCaps/>
                <w:sz w:val="22"/>
                <w:szCs w:val="22"/>
              </w:rPr>
              <w:t>Activity</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2FAB3498" w14:textId="276BD51E">
            <w:pPr>
              <w:spacing w:after="0"/>
              <w:jc w:val="center"/>
              <w:rPr>
                <w:rFonts w:eastAsia="Times New Roman"/>
                <w:sz w:val="22"/>
                <w:szCs w:val="22"/>
              </w:rPr>
            </w:pPr>
            <w:r w:rsidRPr="444D8483">
              <w:rPr>
                <w:rFonts w:eastAsia="Times New Roman"/>
                <w:b/>
                <w:bCs/>
                <w:sz w:val="22"/>
                <w:szCs w:val="22"/>
              </w:rPr>
              <w:t>A.</w:t>
            </w:r>
          </w:p>
          <w:p w:rsidR="444D8483" w:rsidP="444D8483" w14:paraId="0B8F452C" w14:textId="39B55946">
            <w:pPr>
              <w:spacing w:after="0"/>
              <w:jc w:val="center"/>
              <w:rPr>
                <w:rFonts w:eastAsia="Times New Roman"/>
                <w:sz w:val="22"/>
                <w:szCs w:val="22"/>
              </w:rPr>
            </w:pPr>
            <w:r w:rsidRPr="444D8483">
              <w:rPr>
                <w:rFonts w:eastAsia="Times New Roman"/>
                <w:b/>
                <w:bCs/>
                <w:sz w:val="22"/>
                <w:szCs w:val="22"/>
              </w:rPr>
              <w:t>SUPTRS BG</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6BE042C3" w14:textId="568B975F">
            <w:pPr>
              <w:spacing w:after="0"/>
              <w:jc w:val="center"/>
              <w:rPr>
                <w:rFonts w:eastAsia="Times New Roman"/>
                <w:sz w:val="22"/>
                <w:szCs w:val="22"/>
              </w:rPr>
            </w:pPr>
            <w:r w:rsidRPr="444D8483">
              <w:rPr>
                <w:rFonts w:eastAsia="Times New Roman"/>
                <w:b/>
                <w:bCs/>
                <w:sz w:val="22"/>
                <w:szCs w:val="22"/>
              </w:rPr>
              <w:t>B.</w:t>
            </w:r>
          </w:p>
          <w:p w:rsidR="444D8483" w:rsidP="444D8483" w14:paraId="4894C87B" w14:textId="188D948A">
            <w:pPr>
              <w:spacing w:after="0"/>
              <w:jc w:val="center"/>
              <w:rPr>
                <w:rFonts w:eastAsia="Times New Roman"/>
                <w:sz w:val="22"/>
                <w:szCs w:val="22"/>
              </w:rPr>
            </w:pPr>
            <w:r w:rsidRPr="444D8483">
              <w:rPr>
                <w:rFonts w:eastAsia="Times New Roman"/>
                <w:b/>
                <w:bCs/>
                <w:sz w:val="22"/>
                <w:szCs w:val="22"/>
              </w:rPr>
              <w:t>Medicaid</w:t>
            </w:r>
          </w:p>
          <w:p w:rsidR="444D8483" w:rsidP="444D8483" w14:paraId="1F238925" w14:textId="0A882C35">
            <w:pPr>
              <w:spacing w:after="0"/>
              <w:jc w:val="center"/>
              <w:rPr>
                <w:rFonts w:eastAsia="Times New Roman"/>
                <w:sz w:val="22"/>
                <w:szCs w:val="22"/>
              </w:rPr>
            </w:pPr>
            <w:r w:rsidRPr="444D8483">
              <w:rPr>
                <w:rFonts w:eastAsia="Times New Roman"/>
                <w:b/>
                <w:bCs/>
                <w:sz w:val="22"/>
                <w:szCs w:val="22"/>
              </w:rPr>
              <w:t>(Federal, State, and local)</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6CC1F1BB" w14:textId="4F38D1D4">
            <w:pPr>
              <w:spacing w:after="0"/>
              <w:ind w:left="135"/>
              <w:jc w:val="center"/>
              <w:rPr>
                <w:rFonts w:eastAsia="Times New Roman"/>
                <w:sz w:val="22"/>
                <w:szCs w:val="22"/>
              </w:rPr>
            </w:pPr>
            <w:r w:rsidRPr="444D8483">
              <w:rPr>
                <w:rFonts w:eastAsia="Times New Roman"/>
                <w:b/>
                <w:bCs/>
                <w:sz w:val="22"/>
                <w:szCs w:val="22"/>
              </w:rPr>
              <w:t>C.</w:t>
            </w:r>
          </w:p>
          <w:p w:rsidR="444D8483" w:rsidP="444D8483" w14:paraId="0805D41F" w14:textId="251497F7">
            <w:pPr>
              <w:spacing w:after="0"/>
              <w:ind w:left="135"/>
              <w:jc w:val="center"/>
              <w:rPr>
                <w:rFonts w:eastAsia="Times New Roman"/>
                <w:sz w:val="22"/>
                <w:szCs w:val="22"/>
              </w:rPr>
            </w:pPr>
            <w:r w:rsidRPr="444D8483">
              <w:rPr>
                <w:rFonts w:eastAsia="Times New Roman"/>
                <w:b/>
                <w:bCs/>
                <w:sz w:val="22"/>
                <w:szCs w:val="22"/>
              </w:rPr>
              <w:t>Other Federal Funds (e.g., ACF (TANF), CDC, CMS (Medicare) SAMHSA, etc.)</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5D415878" w14:textId="0AF24CD9">
            <w:pPr>
              <w:spacing w:after="0"/>
              <w:jc w:val="center"/>
              <w:rPr>
                <w:rFonts w:eastAsia="Times New Roman"/>
                <w:sz w:val="22"/>
                <w:szCs w:val="22"/>
              </w:rPr>
            </w:pPr>
            <w:r w:rsidRPr="444D8483">
              <w:rPr>
                <w:rFonts w:eastAsia="Times New Roman"/>
                <w:b/>
                <w:bCs/>
                <w:sz w:val="22"/>
                <w:szCs w:val="22"/>
              </w:rPr>
              <w:t>D.</w:t>
            </w:r>
          </w:p>
          <w:p w:rsidR="444D8483" w:rsidP="444D8483" w14:paraId="32EB8B95" w14:textId="2216A6BD">
            <w:pPr>
              <w:spacing w:after="0"/>
              <w:jc w:val="center"/>
              <w:rPr>
                <w:rFonts w:eastAsia="Times New Roman"/>
                <w:sz w:val="22"/>
                <w:szCs w:val="22"/>
              </w:rPr>
            </w:pPr>
            <w:r w:rsidRPr="444D8483">
              <w:rPr>
                <w:rFonts w:eastAsia="Times New Roman"/>
                <w:b/>
                <w:bCs/>
                <w:sz w:val="22"/>
                <w:szCs w:val="22"/>
              </w:rPr>
              <w:t>State funds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17FE4FEE" w14:textId="5A07697D">
            <w:pPr>
              <w:spacing w:after="0"/>
              <w:jc w:val="center"/>
              <w:rPr>
                <w:rFonts w:eastAsia="Times New Roman"/>
                <w:sz w:val="22"/>
                <w:szCs w:val="22"/>
              </w:rPr>
            </w:pPr>
            <w:r w:rsidRPr="444D8483">
              <w:rPr>
                <w:rFonts w:eastAsia="Times New Roman"/>
                <w:b/>
                <w:bCs/>
                <w:sz w:val="22"/>
                <w:szCs w:val="22"/>
              </w:rPr>
              <w:t>E.</w:t>
            </w:r>
          </w:p>
          <w:p w:rsidR="444D8483" w:rsidP="444D8483" w14:paraId="5B44BAAE" w14:textId="6966CF87">
            <w:pPr>
              <w:spacing w:after="0"/>
              <w:jc w:val="center"/>
              <w:rPr>
                <w:rFonts w:eastAsia="Times New Roman"/>
                <w:sz w:val="22"/>
                <w:szCs w:val="22"/>
              </w:rPr>
            </w:pPr>
            <w:r w:rsidRPr="444D8483">
              <w:rPr>
                <w:rFonts w:eastAsia="Times New Roman"/>
                <w:b/>
                <w:bCs/>
                <w:sz w:val="22"/>
                <w:szCs w:val="22"/>
              </w:rPr>
              <w:t>Local funds</w:t>
            </w:r>
          </w:p>
          <w:p w:rsidR="444D8483" w:rsidP="444D8483" w14:paraId="4EB7F535" w14:textId="28345632">
            <w:pPr>
              <w:spacing w:after="0"/>
              <w:jc w:val="center"/>
              <w:rPr>
                <w:rFonts w:eastAsia="Times New Roman"/>
                <w:sz w:val="22"/>
                <w:szCs w:val="22"/>
              </w:rPr>
            </w:pPr>
            <w:r w:rsidRPr="444D8483">
              <w:rPr>
                <w:rFonts w:eastAsia="Times New Roman"/>
                <w:b/>
                <w:bCs/>
                <w:sz w:val="22"/>
                <w:szCs w:val="22"/>
              </w:rPr>
              <w:t>(</w:t>
            </w:r>
            <w:r w:rsidRPr="444D8483" w:rsidR="00F337C0">
              <w:rPr>
                <w:rFonts w:eastAsia="Times New Roman"/>
                <w:b/>
                <w:bCs/>
                <w:sz w:val="22"/>
                <w:szCs w:val="22"/>
              </w:rPr>
              <w:t>Excluding</w:t>
            </w:r>
            <w:r w:rsidRPr="444D8483">
              <w:rPr>
                <w:rFonts w:eastAsia="Times New Roman"/>
                <w:b/>
                <w:bCs/>
                <w:sz w:val="22"/>
                <w:szCs w:val="22"/>
              </w:rPr>
              <w:t xml:space="preserve"> local</w:t>
            </w:r>
          </w:p>
          <w:p w:rsidR="444D8483" w:rsidP="444D8483" w14:paraId="38D12D21" w14:textId="7ADB8212">
            <w:pPr>
              <w:spacing w:after="0"/>
              <w:jc w:val="center"/>
              <w:rPr>
                <w:rFonts w:eastAsia="Times New Roman"/>
                <w:sz w:val="22"/>
                <w:szCs w:val="22"/>
              </w:rPr>
            </w:pPr>
            <w:r w:rsidRPr="444D8483">
              <w:rPr>
                <w:rFonts w:eastAsia="Times New Roman"/>
                <w:b/>
                <w:bCs/>
                <w:sz w:val="22"/>
                <w:szCs w:val="22"/>
              </w:rPr>
              <w:t>Medicaid)</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40A32B13" w14:textId="5219D86F">
            <w:pPr>
              <w:spacing w:after="0"/>
              <w:jc w:val="center"/>
              <w:rPr>
                <w:rFonts w:eastAsia="Times New Roman"/>
                <w:sz w:val="22"/>
                <w:szCs w:val="22"/>
              </w:rPr>
            </w:pPr>
            <w:r w:rsidRPr="444D8483">
              <w:rPr>
                <w:rFonts w:eastAsia="Times New Roman"/>
                <w:b/>
                <w:bCs/>
                <w:sz w:val="22"/>
                <w:szCs w:val="22"/>
              </w:rPr>
              <w:t>F.</w:t>
            </w:r>
          </w:p>
          <w:p w:rsidR="444D8483" w:rsidP="444D8483" w14:paraId="4AFC92B1" w14:textId="449109BE">
            <w:pPr>
              <w:spacing w:after="0"/>
              <w:jc w:val="center"/>
              <w:rPr>
                <w:rFonts w:eastAsia="Times New Roman"/>
                <w:sz w:val="22"/>
                <w:szCs w:val="22"/>
              </w:rPr>
            </w:pPr>
            <w:r w:rsidRPr="444D8483">
              <w:rPr>
                <w:rFonts w:eastAsia="Times New Roman"/>
                <w:b/>
                <w:bCs/>
                <w:sz w:val="22"/>
                <w:szCs w:val="22"/>
              </w:rPr>
              <w:t>Other</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56E5A7A3" w14:textId="0CD1DBD7">
            <w:pPr>
              <w:spacing w:after="0"/>
              <w:jc w:val="center"/>
              <w:rPr>
                <w:rFonts w:eastAsia="Times New Roman"/>
                <w:sz w:val="22"/>
                <w:szCs w:val="22"/>
              </w:rPr>
            </w:pPr>
            <w:r w:rsidRPr="444D8483">
              <w:rPr>
                <w:rFonts w:eastAsia="Times New Roman"/>
                <w:b/>
                <w:bCs/>
                <w:sz w:val="22"/>
                <w:szCs w:val="22"/>
              </w:rPr>
              <w:t>G.</w:t>
            </w:r>
          </w:p>
          <w:p w:rsidR="444D8483" w:rsidP="444D8483" w14:paraId="148255B8" w14:textId="3A670C24">
            <w:pPr>
              <w:spacing w:after="0"/>
              <w:jc w:val="center"/>
              <w:rPr>
                <w:rFonts w:eastAsia="Times New Roman"/>
                <w:sz w:val="17"/>
                <w:szCs w:val="17"/>
              </w:rPr>
            </w:pPr>
            <w:r w:rsidRPr="444D8483">
              <w:rPr>
                <w:rFonts w:eastAsia="Times New Roman"/>
                <w:b/>
                <w:bCs/>
                <w:sz w:val="22"/>
                <w:szCs w:val="22"/>
              </w:rPr>
              <w:t>ARP</w:t>
            </w:r>
            <w:r w:rsidRPr="444D8483">
              <w:rPr>
                <w:rFonts w:eastAsia="Times New Roman"/>
                <w:b/>
                <w:bCs/>
                <w:sz w:val="22"/>
                <w:szCs w:val="22"/>
                <w:vertAlign w:val="superscript"/>
              </w:rPr>
              <w:t>a</w:t>
            </w:r>
          </w:p>
        </w:tc>
      </w:tr>
      <w:tr w14:paraId="43594405" w14:textId="77777777" w:rsidTr="00F9432D">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148C7729" w14:textId="49C7DCCD">
            <w:pPr>
              <w:pStyle w:val="ListParagraph"/>
              <w:numPr>
                <w:ilvl w:val="0"/>
                <w:numId w:val="92"/>
              </w:numPr>
              <w:spacing w:after="0"/>
              <w:rPr>
                <w:rFonts w:eastAsia="Times New Roman"/>
                <w:color w:val="000000" w:themeColor="text1"/>
                <w:sz w:val="22"/>
                <w:szCs w:val="22"/>
              </w:rPr>
            </w:pPr>
            <w:r w:rsidRPr="444D8483">
              <w:rPr>
                <w:rFonts w:eastAsia="Times New Roman"/>
                <w:color w:val="000000" w:themeColor="text1"/>
                <w:sz w:val="22"/>
                <w:szCs w:val="22"/>
              </w:rPr>
              <w:t xml:space="preserve">Substance Use Disorder </w:t>
            </w:r>
            <w:r w:rsidRPr="444D8483">
              <w:rPr>
                <w:rFonts w:eastAsia="Times New Roman"/>
                <w:color w:val="000000" w:themeColor="text1"/>
                <w:sz w:val="22"/>
                <w:szCs w:val="22"/>
              </w:rPr>
              <w:t>Prevention</w:t>
            </w:r>
            <w:r w:rsidRPr="444D8483">
              <w:rPr>
                <w:rFonts w:eastAsia="Times New Roman"/>
                <w:color w:val="000000" w:themeColor="text1"/>
                <w:sz w:val="22"/>
                <w:szCs w:val="22"/>
                <w:vertAlign w:val="superscript"/>
              </w:rPr>
              <w:t>b</w:t>
            </w:r>
            <w:r w:rsidRPr="444D8483">
              <w:rPr>
                <w:rFonts w:eastAsia="Times New Roman"/>
                <w:color w:val="000000" w:themeColor="text1"/>
                <w:sz w:val="22"/>
                <w:szCs w:val="22"/>
              </w:rPr>
              <w:t xml:space="preserve"> and Treatment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2C99173" w14:textId="4E8BB682">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1D3D9A7" w14:textId="2C28DF14">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6115F73" w14:textId="13895F82">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D3B9AD1" w14:textId="5FE70BA5">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71EABC7" w14:textId="3F867A40">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111C7E1" w14:textId="5E97FB68">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A1F6772" w14:textId="5BE26065">
            <w:pPr>
              <w:spacing w:after="0"/>
              <w:rPr>
                <w:rFonts w:eastAsia="Times New Roman"/>
                <w:sz w:val="22"/>
                <w:szCs w:val="22"/>
              </w:rPr>
            </w:pPr>
            <w:r w:rsidRPr="444D8483">
              <w:rPr>
                <w:rFonts w:eastAsia="Times New Roman"/>
                <w:sz w:val="22"/>
                <w:szCs w:val="22"/>
              </w:rPr>
              <w:t> $ </w:t>
            </w:r>
          </w:p>
        </w:tc>
      </w:tr>
      <w:tr w14:paraId="56B007B3" w14:textId="77777777" w:rsidTr="00F9432D">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4E52BA71" w14:textId="15AB2841">
            <w:pPr>
              <w:pStyle w:val="ListParagraph"/>
              <w:numPr>
                <w:ilvl w:val="0"/>
                <w:numId w:val="91"/>
              </w:numPr>
              <w:spacing w:after="0"/>
              <w:rPr>
                <w:rFonts w:eastAsia="Times New Roman"/>
                <w:color w:val="000000" w:themeColor="text1"/>
                <w:sz w:val="22"/>
                <w:szCs w:val="22"/>
              </w:rPr>
            </w:pPr>
            <w:r w:rsidRPr="444D8483">
              <w:rPr>
                <w:rFonts w:eastAsia="Times New Roman"/>
                <w:color w:val="000000" w:themeColor="text1"/>
                <w:sz w:val="22"/>
                <w:szCs w:val="22"/>
              </w:rPr>
              <w:t>Pregnant Women and Women with Dependent Children (PWWDC)</w:t>
            </w:r>
            <w:r w:rsidRPr="444D8483">
              <w:rPr>
                <w:rFonts w:eastAsia="Times New Roman"/>
                <w:color w:val="000000" w:themeColor="text1"/>
                <w:sz w:val="22"/>
                <w:szCs w:val="22"/>
                <w:vertAlign w:val="superscript"/>
              </w:rPr>
              <w:t>c</w:t>
            </w:r>
            <w:r w:rsidRPr="444D8483">
              <w:rPr>
                <w:rFonts w:eastAsia="Times New Roman"/>
                <w:color w:val="000000" w:themeColor="text1"/>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1153577" w14:textId="21F4D0AF">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6748386" w14:textId="2A790059">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0289669" w14:textId="37A735C9">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B037DF5" w14:textId="7503C897">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B93342F" w14:textId="04BC7FE5">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D16CF55" w14:textId="07BD1991">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6D55466" w14:textId="41DB6DEC">
            <w:pPr>
              <w:spacing w:after="0"/>
              <w:rPr>
                <w:rFonts w:eastAsia="Times New Roman"/>
                <w:sz w:val="22"/>
                <w:szCs w:val="22"/>
              </w:rPr>
            </w:pPr>
            <w:r w:rsidRPr="444D8483">
              <w:rPr>
                <w:rFonts w:eastAsia="Times New Roman"/>
                <w:sz w:val="22"/>
                <w:szCs w:val="22"/>
              </w:rPr>
              <w:t> $ </w:t>
            </w:r>
          </w:p>
        </w:tc>
      </w:tr>
      <w:tr w14:paraId="03E7C52D" w14:textId="77777777" w:rsidTr="00F9432D">
        <w:tblPrEx>
          <w:tblW w:w="0" w:type="auto"/>
          <w:tblLayout w:type="fixed"/>
          <w:tblLook w:val="04A0"/>
        </w:tblPrEx>
        <w:trPr>
          <w:trHeight w:val="21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0DFA7622" w14:textId="6944353A">
            <w:pPr>
              <w:pStyle w:val="ListParagraph"/>
              <w:numPr>
                <w:ilvl w:val="0"/>
                <w:numId w:val="91"/>
              </w:numPr>
              <w:spacing w:after="0"/>
              <w:rPr>
                <w:rFonts w:eastAsia="Times New Roman"/>
                <w:color w:val="000000" w:themeColor="text1"/>
                <w:sz w:val="22"/>
                <w:szCs w:val="22"/>
              </w:rPr>
            </w:pPr>
            <w:r w:rsidRPr="444D8483">
              <w:rPr>
                <w:rFonts w:eastAsia="Times New Roman"/>
                <w:color w:val="000000" w:themeColor="text1"/>
                <w:sz w:val="22"/>
                <w:szCs w:val="22"/>
              </w:rPr>
              <w:t>All Other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A82BCFE" w14:textId="4AF7086F">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E7775E9" w14:textId="13A900F9">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EF05094" w14:textId="048491B4">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0413284" w14:textId="1D059CD3">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C7B535B" w14:textId="303A00F5">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4836319" w14:textId="1D181226">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E892C6F" w14:textId="45B4D07A">
            <w:pPr>
              <w:spacing w:after="0"/>
              <w:rPr>
                <w:rFonts w:eastAsia="Times New Roman"/>
                <w:sz w:val="22"/>
                <w:szCs w:val="22"/>
              </w:rPr>
            </w:pPr>
            <w:r w:rsidRPr="444D8483">
              <w:rPr>
                <w:rFonts w:eastAsia="Times New Roman"/>
                <w:sz w:val="22"/>
                <w:szCs w:val="22"/>
              </w:rPr>
              <w:t> $ </w:t>
            </w:r>
          </w:p>
        </w:tc>
      </w:tr>
      <w:tr w14:paraId="164E0287" w14:textId="77777777" w:rsidTr="00F9432D">
        <w:tblPrEx>
          <w:tblW w:w="0" w:type="auto"/>
          <w:tblLayout w:type="fixed"/>
          <w:tblLook w:val="04A0"/>
        </w:tblPrEx>
        <w:trPr>
          <w:trHeight w:val="21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68C1B1FD" w14:textId="54A269B5">
            <w:pPr>
              <w:pStyle w:val="ListParagraph"/>
              <w:numPr>
                <w:ilvl w:val="0"/>
                <w:numId w:val="92"/>
              </w:numPr>
              <w:spacing w:after="0"/>
              <w:rPr>
                <w:rFonts w:eastAsia="Times New Roman"/>
                <w:color w:val="000000" w:themeColor="text1"/>
                <w:sz w:val="22"/>
                <w:szCs w:val="22"/>
              </w:rPr>
            </w:pPr>
            <w:r w:rsidRPr="2290FC17">
              <w:rPr>
                <w:rFonts w:eastAsia="Times New Roman"/>
                <w:color w:val="000000" w:themeColor="text1"/>
                <w:sz w:val="22"/>
                <w:szCs w:val="22"/>
              </w:rPr>
              <w:t xml:space="preserve">Recovery Support </w:t>
            </w:r>
            <w:r w:rsidRPr="2290FC17">
              <w:rPr>
                <w:rFonts w:eastAsia="Times New Roman"/>
                <w:color w:val="000000" w:themeColor="text1"/>
                <w:sz w:val="22"/>
                <w:szCs w:val="22"/>
              </w:rPr>
              <w:t>Services</w:t>
            </w:r>
            <w:r w:rsidRPr="2290FC17">
              <w:rPr>
                <w:rFonts w:eastAsia="Times New Roman"/>
                <w:color w:val="000000" w:themeColor="text1"/>
                <w:sz w:val="22"/>
                <w:szCs w:val="22"/>
                <w:vertAlign w:val="superscript"/>
              </w:rPr>
              <w:t>d</w:t>
            </w:r>
            <w:r w:rsidRPr="2290FC17">
              <w:rPr>
                <w:rFonts w:eastAsia="Times New Roman"/>
                <w:color w:val="000000" w:themeColor="text1"/>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63B60EB" w14:textId="21D79094">
            <w:pPr>
              <w:spacing w:after="0"/>
              <w:rPr>
                <w:rFonts w:eastAsia="Times New Roman"/>
                <w:sz w:val="22"/>
                <w:szCs w:val="22"/>
              </w:rPr>
            </w:pPr>
            <w:r w:rsidRPr="2290FC17">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89E70C2" w14:textId="3DF6A60F">
            <w:pPr>
              <w:spacing w:after="0"/>
              <w:rPr>
                <w:rFonts w:eastAsia="Times New Roman"/>
                <w:sz w:val="22"/>
                <w:szCs w:val="22"/>
              </w:rPr>
            </w:pPr>
            <w:r w:rsidRPr="2290FC17">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B08FC41" w14:textId="28E2047A">
            <w:pPr>
              <w:spacing w:after="0"/>
              <w:rPr>
                <w:rFonts w:eastAsia="Times New Roman"/>
                <w:sz w:val="22"/>
                <w:szCs w:val="22"/>
              </w:rPr>
            </w:pPr>
            <w:r w:rsidRPr="2290FC17">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5C2676B" w14:textId="44ACC210">
            <w:pPr>
              <w:spacing w:after="0"/>
              <w:rPr>
                <w:rFonts w:eastAsia="Times New Roman"/>
                <w:sz w:val="22"/>
                <w:szCs w:val="22"/>
              </w:rPr>
            </w:pPr>
            <w:r w:rsidRPr="2290FC17">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78DED27" w14:textId="6345B392">
            <w:pPr>
              <w:spacing w:after="0"/>
              <w:rPr>
                <w:rFonts w:eastAsia="Times New Roman"/>
                <w:sz w:val="22"/>
                <w:szCs w:val="22"/>
              </w:rPr>
            </w:pPr>
            <w:r w:rsidRPr="2290FC17">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1614C4F" w14:textId="7D78CC5D">
            <w:pPr>
              <w:spacing w:after="0"/>
              <w:rPr>
                <w:rFonts w:eastAsia="Times New Roman"/>
                <w:sz w:val="22"/>
                <w:szCs w:val="22"/>
              </w:rPr>
            </w:pPr>
            <w:r w:rsidRPr="2290FC17">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8491A93" w14:textId="1F2AB759">
            <w:pPr>
              <w:spacing w:after="0"/>
              <w:rPr>
                <w:rFonts w:eastAsia="Times New Roman"/>
                <w:sz w:val="22"/>
                <w:szCs w:val="22"/>
              </w:rPr>
            </w:pPr>
            <w:r w:rsidRPr="2290FC17">
              <w:rPr>
                <w:rFonts w:eastAsia="Times New Roman"/>
                <w:sz w:val="22"/>
                <w:szCs w:val="22"/>
              </w:rPr>
              <w:t> $ </w:t>
            </w:r>
          </w:p>
        </w:tc>
      </w:tr>
      <w:tr w14:paraId="0F83B535" w14:textId="77777777" w:rsidTr="00F9432D">
        <w:tblPrEx>
          <w:tblW w:w="0" w:type="auto"/>
          <w:tblLayout w:type="fixed"/>
          <w:tblLook w:val="04A0"/>
        </w:tblPrEx>
        <w:trPr>
          <w:trHeight w:val="345"/>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74BA51E1" w14:textId="1E98DAF5">
            <w:pPr>
              <w:pStyle w:val="ListParagraph"/>
              <w:numPr>
                <w:ilvl w:val="0"/>
                <w:numId w:val="92"/>
              </w:numPr>
              <w:spacing w:after="0"/>
              <w:rPr>
                <w:rFonts w:eastAsia="Times New Roman"/>
                <w:color w:val="000000" w:themeColor="text1"/>
                <w:sz w:val="22"/>
                <w:szCs w:val="22"/>
              </w:rPr>
            </w:pPr>
            <w:r w:rsidRPr="444D8483">
              <w:rPr>
                <w:rFonts w:eastAsia="Times New Roman"/>
                <w:color w:val="000000" w:themeColor="text1"/>
                <w:sz w:val="22"/>
                <w:szCs w:val="22"/>
              </w:rPr>
              <w:t xml:space="preserve">Primary </w:t>
            </w:r>
            <w:r w:rsidRPr="444D8483">
              <w:rPr>
                <w:rFonts w:eastAsia="Times New Roman"/>
                <w:color w:val="000000" w:themeColor="text1"/>
                <w:sz w:val="22"/>
                <w:szCs w:val="22"/>
              </w:rPr>
              <w:t>Prevention</w:t>
            </w:r>
            <w:r w:rsidRPr="444D8483">
              <w:rPr>
                <w:rFonts w:eastAsia="Times New Roman"/>
                <w:color w:val="000000" w:themeColor="text1"/>
                <w:sz w:val="22"/>
                <w:szCs w:val="22"/>
                <w:vertAlign w:val="superscript"/>
              </w:rPr>
              <w:t>e</w:t>
            </w:r>
            <w:r w:rsidRPr="444D8483">
              <w:rPr>
                <w:rFonts w:eastAsia="Times New Roman"/>
                <w:color w:val="000000" w:themeColor="text1"/>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98961A4" w14:textId="5C3DA51B">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2EB9665" w14:textId="3B4AD06B">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7374EDA" w14:textId="5074512C">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E23F413" w14:textId="68A801A6">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D10EC41" w14:textId="1D6CF2D6">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A97A548" w14:textId="761F3058">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0360FCB" w14:textId="26FC0F70">
            <w:pPr>
              <w:spacing w:after="0"/>
              <w:rPr>
                <w:rFonts w:eastAsia="Times New Roman"/>
                <w:sz w:val="22"/>
                <w:szCs w:val="22"/>
              </w:rPr>
            </w:pPr>
            <w:r w:rsidRPr="444D8483">
              <w:rPr>
                <w:rFonts w:eastAsia="Times New Roman"/>
                <w:sz w:val="22"/>
                <w:szCs w:val="22"/>
              </w:rPr>
              <w:t> $ </w:t>
            </w:r>
          </w:p>
        </w:tc>
      </w:tr>
      <w:tr w14:paraId="74EA2ADA" w14:textId="77777777" w:rsidTr="00F9432D">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531F9A49" w14:textId="59A25763">
            <w:pPr>
              <w:pStyle w:val="ListParagraph"/>
              <w:numPr>
                <w:ilvl w:val="0"/>
                <w:numId w:val="92"/>
              </w:numPr>
              <w:spacing w:after="0"/>
              <w:rPr>
                <w:rFonts w:eastAsia="Times New Roman"/>
                <w:color w:val="000000" w:themeColor="text1"/>
                <w:sz w:val="17"/>
                <w:szCs w:val="17"/>
              </w:rPr>
            </w:pPr>
            <w:r w:rsidRPr="444D8483">
              <w:rPr>
                <w:rFonts w:eastAsia="Times New Roman"/>
                <w:color w:val="000000" w:themeColor="text1"/>
                <w:sz w:val="22"/>
                <w:szCs w:val="22"/>
              </w:rPr>
              <w:t xml:space="preserve">Early Intervention Services for </w:t>
            </w:r>
            <w:r w:rsidRPr="444D8483">
              <w:rPr>
                <w:rFonts w:eastAsia="Times New Roman"/>
                <w:color w:val="000000" w:themeColor="text1"/>
                <w:sz w:val="22"/>
                <w:szCs w:val="22"/>
              </w:rPr>
              <w:t>HIV</w:t>
            </w:r>
            <w:r w:rsidRPr="444D8483">
              <w:rPr>
                <w:rFonts w:eastAsia="Times New Roman"/>
                <w:color w:val="000000" w:themeColor="text1"/>
                <w:sz w:val="22"/>
                <w:szCs w:val="22"/>
                <w:vertAlign w:val="superscript"/>
              </w:rPr>
              <w:t>f</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B69542C" w14:textId="4A50F686">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F34863C" w14:textId="4DCFCD6B">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16A86D1" w14:textId="3CE49AB0">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D139E7D" w14:textId="0A7E95DB">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9B61A87" w14:textId="127069A3">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E3E9F5F" w14:textId="2B8B7437">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A82F885" w14:textId="176D5F21">
            <w:pPr>
              <w:spacing w:after="0"/>
              <w:rPr>
                <w:rFonts w:eastAsia="Times New Roman"/>
                <w:sz w:val="22"/>
                <w:szCs w:val="22"/>
              </w:rPr>
            </w:pPr>
            <w:r w:rsidRPr="444D8483">
              <w:rPr>
                <w:rFonts w:eastAsia="Times New Roman"/>
                <w:sz w:val="22"/>
                <w:szCs w:val="22"/>
              </w:rPr>
              <w:t> $ </w:t>
            </w:r>
          </w:p>
        </w:tc>
      </w:tr>
      <w:tr w14:paraId="6A371F22" w14:textId="77777777" w:rsidTr="00F9432D">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58CD4E50" w14:textId="7C04A110">
            <w:pPr>
              <w:pStyle w:val="ListParagraph"/>
              <w:numPr>
                <w:ilvl w:val="0"/>
                <w:numId w:val="92"/>
              </w:numPr>
              <w:spacing w:after="0"/>
              <w:rPr>
                <w:rFonts w:eastAsia="Times New Roman"/>
                <w:color w:val="000000" w:themeColor="text1"/>
                <w:sz w:val="22"/>
                <w:szCs w:val="22"/>
              </w:rPr>
            </w:pPr>
            <w:r w:rsidRPr="444D8483">
              <w:rPr>
                <w:rFonts w:eastAsia="Times New Roman"/>
                <w:color w:val="000000" w:themeColor="text1"/>
                <w:sz w:val="22"/>
                <w:szCs w:val="22"/>
              </w:rPr>
              <w:t>Tuberculosis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63F3DA8" w14:textId="311181AB">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C99C6B7" w14:textId="6F05600B">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0102B7B" w14:textId="12491AAE">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4C67AA8" w14:textId="26ADBC7B">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6632AAD" w14:textId="5A9089F2">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ADA7F4F" w14:textId="48AD259E">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5E7DF91" w14:textId="1254C51E">
            <w:pPr>
              <w:spacing w:after="0"/>
              <w:rPr>
                <w:rFonts w:eastAsia="Times New Roman"/>
                <w:sz w:val="22"/>
                <w:szCs w:val="22"/>
              </w:rPr>
            </w:pPr>
            <w:r w:rsidRPr="444D8483">
              <w:rPr>
                <w:rFonts w:eastAsia="Times New Roman"/>
                <w:sz w:val="22"/>
                <w:szCs w:val="22"/>
              </w:rPr>
              <w:t> $ </w:t>
            </w:r>
          </w:p>
        </w:tc>
      </w:tr>
      <w:tr w14:paraId="656F1AE4" w14:textId="77777777" w:rsidTr="00F9432D">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DE62E37" w:rsidP="00A53698" w14:paraId="51AB30E4" w14:textId="41B7D793">
            <w:pPr>
              <w:pStyle w:val="ListParagraph"/>
              <w:numPr>
                <w:ilvl w:val="0"/>
                <w:numId w:val="92"/>
              </w:numPr>
              <w:rPr>
                <w:rFonts w:eastAsia="Times New Roman"/>
                <w:color w:val="000000" w:themeColor="text1"/>
                <w:sz w:val="22"/>
                <w:szCs w:val="22"/>
              </w:rPr>
            </w:pPr>
            <w:r w:rsidRPr="2605F467">
              <w:rPr>
                <w:rFonts w:eastAsia="Times New Roman"/>
                <w:color w:val="000000" w:themeColor="text1"/>
                <w:sz w:val="22"/>
                <w:szCs w:val="22"/>
              </w:rPr>
              <w:t>Other Capacity Building/</w:t>
            </w:r>
            <w:r w:rsidRPr="2926CAAC">
              <w:rPr>
                <w:rFonts w:eastAsia="Times New Roman"/>
                <w:color w:val="000000" w:themeColor="text1"/>
                <w:sz w:val="22"/>
                <w:szCs w:val="22"/>
              </w:rPr>
              <w:t xml:space="preserve">Systems </w:t>
            </w:r>
            <w:r w:rsidRPr="2926CAAC">
              <w:rPr>
                <w:rFonts w:eastAsia="Times New Roman"/>
                <w:color w:val="000000" w:themeColor="text1"/>
                <w:sz w:val="22"/>
                <w:szCs w:val="22"/>
              </w:rPr>
              <w:t>Developem</w:t>
            </w:r>
            <w:r w:rsidR="00ED0370">
              <w:rPr>
                <w:rFonts w:eastAsia="Times New Roman"/>
                <w:color w:val="000000" w:themeColor="text1"/>
                <w:sz w:val="22"/>
                <w:szCs w:val="22"/>
              </w:rPr>
              <w:t>e</w:t>
            </w:r>
            <w:r w:rsidRPr="2926CAAC">
              <w:rPr>
                <w:rFonts w:eastAsia="Times New Roman"/>
                <w:color w:val="000000" w:themeColor="text1"/>
                <w:sz w:val="22"/>
                <w:szCs w:val="22"/>
              </w:rPr>
              <w:t>nt</w:t>
            </w:r>
            <w:r w:rsidRPr="2926CAAC">
              <w:rPr>
                <w:rFonts w:eastAsia="Times New Roman"/>
                <w:color w:val="000000" w:themeColor="text1"/>
                <w:sz w:val="22"/>
                <w:szCs w:val="22"/>
                <w:vertAlign w:val="superscript"/>
              </w:rPr>
              <w:t>g</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1B09A5F" w14:paraId="0ACDB5F1" w14:textId="5E847854">
            <w:pPr>
              <w:rPr>
                <w:rFonts w:eastAsia="Times New Roman"/>
                <w:sz w:val="22"/>
                <w:szCs w:val="22"/>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1B09A5F" w14:paraId="6AE7811D" w14:textId="6D31CC7B">
            <w:pPr>
              <w:rPr>
                <w:rFonts w:eastAsia="Times New Roman"/>
                <w:sz w:val="22"/>
                <w:szCs w:val="22"/>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1B09A5F" w14:paraId="7CBE06F8" w14:textId="0F72BF3D">
            <w:pPr>
              <w:rPr>
                <w:rFonts w:eastAsia="Times New Roman"/>
                <w:sz w:val="22"/>
                <w:szCs w:val="22"/>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1B09A5F" w14:paraId="29FA89B0" w14:textId="11EB6993">
            <w:pPr>
              <w:rPr>
                <w:rFonts w:eastAsia="Times New Roman"/>
                <w:sz w:val="22"/>
                <w:szCs w:val="22"/>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1B09A5F" w14:paraId="6876A012" w14:textId="53244194">
            <w:pPr>
              <w:rPr>
                <w:rFonts w:eastAsia="Times New Roman"/>
                <w:sz w:val="22"/>
                <w:szCs w:val="22"/>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1B09A5F" w14:paraId="7795EDF1" w14:textId="4BFAAAC0">
            <w:pPr>
              <w:rPr>
                <w:rFonts w:eastAsia="Times New Roman"/>
                <w:sz w:val="22"/>
                <w:szCs w:val="22"/>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1B09A5F" w14:paraId="7F8B5061" w14:textId="48B95868">
            <w:pPr>
              <w:rPr>
                <w:rFonts w:eastAsia="Times New Roman"/>
                <w:sz w:val="22"/>
                <w:szCs w:val="22"/>
              </w:rPr>
            </w:pPr>
          </w:p>
        </w:tc>
      </w:tr>
      <w:tr w14:paraId="42F0B6B8" w14:textId="77777777" w:rsidTr="00F9432D">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3B1894" w:rsidP="00A53698" w14:paraId="29444CFF" w14:textId="0D08A940">
            <w:pPr>
              <w:pStyle w:val="ListParagraph"/>
              <w:numPr>
                <w:ilvl w:val="0"/>
                <w:numId w:val="92"/>
              </w:numPr>
              <w:spacing w:after="0"/>
              <w:rPr>
                <w:rFonts w:eastAsia="Times New Roman"/>
                <w:color w:val="000000" w:themeColor="text1"/>
                <w:sz w:val="22"/>
                <w:szCs w:val="22"/>
                <w:vertAlign w:val="superscript"/>
              </w:rPr>
            </w:pPr>
            <w:r w:rsidRPr="003B1894">
              <w:rPr>
                <w:rFonts w:eastAsia="Times New Roman"/>
                <w:color w:val="000000" w:themeColor="text1"/>
                <w:sz w:val="22"/>
                <w:szCs w:val="22"/>
              </w:rPr>
              <w:t>Administration</w:t>
            </w:r>
            <w:r w:rsidRPr="003B1894">
              <w:rPr>
                <w:rFonts w:eastAsia="Times New Roman"/>
                <w:color w:val="000000" w:themeColor="text1"/>
                <w:sz w:val="22"/>
                <w:szCs w:val="22"/>
                <w:vertAlign w:val="superscript"/>
              </w:rPr>
              <w:t>h</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89CC1AF" w14:textId="4472FD94">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4673FF0" w14:textId="08BB0F4C">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C47CD8E" w14:textId="42820774">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A460A1D" w14:textId="05FA2841">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45E24D3" w14:textId="1A34A274">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F7D0DE2" w14:textId="77730887">
            <w:pPr>
              <w:spacing w:after="0"/>
              <w:rPr>
                <w:rFonts w:eastAsia="Times New Roman"/>
                <w:sz w:val="22"/>
                <w:szCs w:val="22"/>
              </w:rPr>
            </w:pPr>
            <w:r w:rsidRPr="444D8483">
              <w:rPr>
                <w:rFonts w:eastAsia="Times New Roman"/>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873C3DB" w14:textId="1C62D647">
            <w:pPr>
              <w:spacing w:after="0"/>
              <w:rPr>
                <w:rFonts w:eastAsia="Times New Roman"/>
                <w:sz w:val="22"/>
                <w:szCs w:val="22"/>
              </w:rPr>
            </w:pPr>
            <w:r w:rsidRPr="444D8483">
              <w:rPr>
                <w:rFonts w:eastAsia="Times New Roman"/>
                <w:sz w:val="22"/>
                <w:szCs w:val="22"/>
              </w:rPr>
              <w:t> $ </w:t>
            </w:r>
          </w:p>
        </w:tc>
      </w:tr>
      <w:tr w14:paraId="2FED400E" w14:textId="77777777" w:rsidTr="00F9432D">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17452CD5" w14:textId="24788EFA">
            <w:pPr>
              <w:pStyle w:val="ListParagraph"/>
              <w:numPr>
                <w:ilvl w:val="0"/>
                <w:numId w:val="92"/>
              </w:numPr>
              <w:spacing w:after="0"/>
              <w:rPr>
                <w:rFonts w:eastAsia="Times New Roman"/>
                <w:color w:val="000000" w:themeColor="text1"/>
                <w:sz w:val="22"/>
                <w:szCs w:val="22"/>
              </w:rPr>
            </w:pPr>
            <w:r w:rsidRPr="444D8483">
              <w:rPr>
                <w:rFonts w:eastAsia="Times New Roman"/>
                <w:b/>
                <w:bCs/>
                <w:color w:val="000000" w:themeColor="text1"/>
                <w:sz w:val="22"/>
                <w:szCs w:val="22"/>
              </w:rPr>
              <w:t>Total</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10D61E5" w14:textId="335F4849">
            <w:pPr>
              <w:spacing w:after="0"/>
              <w:rPr>
                <w:rFonts w:eastAsia="Times New Roman"/>
                <w:sz w:val="22"/>
                <w:szCs w:val="22"/>
              </w:rPr>
            </w:pPr>
            <w:r w:rsidRPr="444D8483">
              <w:rPr>
                <w:rFonts w:eastAsia="Times New Roman"/>
                <w:b/>
                <w:bCs/>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81528EF" w14:textId="20874999">
            <w:pPr>
              <w:spacing w:after="0"/>
              <w:rPr>
                <w:rFonts w:eastAsia="Times New Roman"/>
                <w:sz w:val="22"/>
                <w:szCs w:val="22"/>
              </w:rPr>
            </w:pPr>
            <w:r w:rsidRPr="444D8483">
              <w:rPr>
                <w:rFonts w:eastAsia="Times New Roman"/>
                <w:b/>
                <w:bCs/>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1DFF21D" w14:textId="59879181">
            <w:pPr>
              <w:spacing w:after="0"/>
              <w:rPr>
                <w:rFonts w:eastAsia="Times New Roman"/>
                <w:sz w:val="22"/>
                <w:szCs w:val="22"/>
              </w:rPr>
            </w:pPr>
            <w:r w:rsidRPr="444D8483">
              <w:rPr>
                <w:rFonts w:eastAsia="Times New Roman"/>
                <w:b/>
                <w:bCs/>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27062EE" w14:textId="32CC7D1E">
            <w:pPr>
              <w:spacing w:after="0"/>
              <w:rPr>
                <w:rFonts w:eastAsia="Times New Roman"/>
                <w:sz w:val="22"/>
                <w:szCs w:val="22"/>
              </w:rPr>
            </w:pPr>
            <w:r w:rsidRPr="444D8483">
              <w:rPr>
                <w:rFonts w:eastAsia="Times New Roman"/>
                <w:b/>
                <w:bCs/>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8503446" w14:textId="1F892267">
            <w:pPr>
              <w:spacing w:after="0"/>
              <w:rPr>
                <w:rFonts w:eastAsia="Times New Roman"/>
                <w:sz w:val="22"/>
                <w:szCs w:val="22"/>
              </w:rPr>
            </w:pPr>
            <w:r w:rsidRPr="444D8483">
              <w:rPr>
                <w:rFonts w:eastAsia="Times New Roman"/>
                <w:b/>
                <w:bCs/>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0B77E56" w14:textId="7B2B814B">
            <w:pPr>
              <w:spacing w:after="0"/>
              <w:rPr>
                <w:rFonts w:eastAsia="Times New Roman"/>
                <w:sz w:val="22"/>
                <w:szCs w:val="22"/>
              </w:rPr>
            </w:pPr>
            <w:r w:rsidRPr="444D8483">
              <w:rPr>
                <w:rFonts w:eastAsia="Times New Roman"/>
                <w:b/>
                <w:bCs/>
                <w:sz w:val="22"/>
                <w:szCs w:val="22"/>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D96B28E" w14:textId="22F78C22">
            <w:pPr>
              <w:spacing w:after="0"/>
              <w:rPr>
                <w:rFonts w:eastAsia="Times New Roman"/>
                <w:sz w:val="22"/>
                <w:szCs w:val="22"/>
              </w:rPr>
            </w:pPr>
            <w:r w:rsidRPr="444D8483">
              <w:rPr>
                <w:rFonts w:eastAsia="Times New Roman"/>
                <w:b/>
                <w:bCs/>
                <w:sz w:val="22"/>
                <w:szCs w:val="22"/>
              </w:rPr>
              <w:t> $ </w:t>
            </w:r>
          </w:p>
        </w:tc>
      </w:tr>
    </w:tbl>
    <w:p w:rsidR="00261A5C" w:rsidRPr="00263CF9" w:rsidP="444D8483" w14:paraId="6334DC61" w14:textId="7BB78563">
      <w:pPr>
        <w:spacing w:after="0"/>
        <w:rPr>
          <w:rFonts w:eastAsia="Times New Roman"/>
          <w:color w:val="000000" w:themeColor="text1"/>
          <w:sz w:val="20"/>
          <w:szCs w:val="20"/>
        </w:rPr>
      </w:pPr>
      <w:r w:rsidRPr="00263CF9">
        <w:rPr>
          <w:rFonts w:eastAsia="Times New Roman"/>
          <w:color w:val="000000" w:themeColor="text1"/>
          <w:sz w:val="20"/>
          <w:szCs w:val="20"/>
          <w:vertAlign w:val="superscript"/>
        </w:rPr>
        <w:t>a</w:t>
      </w:r>
      <w:r w:rsidRPr="00263CF9">
        <w:rPr>
          <w:rFonts w:eastAsia="Times New Roman"/>
          <w:color w:val="000000" w:themeColor="text1"/>
          <w:sz w:val="20"/>
          <w:szCs w:val="20"/>
        </w:rPr>
        <w:t xml:space="preserve"> Per the instructions, the planning period for SUPTRS BG expenditures is July 1, 2025 – June 30, 2027. </w:t>
      </w:r>
      <w:r w:rsidR="00B73CE7">
        <w:rPr>
          <w:rFonts w:eastAsia="Times New Roman"/>
          <w:color w:val="000000" w:themeColor="text1"/>
          <w:sz w:val="20"/>
          <w:szCs w:val="20"/>
        </w:rPr>
        <w:t xml:space="preserve"> </w:t>
      </w:r>
      <w:r w:rsidRPr="00263CF9">
        <w:rPr>
          <w:rFonts w:eastAsia="Times New Roman"/>
          <w:color w:val="000000" w:themeColor="text1"/>
          <w:sz w:val="20"/>
          <w:szCs w:val="20"/>
        </w:rPr>
        <w:t>Please enter SUPTRS BG ARP planned expenditures for the same two-year period</w:t>
      </w:r>
      <w:r w:rsidRPr="00263CF9" w:rsidR="00EF485B">
        <w:rPr>
          <w:rFonts w:eastAsia="Times New Roman"/>
          <w:color w:val="000000" w:themeColor="text1"/>
          <w:sz w:val="20"/>
          <w:szCs w:val="20"/>
        </w:rPr>
        <w:t xml:space="preserve"> from July 1, 2025</w:t>
      </w:r>
      <w:r w:rsidR="002D7A01">
        <w:rPr>
          <w:rFonts w:eastAsia="Times New Roman"/>
          <w:color w:val="000000" w:themeColor="text1"/>
          <w:sz w:val="20"/>
          <w:szCs w:val="20"/>
        </w:rPr>
        <w:t xml:space="preserve"> – </w:t>
      </w:r>
      <w:r w:rsidRPr="00263CF9" w:rsidR="00EF485B">
        <w:rPr>
          <w:rFonts w:eastAsia="Times New Roman"/>
          <w:color w:val="000000" w:themeColor="text1"/>
          <w:sz w:val="20"/>
          <w:szCs w:val="20"/>
        </w:rPr>
        <w:t>June 30, 2027</w:t>
      </w:r>
      <w:r w:rsidRPr="00263CF9">
        <w:rPr>
          <w:rFonts w:eastAsia="Times New Roman"/>
          <w:color w:val="000000" w:themeColor="text1"/>
          <w:sz w:val="20"/>
          <w:szCs w:val="20"/>
        </w:rPr>
        <w:t>.</w:t>
      </w:r>
      <w:r w:rsidR="00B73CE7">
        <w:rPr>
          <w:rFonts w:eastAsia="Times New Roman"/>
          <w:color w:val="000000" w:themeColor="text1"/>
          <w:sz w:val="20"/>
          <w:szCs w:val="20"/>
        </w:rPr>
        <w:t xml:space="preserve">  </w:t>
      </w:r>
      <w:r w:rsidRPr="00263CF9">
        <w:rPr>
          <w:rFonts w:eastAsia="Times New Roman"/>
          <w:color w:val="000000" w:themeColor="text1"/>
          <w:sz w:val="20"/>
          <w:szCs w:val="20"/>
        </w:rPr>
        <w:t xml:space="preserve">Planned ARP expenditure totals should reflect the remaining balance of ARP funds available to the grantee at time </w:t>
      </w:r>
      <w:r w:rsidRPr="00263CF9" w:rsidR="00067158">
        <w:rPr>
          <w:rFonts w:eastAsia="Times New Roman"/>
          <w:color w:val="000000" w:themeColor="text1"/>
          <w:sz w:val="20"/>
          <w:szCs w:val="20"/>
        </w:rPr>
        <w:t xml:space="preserve">application submission. </w:t>
      </w:r>
      <w:r w:rsidRPr="00263CF9">
        <w:rPr>
          <w:rFonts w:eastAsia="Times New Roman"/>
          <w:color w:val="000000" w:themeColor="text1"/>
          <w:sz w:val="20"/>
          <w:szCs w:val="20"/>
        </w:rPr>
        <w:t xml:space="preserve"> </w:t>
      </w:r>
      <w:r w:rsidRPr="0048740F">
        <w:rPr>
          <w:rFonts w:eastAsia="Times New Roman"/>
          <w:i/>
          <w:color w:val="000000" w:themeColor="text1"/>
          <w:sz w:val="20"/>
          <w:szCs w:val="20"/>
        </w:rPr>
        <w:t>Note: ARP supplemental funds are set to expire September 30, 2025</w:t>
      </w:r>
      <w:r w:rsidRPr="00263CF9">
        <w:rPr>
          <w:rFonts w:eastAsia="Times New Roman"/>
          <w:color w:val="000000" w:themeColor="text1"/>
          <w:sz w:val="20"/>
          <w:szCs w:val="20"/>
        </w:rPr>
        <w:t>. </w:t>
      </w:r>
    </w:p>
    <w:p w:rsidR="00261A5C" w:rsidRPr="00263CF9" w:rsidP="444D8483" w14:paraId="54C65C5D" w14:textId="6693667A">
      <w:pPr>
        <w:shd w:val="clear" w:color="auto" w:fill="FFFFFF" w:themeFill="background1"/>
        <w:spacing w:after="0"/>
        <w:rPr>
          <w:rFonts w:eastAsia="Times New Roman"/>
          <w:color w:val="000000" w:themeColor="text1"/>
          <w:sz w:val="20"/>
          <w:szCs w:val="20"/>
        </w:rPr>
      </w:pPr>
      <w:r w:rsidRPr="00263CF9">
        <w:rPr>
          <w:rFonts w:eastAsia="Times New Roman"/>
          <w:color w:val="000000" w:themeColor="text1"/>
          <w:sz w:val="20"/>
          <w:szCs w:val="20"/>
          <w:vertAlign w:val="superscript"/>
        </w:rPr>
        <w:t xml:space="preserve">b </w:t>
      </w:r>
      <w:r w:rsidRPr="00263CF9">
        <w:rPr>
          <w:rFonts w:eastAsia="Times New Roman"/>
          <w:color w:val="000000" w:themeColor="text1"/>
          <w:sz w:val="20"/>
          <w:szCs w:val="20"/>
        </w:rPr>
        <w:t>Prevention other than primary prevention.</w:t>
      </w:r>
    </w:p>
    <w:p w:rsidR="00261A5C" w:rsidRPr="00263CF9" w:rsidP="444D8483" w14:paraId="624D7B83" w14:textId="0CDA01E7">
      <w:pPr>
        <w:shd w:val="clear" w:color="auto" w:fill="FFFFFF" w:themeFill="background1"/>
        <w:spacing w:after="0"/>
        <w:rPr>
          <w:rFonts w:eastAsia="Times New Roman"/>
          <w:color w:val="000000" w:themeColor="text1"/>
          <w:sz w:val="20"/>
          <w:szCs w:val="20"/>
        </w:rPr>
      </w:pPr>
      <w:r w:rsidRPr="00263CF9">
        <w:rPr>
          <w:rFonts w:eastAsia="Times New Roman"/>
          <w:color w:val="000000" w:themeColor="text1"/>
          <w:sz w:val="20"/>
          <w:szCs w:val="20"/>
          <w:vertAlign w:val="superscript"/>
        </w:rPr>
        <w:t xml:space="preserve">c </w:t>
      </w:r>
      <w:r w:rsidRPr="00263CF9">
        <w:rPr>
          <w:rFonts w:eastAsia="Times New Roman"/>
          <w:color w:val="000000" w:themeColor="text1"/>
          <w:sz w:val="20"/>
          <w:szCs w:val="20"/>
        </w:rPr>
        <w:t xml:space="preserve">Grantees must plan expenditures for Pregnant Women and Women with Dependent Children in compliance </w:t>
      </w:r>
      <w:r w:rsidRPr="00263CF9" w:rsidR="00537352">
        <w:rPr>
          <w:rFonts w:eastAsia="Times New Roman"/>
          <w:color w:val="000000" w:themeColor="text1"/>
          <w:sz w:val="20"/>
          <w:szCs w:val="20"/>
        </w:rPr>
        <w:t xml:space="preserve">with </w:t>
      </w:r>
      <w:r w:rsidRPr="00263CF9">
        <w:rPr>
          <w:rFonts w:eastAsia="Times New Roman"/>
          <w:color w:val="000000" w:themeColor="text1"/>
          <w:sz w:val="20"/>
          <w:szCs w:val="20"/>
        </w:rPr>
        <w:t>Women’s Maintenance of Effort (MOE) over the two-year planning period.</w:t>
      </w:r>
    </w:p>
    <w:p w:rsidR="00261A5C" w:rsidRPr="00263CF9" w:rsidP="444D8483" w14:paraId="2B5DDE61" w14:textId="67B68818">
      <w:pPr>
        <w:shd w:val="clear" w:color="auto" w:fill="FFFFFF" w:themeFill="background1"/>
        <w:spacing w:after="0"/>
        <w:rPr>
          <w:rFonts w:eastAsia="Times New Roman"/>
          <w:color w:val="000000" w:themeColor="text1"/>
          <w:sz w:val="20"/>
          <w:szCs w:val="20"/>
        </w:rPr>
      </w:pPr>
      <w:r w:rsidRPr="00263CF9">
        <w:rPr>
          <w:rFonts w:eastAsia="Times New Roman"/>
          <w:color w:val="000000" w:themeColor="text1"/>
          <w:sz w:val="20"/>
          <w:szCs w:val="20"/>
          <w:vertAlign w:val="superscript"/>
        </w:rPr>
        <w:t xml:space="preserve">d </w:t>
      </w:r>
      <w:r w:rsidRPr="00263CF9">
        <w:rPr>
          <w:rFonts w:eastAsia="Times New Roman"/>
          <w:color w:val="000000" w:themeColor="text1"/>
          <w:sz w:val="20"/>
          <w:szCs w:val="20"/>
        </w:rPr>
        <w:t>This expenditure category is mandated by Section 1243 of the Consolidated Appropriations Act, 2023 and includes an aggregate of planned expenditures allowable under SAMHSA’s 2023 guidance, “Allowable Recovery Support Services (RSS) Expenditures through the SUBG and the MHBG.” Only report RSS for those in need of RSS from substance use disorder.</w:t>
      </w:r>
    </w:p>
    <w:p w:rsidR="00261A5C" w:rsidRPr="00263CF9" w:rsidP="444D8483" w14:paraId="0972DF0F" w14:textId="3C8BAF18">
      <w:pPr>
        <w:shd w:val="clear" w:color="auto" w:fill="FFFFFF" w:themeFill="background1"/>
        <w:spacing w:after="0"/>
        <w:rPr>
          <w:rFonts w:eastAsia="Times New Roman"/>
          <w:color w:val="000000" w:themeColor="text1"/>
          <w:sz w:val="20"/>
          <w:szCs w:val="20"/>
        </w:rPr>
      </w:pPr>
      <w:r w:rsidRPr="00263CF9">
        <w:rPr>
          <w:rFonts w:eastAsia="Times New Roman"/>
          <w:color w:val="000000" w:themeColor="text1"/>
          <w:sz w:val="20"/>
          <w:szCs w:val="20"/>
          <w:vertAlign w:val="superscript"/>
        </w:rPr>
        <w:t xml:space="preserve">e </w:t>
      </w:r>
      <w:r w:rsidRPr="00263CF9">
        <w:rPr>
          <w:rFonts w:eastAsia="Times New Roman"/>
          <w:color w:val="000000" w:themeColor="text1"/>
          <w:sz w:val="20"/>
          <w:szCs w:val="20"/>
        </w:rPr>
        <w:t>Row 3 should account for the 20</w:t>
      </w:r>
      <w:r w:rsidR="00585B82">
        <w:rPr>
          <w:rFonts w:eastAsia="Times New Roman"/>
          <w:color w:val="000000" w:themeColor="text1"/>
          <w:sz w:val="20"/>
          <w:szCs w:val="20"/>
        </w:rPr>
        <w:t xml:space="preserve"> percent</w:t>
      </w:r>
      <w:r w:rsidRPr="00263CF9" w:rsidR="00585B82">
        <w:rPr>
          <w:rFonts w:eastAsia="Times New Roman"/>
          <w:color w:val="000000" w:themeColor="text1"/>
          <w:sz w:val="20"/>
          <w:szCs w:val="20"/>
        </w:rPr>
        <w:t xml:space="preserve"> </w:t>
      </w:r>
      <w:r w:rsidRPr="00263CF9">
        <w:rPr>
          <w:rFonts w:eastAsia="Times New Roman"/>
          <w:color w:val="000000" w:themeColor="text1"/>
          <w:sz w:val="20"/>
          <w:szCs w:val="20"/>
        </w:rPr>
        <w:t xml:space="preserve">minimum </w:t>
      </w:r>
      <w:r w:rsidRPr="00263CF9" w:rsidR="609ACD1C">
        <w:rPr>
          <w:rFonts w:eastAsia="Times New Roman"/>
          <w:color w:val="000000" w:themeColor="text1"/>
          <w:sz w:val="20"/>
          <w:szCs w:val="20"/>
        </w:rPr>
        <w:t xml:space="preserve">primary prevention </w:t>
      </w:r>
      <w:r w:rsidRPr="00263CF9">
        <w:rPr>
          <w:rFonts w:eastAsia="Times New Roman"/>
          <w:color w:val="000000" w:themeColor="text1"/>
          <w:sz w:val="20"/>
          <w:szCs w:val="20"/>
        </w:rPr>
        <w:t xml:space="preserve">set-aside of SUPTRS BG funds to be used for </w:t>
      </w:r>
      <w:r w:rsidRPr="00263CF9" w:rsidR="00E949B2">
        <w:rPr>
          <w:rFonts w:eastAsia="Times New Roman"/>
          <w:color w:val="000000" w:themeColor="text1"/>
          <w:sz w:val="20"/>
          <w:szCs w:val="20"/>
        </w:rPr>
        <w:t xml:space="preserve">universal, selective, and indicated </w:t>
      </w:r>
      <w:r w:rsidRPr="00263CF9" w:rsidR="00281CEC">
        <w:rPr>
          <w:rFonts w:eastAsia="Times New Roman"/>
          <w:color w:val="000000" w:themeColor="text1"/>
          <w:sz w:val="20"/>
          <w:szCs w:val="20"/>
        </w:rPr>
        <w:t xml:space="preserve">substance use prevention </w:t>
      </w:r>
      <w:r w:rsidRPr="00263CF9">
        <w:rPr>
          <w:rFonts w:eastAsia="Times New Roman"/>
          <w:color w:val="000000" w:themeColor="text1"/>
          <w:sz w:val="20"/>
          <w:szCs w:val="20"/>
        </w:rPr>
        <w:t>activities. </w:t>
      </w:r>
    </w:p>
    <w:p w:rsidR="00261A5C" w:rsidRPr="00263CF9" w:rsidP="444D8483" w14:paraId="51C4572C" w14:textId="48D0D714">
      <w:pPr>
        <w:shd w:val="clear" w:color="auto" w:fill="FFFFFF" w:themeFill="background1"/>
        <w:spacing w:after="0"/>
        <w:rPr>
          <w:rFonts w:eastAsia="Times New Roman"/>
          <w:color w:val="000000" w:themeColor="text1"/>
          <w:sz w:val="20"/>
          <w:szCs w:val="20"/>
        </w:rPr>
      </w:pPr>
      <w:r w:rsidRPr="00263CF9">
        <w:rPr>
          <w:rFonts w:eastAsia="Times New Roman"/>
          <w:color w:val="000000" w:themeColor="text1"/>
          <w:sz w:val="20"/>
          <w:szCs w:val="20"/>
          <w:vertAlign w:val="superscript"/>
        </w:rPr>
        <w:t xml:space="preserve">f </w:t>
      </w:r>
      <w:r w:rsidRPr="00263CF9">
        <w:rPr>
          <w:rFonts w:eastAsia="Times New Roman"/>
          <w:color w:val="000000" w:themeColor="text1"/>
          <w:sz w:val="20"/>
          <w:szCs w:val="20"/>
        </w:rPr>
        <w:t xml:space="preserve">The most recent </w:t>
      </w:r>
      <w:r w:rsidRPr="00263CF9">
        <w:rPr>
          <w:rFonts w:eastAsia="Times New Roman"/>
          <w:color w:val="000000" w:themeColor="text1"/>
          <w:sz w:val="20"/>
          <w:szCs w:val="20"/>
        </w:rPr>
        <w:t>AtlasPlus</w:t>
      </w:r>
      <w:r w:rsidRPr="00263CF9">
        <w:rPr>
          <w:rFonts w:eastAsia="Times New Roman"/>
          <w:color w:val="000000" w:themeColor="text1"/>
          <w:sz w:val="20"/>
          <w:szCs w:val="20"/>
        </w:rPr>
        <w:t xml:space="preserve"> HIV data report published on or before October 1 of the federal fiscal year for which a state is applying for a grant is used to determine the states and jurisdictions that will be required to set-aside 5</w:t>
      </w:r>
      <w:r w:rsidR="00E3340B">
        <w:rPr>
          <w:rFonts w:eastAsia="Times New Roman"/>
          <w:color w:val="000000" w:themeColor="text1"/>
          <w:sz w:val="20"/>
          <w:szCs w:val="20"/>
        </w:rPr>
        <w:t xml:space="preserve"> percent</w:t>
      </w:r>
      <w:r w:rsidRPr="00263CF9">
        <w:rPr>
          <w:rFonts w:eastAsia="Times New Roman"/>
          <w:color w:val="000000" w:themeColor="text1"/>
          <w:sz w:val="20"/>
          <w:szCs w:val="20"/>
        </w:rPr>
        <w:t xml:space="preserve"> of their respective SUPTRS BG allotments to establish one or more projects to provide early intervention services regarding the human immunodeficiency virus (EIS/HIV) at the sites at which individuals are receiving SUD treatment.  </w:t>
      </w:r>
    </w:p>
    <w:p w:rsidR="00261A5C" w:rsidRPr="00263CF9" w:rsidP="01B09A5F" w14:paraId="7938FAD1" w14:textId="6C4B45B1">
      <w:pPr>
        <w:shd w:val="clear" w:color="auto" w:fill="FFFFFF" w:themeFill="background1"/>
        <w:spacing w:after="0"/>
        <w:rPr>
          <w:rFonts w:eastAsia="Times New Roman"/>
          <w:sz w:val="20"/>
          <w:szCs w:val="20"/>
        </w:rPr>
      </w:pPr>
      <w:r w:rsidRPr="00263CF9">
        <w:rPr>
          <w:rFonts w:eastAsia="Times New Roman"/>
          <w:color w:val="000000" w:themeColor="text1"/>
          <w:sz w:val="20"/>
          <w:szCs w:val="20"/>
          <w:vertAlign w:val="superscript"/>
        </w:rPr>
        <w:t xml:space="preserve">g </w:t>
      </w:r>
      <w:r w:rsidRPr="00263CF9" w:rsidR="224E02E2">
        <w:rPr>
          <w:rFonts w:eastAsia="Times New Roman"/>
          <w:color w:val="000000" w:themeColor="text1"/>
          <w:sz w:val="20"/>
          <w:szCs w:val="20"/>
        </w:rPr>
        <w:t xml:space="preserve"> </w:t>
      </w:r>
      <w:r w:rsidRPr="00263CF9" w:rsidR="7354CF07">
        <w:rPr>
          <w:rFonts w:eastAsia="Times New Roman"/>
          <w:color w:val="000000" w:themeColor="text1"/>
          <w:sz w:val="20"/>
          <w:szCs w:val="20"/>
        </w:rPr>
        <w:t xml:space="preserve">Other Capacity Building/Systems development </w:t>
      </w:r>
      <w:r w:rsidRPr="00263CF9" w:rsidR="7354CF07">
        <w:rPr>
          <w:rFonts w:eastAsia="Times New Roman"/>
          <w:sz w:val="20"/>
          <w:szCs w:val="20"/>
        </w:rPr>
        <w:t xml:space="preserve">include </w:t>
      </w:r>
      <w:r w:rsidRPr="00263CF9" w:rsidR="00B01C4C">
        <w:rPr>
          <w:rFonts w:eastAsia="Times New Roman"/>
          <w:sz w:val="20"/>
          <w:szCs w:val="20"/>
        </w:rPr>
        <w:t xml:space="preserve">those activities relating to substance use per </w:t>
      </w:r>
      <w:hyperlink w:history="1">
        <w:hyperlink r:id="rId64" w:history="1">
          <w:r w:rsidRPr="00263CF9" w:rsidR="00B01C4C">
            <w:rPr>
              <w:rStyle w:val="Hyperlink"/>
              <w:rFonts w:eastAsia="Times New Roman"/>
              <w:sz w:val="20"/>
              <w:szCs w:val="20"/>
            </w:rPr>
            <w:t>§96.122 (f)(1)(v)</w:t>
          </w:r>
        </w:hyperlink>
      </w:hyperlink>
      <w:r w:rsidRPr="00263CF9" w:rsidR="224E02E2">
        <w:rPr>
          <w:rFonts w:eastAsia="Times New Roman"/>
          <w:color w:val="038387"/>
          <w:sz w:val="20"/>
          <w:szCs w:val="20"/>
        </w:rPr>
        <w:t>.</w:t>
      </w:r>
    </w:p>
    <w:p w:rsidR="00261A5C" w:rsidRPr="00263CF9" w:rsidP="444D8483" w14:paraId="2F052904" w14:textId="3B9FCAB3">
      <w:pPr>
        <w:shd w:val="clear" w:color="auto" w:fill="FFFFFF" w:themeFill="background1"/>
        <w:spacing w:after="0"/>
        <w:rPr>
          <w:rFonts w:eastAsia="Times New Roman"/>
          <w:color w:val="000000" w:themeColor="text1"/>
          <w:sz w:val="20"/>
          <w:szCs w:val="20"/>
        </w:rPr>
      </w:pPr>
      <w:r w:rsidRPr="00263CF9">
        <w:rPr>
          <w:rFonts w:eastAsia="Times New Roman"/>
          <w:color w:val="000000" w:themeColor="text1"/>
          <w:sz w:val="20"/>
          <w:szCs w:val="20"/>
          <w:vertAlign w:val="superscript"/>
        </w:rPr>
        <w:t>h</w:t>
      </w:r>
      <w:r w:rsidRPr="00263CF9" w:rsidR="1CD9F6A8">
        <w:rPr>
          <w:rFonts w:eastAsia="Times New Roman"/>
          <w:color w:val="000000" w:themeColor="text1"/>
          <w:sz w:val="20"/>
          <w:szCs w:val="20"/>
          <w:vertAlign w:val="superscript"/>
        </w:rPr>
        <w:t xml:space="preserve"> </w:t>
      </w:r>
      <w:r w:rsidRPr="00263CF9" w:rsidR="1CD9F6A8">
        <w:rPr>
          <w:rFonts w:eastAsia="Times New Roman"/>
          <w:color w:val="000000" w:themeColor="text1"/>
          <w:sz w:val="20"/>
          <w:szCs w:val="20"/>
        </w:rPr>
        <w:t xml:space="preserve">Per 45 § 96.135 Restrictions on expenditure of </w:t>
      </w:r>
      <w:r w:rsidRPr="00263CF9" w:rsidR="01C84EF2">
        <w:rPr>
          <w:rFonts w:eastAsia="Times New Roman"/>
          <w:color w:val="000000" w:themeColor="text1"/>
          <w:sz w:val="20"/>
          <w:szCs w:val="20"/>
        </w:rPr>
        <w:t>the SUPTRS BG</w:t>
      </w:r>
      <w:r w:rsidRPr="00263CF9" w:rsidR="1CD9F6A8">
        <w:rPr>
          <w:rFonts w:eastAsia="Times New Roman"/>
          <w:color w:val="000000" w:themeColor="text1"/>
          <w:sz w:val="20"/>
          <w:szCs w:val="20"/>
        </w:rPr>
        <w:t xml:space="preserve">, the </w:t>
      </w:r>
      <w:r w:rsidRPr="00263CF9" w:rsidR="25E5E63E">
        <w:rPr>
          <w:rFonts w:eastAsia="Times New Roman"/>
          <w:color w:val="000000" w:themeColor="text1"/>
          <w:sz w:val="20"/>
          <w:szCs w:val="20"/>
        </w:rPr>
        <w:t>s</w:t>
      </w:r>
      <w:r w:rsidRPr="00263CF9" w:rsidR="1CD9F6A8">
        <w:rPr>
          <w:rFonts w:eastAsia="Times New Roman"/>
          <w:color w:val="000000" w:themeColor="text1"/>
          <w:sz w:val="20"/>
          <w:szCs w:val="20"/>
        </w:rPr>
        <w:t>tate involved will not expend more than 5</w:t>
      </w:r>
      <w:r w:rsidR="00513C8C">
        <w:rPr>
          <w:rFonts w:eastAsia="Times New Roman"/>
          <w:color w:val="000000" w:themeColor="text1"/>
          <w:sz w:val="20"/>
          <w:szCs w:val="20"/>
        </w:rPr>
        <w:t xml:space="preserve"> percent</w:t>
      </w:r>
      <w:r w:rsidRPr="00263CF9" w:rsidR="1CD9F6A8">
        <w:rPr>
          <w:rFonts w:eastAsia="Times New Roman"/>
          <w:color w:val="000000" w:themeColor="text1"/>
          <w:sz w:val="20"/>
          <w:szCs w:val="20"/>
        </w:rPr>
        <w:t xml:space="preserve"> of the BG to pay the costs of administering the SUPTRS BG.</w:t>
      </w:r>
    </w:p>
    <w:p w:rsidR="00261A5C" w:rsidP="444D8483" w14:paraId="778765A4" w14:textId="58CDCBCD">
      <w:pPr>
        <w:keepNext/>
        <w:rPr>
          <w:b/>
        </w:rPr>
      </w:pPr>
    </w:p>
    <w:p w:rsidR="444D8483" w:rsidP="444D8483" w14:paraId="3659C86D" w14:textId="580A56A4"/>
    <w:p w:rsidR="444D8483" w14:paraId="6AFD740F" w14:textId="57FE54C9">
      <w:r>
        <w:br w:type="page"/>
      </w:r>
    </w:p>
    <w:p w:rsidR="3D0B3949" w:rsidP="444D8483" w14:paraId="313E47B5" w14:textId="55DF0724">
      <w:pPr>
        <w:widowControl/>
        <w:shd w:val="clear" w:color="auto" w:fill="FFFFFF" w:themeFill="background1"/>
        <w:spacing w:before="60" w:after="0" w:line="257" w:lineRule="auto"/>
        <w:rPr>
          <w:b/>
        </w:rPr>
      </w:pPr>
    </w:p>
    <w:p w:rsidR="0097030E" w:rsidRPr="00263CF9" w:rsidP="009D07BB" w14:paraId="137D264E" w14:textId="1DA64CFC">
      <w:pPr>
        <w:pStyle w:val="Heading3"/>
        <w:widowControl/>
        <w:rPr>
          <w:rFonts w:eastAsia="Times New Roman"/>
          <w:color w:val="auto"/>
          <w:sz w:val="22"/>
          <w:szCs w:val="22"/>
        </w:rPr>
      </w:pPr>
      <w:bookmarkStart w:id="326" w:name="_Toc1299404427"/>
      <w:bookmarkStart w:id="327" w:name="_Toc56373993"/>
      <w:bookmarkStart w:id="328" w:name="_Toc1758284569"/>
      <w:bookmarkStart w:id="329" w:name="_Toc182989410"/>
      <w:r w:rsidRPr="00263CF9">
        <w:rPr>
          <w:color w:val="auto"/>
        </w:rPr>
        <w:t>Plan Table 3. Persons in Need/Receipt of SUD Treatment</w:t>
      </w:r>
      <w:bookmarkEnd w:id="326"/>
      <w:bookmarkEnd w:id="327"/>
      <w:bookmarkEnd w:id="328"/>
      <w:r w:rsidRPr="00263CF9">
        <w:rPr>
          <w:color w:val="auto"/>
        </w:rPr>
        <w:t> </w:t>
      </w:r>
      <w:r w:rsidRPr="00263CF9" w:rsidR="001D6D70">
        <w:rPr>
          <w:color w:val="auto"/>
        </w:rPr>
        <w:t xml:space="preserve">– </w:t>
      </w:r>
      <w:r w:rsidRPr="00263CF9" w:rsidR="00E76DDA">
        <w:rPr>
          <w:color w:val="auto"/>
        </w:rPr>
        <w:t xml:space="preserve">Required for </w:t>
      </w:r>
      <w:r w:rsidRPr="00263CF9" w:rsidR="001D6D70">
        <w:rPr>
          <w:color w:val="auto"/>
        </w:rPr>
        <w:t>SUPTRS BG</w:t>
      </w:r>
      <w:r w:rsidRPr="00263CF9" w:rsidR="00324B71">
        <w:rPr>
          <w:color w:val="auto"/>
        </w:rPr>
        <w:t xml:space="preserve"> Only</w:t>
      </w:r>
      <w:bookmarkEnd w:id="329"/>
    </w:p>
    <w:p w:rsidR="0097030E" w:rsidRPr="00A23A0A" w:rsidP="444D8483" w14:paraId="7F34B34C" w14:textId="369F0BFC">
      <w:pPr>
        <w:spacing w:before="120" w:line="259" w:lineRule="auto"/>
        <w:rPr>
          <w:rFonts w:eastAsia="Times New Roman"/>
          <w:color w:val="000000" w:themeColor="text1"/>
        </w:rPr>
      </w:pPr>
      <w:r w:rsidRPr="494C6F44">
        <w:rPr>
          <w:rFonts w:eastAsia="Times New Roman"/>
          <w:color w:val="000000" w:themeColor="text1"/>
        </w:rPr>
        <w:t>This table allows states to present the</w:t>
      </w:r>
      <w:r w:rsidRPr="494C6F44" w:rsidR="0EB4964B">
        <w:rPr>
          <w:rFonts w:eastAsia="Times New Roman"/>
          <w:color w:val="000000" w:themeColor="text1"/>
        </w:rPr>
        <w:t>ir estimated</w:t>
      </w:r>
      <w:r w:rsidRPr="494C6F44">
        <w:rPr>
          <w:rFonts w:eastAsia="Times New Roman"/>
          <w:color w:val="000000" w:themeColor="text1"/>
        </w:rPr>
        <w:t xml:space="preserve"> </w:t>
      </w:r>
      <w:r w:rsidRPr="494C6F44" w:rsidR="00F337C0">
        <w:rPr>
          <w:rFonts w:eastAsia="Times New Roman"/>
          <w:color w:val="000000" w:themeColor="text1"/>
        </w:rPr>
        <w:t>current need</w:t>
      </w:r>
      <w:r w:rsidRPr="494C6F44">
        <w:rPr>
          <w:rFonts w:eastAsia="Times New Roman"/>
          <w:color w:val="000000" w:themeColor="text1"/>
        </w:rPr>
        <w:t xml:space="preserve"> and </w:t>
      </w:r>
      <w:r w:rsidRPr="494C6F44" w:rsidR="0803AD9F">
        <w:rPr>
          <w:rFonts w:eastAsia="Times New Roman"/>
          <w:color w:val="000000" w:themeColor="text1"/>
        </w:rPr>
        <w:t xml:space="preserve">baseline </w:t>
      </w:r>
      <w:r w:rsidRPr="494C6F44">
        <w:rPr>
          <w:rFonts w:eastAsia="Times New Roman"/>
          <w:color w:val="000000" w:themeColor="text1"/>
        </w:rPr>
        <w:t xml:space="preserve">reach of the priority populations laid out in </w:t>
      </w:r>
      <w:r w:rsidRPr="494C6F44" w:rsidR="0036260F">
        <w:rPr>
          <w:rFonts w:eastAsia="Times New Roman"/>
          <w:color w:val="000000" w:themeColor="text1"/>
        </w:rPr>
        <w:t xml:space="preserve">the </w:t>
      </w:r>
      <w:r w:rsidRPr="494C6F44">
        <w:rPr>
          <w:rFonts w:eastAsia="Times New Roman"/>
          <w:color w:val="000000" w:themeColor="text1"/>
        </w:rPr>
        <w:t>SUPTRS BG</w:t>
      </w:r>
      <w:r w:rsidRPr="494C6F44" w:rsidR="0036260F">
        <w:rPr>
          <w:rFonts w:eastAsia="Times New Roman"/>
          <w:color w:val="000000" w:themeColor="text1"/>
        </w:rPr>
        <w:t xml:space="preserve"> statute</w:t>
      </w:r>
      <w:r w:rsidRPr="494C6F44">
        <w:rPr>
          <w:rFonts w:eastAsia="Times New Roman"/>
          <w:color w:val="000000" w:themeColor="text1"/>
        </w:rPr>
        <w:t xml:space="preserve">. </w:t>
      </w:r>
      <w:r w:rsidR="00636DBF">
        <w:rPr>
          <w:rFonts w:eastAsia="Times New Roman"/>
          <w:color w:val="000000" w:themeColor="text1"/>
        </w:rPr>
        <w:t xml:space="preserve"> </w:t>
      </w:r>
      <w:r w:rsidRPr="494C6F44">
        <w:rPr>
          <w:rFonts w:eastAsia="Times New Roman"/>
          <w:color w:val="000000" w:themeColor="text1"/>
        </w:rPr>
        <w:t xml:space="preserve">This information is intended to assist the state in demonstrating the unmet need of these populations that informs their plans for FY2026-2027. </w:t>
      </w:r>
      <w:r w:rsidR="00636DBF">
        <w:rPr>
          <w:rFonts w:eastAsia="Times New Roman"/>
          <w:color w:val="000000" w:themeColor="text1"/>
        </w:rPr>
        <w:t xml:space="preserve"> </w:t>
      </w:r>
      <w:r w:rsidRPr="494C6F44">
        <w:rPr>
          <w:rFonts w:eastAsia="Times New Roman"/>
          <w:color w:val="000000" w:themeColor="text1"/>
        </w:rPr>
        <w:t xml:space="preserve">The estimates </w:t>
      </w:r>
      <w:r w:rsidRPr="494C6F44" w:rsidR="0FAB73A8">
        <w:rPr>
          <w:rFonts w:eastAsia="Times New Roman"/>
          <w:color w:val="000000" w:themeColor="text1"/>
        </w:rPr>
        <w:t>provided</w:t>
      </w:r>
      <w:r w:rsidRPr="494C6F44">
        <w:rPr>
          <w:rFonts w:eastAsia="Times New Roman"/>
          <w:color w:val="000000" w:themeColor="text1"/>
        </w:rPr>
        <w:t xml:space="preserve"> </w:t>
      </w:r>
      <w:r w:rsidRPr="494C6F44" w:rsidR="007810FA">
        <w:rPr>
          <w:rFonts w:eastAsia="Times New Roman"/>
          <w:color w:val="000000" w:themeColor="text1"/>
        </w:rPr>
        <w:t xml:space="preserve">should </w:t>
      </w:r>
      <w:r w:rsidRPr="494C6F44">
        <w:rPr>
          <w:rFonts w:eastAsia="Times New Roman"/>
          <w:color w:val="000000" w:themeColor="text1"/>
        </w:rPr>
        <w:t xml:space="preserve">represent the unmet need </w:t>
      </w:r>
      <w:r w:rsidRPr="494C6F44" w:rsidR="14D0E917">
        <w:rPr>
          <w:rFonts w:eastAsia="Times New Roman"/>
          <w:color w:val="000000" w:themeColor="text1"/>
        </w:rPr>
        <w:t>at the time of the application</w:t>
      </w:r>
      <w:r w:rsidRPr="494C6F44">
        <w:rPr>
          <w:rFonts w:eastAsia="Times New Roman"/>
          <w:color w:val="000000" w:themeColor="text1"/>
        </w:rPr>
        <w:t xml:space="preserve">. </w:t>
      </w:r>
    </w:p>
    <w:p w:rsidR="0097030E" w:rsidRPr="00A23A0A" w:rsidP="444D8483" w14:paraId="07368E3B" w14:textId="686272E1">
      <w:pPr>
        <w:spacing w:before="120" w:line="259" w:lineRule="auto"/>
        <w:rPr>
          <w:rFonts w:eastAsia="Times New Roman"/>
          <w:color w:val="000000" w:themeColor="text1"/>
        </w:rPr>
      </w:pPr>
      <w:r w:rsidRPr="444D8483">
        <w:rPr>
          <w:rFonts w:eastAsia="Times New Roman"/>
          <w:color w:val="000000" w:themeColor="text1"/>
        </w:rPr>
        <w:t xml:space="preserve">To complete the Aggregate Number Estimated in Need (Column A), please refer to the most recent edition of SAMHSA’s </w:t>
      </w:r>
      <w:hyperlink r:id="rId91" w:history="1">
        <w:r w:rsidRPr="5423C61F">
          <w:rPr>
            <w:rStyle w:val="Hyperlink"/>
            <w:rFonts w:eastAsia="Times New Roman"/>
          </w:rPr>
          <w:t>National Survey on Drug Use and Health</w:t>
        </w:r>
      </w:hyperlink>
      <w:r w:rsidRPr="444D8483">
        <w:rPr>
          <w:rFonts w:eastAsia="Times New Roman"/>
          <w:color w:val="000000" w:themeColor="text1"/>
        </w:rPr>
        <w:t xml:space="preserve"> (NSDUH) or other federal/state data that describes the populations of focus in rows 1-5.</w:t>
      </w:r>
    </w:p>
    <w:p w:rsidR="0097030E" w:rsidRPr="00A23A0A" w:rsidP="444D8483" w14:paraId="4193D484" w14:textId="6FD0280B">
      <w:pPr>
        <w:spacing w:before="120" w:line="259" w:lineRule="auto"/>
        <w:rPr>
          <w:rFonts w:eastAsia="Times New Roman"/>
          <w:color w:val="000000" w:themeColor="text1"/>
        </w:rPr>
      </w:pPr>
      <w:r w:rsidRPr="479BD0C3">
        <w:rPr>
          <w:rFonts w:eastAsia="Times New Roman"/>
          <w:color w:val="000000" w:themeColor="text1"/>
        </w:rPr>
        <w:t xml:space="preserve">To complete the Aggregate Number in Treatment (Column B), please refer to the most recent edition of the </w:t>
      </w:r>
      <w:hyperlink r:id="rId92" w:history="1">
        <w:r w:rsidRPr="479BD0C3">
          <w:rPr>
            <w:rStyle w:val="Hyperlink"/>
            <w:rFonts w:eastAsia="Times New Roman"/>
          </w:rPr>
          <w:t>Treatment Episode Data Set</w:t>
        </w:r>
      </w:hyperlink>
      <w:r w:rsidRPr="479BD0C3">
        <w:rPr>
          <w:rFonts w:eastAsia="Times New Roman"/>
          <w:color w:val="000000" w:themeColor="text1"/>
        </w:rPr>
        <w:t xml:space="preserve"> (TEDS) data prepared and submitted to SAMHSA’s Behavioral Health Services Information System (BHSIS).</w:t>
      </w:r>
    </w:p>
    <w:p w:rsidR="0097030E" w:rsidRPr="00A23A0A" w:rsidP="444D8483" w14:paraId="5D73B864" w14:textId="492658BA">
      <w:pPr>
        <w:spacing w:before="120" w:line="259" w:lineRule="auto"/>
        <w:rPr>
          <w:rFonts w:eastAsia="Times New Roman"/>
          <w:color w:val="000000" w:themeColor="text1"/>
        </w:rPr>
      </w:pPr>
      <w:r w:rsidRPr="444D8483">
        <w:rPr>
          <w:rFonts w:eastAsia="Times New Roman"/>
          <w:color w:val="000000" w:themeColor="text1"/>
        </w:rPr>
        <w:t xml:space="preserve">States should contact SAMHSA’s Center for Behavioral Health Statistics and Quality (CBHSQ) for assistance in drawing these estimates from national and state survey data, </w:t>
      </w:r>
      <w:hyperlink r:id="rId102" w:history="1">
        <w:r w:rsidRPr="444D8483">
          <w:rPr>
            <w:rStyle w:val="Hyperlink"/>
            <w:rFonts w:eastAsia="Times New Roman"/>
            <w:sz w:val="22"/>
            <w:szCs w:val="22"/>
          </w:rPr>
          <w:t>CBHSQRequest@samhsa.hhs.gov</w:t>
        </w:r>
      </w:hyperlink>
      <w:r w:rsidRPr="444D8483">
        <w:rPr>
          <w:rFonts w:eastAsia="Times New Roman"/>
          <w:color w:val="000000" w:themeColor="text1"/>
        </w:rPr>
        <w:t>.</w:t>
      </w:r>
    </w:p>
    <w:p w:rsidR="0097030E" w:rsidRPr="00A23A0A" w:rsidP="444D8483" w14:paraId="37B8E61E" w14:textId="206254FC">
      <w:pPr>
        <w:widowControl/>
        <w:spacing w:before="120" w:after="0"/>
        <w:rPr>
          <w:rFonts w:eastAsia="Times New Roman"/>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402"/>
        <w:gridCol w:w="3402"/>
        <w:gridCol w:w="3402"/>
      </w:tblGrid>
      <w:tr w14:paraId="72B1A34F" w14:textId="77777777" w:rsidTr="494C6F44">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135"/>
        </w:trPr>
        <w:tc>
          <w:tcPr>
            <w:tcW w:w="1020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444D8483" w:rsidP="444D8483" w14:paraId="48D304AE" w14:textId="15DDD6F4">
            <w:pPr>
              <w:spacing w:after="0"/>
              <w:rPr>
                <w:rFonts w:eastAsia="Times New Roman"/>
                <w:sz w:val="22"/>
                <w:szCs w:val="22"/>
              </w:rPr>
            </w:pPr>
            <w:r w:rsidRPr="05BF9207">
              <w:rPr>
                <w:rFonts w:eastAsia="Times New Roman"/>
                <w:b/>
                <w:bCs/>
                <w:sz w:val="22"/>
                <w:szCs w:val="22"/>
              </w:rPr>
              <w:t>SUPTRS</w:t>
            </w:r>
            <w:r w:rsidRPr="05BF9207">
              <w:rPr>
                <w:rFonts w:eastAsia="Times New Roman"/>
                <w:b/>
                <w:bCs/>
                <w:sz w:val="22"/>
                <w:szCs w:val="22"/>
              </w:rPr>
              <w:t xml:space="preserve"> BG Plan Table 3. Persons in Need/Receipt of SUD treatment</w:t>
            </w:r>
          </w:p>
        </w:tc>
      </w:tr>
      <w:tr w14:paraId="52EC27AA" w14:textId="77777777" w:rsidTr="494C6F44">
        <w:tblPrEx>
          <w:tblW w:w="0" w:type="auto"/>
          <w:tblLayout w:type="fixed"/>
          <w:tblLook w:val="04A0"/>
        </w:tblPrEx>
        <w:trPr>
          <w:trHeight w:val="135"/>
        </w:trPr>
        <w:tc>
          <w:tcPr>
            <w:tcW w:w="1020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444D8483" w:rsidP="444D8483" w14:paraId="7AAF0FCD" w14:textId="09F15F2E">
            <w:pPr>
              <w:rPr>
                <w:rFonts w:eastAsia="Times New Roman"/>
                <w:sz w:val="22"/>
                <w:szCs w:val="22"/>
              </w:rPr>
            </w:pPr>
            <w:r w:rsidRPr="444D8483">
              <w:rPr>
                <w:rFonts w:eastAsia="Times New Roman"/>
                <w:i/>
                <w:iCs/>
                <w:sz w:val="22"/>
                <w:szCs w:val="22"/>
              </w:rPr>
              <w:t>Estimates should utilize the most recent data from NSDUH, TEDS, and other data sources.</w:t>
            </w:r>
          </w:p>
        </w:tc>
      </w:tr>
      <w:tr w14:paraId="446F9DC8" w14:textId="77777777" w:rsidTr="494C6F44">
        <w:tblPrEx>
          <w:tblW w:w="0" w:type="auto"/>
          <w:tblLayout w:type="fixed"/>
          <w:tblLook w:val="04A0"/>
        </w:tblPrEx>
        <w:trPr>
          <w:trHeight w:val="270"/>
        </w:trPr>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444D8483" w:rsidP="444D8483" w14:paraId="019A2601" w14:textId="3B497ABF">
            <w:pPr>
              <w:spacing w:after="0"/>
              <w:rPr>
                <w:rFonts w:eastAsia="Times New Roman"/>
                <w:sz w:val="22"/>
                <w:szCs w:val="22"/>
              </w:rPr>
            </w:pPr>
            <w:r w:rsidRPr="444D8483">
              <w:rPr>
                <w:rFonts w:eastAsia="Times New Roman"/>
                <w:sz w:val="22"/>
                <w:szCs w:val="22"/>
              </w:rPr>
              <w:t> </w:t>
            </w:r>
          </w:p>
        </w:tc>
        <w:tc>
          <w:tcPr>
            <w:tcW w:w="3402" w:type="dxa"/>
            <w:tcBorders>
              <w:top w:val="nil"/>
              <w:left w:val="single" w:sz="6" w:space="0" w:color="auto"/>
              <w:bottom w:val="single" w:sz="6" w:space="0" w:color="auto"/>
              <w:right w:val="single" w:sz="6" w:space="0" w:color="auto"/>
            </w:tcBorders>
            <w:shd w:val="clear" w:color="auto" w:fill="DBE5F1" w:themeFill="accent1" w:themeFillTint="33"/>
          </w:tcPr>
          <w:p w:rsidR="444D8483" w:rsidP="444D8483" w14:paraId="24DBFB17" w14:textId="60B48FA4">
            <w:pPr>
              <w:spacing w:after="0"/>
              <w:jc w:val="center"/>
              <w:rPr>
                <w:rFonts w:eastAsia="Times New Roman"/>
                <w:sz w:val="22"/>
                <w:szCs w:val="22"/>
              </w:rPr>
            </w:pPr>
            <w:r w:rsidRPr="444D8483">
              <w:rPr>
                <w:rFonts w:eastAsia="Times New Roman"/>
                <w:b/>
                <w:bCs/>
                <w:sz w:val="22"/>
                <w:szCs w:val="22"/>
              </w:rPr>
              <w:t>A.</w:t>
            </w:r>
          </w:p>
          <w:p w:rsidR="444D8483" w:rsidP="444D8483" w14:paraId="7A4FF4B1" w14:textId="59C4D301">
            <w:pPr>
              <w:spacing w:after="0"/>
              <w:jc w:val="center"/>
              <w:rPr>
                <w:rFonts w:eastAsia="Times New Roman"/>
                <w:sz w:val="22"/>
                <w:szCs w:val="22"/>
              </w:rPr>
            </w:pPr>
            <w:r w:rsidRPr="444D8483">
              <w:rPr>
                <w:rFonts w:eastAsia="Times New Roman"/>
                <w:b/>
                <w:bCs/>
                <w:sz w:val="22"/>
                <w:szCs w:val="22"/>
              </w:rPr>
              <w:t>Aggregate Number Estimated in Need </w:t>
            </w:r>
            <w:r w:rsidRPr="009D07BB" w:rsidR="612668A5">
              <w:rPr>
                <w:rFonts w:eastAsia="Times New Roman"/>
                <w:b/>
                <w:bCs/>
                <w:sz w:val="22"/>
                <w:szCs w:val="22"/>
              </w:rPr>
              <w:t>of SUD</w:t>
            </w:r>
            <w:r w:rsidRPr="5423C61F" w:rsidR="7B58D7CA">
              <w:rPr>
                <w:rFonts w:eastAsia="Times New Roman"/>
                <w:b/>
                <w:bCs/>
                <w:sz w:val="22"/>
                <w:szCs w:val="22"/>
              </w:rPr>
              <w:t xml:space="preserve"> Treatment</w:t>
            </w:r>
          </w:p>
        </w:tc>
        <w:tc>
          <w:tcPr>
            <w:tcW w:w="3402" w:type="dxa"/>
            <w:tcBorders>
              <w:top w:val="nil"/>
              <w:left w:val="single" w:sz="6" w:space="0" w:color="auto"/>
              <w:bottom w:val="single" w:sz="6" w:space="0" w:color="auto"/>
              <w:right w:val="single" w:sz="6" w:space="0" w:color="auto"/>
            </w:tcBorders>
            <w:shd w:val="clear" w:color="auto" w:fill="DBE5F1" w:themeFill="accent1" w:themeFillTint="33"/>
          </w:tcPr>
          <w:p w:rsidR="444D8483" w:rsidP="444D8483" w14:paraId="06E695C8" w14:textId="4BD80DE8">
            <w:pPr>
              <w:spacing w:after="0"/>
              <w:jc w:val="center"/>
              <w:rPr>
                <w:rFonts w:eastAsia="Times New Roman"/>
                <w:sz w:val="22"/>
                <w:szCs w:val="22"/>
              </w:rPr>
            </w:pPr>
            <w:r w:rsidRPr="444D8483">
              <w:rPr>
                <w:rFonts w:eastAsia="Times New Roman"/>
                <w:b/>
                <w:bCs/>
                <w:sz w:val="22"/>
                <w:szCs w:val="22"/>
              </w:rPr>
              <w:t>B.</w:t>
            </w:r>
          </w:p>
          <w:p w:rsidR="444D8483" w:rsidP="444D8483" w14:paraId="5654D3EE" w14:textId="16C4BE76">
            <w:pPr>
              <w:spacing w:after="0"/>
              <w:jc w:val="center"/>
              <w:rPr>
                <w:rFonts w:eastAsia="Times New Roman"/>
                <w:sz w:val="22"/>
                <w:szCs w:val="22"/>
              </w:rPr>
            </w:pPr>
            <w:r w:rsidRPr="494C6F44">
              <w:rPr>
                <w:rFonts w:eastAsia="Times New Roman"/>
                <w:b/>
                <w:bCs/>
                <w:sz w:val="22"/>
                <w:szCs w:val="22"/>
              </w:rPr>
              <w:t xml:space="preserve">Aggregate Number in </w:t>
            </w:r>
            <w:r w:rsidRPr="494C6F44" w:rsidR="407573EE">
              <w:rPr>
                <w:rFonts w:eastAsia="Times New Roman"/>
                <w:b/>
                <w:bCs/>
                <w:sz w:val="22"/>
                <w:szCs w:val="22"/>
              </w:rPr>
              <w:t xml:space="preserve">SUD </w:t>
            </w:r>
            <w:r w:rsidRPr="494C6F44">
              <w:rPr>
                <w:rFonts w:eastAsia="Times New Roman"/>
                <w:b/>
                <w:bCs/>
                <w:sz w:val="22"/>
                <w:szCs w:val="22"/>
              </w:rPr>
              <w:t>Treatment</w:t>
            </w:r>
            <w:r w:rsidRPr="494C6F44">
              <w:rPr>
                <w:rFonts w:eastAsia="Times New Roman"/>
                <w:sz w:val="22"/>
                <w:szCs w:val="22"/>
              </w:rPr>
              <w:t> </w:t>
            </w:r>
          </w:p>
        </w:tc>
      </w:tr>
      <w:tr w14:paraId="58BC7A9C" w14:textId="77777777" w:rsidTr="494C6F44">
        <w:tblPrEx>
          <w:tblW w:w="0" w:type="auto"/>
          <w:tblLayout w:type="fixed"/>
          <w:tblLook w:val="04A0"/>
        </w:tblPrEx>
        <w:trPr>
          <w:trHeight w:val="435"/>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53698" w14:paraId="5C67B748" w14:textId="6C1C2047">
            <w:pPr>
              <w:pStyle w:val="ListParagraph"/>
              <w:numPr>
                <w:ilvl w:val="0"/>
                <w:numId w:val="90"/>
              </w:numPr>
              <w:spacing w:after="0"/>
              <w:rPr>
                <w:rFonts w:eastAsia="Times New Roman"/>
                <w:sz w:val="22"/>
                <w:szCs w:val="22"/>
              </w:rPr>
            </w:pPr>
            <w:r w:rsidRPr="444D8483">
              <w:rPr>
                <w:rFonts w:eastAsia="Times New Roman"/>
                <w:sz w:val="22"/>
                <w:szCs w:val="22"/>
              </w:rPr>
              <w:t>Pregnant Women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348C7138" w14:textId="445FA2ED">
            <w:pPr>
              <w:spacing w:after="0"/>
              <w:rPr>
                <w:rFonts w:eastAsia="Times New Roman"/>
                <w:sz w:val="22"/>
                <w:szCs w:val="22"/>
              </w:rPr>
            </w:pPr>
            <w:r w:rsidRPr="444D8483">
              <w:rPr>
                <w:rFonts w:eastAsia="Times New Roman"/>
                <w:sz w:val="22"/>
                <w:szCs w:val="22"/>
              </w:rPr>
              <w:t>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1CCC50D6" w14:textId="2698F045">
            <w:pPr>
              <w:spacing w:after="0"/>
              <w:rPr>
                <w:rFonts w:eastAsia="Times New Roman"/>
                <w:sz w:val="22"/>
                <w:szCs w:val="22"/>
              </w:rPr>
            </w:pPr>
            <w:r w:rsidRPr="444D8483">
              <w:rPr>
                <w:rFonts w:eastAsia="Times New Roman"/>
                <w:sz w:val="22"/>
                <w:szCs w:val="22"/>
              </w:rPr>
              <w:t> </w:t>
            </w:r>
          </w:p>
        </w:tc>
      </w:tr>
      <w:tr w14:paraId="042DEE32" w14:textId="77777777" w:rsidTr="494C6F44">
        <w:tblPrEx>
          <w:tblW w:w="0" w:type="auto"/>
          <w:tblLayout w:type="fixed"/>
          <w:tblLook w:val="04A0"/>
        </w:tblPrEx>
        <w:trPr>
          <w:trHeight w:val="435"/>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53698" w14:paraId="63ECF327" w14:textId="32F527CA">
            <w:pPr>
              <w:pStyle w:val="ListParagraph"/>
              <w:numPr>
                <w:ilvl w:val="0"/>
                <w:numId w:val="90"/>
              </w:numPr>
              <w:spacing w:after="0"/>
              <w:rPr>
                <w:rFonts w:eastAsia="Times New Roman"/>
                <w:sz w:val="22"/>
                <w:szCs w:val="22"/>
              </w:rPr>
            </w:pPr>
            <w:r w:rsidRPr="444D8483">
              <w:rPr>
                <w:rFonts w:eastAsia="Times New Roman"/>
                <w:sz w:val="22"/>
                <w:szCs w:val="22"/>
              </w:rPr>
              <w:t>Women with Dependent Children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7787F485" w14:textId="2CC23CDD">
            <w:pPr>
              <w:spacing w:after="0"/>
              <w:rPr>
                <w:rFonts w:eastAsia="Times New Roman"/>
                <w:sz w:val="22"/>
                <w:szCs w:val="22"/>
              </w:rPr>
            </w:pPr>
            <w:r w:rsidRPr="444D8483">
              <w:rPr>
                <w:rFonts w:eastAsia="Times New Roman"/>
                <w:sz w:val="22"/>
                <w:szCs w:val="22"/>
              </w:rPr>
              <w:t>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148D923E" w14:textId="35704B82">
            <w:pPr>
              <w:spacing w:after="0"/>
              <w:rPr>
                <w:rFonts w:eastAsia="Times New Roman"/>
                <w:sz w:val="22"/>
                <w:szCs w:val="22"/>
              </w:rPr>
            </w:pPr>
            <w:r w:rsidRPr="444D8483">
              <w:rPr>
                <w:rFonts w:eastAsia="Times New Roman"/>
                <w:sz w:val="22"/>
                <w:szCs w:val="22"/>
              </w:rPr>
              <w:t> </w:t>
            </w:r>
          </w:p>
        </w:tc>
      </w:tr>
      <w:tr w14:paraId="1D547284" w14:textId="77777777" w:rsidTr="494C6F44">
        <w:tblPrEx>
          <w:tblW w:w="0" w:type="auto"/>
          <w:tblLayout w:type="fixed"/>
          <w:tblLook w:val="04A0"/>
        </w:tblPrEx>
        <w:trPr>
          <w:trHeight w:val="405"/>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53698" w14:paraId="3AAB732B" w14:textId="1674999A">
            <w:pPr>
              <w:pStyle w:val="ListParagraph"/>
              <w:numPr>
                <w:ilvl w:val="0"/>
                <w:numId w:val="90"/>
              </w:numPr>
              <w:spacing w:after="0"/>
              <w:rPr>
                <w:rFonts w:eastAsia="Times New Roman"/>
                <w:sz w:val="22"/>
                <w:szCs w:val="22"/>
              </w:rPr>
            </w:pPr>
            <w:r w:rsidRPr="444D8483">
              <w:rPr>
                <w:rFonts w:eastAsia="Times New Roman"/>
                <w:sz w:val="22"/>
                <w:szCs w:val="22"/>
              </w:rPr>
              <w:t>Individuals with a co-occurring M/SUD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459A9F4E" w14:textId="10B91CCD">
            <w:pPr>
              <w:spacing w:after="0"/>
              <w:rPr>
                <w:rFonts w:eastAsia="Times New Roman"/>
                <w:sz w:val="22"/>
                <w:szCs w:val="22"/>
              </w:rPr>
            </w:pPr>
            <w:r w:rsidRPr="444D8483">
              <w:rPr>
                <w:rFonts w:eastAsia="Times New Roman"/>
                <w:sz w:val="22"/>
                <w:szCs w:val="22"/>
              </w:rPr>
              <w:t>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529501DC" w14:textId="6F8B885D">
            <w:pPr>
              <w:spacing w:after="0"/>
              <w:rPr>
                <w:rFonts w:eastAsia="Times New Roman"/>
                <w:sz w:val="22"/>
                <w:szCs w:val="22"/>
              </w:rPr>
            </w:pPr>
            <w:r w:rsidRPr="444D8483">
              <w:rPr>
                <w:rFonts w:eastAsia="Times New Roman"/>
                <w:sz w:val="22"/>
                <w:szCs w:val="22"/>
              </w:rPr>
              <w:t> </w:t>
            </w:r>
          </w:p>
        </w:tc>
      </w:tr>
      <w:tr w14:paraId="3615B35F" w14:textId="77777777" w:rsidTr="494C6F44">
        <w:tblPrEx>
          <w:tblW w:w="0" w:type="auto"/>
          <w:tblLayout w:type="fixed"/>
          <w:tblLook w:val="04A0"/>
        </w:tblPrEx>
        <w:trPr>
          <w:trHeight w:val="405"/>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53698" w14:paraId="410DD728" w14:textId="233A69EB">
            <w:pPr>
              <w:pStyle w:val="ListParagraph"/>
              <w:numPr>
                <w:ilvl w:val="0"/>
                <w:numId w:val="90"/>
              </w:numPr>
              <w:spacing w:after="0"/>
              <w:rPr>
                <w:rFonts w:eastAsia="Times New Roman"/>
                <w:sz w:val="22"/>
                <w:szCs w:val="22"/>
              </w:rPr>
            </w:pPr>
            <w:r w:rsidRPr="444D8483">
              <w:rPr>
                <w:rFonts w:eastAsia="Times New Roman"/>
                <w:sz w:val="22"/>
                <w:szCs w:val="22"/>
              </w:rPr>
              <w:t>Persons who inject drugs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7EA58957" w14:textId="464AF2DD">
            <w:pPr>
              <w:spacing w:after="0"/>
              <w:rPr>
                <w:rFonts w:eastAsia="Times New Roman"/>
                <w:sz w:val="22"/>
                <w:szCs w:val="22"/>
              </w:rPr>
            </w:pPr>
            <w:r w:rsidRPr="444D8483">
              <w:rPr>
                <w:rFonts w:eastAsia="Times New Roman"/>
                <w:sz w:val="22"/>
                <w:szCs w:val="22"/>
              </w:rPr>
              <w:t>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003F44E3" w14:textId="465A72AE">
            <w:pPr>
              <w:spacing w:after="0"/>
              <w:rPr>
                <w:rFonts w:eastAsia="Times New Roman"/>
                <w:sz w:val="22"/>
                <w:szCs w:val="22"/>
              </w:rPr>
            </w:pPr>
            <w:r w:rsidRPr="444D8483">
              <w:rPr>
                <w:rFonts w:eastAsia="Times New Roman"/>
                <w:sz w:val="22"/>
                <w:szCs w:val="22"/>
              </w:rPr>
              <w:t> </w:t>
            </w:r>
          </w:p>
        </w:tc>
      </w:tr>
      <w:tr w14:paraId="39543524" w14:textId="77777777" w:rsidTr="494C6F44">
        <w:tblPrEx>
          <w:tblW w:w="0" w:type="auto"/>
          <w:tblLayout w:type="fixed"/>
          <w:tblLook w:val="04A0"/>
        </w:tblPrEx>
        <w:trPr>
          <w:trHeight w:val="450"/>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53698" w14:paraId="2EEF7F9F" w14:textId="5973FFB5">
            <w:pPr>
              <w:pStyle w:val="ListParagraph"/>
              <w:numPr>
                <w:ilvl w:val="0"/>
                <w:numId w:val="90"/>
              </w:numPr>
              <w:spacing w:after="0"/>
              <w:rPr>
                <w:rFonts w:eastAsia="Times New Roman"/>
                <w:sz w:val="22"/>
                <w:szCs w:val="22"/>
              </w:rPr>
            </w:pPr>
            <w:r w:rsidRPr="444D8483">
              <w:rPr>
                <w:rFonts w:eastAsia="Times New Roman"/>
                <w:sz w:val="22"/>
                <w:szCs w:val="22"/>
              </w:rPr>
              <w:t>Persons experiencing homelessness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5BBB41DD" w14:textId="2192AEE5">
            <w:pPr>
              <w:spacing w:after="0"/>
              <w:rPr>
                <w:rFonts w:eastAsia="Times New Roman"/>
                <w:sz w:val="22"/>
                <w:szCs w:val="22"/>
              </w:rPr>
            </w:pPr>
            <w:r w:rsidRPr="444D8483">
              <w:rPr>
                <w:rFonts w:eastAsia="Times New Roman"/>
                <w:sz w:val="22"/>
                <w:szCs w:val="22"/>
              </w:rPr>
              <w:t> </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444D8483" w14:paraId="58C86516" w14:textId="4B3278EB">
            <w:pPr>
              <w:spacing w:after="0"/>
              <w:rPr>
                <w:rFonts w:eastAsia="Times New Roman"/>
                <w:sz w:val="22"/>
                <w:szCs w:val="22"/>
              </w:rPr>
            </w:pPr>
            <w:r w:rsidRPr="444D8483">
              <w:rPr>
                <w:rFonts w:eastAsia="Times New Roman"/>
                <w:sz w:val="22"/>
                <w:szCs w:val="22"/>
              </w:rPr>
              <w:t> </w:t>
            </w:r>
          </w:p>
        </w:tc>
      </w:tr>
    </w:tbl>
    <w:p w:rsidR="0097030E" w:rsidRPr="00A23A0A" w:rsidP="444D8483" w14:paraId="31ED2EB8" w14:textId="1AF2C7BD">
      <w:pPr>
        <w:widowControl/>
        <w:spacing w:before="120" w:after="160" w:line="259" w:lineRule="auto"/>
        <w:rPr>
          <w:rFonts w:eastAsia="Times New Roman"/>
          <w:color w:val="000000" w:themeColor="text1"/>
        </w:rPr>
      </w:pPr>
    </w:p>
    <w:p w:rsidR="0097030E" w:rsidRPr="00A23A0A" w:rsidP="444D8483" w14:paraId="5362FC43" w14:textId="5129D4DC">
      <w:pPr>
        <w:widowControl/>
        <w:spacing w:before="120" w:after="0"/>
        <w:rPr>
          <w:rFonts w:eastAsia="Times New Roman"/>
          <w:color w:val="000000" w:themeColor="text1"/>
        </w:rPr>
      </w:pPr>
      <w:r w:rsidRPr="444D8483">
        <w:rPr>
          <w:rFonts w:eastAsia="Times New Roman"/>
          <w:color w:val="000000" w:themeColor="text1"/>
        </w:rPr>
        <w:t xml:space="preserve">Please provide an </w:t>
      </w:r>
      <w:r w:rsidRPr="444D8483" w:rsidR="4A16A549">
        <w:rPr>
          <w:rFonts w:eastAsia="Times New Roman"/>
          <w:color w:val="000000" w:themeColor="text1"/>
        </w:rPr>
        <w:t xml:space="preserve">outline of how the </w:t>
      </w:r>
      <w:r w:rsidRPr="444D8483" w:rsidR="65ED25F4">
        <w:rPr>
          <w:rFonts w:eastAsia="Times New Roman"/>
          <w:color w:val="000000" w:themeColor="text1"/>
        </w:rPr>
        <w:t>state</w:t>
      </w:r>
      <w:r w:rsidRPr="444D8483" w:rsidR="4A16A549">
        <w:rPr>
          <w:rFonts w:eastAsia="Times New Roman"/>
          <w:color w:val="000000" w:themeColor="text1"/>
        </w:rPr>
        <w:t xml:space="preserve"> made these estimates, including data sources</w:t>
      </w:r>
      <w:r w:rsidRPr="444D8483" w:rsidR="7DA92E02">
        <w:rPr>
          <w:rFonts w:eastAsia="Times New Roman"/>
          <w:color w:val="000000" w:themeColor="text1"/>
        </w:rPr>
        <w:t xml:space="preserve"> and values</w:t>
      </w:r>
      <w:r w:rsidRPr="444D8483" w:rsidR="4A16A549">
        <w:rPr>
          <w:rFonts w:eastAsia="Times New Roman"/>
          <w:color w:val="000000" w:themeColor="text1"/>
        </w:rPr>
        <w:t xml:space="preserve"> used for each row. </w:t>
      </w:r>
      <w:r w:rsidR="00636DBF">
        <w:rPr>
          <w:rFonts w:eastAsia="Times New Roman"/>
          <w:color w:val="000000" w:themeColor="text1"/>
        </w:rPr>
        <w:t xml:space="preserve"> </w:t>
      </w:r>
      <w:r w:rsidRPr="444D8483" w:rsidR="4A16A549">
        <w:rPr>
          <w:rFonts w:eastAsia="Times New Roman"/>
          <w:color w:val="000000" w:themeColor="text1"/>
        </w:rPr>
        <w:t>For any cell</w:t>
      </w:r>
      <w:r w:rsidRPr="444D8483" w:rsidR="4A16A549">
        <w:rPr>
          <w:rFonts w:eastAsia="Times New Roman"/>
          <w:color w:val="000000" w:themeColor="text1"/>
        </w:rPr>
        <w:t xml:space="preserve"> </w:t>
      </w:r>
      <w:r w:rsidRPr="444D8483" w:rsidR="4A16A549">
        <w:rPr>
          <w:rFonts w:eastAsia="Times New Roman"/>
          <w:color w:val="000000" w:themeColor="text1"/>
        </w:rPr>
        <w:t>which the</w:t>
      </w:r>
      <w:r w:rsidRPr="444D8483" w:rsidR="6CA6C223">
        <w:rPr>
          <w:rFonts w:eastAsia="Times New Roman"/>
          <w:color w:val="000000" w:themeColor="text1"/>
        </w:rPr>
        <w:t xml:space="preserve"> state is unable to estimate the need or number in treatment, please</w:t>
      </w:r>
      <w:r w:rsidRPr="444D8483" w:rsidR="4A16A549">
        <w:rPr>
          <w:rFonts w:eastAsia="Times New Roman"/>
          <w:color w:val="000000" w:themeColor="text1"/>
        </w:rPr>
        <w:t xml:space="preserve"> </w:t>
      </w:r>
      <w:r w:rsidR="000D1E2D">
        <w:rPr>
          <w:rFonts w:eastAsia="Times New Roman"/>
          <w:color w:val="000000" w:themeColor="text1"/>
        </w:rPr>
        <w:t xml:space="preserve">provide an </w:t>
      </w:r>
      <w:r w:rsidRPr="444D8483">
        <w:rPr>
          <w:rFonts w:eastAsia="Times New Roman"/>
          <w:color w:val="000000" w:themeColor="text1"/>
        </w:rPr>
        <w:t xml:space="preserve">explanation for </w:t>
      </w:r>
      <w:r w:rsidRPr="444D8483" w:rsidR="3FEC8EE1">
        <w:rPr>
          <w:rFonts w:eastAsia="Times New Roman"/>
          <w:color w:val="000000" w:themeColor="text1"/>
        </w:rPr>
        <w:t xml:space="preserve">why these estimates </w:t>
      </w:r>
      <w:r w:rsidR="006D01B4">
        <w:rPr>
          <w:rFonts w:eastAsia="Times New Roman"/>
          <w:color w:val="000000" w:themeColor="text1"/>
        </w:rPr>
        <w:t>could</w:t>
      </w:r>
      <w:r w:rsidRPr="444D8483" w:rsidR="006D01B4">
        <w:rPr>
          <w:rFonts w:eastAsia="Times New Roman"/>
          <w:color w:val="000000" w:themeColor="text1"/>
        </w:rPr>
        <w:t xml:space="preserve"> </w:t>
      </w:r>
      <w:r w:rsidRPr="444D8483" w:rsidR="3FEC8EE1">
        <w:rPr>
          <w:rFonts w:eastAsia="Times New Roman"/>
          <w:color w:val="000000" w:themeColor="text1"/>
        </w:rPr>
        <w:t>not be drawn</w:t>
      </w:r>
      <w:r w:rsidRPr="444D8483">
        <w:rPr>
          <w:rFonts w:eastAsia="Times New Roman"/>
          <w:color w:val="000000" w:themeColor="text1"/>
        </w:rPr>
        <w:t>.</w:t>
      </w:r>
    </w:p>
    <w:tbl>
      <w:tblPr>
        <w:tblStyle w:val="TableGrid"/>
        <w:tblW w:w="0" w:type="auto"/>
        <w:tblLook w:val="04A0"/>
      </w:tblPr>
      <w:tblGrid>
        <w:gridCol w:w="11785"/>
      </w:tblGrid>
      <w:tr w14:paraId="410FACB5" w14:textId="77777777" w:rsidTr="00EF1792">
        <w:tblPrEx>
          <w:tblW w:w="0" w:type="auto"/>
          <w:tblLook w:val="04A0"/>
        </w:tblPrEx>
        <w:trPr>
          <w:trHeight w:val="1709"/>
        </w:trPr>
        <w:tc>
          <w:tcPr>
            <w:tcW w:w="11785" w:type="dxa"/>
          </w:tcPr>
          <w:p w:rsidR="00EF1792" w:rsidRPr="00EF1792" w14:paraId="79FB844E" w14:textId="77777777">
            <w:pPr>
              <w:rPr>
                <w:rFonts w:eastAsia="Times New Roman"/>
                <w:b/>
                <w:iCs/>
              </w:rPr>
            </w:pPr>
          </w:p>
        </w:tc>
      </w:tr>
    </w:tbl>
    <w:p w:rsidR="4801E7CC" w14:paraId="3D009D53" w14:textId="6B1DAEF8"/>
    <w:p w:rsidR="00C02DA6" w:rsidRPr="00A23A0A" w14:paraId="6DA0270B" w14:textId="47F2058D">
      <w:pPr>
        <w:rPr>
          <w:rFonts w:eastAsia="Times New Roman"/>
          <w:b/>
          <w:i/>
        </w:rPr>
      </w:pPr>
      <w:r w:rsidRPr="00A23A0A">
        <w:rPr>
          <w:rFonts w:eastAsia="Times New Roman"/>
          <w:b/>
          <w:i/>
        </w:rPr>
        <w:br w:type="page"/>
      </w:r>
    </w:p>
    <w:p w:rsidR="149FBF70" w:rsidP="4BDD04A0" w14:paraId="7A8F370E" w14:textId="6A9AB35A">
      <w:pPr>
        <w:pStyle w:val="Heading3"/>
        <w:rPr>
          <w:rFonts w:eastAsia="Times New Roman"/>
          <w:color w:val="auto"/>
          <w:lang w:val="en"/>
        </w:rPr>
      </w:pPr>
      <w:bookmarkStart w:id="330" w:name="_Toc81017253"/>
      <w:bookmarkStart w:id="331" w:name="_Toc2117770013"/>
      <w:bookmarkStart w:id="332" w:name="_Toc183173255"/>
      <w:bookmarkStart w:id="333" w:name="_Toc182989411"/>
      <w:r w:rsidRPr="4BDD04A0">
        <w:rPr>
          <w:color w:val="auto"/>
          <w:lang w:val="en"/>
        </w:rPr>
        <w:t xml:space="preserve">Plan Table 4. Planned Block Grant Award Budget by </w:t>
      </w:r>
      <w:r w:rsidRPr="4BDD04A0" w:rsidR="1C1770B3">
        <w:rPr>
          <w:color w:val="auto"/>
          <w:lang w:val="en"/>
        </w:rPr>
        <w:t>Planning Period</w:t>
      </w:r>
      <w:bookmarkEnd w:id="330"/>
      <w:bookmarkEnd w:id="331"/>
      <w:bookmarkEnd w:id="332"/>
      <w:r w:rsidRPr="4BDD04A0" w:rsidR="1851A1A1">
        <w:rPr>
          <w:color w:val="auto"/>
          <w:lang w:val="en"/>
        </w:rPr>
        <w:t xml:space="preserve"> – </w:t>
      </w:r>
      <w:r w:rsidRPr="4BDD04A0" w:rsidR="407694E3">
        <w:rPr>
          <w:color w:val="auto"/>
          <w:lang w:val="en"/>
        </w:rPr>
        <w:t xml:space="preserve">Required for </w:t>
      </w:r>
      <w:r w:rsidRPr="4BDD04A0" w:rsidR="1851A1A1">
        <w:rPr>
          <w:color w:val="auto"/>
          <w:lang w:val="en"/>
        </w:rPr>
        <w:t>MHBG &amp; SUPTRS BG</w:t>
      </w:r>
      <w:bookmarkEnd w:id="333"/>
    </w:p>
    <w:p w:rsidR="149FBF70" w:rsidP="2290FC17" w14:paraId="1BEEEB3B" w14:textId="0AD922B0">
      <w:pPr>
        <w:spacing w:after="160" w:line="257" w:lineRule="auto"/>
        <w:rPr>
          <w:lang w:val="en"/>
        </w:rPr>
      </w:pPr>
      <w:r w:rsidRPr="00591CFF">
        <w:t xml:space="preserve">States are asked to use Table 4 to present their planned budget for </w:t>
      </w:r>
      <w:r w:rsidRPr="00591CFF" w:rsidR="09ED7D5D">
        <w:t>the</w:t>
      </w:r>
      <w:r w:rsidRPr="00591CFF" w:rsidR="6F767740">
        <w:t xml:space="preserve"> Block Grant award </w:t>
      </w:r>
      <w:r w:rsidRPr="00591CFF" w:rsidR="0621E1CE">
        <w:t>for which they are applying.</w:t>
      </w:r>
      <w:r w:rsidRPr="00591CFF" w:rsidR="0DD47C19">
        <w:t xml:space="preserve"> </w:t>
      </w:r>
      <w:r w:rsidR="00636DBF">
        <w:t xml:space="preserve"> </w:t>
      </w:r>
      <w:r w:rsidRPr="00591CFF" w:rsidR="03DA1EC4">
        <w:t>States should specify the planned expenditures by each service category identified</w:t>
      </w:r>
      <w:r w:rsidRPr="00591CFF" w:rsidR="7E66832B">
        <w:t xml:space="preserve"> in each table</w:t>
      </w:r>
      <w:r w:rsidRPr="00591CFF" w:rsidR="03DA1EC4">
        <w:t xml:space="preserve">. </w:t>
      </w:r>
      <w:r w:rsidR="00B73CE7">
        <w:t xml:space="preserve"> </w:t>
      </w:r>
      <w:r w:rsidRPr="00591CFF" w:rsidR="03DA1EC4">
        <w:t>When</w:t>
      </w:r>
      <w:r w:rsidRPr="00591CFF">
        <w:t xml:space="preserve"> planning </w:t>
      </w:r>
      <w:r w:rsidRPr="00591CFF" w:rsidR="3F19B0D3">
        <w:t>how they will allocate their BG award</w:t>
      </w:r>
      <w:r w:rsidRPr="00591CFF">
        <w:t xml:space="preserve">, states should keep in mind all </w:t>
      </w:r>
      <w:r w:rsidRPr="00591CFF" w:rsidR="2EF80288">
        <w:t>statutory and regulator</w:t>
      </w:r>
      <w:r w:rsidRPr="00591CFF" w:rsidR="18AAAF27">
        <w:t>y</w:t>
      </w:r>
      <w:r w:rsidRPr="00591CFF" w:rsidR="2EF80288">
        <w:t xml:space="preserve"> requirements and restrictions on amounts expended in each category</w:t>
      </w:r>
      <w:r w:rsidRPr="00591CFF">
        <w:t>.</w:t>
      </w:r>
    </w:p>
    <w:p w:rsidR="63A10E06" w:rsidP="4BDD04A0" w14:paraId="0AFA35E3" w14:textId="3543AB5F">
      <w:pPr>
        <w:spacing w:after="160" w:line="257" w:lineRule="auto"/>
        <w:rPr>
          <w:rFonts w:eastAsia="Times New Roman"/>
          <w:b/>
          <w:bCs/>
          <w:i/>
          <w:iCs/>
          <w:lang w:val="en"/>
        </w:rPr>
      </w:pPr>
      <w:r w:rsidRPr="4BDD04A0">
        <w:rPr>
          <w:rFonts w:eastAsia="Times New Roman"/>
          <w:b/>
          <w:bCs/>
          <w:lang w:val="en"/>
        </w:rPr>
        <w:t xml:space="preserve">MHBG Plan Table </w:t>
      </w:r>
      <w:r w:rsidRPr="4BDD04A0" w:rsidR="582260A7">
        <w:rPr>
          <w:rFonts w:eastAsia="Times New Roman"/>
          <w:b/>
          <w:bCs/>
          <w:lang w:val="en"/>
        </w:rPr>
        <w:t>4a</w:t>
      </w:r>
      <w:r w:rsidRPr="4BDD04A0">
        <w:rPr>
          <w:rFonts w:eastAsia="Times New Roman"/>
          <w:b/>
          <w:bCs/>
          <w:i/>
          <w:iCs/>
          <w:lang w:val="en"/>
        </w:rPr>
        <w:t xml:space="preserve"> - State Agency Planned Budget for MHBG</w:t>
      </w:r>
    </w:p>
    <w:p w:rsidR="63A10E06" w:rsidP="2D431296" w14:paraId="29F05EEE" w14:textId="00122D30">
      <w:pPr>
        <w:spacing w:after="160" w:line="257" w:lineRule="auto"/>
        <w:rPr>
          <w:rFonts w:eastAsia="Times New Roman"/>
        </w:rPr>
      </w:pPr>
      <w:r w:rsidRPr="7D1DD3C7">
        <w:rPr>
          <w:rFonts w:eastAsia="Times New Roman"/>
        </w:rPr>
        <w:t xml:space="preserve">Table </w:t>
      </w:r>
      <w:r w:rsidRPr="7D1DD3C7" w:rsidR="62792A6A">
        <w:rPr>
          <w:rFonts w:eastAsia="Times New Roman"/>
        </w:rPr>
        <w:t>4a</w:t>
      </w:r>
      <w:r w:rsidRPr="7D1DD3C7">
        <w:rPr>
          <w:rFonts w:eastAsia="Times New Roman"/>
        </w:rPr>
        <w:t xml:space="preserve"> addresses the planned budget for MHBG. </w:t>
      </w:r>
      <w:r w:rsidRPr="7D1DD3C7" w:rsidR="00B73CE7">
        <w:rPr>
          <w:rFonts w:eastAsia="Times New Roman"/>
        </w:rPr>
        <w:t xml:space="preserve"> </w:t>
      </w:r>
      <w:r w:rsidRPr="7D1DD3C7">
        <w:rPr>
          <w:rFonts w:eastAsia="Times New Roman"/>
        </w:rPr>
        <w:t>Please use this table to capture your estimated budget for MHBG-funded services and programs over a 24-month period (</w:t>
      </w:r>
      <w:r w:rsidRPr="7D1DD3C7" w:rsidR="00022473">
        <w:rPr>
          <w:rFonts w:eastAsia="Times New Roman"/>
        </w:rPr>
        <w:t>f</w:t>
      </w:r>
      <w:r w:rsidRPr="7D1DD3C7">
        <w:rPr>
          <w:rFonts w:eastAsia="Times New Roman"/>
        </w:rPr>
        <w:t xml:space="preserve">or most states, it is July 1, 2025 - June 30, 2027). </w:t>
      </w:r>
    </w:p>
    <w:p w:rsidR="002B1A3A" w:rsidRPr="002B1A3A" w:rsidP="002B1A3A" w14:paraId="04E248F9" w14:textId="6A0862DB">
      <w:pPr>
        <w:spacing w:after="160" w:line="257" w:lineRule="auto"/>
        <w:rPr>
          <w:rFonts w:eastAsia="Times New Roman"/>
          <w:lang w:val="en"/>
        </w:rPr>
      </w:pPr>
      <w:r w:rsidRPr="4BDD04A0">
        <w:rPr>
          <w:rFonts w:eastAsia="Times New Roman"/>
          <w:lang w:val="en"/>
        </w:rPr>
        <w:t xml:space="preserve">Please use the following categories to describe planned </w:t>
      </w:r>
      <w:r w:rsidRPr="4BDD04A0" w:rsidR="2CABA1F9">
        <w:rPr>
          <w:rFonts w:eastAsia="Times New Roman"/>
          <w:lang w:val="en"/>
        </w:rPr>
        <w:t xml:space="preserve">budget </w:t>
      </w:r>
      <w:r w:rsidRPr="4BDD04A0">
        <w:rPr>
          <w:rFonts w:eastAsia="Times New Roman"/>
          <w:lang w:val="en"/>
        </w:rPr>
        <w:t>your state supports with MHBG funds.</w:t>
      </w:r>
    </w:p>
    <w:p w:rsidR="002B1A3A" w:rsidRPr="002E1940" w:rsidP="002E30AA" w14:paraId="78161D3E" w14:textId="77777777">
      <w:pPr>
        <w:spacing w:after="160" w:line="257" w:lineRule="auto"/>
        <w:rPr>
          <w:b/>
          <w:bCs/>
          <w:lang w:val="en"/>
        </w:rPr>
      </w:pPr>
      <w:r w:rsidRPr="002E1940">
        <w:rPr>
          <w:b/>
          <w:bCs/>
          <w:lang w:val="en"/>
        </w:rPr>
        <w:t>1.</w:t>
      </w:r>
      <w:r w:rsidRPr="002E1940">
        <w:rPr>
          <w:b/>
          <w:bCs/>
          <w:lang w:val="en"/>
        </w:rPr>
        <w:tab/>
        <w:t>Services for Adults:</w:t>
      </w:r>
    </w:p>
    <w:p w:rsidR="002B1A3A" w:rsidRPr="002B1A3A" w:rsidP="00D076B6" w14:paraId="036CDAD9" w14:textId="0A0A7476">
      <w:pPr>
        <w:spacing w:after="160" w:line="257" w:lineRule="auto"/>
        <w:ind w:left="720"/>
        <w:rPr>
          <w:rFonts w:eastAsia="Times New Roman"/>
        </w:rPr>
      </w:pPr>
      <w:r w:rsidRPr="7D510E36">
        <w:rPr>
          <w:rFonts w:eastAsia="Times New Roman"/>
          <w:b/>
          <w:bCs/>
        </w:rPr>
        <w:t>1a. EBPs for Adults</w:t>
      </w:r>
      <w:r w:rsidRPr="7D510E36">
        <w:rPr>
          <w:rFonts w:eastAsia="Times New Roman"/>
        </w:rPr>
        <w:t>: In this row, provide the amount of MHBG funds budgeted for the provision of evidence-based practices (EBPs) for adults (individuals aged 18 and over).  To be considered an EBP, a service must adhere to a specific model of treatment that has been tested and validated through peer-reviewed research.  Commonly used EBPs for adults include Assertive Community Treatment (ACT), Integrated Treatment for Co-occurring Disorders, Supported Employment, Supported Housing, Family Psychoeducation, Illness Self-management and Recovery, Medication Management, etc.  The SAMHSA Evidence-Based Practices Resource Center provides a comprehensive list of EBPs. (</w:t>
      </w:r>
      <w:r w:rsidRPr="00D076B6">
        <w:rPr>
          <w:rFonts w:eastAsia="Times New Roman"/>
          <w:i/>
        </w:rPr>
        <w:t xml:space="preserve">Note: </w:t>
      </w:r>
      <w:r w:rsidRPr="00D076B6" w:rsidR="00B52AA5">
        <w:rPr>
          <w:rFonts w:eastAsia="Times New Roman"/>
          <w:i/>
          <w:iCs/>
        </w:rPr>
        <w:t>P</w:t>
      </w:r>
      <w:r w:rsidRPr="00D076B6">
        <w:rPr>
          <w:rFonts w:eastAsia="Times New Roman"/>
          <w:i/>
          <w:iCs/>
        </w:rPr>
        <w:t>lease</w:t>
      </w:r>
      <w:r w:rsidRPr="00D076B6">
        <w:rPr>
          <w:rFonts w:eastAsia="Times New Roman"/>
          <w:i/>
        </w:rPr>
        <w:t xml:space="preserve"> do not include EBPs for Early Serious Mental Illness (ESMI) services including Coordinated Specialty Care (CSC) for First Episode Psychosis in this row; see 1c.</w:t>
      </w:r>
      <w:r w:rsidRPr="7D510E36">
        <w:rPr>
          <w:rFonts w:eastAsia="Times New Roman"/>
        </w:rPr>
        <w:t>)</w:t>
      </w:r>
    </w:p>
    <w:p w:rsidR="002B1A3A" w:rsidRPr="002B1A3A" w:rsidP="00D076B6" w14:paraId="02146C1C" w14:textId="6842F621">
      <w:pPr>
        <w:spacing w:after="160" w:line="257" w:lineRule="auto"/>
        <w:ind w:left="720"/>
        <w:rPr>
          <w:rFonts w:eastAsia="Times New Roman"/>
          <w:lang w:val="en"/>
        </w:rPr>
      </w:pPr>
      <w:r w:rsidRPr="00C03082">
        <w:rPr>
          <w:rFonts w:eastAsia="Times New Roman"/>
          <w:b/>
          <w:bCs/>
          <w:lang w:val="en"/>
        </w:rPr>
        <w:t>1b. Crisis Services for Adults</w:t>
      </w:r>
      <w:r w:rsidRPr="002B1A3A">
        <w:rPr>
          <w:rFonts w:eastAsia="Times New Roman"/>
          <w:lang w:val="en"/>
        </w:rPr>
        <w:t xml:space="preserve">: </w:t>
      </w:r>
      <w:r w:rsidRPr="001376D1">
        <w:rPr>
          <w:rFonts w:eastAsia="Times New Roman"/>
          <w:lang w:val="en"/>
        </w:rPr>
        <w:t xml:space="preserve">In this row, provide the amount of MHBG funds budgeted for the provision of crisis services for adults (individuals aged 18 and over).  This row </w:t>
      </w:r>
      <w:r w:rsidR="00E3473B">
        <w:rPr>
          <w:rFonts w:eastAsia="Times New Roman"/>
          <w:lang w:val="en"/>
        </w:rPr>
        <w:t>should</w:t>
      </w:r>
      <w:r w:rsidRPr="001376D1">
        <w:rPr>
          <w:rFonts w:eastAsia="Times New Roman"/>
          <w:lang w:val="en"/>
        </w:rPr>
        <w:t xml:space="preserve"> include the core crisis services—crisis c</w:t>
      </w:r>
      <w:r w:rsidR="006758F6">
        <w:rPr>
          <w:rFonts w:eastAsia="Times New Roman"/>
          <w:lang w:val="en"/>
        </w:rPr>
        <w:t>ontact</w:t>
      </w:r>
      <w:r w:rsidR="00624A7F">
        <w:rPr>
          <w:rFonts w:eastAsia="Times New Roman"/>
          <w:lang w:val="en"/>
        </w:rPr>
        <w:t xml:space="preserve"> </w:t>
      </w:r>
      <w:r w:rsidRPr="001376D1">
        <w:rPr>
          <w:rFonts w:eastAsia="Times New Roman"/>
          <w:lang w:val="en"/>
        </w:rPr>
        <w:t xml:space="preserve">centers (988 or non-988), </w:t>
      </w:r>
      <w:r w:rsidRPr="001376D1" w:rsidR="006078C8">
        <w:rPr>
          <w:rFonts w:eastAsia="Times New Roman"/>
          <w:lang w:val="en"/>
        </w:rPr>
        <w:t xml:space="preserve">24/7 </w:t>
      </w:r>
      <w:r w:rsidRPr="001376D1">
        <w:rPr>
          <w:rFonts w:eastAsia="Times New Roman"/>
          <w:lang w:val="en"/>
        </w:rPr>
        <w:t xml:space="preserve">mobile crisis </w:t>
      </w:r>
      <w:r w:rsidRPr="001376D1" w:rsidR="008F6610">
        <w:rPr>
          <w:rFonts w:eastAsia="Times New Roman"/>
          <w:lang w:val="en"/>
        </w:rPr>
        <w:t>services</w:t>
      </w:r>
      <w:r w:rsidRPr="001376D1">
        <w:rPr>
          <w:rFonts w:eastAsia="Times New Roman"/>
          <w:lang w:val="en"/>
        </w:rPr>
        <w:t xml:space="preserve">, crisis </w:t>
      </w:r>
      <w:r w:rsidRPr="001376D1" w:rsidR="001376D1">
        <w:rPr>
          <w:color w:val="000000"/>
        </w:rPr>
        <w:t>stabilization programs offering acute care or subacute care in a hospital or appropriately licensed facility, as determined by the State, with referrals to inpatient or outpatient care</w:t>
      </w:r>
      <w:r w:rsidRPr="001376D1">
        <w:rPr>
          <w:rFonts w:eastAsia="Times New Roman"/>
          <w:lang w:val="en"/>
        </w:rPr>
        <w:t>—</w:t>
      </w:r>
      <w:r w:rsidR="00B52AA5">
        <w:rPr>
          <w:rFonts w:eastAsia="Times New Roman"/>
          <w:lang w:val="en"/>
        </w:rPr>
        <w:t>s</w:t>
      </w:r>
      <w:r w:rsidRPr="001376D1">
        <w:rPr>
          <w:rFonts w:eastAsia="Times New Roman"/>
          <w:lang w:val="en"/>
        </w:rPr>
        <w:t>tates should include any portion of MHBG funds budgeted for this purpose (i.e., not limited to the required 5 percent set-aside.  However, the total for this row plus row 3b in the Services for Children section of the table must equal at least 5 percent of the total MHBG award).</w:t>
      </w:r>
    </w:p>
    <w:p w:rsidR="002B1A3A" w:rsidRPr="002B1A3A" w:rsidP="00683760" w14:paraId="64842744" w14:textId="1D17513D">
      <w:pPr>
        <w:keepNext/>
        <w:widowControl/>
        <w:spacing w:after="160" w:line="257" w:lineRule="auto"/>
        <w:ind w:left="720"/>
        <w:rPr>
          <w:rFonts w:eastAsia="Times New Roman"/>
        </w:rPr>
      </w:pPr>
      <w:r w:rsidRPr="7D510E36">
        <w:rPr>
          <w:rFonts w:eastAsia="Times New Roman"/>
          <w:b/>
          <w:bCs/>
        </w:rPr>
        <w:t>1c. ESMI Programs for Adults</w:t>
      </w:r>
      <w:r w:rsidRPr="7D510E36">
        <w:rPr>
          <w:rFonts w:eastAsia="Times New Roman"/>
        </w:rPr>
        <w:t>: In this row, provide the amount of MHBG funds budgeted for the provision of EBPs to address Early Serious Mental Illness (E</w:t>
      </w:r>
      <w:r w:rsidR="00A26ED4">
        <w:rPr>
          <w:rFonts w:eastAsia="Times New Roman"/>
        </w:rPr>
        <w:t>S</w:t>
      </w:r>
      <w:r w:rsidRPr="7D510E36">
        <w:rPr>
          <w:rFonts w:eastAsia="Times New Roman"/>
        </w:rPr>
        <w:t xml:space="preserve">MI) including psychotic disorders for individuals aged 18 years and older.  States should include any portion of MHBG funds budgeted for this purpose (i.e., not limited to the required 10 percent set-aside).  </w:t>
      </w:r>
      <w:r w:rsidRPr="7D510E36">
        <w:rPr>
          <w:rFonts w:eastAsia="Times New Roman"/>
        </w:rPr>
        <w:t>However, the total of this row plus row 3c in the Service for Children section of the table must equal at least 10 percent of the total MHBG award).</w:t>
      </w:r>
    </w:p>
    <w:p w:rsidR="002B1A3A" w:rsidRPr="002B1A3A" w:rsidP="7D510E36" w14:paraId="3CE34548" w14:textId="77777777">
      <w:pPr>
        <w:spacing w:after="160" w:line="257" w:lineRule="auto"/>
        <w:ind w:left="720"/>
        <w:rPr>
          <w:rFonts w:eastAsia="Times New Roman"/>
        </w:rPr>
      </w:pPr>
      <w:r w:rsidRPr="7D510E36">
        <w:rPr>
          <w:rFonts w:eastAsia="Times New Roman"/>
          <w:b/>
          <w:bCs/>
        </w:rPr>
        <w:t>1d. Other Outpatient/Ambulatory Services for Adults</w:t>
      </w:r>
      <w:r w:rsidRPr="7D510E36">
        <w:rPr>
          <w:rFonts w:eastAsia="Times New Roman"/>
        </w:rPr>
        <w:t>: In this row, provide the amount of MHBG funds budgeted for the provision of other outpatient/ambulatory services for adults (individuals aged 18 and older).  Services included in this total may include standard outpatient therapy (individual, group, and/or family therapy), case management, intensive outpatient program, and partial hospitalization programs.  Outpatient psychiatric medication maintenance should also be included in this row.  Do not include EBPs or ESMI/CSC services accounted for in rows 1a and 1c.</w:t>
      </w:r>
    </w:p>
    <w:p w:rsidR="002B1A3A" w:rsidRPr="002B1A3A" w:rsidP="7D510E36" w14:paraId="75E5A302" w14:textId="020CFC6B">
      <w:pPr>
        <w:spacing w:after="160" w:line="257" w:lineRule="auto"/>
        <w:ind w:left="720"/>
        <w:rPr>
          <w:rFonts w:eastAsia="Times New Roman"/>
        </w:rPr>
      </w:pPr>
      <w:r w:rsidRPr="7D510E36">
        <w:rPr>
          <w:rFonts w:eastAsia="Times New Roman"/>
          <w:b/>
          <w:bCs/>
        </w:rPr>
        <w:t>1e. *Other Direct Services for Adults</w:t>
      </w:r>
      <w:r w:rsidRPr="7D510E36">
        <w:rPr>
          <w:rFonts w:eastAsia="Times New Roman"/>
        </w:rPr>
        <w:t>: In this row, provide the amount of MHBG funds budgeted for the provision of any other services for adults (individuals aged 18 and older) that have not already been accounted for in rows 1a – 1d.  Examples of services received may include peer support services, recovery support services, care coordination services, transportation, pre-trial and post-trial diversion services, and services for individuals who are uninsured or underinsured.  Suicide and/or relapse prevention services for individuals with SMI, if not covered in row 8, may be included in this row.</w:t>
      </w:r>
    </w:p>
    <w:p w:rsidR="002B1A3A" w:rsidRPr="002E1940" w:rsidP="002E30AA" w14:paraId="05AB8B5A" w14:textId="77777777">
      <w:pPr>
        <w:spacing w:after="160" w:line="257" w:lineRule="auto"/>
        <w:rPr>
          <w:b/>
          <w:bCs/>
          <w:lang w:val="en"/>
        </w:rPr>
      </w:pPr>
      <w:r w:rsidRPr="002E1940">
        <w:rPr>
          <w:b/>
          <w:bCs/>
          <w:lang w:val="en"/>
        </w:rPr>
        <w:t>2.</w:t>
      </w:r>
      <w:r w:rsidRPr="002E1940">
        <w:rPr>
          <w:b/>
          <w:bCs/>
          <w:lang w:val="en"/>
        </w:rPr>
        <w:tab/>
        <w:t>Subtotal of Services for Adults:</w:t>
      </w:r>
    </w:p>
    <w:p w:rsidR="002B1A3A" w:rsidRPr="002B1A3A" w:rsidP="00D076B6" w14:paraId="210DA67B" w14:textId="4F845A27">
      <w:pPr>
        <w:spacing w:after="160" w:line="257" w:lineRule="auto"/>
        <w:ind w:left="720"/>
        <w:rPr>
          <w:rFonts w:eastAsia="Times New Roman"/>
          <w:lang w:val="en"/>
        </w:rPr>
      </w:pPr>
      <w:r w:rsidRPr="002B1A3A">
        <w:rPr>
          <w:rFonts w:eastAsia="Times New Roman"/>
          <w:lang w:val="en"/>
        </w:rPr>
        <w:t>This row should reflect the sum of rows 1a – 1e.</w:t>
      </w:r>
    </w:p>
    <w:p w:rsidR="002B1A3A" w:rsidRPr="002E1940" w:rsidP="002E30AA" w14:paraId="23B88BA9" w14:textId="77777777">
      <w:pPr>
        <w:spacing w:after="160" w:line="257" w:lineRule="auto"/>
        <w:rPr>
          <w:b/>
          <w:bCs/>
          <w:lang w:val="en"/>
        </w:rPr>
      </w:pPr>
      <w:r w:rsidRPr="002E1940">
        <w:rPr>
          <w:b/>
          <w:bCs/>
          <w:lang w:val="en"/>
        </w:rPr>
        <w:t>3.</w:t>
      </w:r>
      <w:r w:rsidRPr="002E1940">
        <w:rPr>
          <w:b/>
          <w:bCs/>
          <w:lang w:val="en"/>
        </w:rPr>
        <w:tab/>
        <w:t>Services for Children:</w:t>
      </w:r>
    </w:p>
    <w:p w:rsidR="002B1A3A" w:rsidRPr="002B1A3A" w:rsidP="7D510E36" w14:paraId="79D2971A" w14:textId="77777777">
      <w:pPr>
        <w:spacing w:after="160" w:line="257" w:lineRule="auto"/>
        <w:ind w:left="720"/>
        <w:rPr>
          <w:rFonts w:eastAsia="Times New Roman"/>
        </w:rPr>
      </w:pPr>
      <w:r w:rsidRPr="7D510E36">
        <w:rPr>
          <w:rFonts w:eastAsia="Times New Roman"/>
          <w:b/>
          <w:bCs/>
        </w:rPr>
        <w:t>3a. EBPs for Children</w:t>
      </w:r>
      <w:r w:rsidRPr="7D510E36">
        <w:rPr>
          <w:rFonts w:eastAsia="Times New Roman"/>
        </w:rPr>
        <w:t>: In this row, provide the amount of MHBG funds budgeted for the provision of evidence-based practices (EBPs) for children (individuals aged 17 and under).  To be considered an EBP, a service must adhere to a specific model of treatment that has been tested and validated through peer reviewed research.  Commonly used EBPs for children include Multisystemic Therapy, Therapeutic Foster Care, Functional Family Therapy, etc.  The SAMHSA Evidence-Based Practices Resource Center provides a comprehensive list of evidence-based practices.  (</w:t>
      </w:r>
      <w:r w:rsidRPr="00D076B6">
        <w:rPr>
          <w:rFonts w:eastAsia="Times New Roman"/>
          <w:i/>
        </w:rPr>
        <w:t>Note: please do not include EBPs for ESMI services including CSC in this row; see 3c</w:t>
      </w:r>
      <w:r w:rsidRPr="7D510E36">
        <w:rPr>
          <w:rFonts w:eastAsia="Times New Roman"/>
        </w:rPr>
        <w:t>.)</w:t>
      </w:r>
    </w:p>
    <w:p w:rsidR="002B1A3A" w:rsidRPr="002B1A3A" w:rsidP="00C03082" w14:paraId="1EFBAFF1" w14:textId="3DB2456B">
      <w:pPr>
        <w:spacing w:after="160" w:line="257" w:lineRule="auto"/>
        <w:ind w:left="720"/>
        <w:rPr>
          <w:rFonts w:eastAsia="Times New Roman"/>
          <w:lang w:val="en"/>
        </w:rPr>
      </w:pPr>
      <w:r w:rsidRPr="00C03082">
        <w:rPr>
          <w:rFonts w:eastAsia="Times New Roman"/>
          <w:b/>
          <w:bCs/>
          <w:lang w:val="en"/>
        </w:rPr>
        <w:t>3b. Crisis Services for Children</w:t>
      </w:r>
      <w:r w:rsidRPr="002B1A3A">
        <w:rPr>
          <w:rFonts w:eastAsia="Times New Roman"/>
          <w:lang w:val="en"/>
        </w:rPr>
        <w:t xml:space="preserve">: In this row, provide the amount of MHBG funds budgeted for the provision of crisis services for children (individuals aged 17 and under).  This </w:t>
      </w:r>
      <w:r w:rsidR="00E3473B">
        <w:rPr>
          <w:rFonts w:eastAsia="Times New Roman"/>
          <w:lang w:val="en"/>
        </w:rPr>
        <w:t>should</w:t>
      </w:r>
      <w:r w:rsidRPr="002B1A3A">
        <w:rPr>
          <w:rFonts w:eastAsia="Times New Roman"/>
          <w:lang w:val="en"/>
        </w:rPr>
        <w:t xml:space="preserve"> include the core crisis services—</w:t>
      </w:r>
      <w:r w:rsidRPr="001376D1" w:rsidR="009B56FF">
        <w:rPr>
          <w:rFonts w:eastAsia="Times New Roman"/>
          <w:lang w:val="en"/>
        </w:rPr>
        <w:t>crisis c</w:t>
      </w:r>
      <w:r w:rsidR="007D3D7E">
        <w:rPr>
          <w:rFonts w:eastAsia="Times New Roman"/>
          <w:lang w:val="en"/>
        </w:rPr>
        <w:t>ontact</w:t>
      </w:r>
      <w:r w:rsidR="009B56FF">
        <w:rPr>
          <w:rFonts w:eastAsia="Times New Roman"/>
          <w:lang w:val="en"/>
        </w:rPr>
        <w:t xml:space="preserve"> </w:t>
      </w:r>
      <w:r w:rsidRPr="001376D1" w:rsidR="009B56FF">
        <w:rPr>
          <w:rFonts w:eastAsia="Times New Roman"/>
          <w:lang w:val="en"/>
        </w:rPr>
        <w:t xml:space="preserve">centers (988 or non-988), 24/7 mobile crisis services, crisis </w:t>
      </w:r>
      <w:r w:rsidRPr="001376D1" w:rsidR="009B56FF">
        <w:rPr>
          <w:color w:val="000000"/>
        </w:rPr>
        <w:t>stabilization programs offering acute care or subacute care in a hospital or appropriately licensed facility, as determined by the State, with referrals to inpatient or outpatient care</w:t>
      </w:r>
      <w:r w:rsidRPr="002B1A3A">
        <w:rPr>
          <w:rFonts w:eastAsia="Times New Roman"/>
          <w:lang w:val="en"/>
        </w:rPr>
        <w:t>—</w:t>
      </w:r>
      <w:r w:rsidR="00523E4D">
        <w:rPr>
          <w:rFonts w:eastAsia="Times New Roman"/>
          <w:lang w:val="en"/>
        </w:rPr>
        <w:t>s</w:t>
      </w:r>
      <w:r w:rsidRPr="002B1A3A">
        <w:rPr>
          <w:rFonts w:eastAsia="Times New Roman"/>
          <w:lang w:val="en"/>
        </w:rPr>
        <w:t>tates should include any portion of MHBG funds budgeted for this purpose (i.e., not limited to the required 5 percent set-aside.  However, the total for this row plus row 1b in the Services for Adult section of the table must equal at least 5 percent of the total MHBG award).</w:t>
      </w:r>
    </w:p>
    <w:p w:rsidR="002B1A3A" w:rsidRPr="002B1A3A" w:rsidP="7D510E36" w14:paraId="38996ED1" w14:textId="77777777">
      <w:pPr>
        <w:spacing w:after="160" w:line="257" w:lineRule="auto"/>
        <w:ind w:left="720"/>
        <w:rPr>
          <w:rFonts w:eastAsia="Times New Roman"/>
        </w:rPr>
      </w:pPr>
      <w:r w:rsidRPr="7D510E36">
        <w:rPr>
          <w:rFonts w:eastAsia="Times New Roman"/>
          <w:b/>
          <w:bCs/>
        </w:rPr>
        <w:t>3c. ESMI Programs for Children</w:t>
      </w:r>
      <w:r w:rsidRPr="7D510E36">
        <w:rPr>
          <w:rFonts w:eastAsia="Times New Roman"/>
        </w:rPr>
        <w:t>: In this row, provide the amount of MHBG funds budgeted for the provision of EBPs to address ESMI including psychotic disorders for children (individuals aged 17 and under).  States should include any portion of MHBG funds budgeted for this purpose (i.e., not limited to the required 10 percent set-aside.  However, the total of this row plus row 1c in the Service for Adults section of the table must equal at least 10 percent of the total MHBG award).</w:t>
      </w:r>
    </w:p>
    <w:p w:rsidR="002B1A3A" w:rsidRPr="002B1A3A" w:rsidP="7D510E36" w14:paraId="713D1F97" w14:textId="77777777">
      <w:pPr>
        <w:spacing w:after="160" w:line="257" w:lineRule="auto"/>
        <w:ind w:left="720"/>
        <w:rPr>
          <w:rFonts w:eastAsia="Times New Roman"/>
        </w:rPr>
      </w:pPr>
      <w:r w:rsidRPr="7D510E36">
        <w:rPr>
          <w:rFonts w:eastAsia="Times New Roman"/>
          <w:b/>
          <w:bCs/>
        </w:rPr>
        <w:t>3d. Other Outpatient/Ambulatory Services for Children</w:t>
      </w:r>
      <w:r w:rsidRPr="7D510E36">
        <w:rPr>
          <w:rFonts w:eastAsia="Times New Roman"/>
        </w:rPr>
        <w:t>: In this row, provide the amount of MHBG funds budgeted for the provision of other outpatient/ambulatory services for children (individuals aged 17 and under).  Services included in this total may include standard outpatient therapy (individua, group, and/or family therapy), case management, intensive outpatient program, and partial hospitalization programs.  Outpatient psychiatric medication maintenance should also be included here.  Do not include EBPs or ESMI services accounted for in rows 3a and 3c.</w:t>
      </w:r>
    </w:p>
    <w:p w:rsidR="002B1A3A" w:rsidRPr="002B1A3A" w:rsidP="7D510E36" w14:paraId="50F1D1A0" w14:textId="737C8B8E">
      <w:pPr>
        <w:spacing w:after="160" w:line="257" w:lineRule="auto"/>
        <w:ind w:left="720"/>
        <w:rPr>
          <w:rFonts w:eastAsia="Times New Roman"/>
        </w:rPr>
      </w:pPr>
      <w:r w:rsidRPr="7D510E36">
        <w:rPr>
          <w:rFonts w:eastAsia="Times New Roman"/>
          <w:b/>
          <w:bCs/>
        </w:rPr>
        <w:t>3e. *Other Direct Services for Children</w:t>
      </w:r>
      <w:r w:rsidRPr="7D510E36">
        <w:rPr>
          <w:rFonts w:eastAsia="Times New Roman"/>
        </w:rPr>
        <w:t>: In this row, provide the amount of MHBG funds budgeted for the provision of any other services for children (individuals aged 17 and under) that have not already been accounted for in rows 3a – 3d.  Examples of services may include peer support services, recovery support services, care coordination, transportation, pre-trial and post-trial diversion services, and services for children who are uninsured or underinsured, transportation, case management, services for children in the juvenile justice system, etc.  Suicide and/or relapse prevention services for children with SED, if not covered in row 3a, may be included in this row.</w:t>
      </w:r>
    </w:p>
    <w:p w:rsidR="002B1A3A" w:rsidRPr="002E1940" w:rsidP="002E30AA" w14:paraId="6803C502" w14:textId="77777777">
      <w:pPr>
        <w:spacing w:after="160" w:line="257" w:lineRule="auto"/>
        <w:rPr>
          <w:b/>
          <w:bCs/>
          <w:lang w:val="en"/>
        </w:rPr>
      </w:pPr>
      <w:r w:rsidRPr="002E1940">
        <w:rPr>
          <w:b/>
          <w:bCs/>
          <w:lang w:val="en"/>
        </w:rPr>
        <w:t>4.</w:t>
      </w:r>
      <w:r w:rsidRPr="002E1940">
        <w:rPr>
          <w:b/>
          <w:bCs/>
          <w:lang w:val="en"/>
        </w:rPr>
        <w:tab/>
        <w:t>Subtotal of Services for Children</w:t>
      </w:r>
    </w:p>
    <w:p w:rsidR="002B1A3A" w:rsidRPr="002B1A3A" w:rsidP="002B1A3A" w14:paraId="73A9CE6A" w14:textId="56055F43">
      <w:pPr>
        <w:spacing w:after="160" w:line="257" w:lineRule="auto"/>
        <w:rPr>
          <w:rFonts w:eastAsia="Times New Roman"/>
          <w:lang w:val="en"/>
        </w:rPr>
      </w:pPr>
      <w:r w:rsidRPr="002B1A3A">
        <w:rPr>
          <w:rFonts w:eastAsia="Times New Roman"/>
          <w:lang w:val="en"/>
        </w:rPr>
        <w:tab/>
        <w:t>This row should reflect the sum of rows 3a – 3e.</w:t>
      </w:r>
    </w:p>
    <w:p w:rsidR="002B1A3A" w:rsidRPr="002E1940" w:rsidP="002E30AA" w14:paraId="5460BFE7" w14:textId="2BCF000C">
      <w:pPr>
        <w:spacing w:after="160" w:line="257" w:lineRule="auto"/>
        <w:rPr>
          <w:b/>
          <w:bCs/>
          <w:lang w:val="en"/>
        </w:rPr>
      </w:pPr>
      <w:r w:rsidRPr="002E1940">
        <w:rPr>
          <w:b/>
          <w:bCs/>
          <w:lang w:val="en"/>
        </w:rPr>
        <w:t>5.</w:t>
      </w:r>
      <w:r w:rsidRPr="002E1940">
        <w:rPr>
          <w:b/>
          <w:bCs/>
        </w:rPr>
        <w:tab/>
      </w:r>
      <w:r w:rsidRPr="002E1940" w:rsidR="5BF3DCB0">
        <w:rPr>
          <w:b/>
          <w:bCs/>
          <w:lang w:val="en"/>
        </w:rPr>
        <w:t>Other Capacity Building/Systems Development</w:t>
      </w:r>
    </w:p>
    <w:p w:rsidR="002B1A3A" w:rsidRPr="002B1A3A" w:rsidP="00683760" w14:paraId="1EAEE373" w14:textId="0AAF1F2D">
      <w:pPr>
        <w:spacing w:after="160" w:line="257" w:lineRule="auto"/>
        <w:ind w:left="720"/>
        <w:rPr>
          <w:rFonts w:eastAsia="Times New Roman"/>
          <w:lang w:val="en"/>
        </w:rPr>
      </w:pPr>
      <w:r w:rsidRPr="002B1A3A">
        <w:rPr>
          <w:rFonts w:eastAsia="Times New Roman"/>
          <w:lang w:val="en"/>
        </w:rPr>
        <w:t xml:space="preserve">In this row, provide the amount of MHBG funds budgeted for the provision of </w:t>
      </w:r>
      <w:r w:rsidRPr="2869B656" w:rsidR="584AAC47">
        <w:rPr>
          <w:rFonts w:eastAsia="Times New Roman"/>
          <w:lang w:val="en"/>
        </w:rPr>
        <w:t>other capacity building</w:t>
      </w:r>
      <w:r w:rsidRPr="002B1A3A">
        <w:rPr>
          <w:rFonts w:eastAsia="Times New Roman"/>
          <w:lang w:val="en"/>
        </w:rPr>
        <w:t>/systems development (see MHBG Planning Table 6 for service categories and definitions).</w:t>
      </w:r>
    </w:p>
    <w:p w:rsidR="002B1A3A" w:rsidRPr="002E1940" w:rsidP="002E30AA" w14:paraId="36588726" w14:textId="77777777">
      <w:pPr>
        <w:spacing w:after="160" w:line="257" w:lineRule="auto"/>
        <w:rPr>
          <w:b/>
          <w:bCs/>
          <w:lang w:val="en"/>
        </w:rPr>
      </w:pPr>
      <w:r w:rsidRPr="002E1940">
        <w:rPr>
          <w:b/>
          <w:bCs/>
          <w:lang w:val="en"/>
        </w:rPr>
        <w:t>6.</w:t>
      </w:r>
      <w:r w:rsidRPr="002E1940">
        <w:rPr>
          <w:b/>
          <w:bCs/>
          <w:lang w:val="en"/>
        </w:rPr>
        <w:tab/>
        <w:t>Administrative Costs</w:t>
      </w:r>
    </w:p>
    <w:p w:rsidR="002B1A3A" w:rsidRPr="002B1A3A" w:rsidP="00683760" w14:paraId="7D458482" w14:textId="18F631DC">
      <w:pPr>
        <w:spacing w:after="160" w:line="257" w:lineRule="auto"/>
        <w:ind w:left="720"/>
        <w:rPr>
          <w:rFonts w:eastAsia="Times New Roman"/>
        </w:rPr>
      </w:pPr>
      <w:r w:rsidRPr="7D510E36">
        <w:rPr>
          <w:rFonts w:eastAsia="Times New Roman"/>
        </w:rPr>
        <w:t>In this row, provide the amount of MHBG funds budgeted for grant administrative expenses.  Planned expenditures for administrative expenses cannot exceed 5 percent of the total MHBG allocation.</w:t>
      </w:r>
    </w:p>
    <w:p w:rsidR="002B1A3A" w:rsidRPr="002E1940" w:rsidP="002E30AA" w14:paraId="6EF968E8" w14:textId="77777777">
      <w:pPr>
        <w:spacing w:after="160" w:line="257" w:lineRule="auto"/>
        <w:rPr>
          <w:b/>
          <w:bCs/>
          <w:lang w:val="en"/>
        </w:rPr>
      </w:pPr>
      <w:r w:rsidRPr="002E1940">
        <w:rPr>
          <w:b/>
          <w:bCs/>
          <w:lang w:val="en"/>
        </w:rPr>
        <w:t>7.</w:t>
      </w:r>
      <w:r w:rsidRPr="002E1940">
        <w:rPr>
          <w:b/>
          <w:bCs/>
          <w:lang w:val="en"/>
        </w:rPr>
        <w:tab/>
        <w:t>Any Other Costs</w:t>
      </w:r>
    </w:p>
    <w:p w:rsidR="002B1A3A" w:rsidRPr="002B1A3A" w:rsidP="00D307E6" w14:paraId="713A8BE2" w14:textId="239FFFF7">
      <w:pPr>
        <w:spacing w:after="160" w:line="257" w:lineRule="auto"/>
        <w:ind w:left="720"/>
        <w:rPr>
          <w:rFonts w:eastAsia="Times New Roman"/>
        </w:rPr>
      </w:pPr>
      <w:r w:rsidRPr="7D510E36">
        <w:rPr>
          <w:rFonts w:eastAsia="Times New Roman"/>
        </w:rPr>
        <w:t xml:space="preserve">In this row, provide the amount of MHBG funds budgeted for any other allowable activity that is not covered in any other row.  Please include a brief explanation of costs included in this row in the text box at the bottom of the table. </w:t>
      </w:r>
    </w:p>
    <w:p w:rsidR="002B1A3A" w:rsidRPr="002E1940" w:rsidP="002E30AA" w14:paraId="6E1543D3" w14:textId="77777777">
      <w:pPr>
        <w:spacing w:after="160" w:line="257" w:lineRule="auto"/>
        <w:rPr>
          <w:b/>
          <w:bCs/>
          <w:lang w:val="en"/>
        </w:rPr>
      </w:pPr>
      <w:r w:rsidRPr="002E1940">
        <w:rPr>
          <w:b/>
          <w:bCs/>
          <w:lang w:val="en"/>
        </w:rPr>
        <w:t>8.</w:t>
      </w:r>
      <w:r w:rsidRPr="002E1940">
        <w:rPr>
          <w:b/>
          <w:bCs/>
          <w:lang w:val="en"/>
        </w:rPr>
        <w:tab/>
        <w:t>Total MHBG Allocation</w:t>
      </w:r>
    </w:p>
    <w:p w:rsidR="002B1A3A" w:rsidP="001E51F5" w14:paraId="5A1CB2F5" w14:textId="40D7F70E">
      <w:pPr>
        <w:spacing w:after="160" w:line="257" w:lineRule="auto"/>
        <w:ind w:left="720"/>
        <w:rPr>
          <w:rFonts w:eastAsia="Times New Roman"/>
          <w:lang w:val="en"/>
        </w:rPr>
      </w:pPr>
      <w:r w:rsidRPr="4BDD04A0">
        <w:rPr>
          <w:rFonts w:eastAsia="Times New Roman"/>
          <w:lang w:val="en"/>
        </w:rPr>
        <w:t>This row should reflect the sum of rows 2, 4, 5, 6, and 7 and must be equal to the state’s total MHBG allocation.</w:t>
      </w:r>
    </w:p>
    <w:tbl>
      <w:tblPr>
        <w:tblW w:w="11296" w:type="dxa"/>
        <w:tblLook w:val="04A0"/>
      </w:tblPr>
      <w:tblGrid>
        <w:gridCol w:w="3100"/>
        <w:gridCol w:w="1550"/>
        <w:gridCol w:w="1550"/>
        <w:gridCol w:w="2548"/>
        <w:gridCol w:w="2548"/>
      </w:tblGrid>
      <w:tr w14:paraId="15850316"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rsidR="2C23E5E2" w:rsidP="4BDD04A0" w14:paraId="729AFCAD" w14:textId="3D1ECF60">
            <w:pPr>
              <w:spacing w:after="0"/>
              <w:rPr>
                <w:b/>
                <w:bCs/>
                <w:sz w:val="22"/>
                <w:szCs w:val="22"/>
              </w:rPr>
            </w:pPr>
            <w:r w:rsidRPr="4BDD04A0">
              <w:rPr>
                <w:b/>
                <w:bCs/>
                <w:sz w:val="22"/>
                <w:szCs w:val="22"/>
              </w:rPr>
              <w:t>MHBG Table 4a</w:t>
            </w:r>
            <w:r w:rsidR="00D841A1">
              <w:rPr>
                <w:b/>
                <w:bCs/>
                <w:sz w:val="22"/>
                <w:szCs w:val="22"/>
              </w:rPr>
              <w:t>.</w:t>
            </w:r>
          </w:p>
        </w:tc>
        <w:tc>
          <w:tcPr>
            <w:tcW w:w="5096" w:type="dxa"/>
            <w:gridSpan w:val="2"/>
            <w:tcBorders>
              <w:top w:val="single" w:sz="8" w:space="0" w:color="auto"/>
              <w:left w:val="single" w:sz="8" w:space="0" w:color="auto"/>
              <w:bottom w:val="single" w:sz="8" w:space="0" w:color="auto"/>
              <w:right w:val="single" w:sz="8" w:space="0" w:color="auto"/>
            </w:tcBorders>
            <w:shd w:val="clear" w:color="auto" w:fill="D9E2F3"/>
            <w:vAlign w:val="center"/>
          </w:tcPr>
          <w:p w:rsidR="4BDD04A0" w:rsidP="4BDD04A0" w14:paraId="5101CE59" w14:textId="19FDF9D8">
            <w:pPr>
              <w:rPr>
                <w:rFonts w:eastAsia="Times New Roman"/>
                <w:b/>
                <w:bCs/>
                <w:sz w:val="22"/>
                <w:szCs w:val="22"/>
                <w:lang w:val="en"/>
              </w:rPr>
            </w:pPr>
          </w:p>
        </w:tc>
      </w:tr>
      <w:tr w14:paraId="58BC137F" w14:textId="77777777" w:rsidTr="4BDD04A0">
        <w:tblPrEx>
          <w:tblW w:w="11296" w:type="dxa"/>
          <w:tblLook w:val="04A0"/>
        </w:tblPrEx>
        <w:trPr>
          <w:trHeight w:val="300"/>
        </w:trPr>
        <w:tc>
          <w:tcPr>
            <w:tcW w:w="310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2C23E5E2" w:rsidP="4BDD04A0" w14:paraId="1F682A14" w14:textId="29F17242">
            <w:pPr>
              <w:rPr>
                <w:rFonts w:eastAsia="Times New Roman"/>
                <w:b/>
                <w:bCs/>
                <w:sz w:val="22"/>
                <w:szCs w:val="22"/>
                <w:lang w:val="en"/>
              </w:rPr>
            </w:pPr>
            <w:r w:rsidRPr="4BDD04A0">
              <w:rPr>
                <w:rFonts w:eastAsia="Times New Roman"/>
                <w:b/>
                <w:bCs/>
                <w:sz w:val="22"/>
                <w:szCs w:val="22"/>
                <w:lang w:val="en"/>
              </w:rPr>
              <w:t>Planning Period:</w:t>
            </w:r>
          </w:p>
        </w:tc>
        <w:tc>
          <w:tcPr>
            <w:tcW w:w="155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2C23E5E2" w:rsidP="4BDD04A0" w14:paraId="36D9C27F" w14:textId="272A4D62">
            <w:pPr>
              <w:rPr>
                <w:rFonts w:eastAsia="Times New Roman"/>
                <w:b/>
                <w:bCs/>
                <w:sz w:val="22"/>
                <w:szCs w:val="22"/>
              </w:rPr>
            </w:pPr>
            <w:r w:rsidRPr="4BDD04A0">
              <w:rPr>
                <w:rFonts w:eastAsia="Times New Roman"/>
                <w:b/>
                <w:bCs/>
                <w:sz w:val="22"/>
                <w:szCs w:val="22"/>
              </w:rPr>
              <w:t>From:</w:t>
            </w:r>
          </w:p>
        </w:tc>
        <w:tc>
          <w:tcPr>
            <w:tcW w:w="155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4BDD04A0" w:rsidP="4BDD04A0" w14:paraId="771CB497" w14:textId="7523A42F">
            <w:pPr>
              <w:rPr>
                <w:rFonts w:eastAsia="Times New Roman"/>
                <w:b/>
                <w:bCs/>
                <w:sz w:val="22"/>
                <w:szCs w:val="22"/>
              </w:rPr>
            </w:pPr>
          </w:p>
        </w:tc>
        <w:tc>
          <w:tcPr>
            <w:tcW w:w="25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2C23E5E2" w:rsidP="4BDD04A0" w14:paraId="0A98AF34" w14:textId="613E2F50">
            <w:pPr>
              <w:rPr>
                <w:rFonts w:eastAsia="Times New Roman"/>
                <w:b/>
                <w:bCs/>
                <w:sz w:val="22"/>
                <w:szCs w:val="22"/>
                <w:lang w:val="en"/>
              </w:rPr>
            </w:pPr>
            <w:r w:rsidRPr="4BDD04A0">
              <w:rPr>
                <w:rFonts w:eastAsia="Times New Roman"/>
                <w:b/>
                <w:bCs/>
                <w:sz w:val="22"/>
                <w:szCs w:val="22"/>
                <w:lang w:val="en"/>
              </w:rPr>
              <w:t>To:</w:t>
            </w:r>
          </w:p>
        </w:tc>
        <w:tc>
          <w:tcPr>
            <w:tcW w:w="25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4BDD04A0" w:rsidP="4BDD04A0" w14:paraId="30AD17B3" w14:textId="06498B00">
            <w:pPr>
              <w:rPr>
                <w:rFonts w:eastAsia="Times New Roman"/>
                <w:b/>
                <w:bCs/>
                <w:sz w:val="22"/>
                <w:szCs w:val="22"/>
                <w:lang w:val="en"/>
              </w:rPr>
            </w:pPr>
          </w:p>
        </w:tc>
      </w:tr>
      <w:tr w14:paraId="1016CA89"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2C23E5E2" w:rsidP="4BDD04A0" w14:paraId="6DF210B1" w14:textId="7A9B3AED">
            <w:pPr>
              <w:rPr>
                <w:rFonts w:eastAsia="Times New Roman"/>
                <w:b/>
                <w:bCs/>
                <w:sz w:val="22"/>
                <w:szCs w:val="22"/>
                <w:lang w:val="en"/>
              </w:rPr>
            </w:pPr>
            <w:r w:rsidRPr="4BDD04A0">
              <w:rPr>
                <w:rFonts w:eastAsia="Times New Roman"/>
                <w:b/>
                <w:bCs/>
                <w:sz w:val="22"/>
                <w:szCs w:val="22"/>
                <w:lang w:val="en"/>
              </w:rPr>
              <w:t>State Identifier</w:t>
            </w:r>
          </w:p>
        </w:tc>
        <w:tc>
          <w:tcPr>
            <w:tcW w:w="509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4BDD04A0" w:rsidP="4BDD04A0" w14:paraId="51E730F6" w14:textId="6E35D3D0">
            <w:pPr>
              <w:rPr>
                <w:rFonts w:eastAsia="Times New Roman"/>
                <w:b/>
                <w:bCs/>
                <w:sz w:val="22"/>
                <w:szCs w:val="22"/>
                <w:lang w:val="en"/>
              </w:rPr>
            </w:pPr>
          </w:p>
        </w:tc>
      </w:tr>
      <w:tr w14:paraId="1814D692"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2D431296" w:rsidP="2D431296" w14:paraId="69DD442D" w14:textId="13D571A0">
            <w:pPr>
              <w:spacing w:after="0"/>
              <w:rPr>
                <w:rFonts w:eastAsia="Times New Roman"/>
                <w:b/>
                <w:bCs/>
                <w:color w:val="000000" w:themeColor="text1"/>
              </w:rPr>
            </w:pPr>
            <w:r w:rsidRPr="2D431296">
              <w:rPr>
                <w:rFonts w:eastAsia="Times New Roman"/>
                <w:b/>
                <w:bCs/>
                <w:color w:val="000000" w:themeColor="text1"/>
              </w:rPr>
              <w:t>MHBG-Funded Services</w:t>
            </w:r>
          </w:p>
        </w:tc>
        <w:tc>
          <w:tcPr>
            <w:tcW w:w="5096" w:type="dxa"/>
            <w:gridSpan w:val="2"/>
            <w:tcBorders>
              <w:top w:val="single" w:sz="8" w:space="0" w:color="auto"/>
              <w:left w:val="single" w:sz="8" w:space="0" w:color="auto"/>
              <w:bottom w:val="single" w:sz="8" w:space="0" w:color="auto"/>
              <w:right w:val="single" w:sz="8" w:space="0" w:color="auto"/>
            </w:tcBorders>
            <w:shd w:val="clear" w:color="auto" w:fill="D9E2F3"/>
          </w:tcPr>
          <w:p w:rsidR="2D431296" w:rsidP="4BDD04A0" w14:paraId="5ADAC74F" w14:textId="46F2A238">
            <w:pPr>
              <w:spacing w:after="0"/>
              <w:rPr>
                <w:rFonts w:eastAsia="Times New Roman"/>
                <w:b/>
                <w:bCs/>
                <w:color w:val="000000" w:themeColor="text1"/>
              </w:rPr>
            </w:pPr>
            <w:r w:rsidRPr="4BDD04A0">
              <w:rPr>
                <w:rFonts w:eastAsia="Times New Roman"/>
                <w:b/>
                <w:bCs/>
                <w:color w:val="000000" w:themeColor="text1"/>
              </w:rPr>
              <w:t>MHBG Funds Budgeted for This Item</w:t>
            </w:r>
          </w:p>
        </w:tc>
      </w:tr>
      <w:tr w14:paraId="51579211"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280F6A" w:rsidP="00637034" w14:paraId="68303EE5" w14:textId="77086D82">
            <w:pPr>
              <w:spacing w:after="0"/>
              <w:rPr>
                <w:rFonts w:eastAsia="Times New Roman"/>
                <w:b/>
                <w:i/>
              </w:rPr>
            </w:pPr>
            <w:r w:rsidRPr="00637034">
              <w:rPr>
                <w:rFonts w:eastAsia="Times New Roman"/>
                <w:b/>
                <w:bCs/>
                <w:i/>
                <w:iCs/>
              </w:rPr>
              <w:t>1.</w:t>
            </w:r>
            <w:r>
              <w:rPr>
                <w:rFonts w:eastAsia="Times New Roman"/>
                <w:b/>
                <w:bCs/>
                <w:i/>
                <w:iCs/>
              </w:rPr>
              <w:t xml:space="preserve"> </w:t>
            </w:r>
            <w:r w:rsidRPr="00280F6A">
              <w:rPr>
                <w:rFonts w:eastAsia="Times New Roman"/>
                <w:b/>
                <w:i/>
              </w:rPr>
              <w:t>Services for Adults</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4D6CCDD9" w14:textId="24038E87">
            <w:pPr>
              <w:spacing w:after="0"/>
              <w:rPr>
                <w:rFonts w:eastAsia="Times New Roman"/>
              </w:rPr>
            </w:pPr>
            <w:r w:rsidRPr="2D431296">
              <w:rPr>
                <w:rFonts w:eastAsia="Times New Roman"/>
              </w:rPr>
              <w:t xml:space="preserve"> </w:t>
            </w:r>
          </w:p>
        </w:tc>
      </w:tr>
      <w:tr w14:paraId="72052E0A"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3B64679A" w14:textId="3B92CD50">
            <w:pPr>
              <w:spacing w:after="0" w:line="252" w:lineRule="auto"/>
              <w:ind w:left="720"/>
              <w:rPr>
                <w:rFonts w:eastAsia="Times New Roman"/>
              </w:rPr>
            </w:pPr>
            <w:r>
              <w:rPr>
                <w:rFonts w:eastAsia="Times New Roman"/>
              </w:rPr>
              <w:t xml:space="preserve">1a. </w:t>
            </w:r>
            <w:r w:rsidRPr="00C03082">
              <w:rPr>
                <w:rFonts w:eastAsia="Times New Roman"/>
              </w:rPr>
              <w:t>EBPs for Adults</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156A0CB0" w14:textId="416EA788">
            <w:pPr>
              <w:spacing w:after="0" w:line="252" w:lineRule="auto"/>
              <w:rPr>
                <w:rFonts w:eastAsia="Times New Roman"/>
              </w:rPr>
            </w:pPr>
            <w:r w:rsidRPr="2D431296">
              <w:rPr>
                <w:rFonts w:eastAsia="Times New Roman"/>
              </w:rPr>
              <w:t xml:space="preserve"> </w:t>
            </w:r>
          </w:p>
        </w:tc>
      </w:tr>
      <w:tr w14:paraId="504359EF"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065C8DDE" w14:textId="2B62640E">
            <w:pPr>
              <w:spacing w:after="0" w:line="252" w:lineRule="auto"/>
              <w:ind w:left="720"/>
              <w:rPr>
                <w:rFonts w:eastAsia="Times New Roman"/>
              </w:rPr>
            </w:pPr>
            <w:r>
              <w:rPr>
                <w:rFonts w:eastAsia="Times New Roman"/>
              </w:rPr>
              <w:t xml:space="preserve">1b. </w:t>
            </w:r>
            <w:r w:rsidRPr="00C03082">
              <w:rPr>
                <w:rFonts w:eastAsia="Times New Roman"/>
              </w:rPr>
              <w:t>Crisis Services for Adults</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2B5910A3" w14:textId="456612C2">
            <w:pPr>
              <w:spacing w:after="0" w:line="252" w:lineRule="auto"/>
              <w:rPr>
                <w:rFonts w:eastAsia="Times New Roman"/>
              </w:rPr>
            </w:pPr>
            <w:r w:rsidRPr="2D431296">
              <w:rPr>
                <w:rFonts w:eastAsia="Times New Roman"/>
              </w:rPr>
              <w:t xml:space="preserve"> </w:t>
            </w:r>
          </w:p>
        </w:tc>
      </w:tr>
      <w:tr w14:paraId="75C05972"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37B48691" w14:textId="3055C31E">
            <w:pPr>
              <w:spacing w:after="0" w:line="252" w:lineRule="auto"/>
              <w:ind w:left="720"/>
              <w:rPr>
                <w:rFonts w:eastAsia="Times New Roman"/>
              </w:rPr>
            </w:pPr>
            <w:r>
              <w:rPr>
                <w:rFonts w:eastAsia="Times New Roman"/>
              </w:rPr>
              <w:t xml:space="preserve">1c. </w:t>
            </w:r>
            <w:r w:rsidRPr="00C03082">
              <w:rPr>
                <w:rFonts w:eastAsia="Times New Roman"/>
              </w:rPr>
              <w:t xml:space="preserve">CSC/ESMI program for </w:t>
            </w:r>
            <w:r w:rsidRPr="00C03082">
              <w:rPr>
                <w:rFonts w:eastAsia="Times New Roman"/>
              </w:rPr>
              <w:t>Adults</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54AEDF50" w14:textId="642A06CB">
            <w:pPr>
              <w:spacing w:after="0" w:line="252" w:lineRule="auto"/>
              <w:rPr>
                <w:rFonts w:eastAsia="Times New Roman"/>
              </w:rPr>
            </w:pPr>
            <w:r w:rsidRPr="2D431296">
              <w:rPr>
                <w:rFonts w:eastAsia="Times New Roman"/>
              </w:rPr>
              <w:t xml:space="preserve"> </w:t>
            </w:r>
          </w:p>
        </w:tc>
      </w:tr>
      <w:tr w14:paraId="31EE07A1"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512B7A44" w14:textId="73D97221">
            <w:pPr>
              <w:spacing w:after="0" w:line="252" w:lineRule="auto"/>
              <w:ind w:left="720"/>
              <w:rPr>
                <w:rFonts w:eastAsia="Times New Roman"/>
              </w:rPr>
            </w:pPr>
            <w:r>
              <w:rPr>
                <w:rFonts w:eastAsia="Times New Roman"/>
              </w:rPr>
              <w:t xml:space="preserve">1d. </w:t>
            </w:r>
            <w:r w:rsidRPr="00C03082">
              <w:rPr>
                <w:rFonts w:eastAsia="Times New Roman"/>
              </w:rPr>
              <w:t xml:space="preserve">Other outpatient/ambulatory services for </w:t>
            </w:r>
            <w:r w:rsidRPr="00C03082">
              <w:rPr>
                <w:rFonts w:eastAsia="Times New Roman"/>
              </w:rPr>
              <w:t>Adults</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17E168F2" w14:textId="238A3D2D">
            <w:pPr>
              <w:spacing w:after="0" w:line="252" w:lineRule="auto"/>
              <w:rPr>
                <w:rFonts w:eastAsia="Times New Roman"/>
              </w:rPr>
            </w:pPr>
            <w:r w:rsidRPr="2D431296">
              <w:rPr>
                <w:rFonts w:eastAsia="Times New Roman"/>
              </w:rPr>
              <w:t xml:space="preserve"> </w:t>
            </w:r>
          </w:p>
        </w:tc>
      </w:tr>
      <w:tr w14:paraId="644C36C4"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5043730E" w14:textId="682CFB54">
            <w:pPr>
              <w:spacing w:after="0" w:line="252" w:lineRule="auto"/>
              <w:ind w:left="720"/>
              <w:rPr>
                <w:rFonts w:eastAsia="Times New Roman"/>
              </w:rPr>
            </w:pPr>
            <w:r>
              <w:rPr>
                <w:rFonts w:eastAsia="Times New Roman"/>
              </w:rPr>
              <w:t xml:space="preserve">1e. </w:t>
            </w:r>
            <w:r w:rsidRPr="00C03082">
              <w:rPr>
                <w:rFonts w:eastAsia="Times New Roman"/>
              </w:rPr>
              <w:t>*Other Direct Services for Adults</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39FDE773" w14:textId="65CD1EFE">
            <w:pPr>
              <w:spacing w:after="0" w:line="252" w:lineRule="auto"/>
              <w:rPr>
                <w:rFonts w:eastAsia="Times New Roman"/>
              </w:rPr>
            </w:pPr>
            <w:r w:rsidRPr="2D431296">
              <w:rPr>
                <w:rFonts w:eastAsia="Times New Roman"/>
              </w:rPr>
              <w:t xml:space="preserve"> </w:t>
            </w:r>
          </w:p>
        </w:tc>
      </w:tr>
      <w:tr w14:paraId="60872B88"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9F77E7" w:rsidP="009F77E7" w14:paraId="36E5BA17" w14:textId="50B6E8FA">
            <w:pPr>
              <w:spacing w:after="0" w:line="252" w:lineRule="auto"/>
              <w:rPr>
                <w:rFonts w:eastAsia="Times New Roman"/>
              </w:rPr>
            </w:pPr>
            <w:r>
              <w:rPr>
                <w:b/>
                <w:bCs/>
                <w:i/>
                <w:iCs/>
              </w:rPr>
              <w:t>2.</w:t>
            </w:r>
            <w:r w:rsidRPr="00C03082">
              <w:rPr>
                <w:b/>
                <w:bCs/>
                <w:i/>
                <w:iCs/>
              </w:rPr>
              <w:t xml:space="preserve">Subtotal of </w:t>
            </w:r>
            <w:r w:rsidR="00A6394E">
              <w:rPr>
                <w:b/>
                <w:bCs/>
                <w:i/>
                <w:iCs/>
              </w:rPr>
              <w:t>S</w:t>
            </w:r>
            <w:r w:rsidRPr="00C03082">
              <w:rPr>
                <w:b/>
                <w:bCs/>
                <w:i/>
                <w:iCs/>
              </w:rPr>
              <w:t xml:space="preserve">ervices for </w:t>
            </w:r>
            <w:r w:rsidR="00A6394E">
              <w:rPr>
                <w:b/>
                <w:bCs/>
                <w:i/>
                <w:iCs/>
              </w:rPr>
              <w:t>A</w:t>
            </w:r>
            <w:r w:rsidRPr="00C03082">
              <w:rPr>
                <w:b/>
                <w:bCs/>
                <w:i/>
                <w:iCs/>
              </w:rPr>
              <w:t>dults</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4D396CE7" w14:textId="77777777">
            <w:pPr>
              <w:spacing w:after="0" w:line="252" w:lineRule="auto"/>
              <w:rPr>
                <w:rFonts w:eastAsia="Times New Roman"/>
              </w:rPr>
            </w:pPr>
          </w:p>
        </w:tc>
      </w:tr>
      <w:tr w14:paraId="591EC99F"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A53698" w14:paraId="39484C6F" w14:textId="2EFF0E9C">
            <w:pPr>
              <w:pStyle w:val="ListParagraph"/>
              <w:numPr>
                <w:ilvl w:val="1"/>
                <w:numId w:val="11"/>
              </w:numPr>
              <w:spacing w:after="0"/>
              <w:rPr>
                <w:rFonts w:eastAsia="Times New Roman"/>
                <w:b/>
                <w:bCs/>
                <w:i/>
                <w:iCs/>
              </w:rPr>
            </w:pPr>
            <w:r w:rsidRPr="4BDD04A0">
              <w:rPr>
                <w:rFonts w:eastAsia="Times New Roman"/>
                <w:b/>
                <w:bCs/>
                <w:i/>
                <w:iCs/>
              </w:rPr>
              <w:t xml:space="preserve">3. </w:t>
            </w:r>
            <w:r w:rsidRPr="4BDD04A0" w:rsidR="5DCBA1B4">
              <w:rPr>
                <w:rFonts w:eastAsia="Times New Roman"/>
                <w:b/>
                <w:bCs/>
                <w:i/>
                <w:iCs/>
              </w:rPr>
              <w:t>Services for Children</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2C141EA0" w14:textId="3F458633">
            <w:pPr>
              <w:spacing w:after="0"/>
              <w:rPr>
                <w:rFonts w:eastAsia="Times New Roman"/>
              </w:rPr>
            </w:pPr>
            <w:r w:rsidRPr="2D431296">
              <w:rPr>
                <w:rFonts w:eastAsia="Times New Roman"/>
              </w:rPr>
              <w:t xml:space="preserve"> </w:t>
            </w:r>
          </w:p>
        </w:tc>
      </w:tr>
      <w:tr w14:paraId="00474028"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76C7F98C" w14:textId="15A09C7A">
            <w:pPr>
              <w:spacing w:after="0" w:line="252" w:lineRule="auto"/>
              <w:ind w:left="720"/>
              <w:rPr>
                <w:rFonts w:eastAsia="Times New Roman"/>
              </w:rPr>
            </w:pPr>
            <w:r>
              <w:rPr>
                <w:rFonts w:eastAsia="Times New Roman"/>
              </w:rPr>
              <w:t xml:space="preserve">3a. </w:t>
            </w:r>
            <w:r w:rsidRPr="00C03082">
              <w:rPr>
                <w:rFonts w:eastAsia="Times New Roman"/>
              </w:rPr>
              <w:t>EBPs for Children</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6E5D874D" w14:textId="217BBABD">
            <w:pPr>
              <w:spacing w:after="0" w:line="252" w:lineRule="auto"/>
              <w:rPr>
                <w:rFonts w:eastAsia="Times New Roman"/>
              </w:rPr>
            </w:pPr>
            <w:r w:rsidRPr="2D431296">
              <w:rPr>
                <w:rFonts w:eastAsia="Times New Roman"/>
              </w:rPr>
              <w:t xml:space="preserve"> </w:t>
            </w:r>
          </w:p>
        </w:tc>
      </w:tr>
      <w:tr w14:paraId="7A7ECE45"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3571D265" w14:textId="786F8013">
            <w:pPr>
              <w:spacing w:after="0" w:line="252" w:lineRule="auto"/>
              <w:ind w:left="720"/>
              <w:rPr>
                <w:rFonts w:eastAsia="Times New Roman"/>
              </w:rPr>
            </w:pPr>
            <w:r>
              <w:rPr>
                <w:rFonts w:eastAsia="Times New Roman"/>
              </w:rPr>
              <w:t xml:space="preserve">3b. </w:t>
            </w:r>
            <w:r w:rsidRPr="00C03082">
              <w:rPr>
                <w:rFonts w:eastAsia="Times New Roman"/>
              </w:rPr>
              <w:t>Crisis Services for Children</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7CD4C6C9" w14:textId="177330A0">
            <w:pPr>
              <w:spacing w:after="0" w:line="252" w:lineRule="auto"/>
              <w:rPr>
                <w:rFonts w:eastAsia="Times New Roman"/>
              </w:rPr>
            </w:pPr>
            <w:r w:rsidRPr="2D431296">
              <w:rPr>
                <w:rFonts w:eastAsia="Times New Roman"/>
              </w:rPr>
              <w:t xml:space="preserve"> </w:t>
            </w:r>
          </w:p>
        </w:tc>
      </w:tr>
      <w:tr w14:paraId="1EB07CF0"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1CC7EA23" w14:textId="11DC676C">
            <w:pPr>
              <w:spacing w:after="0" w:line="252" w:lineRule="auto"/>
              <w:ind w:left="720"/>
              <w:rPr>
                <w:rFonts w:eastAsia="Times New Roman"/>
              </w:rPr>
            </w:pPr>
            <w:r>
              <w:rPr>
                <w:rFonts w:eastAsia="Times New Roman"/>
              </w:rPr>
              <w:t xml:space="preserve">3c. </w:t>
            </w:r>
            <w:r w:rsidRPr="00C03082">
              <w:rPr>
                <w:rFonts w:eastAsia="Times New Roman"/>
              </w:rPr>
              <w:t>CSC/ESMI program for Children</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636FB5A6" w14:textId="18B3929F">
            <w:pPr>
              <w:spacing w:after="0" w:line="252" w:lineRule="auto"/>
              <w:rPr>
                <w:rFonts w:eastAsia="Times New Roman"/>
              </w:rPr>
            </w:pPr>
            <w:r w:rsidRPr="2D431296">
              <w:rPr>
                <w:rFonts w:eastAsia="Times New Roman"/>
              </w:rPr>
              <w:t xml:space="preserve"> </w:t>
            </w:r>
          </w:p>
        </w:tc>
      </w:tr>
      <w:tr w14:paraId="2B5408FB"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7315F758" w14:textId="70FF72B7">
            <w:pPr>
              <w:spacing w:after="0" w:line="252" w:lineRule="auto"/>
              <w:ind w:left="720"/>
              <w:rPr>
                <w:rFonts w:eastAsia="Times New Roman"/>
              </w:rPr>
            </w:pPr>
            <w:r>
              <w:rPr>
                <w:rFonts w:eastAsia="Times New Roman"/>
              </w:rPr>
              <w:t xml:space="preserve">3d. </w:t>
            </w:r>
            <w:r w:rsidRPr="00C03082">
              <w:rPr>
                <w:rFonts w:eastAsia="Times New Roman"/>
              </w:rPr>
              <w:t>Other outpatient/ambulatory services for Children</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2CF3D16E" w14:textId="01ACA393">
            <w:pPr>
              <w:spacing w:after="0" w:line="252" w:lineRule="auto"/>
              <w:rPr>
                <w:rFonts w:eastAsia="Times New Roman"/>
              </w:rPr>
            </w:pPr>
            <w:r w:rsidRPr="2D431296">
              <w:rPr>
                <w:rFonts w:eastAsia="Times New Roman"/>
              </w:rPr>
              <w:t xml:space="preserve"> </w:t>
            </w:r>
          </w:p>
        </w:tc>
      </w:tr>
      <w:tr w14:paraId="62AF24E0"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BC7A84" w14:paraId="40C6CA00" w14:textId="5DB99EB8">
            <w:pPr>
              <w:spacing w:after="0" w:line="252" w:lineRule="auto"/>
              <w:ind w:left="720"/>
              <w:rPr>
                <w:rFonts w:eastAsia="Times New Roman"/>
              </w:rPr>
            </w:pPr>
            <w:r>
              <w:rPr>
                <w:rFonts w:eastAsia="Times New Roman"/>
              </w:rPr>
              <w:t xml:space="preserve">3e. </w:t>
            </w:r>
            <w:r w:rsidRPr="00C03082">
              <w:rPr>
                <w:rFonts w:eastAsia="Times New Roman"/>
              </w:rPr>
              <w:t>*Other Direct Services for Children</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5DF76860" w14:textId="6E3043B6">
            <w:pPr>
              <w:spacing w:after="0" w:line="252" w:lineRule="auto"/>
              <w:rPr>
                <w:rFonts w:eastAsia="Times New Roman"/>
              </w:rPr>
            </w:pPr>
            <w:r w:rsidRPr="2D431296">
              <w:rPr>
                <w:rFonts w:eastAsia="Times New Roman"/>
              </w:rPr>
              <w:t xml:space="preserve"> </w:t>
            </w:r>
          </w:p>
        </w:tc>
      </w:tr>
      <w:tr w14:paraId="11C35BF5"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436226" w:rsidP="00436226" w14:paraId="177370A0" w14:textId="01A5A25B">
            <w:pPr>
              <w:spacing w:after="0" w:line="252" w:lineRule="auto"/>
              <w:rPr>
                <w:rFonts w:eastAsia="Times New Roman"/>
              </w:rPr>
            </w:pPr>
            <w:r w:rsidRPr="00436226">
              <w:rPr>
                <w:b/>
                <w:bCs/>
                <w:i/>
                <w:iCs/>
              </w:rPr>
              <w:t>4.</w:t>
            </w:r>
            <w:r>
              <w:rPr>
                <w:b/>
                <w:bCs/>
                <w:i/>
                <w:iCs/>
              </w:rPr>
              <w:t xml:space="preserve"> </w:t>
            </w:r>
            <w:r w:rsidRPr="00280F6A">
              <w:rPr>
                <w:b/>
                <w:i/>
              </w:rPr>
              <w:t xml:space="preserve">Subtotal of </w:t>
            </w:r>
            <w:r w:rsidRPr="00280F6A" w:rsidR="00A6394E">
              <w:rPr>
                <w:b/>
                <w:i/>
              </w:rPr>
              <w:t>S</w:t>
            </w:r>
            <w:r w:rsidRPr="00280F6A">
              <w:rPr>
                <w:b/>
                <w:i/>
              </w:rPr>
              <w:t xml:space="preserve">ervices for </w:t>
            </w:r>
            <w:r w:rsidRPr="00280F6A" w:rsidR="00A6394E">
              <w:rPr>
                <w:b/>
                <w:i/>
              </w:rPr>
              <w:t>C</w:t>
            </w:r>
            <w:r w:rsidRPr="00280F6A">
              <w:rPr>
                <w:b/>
                <w:i/>
              </w:rPr>
              <w:t>hildren</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60C13007" w14:textId="77777777">
            <w:pPr>
              <w:spacing w:after="0" w:line="252" w:lineRule="auto"/>
              <w:rPr>
                <w:rFonts w:eastAsia="Times New Roman"/>
              </w:rPr>
            </w:pPr>
          </w:p>
        </w:tc>
      </w:tr>
      <w:tr w14:paraId="7C3FFE18"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P="2D431296" w14:paraId="534D5566" w14:textId="5C2BA468">
            <w:pPr>
              <w:spacing w:after="0"/>
              <w:rPr>
                <w:rFonts w:eastAsia="Times New Roman"/>
                <w:b/>
                <w:bCs/>
                <w:i/>
                <w:iCs/>
              </w:rPr>
            </w:pPr>
            <w:r w:rsidRPr="68DAB0FD">
              <w:rPr>
                <w:rFonts w:eastAsia="Times New Roman"/>
                <w:b/>
                <w:bCs/>
                <w:i/>
                <w:iCs/>
              </w:rPr>
              <w:t xml:space="preserve">5. </w:t>
            </w:r>
            <w:r w:rsidRPr="68DAB0FD" w:rsidR="0A8500DE">
              <w:rPr>
                <w:rFonts w:eastAsia="Times New Roman"/>
                <w:b/>
                <w:bCs/>
                <w:i/>
                <w:iCs/>
              </w:rPr>
              <w:t xml:space="preserve">Other Capacity Building/Systems </w:t>
            </w:r>
            <w:r w:rsidRPr="68DAB0FD" w:rsidR="0A8500DE">
              <w:rPr>
                <w:rFonts w:eastAsia="Times New Roman"/>
                <w:b/>
                <w:bCs/>
                <w:i/>
                <w:iCs/>
              </w:rPr>
              <w:t>Development</w:t>
            </w:r>
            <w:r w:rsidR="00563C20">
              <w:rPr>
                <w:rFonts w:eastAsia="Times New Roman"/>
                <w:b/>
                <w:bCs/>
                <w:i/>
                <w:iCs/>
                <w:vertAlign w:val="superscript"/>
              </w:rPr>
              <w:t>a</w:t>
            </w:r>
            <w:r w:rsidRPr="2D431296">
              <w:rPr>
                <w:rFonts w:eastAsia="Times New Roman"/>
                <w:b/>
                <w:bCs/>
                <w:i/>
                <w:iCs/>
              </w:rPr>
              <w:t xml:space="preserve"> </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1F3A7190" w14:textId="455AB5C6">
            <w:pPr>
              <w:spacing w:after="0"/>
              <w:rPr>
                <w:rFonts w:eastAsia="Times New Roman"/>
              </w:rPr>
            </w:pPr>
            <w:r w:rsidRPr="2D431296">
              <w:rPr>
                <w:rFonts w:eastAsia="Times New Roman"/>
              </w:rPr>
              <w:t xml:space="preserve"> </w:t>
            </w:r>
          </w:p>
        </w:tc>
      </w:tr>
      <w:tr w14:paraId="7DB06EBD"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765A41" w:rsidP="00436226" w14:paraId="424428C2" w14:textId="7541C9FA">
            <w:pPr>
              <w:spacing w:after="0"/>
              <w:rPr>
                <w:rFonts w:eastAsia="Times New Roman"/>
                <w:b/>
                <w:i/>
                <w:vertAlign w:val="superscript"/>
              </w:rPr>
            </w:pPr>
            <w:r w:rsidRPr="00436226">
              <w:rPr>
                <w:rFonts w:eastAsia="Times New Roman"/>
                <w:b/>
                <w:bCs/>
                <w:i/>
                <w:iCs/>
              </w:rPr>
              <w:t>6.</w:t>
            </w:r>
            <w:r>
              <w:rPr>
                <w:rFonts w:eastAsia="Times New Roman"/>
                <w:b/>
                <w:bCs/>
                <w:i/>
                <w:iCs/>
              </w:rPr>
              <w:t xml:space="preserve"> </w:t>
            </w:r>
            <w:r w:rsidRPr="00280F6A">
              <w:rPr>
                <w:rFonts w:eastAsia="Times New Roman"/>
                <w:b/>
                <w:i/>
              </w:rPr>
              <w:t xml:space="preserve">Administrative </w:t>
            </w:r>
            <w:r w:rsidRPr="00280F6A">
              <w:rPr>
                <w:rFonts w:eastAsia="Times New Roman"/>
                <w:b/>
                <w:i/>
              </w:rPr>
              <w:t>Costs</w:t>
            </w:r>
            <w:r w:rsidR="00F977B5">
              <w:rPr>
                <w:rFonts w:eastAsia="Times New Roman"/>
                <w:b/>
                <w:bCs/>
                <w:i/>
                <w:iCs/>
                <w:vertAlign w:val="superscript"/>
              </w:rPr>
              <w:t>b</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680F26E1" w14:textId="3692D8F3">
            <w:pPr>
              <w:spacing w:after="0"/>
              <w:rPr>
                <w:rFonts w:eastAsia="Times New Roman"/>
              </w:rPr>
            </w:pPr>
            <w:r w:rsidRPr="2D431296">
              <w:rPr>
                <w:rFonts w:eastAsia="Times New Roman"/>
              </w:rPr>
              <w:t xml:space="preserve"> </w:t>
            </w:r>
          </w:p>
        </w:tc>
      </w:tr>
      <w:tr w14:paraId="6F705C33"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280F6A" w:rsidP="005F7780" w14:paraId="247C2436" w14:textId="31B052B4">
            <w:pPr>
              <w:spacing w:after="0"/>
              <w:rPr>
                <w:rFonts w:eastAsia="Times New Roman"/>
                <w:b/>
                <w:i/>
              </w:rPr>
            </w:pPr>
            <w:r w:rsidRPr="005F7780">
              <w:rPr>
                <w:rFonts w:eastAsia="Times New Roman"/>
                <w:b/>
                <w:bCs/>
                <w:i/>
                <w:iCs/>
              </w:rPr>
              <w:t>7.</w:t>
            </w:r>
            <w:r>
              <w:rPr>
                <w:rFonts w:eastAsia="Times New Roman"/>
                <w:b/>
                <w:bCs/>
                <w:i/>
                <w:iCs/>
              </w:rPr>
              <w:t xml:space="preserve"> </w:t>
            </w:r>
            <w:r w:rsidRPr="00280F6A">
              <w:rPr>
                <w:rFonts w:eastAsia="Times New Roman"/>
                <w:b/>
                <w:i/>
              </w:rPr>
              <w:t xml:space="preserve">*Any Other Costs </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0BC9FEF4" w14:textId="4E293A69">
            <w:pPr>
              <w:spacing w:after="0"/>
              <w:rPr>
                <w:rFonts w:eastAsia="Times New Roman"/>
              </w:rPr>
            </w:pPr>
            <w:r w:rsidRPr="2D431296">
              <w:rPr>
                <w:rFonts w:eastAsia="Times New Roman"/>
              </w:rPr>
              <w:t xml:space="preserve"> </w:t>
            </w:r>
          </w:p>
        </w:tc>
      </w:tr>
      <w:tr w14:paraId="69B064FE" w14:textId="77777777" w:rsidTr="4BDD04A0">
        <w:tblPrEx>
          <w:tblW w:w="11296" w:type="dxa"/>
          <w:tblLook w:val="04A0"/>
        </w:tblPrEx>
        <w:trPr>
          <w:trHeight w:val="300"/>
        </w:trPr>
        <w:tc>
          <w:tcPr>
            <w:tcW w:w="6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765A41" w:rsidP="005F7780" w14:paraId="27412192" w14:textId="139832D9">
            <w:pPr>
              <w:spacing w:after="0"/>
              <w:rPr>
                <w:rFonts w:eastAsia="Times New Roman"/>
                <w:b/>
                <w:color w:val="000000" w:themeColor="text1"/>
                <w:vertAlign w:val="superscript"/>
              </w:rPr>
            </w:pPr>
            <w:r w:rsidRPr="00292D2F">
              <w:rPr>
                <w:rFonts w:eastAsia="Times New Roman"/>
                <w:b/>
                <w:bCs/>
                <w:color w:val="000000" w:themeColor="text1"/>
              </w:rPr>
              <w:t>8</w:t>
            </w:r>
            <w:r w:rsidRPr="005F7780">
              <w:rPr>
                <w:rFonts w:eastAsia="Times New Roman"/>
                <w:b/>
                <w:bCs/>
                <w:color w:val="000000" w:themeColor="text1"/>
              </w:rPr>
              <w:t>.</w:t>
            </w:r>
            <w:r>
              <w:rPr>
                <w:rFonts w:eastAsia="Times New Roman"/>
                <w:b/>
                <w:bCs/>
                <w:color w:val="000000" w:themeColor="text1"/>
              </w:rPr>
              <w:t xml:space="preserve"> </w:t>
            </w:r>
            <w:r w:rsidRPr="00280F6A">
              <w:rPr>
                <w:rFonts w:eastAsia="Times New Roman"/>
                <w:b/>
                <w:color w:val="000000" w:themeColor="text1"/>
              </w:rPr>
              <w:t xml:space="preserve">Total MHBG </w:t>
            </w:r>
            <w:r w:rsidRPr="00765A41">
              <w:rPr>
                <w:rFonts w:eastAsia="Times New Roman"/>
                <w:b/>
                <w:color w:val="000000" w:themeColor="text1"/>
              </w:rPr>
              <w:t>Allocation</w:t>
            </w:r>
            <w:r w:rsidR="002251A1">
              <w:rPr>
                <w:rFonts w:eastAsia="Times New Roman"/>
                <w:b/>
                <w:bCs/>
                <w:color w:val="000000" w:themeColor="text1"/>
                <w:vertAlign w:val="superscript"/>
              </w:rPr>
              <w:t>c</w:t>
            </w:r>
          </w:p>
        </w:tc>
        <w:tc>
          <w:tcPr>
            <w:tcW w:w="5096" w:type="dxa"/>
            <w:gridSpan w:val="2"/>
            <w:tcBorders>
              <w:top w:val="single" w:sz="8" w:space="0" w:color="auto"/>
              <w:left w:val="single" w:sz="8" w:space="0" w:color="auto"/>
              <w:bottom w:val="single" w:sz="8" w:space="0" w:color="auto"/>
              <w:right w:val="single" w:sz="8" w:space="0" w:color="auto"/>
            </w:tcBorders>
          </w:tcPr>
          <w:p w:rsidR="2D431296" w:rsidP="2D431296" w14:paraId="73F57E68" w14:textId="301CE36D">
            <w:pPr>
              <w:spacing w:after="0"/>
              <w:rPr>
                <w:rFonts w:eastAsia="Times New Roman"/>
                <w:color w:val="000000" w:themeColor="text1"/>
              </w:rPr>
            </w:pPr>
            <w:r w:rsidRPr="2D431296">
              <w:rPr>
                <w:rFonts w:eastAsia="Times New Roman"/>
                <w:color w:val="000000" w:themeColor="text1"/>
              </w:rPr>
              <w:t xml:space="preserve"> </w:t>
            </w:r>
          </w:p>
        </w:tc>
      </w:tr>
    </w:tbl>
    <w:p w:rsidR="002251A1" w:rsidP="00BC231B" w14:paraId="0D03D690" w14:textId="623D87C7">
      <w:pPr>
        <w:spacing w:after="0"/>
        <w:rPr>
          <w:rFonts w:eastAsia="Times New Roman"/>
          <w:sz w:val="20"/>
          <w:szCs w:val="20"/>
        </w:rPr>
      </w:pPr>
      <w:r w:rsidRPr="6D58AD20">
        <w:rPr>
          <w:rFonts w:eastAsia="Times New Roman"/>
          <w:sz w:val="20"/>
          <w:szCs w:val="20"/>
          <w:vertAlign w:val="superscript"/>
        </w:rPr>
        <w:t>a</w:t>
      </w:r>
      <w:r w:rsidRPr="6D58AD20" w:rsidR="00DB4975">
        <w:rPr>
          <w:rFonts w:eastAsia="Times New Roman"/>
          <w:sz w:val="20"/>
          <w:szCs w:val="20"/>
        </w:rPr>
        <w:t>This</w:t>
      </w:r>
      <w:r w:rsidRPr="6D58AD20" w:rsidR="00DB4975">
        <w:rPr>
          <w:rFonts w:eastAsia="Times New Roman"/>
          <w:sz w:val="20"/>
          <w:szCs w:val="20"/>
        </w:rPr>
        <w:t xml:space="preserve"> row for </w:t>
      </w:r>
      <w:r w:rsidRPr="6D58AD20">
        <w:rPr>
          <w:rFonts w:eastAsia="Times New Roman"/>
          <w:sz w:val="20"/>
          <w:szCs w:val="20"/>
        </w:rPr>
        <w:t>Other Capacity Building</w:t>
      </w:r>
      <w:r w:rsidRPr="6D58AD20" w:rsidR="00DB4975">
        <w:rPr>
          <w:rFonts w:eastAsia="Times New Roman"/>
          <w:sz w:val="20"/>
          <w:szCs w:val="20"/>
        </w:rPr>
        <w:t xml:space="preserve">/Systems Development </w:t>
      </w:r>
      <w:r w:rsidRPr="6D58AD20" w:rsidR="63A10E06">
        <w:rPr>
          <w:rFonts w:eastAsia="Times New Roman"/>
          <w:sz w:val="20"/>
          <w:szCs w:val="20"/>
        </w:rPr>
        <w:t xml:space="preserve">should be equal to the total of your </w:t>
      </w:r>
      <w:r w:rsidRPr="6D58AD20" w:rsidR="000F5832">
        <w:rPr>
          <w:rFonts w:eastAsia="Times New Roman"/>
          <w:sz w:val="20"/>
          <w:szCs w:val="20"/>
        </w:rPr>
        <w:t xml:space="preserve">planned budget in </w:t>
      </w:r>
      <w:r w:rsidRPr="6D58AD20" w:rsidR="63A10E06">
        <w:rPr>
          <w:rFonts w:eastAsia="Times New Roman"/>
          <w:sz w:val="20"/>
          <w:szCs w:val="20"/>
        </w:rPr>
        <w:t>Table 6a.</w:t>
      </w:r>
    </w:p>
    <w:p w:rsidR="63A10E06" w:rsidP="00BC231B" w14:paraId="38C5DB34" w14:textId="734DCD90">
      <w:pPr>
        <w:spacing w:after="0"/>
        <w:rPr>
          <w:rFonts w:eastAsia="Times New Roman"/>
          <w:sz w:val="20"/>
          <w:szCs w:val="20"/>
        </w:rPr>
      </w:pPr>
      <w:r w:rsidRPr="6D58AD20">
        <w:rPr>
          <w:rFonts w:eastAsia="Times New Roman"/>
          <w:sz w:val="20"/>
          <w:szCs w:val="20"/>
          <w:vertAlign w:val="superscript"/>
        </w:rPr>
        <w:t>b</w:t>
      </w:r>
      <w:r w:rsidRPr="6D58AD20">
        <w:rPr>
          <w:rFonts w:eastAsia="Times New Roman"/>
          <w:sz w:val="20"/>
          <w:szCs w:val="20"/>
        </w:rPr>
        <w:t>Administrative</w:t>
      </w:r>
      <w:r w:rsidRPr="6D58AD20">
        <w:rPr>
          <w:rFonts w:eastAsia="Times New Roman"/>
          <w:sz w:val="20"/>
          <w:szCs w:val="20"/>
        </w:rPr>
        <w:t xml:space="preserve"> Costs</w:t>
      </w:r>
      <w:r w:rsidRPr="6D58AD20">
        <w:rPr>
          <w:rFonts w:eastAsia="Times New Roman"/>
          <w:sz w:val="20"/>
          <w:szCs w:val="20"/>
        </w:rPr>
        <w:t xml:space="preserve"> </w:t>
      </w:r>
      <w:r w:rsidRPr="6D58AD20">
        <w:rPr>
          <w:rFonts w:eastAsia="Times New Roman"/>
          <w:sz w:val="20"/>
          <w:szCs w:val="20"/>
        </w:rPr>
        <w:t xml:space="preserve">should not </w:t>
      </w:r>
      <w:r w:rsidRPr="6D58AD20">
        <w:rPr>
          <w:rFonts w:eastAsia="Times New Roman"/>
          <w:sz w:val="20"/>
          <w:szCs w:val="20"/>
        </w:rPr>
        <w:t xml:space="preserve">exceed </w:t>
      </w:r>
      <w:r w:rsidRPr="6D58AD20">
        <w:rPr>
          <w:rFonts w:eastAsia="Times New Roman"/>
          <w:sz w:val="20"/>
          <w:szCs w:val="20"/>
        </w:rPr>
        <w:t>5 percent of total MHBG allocation.</w:t>
      </w:r>
    </w:p>
    <w:p w:rsidR="002251A1" w:rsidRPr="002251A1" w:rsidP="00BC231B" w14:paraId="2533F3B3" w14:textId="4206BB2B">
      <w:pPr>
        <w:spacing w:after="0"/>
        <w:rPr>
          <w:rFonts w:eastAsia="Times New Roman"/>
          <w:sz w:val="20"/>
          <w:szCs w:val="20"/>
        </w:rPr>
      </w:pPr>
      <w:r w:rsidRPr="58FABAA0">
        <w:rPr>
          <w:rFonts w:eastAsia="Times New Roman"/>
          <w:sz w:val="20"/>
          <w:szCs w:val="20"/>
          <w:vertAlign w:val="superscript"/>
        </w:rPr>
        <w:t>c</w:t>
      </w:r>
      <w:r w:rsidRPr="58FABAA0" w:rsidR="00694052">
        <w:rPr>
          <w:rFonts w:eastAsia="Times New Roman"/>
          <w:sz w:val="20"/>
          <w:szCs w:val="20"/>
        </w:rPr>
        <w:t>The</w:t>
      </w:r>
      <w:r w:rsidRPr="58FABAA0" w:rsidR="00694052">
        <w:rPr>
          <w:rFonts w:eastAsia="Times New Roman"/>
          <w:sz w:val="20"/>
          <w:szCs w:val="20"/>
        </w:rPr>
        <w:t xml:space="preserve"> total budget present should be equal to your MHBG allocation for the next two years.</w:t>
      </w:r>
    </w:p>
    <w:p w:rsidR="63A10E06" w:rsidRPr="00263CF9" w:rsidP="00A45EFD" w14:paraId="7F5336D3" w14:textId="7BA050CA">
      <w:pPr>
        <w:spacing w:after="0"/>
        <w:rPr>
          <w:rFonts w:eastAsia="Times New Roman"/>
          <w:lang w:val="en"/>
        </w:rPr>
      </w:pPr>
      <w:r w:rsidRPr="00263CF9">
        <w:rPr>
          <w:rFonts w:eastAsia="Times New Roman"/>
          <w:lang w:val="en"/>
        </w:rPr>
        <w:t>Please provide brief explanation for services with an asterisk*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0215"/>
      </w:tblGrid>
      <w:tr w14:paraId="22AA619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1746"/>
        </w:trPr>
        <w:tc>
          <w:tcPr>
            <w:tcW w:w="10215" w:type="dxa"/>
          </w:tcPr>
          <w:p w:rsidR="00310E42" w14:paraId="0BCFB695" w14:textId="24472F85"/>
        </w:tc>
      </w:tr>
    </w:tbl>
    <w:p w:rsidR="654D0448" w:rsidP="001275C5" w14:paraId="23A5D926" w14:textId="256C1701">
      <w:pPr>
        <w:spacing w:after="160" w:line="257" w:lineRule="auto"/>
        <w:ind w:left="-20" w:right="-20"/>
        <w:rPr>
          <w:rFonts w:ascii="Calibri" w:eastAsia="Calibri" w:hAnsi="Calibri" w:cs="Calibri"/>
          <w:sz w:val="22"/>
          <w:szCs w:val="22"/>
          <w:lang w:val="en"/>
        </w:rPr>
      </w:pPr>
    </w:p>
    <w:p w:rsidR="00A8685C" w:rsidRPr="00A23A0A" w:rsidP="00982BFC" w14:paraId="45BC6BE2" w14:textId="1D61D9EE">
      <w:pPr>
        <w:widowControl/>
        <w:rPr>
          <w:rFonts w:eastAsia="Times New Roman"/>
          <w:b/>
        </w:rPr>
      </w:pPr>
    </w:p>
    <w:p w:rsidR="444D8483" w14:paraId="7ECA3BB4" w14:textId="21C7C7FA"/>
    <w:p w:rsidR="444D8483" w14:paraId="41DE87EE" w14:textId="1837BA75"/>
    <w:p w:rsidR="444D8483" w14:paraId="5B3397DC" w14:textId="741F7733"/>
    <w:p w:rsidR="444D8483" w14:paraId="11AC15EF" w14:textId="5101A62F"/>
    <w:p w:rsidR="444D8483" w14:paraId="7DAE1798" w14:textId="2F123138"/>
    <w:p w:rsidR="444D8483" w14:paraId="0C56F1EB" w14:textId="4FC73926"/>
    <w:p w:rsidR="444D8483" w14:paraId="482C2A19" w14:textId="7F63E624"/>
    <w:p w:rsidR="444D8483" w14:paraId="5FC2C01F" w14:textId="406CE7C6"/>
    <w:p w:rsidR="444D8483" w14:paraId="0F379753" w14:textId="1113A3E3"/>
    <w:p w:rsidR="00896398" w:rsidRPr="0057533E" w:rsidP="001275C5" w14:paraId="10ADA13C" w14:textId="494B4212">
      <w:pPr>
        <w:pStyle w:val="FootnoteText"/>
        <w:shd w:val="clear" w:color="auto" w:fill="FFFFFF" w:themeFill="background1"/>
        <w:spacing w:after="0" w:line="257" w:lineRule="auto"/>
      </w:pPr>
    </w:p>
    <w:p w:rsidR="0E41E0F8" w:rsidP="00591CFF" w14:paraId="361C204B" w14:textId="7E4C96A6">
      <w:pPr>
        <w:rPr>
          <w:rFonts w:eastAsia="Times New Roman"/>
          <w:color w:val="000000" w:themeColor="text1"/>
          <w:sz w:val="22"/>
          <w:szCs w:val="22"/>
        </w:rPr>
      </w:pPr>
      <w:r>
        <w:br w:type="page"/>
      </w:r>
      <w:r w:rsidRPr="494C6F44" w:rsidR="595589DE">
        <w:rPr>
          <w:rFonts w:eastAsia="Times New Roman"/>
          <w:b/>
          <w:bCs/>
          <w:color w:val="000000" w:themeColor="text1"/>
          <w:sz w:val="22"/>
          <w:szCs w:val="22"/>
        </w:rPr>
        <w:t>SUPTRS</w:t>
      </w:r>
      <w:r w:rsidRPr="494C6F44">
        <w:rPr>
          <w:rFonts w:eastAsia="Times New Roman"/>
          <w:b/>
          <w:bCs/>
          <w:color w:val="000000" w:themeColor="text1"/>
          <w:sz w:val="22"/>
          <w:szCs w:val="22"/>
        </w:rPr>
        <w:t xml:space="preserve"> BG Plan Table 4b.  Planned </w:t>
      </w:r>
      <w:r w:rsidRPr="152DF4BB" w:rsidR="637B0107">
        <w:rPr>
          <w:rFonts w:eastAsia="Times New Roman"/>
          <w:b/>
          <w:bCs/>
          <w:color w:val="000000" w:themeColor="text1"/>
          <w:sz w:val="22"/>
          <w:szCs w:val="22"/>
        </w:rPr>
        <w:t>SUPTRS BG Award Budget</w:t>
      </w:r>
      <w:r w:rsidRPr="00B262BC">
        <w:rPr>
          <w:rFonts w:eastAsia="Times New Roman"/>
          <w:b/>
          <w:color w:val="000000" w:themeColor="text1"/>
          <w:sz w:val="22"/>
          <w:szCs w:val="22"/>
        </w:rPr>
        <w:t> </w:t>
      </w:r>
      <w:r w:rsidRPr="00B262BC" w:rsidR="6ABD7DC4">
        <w:rPr>
          <w:rFonts w:eastAsia="Times New Roman"/>
          <w:b/>
          <w:color w:val="000000" w:themeColor="text1"/>
          <w:sz w:val="22"/>
          <w:szCs w:val="22"/>
        </w:rPr>
        <w:t>by Federal Fiscal Year</w:t>
      </w:r>
    </w:p>
    <w:p w:rsidR="0E41E0F8" w:rsidP="444D8483" w14:paraId="1935CBB7" w14:textId="3D3691E3">
      <w:pPr>
        <w:spacing w:after="0"/>
        <w:rPr>
          <w:rFonts w:eastAsia="Times New Roman"/>
          <w:color w:val="000000" w:themeColor="text1"/>
          <w:sz w:val="22"/>
          <w:szCs w:val="22"/>
        </w:rPr>
      </w:pPr>
      <w:r w:rsidRPr="494C6F44">
        <w:rPr>
          <w:rFonts w:eastAsia="Times New Roman"/>
          <w:color w:val="000000" w:themeColor="text1"/>
          <w:sz w:val="22"/>
          <w:szCs w:val="22"/>
        </w:rPr>
        <w:t xml:space="preserve">In addition to projecting planned expenditures by </w:t>
      </w:r>
      <w:r w:rsidR="00971F8B">
        <w:rPr>
          <w:rFonts w:eastAsia="Times New Roman"/>
          <w:color w:val="000000" w:themeColor="text1"/>
          <w:sz w:val="22"/>
          <w:szCs w:val="22"/>
        </w:rPr>
        <w:t>S</w:t>
      </w:r>
      <w:r w:rsidRPr="494C6F44">
        <w:rPr>
          <w:rFonts w:eastAsia="Times New Roman"/>
          <w:color w:val="000000" w:themeColor="text1"/>
          <w:sz w:val="22"/>
          <w:szCs w:val="22"/>
        </w:rPr>
        <w:t xml:space="preserve">tate </w:t>
      </w:r>
      <w:r w:rsidR="00971F8B">
        <w:rPr>
          <w:rFonts w:eastAsia="Times New Roman"/>
          <w:color w:val="000000" w:themeColor="text1"/>
          <w:sz w:val="22"/>
          <w:szCs w:val="22"/>
        </w:rPr>
        <w:t>F</w:t>
      </w:r>
      <w:r w:rsidRPr="494C6F44">
        <w:rPr>
          <w:rFonts w:eastAsia="Times New Roman"/>
          <w:color w:val="000000" w:themeColor="text1"/>
          <w:sz w:val="22"/>
          <w:szCs w:val="22"/>
        </w:rPr>
        <w:t xml:space="preserve">iscal </w:t>
      </w:r>
      <w:r w:rsidR="00971F8B">
        <w:rPr>
          <w:rFonts w:eastAsia="Times New Roman"/>
          <w:color w:val="000000" w:themeColor="text1"/>
          <w:sz w:val="22"/>
          <w:szCs w:val="22"/>
        </w:rPr>
        <w:t>Y</w:t>
      </w:r>
      <w:r w:rsidRPr="494C6F44">
        <w:rPr>
          <w:rFonts w:eastAsia="Times New Roman"/>
          <w:color w:val="000000" w:themeColor="text1"/>
          <w:sz w:val="22"/>
          <w:szCs w:val="22"/>
        </w:rPr>
        <w:t>ear</w:t>
      </w:r>
      <w:r w:rsidRPr="494C6F44" w:rsidR="68B95CA7">
        <w:rPr>
          <w:rFonts w:eastAsia="Times New Roman"/>
          <w:color w:val="000000" w:themeColor="text1"/>
          <w:sz w:val="22"/>
          <w:szCs w:val="22"/>
        </w:rPr>
        <w:t xml:space="preserve"> (Table 2b)</w:t>
      </w:r>
      <w:r w:rsidRPr="494C6F44">
        <w:rPr>
          <w:rFonts w:eastAsia="Times New Roman"/>
          <w:color w:val="000000" w:themeColor="text1"/>
          <w:sz w:val="22"/>
          <w:szCs w:val="22"/>
        </w:rPr>
        <w:t xml:space="preserve">, </w:t>
      </w:r>
      <w:r w:rsidRPr="494C6F44" w:rsidR="107B030A">
        <w:rPr>
          <w:rFonts w:eastAsia="Times New Roman"/>
          <w:color w:val="000000" w:themeColor="text1"/>
          <w:sz w:val="22"/>
          <w:szCs w:val="22"/>
        </w:rPr>
        <w:t>s</w:t>
      </w:r>
      <w:r w:rsidRPr="494C6F44">
        <w:rPr>
          <w:rFonts w:eastAsia="Times New Roman"/>
          <w:color w:val="000000" w:themeColor="text1"/>
          <w:sz w:val="22"/>
          <w:szCs w:val="22"/>
        </w:rPr>
        <w:t>tates must project how they will use SUPTRS BG funds to provide authorized services as required by the SUPTRS BG regulations</w:t>
      </w:r>
      <w:r w:rsidR="00663AB9">
        <w:rPr>
          <w:rFonts w:eastAsia="Times New Roman"/>
          <w:color w:val="000000" w:themeColor="text1"/>
          <w:sz w:val="22"/>
          <w:szCs w:val="22"/>
        </w:rPr>
        <w:t xml:space="preserve"> and </w:t>
      </w:r>
      <w:r w:rsidR="00302497">
        <w:rPr>
          <w:rFonts w:eastAsia="Times New Roman"/>
          <w:color w:val="000000" w:themeColor="text1"/>
          <w:sz w:val="22"/>
          <w:szCs w:val="22"/>
        </w:rPr>
        <w:t>expenditure categor</w:t>
      </w:r>
      <w:r w:rsidR="00E76FFF">
        <w:rPr>
          <w:rFonts w:eastAsia="Times New Roman"/>
          <w:color w:val="000000" w:themeColor="text1"/>
          <w:sz w:val="22"/>
          <w:szCs w:val="22"/>
        </w:rPr>
        <w:t>ies</w:t>
      </w:r>
      <w:r w:rsidRPr="494C6F44">
        <w:rPr>
          <w:rFonts w:eastAsia="Times New Roman"/>
          <w:color w:val="000000" w:themeColor="text1"/>
          <w:sz w:val="22"/>
          <w:szCs w:val="22"/>
        </w:rPr>
        <w:t>.  </w:t>
      </w:r>
      <w:r w:rsidRPr="494C6F44" w:rsidR="49C29D2F">
        <w:rPr>
          <w:rFonts w:eastAsia="Times New Roman"/>
          <w:color w:val="000000" w:themeColor="text1"/>
          <w:sz w:val="22"/>
          <w:szCs w:val="22"/>
        </w:rPr>
        <w:t xml:space="preserve">Therefore, </w:t>
      </w:r>
      <w:r w:rsidRPr="494C6F44">
        <w:rPr>
          <w:rFonts w:eastAsia="Times New Roman"/>
          <w:color w:val="000000" w:themeColor="text1"/>
          <w:sz w:val="22"/>
          <w:szCs w:val="22"/>
        </w:rPr>
        <w:t>Plan Table 4</w:t>
      </w:r>
      <w:r w:rsidRPr="494C6F44" w:rsidR="518604EC">
        <w:rPr>
          <w:rFonts w:eastAsia="Times New Roman"/>
          <w:color w:val="000000" w:themeColor="text1"/>
          <w:sz w:val="22"/>
          <w:szCs w:val="22"/>
        </w:rPr>
        <w:t>b</w:t>
      </w:r>
      <w:r w:rsidRPr="494C6F44">
        <w:rPr>
          <w:rFonts w:eastAsia="Times New Roman"/>
          <w:color w:val="000000" w:themeColor="text1"/>
          <w:sz w:val="22"/>
          <w:szCs w:val="22"/>
        </w:rPr>
        <w:t xml:space="preserve"> must be completed for the </w:t>
      </w:r>
      <w:r w:rsidRPr="494C6F44" w:rsidR="1BBE7FFA">
        <w:rPr>
          <w:rFonts w:eastAsia="Times New Roman"/>
          <w:color w:val="000000" w:themeColor="text1"/>
          <w:sz w:val="22"/>
          <w:szCs w:val="22"/>
        </w:rPr>
        <w:t xml:space="preserve">SUPTRS BG </w:t>
      </w:r>
      <w:r w:rsidR="00810E9E">
        <w:rPr>
          <w:rFonts w:eastAsia="Times New Roman"/>
          <w:color w:val="000000" w:themeColor="text1"/>
          <w:sz w:val="22"/>
          <w:szCs w:val="22"/>
        </w:rPr>
        <w:t>awarded for</w:t>
      </w:r>
      <w:r w:rsidR="00685919">
        <w:rPr>
          <w:rFonts w:eastAsia="Times New Roman"/>
          <w:color w:val="000000" w:themeColor="text1"/>
          <w:sz w:val="22"/>
          <w:szCs w:val="22"/>
        </w:rPr>
        <w:t xml:space="preserve"> Federal Fiscal Year</w:t>
      </w:r>
      <w:r w:rsidRPr="494C6F44" w:rsidR="00810E9E">
        <w:rPr>
          <w:rFonts w:eastAsia="Times New Roman"/>
          <w:color w:val="000000" w:themeColor="text1"/>
          <w:sz w:val="22"/>
          <w:szCs w:val="22"/>
        </w:rPr>
        <w:t xml:space="preserve"> </w:t>
      </w:r>
      <w:r w:rsidR="00685919">
        <w:rPr>
          <w:rFonts w:eastAsia="Times New Roman"/>
          <w:color w:val="000000" w:themeColor="text1"/>
          <w:sz w:val="22"/>
          <w:szCs w:val="22"/>
        </w:rPr>
        <w:t>(</w:t>
      </w:r>
      <w:r w:rsidRPr="494C6F44">
        <w:rPr>
          <w:rFonts w:eastAsia="Times New Roman"/>
          <w:color w:val="000000" w:themeColor="text1"/>
          <w:sz w:val="22"/>
          <w:szCs w:val="22"/>
        </w:rPr>
        <w:t>FFY</w:t>
      </w:r>
      <w:r w:rsidR="00685919">
        <w:rPr>
          <w:rFonts w:eastAsia="Times New Roman"/>
          <w:color w:val="000000" w:themeColor="text1"/>
          <w:sz w:val="22"/>
          <w:szCs w:val="22"/>
        </w:rPr>
        <w:t>)</w:t>
      </w:r>
      <w:r w:rsidRPr="494C6F44">
        <w:rPr>
          <w:rFonts w:eastAsia="Times New Roman"/>
          <w:color w:val="000000" w:themeColor="text1"/>
          <w:sz w:val="22"/>
          <w:szCs w:val="22"/>
        </w:rPr>
        <w:t xml:space="preserve"> 2026 and FFY 2027.  The totals for each Fiscal Year should match the </w:t>
      </w:r>
      <w:r w:rsidRPr="494C6F44" w:rsidR="18BE1C62">
        <w:rPr>
          <w:rFonts w:eastAsia="Times New Roman"/>
          <w:color w:val="000000" w:themeColor="text1"/>
          <w:sz w:val="22"/>
          <w:szCs w:val="22"/>
        </w:rPr>
        <w:t>SUPTRS BG</w:t>
      </w:r>
      <w:r w:rsidRPr="494C6F44">
        <w:rPr>
          <w:rFonts w:eastAsia="Times New Roman"/>
          <w:color w:val="000000" w:themeColor="text1"/>
          <w:sz w:val="22"/>
          <w:szCs w:val="22"/>
        </w:rPr>
        <w:t xml:space="preserve"> </w:t>
      </w:r>
      <w:r w:rsidRPr="494C6F44" w:rsidR="00F337C0">
        <w:rPr>
          <w:rFonts w:eastAsia="Times New Roman"/>
          <w:color w:val="000000" w:themeColor="text1"/>
          <w:sz w:val="22"/>
          <w:szCs w:val="22"/>
        </w:rPr>
        <w:t>Final Allotments for</w:t>
      </w:r>
      <w:r w:rsidRPr="494C6F44">
        <w:rPr>
          <w:rFonts w:eastAsia="Times New Roman"/>
          <w:color w:val="000000" w:themeColor="text1"/>
          <w:sz w:val="22"/>
          <w:szCs w:val="22"/>
        </w:rPr>
        <w:t xml:space="preserve"> the state. </w:t>
      </w:r>
    </w:p>
    <w:p w:rsidR="444D8483" w:rsidP="444D8483" w14:paraId="172F2157" w14:textId="25017C96">
      <w:pPr>
        <w:spacing w:after="0"/>
        <w:rPr>
          <w:rFonts w:eastAsia="Times New Roman"/>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105"/>
        <w:gridCol w:w="3547"/>
        <w:gridCol w:w="2970"/>
      </w:tblGrid>
      <w:tr w14:paraId="3189C8C6" w14:textId="77777777" w:rsidTr="4BDD04A0">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225"/>
        </w:trPr>
        <w:tc>
          <w:tcPr>
            <w:tcW w:w="96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001275C5" w14:paraId="16BDD055" w14:textId="43E6CBDF">
            <w:pPr>
              <w:spacing w:after="0"/>
              <w:rPr>
                <w:rFonts w:eastAsia="Times New Roman"/>
                <w:sz w:val="22"/>
                <w:szCs w:val="22"/>
              </w:rPr>
            </w:pPr>
            <w:r w:rsidRPr="444D8483">
              <w:rPr>
                <w:rFonts w:eastAsia="Times New Roman"/>
                <w:b/>
                <w:bCs/>
                <w:sz w:val="22"/>
                <w:szCs w:val="22"/>
              </w:rPr>
              <w:t xml:space="preserve">SUPTRS BG Plan Table 4b. </w:t>
            </w:r>
            <w:r w:rsidR="0098674E">
              <w:rPr>
                <w:rFonts w:eastAsia="Times New Roman"/>
                <w:b/>
                <w:sz w:val="22"/>
                <w:szCs w:val="22"/>
              </w:rPr>
              <w:t>P</w:t>
            </w:r>
            <w:r w:rsidRPr="494C6F44" w:rsidR="0098674E">
              <w:rPr>
                <w:rFonts w:eastAsia="Times New Roman"/>
                <w:b/>
                <w:bCs/>
                <w:color w:val="000000" w:themeColor="text1"/>
                <w:sz w:val="22"/>
                <w:szCs w:val="22"/>
              </w:rPr>
              <w:t xml:space="preserve">lanned </w:t>
            </w:r>
            <w:r w:rsidRPr="152DF4BB" w:rsidR="0098674E">
              <w:rPr>
                <w:rFonts w:eastAsia="Times New Roman"/>
                <w:b/>
                <w:bCs/>
                <w:color w:val="000000" w:themeColor="text1"/>
                <w:sz w:val="22"/>
                <w:szCs w:val="22"/>
              </w:rPr>
              <w:t>SUPTRS BG Award Budget</w:t>
            </w:r>
            <w:r w:rsidRPr="00B262BC" w:rsidR="0098674E">
              <w:rPr>
                <w:rFonts w:eastAsia="Times New Roman"/>
                <w:b/>
                <w:color w:val="000000" w:themeColor="text1"/>
                <w:sz w:val="22"/>
                <w:szCs w:val="22"/>
              </w:rPr>
              <w:t> by Federal Fiscal Year</w:t>
            </w:r>
          </w:p>
        </w:tc>
      </w:tr>
      <w:tr w14:paraId="3611AFE4" w14:textId="77777777" w:rsidTr="00636D57">
        <w:tblPrEx>
          <w:tblW w:w="0" w:type="auto"/>
          <w:tblLayout w:type="fixed"/>
          <w:tblLook w:val="04A0"/>
        </w:tblPrEx>
        <w:trPr>
          <w:trHeight w:val="489"/>
        </w:trPr>
        <w:tc>
          <w:tcPr>
            <w:tcW w:w="3105" w:type="dxa"/>
            <w:vMerge w:val="restart"/>
            <w:tcBorders>
              <w:top w:val="single" w:sz="6" w:space="0" w:color="000000" w:themeColor="text1"/>
              <w:left w:val="outset" w:sz="18"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1C658521" w14:textId="6CC4ECC0">
            <w:pPr>
              <w:spacing w:line="259" w:lineRule="auto"/>
              <w:rPr>
                <w:rFonts w:eastAsia="Times New Roman"/>
                <w:sz w:val="22"/>
                <w:szCs w:val="22"/>
              </w:rPr>
            </w:pPr>
            <w:r w:rsidRPr="444D8483">
              <w:rPr>
                <w:rFonts w:eastAsia="Times New Roman"/>
                <w:b/>
                <w:bCs/>
                <w:sz w:val="22"/>
                <w:szCs w:val="22"/>
              </w:rPr>
              <w:t>Planning Period</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1275C5" w14:paraId="7DB58B79" w14:textId="15DA71F6">
            <w:pPr>
              <w:spacing w:after="0"/>
              <w:jc w:val="center"/>
              <w:rPr>
                <w:rFonts w:eastAsia="Times New Roman"/>
                <w:sz w:val="22"/>
                <w:szCs w:val="22"/>
              </w:rPr>
            </w:pPr>
            <w:r w:rsidRPr="444D8483">
              <w:rPr>
                <w:rFonts w:eastAsia="Times New Roman"/>
                <w:b/>
                <w:bCs/>
                <w:sz w:val="22"/>
                <w:szCs w:val="22"/>
              </w:rPr>
              <w:t>FFY 2026</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1275C5" w14:paraId="0C1A7101" w14:textId="4FE03A78">
            <w:pPr>
              <w:spacing w:line="259" w:lineRule="auto"/>
              <w:jc w:val="center"/>
              <w:rPr>
                <w:rFonts w:eastAsia="Times New Roman"/>
                <w:sz w:val="22"/>
                <w:szCs w:val="22"/>
              </w:rPr>
            </w:pPr>
            <w:r w:rsidRPr="444D8483">
              <w:rPr>
                <w:rFonts w:eastAsia="Times New Roman"/>
                <w:b/>
                <w:bCs/>
                <w:sz w:val="22"/>
                <w:szCs w:val="22"/>
              </w:rPr>
              <w:t>FFY 2027</w:t>
            </w:r>
          </w:p>
        </w:tc>
      </w:tr>
      <w:tr w14:paraId="696FB1DE" w14:textId="77777777" w:rsidTr="4BDD04A0">
        <w:tblPrEx>
          <w:tblW w:w="0" w:type="auto"/>
          <w:tblLayout w:type="fixed"/>
          <w:tblLook w:val="04A0"/>
        </w:tblPrEx>
        <w:trPr>
          <w:trHeight w:val="120"/>
        </w:trPr>
        <w:tc>
          <w:tcPr>
            <w:tcW w:w="3105" w:type="dxa"/>
            <w:vMerge/>
            <w:vAlign w:val="center"/>
          </w:tcPr>
          <w:p w:rsidR="00F448AA" w14:paraId="513FA6E8" w14:textId="77777777"/>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1275C5" w14:paraId="056CEB8E" w14:textId="1CF20ACA">
            <w:pPr>
              <w:spacing w:after="0"/>
              <w:jc w:val="center"/>
              <w:rPr>
                <w:rFonts w:eastAsia="Times New Roman"/>
                <w:sz w:val="22"/>
                <w:szCs w:val="22"/>
              </w:rPr>
            </w:pPr>
            <w:r w:rsidRPr="444D8483">
              <w:rPr>
                <w:rFonts w:eastAsia="Times New Roman"/>
                <w:b/>
                <w:bCs/>
                <w:sz w:val="22"/>
                <w:szCs w:val="22"/>
              </w:rPr>
              <w:t>10/1/2025 to 9/30/2026</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1275C5" w14:paraId="16379840" w14:textId="75361007">
            <w:pPr>
              <w:spacing w:after="0"/>
              <w:jc w:val="center"/>
              <w:rPr>
                <w:rFonts w:eastAsia="Times New Roman"/>
                <w:sz w:val="22"/>
                <w:szCs w:val="22"/>
              </w:rPr>
            </w:pPr>
            <w:r w:rsidRPr="444D8483">
              <w:rPr>
                <w:rFonts w:eastAsia="Times New Roman"/>
                <w:b/>
                <w:bCs/>
                <w:sz w:val="22"/>
                <w:szCs w:val="22"/>
              </w:rPr>
              <w:t>10/1/2026 to 9/30/2027</w:t>
            </w:r>
          </w:p>
        </w:tc>
      </w:tr>
      <w:tr w14:paraId="4C17CB27" w14:textId="77777777" w:rsidTr="4BDD04A0">
        <w:tblPrEx>
          <w:tblW w:w="0" w:type="auto"/>
          <w:tblLayout w:type="fixed"/>
          <w:tblLook w:val="04A0"/>
        </w:tblPrEx>
        <w:trPr>
          <w:trHeight w:val="69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49898C78" w14:textId="61DD3810">
            <w:pPr>
              <w:spacing w:after="0"/>
              <w:rPr>
                <w:rFonts w:eastAsia="Times New Roman"/>
                <w:sz w:val="22"/>
                <w:szCs w:val="22"/>
              </w:rPr>
            </w:pPr>
            <w:r w:rsidRPr="444D8483">
              <w:rPr>
                <w:rFonts w:eastAsia="Times New Roman"/>
                <w:b/>
                <w:bCs/>
                <w:sz w:val="22"/>
                <w:szCs w:val="22"/>
              </w:rPr>
              <w:t>Expenditure Category</w:t>
            </w:r>
            <w:r w:rsidRPr="444D8483">
              <w:rPr>
                <w:rFonts w:eastAsia="Times New Roman"/>
                <w:sz w:val="22"/>
                <w:szCs w:val="22"/>
              </w:rPr>
              <w:t> </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1275C5" w14:paraId="01FCD5B4" w14:textId="466A2361">
            <w:pPr>
              <w:spacing w:after="0"/>
              <w:jc w:val="center"/>
              <w:rPr>
                <w:rFonts w:eastAsia="Times New Roman"/>
                <w:sz w:val="22"/>
                <w:szCs w:val="22"/>
              </w:rPr>
            </w:pPr>
            <w:r w:rsidRPr="444D8483">
              <w:rPr>
                <w:rFonts w:eastAsia="Times New Roman"/>
                <w:b/>
                <w:bCs/>
                <w:sz w:val="22"/>
                <w:szCs w:val="22"/>
              </w:rPr>
              <w:t xml:space="preserve">A. </w:t>
            </w:r>
          </w:p>
          <w:p w:rsidR="444D8483" w:rsidP="001275C5" w14:paraId="124FCD1C" w14:textId="5A706887">
            <w:pPr>
              <w:spacing w:after="0"/>
              <w:jc w:val="center"/>
              <w:rPr>
                <w:rFonts w:eastAsia="Times New Roman"/>
                <w:sz w:val="22"/>
                <w:szCs w:val="22"/>
              </w:rPr>
            </w:pPr>
            <w:r w:rsidRPr="444D8483">
              <w:rPr>
                <w:rFonts w:eastAsia="Times New Roman"/>
                <w:b/>
                <w:bCs/>
                <w:sz w:val="22"/>
                <w:szCs w:val="22"/>
              </w:rPr>
              <w:t>SUPTRS BG</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1275C5" w14:paraId="527E74C4" w14:textId="54AF244E">
            <w:pPr>
              <w:spacing w:after="0"/>
              <w:jc w:val="center"/>
              <w:rPr>
                <w:rFonts w:eastAsia="Times New Roman"/>
                <w:sz w:val="22"/>
                <w:szCs w:val="22"/>
              </w:rPr>
            </w:pPr>
            <w:r w:rsidRPr="444D8483">
              <w:rPr>
                <w:rFonts w:eastAsia="Times New Roman"/>
                <w:b/>
                <w:bCs/>
                <w:sz w:val="22"/>
                <w:szCs w:val="22"/>
              </w:rPr>
              <w:t xml:space="preserve">A. </w:t>
            </w:r>
          </w:p>
          <w:p w:rsidR="444D8483" w:rsidP="001275C5" w14:paraId="59E86222" w14:textId="77051C42">
            <w:pPr>
              <w:spacing w:after="0"/>
              <w:jc w:val="center"/>
              <w:rPr>
                <w:rFonts w:eastAsia="Times New Roman"/>
                <w:sz w:val="22"/>
                <w:szCs w:val="22"/>
              </w:rPr>
            </w:pPr>
            <w:r w:rsidRPr="444D8483">
              <w:rPr>
                <w:rFonts w:eastAsia="Times New Roman"/>
                <w:b/>
                <w:bCs/>
                <w:sz w:val="22"/>
                <w:szCs w:val="22"/>
              </w:rPr>
              <w:t>SUPTRS BG</w:t>
            </w:r>
          </w:p>
        </w:tc>
      </w:tr>
      <w:tr w14:paraId="7F7E6BB4" w14:textId="77777777" w:rsidTr="4BDD04A0">
        <w:tblPrEx>
          <w:tblW w:w="0" w:type="auto"/>
          <w:tblLayout w:type="fixed"/>
          <w:tblLook w:val="04A0"/>
        </w:tblPrEx>
        <w:trPr>
          <w:trHeight w:val="49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4108F935" w14:textId="567D966D">
            <w:pPr>
              <w:pStyle w:val="ListParagraph"/>
              <w:numPr>
                <w:ilvl w:val="0"/>
                <w:numId w:val="89"/>
              </w:numPr>
              <w:spacing w:after="0"/>
              <w:rPr>
                <w:rFonts w:eastAsia="Times New Roman"/>
                <w:sz w:val="22"/>
                <w:szCs w:val="22"/>
              </w:rPr>
            </w:pPr>
            <w:r w:rsidRPr="444D8483">
              <w:rPr>
                <w:rFonts w:eastAsia="Times New Roman"/>
                <w:sz w:val="22"/>
                <w:szCs w:val="22"/>
              </w:rPr>
              <w:t xml:space="preserve">Substance Use Disorder </w:t>
            </w:r>
            <w:r w:rsidRPr="444D8483">
              <w:rPr>
                <w:rFonts w:eastAsia="Times New Roman"/>
                <w:sz w:val="22"/>
                <w:szCs w:val="22"/>
              </w:rPr>
              <w:t>Prevention</w:t>
            </w:r>
            <w:r w:rsidRPr="152DF4BB" w:rsidR="2E9BF739">
              <w:rPr>
                <w:rFonts w:eastAsia="Times New Roman"/>
                <w:sz w:val="22"/>
                <w:szCs w:val="22"/>
                <w:vertAlign w:val="superscript"/>
              </w:rPr>
              <w:t>a</w:t>
            </w:r>
            <w:r w:rsidRPr="444D8483">
              <w:rPr>
                <w:rFonts w:eastAsia="Times New Roman"/>
                <w:sz w:val="22"/>
                <w:szCs w:val="22"/>
              </w:rPr>
              <w:t xml:space="preserve"> and Treatment </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68BE6ADC" w14:textId="28EA5936">
            <w:pPr>
              <w:spacing w:after="0"/>
              <w:rPr>
                <w:rFonts w:eastAsia="Times New Roman"/>
                <w:sz w:val="22"/>
                <w:szCs w:val="22"/>
              </w:rPr>
            </w:pPr>
            <w:r w:rsidRPr="444D8483">
              <w:rPr>
                <w:rFonts w:eastAsia="Times New Roman"/>
                <w:sz w:val="22"/>
                <w:szCs w:val="22"/>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4DAAF91E" w14:textId="46CD9267">
            <w:pPr>
              <w:spacing w:after="0"/>
              <w:rPr>
                <w:rFonts w:eastAsia="Times New Roman"/>
                <w:sz w:val="22"/>
                <w:szCs w:val="22"/>
              </w:rPr>
            </w:pPr>
            <w:r w:rsidRPr="444D8483">
              <w:rPr>
                <w:rFonts w:eastAsia="Times New Roman"/>
                <w:sz w:val="22"/>
                <w:szCs w:val="22"/>
              </w:rPr>
              <w:t>$ </w:t>
            </w:r>
          </w:p>
        </w:tc>
      </w:tr>
      <w:tr w14:paraId="01B84366" w14:textId="77777777" w:rsidTr="4BDD04A0">
        <w:tblPrEx>
          <w:tblW w:w="0" w:type="auto"/>
          <w:tblLayout w:type="fixed"/>
          <w:tblLook w:val="04A0"/>
        </w:tblPrEx>
        <w:trPr>
          <w:trHeight w:val="52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591CFF" w:rsidP="00A53698" w14:paraId="3FA355D1" w14:textId="1E1FB699">
            <w:pPr>
              <w:pStyle w:val="ListParagraph"/>
              <w:numPr>
                <w:ilvl w:val="0"/>
                <w:numId w:val="89"/>
              </w:numPr>
              <w:spacing w:after="0"/>
              <w:rPr>
                <w:rFonts w:eastAsia="Times New Roman"/>
                <w:sz w:val="22"/>
                <w:szCs w:val="22"/>
              </w:rPr>
            </w:pPr>
            <w:r w:rsidRPr="00591CFF">
              <w:rPr>
                <w:rFonts w:eastAsia="Times New Roman"/>
                <w:sz w:val="22"/>
                <w:szCs w:val="22"/>
              </w:rPr>
              <w:t xml:space="preserve">Recovery Support </w:t>
            </w:r>
            <w:r w:rsidRPr="00591CFF">
              <w:rPr>
                <w:rFonts w:eastAsia="Times New Roman"/>
                <w:sz w:val="22"/>
                <w:szCs w:val="22"/>
              </w:rPr>
              <w:t>Services</w:t>
            </w:r>
            <w:r w:rsidRPr="00591CFF" w:rsidR="6A58818A">
              <w:rPr>
                <w:rFonts w:eastAsia="Times New Roman"/>
                <w:sz w:val="22"/>
                <w:szCs w:val="22"/>
                <w:vertAlign w:val="superscript"/>
              </w:rPr>
              <w:t>b</w:t>
            </w:r>
            <w:r w:rsidRPr="00591CFF">
              <w:rPr>
                <w:rFonts w:eastAsia="Times New Roman"/>
                <w:sz w:val="22"/>
                <w:szCs w:val="22"/>
              </w:rPr>
              <w:t> </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B86D47" w:rsidP="001275C5" w14:paraId="7A0D9229" w14:textId="1D491BEA">
            <w:pPr>
              <w:spacing w:after="0"/>
              <w:rPr>
                <w:rFonts w:eastAsia="Times New Roman"/>
                <w:sz w:val="22"/>
                <w:szCs w:val="22"/>
              </w:rPr>
            </w:pPr>
            <w:r w:rsidRPr="00B86D47">
              <w:rPr>
                <w:rFonts w:eastAsia="Times New Roman"/>
                <w:sz w:val="22"/>
                <w:szCs w:val="22"/>
              </w:rPr>
              <w:t>$</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B86D47" w:rsidP="001275C5" w14:paraId="3E120A6A" w14:textId="40B52BB6">
            <w:pPr>
              <w:spacing w:after="0"/>
              <w:rPr>
                <w:rFonts w:eastAsia="Times New Roman"/>
                <w:sz w:val="22"/>
                <w:szCs w:val="22"/>
              </w:rPr>
            </w:pPr>
            <w:r w:rsidRPr="00B86D47">
              <w:rPr>
                <w:rFonts w:eastAsia="Times New Roman"/>
                <w:sz w:val="22"/>
                <w:szCs w:val="22"/>
              </w:rPr>
              <w:t>$</w:t>
            </w:r>
          </w:p>
        </w:tc>
      </w:tr>
      <w:tr w14:paraId="16812AD1" w14:textId="77777777" w:rsidTr="4BDD04A0">
        <w:tblPrEx>
          <w:tblW w:w="0" w:type="auto"/>
          <w:tblLayout w:type="fixed"/>
          <w:tblLook w:val="04A0"/>
        </w:tblPrEx>
        <w:trPr>
          <w:trHeight w:val="52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591CFF" w:rsidP="00A53698" w14:paraId="100CCE83" w14:textId="6AAEBBC0">
            <w:pPr>
              <w:pStyle w:val="ListParagraph"/>
              <w:numPr>
                <w:ilvl w:val="0"/>
                <w:numId w:val="89"/>
              </w:numPr>
              <w:spacing w:after="0"/>
              <w:rPr>
                <w:rFonts w:eastAsia="Times New Roman"/>
                <w:sz w:val="22"/>
                <w:szCs w:val="22"/>
              </w:rPr>
            </w:pPr>
            <w:r w:rsidRPr="00591CFF">
              <w:rPr>
                <w:rFonts w:eastAsia="Times New Roman"/>
                <w:sz w:val="22"/>
                <w:szCs w:val="22"/>
              </w:rPr>
              <w:t xml:space="preserve">Substance Use Primary </w:t>
            </w:r>
            <w:r w:rsidRPr="00591CFF">
              <w:rPr>
                <w:rFonts w:eastAsia="Times New Roman"/>
                <w:sz w:val="22"/>
                <w:szCs w:val="22"/>
              </w:rPr>
              <w:t>Prevention</w:t>
            </w:r>
            <w:r w:rsidRPr="00591CFF" w:rsidR="54F4E138">
              <w:rPr>
                <w:rFonts w:eastAsia="Times New Roman"/>
                <w:sz w:val="22"/>
                <w:szCs w:val="22"/>
                <w:vertAlign w:val="superscript"/>
              </w:rPr>
              <w:t>c</w:t>
            </w:r>
            <w:r w:rsidRPr="00591CFF">
              <w:rPr>
                <w:rFonts w:eastAsia="Times New Roman"/>
                <w:sz w:val="22"/>
                <w:szCs w:val="22"/>
              </w:rPr>
              <w:t> </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02758A7A" w14:textId="26DB8F45">
            <w:pPr>
              <w:spacing w:after="0"/>
              <w:rPr>
                <w:rFonts w:eastAsia="Times New Roman"/>
                <w:sz w:val="22"/>
                <w:szCs w:val="22"/>
              </w:rPr>
            </w:pPr>
            <w:r w:rsidRPr="444D8483">
              <w:rPr>
                <w:rFonts w:eastAsia="Times New Roman"/>
                <w:sz w:val="22"/>
                <w:szCs w:val="22"/>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1BF64722" w14:textId="45E4BCF7">
            <w:pPr>
              <w:spacing w:after="0"/>
              <w:rPr>
                <w:rFonts w:eastAsia="Times New Roman"/>
                <w:sz w:val="22"/>
                <w:szCs w:val="22"/>
              </w:rPr>
            </w:pPr>
            <w:r w:rsidRPr="444D8483">
              <w:rPr>
                <w:rFonts w:eastAsia="Times New Roman"/>
                <w:sz w:val="22"/>
                <w:szCs w:val="22"/>
              </w:rPr>
              <w:t>$ </w:t>
            </w:r>
          </w:p>
        </w:tc>
      </w:tr>
      <w:tr w14:paraId="34A80B47" w14:textId="77777777" w:rsidTr="4BDD04A0">
        <w:tblPrEx>
          <w:tblW w:w="0" w:type="auto"/>
          <w:tblLayout w:type="fixed"/>
          <w:tblLook w:val="04A0"/>
        </w:tblPrEx>
        <w:trPr>
          <w:trHeight w:val="52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591CFF" w:rsidP="00A53698" w14:paraId="324E546D" w14:textId="2FB19686">
            <w:pPr>
              <w:pStyle w:val="ListParagraph"/>
              <w:numPr>
                <w:ilvl w:val="0"/>
                <w:numId w:val="89"/>
              </w:numPr>
              <w:spacing w:after="0"/>
              <w:rPr>
                <w:rFonts w:eastAsia="Times New Roman"/>
                <w:sz w:val="22"/>
                <w:szCs w:val="22"/>
              </w:rPr>
            </w:pPr>
            <w:r w:rsidRPr="00591CFF">
              <w:rPr>
                <w:rFonts w:eastAsia="Times New Roman"/>
                <w:sz w:val="22"/>
                <w:szCs w:val="22"/>
              </w:rPr>
              <w:t xml:space="preserve">Early Intervention Services for </w:t>
            </w:r>
            <w:r w:rsidRPr="00591CFF">
              <w:rPr>
                <w:rFonts w:eastAsia="Times New Roman"/>
                <w:sz w:val="22"/>
                <w:szCs w:val="22"/>
              </w:rPr>
              <w:t>HIV</w:t>
            </w:r>
            <w:r w:rsidRPr="00591CFF" w:rsidR="525AE232">
              <w:rPr>
                <w:rFonts w:eastAsia="Times New Roman"/>
                <w:sz w:val="22"/>
                <w:szCs w:val="22"/>
                <w:vertAlign w:val="superscript"/>
              </w:rPr>
              <w:t>d</w:t>
            </w:r>
            <w:r w:rsidRPr="00591CFF">
              <w:rPr>
                <w:rFonts w:eastAsia="Times New Roman"/>
                <w:sz w:val="22"/>
                <w:szCs w:val="22"/>
              </w:rPr>
              <w:t> </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3E967766" w14:textId="3FC9C831">
            <w:pPr>
              <w:spacing w:after="0"/>
              <w:rPr>
                <w:rFonts w:eastAsia="Times New Roman"/>
                <w:sz w:val="22"/>
                <w:szCs w:val="22"/>
              </w:rPr>
            </w:pPr>
            <w:r w:rsidRPr="444D8483">
              <w:rPr>
                <w:rFonts w:eastAsia="Times New Roman"/>
                <w:sz w:val="22"/>
                <w:szCs w:val="22"/>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2956D64B" w14:textId="08012FC6">
            <w:pPr>
              <w:spacing w:after="0"/>
              <w:rPr>
                <w:rFonts w:eastAsia="Times New Roman"/>
                <w:sz w:val="22"/>
                <w:szCs w:val="22"/>
              </w:rPr>
            </w:pPr>
            <w:r w:rsidRPr="444D8483">
              <w:rPr>
                <w:rFonts w:eastAsia="Times New Roman"/>
                <w:sz w:val="22"/>
                <w:szCs w:val="22"/>
              </w:rPr>
              <w:t>$ </w:t>
            </w:r>
          </w:p>
        </w:tc>
      </w:tr>
      <w:tr w14:paraId="1624E668" w14:textId="77777777" w:rsidTr="4BDD04A0">
        <w:tblPrEx>
          <w:tblW w:w="0" w:type="auto"/>
          <w:tblLayout w:type="fixed"/>
          <w:tblLook w:val="04A0"/>
        </w:tblPrEx>
        <w:trPr>
          <w:trHeight w:val="43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591CFF" w:rsidP="00A53698" w14:paraId="35F69A40" w14:textId="4891C3B6">
            <w:pPr>
              <w:pStyle w:val="ListParagraph"/>
              <w:numPr>
                <w:ilvl w:val="0"/>
                <w:numId w:val="89"/>
              </w:numPr>
              <w:spacing w:after="0"/>
              <w:rPr>
                <w:rFonts w:eastAsia="Times New Roman"/>
                <w:sz w:val="22"/>
                <w:szCs w:val="22"/>
              </w:rPr>
            </w:pPr>
            <w:r w:rsidRPr="00591CFF">
              <w:rPr>
                <w:rFonts w:eastAsia="Times New Roman"/>
                <w:sz w:val="22"/>
                <w:szCs w:val="22"/>
              </w:rPr>
              <w:t>Tuberculosis Services </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3B058662" w14:textId="3CDD45D1">
            <w:pPr>
              <w:spacing w:after="0"/>
              <w:rPr>
                <w:rFonts w:eastAsia="Times New Roman"/>
                <w:sz w:val="22"/>
                <w:szCs w:val="22"/>
              </w:rPr>
            </w:pPr>
            <w:r w:rsidRPr="444D8483">
              <w:rPr>
                <w:rFonts w:eastAsia="Times New Roman"/>
                <w:sz w:val="22"/>
                <w:szCs w:val="22"/>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67A7D094" w14:textId="7D9B3198">
            <w:pPr>
              <w:spacing w:after="0"/>
              <w:rPr>
                <w:rFonts w:eastAsia="Times New Roman"/>
                <w:sz w:val="22"/>
                <w:szCs w:val="22"/>
              </w:rPr>
            </w:pPr>
            <w:r w:rsidRPr="444D8483">
              <w:rPr>
                <w:rFonts w:eastAsia="Times New Roman"/>
                <w:sz w:val="22"/>
                <w:szCs w:val="22"/>
              </w:rPr>
              <w:t>$ </w:t>
            </w:r>
          </w:p>
        </w:tc>
      </w:tr>
      <w:tr w14:paraId="2D29C41F" w14:textId="77777777" w:rsidTr="4BDD04A0">
        <w:tblPrEx>
          <w:tblW w:w="0" w:type="auto"/>
          <w:tblLayout w:type="fixed"/>
          <w:tblLook w:val="04A0"/>
        </w:tblPrEx>
        <w:trPr>
          <w:trHeight w:val="43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591CFF" w:rsidP="00A53698" w14:paraId="2DD6D893" w14:textId="3D268627">
            <w:pPr>
              <w:pStyle w:val="ListParagraph"/>
              <w:numPr>
                <w:ilvl w:val="0"/>
                <w:numId w:val="89"/>
              </w:numPr>
              <w:spacing w:after="0"/>
              <w:rPr>
                <w:rFonts w:eastAsia="Times New Roman"/>
                <w:sz w:val="17"/>
                <w:szCs w:val="17"/>
              </w:rPr>
            </w:pPr>
            <w:r w:rsidRPr="00591CFF">
              <w:rPr>
                <w:rFonts w:eastAsia="Times New Roman"/>
                <w:sz w:val="22"/>
                <w:szCs w:val="22"/>
              </w:rPr>
              <w:t xml:space="preserve">Other </w:t>
            </w:r>
            <w:r w:rsidRPr="00591CFF" w:rsidR="7F3F8EBC">
              <w:rPr>
                <w:rFonts w:eastAsia="Times New Roman"/>
                <w:sz w:val="22"/>
                <w:szCs w:val="22"/>
              </w:rPr>
              <w:t>C</w:t>
            </w:r>
            <w:r w:rsidRPr="00591CFF">
              <w:rPr>
                <w:rFonts w:eastAsia="Times New Roman"/>
                <w:sz w:val="22"/>
                <w:szCs w:val="22"/>
              </w:rPr>
              <w:t>apa</w:t>
            </w:r>
            <w:r w:rsidRPr="00591CFF" w:rsidR="009622E2">
              <w:rPr>
                <w:rFonts w:eastAsia="Times New Roman"/>
                <w:sz w:val="22"/>
                <w:szCs w:val="22"/>
              </w:rPr>
              <w:t xml:space="preserve">city </w:t>
            </w:r>
            <w:r w:rsidRPr="00591CFF" w:rsidR="2DA0D1F2">
              <w:rPr>
                <w:rFonts w:eastAsia="Times New Roman"/>
                <w:sz w:val="22"/>
                <w:szCs w:val="22"/>
              </w:rPr>
              <w:t>B</w:t>
            </w:r>
            <w:r w:rsidRPr="00591CFF" w:rsidR="009622E2">
              <w:rPr>
                <w:rFonts w:eastAsia="Times New Roman"/>
                <w:sz w:val="22"/>
                <w:szCs w:val="22"/>
              </w:rPr>
              <w:t>uilding</w:t>
            </w:r>
            <w:r w:rsidRPr="00591CFF">
              <w:rPr>
                <w:rFonts w:eastAsia="Times New Roman"/>
                <w:sz w:val="22"/>
                <w:szCs w:val="22"/>
              </w:rPr>
              <w:t>/System</w:t>
            </w:r>
            <w:r w:rsidRPr="00591CFF" w:rsidR="4EA4D86A">
              <w:rPr>
                <w:rFonts w:eastAsia="Times New Roman"/>
                <w:sz w:val="22"/>
                <w:szCs w:val="22"/>
              </w:rPr>
              <w:t>s</w:t>
            </w:r>
            <w:r w:rsidRPr="00591CFF">
              <w:rPr>
                <w:rFonts w:eastAsia="Times New Roman"/>
                <w:sz w:val="22"/>
                <w:szCs w:val="22"/>
              </w:rPr>
              <w:t xml:space="preserve"> </w:t>
            </w:r>
            <w:r w:rsidRPr="00591CFF">
              <w:rPr>
                <w:rFonts w:eastAsia="Times New Roman"/>
                <w:sz w:val="22"/>
                <w:szCs w:val="22"/>
              </w:rPr>
              <w:t>Development</w:t>
            </w:r>
            <w:r w:rsidRPr="00591CFF" w:rsidR="534995ED">
              <w:rPr>
                <w:rFonts w:eastAsia="Times New Roman"/>
                <w:sz w:val="22"/>
                <w:szCs w:val="22"/>
                <w:vertAlign w:val="superscript"/>
              </w:rPr>
              <w:t>e</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C8BCDE3" w14:textId="67E552B1">
            <w:pPr>
              <w:spacing w:after="0"/>
              <w:rPr>
                <w:rFonts w:eastAsia="Times New Roman"/>
                <w:sz w:val="22"/>
                <w:szCs w:val="22"/>
              </w:rPr>
            </w:pPr>
            <w:r w:rsidRPr="444D8483">
              <w:rPr>
                <w:rFonts w:eastAsia="Times New Roman"/>
                <w:sz w:val="22"/>
                <w:szCs w:val="22"/>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C22FF02" w14:textId="4B3E1C3E">
            <w:pPr>
              <w:spacing w:after="0"/>
              <w:rPr>
                <w:rFonts w:eastAsia="Times New Roman"/>
                <w:sz w:val="22"/>
                <w:szCs w:val="22"/>
              </w:rPr>
            </w:pPr>
            <w:r w:rsidRPr="444D8483">
              <w:rPr>
                <w:rFonts w:eastAsia="Times New Roman"/>
                <w:sz w:val="22"/>
                <w:szCs w:val="22"/>
              </w:rPr>
              <w:t>$ </w:t>
            </w:r>
          </w:p>
        </w:tc>
      </w:tr>
      <w:tr w14:paraId="1DF1374E" w14:textId="77777777" w:rsidTr="4BDD04A0">
        <w:tblPrEx>
          <w:tblW w:w="0" w:type="auto"/>
          <w:tblLayout w:type="fixed"/>
          <w:tblLook w:val="04A0"/>
        </w:tblPrEx>
        <w:trPr>
          <w:trHeight w:val="49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3ADF67E4" w14:textId="49F9E2AC">
            <w:pPr>
              <w:pStyle w:val="ListParagraph"/>
              <w:numPr>
                <w:ilvl w:val="0"/>
                <w:numId w:val="89"/>
              </w:numPr>
              <w:spacing w:after="0"/>
              <w:rPr>
                <w:rFonts w:eastAsia="Times New Roman"/>
                <w:sz w:val="22"/>
                <w:szCs w:val="22"/>
              </w:rPr>
            </w:pPr>
            <w:r w:rsidRPr="444D8483">
              <w:rPr>
                <w:rFonts w:eastAsia="Times New Roman"/>
                <w:sz w:val="22"/>
                <w:szCs w:val="22"/>
              </w:rPr>
              <w:t>Administration</w:t>
            </w:r>
            <w:r w:rsidRPr="152DF4BB" w:rsidR="749BD31E">
              <w:rPr>
                <w:rFonts w:eastAsia="Times New Roman"/>
                <w:sz w:val="22"/>
                <w:szCs w:val="22"/>
                <w:vertAlign w:val="superscript"/>
              </w:rPr>
              <w:t>f</w:t>
            </w:r>
            <w:r w:rsidRPr="444D8483">
              <w:rPr>
                <w:rFonts w:eastAsia="Times New Roman"/>
                <w:sz w:val="22"/>
                <w:szCs w:val="22"/>
              </w:rPr>
              <w:t> </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1B15058F" w14:textId="0248D551">
            <w:pPr>
              <w:spacing w:after="0"/>
              <w:rPr>
                <w:rFonts w:eastAsia="Times New Roman"/>
                <w:sz w:val="22"/>
                <w:szCs w:val="22"/>
              </w:rPr>
            </w:pPr>
            <w:r w:rsidRPr="444D8483">
              <w:rPr>
                <w:rFonts w:eastAsia="Times New Roman"/>
                <w:sz w:val="22"/>
                <w:szCs w:val="22"/>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1275C5" w14:paraId="34BF1A7A" w14:textId="65368BF1">
            <w:pPr>
              <w:spacing w:after="0"/>
              <w:rPr>
                <w:rFonts w:eastAsia="Times New Roman"/>
                <w:sz w:val="22"/>
                <w:szCs w:val="22"/>
              </w:rPr>
            </w:pPr>
            <w:r w:rsidRPr="444D8483">
              <w:rPr>
                <w:rFonts w:eastAsia="Times New Roman"/>
                <w:sz w:val="22"/>
                <w:szCs w:val="22"/>
              </w:rPr>
              <w:t>$ </w:t>
            </w:r>
          </w:p>
        </w:tc>
      </w:tr>
      <w:tr w14:paraId="0DD0937A" w14:textId="77777777" w:rsidTr="4BDD04A0">
        <w:tblPrEx>
          <w:tblW w:w="0" w:type="auto"/>
          <w:tblLayout w:type="fixed"/>
          <w:tblLook w:val="04A0"/>
        </w:tblPrEx>
        <w:trPr>
          <w:trHeight w:val="34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53698" w14:paraId="785A080E" w14:textId="794229DC">
            <w:pPr>
              <w:pStyle w:val="ListParagraph"/>
              <w:numPr>
                <w:ilvl w:val="0"/>
                <w:numId w:val="89"/>
              </w:numPr>
              <w:spacing w:after="0"/>
              <w:rPr>
                <w:rFonts w:eastAsia="Times New Roman"/>
                <w:sz w:val="22"/>
                <w:szCs w:val="22"/>
              </w:rPr>
            </w:pPr>
            <w:r w:rsidRPr="444D8483">
              <w:rPr>
                <w:rFonts w:eastAsia="Times New Roman"/>
                <w:b/>
                <w:bCs/>
                <w:sz w:val="22"/>
                <w:szCs w:val="22"/>
              </w:rPr>
              <w:t>Total</w:t>
            </w:r>
            <w:r w:rsidRPr="444D8483">
              <w:rPr>
                <w:rFonts w:eastAsia="Times New Roman"/>
                <w:sz w:val="22"/>
                <w:szCs w:val="22"/>
              </w:rPr>
              <w:t> </w:t>
            </w:r>
          </w:p>
        </w:tc>
        <w:tc>
          <w:tcPr>
            <w:tcW w:w="3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45466EA8" w14:textId="3F3D1F99">
            <w:pPr>
              <w:spacing w:after="0"/>
              <w:rPr>
                <w:rFonts w:eastAsia="Times New Roman"/>
                <w:sz w:val="22"/>
                <w:szCs w:val="22"/>
              </w:rPr>
            </w:pPr>
            <w:r w:rsidRPr="444D8483">
              <w:rPr>
                <w:rFonts w:eastAsia="Times New Roman"/>
                <w:sz w:val="22"/>
                <w:szCs w:val="22"/>
              </w:rPr>
              <w:t>$ </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C374958" w14:textId="0A129F40">
            <w:pPr>
              <w:spacing w:after="0"/>
              <w:rPr>
                <w:rFonts w:eastAsia="Times New Roman"/>
                <w:sz w:val="22"/>
                <w:szCs w:val="22"/>
              </w:rPr>
            </w:pPr>
            <w:r w:rsidRPr="444D8483">
              <w:rPr>
                <w:rFonts w:eastAsia="Times New Roman"/>
                <w:sz w:val="22"/>
                <w:szCs w:val="22"/>
              </w:rPr>
              <w:t>$ </w:t>
            </w:r>
          </w:p>
        </w:tc>
      </w:tr>
    </w:tbl>
    <w:p w:rsidR="0E41E0F8" w:rsidRPr="00263CF9" w:rsidP="4BDD04A0" w14:paraId="7AAB43F6" w14:textId="3EDC7DEC">
      <w:pPr>
        <w:shd w:val="clear" w:color="auto" w:fill="FFFFFF" w:themeFill="background1"/>
        <w:spacing w:after="0"/>
        <w:rPr>
          <w:rFonts w:eastAsia="Times New Roman"/>
          <w:color w:val="000000" w:themeColor="text1"/>
          <w:sz w:val="20"/>
          <w:szCs w:val="20"/>
        </w:rPr>
      </w:pPr>
      <w:r w:rsidRPr="4BDD04A0">
        <w:rPr>
          <w:rFonts w:eastAsia="Times New Roman"/>
          <w:color w:val="000000" w:themeColor="text1"/>
          <w:sz w:val="20"/>
          <w:szCs w:val="20"/>
          <w:vertAlign w:val="superscript"/>
        </w:rPr>
        <w:t xml:space="preserve">a </w:t>
      </w:r>
      <w:r w:rsidRPr="4BDD04A0">
        <w:rPr>
          <w:rFonts w:eastAsia="Times New Roman"/>
          <w:color w:val="000000" w:themeColor="text1"/>
          <w:sz w:val="20"/>
          <w:szCs w:val="20"/>
        </w:rPr>
        <w:t>Prevention other than primary prevention.</w:t>
      </w:r>
    </w:p>
    <w:p w:rsidR="0E41E0F8" w:rsidRPr="00263CF9" w:rsidP="4BDD04A0" w14:paraId="163C8B37" w14:textId="2BD7A1C6">
      <w:pPr>
        <w:shd w:val="clear" w:color="auto" w:fill="FFFFFF" w:themeFill="background1"/>
        <w:spacing w:after="0"/>
        <w:rPr>
          <w:rFonts w:eastAsia="Times New Roman"/>
          <w:color w:val="000000" w:themeColor="text1"/>
          <w:sz w:val="20"/>
          <w:szCs w:val="20"/>
        </w:rPr>
      </w:pPr>
      <w:r w:rsidRPr="4BDD04A0">
        <w:rPr>
          <w:rFonts w:eastAsia="Times New Roman"/>
          <w:color w:val="000000" w:themeColor="text1"/>
          <w:sz w:val="20"/>
          <w:szCs w:val="20"/>
          <w:vertAlign w:val="superscript"/>
        </w:rPr>
        <w:t>b</w:t>
      </w:r>
      <w:r w:rsidRPr="4BDD04A0" w:rsidR="2124236C">
        <w:rPr>
          <w:rFonts w:eastAsia="Times New Roman"/>
          <w:color w:val="000000" w:themeColor="text1"/>
          <w:sz w:val="20"/>
          <w:szCs w:val="20"/>
          <w:vertAlign w:val="superscript"/>
        </w:rPr>
        <w:t xml:space="preserve"> </w:t>
      </w:r>
      <w:r w:rsidRPr="4BDD04A0" w:rsidR="2124236C">
        <w:rPr>
          <w:rFonts w:eastAsia="Times New Roman"/>
          <w:color w:val="000000" w:themeColor="text1"/>
          <w:sz w:val="20"/>
          <w:szCs w:val="20"/>
        </w:rPr>
        <w:t>This expenditure category is mandated by Section 1243 of the Consolidated Appropriations Act, 2023 and includes an aggregate of expenditures allowable under SAMHSA’s 2023 guidance, “Allowable Recovery Support Services (RSS) Expenditures through the SUBG and the MHBG.” Only report RSS for those in need of RSS from substance use disorder.</w:t>
      </w:r>
    </w:p>
    <w:p w:rsidR="762DFCDC" w:rsidRPr="00263CF9" w:rsidP="4BDD04A0" w14:paraId="29FE1FD4" w14:textId="1B70ECE6">
      <w:pPr>
        <w:shd w:val="clear" w:color="auto" w:fill="FFFFFF" w:themeFill="background1"/>
        <w:spacing w:after="0"/>
        <w:rPr>
          <w:rFonts w:eastAsia="Times New Roman"/>
          <w:color w:val="000000" w:themeColor="text1"/>
          <w:sz w:val="20"/>
          <w:szCs w:val="20"/>
        </w:rPr>
      </w:pPr>
      <w:r w:rsidRPr="4BDD04A0">
        <w:rPr>
          <w:rFonts w:eastAsia="Times New Roman"/>
          <w:color w:val="000000" w:themeColor="text1"/>
          <w:sz w:val="20"/>
          <w:szCs w:val="20"/>
          <w:vertAlign w:val="superscript"/>
        </w:rPr>
        <w:t>c</w:t>
      </w:r>
      <w:r w:rsidRPr="4BDD04A0" w:rsidR="43884C06">
        <w:rPr>
          <w:rFonts w:eastAsia="Times New Roman"/>
          <w:color w:val="000000" w:themeColor="text1"/>
          <w:sz w:val="20"/>
          <w:szCs w:val="20"/>
          <w:vertAlign w:val="superscript"/>
        </w:rPr>
        <w:t xml:space="preserve"> </w:t>
      </w:r>
      <w:r w:rsidRPr="4BDD04A0" w:rsidR="43884C06">
        <w:rPr>
          <w:rFonts w:eastAsia="Times New Roman"/>
          <w:color w:val="000000" w:themeColor="text1"/>
          <w:sz w:val="20"/>
          <w:szCs w:val="20"/>
        </w:rPr>
        <w:t>Row 3 should account for the 20</w:t>
      </w:r>
      <w:r w:rsidR="00286C72">
        <w:rPr>
          <w:rFonts w:eastAsia="Times New Roman"/>
          <w:color w:val="000000" w:themeColor="text1"/>
          <w:sz w:val="20"/>
          <w:szCs w:val="20"/>
        </w:rPr>
        <w:t xml:space="preserve"> percent</w:t>
      </w:r>
      <w:r w:rsidRPr="4BDD04A0" w:rsidR="43884C06">
        <w:rPr>
          <w:rFonts w:eastAsia="Times New Roman"/>
          <w:color w:val="000000" w:themeColor="text1"/>
          <w:sz w:val="20"/>
          <w:szCs w:val="20"/>
        </w:rPr>
        <w:t xml:space="preserve"> minimum set-aside of SUPTRS BG funds used for </w:t>
      </w:r>
      <w:r w:rsidRPr="4BDD04A0" w:rsidR="6D46F206">
        <w:rPr>
          <w:rFonts w:eastAsia="Times New Roman"/>
          <w:color w:val="000000" w:themeColor="text1"/>
          <w:sz w:val="20"/>
          <w:szCs w:val="20"/>
        </w:rPr>
        <w:t xml:space="preserve">universal, </w:t>
      </w:r>
      <w:r w:rsidRPr="4BDD04A0" w:rsidR="3BB6873C">
        <w:rPr>
          <w:rFonts w:eastAsia="Times New Roman"/>
          <w:color w:val="000000" w:themeColor="text1"/>
          <w:sz w:val="20"/>
          <w:szCs w:val="20"/>
        </w:rPr>
        <w:t xml:space="preserve">selective, and indicated substance use prevention </w:t>
      </w:r>
      <w:r w:rsidRPr="4BDD04A0" w:rsidR="43884C06">
        <w:rPr>
          <w:rFonts w:eastAsia="Times New Roman"/>
          <w:color w:val="000000" w:themeColor="text1"/>
          <w:sz w:val="20"/>
          <w:szCs w:val="20"/>
        </w:rPr>
        <w:t>activities. </w:t>
      </w:r>
    </w:p>
    <w:p w:rsidR="762DFCDC" w:rsidRPr="00263CF9" w:rsidP="4BDD04A0" w14:paraId="44E103C0" w14:textId="2E1FD860">
      <w:pPr>
        <w:shd w:val="clear" w:color="auto" w:fill="FFFFFF" w:themeFill="background1"/>
        <w:spacing w:after="0"/>
        <w:rPr>
          <w:rFonts w:eastAsia="Times New Roman"/>
          <w:color w:val="000000" w:themeColor="text1"/>
          <w:sz w:val="20"/>
          <w:szCs w:val="20"/>
        </w:rPr>
      </w:pPr>
      <w:r w:rsidRPr="4BDD04A0">
        <w:rPr>
          <w:rFonts w:eastAsia="Times New Roman"/>
          <w:color w:val="000000" w:themeColor="text1"/>
          <w:sz w:val="20"/>
          <w:szCs w:val="20"/>
          <w:vertAlign w:val="superscript"/>
        </w:rPr>
        <w:t>d</w:t>
      </w:r>
      <w:r w:rsidRPr="4BDD04A0" w:rsidR="43884C06">
        <w:rPr>
          <w:rFonts w:eastAsia="Times New Roman"/>
          <w:color w:val="000000" w:themeColor="text1"/>
          <w:sz w:val="20"/>
          <w:szCs w:val="20"/>
          <w:vertAlign w:val="superscript"/>
        </w:rPr>
        <w:t xml:space="preserve"> </w:t>
      </w:r>
      <w:r w:rsidRPr="4BDD04A0" w:rsidR="43884C06">
        <w:rPr>
          <w:rFonts w:eastAsia="Times New Roman"/>
          <w:color w:val="000000" w:themeColor="text1"/>
          <w:sz w:val="20"/>
          <w:szCs w:val="20"/>
        </w:rPr>
        <w:t xml:space="preserve">The most recent </w:t>
      </w:r>
      <w:r w:rsidRPr="4BDD04A0" w:rsidR="43884C06">
        <w:rPr>
          <w:rFonts w:eastAsia="Times New Roman"/>
          <w:color w:val="000000" w:themeColor="text1"/>
          <w:sz w:val="20"/>
          <w:szCs w:val="20"/>
        </w:rPr>
        <w:t>AtlasPlus</w:t>
      </w:r>
      <w:r w:rsidRPr="4BDD04A0" w:rsidR="43884C06">
        <w:rPr>
          <w:rFonts w:eastAsia="Times New Roman"/>
          <w:color w:val="000000" w:themeColor="text1"/>
          <w:sz w:val="20"/>
          <w:szCs w:val="20"/>
        </w:rPr>
        <w:t xml:space="preserve"> HIV data report published on or before October 1 of the federal fiscal year for which a state is applying for a grant is used to determine the states and jurisdictions that will be required to set-aside 5</w:t>
      </w:r>
      <w:r w:rsidR="00286C72">
        <w:rPr>
          <w:rFonts w:eastAsia="Times New Roman"/>
          <w:color w:val="000000" w:themeColor="text1"/>
          <w:sz w:val="20"/>
          <w:szCs w:val="20"/>
        </w:rPr>
        <w:t xml:space="preserve"> percent</w:t>
      </w:r>
      <w:r w:rsidRPr="4BDD04A0" w:rsidR="43884C06">
        <w:rPr>
          <w:rFonts w:eastAsia="Times New Roman"/>
          <w:color w:val="000000" w:themeColor="text1"/>
          <w:sz w:val="20"/>
          <w:szCs w:val="20"/>
        </w:rPr>
        <w:t xml:space="preserve"> of their respective SUPTRS BG allotments to establish one or more projects to provide early intervention services regarding the human immunodeficiency virus (EIS/HIV) at the sites at which individuals are receiving SUD treatment.  </w:t>
      </w:r>
    </w:p>
    <w:p w:rsidR="762DFCDC" w:rsidRPr="00263CF9" w:rsidP="4BDD04A0" w14:paraId="69DB39E4" w14:textId="48AC42C0">
      <w:pPr>
        <w:shd w:val="clear" w:color="auto" w:fill="FFFFFF" w:themeFill="background1"/>
        <w:spacing w:after="0"/>
        <w:rPr>
          <w:rFonts w:eastAsia="Times New Roman"/>
          <w:b/>
          <w:bCs/>
          <w:color w:val="000000" w:themeColor="text1"/>
          <w:sz w:val="20"/>
          <w:szCs w:val="20"/>
        </w:rPr>
      </w:pPr>
      <w:r w:rsidRPr="4BDD04A0">
        <w:rPr>
          <w:rFonts w:eastAsia="Times New Roman"/>
          <w:color w:val="000000" w:themeColor="text1"/>
          <w:sz w:val="20"/>
          <w:szCs w:val="20"/>
          <w:vertAlign w:val="superscript"/>
        </w:rPr>
        <w:t>e</w:t>
      </w:r>
      <w:r w:rsidRPr="4BDD04A0" w:rsidR="03366899">
        <w:rPr>
          <w:rFonts w:eastAsia="Times New Roman"/>
          <w:color w:val="000000" w:themeColor="text1"/>
          <w:sz w:val="20"/>
          <w:szCs w:val="20"/>
          <w:vertAlign w:val="superscript"/>
        </w:rPr>
        <w:t xml:space="preserve"> </w:t>
      </w:r>
      <w:r w:rsidRPr="4BDD04A0" w:rsidR="196278BA">
        <w:rPr>
          <w:rFonts w:eastAsia="Times New Roman"/>
          <w:color w:val="000000" w:themeColor="text1"/>
          <w:sz w:val="20"/>
          <w:szCs w:val="20"/>
        </w:rPr>
        <w:t>Other Capacity Building</w:t>
      </w:r>
      <w:r w:rsidRPr="4BDD04A0" w:rsidR="12FE3D47">
        <w:rPr>
          <w:rFonts w:eastAsia="Times New Roman"/>
          <w:color w:val="000000" w:themeColor="text1"/>
          <w:sz w:val="20"/>
          <w:szCs w:val="20"/>
        </w:rPr>
        <w:t xml:space="preserve">/System Development include </w:t>
      </w:r>
      <w:r w:rsidRPr="4BDD04A0" w:rsidR="12FE3D47">
        <w:rPr>
          <w:rFonts w:eastAsia="Times New Roman"/>
          <w:sz w:val="20"/>
          <w:szCs w:val="20"/>
        </w:rPr>
        <w:t xml:space="preserve">those activities relating to substance use per </w:t>
      </w:r>
      <w:hyperlink r:id="rId64">
        <w:r w:rsidRPr="4BDD04A0" w:rsidR="12FE3D47">
          <w:rPr>
            <w:rStyle w:val="Hyperlink"/>
            <w:rFonts w:eastAsia="Times New Roman"/>
            <w:sz w:val="20"/>
            <w:szCs w:val="20"/>
          </w:rPr>
          <w:t>§96.122 (f)(1)(v)</w:t>
        </w:r>
      </w:hyperlink>
      <w:r w:rsidRPr="4BDD04A0" w:rsidR="12FE3D47">
        <w:rPr>
          <w:rFonts w:eastAsia="Times New Roman"/>
          <w:color w:val="038387"/>
          <w:sz w:val="20"/>
          <w:szCs w:val="20"/>
        </w:rPr>
        <w:t>.</w:t>
      </w:r>
      <w:r w:rsidR="12FE3D47">
        <w:rPr>
          <w:rFonts w:eastAsia="Times New Roman"/>
          <w:color w:val="038387"/>
          <w:sz w:val="20"/>
          <w:szCs w:val="20"/>
        </w:rPr>
        <w:t xml:space="preserve"> </w:t>
      </w:r>
      <w:r w:rsidR="00636DBF">
        <w:rPr>
          <w:rFonts w:eastAsia="Times New Roman"/>
          <w:color w:val="038387"/>
          <w:sz w:val="20"/>
          <w:szCs w:val="20"/>
        </w:rPr>
        <w:t xml:space="preserve"> </w:t>
      </w:r>
      <w:r w:rsidR="00666971">
        <w:rPr>
          <w:rFonts w:eastAsia="Times New Roman"/>
          <w:color w:val="038387"/>
          <w:sz w:val="20"/>
          <w:szCs w:val="20"/>
        </w:rPr>
        <w:t>T</w:t>
      </w:r>
      <w:r w:rsidR="00666971">
        <w:rPr>
          <w:rFonts w:eastAsia="Times New Roman"/>
          <w:color w:val="000000" w:themeColor="text1"/>
          <w:sz w:val="20"/>
          <w:szCs w:val="20"/>
        </w:rPr>
        <w:t>he</w:t>
      </w:r>
      <w:r w:rsidR="00D63454">
        <w:rPr>
          <w:rFonts w:eastAsia="Times New Roman"/>
          <w:color w:val="000000" w:themeColor="text1"/>
          <w:sz w:val="20"/>
          <w:szCs w:val="20"/>
        </w:rPr>
        <w:t xml:space="preserve"> amount presented here should </w:t>
      </w:r>
      <w:r w:rsidR="00EC66E1">
        <w:rPr>
          <w:rFonts w:eastAsia="Times New Roman"/>
          <w:color w:val="000000" w:themeColor="text1"/>
          <w:sz w:val="20"/>
          <w:szCs w:val="20"/>
        </w:rPr>
        <w:t>reflect the total found in Planning Table 6b.</w:t>
      </w:r>
    </w:p>
    <w:p w:rsidR="762DFCDC" w:rsidRPr="00263CF9" w:rsidP="4BDD04A0" w14:paraId="172BBF45" w14:textId="649AE29B">
      <w:pPr>
        <w:shd w:val="clear" w:color="auto" w:fill="FFFFFF" w:themeFill="background1"/>
        <w:spacing w:after="0"/>
        <w:rPr>
          <w:rFonts w:eastAsia="Times New Roman"/>
          <w:color w:val="000000" w:themeColor="text1"/>
          <w:sz w:val="20"/>
          <w:szCs w:val="20"/>
        </w:rPr>
      </w:pPr>
      <w:r w:rsidRPr="4BDD04A0">
        <w:rPr>
          <w:rFonts w:eastAsia="Times New Roman"/>
          <w:color w:val="000000" w:themeColor="text1"/>
          <w:sz w:val="20"/>
          <w:szCs w:val="20"/>
          <w:vertAlign w:val="superscript"/>
        </w:rPr>
        <w:t>f</w:t>
      </w:r>
      <w:r w:rsidRPr="4BDD04A0" w:rsidR="43884C06">
        <w:rPr>
          <w:rFonts w:eastAsia="Times New Roman"/>
          <w:color w:val="000000" w:themeColor="text1"/>
          <w:sz w:val="20"/>
          <w:szCs w:val="20"/>
          <w:vertAlign w:val="superscript"/>
        </w:rPr>
        <w:t xml:space="preserve"> </w:t>
      </w:r>
      <w:r w:rsidRPr="4BDD04A0" w:rsidR="43884C06">
        <w:rPr>
          <w:rFonts w:eastAsia="Times New Roman"/>
          <w:color w:val="000000" w:themeColor="text1"/>
          <w:sz w:val="20"/>
          <w:szCs w:val="20"/>
        </w:rPr>
        <w:t>Per 45 § 96.135 Restrictions on expenditure of grant, the State involved will not expend more than 5</w:t>
      </w:r>
      <w:r w:rsidR="00EC66E1">
        <w:rPr>
          <w:rFonts w:eastAsia="Times New Roman"/>
          <w:color w:val="000000" w:themeColor="text1"/>
          <w:sz w:val="20"/>
          <w:szCs w:val="20"/>
        </w:rPr>
        <w:t xml:space="preserve"> percent</w:t>
      </w:r>
      <w:r w:rsidRPr="4BDD04A0" w:rsidR="43884C06">
        <w:rPr>
          <w:rFonts w:eastAsia="Times New Roman"/>
          <w:color w:val="000000" w:themeColor="text1"/>
          <w:sz w:val="20"/>
          <w:szCs w:val="20"/>
        </w:rPr>
        <w:t xml:space="preserve"> of the BG to pay the costs of administering the SUPTRS BG.</w:t>
      </w:r>
    </w:p>
    <w:p w:rsidR="444D8483" w:rsidP="444D8483" w14:paraId="60AC1D41" w14:textId="5220BF3D">
      <w:pPr>
        <w:pStyle w:val="FootnoteText"/>
        <w:shd w:val="clear" w:color="auto" w:fill="FFFFFF" w:themeFill="background1"/>
        <w:spacing w:after="0" w:line="257" w:lineRule="auto"/>
        <w:rPr>
          <w:color w:val="000000" w:themeColor="text1"/>
          <w:sz w:val="18"/>
          <w:szCs w:val="18"/>
          <w:vertAlign w:val="superscript"/>
        </w:rPr>
        <w:sectPr w:rsidSect="00B70E94">
          <w:headerReference w:type="even" r:id="rId103"/>
          <w:headerReference w:type="default" r:id="rId104"/>
          <w:headerReference w:type="first" r:id="rId105"/>
          <w:pgSz w:w="15840" w:h="12240" w:orient="landscape"/>
          <w:pgMar w:top="1440" w:right="1440" w:bottom="1440" w:left="1440" w:header="0" w:footer="753" w:gutter="0"/>
          <w:cols w:space="720"/>
          <w:docGrid w:linePitch="299"/>
        </w:sectPr>
      </w:pPr>
    </w:p>
    <w:p w:rsidR="00324B71" w:rsidRPr="00263CF9" w:rsidP="005F18A7" w14:paraId="20EA34E3" w14:textId="65D143AF">
      <w:pPr>
        <w:pStyle w:val="Heading3"/>
        <w:rPr>
          <w:color w:val="auto"/>
        </w:rPr>
      </w:pPr>
      <w:bookmarkStart w:id="334" w:name="_Toc182989412"/>
      <w:bookmarkStart w:id="335" w:name="_Toc1014243949"/>
      <w:bookmarkStart w:id="336" w:name="_Toc658369048"/>
      <w:bookmarkStart w:id="337" w:name="_Toc581590240"/>
      <w:r w:rsidRPr="00263CF9">
        <w:rPr>
          <w:color w:val="auto"/>
        </w:rPr>
        <w:t>Plan Table</w:t>
      </w:r>
      <w:r w:rsidRPr="00263CF9" w:rsidR="00163DB4">
        <w:rPr>
          <w:color w:val="auto"/>
        </w:rPr>
        <w:t>s 5</w:t>
      </w:r>
      <w:r w:rsidRPr="00263CF9" w:rsidR="00340E52">
        <w:rPr>
          <w:color w:val="auto"/>
        </w:rPr>
        <w:t xml:space="preserve"> a-c</w:t>
      </w:r>
      <w:r w:rsidRPr="00263CF9" w:rsidR="00F41641">
        <w:rPr>
          <w:color w:val="auto"/>
        </w:rPr>
        <w:t xml:space="preserve">. Primary Prevention </w:t>
      </w:r>
      <w:r w:rsidR="005A468D">
        <w:rPr>
          <w:color w:val="auto"/>
        </w:rPr>
        <w:t>Planned Budget</w:t>
      </w:r>
      <w:r w:rsidRPr="00263CF9" w:rsidR="005A468D">
        <w:rPr>
          <w:color w:val="auto"/>
        </w:rPr>
        <w:t xml:space="preserve"> </w:t>
      </w:r>
      <w:r w:rsidRPr="00263CF9" w:rsidR="00F41641">
        <w:rPr>
          <w:color w:val="auto"/>
        </w:rPr>
        <w:t xml:space="preserve">&amp; Priorities – </w:t>
      </w:r>
      <w:r w:rsidRPr="00263CF9" w:rsidR="00E76DDA">
        <w:rPr>
          <w:color w:val="auto"/>
        </w:rPr>
        <w:t xml:space="preserve">Required for </w:t>
      </w:r>
      <w:r w:rsidRPr="00263CF9" w:rsidR="00F41641">
        <w:rPr>
          <w:color w:val="auto"/>
        </w:rPr>
        <w:t>SUPTRS BG Only</w:t>
      </w:r>
      <w:bookmarkEnd w:id="334"/>
    </w:p>
    <w:p w:rsidR="00CA008D" w:rsidRPr="00B262BC" w:rsidP="00B262BC" w14:paraId="6999B238" w14:textId="51C2C64D">
      <w:pPr>
        <w:rPr>
          <w:rFonts w:eastAsia="Times New Roman"/>
          <w:b/>
          <w:lang w:eastAsia="zh-CN"/>
        </w:rPr>
      </w:pPr>
      <w:r w:rsidRPr="00B262BC">
        <w:rPr>
          <w:b/>
        </w:rPr>
        <w:t>SUPTRS</w:t>
      </w:r>
      <w:r w:rsidRPr="00B262BC" w:rsidR="2DB8490F">
        <w:rPr>
          <w:b/>
        </w:rPr>
        <w:t xml:space="preserve"> BG Plan </w:t>
      </w:r>
      <w:r w:rsidRPr="00B262BC" w:rsidR="00AB2741">
        <w:rPr>
          <w:b/>
        </w:rPr>
        <w:t>Table</w:t>
      </w:r>
      <w:r w:rsidRPr="00B262BC" w:rsidR="3DBA9075">
        <w:rPr>
          <w:b/>
        </w:rPr>
        <w:t>s</w:t>
      </w:r>
      <w:r w:rsidRPr="00B262BC" w:rsidR="00AB2741">
        <w:rPr>
          <w:b/>
        </w:rPr>
        <w:t xml:space="preserve"> </w:t>
      </w:r>
      <w:r w:rsidRPr="00B262BC" w:rsidR="00E650A7">
        <w:rPr>
          <w:b/>
        </w:rPr>
        <w:t>5</w:t>
      </w:r>
      <w:r w:rsidRPr="00B262BC" w:rsidR="00AB2741">
        <w:rPr>
          <w:b/>
        </w:rPr>
        <w:t>a</w:t>
      </w:r>
      <w:r w:rsidRPr="00B262BC" w:rsidR="0015413F">
        <w:rPr>
          <w:b/>
        </w:rPr>
        <w:t xml:space="preserve"> and 5b</w:t>
      </w:r>
      <w:r w:rsidRPr="00B262BC" w:rsidR="071B0617">
        <w:rPr>
          <w:b/>
        </w:rPr>
        <w:t>.</w:t>
      </w:r>
      <w:r w:rsidRPr="00B262BC">
        <w:rPr>
          <w:b/>
        </w:rPr>
        <w:t xml:space="preserve"> </w:t>
      </w:r>
      <w:r w:rsidRPr="00B262BC" w:rsidR="00AB2741">
        <w:rPr>
          <w:b/>
        </w:rPr>
        <w:t xml:space="preserve"> Primary Prevention Planned </w:t>
      </w:r>
      <w:bookmarkEnd w:id="335"/>
      <w:bookmarkEnd w:id="336"/>
      <w:bookmarkEnd w:id="337"/>
      <w:r w:rsidR="00546B26">
        <w:rPr>
          <w:b/>
        </w:rPr>
        <w:t>Budget</w:t>
      </w:r>
    </w:p>
    <w:p w:rsidR="00A20AFF" w:rsidRPr="00A23A0A" w14:paraId="53552D12" w14:textId="76139561">
      <w:r>
        <w:t xml:space="preserve">States must spend no less than 20 percent of their </w:t>
      </w:r>
      <w:r w:rsidR="56050778">
        <w:t>SUPTRS BG</w:t>
      </w:r>
      <w:r>
        <w:t xml:space="preserve"> award on substance use primary prevention strategies</w:t>
      </w:r>
      <w:r w:rsidRPr="4BDD04A0" w:rsidR="1FE3CE72">
        <w:rPr>
          <w:rFonts w:eastAsia="Times New Roman"/>
        </w:rPr>
        <w:t xml:space="preserve"> directed at individuals who do not meet diagnostic criteria for a substance use disorder and are identified not in need of treatment</w:t>
      </w:r>
      <w:r w:rsidRPr="4BDD04A0" w:rsidR="609F1B1E">
        <w:rPr>
          <w:rFonts w:eastAsia="Times New Roman"/>
        </w:rPr>
        <w:t xml:space="preserve">. </w:t>
      </w:r>
      <w:r w:rsidR="00B73CE7">
        <w:rPr>
          <w:rFonts w:eastAsia="Times New Roman"/>
        </w:rPr>
        <w:t xml:space="preserve"> </w:t>
      </w:r>
      <w:r w:rsidRPr="4BDD04A0" w:rsidR="609F1B1E">
        <w:rPr>
          <w:rFonts w:eastAsia="Times New Roman"/>
        </w:rPr>
        <w:t xml:space="preserve">Primary prevention programs </w:t>
      </w:r>
      <w:r w:rsidRPr="4BDD04A0" w:rsidR="21910F61">
        <w:rPr>
          <w:rFonts w:eastAsia="Times New Roman"/>
        </w:rPr>
        <w:t>may (</w:t>
      </w:r>
      <w:r w:rsidRPr="4BDD04A0" w:rsidR="1FE3CE72">
        <w:rPr>
          <w:rFonts w:eastAsia="Times New Roman"/>
        </w:rPr>
        <w:t xml:space="preserve">A) educate and counsel the individuals on </w:t>
      </w:r>
      <w:r w:rsidRPr="4BDD04A0" w:rsidR="525CA984">
        <w:rPr>
          <w:rFonts w:eastAsia="Times New Roman"/>
        </w:rPr>
        <w:t xml:space="preserve">substance use </w:t>
      </w:r>
      <w:r w:rsidRPr="4BDD04A0" w:rsidR="3CF2237C">
        <w:rPr>
          <w:rFonts w:eastAsia="Times New Roman"/>
        </w:rPr>
        <w:t xml:space="preserve">and substance use </w:t>
      </w:r>
      <w:r w:rsidRPr="4BDD04A0" w:rsidR="1FE3CE72">
        <w:rPr>
          <w:rFonts w:eastAsia="Times New Roman"/>
        </w:rPr>
        <w:t xml:space="preserve">disorders; and (B) provide for activities to reduce the risk of </w:t>
      </w:r>
      <w:r w:rsidRPr="4BDD04A0" w:rsidR="3CF2237C">
        <w:rPr>
          <w:rFonts w:eastAsia="Times New Roman"/>
        </w:rPr>
        <w:t>substance use and substance use</w:t>
      </w:r>
      <w:r w:rsidRPr="4BDD04A0" w:rsidR="1FE3CE72">
        <w:rPr>
          <w:rFonts w:eastAsia="Times New Roman"/>
        </w:rPr>
        <w:t xml:space="preserve"> disorders by the individual</w:t>
      </w:r>
      <w:r>
        <w:t xml:space="preserve">.  The state must spend the majority of the funds implementing </w:t>
      </w:r>
      <w:r w:rsidR="7124D521">
        <w:t xml:space="preserve">a comprehensive </w:t>
      </w:r>
      <w:r w:rsidR="3182AEFF">
        <w:t xml:space="preserve">primary prevention approach that includes at least one of </w:t>
      </w:r>
      <w:r>
        <w:t xml:space="preserve">the six </w:t>
      </w:r>
      <w:r>
        <w:t>substance</w:t>
      </w:r>
      <w:r>
        <w:t xml:space="preserve"> use primary prevention strategies, as applicable. </w:t>
      </w:r>
      <w:r w:rsidR="00636DBF">
        <w:t xml:space="preserve"> T</w:t>
      </w:r>
      <w:r w:rsidR="00B73CE7">
        <w:t xml:space="preserve">.  </w:t>
      </w:r>
      <w:r w:rsidR="003D231D">
        <w:t>In presenting</w:t>
      </w:r>
      <w:r w:rsidRPr="003D231D" w:rsidR="003D231D">
        <w:t xml:space="preserve"> their primary prevention planned </w:t>
      </w:r>
      <w:r w:rsidR="003D231D">
        <w:t>budgets</w:t>
      </w:r>
      <w:r w:rsidRPr="003D231D" w:rsidR="003D231D">
        <w:t xml:space="preserve">, states must complete either </w:t>
      </w:r>
      <w:r w:rsidR="003D231D">
        <w:t xml:space="preserve">Plan </w:t>
      </w:r>
      <w:r w:rsidRPr="003D231D" w:rsidR="003D231D">
        <w:t xml:space="preserve">Table 5a or </w:t>
      </w:r>
      <w:r w:rsidR="003D231D">
        <w:t xml:space="preserve">Plan </w:t>
      </w:r>
      <w:r w:rsidRPr="003D231D" w:rsidR="003D231D">
        <w:t xml:space="preserve">Table </w:t>
      </w:r>
      <w:r w:rsidRPr="003D231D" w:rsidR="003D231D">
        <w:t>5b</w:t>
      </w:r>
      <w:r w:rsidR="003D231D">
        <w:t>,</w:t>
      </w:r>
      <w:r w:rsidRPr="003D231D" w:rsidR="003D231D">
        <w:t xml:space="preserve"> or</w:t>
      </w:r>
      <w:r w:rsidRPr="003D231D" w:rsidR="003D231D">
        <w:t xml:space="preserve"> may choose to complete both. </w:t>
      </w:r>
      <w:r w:rsidR="00B73CE7">
        <w:t xml:space="preserve"> </w:t>
      </w:r>
      <w:r w:rsidR="003D231D">
        <w:t>I</w:t>
      </w:r>
      <w:r w:rsidRPr="001E36E3" w:rsidR="003D231D">
        <w:rPr>
          <w:i/>
        </w:rPr>
        <w:t>f Table 5b is completed, the state must also complete Section 1926 –Tobacco on Table 5a</w:t>
      </w:r>
      <w:r w:rsidRPr="003D231D" w:rsidR="003D231D">
        <w:t xml:space="preserve">. </w:t>
      </w:r>
      <w:r w:rsidR="00B73CE7">
        <w:t xml:space="preserve"> </w:t>
      </w:r>
      <w:r w:rsidRPr="003D231D" w:rsidR="003D231D">
        <w:t xml:space="preserve">If both Tables 5a and 5b are completed, then the </w:t>
      </w:r>
      <w:r w:rsidR="003D231D">
        <w:t xml:space="preserve">table totals </w:t>
      </w:r>
      <w:r w:rsidR="00146950">
        <w:t>should be identical</w:t>
      </w:r>
      <w:r w:rsidRPr="003D231D" w:rsidR="003D231D">
        <w:t>.</w:t>
      </w:r>
    </w:p>
    <w:p w:rsidR="00A20AFF" w:rsidRPr="00A23A0A" w:rsidP="00982BFC" w14:paraId="42EC5582" w14:textId="05AEFFAF">
      <w:r w:rsidRPr="00A23A0A">
        <w:rPr>
          <w:spacing w:val="-4"/>
        </w:rPr>
        <w:t>S</w:t>
      </w:r>
      <w:r w:rsidRPr="00A23A0A">
        <w:t>t</w:t>
      </w:r>
      <w:r w:rsidRPr="00A23A0A">
        <w:rPr>
          <w:spacing w:val="-1"/>
        </w:rPr>
        <w:t>a</w:t>
      </w:r>
      <w:r w:rsidRPr="00A23A0A">
        <w:t>t</w:t>
      </w:r>
      <w:r w:rsidRPr="00A23A0A">
        <w:rPr>
          <w:spacing w:val="-1"/>
        </w:rPr>
        <w:t>e</w:t>
      </w:r>
      <w:r w:rsidRPr="00A23A0A">
        <w:t xml:space="preserve">s </w:t>
      </w:r>
      <w:r w:rsidRPr="00A23A0A">
        <w:rPr>
          <w:spacing w:val="2"/>
        </w:rPr>
        <w:t>n</w:t>
      </w:r>
      <w:r w:rsidRPr="00A23A0A">
        <w:rPr>
          <w:spacing w:val="-1"/>
        </w:rPr>
        <w:t>ee</w:t>
      </w:r>
      <w:r w:rsidRPr="00A23A0A">
        <w:t>d to m</w:t>
      </w:r>
      <w:r w:rsidRPr="00A23A0A">
        <w:rPr>
          <w:spacing w:val="-1"/>
        </w:rPr>
        <w:t>a</w:t>
      </w:r>
      <w:r w:rsidRPr="00A23A0A">
        <w:rPr>
          <w:spacing w:val="2"/>
        </w:rPr>
        <w:t>k</w:t>
      </w:r>
      <w:r w:rsidRPr="00A23A0A">
        <w:t>e</w:t>
      </w:r>
      <w:r w:rsidRPr="00A23A0A">
        <w:rPr>
          <w:spacing w:val="-1"/>
        </w:rPr>
        <w:t xml:space="preserve"> </w:t>
      </w:r>
      <w:r w:rsidRPr="00A23A0A">
        <w:t xml:space="preserve">the most </w:t>
      </w:r>
      <w:r w:rsidRPr="00A23A0A">
        <w:rPr>
          <w:spacing w:val="-1"/>
        </w:rPr>
        <w:t>eff</w:t>
      </w:r>
      <w:r w:rsidRPr="00A23A0A">
        <w:t>i</w:t>
      </w:r>
      <w:r w:rsidRPr="00A23A0A">
        <w:rPr>
          <w:spacing w:val="-1"/>
        </w:rPr>
        <w:t>c</w:t>
      </w:r>
      <w:r w:rsidRPr="00A23A0A">
        <w:t>i</w:t>
      </w:r>
      <w:r w:rsidRPr="00A23A0A">
        <w:rPr>
          <w:spacing w:val="-1"/>
        </w:rPr>
        <w:t>e</w:t>
      </w:r>
      <w:r w:rsidRPr="00A23A0A">
        <w:t>nt use</w:t>
      </w:r>
      <w:r w:rsidRPr="00A23A0A">
        <w:rPr>
          <w:spacing w:val="-1"/>
        </w:rPr>
        <w:t xml:space="preserve"> </w:t>
      </w:r>
      <w:r w:rsidRPr="00A23A0A">
        <w:t>of</w:t>
      </w:r>
      <w:r w:rsidRPr="00A23A0A">
        <w:rPr>
          <w:spacing w:val="-1"/>
        </w:rPr>
        <w:t xml:space="preserve"> funds for substance use primary prevention</w:t>
      </w:r>
      <w:r w:rsidRPr="00A23A0A">
        <w:rPr>
          <w:spacing w:val="-1"/>
        </w:rPr>
        <w:t xml:space="preserve"> </w:t>
      </w:r>
      <w:r w:rsidRPr="00A23A0A">
        <w:rPr>
          <w:spacing w:val="-1"/>
        </w:rPr>
        <w:t>a</w:t>
      </w:r>
      <w:r w:rsidRPr="00A23A0A">
        <w:t>nd be</w:t>
      </w:r>
      <w:r w:rsidRPr="00A23A0A">
        <w:rPr>
          <w:spacing w:val="-1"/>
        </w:rPr>
        <w:t xml:space="preserve"> </w:t>
      </w:r>
      <w:r w:rsidRPr="00A23A0A">
        <w:t>p</w:t>
      </w:r>
      <w:r w:rsidRPr="00A23A0A">
        <w:rPr>
          <w:spacing w:val="-1"/>
        </w:rPr>
        <w:t>re</w:t>
      </w:r>
      <w:r w:rsidRPr="00A23A0A">
        <w:rPr>
          <w:spacing w:val="2"/>
        </w:rPr>
        <w:t>p</w:t>
      </w:r>
      <w:r w:rsidRPr="00A23A0A">
        <w:rPr>
          <w:spacing w:val="-1"/>
        </w:rPr>
        <w:t>a</w:t>
      </w:r>
      <w:r w:rsidRPr="00A23A0A">
        <w:rPr>
          <w:spacing w:val="1"/>
        </w:rPr>
        <w:t>r</w:t>
      </w:r>
      <w:r w:rsidRPr="00A23A0A">
        <w:rPr>
          <w:spacing w:val="-1"/>
        </w:rPr>
        <w:t>e</w:t>
      </w:r>
      <w:r w:rsidRPr="00A23A0A">
        <w:t xml:space="preserve">d to </w:t>
      </w:r>
      <w:r w:rsidRPr="00A23A0A">
        <w:rPr>
          <w:spacing w:val="1"/>
        </w:rPr>
        <w:t>r</w:t>
      </w:r>
      <w:r w:rsidRPr="00A23A0A">
        <w:rPr>
          <w:spacing w:val="-1"/>
        </w:rPr>
        <w:t>e</w:t>
      </w:r>
      <w:r w:rsidRPr="00A23A0A">
        <w:t>po</w:t>
      </w:r>
      <w:r w:rsidRPr="00A23A0A">
        <w:rPr>
          <w:spacing w:val="-1"/>
        </w:rPr>
        <w:t>r</w:t>
      </w:r>
      <w:r w:rsidRPr="00A23A0A">
        <w:t>t on the</w:t>
      </w:r>
      <w:r w:rsidRPr="00A23A0A">
        <w:rPr>
          <w:spacing w:val="-1"/>
        </w:rPr>
        <w:t xml:space="preserve"> </w:t>
      </w:r>
      <w:r w:rsidRPr="00A23A0A">
        <w:t>out</w:t>
      </w:r>
      <w:r w:rsidRPr="00A23A0A">
        <w:rPr>
          <w:spacing w:val="-1"/>
        </w:rPr>
        <w:t>c</w:t>
      </w:r>
      <w:r w:rsidRPr="00A23A0A">
        <w:t>om</w:t>
      </w:r>
      <w:r w:rsidRPr="00A23A0A">
        <w:rPr>
          <w:spacing w:val="-1"/>
        </w:rPr>
        <w:t>e</w:t>
      </w:r>
      <w:r w:rsidRPr="00A23A0A">
        <w:t>s of</w:t>
      </w:r>
      <w:r w:rsidRPr="00A23A0A">
        <w:rPr>
          <w:spacing w:val="-1"/>
        </w:rPr>
        <w:t xml:space="preserve"> </w:t>
      </w:r>
      <w:r w:rsidRPr="00A23A0A">
        <w:t>th</w:t>
      </w:r>
      <w:r w:rsidRPr="00A23A0A">
        <w:rPr>
          <w:spacing w:val="-1"/>
        </w:rPr>
        <w:t>e</w:t>
      </w:r>
      <w:r w:rsidRPr="00A23A0A">
        <w:t>se</w:t>
      </w:r>
      <w:r w:rsidRPr="00A23A0A">
        <w:rPr>
          <w:spacing w:val="1"/>
        </w:rPr>
        <w:t xml:space="preserve"> </w:t>
      </w:r>
      <w:r w:rsidRPr="00A23A0A">
        <w:rPr>
          <w:spacing w:val="-1"/>
        </w:rPr>
        <w:t>eff</w:t>
      </w:r>
      <w:r w:rsidRPr="00A23A0A">
        <w:t>o</w:t>
      </w:r>
      <w:r w:rsidRPr="00A23A0A">
        <w:rPr>
          <w:spacing w:val="-1"/>
        </w:rPr>
        <w:t>r</w:t>
      </w:r>
      <w:r w:rsidRPr="00A23A0A">
        <w:t xml:space="preserve">ts.  </w:t>
      </w:r>
      <w:r w:rsidRPr="00A23A0A">
        <w:rPr>
          <w:spacing w:val="-1"/>
        </w:rPr>
        <w:t>T</w:t>
      </w:r>
      <w:r w:rsidRPr="00A23A0A">
        <w:t>his m</w:t>
      </w:r>
      <w:r w:rsidRPr="00A23A0A">
        <w:rPr>
          <w:spacing w:val="-1"/>
        </w:rPr>
        <w:t>ea</w:t>
      </w:r>
      <w:r w:rsidRPr="00A23A0A">
        <w:t>ns th</w:t>
      </w:r>
      <w:r w:rsidRPr="00A23A0A">
        <w:rPr>
          <w:spacing w:val="-1"/>
        </w:rPr>
        <w:t>a</w:t>
      </w:r>
      <w:r w:rsidRPr="00A23A0A">
        <w:t>t</w:t>
      </w:r>
      <w:r w:rsidRPr="00A23A0A">
        <w:rPr>
          <w:spacing w:val="2"/>
        </w:rPr>
        <w:t xml:space="preserve"> </w:t>
      </w:r>
      <w:r w:rsidRPr="00A23A0A">
        <w:t>st</w:t>
      </w:r>
      <w:r w:rsidRPr="00A23A0A">
        <w:rPr>
          <w:spacing w:val="-1"/>
        </w:rPr>
        <w:t>a</w:t>
      </w:r>
      <w:r w:rsidRPr="00A23A0A">
        <w:t>t</w:t>
      </w:r>
      <w:r w:rsidRPr="00A23A0A">
        <w:rPr>
          <w:spacing w:val="-1"/>
        </w:rPr>
        <w:t>e-f</w:t>
      </w:r>
      <w:r w:rsidRPr="00A23A0A">
        <w:t>und</w:t>
      </w:r>
      <w:r w:rsidRPr="00A23A0A">
        <w:rPr>
          <w:spacing w:val="-1"/>
        </w:rPr>
        <w:t>e</w:t>
      </w:r>
      <w:r w:rsidRPr="00A23A0A">
        <w:t xml:space="preserve">d </w:t>
      </w:r>
      <w:r w:rsidRPr="00A23A0A">
        <w:rPr>
          <w:spacing w:val="2"/>
        </w:rPr>
        <w:t>p</w:t>
      </w:r>
      <w:r w:rsidRPr="00A23A0A">
        <w:rPr>
          <w:spacing w:val="-1"/>
        </w:rPr>
        <w:t>re</w:t>
      </w:r>
      <w:r w:rsidRPr="00A23A0A">
        <w:t>v</w:t>
      </w:r>
      <w:r w:rsidRPr="00A23A0A">
        <w:rPr>
          <w:spacing w:val="-1"/>
        </w:rPr>
        <w:t>e</w:t>
      </w:r>
      <w:r w:rsidRPr="00A23A0A">
        <w:t>ntion p</w:t>
      </w:r>
      <w:r w:rsidRPr="00A23A0A">
        <w:rPr>
          <w:spacing w:val="-1"/>
        </w:rPr>
        <w:t>r</w:t>
      </w:r>
      <w:r w:rsidRPr="00A23A0A">
        <w:t>ovid</w:t>
      </w:r>
      <w:r w:rsidRPr="00A23A0A">
        <w:rPr>
          <w:spacing w:val="-1"/>
        </w:rPr>
        <w:t>er</w:t>
      </w:r>
      <w:r w:rsidRPr="00A23A0A">
        <w:t xml:space="preserve">s </w:t>
      </w:r>
      <w:r w:rsidRPr="00A23A0A">
        <w:rPr>
          <w:spacing w:val="-1"/>
        </w:rPr>
        <w:t>w</w:t>
      </w:r>
      <w:r w:rsidRPr="00A23A0A">
        <w:t>ill n</w:t>
      </w:r>
      <w:r w:rsidRPr="00A23A0A">
        <w:rPr>
          <w:spacing w:val="-1"/>
        </w:rPr>
        <w:t>ee</w:t>
      </w:r>
      <w:r w:rsidRPr="00A23A0A">
        <w:t>d to be</w:t>
      </w:r>
      <w:r w:rsidRPr="00A23A0A">
        <w:rPr>
          <w:spacing w:val="1"/>
        </w:rPr>
        <w:t xml:space="preserve"> </w:t>
      </w:r>
      <w:r w:rsidRPr="00A23A0A">
        <w:rPr>
          <w:spacing w:val="-1"/>
        </w:rPr>
        <w:t>a</w:t>
      </w:r>
      <w:r w:rsidRPr="00A23A0A">
        <w:t>ble</w:t>
      </w:r>
      <w:r w:rsidRPr="00A23A0A">
        <w:rPr>
          <w:spacing w:val="-1"/>
        </w:rPr>
        <w:t xml:space="preserve"> </w:t>
      </w:r>
      <w:r w:rsidRPr="00A23A0A">
        <w:t xml:space="preserve">to </w:t>
      </w:r>
      <w:r w:rsidRPr="00A23A0A">
        <w:rPr>
          <w:spacing w:val="-1"/>
        </w:rPr>
        <w:t>c</w:t>
      </w:r>
      <w:r w:rsidRPr="00A23A0A">
        <w:t>oll</w:t>
      </w:r>
      <w:r w:rsidRPr="00A23A0A">
        <w:rPr>
          <w:spacing w:val="-1"/>
        </w:rPr>
        <w:t>ec</w:t>
      </w:r>
      <w:r w:rsidRPr="00A23A0A">
        <w:t>t d</w:t>
      </w:r>
      <w:r w:rsidRPr="00A23A0A">
        <w:rPr>
          <w:spacing w:val="-1"/>
        </w:rPr>
        <w:t>a</w:t>
      </w:r>
      <w:r w:rsidRPr="00A23A0A">
        <w:t>ta</w:t>
      </w:r>
      <w:r w:rsidRPr="00A23A0A">
        <w:rPr>
          <w:spacing w:val="1"/>
        </w:rPr>
        <w:t xml:space="preserve"> </w:t>
      </w:r>
      <w:r w:rsidRPr="00A23A0A">
        <w:rPr>
          <w:spacing w:val="-1"/>
        </w:rPr>
        <w:t>a</w:t>
      </w:r>
      <w:r w:rsidRPr="00A23A0A">
        <w:t xml:space="preserve">nd </w:t>
      </w:r>
      <w:r w:rsidRPr="00A23A0A">
        <w:rPr>
          <w:spacing w:val="1"/>
        </w:rPr>
        <w:t>r</w:t>
      </w:r>
      <w:r w:rsidRPr="00A23A0A">
        <w:rPr>
          <w:spacing w:val="-1"/>
        </w:rPr>
        <w:t>e</w:t>
      </w:r>
      <w:r w:rsidRPr="00A23A0A">
        <w:t>po</w:t>
      </w:r>
      <w:r w:rsidRPr="00A23A0A">
        <w:rPr>
          <w:spacing w:val="-1"/>
        </w:rPr>
        <w:t>r</w:t>
      </w:r>
      <w:r w:rsidRPr="00A23A0A">
        <w:t>t this in</w:t>
      </w:r>
      <w:r w:rsidRPr="00A23A0A">
        <w:rPr>
          <w:spacing w:val="-1"/>
        </w:rPr>
        <w:t>f</w:t>
      </w:r>
      <w:r w:rsidRPr="00A23A0A">
        <w:t>o</w:t>
      </w:r>
      <w:r w:rsidRPr="00A23A0A">
        <w:rPr>
          <w:spacing w:val="-1"/>
        </w:rPr>
        <w:t>r</w:t>
      </w:r>
      <w:r w:rsidRPr="00A23A0A">
        <w:t>m</w:t>
      </w:r>
      <w:r w:rsidRPr="00A23A0A">
        <w:rPr>
          <w:spacing w:val="-1"/>
        </w:rPr>
        <w:t>a</w:t>
      </w:r>
      <w:r w:rsidRPr="00A23A0A">
        <w:t>tion to the st</w:t>
      </w:r>
      <w:r w:rsidRPr="00A23A0A">
        <w:rPr>
          <w:spacing w:val="-1"/>
        </w:rPr>
        <w:t>a</w:t>
      </w:r>
      <w:r w:rsidRPr="00A23A0A">
        <w:t>t</w:t>
      </w:r>
      <w:r w:rsidRPr="00A23A0A">
        <w:rPr>
          <w:spacing w:val="-1"/>
        </w:rPr>
        <w:t>e</w:t>
      </w:r>
      <w:r w:rsidRPr="00A23A0A">
        <w:t xml:space="preserve">.  </w:t>
      </w:r>
      <w:r w:rsidRPr="00A23A0A">
        <w:rPr>
          <w:spacing w:val="1"/>
        </w:rPr>
        <w:t>W</w:t>
      </w:r>
      <w:r w:rsidRPr="00A23A0A">
        <w:t>ith li</w:t>
      </w:r>
      <w:r w:rsidRPr="00A23A0A">
        <w:rPr>
          <w:spacing w:val="-2"/>
        </w:rPr>
        <w:t>m</w:t>
      </w:r>
      <w:r w:rsidRPr="00A23A0A">
        <w:t>it</w:t>
      </w:r>
      <w:r w:rsidRPr="00A23A0A">
        <w:rPr>
          <w:spacing w:val="-1"/>
        </w:rPr>
        <w:t>e</w:t>
      </w:r>
      <w:r w:rsidRPr="00A23A0A">
        <w:t xml:space="preserve">d </w:t>
      </w:r>
      <w:r w:rsidRPr="00A23A0A">
        <w:rPr>
          <w:spacing w:val="-1"/>
        </w:rPr>
        <w:t>re</w:t>
      </w:r>
      <w:r w:rsidRPr="00A23A0A">
        <w:t>sou</w:t>
      </w:r>
      <w:r w:rsidRPr="00A23A0A">
        <w:rPr>
          <w:spacing w:val="-1"/>
        </w:rPr>
        <w:t>rce</w:t>
      </w:r>
      <w:r w:rsidRPr="00A23A0A">
        <w:t>s, st</w:t>
      </w:r>
      <w:r w:rsidRPr="00A23A0A">
        <w:rPr>
          <w:spacing w:val="-1"/>
        </w:rPr>
        <w:t>a</w:t>
      </w:r>
      <w:r w:rsidRPr="00A23A0A">
        <w:t>t</w:t>
      </w:r>
      <w:r w:rsidRPr="00A23A0A">
        <w:rPr>
          <w:spacing w:val="-1"/>
        </w:rPr>
        <w:t>e</w:t>
      </w:r>
      <w:r w:rsidRPr="00A23A0A">
        <w:t xml:space="preserve">s should </w:t>
      </w:r>
      <w:r w:rsidRPr="00A23A0A">
        <w:rPr>
          <w:spacing w:val="-1"/>
        </w:rPr>
        <w:t>a</w:t>
      </w:r>
      <w:r w:rsidRPr="00A23A0A">
        <w:t>lso l</w:t>
      </w:r>
      <w:r w:rsidRPr="00A23A0A">
        <w:rPr>
          <w:spacing w:val="2"/>
        </w:rPr>
        <w:t>o</w:t>
      </w:r>
      <w:r w:rsidRPr="00A23A0A">
        <w:t xml:space="preserve">ok </w:t>
      </w:r>
      <w:r w:rsidRPr="00A23A0A">
        <w:rPr>
          <w:spacing w:val="-1"/>
        </w:rPr>
        <w:t>f</w:t>
      </w:r>
      <w:r w:rsidRPr="00A23A0A">
        <w:t>or</w:t>
      </w:r>
      <w:r w:rsidRPr="00A23A0A">
        <w:rPr>
          <w:spacing w:val="-1"/>
        </w:rPr>
        <w:t xml:space="preserve"> </w:t>
      </w:r>
      <w:r w:rsidRPr="00A23A0A">
        <w:t>oppo</w:t>
      </w:r>
      <w:r w:rsidRPr="00A23A0A">
        <w:rPr>
          <w:spacing w:val="-1"/>
        </w:rPr>
        <w:t>r</w:t>
      </w:r>
      <w:r w:rsidRPr="00A23A0A">
        <w:t>tuniti</w:t>
      </w:r>
      <w:r w:rsidRPr="00A23A0A">
        <w:rPr>
          <w:spacing w:val="-1"/>
        </w:rPr>
        <w:t>e</w:t>
      </w:r>
      <w:r w:rsidRPr="00A23A0A">
        <w:t>s to l</w:t>
      </w:r>
      <w:r w:rsidRPr="00A23A0A">
        <w:rPr>
          <w:spacing w:val="-1"/>
        </w:rPr>
        <w:t>e</w:t>
      </w:r>
      <w:r w:rsidRPr="00A23A0A">
        <w:t>v</w:t>
      </w:r>
      <w:r w:rsidRPr="00A23A0A">
        <w:rPr>
          <w:spacing w:val="-1"/>
        </w:rPr>
        <w:t>er</w:t>
      </w:r>
      <w:r w:rsidRPr="00A23A0A">
        <w:rPr>
          <w:spacing w:val="1"/>
        </w:rPr>
        <w:t>a</w:t>
      </w:r>
      <w:r w:rsidRPr="00A23A0A">
        <w:rPr>
          <w:spacing w:val="-3"/>
        </w:rPr>
        <w:t>g</w:t>
      </w:r>
      <w:r w:rsidRPr="00A23A0A">
        <w:t>e di</w:t>
      </w:r>
      <w:r w:rsidRPr="00A23A0A">
        <w:rPr>
          <w:spacing w:val="-1"/>
        </w:rPr>
        <w:t>ffere</w:t>
      </w:r>
      <w:r w:rsidRPr="00A23A0A">
        <w:t>nt st</w:t>
      </w:r>
      <w:r w:rsidRPr="00A23A0A">
        <w:rPr>
          <w:spacing w:val="1"/>
        </w:rPr>
        <w:t>r</w:t>
      </w:r>
      <w:r w:rsidRPr="00A23A0A">
        <w:rPr>
          <w:spacing w:val="-1"/>
        </w:rPr>
        <w:t>ea</w:t>
      </w:r>
      <w:r w:rsidRPr="00A23A0A">
        <w:t>ms of</w:t>
      </w:r>
      <w:r w:rsidRPr="00A23A0A">
        <w:rPr>
          <w:spacing w:val="-1"/>
        </w:rPr>
        <w:t xml:space="preserve"> f</w:t>
      </w:r>
      <w:r w:rsidRPr="00A23A0A">
        <w:t>und</w:t>
      </w:r>
      <w:r w:rsidRPr="00A23A0A">
        <w:rPr>
          <w:spacing w:val="2"/>
        </w:rPr>
        <w:t>i</w:t>
      </w:r>
      <w:r w:rsidRPr="00A23A0A">
        <w:t>ng</w:t>
      </w:r>
      <w:r w:rsidRPr="00A23A0A">
        <w:rPr>
          <w:spacing w:val="-3"/>
        </w:rPr>
        <w:t xml:space="preserve"> </w:t>
      </w:r>
      <w:r w:rsidRPr="00A23A0A">
        <w:t xml:space="preserve">to </w:t>
      </w:r>
      <w:r w:rsidRPr="00A23A0A">
        <w:rPr>
          <w:spacing w:val="-1"/>
        </w:rPr>
        <w:t>c</w:t>
      </w:r>
      <w:r w:rsidRPr="00A23A0A">
        <w:rPr>
          <w:spacing w:val="1"/>
        </w:rPr>
        <w:t>r</w:t>
      </w:r>
      <w:r w:rsidRPr="00A23A0A">
        <w:rPr>
          <w:spacing w:val="-1"/>
        </w:rPr>
        <w:t>ea</w:t>
      </w:r>
      <w:r w:rsidRPr="00A23A0A">
        <w:t>te</w:t>
      </w:r>
      <w:r w:rsidRPr="00A23A0A">
        <w:rPr>
          <w:spacing w:val="1"/>
        </w:rPr>
        <w:t xml:space="preserve"> </w:t>
      </w:r>
      <w:r w:rsidRPr="00A23A0A">
        <w:t>a</w:t>
      </w:r>
      <w:r w:rsidRPr="00A23A0A">
        <w:rPr>
          <w:spacing w:val="-1"/>
        </w:rPr>
        <w:t xml:space="preserve"> c</w:t>
      </w:r>
      <w:r w:rsidRPr="00A23A0A">
        <w:t>o</w:t>
      </w:r>
      <w:r w:rsidRPr="00A23A0A">
        <w:rPr>
          <w:spacing w:val="2"/>
        </w:rPr>
        <w:t>o</w:t>
      </w:r>
      <w:r w:rsidRPr="00A23A0A">
        <w:rPr>
          <w:spacing w:val="-1"/>
        </w:rPr>
        <w:t>r</w:t>
      </w:r>
      <w:r w:rsidRPr="00A23A0A">
        <w:t>din</w:t>
      </w:r>
      <w:r w:rsidRPr="00A23A0A">
        <w:rPr>
          <w:spacing w:val="-1"/>
        </w:rPr>
        <w:t>a</w:t>
      </w:r>
      <w:r w:rsidRPr="00A23A0A">
        <w:t>t</w:t>
      </w:r>
      <w:r w:rsidRPr="00A23A0A">
        <w:rPr>
          <w:spacing w:val="1"/>
        </w:rPr>
        <w:t>e</w:t>
      </w:r>
      <w:r w:rsidRPr="00A23A0A">
        <w:t>d d</w:t>
      </w:r>
      <w:r w:rsidRPr="00A23A0A">
        <w:rPr>
          <w:spacing w:val="-1"/>
        </w:rPr>
        <w:t>a</w:t>
      </w:r>
      <w:r w:rsidRPr="00A23A0A">
        <w:t>t</w:t>
      </w:r>
      <w:r w:rsidRPr="00A23A0A">
        <w:rPr>
          <w:spacing w:val="-1"/>
        </w:rPr>
        <w:t>a-</w:t>
      </w:r>
      <w:r w:rsidRPr="00A23A0A">
        <w:t>d</w:t>
      </w:r>
      <w:r w:rsidRPr="00A23A0A">
        <w:rPr>
          <w:spacing w:val="-1"/>
        </w:rPr>
        <w:t>r</w:t>
      </w:r>
      <w:r w:rsidRPr="00A23A0A">
        <w:t>iv</w:t>
      </w:r>
      <w:r w:rsidRPr="00A23A0A">
        <w:rPr>
          <w:spacing w:val="-1"/>
        </w:rPr>
        <w:t>e</w:t>
      </w:r>
      <w:r w:rsidRPr="00A23A0A">
        <w:t>n substance use primary prevention</w:t>
      </w:r>
      <w:r w:rsidRPr="00A23A0A">
        <w:t xml:space="preserve"> </w:t>
      </w:r>
      <w:r w:rsidRPr="00A23A0A">
        <w:rPr>
          <w:spacing w:val="5"/>
        </w:rPr>
        <w:t>s</w:t>
      </w:r>
      <w:r w:rsidRPr="00A23A0A">
        <w:rPr>
          <w:spacing w:val="-5"/>
        </w:rPr>
        <w:t>y</w:t>
      </w:r>
      <w:r w:rsidRPr="00A23A0A">
        <w:t>st</w:t>
      </w:r>
      <w:r w:rsidRPr="00A23A0A">
        <w:rPr>
          <w:spacing w:val="-1"/>
        </w:rPr>
        <w:t>e</w:t>
      </w:r>
      <w:r w:rsidRPr="00A23A0A">
        <w:t>m.  Sp</w:t>
      </w:r>
      <w:r w:rsidRPr="00A23A0A">
        <w:rPr>
          <w:spacing w:val="-1"/>
        </w:rPr>
        <w:t>e</w:t>
      </w:r>
      <w:r w:rsidRPr="00A23A0A">
        <w:rPr>
          <w:spacing w:val="1"/>
        </w:rPr>
        <w:t>c</w:t>
      </w:r>
      <w:r w:rsidRPr="00A23A0A">
        <w:t>i</w:t>
      </w:r>
      <w:r w:rsidRPr="00A23A0A">
        <w:rPr>
          <w:spacing w:val="-1"/>
        </w:rPr>
        <w:t>f</w:t>
      </w:r>
      <w:r w:rsidRPr="00A23A0A">
        <w:t>i</w:t>
      </w:r>
      <w:r w:rsidRPr="00A23A0A">
        <w:rPr>
          <w:spacing w:val="-1"/>
        </w:rPr>
        <w:t>ca</w:t>
      </w:r>
      <w:r w:rsidRPr="00A23A0A">
        <w:t>l</w:t>
      </w:r>
      <w:r w:rsidRPr="00A23A0A">
        <w:rPr>
          <w:spacing w:val="2"/>
        </w:rPr>
        <w:t>l</w:t>
      </w:r>
      <w:r w:rsidRPr="00A23A0A">
        <w:rPr>
          <w:spacing w:val="-5"/>
        </w:rPr>
        <w:t>y</w:t>
      </w:r>
      <w:r w:rsidRPr="00A23A0A">
        <w:t>, S</w:t>
      </w:r>
      <w:r w:rsidRPr="00A23A0A">
        <w:rPr>
          <w:spacing w:val="-1"/>
        </w:rPr>
        <w:t>A</w:t>
      </w:r>
      <w:r w:rsidRPr="00A23A0A">
        <w:t>M</w:t>
      </w:r>
      <w:r w:rsidRPr="00A23A0A">
        <w:rPr>
          <w:spacing w:val="-1"/>
        </w:rPr>
        <w:t>H</w:t>
      </w:r>
      <w:r w:rsidRPr="00A23A0A">
        <w:t>SA</w:t>
      </w:r>
      <w:r w:rsidRPr="00A23A0A">
        <w:rPr>
          <w:spacing w:val="-1"/>
        </w:rPr>
        <w:t xml:space="preserve"> </w:t>
      </w:r>
      <w:r w:rsidRPr="00A23A0A">
        <w:rPr>
          <w:spacing w:val="1"/>
        </w:rPr>
        <w:t>r</w:t>
      </w:r>
      <w:r w:rsidRPr="00A23A0A">
        <w:rPr>
          <w:spacing w:val="-1"/>
        </w:rPr>
        <w:t>ec</w:t>
      </w:r>
      <w:r w:rsidRPr="00A23A0A">
        <w:rPr>
          <w:spacing w:val="2"/>
        </w:rPr>
        <w:t>o</w:t>
      </w:r>
      <w:r w:rsidRPr="00A23A0A">
        <w:t>mm</w:t>
      </w:r>
      <w:r w:rsidRPr="00A23A0A">
        <w:rPr>
          <w:spacing w:val="-1"/>
        </w:rPr>
        <w:t>e</w:t>
      </w:r>
      <w:r w:rsidRPr="00A23A0A">
        <w:t>nds th</w:t>
      </w:r>
      <w:r w:rsidRPr="00A23A0A">
        <w:rPr>
          <w:spacing w:val="-1"/>
        </w:rPr>
        <w:t>a</w:t>
      </w:r>
      <w:r w:rsidRPr="00A23A0A">
        <w:t>t st</w:t>
      </w:r>
      <w:r w:rsidRPr="00A23A0A">
        <w:rPr>
          <w:spacing w:val="-1"/>
        </w:rPr>
        <w:t>a</w:t>
      </w:r>
      <w:r w:rsidRPr="00A23A0A">
        <w:t>t</w:t>
      </w:r>
      <w:r w:rsidRPr="00A23A0A">
        <w:rPr>
          <w:spacing w:val="-1"/>
        </w:rPr>
        <w:t>e</w:t>
      </w:r>
      <w:r w:rsidRPr="00A23A0A">
        <w:t xml:space="preserve">s </w:t>
      </w:r>
      <w:r w:rsidRPr="00A23A0A">
        <w:rPr>
          <w:spacing w:val="-1"/>
        </w:rPr>
        <w:t>a</w:t>
      </w:r>
      <w:r w:rsidRPr="00A23A0A">
        <w:t>li</w:t>
      </w:r>
      <w:r w:rsidRPr="00A23A0A">
        <w:rPr>
          <w:spacing w:val="-3"/>
        </w:rPr>
        <w:t>g</w:t>
      </w:r>
      <w:r w:rsidRPr="00A23A0A">
        <w:t>n</w:t>
      </w:r>
      <w:r w:rsidRPr="00A23A0A">
        <w:rPr>
          <w:spacing w:val="2"/>
        </w:rPr>
        <w:t xml:space="preserve"> </w:t>
      </w:r>
      <w:r w:rsidRPr="00A23A0A">
        <w:t>the</w:t>
      </w:r>
      <w:r w:rsidRPr="00A23A0A">
        <w:rPr>
          <w:spacing w:val="-1"/>
        </w:rPr>
        <w:t xml:space="preserve"> </w:t>
      </w:r>
      <w:r w:rsidRPr="00A23A0A">
        <w:t>20 p</w:t>
      </w:r>
      <w:r w:rsidRPr="00A23A0A">
        <w:rPr>
          <w:spacing w:val="-1"/>
        </w:rPr>
        <w:t>erce</w:t>
      </w:r>
      <w:r w:rsidRPr="00A23A0A">
        <w:t xml:space="preserve">nt </w:t>
      </w:r>
      <w:r w:rsidRPr="00A23A0A">
        <w:rPr>
          <w:spacing w:val="2"/>
        </w:rPr>
        <w:t>s</w:t>
      </w:r>
      <w:r w:rsidRPr="00A23A0A">
        <w:rPr>
          <w:spacing w:val="-1"/>
        </w:rPr>
        <w:t>e</w:t>
      </w:r>
      <w:r w:rsidRPr="00A23A0A">
        <w:t>t</w:t>
      </w:r>
      <w:r w:rsidRPr="00A23A0A">
        <w:rPr>
          <w:spacing w:val="-1"/>
        </w:rPr>
        <w:t>-a</w:t>
      </w:r>
      <w:r w:rsidRPr="00A23A0A">
        <w:t>side</w:t>
      </w:r>
      <w:r w:rsidRPr="00A23A0A">
        <w:rPr>
          <w:spacing w:val="-1"/>
        </w:rPr>
        <w:t xml:space="preserve"> f</w:t>
      </w:r>
      <w:r w:rsidRPr="00A23A0A">
        <w:rPr>
          <w:spacing w:val="2"/>
        </w:rPr>
        <w:t>o</w:t>
      </w:r>
      <w:r w:rsidRPr="00A23A0A">
        <w:t>r</w:t>
      </w:r>
      <w:r w:rsidRPr="00A23A0A">
        <w:rPr>
          <w:spacing w:val="-1"/>
        </w:rPr>
        <w:t xml:space="preserve"> </w:t>
      </w:r>
      <w:r w:rsidRPr="00A23A0A">
        <w:t>p</w:t>
      </w:r>
      <w:r w:rsidRPr="00A23A0A">
        <w:rPr>
          <w:spacing w:val="-1"/>
        </w:rPr>
        <w:t>r</w:t>
      </w:r>
      <w:r w:rsidRPr="00A23A0A">
        <w:rPr>
          <w:spacing w:val="2"/>
        </w:rPr>
        <w:t>i</w:t>
      </w:r>
      <w:r w:rsidRPr="00A23A0A">
        <w:t>m</w:t>
      </w:r>
      <w:r w:rsidRPr="00A23A0A">
        <w:rPr>
          <w:spacing w:val="-1"/>
        </w:rPr>
        <w:t>a</w:t>
      </w:r>
      <w:r w:rsidRPr="00A23A0A">
        <w:rPr>
          <w:spacing w:val="1"/>
        </w:rPr>
        <w:t>r</w:t>
      </w:r>
      <w:r w:rsidRPr="00A23A0A">
        <w:t>y</w:t>
      </w:r>
      <w:r w:rsidRPr="00A23A0A">
        <w:rPr>
          <w:spacing w:val="-5"/>
        </w:rPr>
        <w:t xml:space="preserve"> </w:t>
      </w:r>
      <w:r w:rsidRPr="00A23A0A">
        <w:rPr>
          <w:spacing w:val="2"/>
        </w:rPr>
        <w:t>p</w:t>
      </w:r>
      <w:r w:rsidRPr="00A23A0A">
        <w:rPr>
          <w:spacing w:val="-1"/>
        </w:rPr>
        <w:t>re</w:t>
      </w:r>
      <w:r w:rsidRPr="00A23A0A">
        <w:rPr>
          <w:spacing w:val="2"/>
        </w:rPr>
        <w:t>v</w:t>
      </w:r>
      <w:r w:rsidRPr="00A23A0A">
        <w:rPr>
          <w:spacing w:val="-1"/>
        </w:rPr>
        <w:t>e</w:t>
      </w:r>
      <w:r w:rsidRPr="00A23A0A">
        <w:t>ntion of</w:t>
      </w:r>
      <w:r w:rsidRPr="00A23A0A">
        <w:rPr>
          <w:spacing w:val="-1"/>
        </w:rPr>
        <w:t xml:space="preserve"> </w:t>
      </w:r>
      <w:r w:rsidRPr="00A23A0A">
        <w:t>the</w:t>
      </w:r>
      <w:r w:rsidRPr="00A23A0A">
        <w:rPr>
          <w:spacing w:val="-1"/>
        </w:rPr>
        <w:t xml:space="preserve"> </w:t>
      </w:r>
      <w:r w:rsidRPr="00A23A0A" w:rsidR="4A99ED66">
        <w:t>SUPTRS BG</w:t>
      </w:r>
      <w:r w:rsidRPr="00A23A0A">
        <w:rPr>
          <w:spacing w:val="-1"/>
        </w:rPr>
        <w:t xml:space="preserve"> w</w:t>
      </w:r>
      <w:r w:rsidRPr="00A23A0A">
        <w:t>ith oth</w:t>
      </w:r>
      <w:r w:rsidRPr="00A23A0A">
        <w:rPr>
          <w:spacing w:val="-1"/>
        </w:rPr>
        <w:t>e</w:t>
      </w:r>
      <w:r w:rsidRPr="00A23A0A">
        <w:t>r</w:t>
      </w:r>
      <w:r w:rsidRPr="00A23A0A">
        <w:rPr>
          <w:spacing w:val="1"/>
        </w:rPr>
        <w:t xml:space="preserve"> </w:t>
      </w:r>
      <w:r w:rsidRPr="00A23A0A">
        <w:rPr>
          <w:spacing w:val="-1"/>
        </w:rPr>
        <w:t>fe</w:t>
      </w:r>
      <w:r w:rsidRPr="00A23A0A">
        <w:rPr>
          <w:spacing w:val="2"/>
        </w:rPr>
        <w:t>d</w:t>
      </w:r>
      <w:r w:rsidRPr="00A23A0A">
        <w:rPr>
          <w:spacing w:val="-1"/>
        </w:rPr>
        <w:t>era</w:t>
      </w:r>
      <w:r w:rsidRPr="00A23A0A">
        <w:t>l,</w:t>
      </w:r>
      <w:r w:rsidRPr="00A23A0A">
        <w:rPr>
          <w:spacing w:val="2"/>
        </w:rPr>
        <w:t xml:space="preserve"> </w:t>
      </w:r>
      <w:r w:rsidRPr="00A23A0A">
        <w:t>st</w:t>
      </w:r>
      <w:r w:rsidRPr="00A23A0A">
        <w:rPr>
          <w:spacing w:val="-1"/>
        </w:rPr>
        <w:t>a</w:t>
      </w:r>
      <w:r w:rsidRPr="00A23A0A">
        <w:t>t</w:t>
      </w:r>
      <w:r w:rsidRPr="00A23A0A">
        <w:rPr>
          <w:spacing w:val="-1"/>
        </w:rPr>
        <w:t>e, a</w:t>
      </w:r>
      <w:r w:rsidRPr="00A23A0A">
        <w:t>nd lo</w:t>
      </w:r>
      <w:r w:rsidRPr="00A23A0A">
        <w:rPr>
          <w:spacing w:val="-1"/>
        </w:rPr>
        <w:t>ca</w:t>
      </w:r>
      <w:r w:rsidRPr="00A23A0A">
        <w:t xml:space="preserve">l </w:t>
      </w:r>
      <w:r w:rsidRPr="00A23A0A">
        <w:rPr>
          <w:spacing w:val="-1"/>
        </w:rPr>
        <w:t>f</w:t>
      </w:r>
      <w:r w:rsidRPr="00A23A0A">
        <w:t>undi</w:t>
      </w:r>
      <w:r w:rsidRPr="00A23A0A">
        <w:rPr>
          <w:spacing w:val="2"/>
        </w:rPr>
        <w:t>n</w:t>
      </w:r>
      <w:r w:rsidRPr="00A23A0A">
        <w:t>g</w:t>
      </w:r>
      <w:r w:rsidRPr="00A23A0A">
        <w:rPr>
          <w:spacing w:val="-3"/>
        </w:rPr>
        <w:t xml:space="preserve"> that</w:t>
      </w:r>
      <w:r w:rsidRPr="00A23A0A">
        <w:rPr>
          <w:spacing w:val="2"/>
        </w:rPr>
        <w:t xml:space="preserve"> </w:t>
      </w:r>
      <w:r w:rsidRPr="00A23A0A">
        <w:rPr>
          <w:spacing w:val="-1"/>
        </w:rPr>
        <w:t>w</w:t>
      </w:r>
      <w:r w:rsidRPr="00A23A0A">
        <w:t xml:space="preserve">ill </w:t>
      </w:r>
      <w:r w:rsidRPr="00A23A0A">
        <w:rPr>
          <w:spacing w:val="-1"/>
        </w:rPr>
        <w:t>a</w:t>
      </w:r>
      <w:r w:rsidRPr="00A23A0A">
        <w:t>id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in d</w:t>
      </w:r>
      <w:r w:rsidRPr="00A23A0A">
        <w:rPr>
          <w:spacing w:val="-1"/>
        </w:rPr>
        <w:t>e</w:t>
      </w:r>
      <w:r w:rsidRPr="00A23A0A">
        <w:t>v</w:t>
      </w:r>
      <w:r w:rsidRPr="00A23A0A">
        <w:rPr>
          <w:spacing w:val="-1"/>
        </w:rPr>
        <w:t>e</w:t>
      </w:r>
      <w:r w:rsidRPr="00A23A0A">
        <w:rPr>
          <w:spacing w:val="2"/>
        </w:rPr>
        <w:t>l</w:t>
      </w:r>
      <w:r w:rsidRPr="00A23A0A">
        <w:t>oping</w:t>
      </w:r>
      <w:r w:rsidRPr="00A23A0A">
        <w:rPr>
          <w:spacing w:val="-3"/>
        </w:rPr>
        <w:t xml:space="preserve"> </w:t>
      </w:r>
      <w:r w:rsidRPr="00A23A0A">
        <w:rPr>
          <w:spacing w:val="-1"/>
        </w:rPr>
        <w:t>a</w:t>
      </w:r>
      <w:r w:rsidRPr="00A23A0A">
        <w:t>nd m</w:t>
      </w:r>
      <w:r w:rsidRPr="00A23A0A">
        <w:rPr>
          <w:spacing w:val="-1"/>
        </w:rPr>
        <w:t>a</w:t>
      </w:r>
      <w:r w:rsidRPr="00A23A0A">
        <w:t>int</w:t>
      </w:r>
      <w:r w:rsidRPr="00A23A0A">
        <w:rPr>
          <w:spacing w:val="-1"/>
        </w:rPr>
        <w:t>a</w:t>
      </w:r>
      <w:r w:rsidRPr="00A23A0A">
        <w:t>ini</w:t>
      </w:r>
      <w:r w:rsidRPr="00A23A0A">
        <w:rPr>
          <w:spacing w:val="2"/>
        </w:rPr>
        <w:t>n</w:t>
      </w:r>
      <w:r w:rsidRPr="00A23A0A">
        <w:t>g</w:t>
      </w:r>
      <w:r w:rsidRPr="00A23A0A">
        <w:rPr>
          <w:spacing w:val="-3"/>
        </w:rPr>
        <w:t xml:space="preserve"> </w:t>
      </w:r>
      <w:r w:rsidRPr="00A23A0A">
        <w:t xml:space="preserve">a </w:t>
      </w:r>
      <w:r w:rsidRPr="00A23A0A">
        <w:rPr>
          <w:spacing w:val="-1"/>
        </w:rPr>
        <w:t>c</w:t>
      </w:r>
      <w:r w:rsidRPr="00A23A0A">
        <w:t>omp</w:t>
      </w:r>
      <w:r w:rsidRPr="00A23A0A">
        <w:rPr>
          <w:spacing w:val="-1"/>
        </w:rPr>
        <w:t>re</w:t>
      </w:r>
      <w:r w:rsidRPr="00A23A0A">
        <w:t>h</w:t>
      </w:r>
      <w:r w:rsidRPr="00A23A0A">
        <w:rPr>
          <w:spacing w:val="-1"/>
        </w:rPr>
        <w:t>e</w:t>
      </w:r>
      <w:r w:rsidRPr="00A23A0A">
        <w:t>nsive</w:t>
      </w:r>
      <w:r w:rsidRPr="00A23A0A">
        <w:rPr>
          <w:spacing w:val="-1"/>
        </w:rPr>
        <w:t xml:space="preserve"> substance use primary prevention</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rPr>
          <w:spacing w:val="2"/>
        </w:rPr>
        <w:t>m, as well as collaborate with and assure that behavioral health is part of the state’s larger public health prevention activities.</w:t>
      </w:r>
    </w:p>
    <w:p w:rsidR="00AB2741" w:rsidRPr="00A23A0A" w:rsidP="00982BFC" w14:paraId="30CDC5A9" w14:textId="0C309B9A">
      <w:pPr>
        <w:widowControl/>
        <w:tabs>
          <w:tab w:val="left" w:pos="9360"/>
        </w:tabs>
        <w:autoSpaceDE w:val="0"/>
        <w:autoSpaceDN w:val="0"/>
        <w:adjustRightInd w:val="0"/>
        <w:ind w:right="1120"/>
        <w:rPr>
          <w:b/>
          <w:bCs/>
          <w:u w:val="single"/>
        </w:rPr>
      </w:pPr>
      <w:r w:rsidRPr="580F96A1">
        <w:rPr>
          <w:b/>
          <w:bCs/>
          <w:u w:val="single"/>
        </w:rPr>
        <w:t>SUPTRS BG</w:t>
      </w:r>
      <w:r w:rsidRPr="00A23A0A">
        <w:rPr>
          <w:b/>
          <w:bCs/>
          <w:u w:val="single"/>
        </w:rPr>
        <w:t xml:space="preserve"> </w:t>
      </w:r>
      <w:r w:rsidRPr="444D8483" w:rsidR="10A6C264">
        <w:rPr>
          <w:b/>
          <w:bCs/>
          <w:u w:val="single"/>
        </w:rPr>
        <w:t xml:space="preserve">Plan </w:t>
      </w:r>
      <w:r w:rsidRPr="444D8483">
        <w:rPr>
          <w:b/>
          <w:bCs/>
          <w:u w:val="single"/>
        </w:rPr>
        <w:t xml:space="preserve">Table </w:t>
      </w:r>
      <w:r w:rsidRPr="444D8483" w:rsidR="00E650A7">
        <w:rPr>
          <w:b/>
          <w:bCs/>
          <w:u w:val="single"/>
        </w:rPr>
        <w:t>5</w:t>
      </w:r>
      <w:r w:rsidRPr="444D8483">
        <w:rPr>
          <w:b/>
          <w:bCs/>
          <w:u w:val="single"/>
        </w:rPr>
        <w:t>a</w:t>
      </w:r>
      <w:r w:rsidR="00FA009A">
        <w:rPr>
          <w:b/>
          <w:bCs/>
          <w:u w:val="single"/>
        </w:rPr>
        <w:t xml:space="preserve"> and 5b</w:t>
      </w:r>
      <w:r w:rsidRPr="444D8483" w:rsidR="2459C0A8">
        <w:rPr>
          <w:b/>
          <w:bCs/>
          <w:u w:val="single"/>
        </w:rPr>
        <w:t>.</w:t>
      </w:r>
      <w:r w:rsidRPr="444D8483">
        <w:rPr>
          <w:b/>
          <w:bCs/>
          <w:u w:val="single"/>
        </w:rPr>
        <w:t xml:space="preserve"> </w:t>
      </w:r>
      <w:r w:rsidRPr="00A23A0A">
        <w:rPr>
          <w:b/>
          <w:bCs/>
          <w:u w:val="single"/>
        </w:rPr>
        <w:t xml:space="preserve">Primary Prevention Planned Expenditures </w:t>
      </w:r>
      <w:r w:rsidRPr="00A23A0A" w:rsidR="00427C50">
        <w:rPr>
          <w:b/>
          <w:bCs/>
          <w:u w:val="single"/>
        </w:rPr>
        <w:t xml:space="preserve">by Strategy and </w:t>
      </w:r>
      <w:r w:rsidRPr="444D8483" w:rsidR="0D405DCE">
        <w:rPr>
          <w:b/>
          <w:bCs/>
          <w:u w:val="single"/>
        </w:rPr>
        <w:t>Institutes of Medicine (</w:t>
      </w:r>
      <w:r w:rsidRPr="00A23A0A" w:rsidR="00427C50">
        <w:rPr>
          <w:b/>
          <w:bCs/>
          <w:u w:val="single"/>
        </w:rPr>
        <w:t>IOM</w:t>
      </w:r>
      <w:r w:rsidRPr="444D8483" w:rsidR="6923D5EE">
        <w:rPr>
          <w:b/>
          <w:bCs/>
          <w:u w:val="single"/>
        </w:rPr>
        <w:t>)</w:t>
      </w:r>
      <w:r w:rsidRPr="444D8483" w:rsidR="00427C50">
        <w:rPr>
          <w:b/>
          <w:bCs/>
          <w:u w:val="single"/>
        </w:rPr>
        <w:t xml:space="preserve"> Categor</w:t>
      </w:r>
      <w:r w:rsidRPr="444D8483" w:rsidR="743709F5">
        <w:rPr>
          <w:b/>
          <w:bCs/>
          <w:u w:val="single"/>
        </w:rPr>
        <w:t>ies</w:t>
      </w:r>
    </w:p>
    <w:p w:rsidR="00AB2741" w:rsidRPr="00982BFC" w:rsidP="00982BFC" w14:paraId="6124C174" w14:textId="7275589C">
      <w:r w:rsidRPr="4BDD04A0">
        <w:rPr>
          <w:rFonts w:eastAsia="Times New Roman"/>
        </w:rPr>
        <w:t xml:space="preserve">SAMHSA promotes and encourages flexibilities by states in the implementation of the six prevention strategies in line with their data and specific needs. </w:t>
      </w:r>
      <w:r w:rsidR="00636DBF">
        <w:rPr>
          <w:rFonts w:eastAsia="Times New Roman"/>
        </w:rPr>
        <w:t xml:space="preserve"> </w:t>
      </w:r>
      <w:r w:rsidR="277B29F5">
        <w:t>The state’s primary prevention program must include</w:t>
      </w:r>
      <w:r w:rsidR="01E63EEF">
        <w:t xml:space="preserve"> </w:t>
      </w:r>
      <w:r w:rsidR="4844806D">
        <w:t xml:space="preserve">at least one of </w:t>
      </w:r>
      <w:r w:rsidR="277B29F5">
        <w:t>the six primary prevention strategies defined below</w:t>
      </w:r>
      <w:r w:rsidR="4E980080">
        <w:t xml:space="preserve">. </w:t>
      </w:r>
      <w:r w:rsidR="00B73CE7">
        <w:t xml:space="preserve"> </w:t>
      </w:r>
      <w:r w:rsidR="006E227F">
        <w:t>When completing</w:t>
      </w:r>
      <w:r w:rsidR="009521CB">
        <w:t>,</w:t>
      </w:r>
      <w:r w:rsidR="006E227F">
        <w:t xml:space="preserve"> </w:t>
      </w:r>
      <w:r w:rsidR="00F65DFA">
        <w:t xml:space="preserve">the </w:t>
      </w:r>
      <w:r w:rsidR="277B29F5">
        <w:t xml:space="preserve">states should list their </w:t>
      </w:r>
      <w:r w:rsidR="2EF6EADC">
        <w:t>FFY</w:t>
      </w:r>
      <w:r w:rsidR="277B29F5">
        <w:t xml:space="preserve"> </w:t>
      </w:r>
      <w:r w:rsidR="6F9E7DDE">
        <w:t>202</w:t>
      </w:r>
      <w:r w:rsidR="31F24372">
        <w:t>6</w:t>
      </w:r>
      <w:r w:rsidR="66941F7E">
        <w:t xml:space="preserve"> </w:t>
      </w:r>
      <w:r w:rsidR="277B29F5">
        <w:t xml:space="preserve">and </w:t>
      </w:r>
      <w:r w:rsidR="2EF6EADC">
        <w:t>FFY</w:t>
      </w:r>
      <w:r w:rsidR="277B29F5">
        <w:t xml:space="preserve"> </w:t>
      </w:r>
      <w:r w:rsidR="6F9E7DDE">
        <w:t>202</w:t>
      </w:r>
      <w:r w:rsidR="4C85F74F">
        <w:t>7</w:t>
      </w:r>
      <w:r w:rsidR="66941F7E">
        <w:t xml:space="preserve"> </w:t>
      </w:r>
      <w:r w:rsidR="56050778">
        <w:t>SUPTRS BG</w:t>
      </w:r>
      <w:r w:rsidR="277B29F5">
        <w:t xml:space="preserve"> planned </w:t>
      </w:r>
      <w:r w:rsidR="00625AEA">
        <w:t xml:space="preserve">budget </w:t>
      </w:r>
      <w:r w:rsidR="5EF98ED5">
        <w:t>within</w:t>
      </w:r>
      <w:r w:rsidR="277B29F5">
        <w:t xml:space="preserve"> the six primary prevention strategies</w:t>
      </w:r>
      <w:r w:rsidR="7B96EA98">
        <w:t>, depending on capacity</w:t>
      </w:r>
      <w:r w:rsidR="7650CFE9">
        <w:t>, need,</w:t>
      </w:r>
      <w:r w:rsidR="7B96EA98">
        <w:t xml:space="preserve"> and other factors</w:t>
      </w:r>
      <w:r w:rsidR="12DAC33E">
        <w:t xml:space="preserve"> identified in the planning process</w:t>
      </w:r>
      <w:r w:rsidR="4E980080">
        <w:t xml:space="preserve">.  </w:t>
      </w:r>
      <w:r w:rsidR="009B554C">
        <w:t xml:space="preserve">Budgeted expenditures </w:t>
      </w:r>
      <w:r w:rsidR="277B29F5">
        <w:t xml:space="preserve">within the six strategies should be directly associated with the cost of </w:t>
      </w:r>
      <w:r w:rsidR="0A48BD92">
        <w:t xml:space="preserve">completing the activity or task; </w:t>
      </w:r>
      <w:r w:rsidR="277B29F5">
        <w:t>for example, information dissemination should include the cost of developing</w:t>
      </w:r>
      <w:r w:rsidR="75253A95">
        <w:t xml:space="preserve"> materials</w:t>
      </w:r>
      <w:r w:rsidR="277B29F5">
        <w:t>, the time of participating staff or the cost of public service announcements, etc</w:t>
      </w:r>
      <w:r w:rsidR="4E980080">
        <w:t xml:space="preserve">.  </w:t>
      </w:r>
      <w:r w:rsidR="277B29F5">
        <w:t>If a state plans to use strategies not covered by these six categories</w:t>
      </w:r>
      <w:r w:rsidR="073AF2D1">
        <w:t xml:space="preserve"> or the state is unable to calculate expenditures by strategy</w:t>
      </w:r>
      <w:r w:rsidR="5D0C7018">
        <w:t>,</w:t>
      </w:r>
      <w:r w:rsidR="277B29F5">
        <w:t xml:space="preserve"> please report them under</w:t>
      </w:r>
      <w:r w:rsidR="00D43003">
        <w:t xml:space="preserve"> Row 8</w:t>
      </w:r>
      <w:r w:rsidR="277B29F5">
        <w:t xml:space="preserve"> “Other” in Table </w:t>
      </w:r>
      <w:r w:rsidR="465CAD58">
        <w:t>5</w:t>
      </w:r>
      <w:r w:rsidR="277B29F5">
        <w:t>a.</w:t>
      </w:r>
    </w:p>
    <w:p w:rsidR="00AB2741" w:rsidRPr="00982BFC" w:rsidP="00982BFC" w14:paraId="5CB7FF48" w14:textId="0E0B3510">
      <w:r w:rsidRPr="000D2CFD">
        <w:t>In most cases, the total</w:t>
      </w:r>
      <w:r w:rsidRPr="00065CC1" w:rsidR="0044772F">
        <w:t xml:space="preserve"> </w:t>
      </w:r>
      <w:r w:rsidR="4A99ED66">
        <w:t>SUPTRS BG</w:t>
      </w:r>
      <w:r w:rsidRPr="00982BFC">
        <w:t xml:space="preserve"> amount </w:t>
      </w:r>
      <w:r w:rsidR="581DDC08">
        <w:t xml:space="preserve">for primary prevention </w:t>
      </w:r>
      <w:r w:rsidR="007111E5">
        <w:t xml:space="preserve">presented in </w:t>
      </w:r>
      <w:r w:rsidR="00775852">
        <w:t xml:space="preserve">Plan </w:t>
      </w:r>
      <w:r w:rsidR="007111E5">
        <w:t xml:space="preserve">Table </w:t>
      </w:r>
      <w:r w:rsidR="00497C5F">
        <w:t xml:space="preserve">5a and/or </w:t>
      </w:r>
      <w:r w:rsidR="00775852">
        <w:t xml:space="preserve">Plan Table 5b </w:t>
      </w:r>
      <w:r w:rsidRPr="00982BFC">
        <w:t xml:space="preserve">should equal the amount reported on Plan Table </w:t>
      </w:r>
      <w:r w:rsidR="00E650A7">
        <w:t>4</w:t>
      </w:r>
      <w:r w:rsidR="677F46A5">
        <w:t>b</w:t>
      </w:r>
      <w:r w:rsidRPr="00982BFC">
        <w:t xml:space="preserve">, Row </w:t>
      </w:r>
      <w:r w:rsidR="28EE2022">
        <w:t>3</w:t>
      </w:r>
      <w:r w:rsidRPr="00982BFC">
        <w:t>,</w:t>
      </w:r>
      <w:r w:rsidRPr="00982BFC" w:rsidR="006173A6">
        <w:t xml:space="preserve"> </w:t>
      </w:r>
      <w:r w:rsidR="00FA6E67">
        <w:t>“</w:t>
      </w:r>
      <w:r w:rsidRPr="00982BFC" w:rsidR="006173A6">
        <w:t>Substance Use Primary Prevention</w:t>
      </w:r>
      <w:r w:rsidRPr="00982BFC" w:rsidR="001B2FD0">
        <w:t>.</w:t>
      </w:r>
      <w:r w:rsidR="00FA6E67">
        <w:t>”</w:t>
      </w:r>
      <w:r w:rsidRPr="00982BFC" w:rsidR="001B2FD0">
        <w:t xml:space="preserve">  </w:t>
      </w:r>
      <w:r w:rsidRPr="00982BFC">
        <w:t xml:space="preserve">The one exception is if the state chooses to use a portion of the primary prevention set-aside to fund </w:t>
      </w:r>
      <w:r w:rsidR="00FA6E67">
        <w:t>Other Capacity Building</w:t>
      </w:r>
      <w:r w:rsidRPr="00982BFC">
        <w:t xml:space="preserve">/System Development activities.  </w:t>
      </w:r>
      <w:r w:rsidR="01D21FCB">
        <w:t xml:space="preserve">In this </w:t>
      </w:r>
      <w:r w:rsidR="01D21FCB">
        <w:t xml:space="preserve">instance, the sum of </w:t>
      </w:r>
      <w:r w:rsidR="00FA6E67">
        <w:t>Pla</w:t>
      </w:r>
      <w:r w:rsidR="00603E6D">
        <w:t>n</w:t>
      </w:r>
      <w:r w:rsidR="00FA6E67">
        <w:t xml:space="preserve"> </w:t>
      </w:r>
      <w:r w:rsidR="01D21FCB">
        <w:t>Table 5a</w:t>
      </w:r>
      <w:r w:rsidR="00125BA5">
        <w:t>/Table 5b</w:t>
      </w:r>
      <w:r w:rsidR="01D21FCB">
        <w:t xml:space="preserve"> and </w:t>
      </w:r>
      <w:r w:rsidR="00FA6E67">
        <w:t xml:space="preserve">Plan </w:t>
      </w:r>
      <w:r w:rsidR="01D21FCB">
        <w:t>Table 6</w:t>
      </w:r>
      <w:r w:rsidR="00FA6E67">
        <w:t>b</w:t>
      </w:r>
      <w:r w:rsidR="01D21FCB">
        <w:t xml:space="preserve"> (</w:t>
      </w:r>
      <w:r w:rsidR="00FA6E67">
        <w:t>P</w:t>
      </w:r>
      <w:r w:rsidR="01D21FCB">
        <w:t xml:space="preserve">rimary </w:t>
      </w:r>
      <w:r w:rsidR="00FA6E67">
        <w:t>P</w:t>
      </w:r>
      <w:r w:rsidR="01D21FCB">
        <w:t>revention) should equal the value in</w:t>
      </w:r>
      <w:r w:rsidRPr="00982BFC" w:rsidR="0044772F">
        <w:t xml:space="preserve"> </w:t>
      </w:r>
      <w:r w:rsidR="005F7B8D">
        <w:t xml:space="preserve">Plan </w:t>
      </w:r>
      <w:r w:rsidRPr="00982BFC" w:rsidR="0044772F">
        <w:t xml:space="preserve">Table </w:t>
      </w:r>
      <w:r w:rsidR="0044772F">
        <w:t>4</w:t>
      </w:r>
      <w:r w:rsidR="0FAC4123">
        <w:t>b</w:t>
      </w:r>
      <w:r w:rsidRPr="00982BFC" w:rsidR="0044772F">
        <w:t xml:space="preserve">, Row </w:t>
      </w:r>
      <w:r w:rsidR="04A93D63">
        <w:t>3</w:t>
      </w:r>
      <w:r w:rsidRPr="00982BFC" w:rsidR="0044772F">
        <w:t>.</w:t>
      </w:r>
    </w:p>
    <w:p w:rsidR="00AB2741" w:rsidRPr="00A23A0A" w:rsidP="29A8DD77" w14:paraId="5A61EE8C" w14:textId="77634D3D">
      <w:pPr>
        <w:widowControl/>
        <w:shd w:val="clear" w:color="auto" w:fill="FFFFFF" w:themeFill="background1"/>
        <w:tabs>
          <w:tab w:val="left" w:pos="9360"/>
        </w:tabs>
        <w:rPr>
          <w:rFonts w:eastAsia="Times New Roman"/>
        </w:rPr>
      </w:pPr>
      <w:r w:rsidRPr="00A23A0A">
        <w:rPr>
          <w:rFonts w:eastAsia="Times New Roman"/>
          <w:b/>
          <w:bCs/>
          <w:u w:val="single"/>
        </w:rPr>
        <w:t xml:space="preserve">Primary Prevention Planned </w:t>
      </w:r>
      <w:r w:rsidR="00EC5984">
        <w:rPr>
          <w:rFonts w:eastAsia="Times New Roman"/>
          <w:b/>
          <w:bCs/>
          <w:u w:val="single"/>
        </w:rPr>
        <w:t>Budget</w:t>
      </w:r>
      <w:r w:rsidRPr="00A23A0A" w:rsidR="00EC5984">
        <w:rPr>
          <w:rFonts w:eastAsia="Times New Roman"/>
          <w:b/>
          <w:bCs/>
          <w:u w:val="single"/>
        </w:rPr>
        <w:t xml:space="preserve"> </w:t>
      </w:r>
      <w:r w:rsidRPr="00A23A0A" w:rsidR="008F4475">
        <w:rPr>
          <w:rFonts w:eastAsia="Times New Roman"/>
          <w:b/>
          <w:bCs/>
          <w:u w:val="single"/>
        </w:rPr>
        <w:t xml:space="preserve">by </w:t>
      </w:r>
      <w:r w:rsidR="00EC5984">
        <w:rPr>
          <w:rFonts w:eastAsia="Times New Roman"/>
          <w:b/>
          <w:bCs/>
          <w:u w:val="single"/>
        </w:rPr>
        <w:t>Strategy</w:t>
      </w:r>
      <w:r w:rsidRPr="00A23A0A">
        <w:rPr>
          <w:rFonts w:eastAsia="Times New Roman"/>
          <w:b/>
          <w:bCs/>
          <w:u w:val="single"/>
        </w:rPr>
        <w:t xml:space="preserve"> </w:t>
      </w:r>
    </w:p>
    <w:p w:rsidR="00167048" w:rsidRPr="001E36E3" w:rsidP="00B4256A" w14:paraId="5F979BA9" w14:textId="62D667D6">
      <w:r>
        <w:t xml:space="preserve">In developing their planned budget, states should </w:t>
      </w:r>
      <w:r w:rsidR="00711ADD">
        <w:t xml:space="preserve">present </w:t>
      </w:r>
      <w:r w:rsidR="005B1C50">
        <w:t xml:space="preserve">how much is to be expended under </w:t>
      </w:r>
      <w:r w:rsidR="00281F5D">
        <w:t xml:space="preserve">each of the six strategies </w:t>
      </w:r>
      <w:r w:rsidR="00400CD8">
        <w:t>described below.</w:t>
      </w:r>
    </w:p>
    <w:p w:rsidR="00AB2741" w:rsidRPr="00A23A0A" w:rsidP="00B4256A" w14:paraId="7A095F86" w14:textId="5B2CC53D">
      <w:r w:rsidRPr="00A23A0A">
        <w:rPr>
          <w:b/>
          <w:bCs/>
        </w:rPr>
        <w:t>Information Dissemination</w:t>
      </w:r>
      <w:r w:rsidR="00167048">
        <w:rPr>
          <w:b/>
          <w:bCs/>
        </w:rPr>
        <w:t xml:space="preserve"> </w:t>
      </w:r>
      <w:r w:rsidRPr="00A23A0A">
        <w:t xml:space="preserve">– This strategy provides knowledge and increases awareness of the nature and extent of alcohol and other drug use, </w:t>
      </w:r>
      <w:r w:rsidRPr="00A23A0A" w:rsidR="005D5432">
        <w:t>misuse</w:t>
      </w:r>
      <w:r w:rsidRPr="00A23A0A">
        <w:t xml:space="preserve">, and </w:t>
      </w:r>
      <w:r w:rsidR="006B580D">
        <w:t>substance use disorders</w:t>
      </w:r>
      <w:r w:rsidRPr="00A23A0A">
        <w:t>, as well as their effects on individuals, families, and communities</w:t>
      </w:r>
      <w:r w:rsidRPr="00A23A0A" w:rsidR="001B2FD0">
        <w:t xml:space="preserve">.  </w:t>
      </w:r>
      <w:r w:rsidRPr="00A23A0A">
        <w:t>It also provides knowledge and increases awareness of available prevention and treatment programs and services</w:t>
      </w:r>
      <w:r w:rsidRPr="00A23A0A" w:rsidR="001B2FD0">
        <w:t xml:space="preserve">.  </w:t>
      </w:r>
      <w:r w:rsidRPr="00A23A0A">
        <w:t>It is characterized by one-way communication from the source to the audience, with limited contact between the two.</w:t>
      </w:r>
    </w:p>
    <w:p w:rsidR="00AB2741" w:rsidRPr="00A23A0A" w:rsidP="444D8483" w14:paraId="54A2A2BF" w14:textId="58D1647B">
      <w:pPr>
        <w:widowControl/>
        <w:shd w:val="clear" w:color="auto" w:fill="FFFFFF" w:themeFill="background1"/>
        <w:tabs>
          <w:tab w:val="left" w:pos="9360"/>
        </w:tabs>
        <w:rPr>
          <w:rFonts w:eastAsia="Times New Roman"/>
        </w:rPr>
      </w:pPr>
      <w:r w:rsidRPr="00A23A0A">
        <w:rPr>
          <w:rFonts w:eastAsia="Times New Roman"/>
          <w:b/>
          <w:bCs/>
        </w:rPr>
        <w:t>Education</w:t>
      </w:r>
      <w:r w:rsidRPr="00A23A0A" w:rsidR="008B3A5B">
        <w:rPr>
          <w:rFonts w:eastAsia="Times New Roman"/>
        </w:rPr>
        <w:t xml:space="preserve"> </w:t>
      </w:r>
      <w:r w:rsidRPr="444D8483" w:rsidR="00022518">
        <w:rPr>
          <w:rFonts w:eastAsia="Times New Roman"/>
        </w:rPr>
        <w:t>–</w:t>
      </w:r>
      <w:r w:rsidRPr="00A23A0A" w:rsidR="008B3A5B">
        <w:rPr>
          <w:rFonts w:eastAsia="Times New Roman"/>
        </w:rPr>
        <w:t xml:space="preserve"> </w:t>
      </w:r>
      <w:r w:rsidRPr="00A23A0A">
        <w:rPr>
          <w:rFonts w:eastAsia="Times New Roman"/>
        </w:rPr>
        <w:t>This strategy builds skills through structured learning processes</w:t>
      </w:r>
      <w:r w:rsidRPr="00A23A0A" w:rsidR="001B2FD0">
        <w:rPr>
          <w:rFonts w:eastAsia="Times New Roman"/>
        </w:rPr>
        <w:t xml:space="preserve">.  </w:t>
      </w:r>
      <w:r w:rsidRPr="00A23A0A">
        <w:rPr>
          <w:rFonts w:eastAsia="Times New Roman"/>
        </w:rPr>
        <w:t>Critical life and social skills include decision making, peer resistance, coping with stress, problem solving, interpersonal communication, and systematic and judgmental abilities</w:t>
      </w:r>
      <w:r w:rsidRPr="00A23A0A" w:rsidR="001B2FD0">
        <w:rPr>
          <w:rFonts w:eastAsia="Times New Roman"/>
        </w:rPr>
        <w:t xml:space="preserve">.  </w:t>
      </w:r>
      <w:r w:rsidRPr="00A23A0A">
        <w:rPr>
          <w:rFonts w:eastAsia="Times New Roman"/>
        </w:rPr>
        <w:t>There is more interaction between facilitators and participants than in the information strategy.</w:t>
      </w:r>
    </w:p>
    <w:p w:rsidR="00AB2741" w:rsidRPr="00A23A0A" w:rsidP="000F7F44" w14:paraId="7E4A5805" w14:textId="1D4A8D8B">
      <w:pPr>
        <w:widowControl/>
        <w:shd w:val="clear" w:color="auto" w:fill="FFFFFF"/>
        <w:tabs>
          <w:tab w:val="left" w:pos="9360"/>
        </w:tabs>
        <w:rPr>
          <w:rFonts w:eastAsia="Times New Roman"/>
        </w:rPr>
      </w:pPr>
      <w:r w:rsidRPr="00A23A0A">
        <w:rPr>
          <w:rFonts w:eastAsia="Times New Roman"/>
          <w:b/>
          <w:bCs/>
        </w:rPr>
        <w:t>Alternatives</w:t>
      </w:r>
      <w:r w:rsidR="007967E7">
        <w:rPr>
          <w:rFonts w:eastAsia="Times New Roman"/>
        </w:rPr>
        <w:t xml:space="preserve"> –</w:t>
      </w:r>
      <w:r w:rsidRPr="00A23A0A" w:rsidR="008B3A5B">
        <w:rPr>
          <w:rFonts w:eastAsia="Times New Roman"/>
        </w:rPr>
        <w:t xml:space="preserve"> </w:t>
      </w:r>
      <w:r w:rsidRPr="00A23A0A">
        <w:rPr>
          <w:rFonts w:eastAsia="Times New Roman"/>
        </w:rPr>
        <w:t>This strategy provides participation in activities that exclude alcohol and other drugs</w:t>
      </w:r>
      <w:r w:rsidRPr="00A23A0A" w:rsidR="001B2FD0">
        <w:rPr>
          <w:rFonts w:eastAsia="Times New Roman"/>
        </w:rPr>
        <w:t xml:space="preserve">.  </w:t>
      </w:r>
      <w:r w:rsidRPr="00A23A0A">
        <w:rPr>
          <w:rFonts w:eastAsia="Times New Roman"/>
        </w:rPr>
        <w:t>The purpose is to meet the needs filled by alcohol and other drugs with healthy activities and to discourage the use of alcohol and drugs through these activities.</w:t>
      </w:r>
    </w:p>
    <w:p w:rsidR="00AB2741" w:rsidRPr="00A23A0A" w:rsidP="000F7F44" w14:paraId="051FA178" w14:textId="405F7FB0">
      <w:pPr>
        <w:widowControl/>
        <w:shd w:val="clear" w:color="auto" w:fill="FFFFFF"/>
        <w:tabs>
          <w:tab w:val="left" w:pos="9360"/>
        </w:tabs>
        <w:rPr>
          <w:rFonts w:eastAsia="Times New Roman"/>
        </w:rPr>
      </w:pPr>
      <w:r w:rsidRPr="00A23A0A">
        <w:rPr>
          <w:rFonts w:eastAsia="Times New Roman"/>
          <w:b/>
          <w:bCs/>
        </w:rPr>
        <w:t>Problem Identification and Referral</w:t>
      </w:r>
      <w:r w:rsidRPr="00A23A0A" w:rsidR="00DB0219">
        <w:rPr>
          <w:rFonts w:eastAsia="Times New Roman"/>
          <w:b/>
          <w:bCs/>
        </w:rPr>
        <w:t xml:space="preserve"> </w:t>
      </w:r>
      <w:r w:rsidR="007967E7">
        <w:rPr>
          <w:rFonts w:eastAsia="Times New Roman"/>
        </w:rPr>
        <w:t xml:space="preserve">– </w:t>
      </w:r>
      <w:r w:rsidRPr="00A23A0A">
        <w:rPr>
          <w:rFonts w:eastAsia="Times New Roman"/>
        </w:rPr>
        <w:t xml:space="preserve">This strategy aims at identification of those who have </w:t>
      </w:r>
      <w:r w:rsidR="00D37F8F">
        <w:rPr>
          <w:rFonts w:eastAsia="Times New Roman"/>
        </w:rPr>
        <w:t>engaged</w:t>
      </w:r>
      <w:r w:rsidRPr="00A23A0A">
        <w:rPr>
          <w:rFonts w:eastAsia="Times New Roman"/>
        </w:rPr>
        <w:t xml:space="preserve"> in illegal/age-inappropriate use of tobacco or alcohol and those individuals who have </w:t>
      </w:r>
      <w:r w:rsidR="008C2FBA">
        <w:rPr>
          <w:rFonts w:eastAsia="Times New Roman"/>
        </w:rPr>
        <w:t>engaged</w:t>
      </w:r>
      <w:r w:rsidRPr="00A23A0A">
        <w:rPr>
          <w:rFonts w:eastAsia="Times New Roman"/>
        </w:rPr>
        <w:t xml:space="preserve"> in </w:t>
      </w:r>
      <w:r w:rsidR="008C2FBA">
        <w:rPr>
          <w:rFonts w:eastAsia="Times New Roman"/>
        </w:rPr>
        <w:t>initial</w:t>
      </w:r>
      <w:r w:rsidRPr="00A23A0A">
        <w:rPr>
          <w:rFonts w:eastAsia="Times New Roman"/>
        </w:rPr>
        <w:t xml:space="preserve"> use of illicit drugs </w:t>
      </w:r>
      <w:r w:rsidRPr="00A23A0A">
        <w:rPr>
          <w:rFonts w:eastAsia="Times New Roman"/>
        </w:rPr>
        <w:t>in order to</w:t>
      </w:r>
      <w:r w:rsidRPr="00A23A0A">
        <w:rPr>
          <w:rFonts w:eastAsia="Times New Roman"/>
        </w:rPr>
        <w:t xml:space="preserve"> assess if their behavior can be </w:t>
      </w:r>
      <w:r w:rsidR="00B33E14">
        <w:rPr>
          <w:rFonts w:eastAsia="Times New Roman"/>
        </w:rPr>
        <w:t>addressed</w:t>
      </w:r>
      <w:r w:rsidRPr="00A23A0A">
        <w:rPr>
          <w:rFonts w:eastAsia="Times New Roman"/>
        </w:rPr>
        <w:t xml:space="preserve"> through education</w:t>
      </w:r>
      <w:r w:rsidR="00B33E14">
        <w:rPr>
          <w:rFonts w:eastAsia="Times New Roman"/>
        </w:rPr>
        <w:t xml:space="preserve"> or other interventions</w:t>
      </w:r>
      <w:r w:rsidR="00404B47">
        <w:rPr>
          <w:rFonts w:eastAsia="Times New Roman"/>
        </w:rPr>
        <w:t xml:space="preserve"> to prevent further substance use</w:t>
      </w:r>
      <w:r w:rsidRPr="00A23A0A" w:rsidR="001B2FD0">
        <w:rPr>
          <w:rFonts w:eastAsia="Times New Roman"/>
        </w:rPr>
        <w:t xml:space="preserve">.  </w:t>
      </w:r>
      <w:r w:rsidRPr="00A23A0A">
        <w:rPr>
          <w:rFonts w:eastAsia="Times New Roman"/>
        </w:rPr>
        <w:t xml:space="preserve">It should be noted, however, that this strategy does not include any activity designed to determine if a person </w:t>
      </w:r>
      <w:r w:rsidRPr="00A23A0A">
        <w:rPr>
          <w:rFonts w:eastAsia="Times New Roman"/>
        </w:rPr>
        <w:t>is in need of</w:t>
      </w:r>
      <w:r w:rsidRPr="00A23A0A">
        <w:rPr>
          <w:rFonts w:eastAsia="Times New Roman"/>
        </w:rPr>
        <w:t xml:space="preserve"> treatment.</w:t>
      </w:r>
    </w:p>
    <w:p w:rsidR="00AB2741" w:rsidRPr="00A23A0A" w:rsidP="000F7F44" w14:paraId="29823091" w14:textId="335C81C2">
      <w:pPr>
        <w:widowControl/>
        <w:shd w:val="clear" w:color="auto" w:fill="FFFFFF"/>
        <w:tabs>
          <w:tab w:val="left" w:pos="9180"/>
          <w:tab w:val="left" w:pos="9270"/>
          <w:tab w:val="left" w:pos="9360"/>
        </w:tabs>
        <w:rPr>
          <w:rFonts w:eastAsia="Times New Roman"/>
        </w:rPr>
      </w:pPr>
      <w:r w:rsidRPr="00A23A0A">
        <w:rPr>
          <w:rFonts w:eastAsia="Times New Roman"/>
          <w:b/>
          <w:bCs/>
        </w:rPr>
        <w:t xml:space="preserve">Community-based Process </w:t>
      </w:r>
      <w:r w:rsidR="007967E7">
        <w:t xml:space="preserve">– </w:t>
      </w:r>
      <w:r w:rsidRPr="00A23A0A">
        <w:rPr>
          <w:rFonts w:eastAsia="Times New Roman"/>
        </w:rPr>
        <w:t>This strategy provides ongoing networking activities and technical assistance to community groups or agencies</w:t>
      </w:r>
      <w:r w:rsidRPr="00A23A0A" w:rsidR="001B2FD0">
        <w:rPr>
          <w:rFonts w:eastAsia="Times New Roman"/>
        </w:rPr>
        <w:t xml:space="preserve">.  </w:t>
      </w:r>
      <w:r w:rsidRPr="00A23A0A">
        <w:rPr>
          <w:rFonts w:eastAsia="Times New Roman"/>
        </w:rPr>
        <w:t>It encompasses neighborhood-based, grassroots empowerment models using action planning and collaborative systems planning.</w:t>
      </w:r>
    </w:p>
    <w:p w:rsidR="00AB2741" w:rsidRPr="00A23A0A" w:rsidP="000F7F44" w14:paraId="028DF875" w14:textId="59996539">
      <w:pPr>
        <w:widowControl/>
        <w:shd w:val="clear" w:color="auto" w:fill="FFFFFF"/>
        <w:tabs>
          <w:tab w:val="left" w:pos="9180"/>
          <w:tab w:val="left" w:pos="9270"/>
          <w:tab w:val="left" w:pos="9360"/>
        </w:tabs>
        <w:rPr>
          <w:rFonts w:eastAsia="Times New Roman"/>
        </w:rPr>
      </w:pPr>
      <w:r w:rsidRPr="00A23A0A">
        <w:rPr>
          <w:rFonts w:eastAsia="Times New Roman"/>
          <w:b/>
          <w:bCs/>
        </w:rPr>
        <w:t>Environmental</w:t>
      </w:r>
      <w:r w:rsidRPr="00A23A0A" w:rsidR="008B3A5B">
        <w:rPr>
          <w:rFonts w:eastAsia="Times New Roman"/>
        </w:rPr>
        <w:t xml:space="preserve"> </w:t>
      </w:r>
      <w:r w:rsidR="007967E7">
        <w:rPr>
          <w:rFonts w:eastAsia="Times New Roman"/>
        </w:rPr>
        <w:t>–</w:t>
      </w:r>
      <w:r w:rsidRPr="00A23A0A" w:rsidR="008B3A5B">
        <w:rPr>
          <w:rFonts w:eastAsia="Times New Roman"/>
        </w:rPr>
        <w:t xml:space="preserve"> </w:t>
      </w:r>
      <w:r w:rsidRPr="00A23A0A">
        <w:rPr>
          <w:rFonts w:eastAsia="Times New Roman"/>
        </w:rPr>
        <w:t xml:space="preserve">This strategy </w:t>
      </w:r>
      <w:r w:rsidRPr="00A23A0A" w:rsidR="0070411C">
        <w:rPr>
          <w:rFonts w:eastAsia="Times New Roman"/>
        </w:rPr>
        <w:t>establishes,</w:t>
      </w:r>
      <w:r w:rsidRPr="00A23A0A">
        <w:rPr>
          <w:rFonts w:eastAsia="Times New Roman"/>
        </w:rPr>
        <w:t xml:space="preserve"> or changes written and unwritten community standards, codes, and attitudes; thereby, influencing alcohol and other drug use by the general population.</w:t>
      </w:r>
    </w:p>
    <w:p w:rsidR="004B28CC" w:rsidRPr="00A23A0A" w:rsidP="000F7F44" w14:paraId="67C17BE3" w14:textId="61D46ABA">
      <w:pPr>
        <w:widowControl/>
        <w:tabs>
          <w:tab w:val="left" w:pos="9180"/>
          <w:tab w:val="left" w:pos="9270"/>
        </w:tabs>
        <w:autoSpaceDE w:val="0"/>
        <w:autoSpaceDN w:val="0"/>
        <w:adjustRightInd w:val="0"/>
      </w:pPr>
      <w:r w:rsidRPr="00A23A0A">
        <w:rPr>
          <w:rFonts w:eastAsia="Times New Roman"/>
          <w:b/>
          <w:bCs/>
        </w:rPr>
        <w:t>Other</w:t>
      </w:r>
      <w:r w:rsidR="007967E7">
        <w:rPr>
          <w:rFonts w:eastAsia="Times New Roman"/>
          <w:b/>
          <w:bCs/>
        </w:rPr>
        <w:t xml:space="preserve"> </w:t>
      </w:r>
      <w:r w:rsidR="006B4EEE">
        <w:rPr>
          <w:rFonts w:eastAsia="Times New Roman"/>
        </w:rPr>
        <w:t>–</w:t>
      </w:r>
      <w:r w:rsidRPr="00A23A0A">
        <w:t xml:space="preserve"> </w:t>
      </w:r>
      <w:r w:rsidRPr="00A23A0A">
        <w:t xml:space="preserve">States that plan their primary prevention expenditures using the IOM model of universal, selective, and indicated should use Table 5a to list their FFY </w:t>
      </w:r>
      <w:r w:rsidR="3D31B2B7">
        <w:t>202</w:t>
      </w:r>
      <w:r w:rsidR="0855A9EF">
        <w:t>6</w:t>
      </w:r>
      <w:r w:rsidRPr="00A23A0A" w:rsidR="005E2944">
        <w:t xml:space="preserve"> </w:t>
      </w:r>
      <w:r w:rsidRPr="00A23A0A">
        <w:t xml:space="preserve">and FFY </w:t>
      </w:r>
      <w:r w:rsidR="3D31B2B7">
        <w:t>202</w:t>
      </w:r>
      <w:r w:rsidR="4B082284">
        <w:t>7</w:t>
      </w:r>
      <w:r w:rsidRPr="00A23A0A" w:rsidR="005E2944">
        <w:t xml:space="preserve"> </w:t>
      </w:r>
      <w:r w:rsidR="4A99ED66">
        <w:t>SUPTRS BG</w:t>
      </w:r>
      <w:r w:rsidRPr="00A23A0A">
        <w:t xml:space="preserve"> planned expenditures in each of these categories.  </w:t>
      </w:r>
    </w:p>
    <w:p w:rsidR="00B4256A" w:rsidP="0059063E" w14:paraId="1A739005" w14:textId="5A7FC8E1">
      <w:pPr>
        <w:widowControl/>
        <w:shd w:val="clear" w:color="auto" w:fill="FFFFFF"/>
        <w:tabs>
          <w:tab w:val="left" w:pos="9180"/>
          <w:tab w:val="left" w:pos="9270"/>
        </w:tabs>
        <w:rPr>
          <w:rFonts w:eastAsia="Times New Roman"/>
          <w:b/>
          <w:bCs/>
          <w:u w:val="single"/>
        </w:rPr>
      </w:pPr>
      <w:r w:rsidRPr="00A23A0A">
        <w:rPr>
          <w:rFonts w:eastAsia="Times New Roman"/>
          <w:b/>
          <w:bCs/>
          <w:u w:val="single"/>
        </w:rPr>
        <w:t xml:space="preserve">Institute of Medicine </w:t>
      </w:r>
      <w:r w:rsidR="003919B9">
        <w:rPr>
          <w:rFonts w:eastAsia="Times New Roman"/>
          <w:b/>
          <w:bCs/>
          <w:u w:val="single"/>
        </w:rPr>
        <w:t xml:space="preserve">(IOM) </w:t>
      </w:r>
      <w:r w:rsidRPr="00A23A0A">
        <w:rPr>
          <w:rFonts w:eastAsia="Times New Roman"/>
          <w:b/>
          <w:bCs/>
          <w:u w:val="single"/>
        </w:rPr>
        <w:t>Classification: Universal, Selective, and Indicated</w:t>
      </w:r>
    </w:p>
    <w:p w:rsidR="00C755F4" w:rsidRPr="00400EB6" w:rsidP="0059063E" w14:paraId="561CDEBD" w14:textId="05968B58">
      <w:pPr>
        <w:widowControl/>
        <w:shd w:val="clear" w:color="auto" w:fill="FFFFFF"/>
        <w:tabs>
          <w:tab w:val="left" w:pos="9180"/>
          <w:tab w:val="left" w:pos="9270"/>
        </w:tabs>
        <w:rPr>
          <w:rFonts w:eastAsia="Times New Roman"/>
          <w:u w:val="single"/>
        </w:rPr>
      </w:pPr>
      <w:r>
        <w:rPr>
          <w:rFonts w:eastAsia="Times New Roman"/>
        </w:rPr>
        <w:t xml:space="preserve">States </w:t>
      </w:r>
      <w:r w:rsidR="00C87043">
        <w:rPr>
          <w:rFonts w:eastAsia="Times New Roman"/>
        </w:rPr>
        <w:t>may</w:t>
      </w:r>
      <w:r>
        <w:rPr>
          <w:rFonts w:eastAsia="Times New Roman"/>
        </w:rPr>
        <w:t xml:space="preserve"> further </w:t>
      </w:r>
      <w:r w:rsidR="001E5A14">
        <w:rPr>
          <w:rFonts w:eastAsia="Times New Roman"/>
        </w:rPr>
        <w:t xml:space="preserve">classify </w:t>
      </w:r>
      <w:r w:rsidR="00931E24">
        <w:rPr>
          <w:rFonts w:eastAsia="Times New Roman"/>
        </w:rPr>
        <w:t>planned prevention</w:t>
      </w:r>
      <w:r w:rsidRPr="00982BFC" w:rsidR="00931E24">
        <w:rPr>
          <w:rFonts w:eastAsia="Times New Roman"/>
        </w:rPr>
        <w:t xml:space="preserve"> </w:t>
      </w:r>
      <w:r w:rsidRPr="00982BFC">
        <w:rPr>
          <w:rFonts w:eastAsia="Times New Roman"/>
        </w:rPr>
        <w:t xml:space="preserve">strategies using the IOM Model of </w:t>
      </w:r>
      <w:r w:rsidRPr="001E36E3">
        <w:rPr>
          <w:rFonts w:eastAsia="Times New Roman"/>
          <w:i/>
        </w:rPr>
        <w:t>Universal</w:t>
      </w:r>
      <w:r w:rsidRPr="00982BFC">
        <w:rPr>
          <w:rFonts w:eastAsia="Times New Roman"/>
        </w:rPr>
        <w:t xml:space="preserve">, </w:t>
      </w:r>
      <w:r w:rsidRPr="001E36E3">
        <w:rPr>
          <w:rFonts w:eastAsia="Times New Roman"/>
          <w:i/>
        </w:rPr>
        <w:t>Selective</w:t>
      </w:r>
      <w:r w:rsidRPr="00982BFC">
        <w:rPr>
          <w:rFonts w:eastAsia="Times New Roman"/>
        </w:rPr>
        <w:t xml:space="preserve">, and </w:t>
      </w:r>
      <w:r w:rsidRPr="001E36E3">
        <w:rPr>
          <w:rFonts w:eastAsia="Times New Roman"/>
          <w:i/>
        </w:rPr>
        <w:t>Indicated</w:t>
      </w:r>
      <w:r w:rsidRPr="00982BFC">
        <w:rPr>
          <w:rFonts w:eastAsia="Times New Roman"/>
        </w:rPr>
        <w:t xml:space="preserve">, which classifies preventive interventions by the population </w:t>
      </w:r>
      <w:r w:rsidRPr="00982BFC" w:rsidR="004336B3">
        <w:rPr>
          <w:rFonts w:eastAsia="Times New Roman"/>
        </w:rPr>
        <w:t>prioritized</w:t>
      </w:r>
      <w:r w:rsidRPr="00982BFC">
        <w:rPr>
          <w:rFonts w:eastAsia="Times New Roman"/>
        </w:rPr>
        <w:t>.  Definitions for these categories appear below:</w:t>
      </w:r>
    </w:p>
    <w:p w:rsidR="004B28CC" w:rsidRPr="00A23A0A" w:rsidP="0059063E" w14:paraId="04BAAB94" w14:textId="4C9446B8">
      <w:pPr>
        <w:widowControl/>
        <w:shd w:val="clear" w:color="auto" w:fill="FFFFFF"/>
        <w:tabs>
          <w:tab w:val="left" w:pos="9180"/>
          <w:tab w:val="left" w:pos="9270"/>
        </w:tabs>
        <w:rPr>
          <w:rFonts w:eastAsia="Times New Roman"/>
        </w:rPr>
      </w:pPr>
      <w:r w:rsidRPr="00A23A0A">
        <w:rPr>
          <w:rFonts w:eastAsia="Times New Roman"/>
          <w:b/>
          <w:bCs/>
          <w:i/>
          <w:iCs/>
        </w:rPr>
        <w:t>Universal</w:t>
      </w:r>
      <w:r w:rsidRPr="00A23A0A">
        <w:rPr>
          <w:rFonts w:eastAsia="Times New Roman"/>
        </w:rPr>
        <w:t xml:space="preserve">: Activities </w:t>
      </w:r>
      <w:r w:rsidRPr="00A23A0A" w:rsidR="004336B3">
        <w:rPr>
          <w:rFonts w:eastAsia="Times New Roman"/>
        </w:rPr>
        <w:t>prioritized</w:t>
      </w:r>
      <w:r w:rsidRPr="00A23A0A">
        <w:rPr>
          <w:rFonts w:eastAsia="Times New Roman"/>
        </w:rPr>
        <w:t xml:space="preserve"> to the public or a whole population group that have not been identified based on individual risk.</w:t>
      </w:r>
    </w:p>
    <w:p w:rsidR="00C755F4" w:rsidRPr="00A23A0A" w:rsidP="0059063E" w14:paraId="41454D12" w14:textId="19292FCD">
      <w:pPr>
        <w:widowControl/>
        <w:shd w:val="clear" w:color="auto" w:fill="FFFFFF"/>
        <w:tabs>
          <w:tab w:val="left" w:pos="9180"/>
          <w:tab w:val="left" w:pos="9270"/>
        </w:tabs>
        <w:rPr>
          <w:rFonts w:eastAsia="Times New Roman"/>
        </w:rPr>
      </w:pPr>
      <w:r w:rsidRPr="00A23A0A">
        <w:rPr>
          <w:rFonts w:eastAsia="Times New Roman"/>
          <w:b/>
          <w:bCs/>
          <w:i/>
          <w:iCs/>
        </w:rPr>
        <w:t>Universal Direct</w:t>
      </w:r>
      <w:r w:rsidRPr="00A23A0A" w:rsidR="00F60E3A">
        <w:rPr>
          <w:rFonts w:eastAsia="Times New Roman"/>
        </w:rPr>
        <w:t xml:space="preserve">: </w:t>
      </w:r>
      <w:r w:rsidRPr="00A23A0A">
        <w:rPr>
          <w:rFonts w:eastAsia="Times New Roman"/>
        </w:rPr>
        <w:t xml:space="preserve">Interventions directly serve an identifiable group of participants but who have not been identified </w:t>
      </w:r>
      <w:r w:rsidRPr="00A23A0A">
        <w:rPr>
          <w:rFonts w:eastAsia="Times New Roman"/>
        </w:rPr>
        <w:t>on the basis of</w:t>
      </w:r>
      <w:r w:rsidRPr="00A23A0A">
        <w:rPr>
          <w:rFonts w:eastAsia="Times New Roman"/>
        </w:rPr>
        <w:t xml:space="preserve"> individual risk (e.g., school curriculum, after-school program, parenting class).  This also could include interventions involving interpersonal and ongoing/repeated contact (e.g., coalitions).</w:t>
      </w:r>
    </w:p>
    <w:p w:rsidR="000F5FC7" w:rsidRPr="00A23A0A" w:rsidP="0059063E" w14:paraId="5010FFED" w14:textId="18A6E881">
      <w:pPr>
        <w:widowControl/>
        <w:shd w:val="clear" w:color="auto" w:fill="FFFFFF"/>
        <w:tabs>
          <w:tab w:val="left" w:pos="9180"/>
          <w:tab w:val="left" w:pos="9270"/>
        </w:tabs>
        <w:rPr>
          <w:rFonts w:eastAsia="Times New Roman"/>
        </w:rPr>
      </w:pPr>
      <w:r w:rsidRPr="00A23A0A">
        <w:rPr>
          <w:rFonts w:eastAsia="Times New Roman"/>
          <w:b/>
          <w:bCs/>
          <w:i/>
          <w:iCs/>
        </w:rPr>
        <w:t>Universal Indirect</w:t>
      </w:r>
      <w:r w:rsidRPr="00A23A0A" w:rsidR="00F60E3A">
        <w:rPr>
          <w:rFonts w:eastAsia="Times New Roman"/>
        </w:rPr>
        <w:t xml:space="preserve">: </w:t>
      </w:r>
      <w:r w:rsidRPr="00A23A0A">
        <w:rPr>
          <w:rFonts w:eastAsia="Times New Roman"/>
        </w:rPr>
        <w:t>Interventions support population-based programs and environmental strategies (e.g., establishing policies</w:t>
      </w:r>
      <w:r w:rsidRPr="00A23A0A" w:rsidR="00B15E8E">
        <w:rPr>
          <w:rFonts w:eastAsia="Times New Roman"/>
        </w:rPr>
        <w:t xml:space="preserve"> regarding alcohol, tobacco, and other drugs (ATOD)</w:t>
      </w:r>
      <w:r w:rsidRPr="00A23A0A">
        <w:rPr>
          <w:rFonts w:eastAsia="Times New Roman"/>
        </w:rPr>
        <w:t>, modifying ATOD advertising practices).  This also could include interventions involving programs and policies implemented by coalitions.</w:t>
      </w:r>
    </w:p>
    <w:p w:rsidR="0070411C" w:rsidRPr="00A23A0A" w:rsidP="0059063E" w14:paraId="0EBD030C" w14:textId="7D4BCD96">
      <w:pPr>
        <w:widowControl/>
        <w:shd w:val="clear" w:color="auto" w:fill="FFFFFF"/>
        <w:tabs>
          <w:tab w:val="left" w:pos="9180"/>
          <w:tab w:val="left" w:pos="9270"/>
        </w:tabs>
        <w:rPr>
          <w:rFonts w:eastAsia="Times New Roman"/>
        </w:rPr>
      </w:pPr>
      <w:r w:rsidRPr="00A23A0A">
        <w:rPr>
          <w:rFonts w:eastAsia="Times New Roman"/>
          <w:b/>
          <w:bCs/>
          <w:i/>
          <w:iCs/>
        </w:rPr>
        <w:t>Selective:</w:t>
      </w:r>
      <w:r w:rsidRPr="00A23A0A">
        <w:rPr>
          <w:rFonts w:eastAsia="Times New Roman"/>
          <w:b/>
          <w:bCs/>
          <w:i/>
          <w:iCs/>
        </w:rPr>
        <w:t xml:space="preserve">  </w:t>
      </w:r>
      <w:r w:rsidRPr="00A23A0A">
        <w:rPr>
          <w:rFonts w:eastAsia="Times New Roman"/>
        </w:rPr>
        <w:t xml:space="preserve">Activities </w:t>
      </w:r>
      <w:r w:rsidRPr="00A23A0A" w:rsidR="004336B3">
        <w:rPr>
          <w:rFonts w:eastAsia="Times New Roman"/>
        </w:rPr>
        <w:t>prioritized</w:t>
      </w:r>
      <w:r w:rsidRPr="00A23A0A">
        <w:rPr>
          <w:rFonts w:eastAsia="Times New Roman"/>
        </w:rPr>
        <w:t xml:space="preserve"> to individuals or a subgroup of the population whose risk of developing a disorder is significantly higher than average.</w:t>
      </w:r>
    </w:p>
    <w:p w:rsidR="00AB2741" w:rsidRPr="00A23A0A" w:rsidP="0059063E" w14:paraId="1B814273" w14:textId="601AF040">
      <w:pPr>
        <w:widowControl/>
        <w:shd w:val="clear" w:color="auto" w:fill="FFFFFF"/>
        <w:tabs>
          <w:tab w:val="left" w:pos="9180"/>
          <w:tab w:val="left" w:pos="9270"/>
        </w:tabs>
        <w:rPr>
          <w:rFonts w:eastAsia="Times New Roman"/>
        </w:rPr>
      </w:pPr>
      <w:r w:rsidRPr="00A23A0A">
        <w:rPr>
          <w:rFonts w:eastAsia="Times New Roman"/>
          <w:b/>
          <w:bCs/>
          <w:i/>
          <w:iCs/>
        </w:rPr>
        <w:t>Indicated:</w:t>
      </w:r>
      <w:r w:rsidRPr="00A23A0A">
        <w:rPr>
          <w:rFonts w:eastAsia="Times New Roman"/>
        </w:rPr>
        <w:t xml:space="preserve"> Activities </w:t>
      </w:r>
      <w:r w:rsidRPr="00A23A0A" w:rsidR="004336B3">
        <w:rPr>
          <w:rFonts w:eastAsia="Times New Roman"/>
        </w:rPr>
        <w:t>prioritized</w:t>
      </w:r>
      <w:r w:rsidRPr="00A23A0A">
        <w:rPr>
          <w:rFonts w:eastAsia="Times New Roman"/>
        </w:rPr>
        <w:t xml:space="preserve"> to individuals in high-risk environments, identified as having minimal but detectable signs or symptoms foreshadowing disorder or having biological markers indicating predisposition for disorder but not meeting diagnostic levels (Adapted from The Institute of Medicine)</w:t>
      </w:r>
      <w:r w:rsidRPr="00A23A0A" w:rsidR="00587329">
        <w:rPr>
          <w:rFonts w:eastAsia="Times New Roman"/>
        </w:rPr>
        <w:t>.</w:t>
      </w:r>
    </w:p>
    <w:p w:rsidR="00587329" w:rsidRPr="00A23A0A" w:rsidP="0059063E" w14:paraId="2425A148" w14:textId="1193C679">
      <w:pPr>
        <w:widowControl/>
        <w:shd w:val="clear" w:color="auto" w:fill="FFFFFF"/>
        <w:tabs>
          <w:tab w:val="left" w:pos="9180"/>
          <w:tab w:val="left" w:pos="9270"/>
        </w:tabs>
        <w:rPr>
          <w:rFonts w:eastAsia="Times New Roman"/>
        </w:rPr>
      </w:pPr>
      <w:r w:rsidRPr="00A23A0A">
        <w:rPr>
          <w:rFonts w:eastAsia="Times New Roman"/>
        </w:rPr>
        <w:t xml:space="preserve">States that </w:t>
      </w:r>
      <w:r w:rsidRPr="00A23A0A">
        <w:rPr>
          <w:rFonts w:eastAsia="Times New Roman"/>
        </w:rPr>
        <w:t>are able to</w:t>
      </w:r>
      <w:r w:rsidRPr="00A23A0A">
        <w:rPr>
          <w:rFonts w:eastAsia="Times New Roman"/>
        </w:rPr>
        <w:t xml:space="preserve"> report on both the strategy type and the population served (universal, selective, or indicated) should do so.  If planned expenditure information is only available by strategy type, then the state should report planned expenditures in the row titled Unspecified (for example, Information Dissemination </w:t>
      </w:r>
      <w:r w:rsidR="00D810A9">
        <w:rPr>
          <w:rFonts w:eastAsia="Times New Roman"/>
        </w:rPr>
        <w:t xml:space="preserve">– </w:t>
      </w:r>
      <w:r w:rsidRPr="00A23A0A">
        <w:rPr>
          <w:rFonts w:eastAsia="Times New Roman"/>
        </w:rPr>
        <w:t>Unspecified).</w:t>
      </w:r>
    </w:p>
    <w:p w:rsidR="00AB2741" w:rsidRPr="00A23A0A" w14:paraId="48DEF41F" w14:textId="2294EC1E">
      <w:pPr>
        <w:widowControl/>
        <w:shd w:val="clear" w:color="auto" w:fill="FFFFFF"/>
        <w:tabs>
          <w:tab w:val="left" w:pos="9180"/>
          <w:tab w:val="left" w:pos="9270"/>
          <w:tab w:val="left" w:pos="9360"/>
        </w:tabs>
        <w:rPr>
          <w:rFonts w:eastAsia="Times New Roman"/>
        </w:rPr>
      </w:pPr>
      <w:r w:rsidRPr="00A23A0A">
        <w:rPr>
          <w:rFonts w:eastAsia="Times New Roman"/>
          <w:b/>
          <w:bCs/>
          <w:u w:val="single"/>
        </w:rPr>
        <w:t xml:space="preserve">Section 1926 - </w:t>
      </w:r>
      <w:r w:rsidRPr="00A23A0A">
        <w:rPr>
          <w:rFonts w:eastAsia="Times New Roman"/>
          <w:b/>
          <w:bCs/>
          <w:u w:val="single"/>
        </w:rPr>
        <w:t>Tobacco</w:t>
      </w:r>
      <w:r w:rsidRPr="00A23A0A">
        <w:rPr>
          <w:rFonts w:eastAsia="Times New Roman"/>
        </w:rPr>
        <w:t xml:space="preserve">: Costs Associated with the </w:t>
      </w:r>
      <w:r w:rsidRPr="00A23A0A">
        <w:rPr>
          <w:rFonts w:eastAsia="Times New Roman"/>
        </w:rPr>
        <w:t>Synar</w:t>
      </w:r>
      <w:r w:rsidRPr="00A23A0A">
        <w:rPr>
          <w:rFonts w:eastAsia="Times New Roman"/>
        </w:rPr>
        <w:t xml:space="preserve"> Prog</w:t>
      </w:r>
      <w:r w:rsidRPr="00A23A0A" w:rsidR="00F61891">
        <w:rPr>
          <w:rFonts w:eastAsia="Times New Roman"/>
        </w:rPr>
        <w:t>ram</w:t>
      </w:r>
      <w:r w:rsidRPr="00A23A0A" w:rsidR="001B2FD0">
        <w:rPr>
          <w:rFonts w:eastAsia="Times New Roman"/>
        </w:rPr>
        <w:t xml:space="preserve">.  </w:t>
      </w:r>
      <w:r w:rsidRPr="00A23A0A" w:rsidR="00F61891">
        <w:rPr>
          <w:rFonts w:eastAsia="Times New Roman"/>
        </w:rPr>
        <w:t xml:space="preserve">Per January 19, 1996, 45 CFR </w:t>
      </w:r>
      <w:r w:rsidRPr="00A23A0A" w:rsidR="00E01AB5">
        <w:rPr>
          <w:rFonts w:eastAsia="Times New Roman"/>
        </w:rPr>
        <w:t xml:space="preserve">Part 96 </w:t>
      </w:r>
      <w:r w:rsidRPr="00A23A0A">
        <w:rPr>
          <w:rFonts w:eastAsia="Times New Roman"/>
        </w:rPr>
        <w:t xml:space="preserve">Tobacco Regulation for </w:t>
      </w:r>
      <w:r w:rsidRPr="00A23A0A" w:rsidR="006523BA">
        <w:rPr>
          <w:rFonts w:eastAsia="Times New Roman"/>
        </w:rPr>
        <w:t xml:space="preserve">Substance </w:t>
      </w:r>
      <w:r w:rsidRPr="00A23A0A" w:rsidR="005D5432">
        <w:rPr>
          <w:rFonts w:eastAsia="Times New Roman"/>
        </w:rPr>
        <w:t>U</w:t>
      </w:r>
      <w:r w:rsidRPr="00A23A0A" w:rsidR="006523BA">
        <w:rPr>
          <w:rFonts w:eastAsia="Times New Roman"/>
        </w:rPr>
        <w:t xml:space="preserve">se </w:t>
      </w:r>
      <w:r w:rsidRPr="00A23A0A">
        <w:rPr>
          <w:rFonts w:eastAsia="Times New Roman"/>
        </w:rPr>
        <w:t xml:space="preserve">Prevention and Treatment Block Grants; Final Rule (45 </w:t>
      </w:r>
      <w:r w:rsidRPr="00A23A0A" w:rsidR="00F61891">
        <w:rPr>
          <w:rFonts w:eastAsia="Times New Roman"/>
        </w:rPr>
        <w:t xml:space="preserve">CFR </w:t>
      </w:r>
      <w:r w:rsidRPr="00A23A0A">
        <w:rPr>
          <w:rFonts w:eastAsia="Times New Roman"/>
        </w:rPr>
        <w:t>§</w:t>
      </w:r>
      <w:r w:rsidRPr="00A23A0A" w:rsidR="00F61891">
        <w:rPr>
          <w:rFonts w:eastAsia="Times New Roman"/>
        </w:rPr>
        <w:t xml:space="preserve"> </w:t>
      </w:r>
      <w:r w:rsidRPr="00A23A0A" w:rsidR="00E01AB5">
        <w:rPr>
          <w:rFonts w:eastAsia="Times New Roman"/>
        </w:rPr>
        <w:t>96.130), s</w:t>
      </w:r>
      <w:r w:rsidRPr="00A23A0A">
        <w:rPr>
          <w:rFonts w:eastAsia="Times New Roman"/>
        </w:rPr>
        <w:t xml:space="preserve">tates may not use the Block Grant to fund the enforcement of their statute, except that they </w:t>
      </w:r>
      <w:r w:rsidRPr="00A23A0A">
        <w:rPr>
          <w:rFonts w:eastAsia="Times New Roman"/>
          <w:b/>
          <w:bCs/>
        </w:rPr>
        <w:t>may expend funds</w:t>
      </w:r>
      <w:r w:rsidRPr="00A23A0A">
        <w:rPr>
          <w:rFonts w:eastAsia="Times New Roman"/>
        </w:rPr>
        <w:t xml:space="preserve"> from their primary prevention set aside of their Block </w:t>
      </w:r>
      <w:r w:rsidRPr="00A23A0A" w:rsidR="00F61891">
        <w:rPr>
          <w:rFonts w:eastAsia="Times New Roman"/>
        </w:rPr>
        <w:t xml:space="preserve">Grant allotment under 45 CFR </w:t>
      </w:r>
      <w:r w:rsidRPr="00A23A0A">
        <w:rPr>
          <w:rFonts w:eastAsia="Times New Roman"/>
        </w:rPr>
        <w:t>§</w:t>
      </w:r>
      <w:r w:rsidRPr="00A23A0A" w:rsidR="00F61891">
        <w:rPr>
          <w:rFonts w:eastAsia="Times New Roman"/>
        </w:rPr>
        <w:t xml:space="preserve"> </w:t>
      </w:r>
      <w:r w:rsidRPr="00A23A0A">
        <w:rPr>
          <w:rFonts w:eastAsia="Times New Roman"/>
        </w:rPr>
        <w:t>96.124(b)(1) for carrying out the administrative aspects of the requirements such as the development of the sample design and the conducting of the inspections.</w:t>
      </w:r>
    </w:p>
    <w:p w:rsidR="002D7881" w:rsidP="00982BFC" w14:paraId="2DBF9629" w14:textId="0255E5BD">
      <w:r w:rsidRPr="00982BFC">
        <w:t xml:space="preserve">Public Law 116-94, signed on December 20, 2019, supersedes this </w:t>
      </w:r>
      <w:r w:rsidRPr="00982BFC">
        <w:t>legislation</w:t>
      </w:r>
      <w:r w:rsidRPr="00982BFC">
        <w:t xml:space="preserve"> and increased the </w:t>
      </w:r>
      <w:r w:rsidR="00FA755A">
        <w:t xml:space="preserve">Federal </w:t>
      </w:r>
      <w:r w:rsidRPr="00982BFC">
        <w:t xml:space="preserve">minimum age for tobacco sales from 18 to 21. </w:t>
      </w:r>
      <w:r w:rsidR="00636DBF">
        <w:t xml:space="preserve"> </w:t>
      </w:r>
      <w:r w:rsidRPr="00982BFC">
        <w:t xml:space="preserve">SAMHSA revised its guidance to clarify that the prevention set-aside may be used to fund revisions to States’ </w:t>
      </w:r>
      <w:r w:rsidRPr="00982BFC">
        <w:t>Synar</w:t>
      </w:r>
      <w:r w:rsidRPr="00982BFC">
        <w:t xml:space="preserve"> program to comply with PL 116-94. </w:t>
      </w:r>
      <w:r w:rsidR="00636DBF">
        <w:t xml:space="preserve"> </w:t>
      </w:r>
      <w:r w:rsidRPr="00982BFC">
        <w:t>These funds should be reported in the appropriate columns.</w:t>
      </w:r>
    </w:p>
    <w:p w:rsidR="002D7881" w14:paraId="52772BA9" w14:textId="77777777">
      <w:pPr>
        <w:spacing w:after="0"/>
      </w:pPr>
      <w:r>
        <w:br w:type="page"/>
      </w:r>
    </w:p>
    <w:p w:rsidR="009924A9" w:rsidRPr="00982BFC" w:rsidP="00982BFC" w14:paraId="6B7E3152" w14:textId="77777777"/>
    <w:tbl>
      <w:tblPr>
        <w:tblW w:w="8542" w:type="dxa"/>
        <w:tblBorders>
          <w:top w:val="single" w:sz="6" w:space="0" w:color="auto"/>
          <w:left w:val="single" w:sz="6" w:space="0" w:color="auto"/>
          <w:bottom w:val="single" w:sz="6" w:space="0" w:color="auto"/>
          <w:right w:val="single" w:sz="6" w:space="0" w:color="auto"/>
        </w:tblBorders>
        <w:tblLayout w:type="fixed"/>
        <w:tblLook w:val="04A0"/>
      </w:tblPr>
      <w:tblGrid>
        <w:gridCol w:w="1719"/>
        <w:gridCol w:w="1873"/>
        <w:gridCol w:w="2520"/>
        <w:gridCol w:w="2430"/>
      </w:tblGrid>
      <w:tr w14:paraId="77DF7798" w14:textId="77777777" w:rsidTr="4BDD04A0">
        <w:tblPrEx>
          <w:tblW w:w="8542"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854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5AF59F06" w:rsidP="444D8483" w14:paraId="0F13F070" w14:textId="402AEF48">
            <w:pPr>
              <w:spacing w:after="0"/>
              <w:rPr>
                <w:rFonts w:eastAsia="Times New Roman"/>
                <w:b/>
                <w:bCs/>
                <w:color w:val="000000" w:themeColor="text1"/>
                <w:sz w:val="22"/>
                <w:szCs w:val="22"/>
              </w:rPr>
            </w:pPr>
            <w:r w:rsidRPr="444D8483">
              <w:rPr>
                <w:rFonts w:eastAsia="Times New Roman"/>
                <w:b/>
                <w:bCs/>
                <w:color w:val="000000" w:themeColor="text1"/>
                <w:sz w:val="22"/>
                <w:szCs w:val="22"/>
              </w:rPr>
              <w:t xml:space="preserve">SUPTRS BG Plan Table 5a. Primary Prevention Planned Expenditures by Strategy and Institutes of Medicine (IOM) Categories </w:t>
            </w:r>
          </w:p>
        </w:tc>
      </w:tr>
      <w:tr w14:paraId="36DD6EC3" w14:textId="77777777" w:rsidTr="4BDD04A0">
        <w:tblPrEx>
          <w:tblW w:w="8542" w:type="dxa"/>
          <w:tblLayout w:type="fixed"/>
          <w:tblLook w:val="04A0"/>
        </w:tblPrEx>
        <w:trPr>
          <w:trHeight w:val="300"/>
        </w:trPr>
        <w:tc>
          <w:tcPr>
            <w:tcW w:w="3592"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6A9084E2" w14:textId="1F86AF74">
            <w:pPr>
              <w:spacing w:after="0"/>
              <w:rPr>
                <w:rFonts w:eastAsia="Times New Roman"/>
                <w:color w:val="000000" w:themeColor="text1"/>
                <w:sz w:val="22"/>
                <w:szCs w:val="22"/>
              </w:rPr>
            </w:pPr>
            <w:r w:rsidRPr="444D8483">
              <w:rPr>
                <w:rFonts w:eastAsia="Times New Roman"/>
                <w:b/>
                <w:bCs/>
                <w:color w:val="000000" w:themeColor="text1"/>
                <w:sz w:val="22"/>
                <w:szCs w:val="22"/>
              </w:rPr>
              <w:t>Planning Period</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63137D9D" w:rsidP="444D8483" w14:paraId="6D8A3498" w14:textId="79DA3926">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F</w:t>
            </w:r>
            <w:r w:rsidRPr="444D8483" w:rsidR="444D8483">
              <w:rPr>
                <w:rFonts w:eastAsia="Times New Roman"/>
                <w:b/>
                <w:bCs/>
                <w:color w:val="000000" w:themeColor="text1"/>
                <w:sz w:val="22"/>
                <w:szCs w:val="22"/>
              </w:rPr>
              <w:t>FY 2026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084B9E9E" w14:textId="0152C5FD">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FFY 2027</w:t>
            </w:r>
          </w:p>
        </w:tc>
      </w:tr>
      <w:tr w14:paraId="575FC42D" w14:textId="77777777" w:rsidTr="4BDD04A0">
        <w:tblPrEx>
          <w:tblW w:w="8542" w:type="dxa"/>
          <w:tblLayout w:type="fixed"/>
          <w:tblLook w:val="04A0"/>
        </w:tblPrEx>
        <w:trPr>
          <w:trHeight w:val="300"/>
        </w:trPr>
        <w:tc>
          <w:tcPr>
            <w:tcW w:w="3592" w:type="dxa"/>
            <w:gridSpan w:val="2"/>
            <w:vMerge/>
            <w:vAlign w:val="center"/>
          </w:tcPr>
          <w:p w:rsidR="00F448AA" w14:paraId="6F16E6B8" w14:textId="77777777"/>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2878989D" w14:textId="6CBABC12">
            <w:pPr>
              <w:spacing w:after="0"/>
              <w:jc w:val="center"/>
              <w:rPr>
                <w:rFonts w:eastAsia="Times New Roman"/>
                <w:color w:val="000000" w:themeColor="text1"/>
                <w:sz w:val="22"/>
                <w:szCs w:val="22"/>
              </w:rPr>
            </w:pPr>
            <w:r w:rsidRPr="444D8483">
              <w:rPr>
                <w:rFonts w:eastAsia="Times New Roman"/>
                <w:b/>
                <w:bCs/>
                <w:color w:val="000000" w:themeColor="text1"/>
                <w:sz w:val="22"/>
                <w:szCs w:val="22"/>
              </w:rPr>
              <w:t>10/1/2025 - 9/30/2026</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57B9343B" w14:textId="3127B72F">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10/1/2026 - 9/30/2027</w:t>
            </w:r>
          </w:p>
        </w:tc>
      </w:tr>
      <w:tr w14:paraId="37B1F6AC" w14:textId="77777777" w:rsidTr="4BDD04A0">
        <w:tblPrEx>
          <w:tblW w:w="8542" w:type="dxa"/>
          <w:tblLayout w:type="fixed"/>
          <w:tblLook w:val="04A0"/>
        </w:tblPrEx>
        <w:trPr>
          <w:trHeight w:val="57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2692E29C" w14:textId="5A20D3C9">
            <w:pPr>
              <w:spacing w:line="259" w:lineRule="auto"/>
              <w:rPr>
                <w:rFonts w:eastAsia="Times New Roman"/>
                <w:color w:val="000000" w:themeColor="text1"/>
                <w:sz w:val="22"/>
                <w:szCs w:val="22"/>
              </w:rPr>
            </w:pPr>
            <w:r w:rsidRPr="444D8483">
              <w:rPr>
                <w:rFonts w:eastAsia="Times New Roman"/>
                <w:b/>
                <w:bCs/>
                <w:color w:val="000000" w:themeColor="text1"/>
                <w:sz w:val="22"/>
                <w:szCs w:val="22"/>
              </w:rPr>
              <w:t>Strategy</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4B92C165" w14:textId="4C19377F">
            <w:pPr>
              <w:spacing w:line="259" w:lineRule="auto"/>
              <w:rPr>
                <w:rFonts w:eastAsia="Times New Roman"/>
                <w:color w:val="000000" w:themeColor="text1"/>
                <w:sz w:val="22"/>
                <w:szCs w:val="22"/>
              </w:rPr>
            </w:pPr>
            <w:r w:rsidRPr="4BDD04A0">
              <w:rPr>
                <w:rFonts w:eastAsia="Times New Roman"/>
                <w:b/>
                <w:bCs/>
                <w:color w:val="000000" w:themeColor="text1"/>
                <w:sz w:val="22"/>
                <w:szCs w:val="22"/>
              </w:rPr>
              <w:t xml:space="preserve">IOM </w:t>
            </w:r>
            <w:r w:rsidRPr="4BDD04A0" w:rsidR="5E25B02A">
              <w:rPr>
                <w:rFonts w:eastAsia="Times New Roman"/>
                <w:b/>
                <w:bCs/>
                <w:color w:val="000000" w:themeColor="text1"/>
                <w:sz w:val="22"/>
                <w:szCs w:val="22"/>
              </w:rPr>
              <w:t>Classification</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5DEA19B2" w14:textId="27A1AB94">
            <w:pPr>
              <w:spacing w:line="259" w:lineRule="auto"/>
              <w:jc w:val="center"/>
              <w:rPr>
                <w:rFonts w:eastAsia="Times New Roman"/>
                <w:color w:val="000000" w:themeColor="text1"/>
                <w:sz w:val="22"/>
                <w:szCs w:val="22"/>
              </w:rPr>
            </w:pPr>
            <w:r w:rsidRPr="444D8483">
              <w:rPr>
                <w:rFonts w:eastAsia="Times New Roman"/>
                <w:b/>
                <w:bCs/>
                <w:color w:val="000000" w:themeColor="text1"/>
                <w:sz w:val="22"/>
                <w:szCs w:val="22"/>
              </w:rPr>
              <w:t>A.</w:t>
            </w:r>
          </w:p>
          <w:p w:rsidR="444D8483" w:rsidP="444D8483" w14:paraId="5A27CD57" w14:textId="0175BE90">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SUPTRS BG</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77C4ECF0" w14:textId="48328FF2">
            <w:pPr>
              <w:spacing w:line="259" w:lineRule="auto"/>
              <w:jc w:val="center"/>
              <w:rPr>
                <w:rFonts w:eastAsia="Times New Roman"/>
                <w:color w:val="000000" w:themeColor="text1"/>
                <w:sz w:val="22"/>
                <w:szCs w:val="22"/>
              </w:rPr>
            </w:pPr>
            <w:r w:rsidRPr="444D8483">
              <w:rPr>
                <w:rFonts w:eastAsia="Times New Roman"/>
                <w:b/>
                <w:bCs/>
                <w:color w:val="000000" w:themeColor="text1"/>
                <w:sz w:val="22"/>
                <w:szCs w:val="22"/>
              </w:rPr>
              <w:t>A.</w:t>
            </w:r>
          </w:p>
          <w:p w:rsidR="444D8483" w:rsidP="444D8483" w14:paraId="6CC5C812" w14:textId="4CC63CB9">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SUPTRS BG</w:t>
            </w:r>
          </w:p>
        </w:tc>
      </w:tr>
      <w:tr w14:paraId="071CF3D0"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AB52094" w14:textId="7C104A24">
            <w:pPr>
              <w:spacing w:after="0"/>
              <w:ind w:left="120"/>
              <w:rPr>
                <w:rFonts w:eastAsia="Times New Roman"/>
                <w:color w:val="000000" w:themeColor="text1"/>
                <w:sz w:val="22"/>
                <w:szCs w:val="22"/>
              </w:rPr>
            </w:pPr>
            <w:r w:rsidRPr="444D8483">
              <w:rPr>
                <w:rFonts w:eastAsia="Times New Roman"/>
                <w:color w:val="000000" w:themeColor="text1"/>
                <w:sz w:val="22"/>
                <w:szCs w:val="22"/>
              </w:rPr>
              <w:t>1.  Information Dissemination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DCE82E1" w14:textId="6B427A29">
            <w:pPr>
              <w:spacing w:after="0"/>
              <w:rPr>
                <w:rFonts w:eastAsia="Times New Roman"/>
                <w:color w:val="000000" w:themeColor="text1"/>
                <w:sz w:val="22"/>
                <w:szCs w:val="22"/>
              </w:rPr>
            </w:pPr>
            <w:r w:rsidRPr="444D8483">
              <w:rPr>
                <w:rFonts w:eastAsia="Times New Roman"/>
                <w:color w:val="000000" w:themeColor="text1"/>
                <w:sz w:val="22"/>
                <w:szCs w:val="22"/>
              </w:rPr>
              <w:t>Universal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FD65BB3" w14:textId="3E312855">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16CD6C8" w14:textId="7A79C15C">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5EDCB3DD"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9071147" w14:textId="0E3B5D5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DA43C4B" w14:textId="059B77D6">
            <w:pPr>
              <w:spacing w:after="0"/>
              <w:rPr>
                <w:rFonts w:eastAsia="Times New Roman"/>
                <w:color w:val="000000" w:themeColor="text1"/>
                <w:sz w:val="22"/>
                <w:szCs w:val="22"/>
              </w:rPr>
            </w:pPr>
            <w:r w:rsidRPr="444D8483">
              <w:rPr>
                <w:rFonts w:eastAsia="Times New Roman"/>
                <w:color w:val="000000" w:themeColor="text1"/>
                <w:sz w:val="22"/>
                <w:szCs w:val="22"/>
              </w:rPr>
              <w:t>Selective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05B63F4" w14:textId="12254837">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969258A" w14:textId="371F2679">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684F9C63"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095E922" w14:textId="5A3DED9E">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2D91A7F" w14:textId="17970D3C">
            <w:pPr>
              <w:spacing w:after="0"/>
              <w:rPr>
                <w:rFonts w:eastAsia="Times New Roman"/>
                <w:color w:val="000000" w:themeColor="text1"/>
                <w:sz w:val="22"/>
                <w:szCs w:val="22"/>
              </w:rPr>
            </w:pPr>
            <w:r w:rsidRPr="444D8483">
              <w:rPr>
                <w:rFonts w:eastAsia="Times New Roman"/>
                <w:color w:val="000000" w:themeColor="text1"/>
                <w:sz w:val="22"/>
                <w:szCs w:val="22"/>
              </w:rPr>
              <w:t>Indicated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A0834EC" w14:textId="092B446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927974B" w14:textId="49291515">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3FE50213"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8CA90D3" w14:textId="05EA2F59">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27A60A0" w14:textId="2287C960">
            <w:pPr>
              <w:spacing w:after="0"/>
              <w:rPr>
                <w:rFonts w:eastAsia="Times New Roman"/>
                <w:color w:val="000000" w:themeColor="text1"/>
                <w:sz w:val="22"/>
                <w:szCs w:val="22"/>
              </w:rPr>
            </w:pPr>
            <w:r w:rsidRPr="444D8483">
              <w:rPr>
                <w:rFonts w:eastAsia="Times New Roman"/>
                <w:color w:val="000000" w:themeColor="text1"/>
                <w:sz w:val="22"/>
                <w:szCs w:val="22"/>
              </w:rPr>
              <w:t>Unspecified</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1F15DEF" w14:textId="0FBDBD7C">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8A634E5" w14:textId="2C3508B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75AFF944"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D386C88" w14:textId="2915688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243E4AC" w14:textId="348E1743">
            <w:pPr>
              <w:spacing w:after="0"/>
              <w:rPr>
                <w:rFonts w:eastAsia="Times New Roman"/>
                <w:color w:val="000000" w:themeColor="text1"/>
                <w:sz w:val="22"/>
                <w:szCs w:val="22"/>
              </w:rPr>
            </w:pPr>
            <w:r w:rsidRPr="444D8483">
              <w:rPr>
                <w:rFonts w:eastAsia="Times New Roman"/>
                <w:color w:val="000000" w:themeColor="text1"/>
                <w:sz w:val="22"/>
                <w:szCs w:val="22"/>
              </w:rPr>
              <w:t>Total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333AB55" w14:textId="169EC2C8">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B2428F0" w14:textId="71631083">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3DDD20EF"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86A366F" w14:textId="21EE675B">
            <w:pPr>
              <w:spacing w:after="0"/>
              <w:ind w:left="120"/>
              <w:rPr>
                <w:rFonts w:eastAsia="Times New Roman"/>
                <w:color w:val="000000" w:themeColor="text1"/>
                <w:sz w:val="22"/>
                <w:szCs w:val="22"/>
              </w:rPr>
            </w:pPr>
            <w:r w:rsidRPr="444D8483">
              <w:rPr>
                <w:rFonts w:eastAsia="Times New Roman"/>
                <w:color w:val="000000" w:themeColor="text1"/>
                <w:sz w:val="22"/>
                <w:szCs w:val="22"/>
              </w:rPr>
              <w:t>2.  Education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B6942FD" w14:textId="0AAB8683">
            <w:pPr>
              <w:spacing w:after="0"/>
              <w:rPr>
                <w:rFonts w:eastAsia="Times New Roman"/>
                <w:color w:val="000000" w:themeColor="text1"/>
                <w:sz w:val="22"/>
                <w:szCs w:val="22"/>
              </w:rPr>
            </w:pPr>
            <w:r w:rsidRPr="444D8483">
              <w:rPr>
                <w:rFonts w:eastAsia="Times New Roman"/>
                <w:color w:val="000000" w:themeColor="text1"/>
                <w:sz w:val="22"/>
                <w:szCs w:val="22"/>
              </w:rPr>
              <w:t>Universal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2037075" w14:textId="4E105B6C">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F19F97E" w14:textId="635C8943">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1AC18CA6"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56081D4" w14:textId="75D4CE92">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9111AF0" w14:textId="5CEF9088">
            <w:pPr>
              <w:spacing w:after="0"/>
              <w:rPr>
                <w:rFonts w:eastAsia="Times New Roman"/>
                <w:color w:val="000000" w:themeColor="text1"/>
                <w:sz w:val="22"/>
                <w:szCs w:val="22"/>
              </w:rPr>
            </w:pPr>
            <w:r w:rsidRPr="444D8483">
              <w:rPr>
                <w:rFonts w:eastAsia="Times New Roman"/>
                <w:color w:val="000000" w:themeColor="text1"/>
                <w:sz w:val="22"/>
                <w:szCs w:val="22"/>
              </w:rPr>
              <w:t>Selective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EFA922A" w14:textId="729733B9">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ED1C3D4" w14:textId="6E9A90D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0409D147"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E50C0AB" w14:textId="6F9D3CF4">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BC8E2D6" w14:textId="0FE3E86C">
            <w:pPr>
              <w:spacing w:after="0"/>
              <w:rPr>
                <w:rFonts w:eastAsia="Times New Roman"/>
                <w:color w:val="000000" w:themeColor="text1"/>
                <w:sz w:val="22"/>
                <w:szCs w:val="22"/>
              </w:rPr>
            </w:pPr>
            <w:r w:rsidRPr="444D8483">
              <w:rPr>
                <w:rFonts w:eastAsia="Times New Roman"/>
                <w:color w:val="000000" w:themeColor="text1"/>
                <w:sz w:val="22"/>
                <w:szCs w:val="22"/>
              </w:rPr>
              <w:t>Indicated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4FDB735" w14:textId="54416684">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0DFF3A8" w14:textId="4AC7CF4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5B1B568B"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8290811" w14:textId="1967529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72440A5" w14:textId="0CBDBBF6">
            <w:pPr>
              <w:spacing w:after="0"/>
              <w:rPr>
                <w:rFonts w:eastAsia="Times New Roman"/>
                <w:color w:val="000000" w:themeColor="text1"/>
                <w:sz w:val="22"/>
                <w:szCs w:val="22"/>
              </w:rPr>
            </w:pPr>
            <w:r w:rsidRPr="444D8483">
              <w:rPr>
                <w:rFonts w:eastAsia="Times New Roman"/>
                <w:color w:val="000000" w:themeColor="text1"/>
                <w:sz w:val="22"/>
                <w:szCs w:val="22"/>
              </w:rPr>
              <w:t>Unspecified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F2176AC" w14:textId="02874930">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0629E0D" w14:textId="185ABE9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19C45C8E"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808365C" w14:textId="31BC2DF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C673A6" w14:paraId="246BE918" w14:textId="1AF16E98">
            <w:pPr>
              <w:spacing w:after="0"/>
              <w:rPr>
                <w:rFonts w:eastAsia="Times New Roman"/>
                <w:color w:val="000000" w:themeColor="text1"/>
                <w:sz w:val="22"/>
                <w:szCs w:val="22"/>
              </w:rPr>
            </w:pPr>
            <w:r w:rsidRPr="444D8483">
              <w:rPr>
                <w:rFonts w:eastAsia="Times New Roman"/>
                <w:color w:val="000000" w:themeColor="text1"/>
                <w:sz w:val="22"/>
                <w:szCs w:val="22"/>
              </w:rPr>
              <w:t>Total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DE01DA4" w14:textId="01C1B023">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1E45941" w14:textId="26715D72">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29230BD8"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9036C85" w14:textId="512879DA">
            <w:pPr>
              <w:spacing w:after="0"/>
              <w:ind w:left="105"/>
              <w:rPr>
                <w:rFonts w:eastAsia="Times New Roman"/>
                <w:color w:val="000000" w:themeColor="text1"/>
                <w:sz w:val="22"/>
                <w:szCs w:val="22"/>
              </w:rPr>
            </w:pPr>
            <w:r w:rsidRPr="444D8483">
              <w:rPr>
                <w:rFonts w:eastAsia="Times New Roman"/>
                <w:color w:val="000000" w:themeColor="text1"/>
                <w:sz w:val="22"/>
                <w:szCs w:val="22"/>
              </w:rPr>
              <w:t>3.  Alternatives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BB4CB67" w14:textId="6CCF62AB">
            <w:pPr>
              <w:spacing w:after="0"/>
              <w:rPr>
                <w:rFonts w:eastAsia="Times New Roman"/>
                <w:color w:val="000000" w:themeColor="text1"/>
                <w:sz w:val="22"/>
                <w:szCs w:val="22"/>
              </w:rPr>
            </w:pPr>
            <w:r w:rsidRPr="444D8483">
              <w:rPr>
                <w:rFonts w:eastAsia="Times New Roman"/>
                <w:color w:val="000000" w:themeColor="text1"/>
                <w:sz w:val="22"/>
                <w:szCs w:val="22"/>
              </w:rPr>
              <w:t>Universal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B3B7F75" w14:textId="12390F36">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F886990" w14:textId="1DF2F4DC">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r>
      <w:tr w14:paraId="58C8B2D0"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038E48F" w14:textId="07388089">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33ABA15" w14:textId="67163449">
            <w:pPr>
              <w:spacing w:after="0"/>
              <w:rPr>
                <w:rFonts w:eastAsia="Times New Roman"/>
                <w:color w:val="000000" w:themeColor="text1"/>
                <w:sz w:val="22"/>
                <w:szCs w:val="22"/>
              </w:rPr>
            </w:pPr>
            <w:r w:rsidRPr="444D8483">
              <w:rPr>
                <w:rFonts w:eastAsia="Times New Roman"/>
                <w:color w:val="000000" w:themeColor="text1"/>
                <w:sz w:val="22"/>
                <w:szCs w:val="22"/>
              </w:rPr>
              <w:t>Selective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3240D41" w14:textId="1E0DE06F">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09EFC4E" w14:textId="0B17D04D">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r>
      <w:tr w14:paraId="019153E1"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295A794" w14:textId="3DC26743">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36ED686" w14:textId="2F2F4DFA">
            <w:pPr>
              <w:spacing w:after="0"/>
              <w:rPr>
                <w:rFonts w:eastAsia="Times New Roman"/>
                <w:color w:val="000000" w:themeColor="text1"/>
                <w:sz w:val="22"/>
                <w:szCs w:val="22"/>
              </w:rPr>
            </w:pPr>
            <w:r w:rsidRPr="444D8483">
              <w:rPr>
                <w:rFonts w:eastAsia="Times New Roman"/>
                <w:color w:val="000000" w:themeColor="text1"/>
                <w:sz w:val="22"/>
                <w:szCs w:val="22"/>
              </w:rPr>
              <w:t>Indicated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545AFB7" w14:textId="6CD90CC9">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E003FD2" w14:textId="355CBA39">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r>
      <w:tr w14:paraId="57F8AF1D"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3188EDF" w14:textId="36CD6688">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AC22DD0" w14:textId="191D34CF">
            <w:pPr>
              <w:spacing w:after="0"/>
              <w:rPr>
                <w:rFonts w:eastAsia="Times New Roman"/>
                <w:color w:val="000000" w:themeColor="text1"/>
                <w:sz w:val="22"/>
                <w:szCs w:val="22"/>
              </w:rPr>
            </w:pPr>
            <w:r w:rsidRPr="444D8483">
              <w:rPr>
                <w:rFonts w:eastAsia="Times New Roman"/>
                <w:color w:val="000000" w:themeColor="text1"/>
                <w:sz w:val="22"/>
                <w:szCs w:val="22"/>
              </w:rPr>
              <w:t>Unspecified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AAE725D" w14:textId="73FD65E8">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0336320" w14:textId="6DE47557">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r>
      <w:tr w14:paraId="1F5D4593"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3AB5134" w14:textId="13928D75">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24984A7" w14:textId="55F4D0E4">
            <w:pPr>
              <w:spacing w:after="0"/>
              <w:rPr>
                <w:rFonts w:eastAsia="Times New Roman"/>
                <w:color w:val="000000" w:themeColor="text1"/>
                <w:sz w:val="22"/>
                <w:szCs w:val="22"/>
              </w:rPr>
            </w:pPr>
            <w:r w:rsidRPr="444D8483">
              <w:rPr>
                <w:rFonts w:eastAsia="Times New Roman"/>
                <w:color w:val="000000" w:themeColor="text1"/>
                <w:sz w:val="22"/>
                <w:szCs w:val="22"/>
              </w:rPr>
              <w:t>Total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424A6D7" w14:textId="0267C012">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BC24461" w14:textId="084BC3DC">
            <w:pPr>
              <w:spacing w:after="0"/>
              <w:ind w:left="105"/>
              <w:rPr>
                <w:rFonts w:eastAsia="Times New Roman"/>
                <w:color w:val="000000" w:themeColor="text1"/>
                <w:sz w:val="22"/>
                <w:szCs w:val="22"/>
              </w:rPr>
            </w:pPr>
            <w:r w:rsidRPr="444D8483">
              <w:rPr>
                <w:rFonts w:eastAsia="Times New Roman"/>
                <w:color w:val="000000" w:themeColor="text1"/>
                <w:sz w:val="22"/>
                <w:szCs w:val="22"/>
              </w:rPr>
              <w:t> </w:t>
            </w:r>
          </w:p>
        </w:tc>
      </w:tr>
      <w:tr w14:paraId="5825C021"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0E65354" w14:textId="1BE8E0C6">
            <w:pPr>
              <w:spacing w:after="0"/>
              <w:ind w:left="105"/>
              <w:rPr>
                <w:rFonts w:eastAsia="Times New Roman"/>
                <w:color w:val="000000" w:themeColor="text1"/>
                <w:sz w:val="22"/>
                <w:szCs w:val="22"/>
              </w:rPr>
            </w:pPr>
            <w:r w:rsidRPr="444D8483">
              <w:rPr>
                <w:rFonts w:eastAsia="Times New Roman"/>
                <w:color w:val="000000" w:themeColor="text1"/>
                <w:sz w:val="22"/>
                <w:szCs w:val="22"/>
              </w:rPr>
              <w:t>4.  Problem Identification and Referral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C8D3616" w14:textId="0DB3BD6E">
            <w:pPr>
              <w:spacing w:after="0"/>
              <w:rPr>
                <w:rFonts w:eastAsia="Times New Roman"/>
                <w:color w:val="000000" w:themeColor="text1"/>
                <w:sz w:val="22"/>
                <w:szCs w:val="22"/>
              </w:rPr>
            </w:pPr>
            <w:r w:rsidRPr="444D8483">
              <w:rPr>
                <w:rFonts w:eastAsia="Times New Roman"/>
                <w:color w:val="000000" w:themeColor="text1"/>
                <w:sz w:val="22"/>
                <w:szCs w:val="22"/>
              </w:rPr>
              <w:t>Universal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42E276E" w14:textId="234F3A38">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0AE37B1" w14:textId="5AC9D8D7">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357184E4"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AE01316" w14:textId="3AC275F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A661B2F" w14:textId="03FE3A95">
            <w:pPr>
              <w:spacing w:after="0"/>
              <w:rPr>
                <w:rFonts w:eastAsia="Times New Roman"/>
                <w:color w:val="000000" w:themeColor="text1"/>
                <w:sz w:val="22"/>
                <w:szCs w:val="22"/>
              </w:rPr>
            </w:pPr>
            <w:r w:rsidRPr="444D8483">
              <w:rPr>
                <w:rFonts w:eastAsia="Times New Roman"/>
                <w:color w:val="000000" w:themeColor="text1"/>
                <w:sz w:val="22"/>
                <w:szCs w:val="22"/>
              </w:rPr>
              <w:t>Selective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3233E9B" w14:textId="42BD44B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7EEDBF1" w14:textId="6121D379">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5FD2B665"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8CD960E" w14:textId="0E801634">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02696DD" w14:textId="1BAABABF">
            <w:pPr>
              <w:spacing w:after="0"/>
              <w:rPr>
                <w:rFonts w:eastAsia="Times New Roman"/>
                <w:color w:val="000000" w:themeColor="text1"/>
                <w:sz w:val="22"/>
                <w:szCs w:val="22"/>
              </w:rPr>
            </w:pPr>
            <w:r w:rsidRPr="444D8483">
              <w:rPr>
                <w:rFonts w:eastAsia="Times New Roman"/>
                <w:color w:val="000000" w:themeColor="text1"/>
                <w:sz w:val="22"/>
                <w:szCs w:val="22"/>
              </w:rPr>
              <w:t>Indicated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410701B" w14:textId="4A5AEF27">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B6664BE" w14:textId="7553A1B0">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7F7A262B"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9362A22" w14:textId="1C2BA523">
            <w:pPr>
              <w:spacing w:after="0"/>
              <w:rPr>
                <w:rFonts w:eastAsia="Times New Roman"/>
                <w:color w:val="000000" w:themeColor="text1"/>
                <w:sz w:val="22"/>
                <w:szCs w:val="22"/>
              </w:rPr>
            </w:pP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996D2A4" w14:textId="3F9DE639">
            <w:pPr>
              <w:spacing w:after="0"/>
              <w:rPr>
                <w:rFonts w:eastAsia="Times New Roman"/>
                <w:color w:val="000000" w:themeColor="text1"/>
                <w:sz w:val="22"/>
                <w:szCs w:val="22"/>
              </w:rPr>
            </w:pPr>
            <w:r w:rsidRPr="444D8483">
              <w:rPr>
                <w:rFonts w:eastAsia="Times New Roman"/>
                <w:color w:val="000000" w:themeColor="text1"/>
                <w:sz w:val="22"/>
                <w:szCs w:val="22"/>
              </w:rPr>
              <w:t>Unspecified</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32D6C4E" w14:textId="2AD53100">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0DE512D" w14:textId="776CF00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117B2064"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A7D35EB" w14:textId="355DDB5C">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1039681" w14:textId="1EE5CA13">
            <w:pPr>
              <w:spacing w:after="0"/>
              <w:rPr>
                <w:rFonts w:eastAsia="Times New Roman"/>
                <w:color w:val="000000" w:themeColor="text1"/>
                <w:sz w:val="22"/>
                <w:szCs w:val="22"/>
              </w:rPr>
            </w:pPr>
            <w:r w:rsidRPr="444D8483">
              <w:rPr>
                <w:rFonts w:eastAsia="Times New Roman"/>
                <w:color w:val="000000" w:themeColor="text1"/>
                <w:sz w:val="22"/>
                <w:szCs w:val="22"/>
              </w:rPr>
              <w:t>Total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905E871" w14:textId="7667056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13C82A4" w14:textId="496EFC24">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111127FE"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1CCB3D6" w14:textId="0CD5163D">
            <w:pPr>
              <w:spacing w:after="0"/>
              <w:ind w:left="120"/>
              <w:rPr>
                <w:rFonts w:eastAsia="Times New Roman"/>
                <w:color w:val="000000" w:themeColor="text1"/>
                <w:sz w:val="22"/>
                <w:szCs w:val="22"/>
              </w:rPr>
            </w:pPr>
            <w:r w:rsidRPr="444D8483">
              <w:rPr>
                <w:rFonts w:eastAsia="Times New Roman"/>
                <w:color w:val="000000" w:themeColor="text1"/>
                <w:sz w:val="22"/>
                <w:szCs w:val="22"/>
              </w:rPr>
              <w:t>5.  Community-Based</w:t>
            </w:r>
            <w:r w:rsidRPr="444D8483" w:rsidR="3B75C015">
              <w:rPr>
                <w:rFonts w:eastAsia="Times New Roman"/>
                <w:color w:val="000000" w:themeColor="text1"/>
                <w:sz w:val="22"/>
                <w:szCs w:val="22"/>
              </w:rPr>
              <w:t xml:space="preserve"> </w:t>
            </w:r>
            <w:r w:rsidRPr="444D8483">
              <w:rPr>
                <w:rFonts w:eastAsia="Times New Roman"/>
                <w:color w:val="000000" w:themeColor="text1"/>
                <w:sz w:val="22"/>
                <w:szCs w:val="22"/>
              </w:rPr>
              <w:t>Processes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55CB0EC" w14:textId="399EA3A4">
            <w:pPr>
              <w:spacing w:after="0"/>
              <w:rPr>
                <w:rFonts w:eastAsia="Times New Roman"/>
                <w:color w:val="000000" w:themeColor="text1"/>
                <w:sz w:val="22"/>
                <w:szCs w:val="22"/>
              </w:rPr>
            </w:pPr>
            <w:r w:rsidRPr="444D8483">
              <w:rPr>
                <w:rFonts w:eastAsia="Times New Roman"/>
                <w:color w:val="000000" w:themeColor="text1"/>
                <w:sz w:val="22"/>
                <w:szCs w:val="22"/>
              </w:rPr>
              <w:t>Universal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EA13A05" w14:textId="2F398DB8">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D12636B" w14:textId="26F248A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0B7AB4BA"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143190A" w14:textId="4B0ED590">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AAED5E6" w14:textId="33D5FBEB">
            <w:pPr>
              <w:spacing w:after="0"/>
              <w:rPr>
                <w:rFonts w:eastAsia="Times New Roman"/>
                <w:color w:val="000000" w:themeColor="text1"/>
                <w:sz w:val="22"/>
                <w:szCs w:val="22"/>
              </w:rPr>
            </w:pPr>
            <w:r w:rsidRPr="444D8483">
              <w:rPr>
                <w:rFonts w:eastAsia="Times New Roman"/>
                <w:color w:val="000000" w:themeColor="text1"/>
                <w:sz w:val="22"/>
                <w:szCs w:val="22"/>
              </w:rPr>
              <w:t>Selective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B4316F3" w14:textId="24389DC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5E5FDFB" w14:textId="10D87772">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37221E14"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5423329" w14:textId="533925A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32ED9AB" w14:textId="433611B2">
            <w:pPr>
              <w:spacing w:after="0"/>
              <w:rPr>
                <w:rFonts w:eastAsia="Times New Roman"/>
                <w:color w:val="000000" w:themeColor="text1"/>
                <w:sz w:val="22"/>
                <w:szCs w:val="22"/>
              </w:rPr>
            </w:pPr>
            <w:r w:rsidRPr="444D8483">
              <w:rPr>
                <w:rFonts w:eastAsia="Times New Roman"/>
                <w:color w:val="000000" w:themeColor="text1"/>
                <w:sz w:val="22"/>
                <w:szCs w:val="22"/>
              </w:rPr>
              <w:t>Indicated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771A2AF" w14:textId="25AAE319">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A7DA323" w14:textId="6681E79E">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4CA92AE2"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AD1A1BF" w14:textId="20DB7A2E">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AE83AD8" w14:textId="5A8B5AA9">
            <w:pPr>
              <w:spacing w:after="0"/>
              <w:rPr>
                <w:rFonts w:eastAsia="Times New Roman"/>
                <w:color w:val="000000" w:themeColor="text1"/>
                <w:sz w:val="22"/>
                <w:szCs w:val="22"/>
              </w:rPr>
            </w:pPr>
            <w:r w:rsidRPr="444D8483">
              <w:rPr>
                <w:rFonts w:eastAsia="Times New Roman"/>
                <w:color w:val="000000" w:themeColor="text1"/>
                <w:sz w:val="22"/>
                <w:szCs w:val="22"/>
              </w:rPr>
              <w:t>Unspecified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7F2E927" w14:textId="6B421CFB">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DCFE243" w14:textId="1847E0A3">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17A5F1D9"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7CC6A5B" w14:textId="597CB23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1D7934E" w14:textId="5A5A729B">
            <w:pPr>
              <w:spacing w:after="0"/>
              <w:rPr>
                <w:rFonts w:eastAsia="Times New Roman"/>
                <w:color w:val="000000" w:themeColor="text1"/>
                <w:sz w:val="22"/>
                <w:szCs w:val="22"/>
              </w:rPr>
            </w:pPr>
            <w:r w:rsidRPr="444D8483">
              <w:rPr>
                <w:rFonts w:eastAsia="Times New Roman"/>
                <w:color w:val="000000" w:themeColor="text1"/>
                <w:sz w:val="22"/>
                <w:szCs w:val="22"/>
              </w:rPr>
              <w:t>Total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6470C0C" w14:textId="732828C9">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7D22CD5" w14:textId="0047F1C4">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1572C09D"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C4DEF14" w14:textId="2E4A959A">
            <w:pPr>
              <w:spacing w:after="0"/>
              <w:ind w:left="120"/>
              <w:rPr>
                <w:rFonts w:eastAsia="Times New Roman"/>
                <w:color w:val="000000" w:themeColor="text1"/>
                <w:sz w:val="22"/>
                <w:szCs w:val="22"/>
              </w:rPr>
            </w:pPr>
            <w:r w:rsidRPr="444D8483">
              <w:rPr>
                <w:rFonts w:eastAsia="Times New Roman"/>
                <w:color w:val="000000" w:themeColor="text1"/>
                <w:sz w:val="22"/>
                <w:szCs w:val="22"/>
              </w:rPr>
              <w:t>6. Environmental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A729269" w14:textId="376C7654">
            <w:pPr>
              <w:spacing w:after="0"/>
              <w:rPr>
                <w:rFonts w:eastAsia="Times New Roman"/>
                <w:color w:val="000000" w:themeColor="text1"/>
                <w:sz w:val="22"/>
                <w:szCs w:val="22"/>
              </w:rPr>
            </w:pPr>
            <w:r w:rsidRPr="444D8483">
              <w:rPr>
                <w:rFonts w:eastAsia="Times New Roman"/>
                <w:color w:val="000000" w:themeColor="text1"/>
                <w:sz w:val="22"/>
                <w:szCs w:val="22"/>
              </w:rPr>
              <w:t>Universal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6218AE3" w14:textId="0C77542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053BA83" w14:textId="685C4562">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3F97CC7B"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01BD4C4" w14:textId="0C6C774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E922BD0" w14:textId="626FD202">
            <w:pPr>
              <w:spacing w:after="0"/>
              <w:rPr>
                <w:rFonts w:eastAsia="Times New Roman"/>
                <w:color w:val="000000" w:themeColor="text1"/>
                <w:sz w:val="22"/>
                <w:szCs w:val="22"/>
              </w:rPr>
            </w:pPr>
            <w:r w:rsidRPr="444D8483">
              <w:rPr>
                <w:rFonts w:eastAsia="Times New Roman"/>
                <w:color w:val="000000" w:themeColor="text1"/>
                <w:sz w:val="22"/>
                <w:szCs w:val="22"/>
              </w:rPr>
              <w:t>Selective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194B0F2" w14:textId="2211612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34C092C" w14:textId="0EA11DC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79482CA7"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8BFC52D" w14:textId="05B358A2">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D6E5722" w14:textId="4C9CBF85">
            <w:pPr>
              <w:spacing w:after="0"/>
              <w:rPr>
                <w:rFonts w:eastAsia="Times New Roman"/>
                <w:color w:val="000000" w:themeColor="text1"/>
                <w:sz w:val="22"/>
                <w:szCs w:val="22"/>
              </w:rPr>
            </w:pPr>
            <w:r w:rsidRPr="444D8483">
              <w:rPr>
                <w:rFonts w:eastAsia="Times New Roman"/>
                <w:color w:val="000000" w:themeColor="text1"/>
                <w:sz w:val="22"/>
                <w:szCs w:val="22"/>
              </w:rPr>
              <w:t>Indicated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5CBAF47" w14:textId="78071C55">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752B4DA" w14:textId="595066DC">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61C2A44E"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160145F" w14:textId="5E9071C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8B7397D" w14:textId="4BE5D7B4">
            <w:pPr>
              <w:spacing w:after="0"/>
              <w:rPr>
                <w:rFonts w:eastAsia="Times New Roman"/>
                <w:color w:val="000000" w:themeColor="text1"/>
                <w:sz w:val="22"/>
                <w:szCs w:val="22"/>
              </w:rPr>
            </w:pPr>
            <w:r w:rsidRPr="444D8483">
              <w:rPr>
                <w:rFonts w:eastAsia="Times New Roman"/>
                <w:color w:val="000000" w:themeColor="text1"/>
                <w:sz w:val="22"/>
                <w:szCs w:val="22"/>
              </w:rPr>
              <w:t>Unspecified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9B0E66A" w14:textId="30CB403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56AF386" w14:textId="02107322">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6304EFF7"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745A1DA" w14:textId="5717F749">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9EE136D" w14:textId="42D0BC89">
            <w:pPr>
              <w:spacing w:after="0"/>
              <w:rPr>
                <w:rFonts w:eastAsia="Times New Roman"/>
                <w:color w:val="000000" w:themeColor="text1"/>
                <w:sz w:val="22"/>
                <w:szCs w:val="22"/>
              </w:rPr>
            </w:pPr>
            <w:r w:rsidRPr="444D8483">
              <w:rPr>
                <w:rFonts w:eastAsia="Times New Roman"/>
                <w:color w:val="000000" w:themeColor="text1"/>
                <w:sz w:val="22"/>
                <w:szCs w:val="22"/>
              </w:rPr>
              <w:t>Total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668EC8D" w14:textId="3FC9F0D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B695F65" w14:textId="0536759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1410CB2E"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D63B166" w14:textId="3CEE7FA8">
            <w:pPr>
              <w:spacing w:after="0"/>
              <w:ind w:left="120"/>
              <w:rPr>
                <w:rFonts w:eastAsia="Times New Roman"/>
                <w:color w:val="000000" w:themeColor="text1"/>
                <w:sz w:val="22"/>
                <w:szCs w:val="22"/>
              </w:rPr>
            </w:pPr>
            <w:r w:rsidRPr="444D8483">
              <w:rPr>
                <w:rFonts w:eastAsia="Times New Roman"/>
                <w:color w:val="000000" w:themeColor="text1"/>
                <w:sz w:val="22"/>
                <w:szCs w:val="22"/>
              </w:rPr>
              <w:t>7.  Section 1926 (</w:t>
            </w:r>
            <w:r w:rsidRPr="444D8483">
              <w:rPr>
                <w:rFonts w:eastAsia="Times New Roman"/>
                <w:color w:val="000000" w:themeColor="text1"/>
                <w:sz w:val="22"/>
                <w:szCs w:val="22"/>
              </w:rPr>
              <w:t>Synar</w:t>
            </w:r>
            <w:r w:rsidRPr="444D8483">
              <w:rPr>
                <w:rFonts w:eastAsia="Times New Roman"/>
                <w:color w:val="000000" w:themeColor="text1"/>
                <w:sz w:val="22"/>
                <w:szCs w:val="22"/>
              </w:rPr>
              <w:t>)</w:t>
            </w:r>
            <w:r w:rsidRPr="444D8483" w:rsidR="4CEF8A80">
              <w:rPr>
                <w:rFonts w:eastAsia="Times New Roman"/>
                <w:color w:val="000000" w:themeColor="text1"/>
                <w:sz w:val="22"/>
                <w:szCs w:val="22"/>
              </w:rPr>
              <w:t xml:space="preserve"> </w:t>
            </w:r>
            <w:r w:rsidRPr="444D8483">
              <w:rPr>
                <w:rFonts w:eastAsia="Times New Roman"/>
                <w:color w:val="000000" w:themeColor="text1"/>
                <w:sz w:val="22"/>
                <w:szCs w:val="22"/>
              </w:rPr>
              <w:t>-Tobacco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0D8829B" w14:textId="4DB8E068">
            <w:pPr>
              <w:spacing w:after="0"/>
              <w:rPr>
                <w:rFonts w:eastAsia="Times New Roman"/>
                <w:color w:val="000000" w:themeColor="text1"/>
                <w:sz w:val="22"/>
                <w:szCs w:val="22"/>
              </w:rPr>
            </w:pPr>
            <w:r w:rsidRPr="444D8483">
              <w:rPr>
                <w:rFonts w:eastAsia="Times New Roman"/>
                <w:color w:val="000000" w:themeColor="text1"/>
                <w:sz w:val="22"/>
                <w:szCs w:val="22"/>
              </w:rPr>
              <w:t>Universal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4EF3B23" w14:textId="0E4BF20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98515A7" w14:textId="643D28C7">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0E4AB9F3"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A4B4F19" w14:textId="7081EE71">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9F780FC" w14:textId="60063B3B">
            <w:pPr>
              <w:spacing w:after="0"/>
              <w:rPr>
                <w:rFonts w:eastAsia="Times New Roman"/>
                <w:color w:val="000000" w:themeColor="text1"/>
                <w:sz w:val="22"/>
                <w:szCs w:val="22"/>
              </w:rPr>
            </w:pPr>
            <w:r w:rsidRPr="444D8483">
              <w:rPr>
                <w:rFonts w:eastAsia="Times New Roman"/>
                <w:color w:val="000000" w:themeColor="text1"/>
                <w:sz w:val="22"/>
                <w:szCs w:val="22"/>
              </w:rPr>
              <w:t>Selective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7BC9B94" w14:textId="4C0A951C">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036817F" w14:textId="4B56061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6E3813E8"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A0861C7" w14:textId="0852E32F">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079D625" w14:textId="6875A92D">
            <w:pPr>
              <w:spacing w:after="0"/>
              <w:rPr>
                <w:rFonts w:eastAsia="Times New Roman"/>
                <w:color w:val="000000" w:themeColor="text1"/>
                <w:sz w:val="22"/>
                <w:szCs w:val="22"/>
              </w:rPr>
            </w:pPr>
            <w:r w:rsidRPr="444D8483">
              <w:rPr>
                <w:rFonts w:eastAsia="Times New Roman"/>
                <w:color w:val="000000" w:themeColor="text1"/>
                <w:sz w:val="22"/>
                <w:szCs w:val="22"/>
              </w:rPr>
              <w:t>Indicated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14F3611" w14:textId="6712452B">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6B36974" w14:textId="7EC8FDE2">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0ACD5CD6"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290FD82" w14:textId="0CBDB4B3">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0D34036" w14:textId="05B8FDA4">
            <w:pPr>
              <w:spacing w:after="0"/>
              <w:rPr>
                <w:rFonts w:eastAsia="Times New Roman"/>
                <w:color w:val="000000" w:themeColor="text1"/>
                <w:sz w:val="22"/>
                <w:szCs w:val="22"/>
              </w:rPr>
            </w:pPr>
            <w:r w:rsidRPr="444D8483">
              <w:rPr>
                <w:rFonts w:eastAsia="Times New Roman"/>
                <w:color w:val="000000" w:themeColor="text1"/>
                <w:sz w:val="22"/>
                <w:szCs w:val="22"/>
              </w:rPr>
              <w:t>Unspecified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B33F1ED" w14:textId="34384E3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20C53F0" w14:textId="4BB3776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47F3AD46"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7D701A6" w14:textId="63E33AF8">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36C2CA2" w14:textId="055577B4">
            <w:pPr>
              <w:spacing w:after="0"/>
              <w:rPr>
                <w:rFonts w:eastAsia="Times New Roman"/>
                <w:color w:val="000000" w:themeColor="text1"/>
                <w:sz w:val="22"/>
                <w:szCs w:val="22"/>
              </w:rPr>
            </w:pPr>
            <w:r w:rsidRPr="444D8483">
              <w:rPr>
                <w:rFonts w:eastAsia="Times New Roman"/>
                <w:color w:val="000000" w:themeColor="text1"/>
                <w:sz w:val="22"/>
                <w:szCs w:val="22"/>
              </w:rPr>
              <w:t>Total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8D8EF5F" w14:textId="6AD0C4A2">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3CB05EF" w14:textId="17112F81">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5C3AB322"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DCA2A91" w14:textId="5796CE69">
            <w:pPr>
              <w:spacing w:after="0"/>
              <w:ind w:left="120"/>
              <w:rPr>
                <w:rFonts w:eastAsia="Times New Roman"/>
                <w:color w:val="000000" w:themeColor="text1"/>
                <w:sz w:val="22"/>
                <w:szCs w:val="22"/>
              </w:rPr>
            </w:pPr>
            <w:r w:rsidRPr="444D8483">
              <w:rPr>
                <w:rFonts w:eastAsia="Times New Roman"/>
                <w:color w:val="000000" w:themeColor="text1"/>
                <w:sz w:val="22"/>
                <w:szCs w:val="22"/>
              </w:rPr>
              <w:t>8.  Other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20EE487" w14:textId="32D88BC2">
            <w:pPr>
              <w:spacing w:after="0"/>
              <w:rPr>
                <w:rFonts w:eastAsia="Times New Roman"/>
                <w:color w:val="000000" w:themeColor="text1"/>
                <w:sz w:val="22"/>
                <w:szCs w:val="22"/>
              </w:rPr>
            </w:pPr>
            <w:r w:rsidRPr="444D8483">
              <w:rPr>
                <w:rFonts w:eastAsia="Times New Roman"/>
                <w:color w:val="000000" w:themeColor="text1"/>
                <w:sz w:val="22"/>
                <w:szCs w:val="22"/>
              </w:rPr>
              <w:t>Universal </w:t>
            </w:r>
          </w:p>
          <w:p w:rsidR="444D8483" w:rsidP="0080605C" w14:paraId="47C37841" w14:textId="020A03AD">
            <w:pPr>
              <w:spacing w:after="0"/>
              <w:rPr>
                <w:rFonts w:eastAsia="Times New Roman"/>
                <w:color w:val="000000" w:themeColor="text1"/>
                <w:sz w:val="22"/>
                <w:szCs w:val="22"/>
              </w:rPr>
            </w:pPr>
            <w:r w:rsidRPr="444D8483">
              <w:rPr>
                <w:rFonts w:eastAsia="Times New Roman"/>
                <w:color w:val="000000" w:themeColor="text1"/>
                <w:sz w:val="22"/>
                <w:szCs w:val="22"/>
              </w:rPr>
              <w:t>Direct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294C492" w14:textId="14968E8B">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48EC8CB" w14:textId="601A4EDE">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0C42342F"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B0A8036" w14:textId="59088BC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26ADE45" w14:textId="059BFDF3">
            <w:pPr>
              <w:spacing w:after="0"/>
              <w:rPr>
                <w:rFonts w:eastAsia="Times New Roman"/>
                <w:color w:val="000000" w:themeColor="text1"/>
                <w:sz w:val="22"/>
                <w:szCs w:val="22"/>
              </w:rPr>
            </w:pPr>
            <w:r w:rsidRPr="444D8483">
              <w:rPr>
                <w:rFonts w:eastAsia="Times New Roman"/>
                <w:color w:val="000000" w:themeColor="text1"/>
                <w:sz w:val="22"/>
                <w:szCs w:val="22"/>
              </w:rPr>
              <w:t>Universal Indirect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E3BB6AF" w14:textId="4E3F76F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D14177B" w14:textId="7CBD2F04">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032B86A7"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7B33F73" w14:textId="4910F180">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857A30D" w14:textId="3222A9C2">
            <w:pPr>
              <w:spacing w:after="0"/>
              <w:rPr>
                <w:rFonts w:eastAsia="Times New Roman"/>
                <w:color w:val="000000" w:themeColor="text1"/>
                <w:sz w:val="22"/>
                <w:szCs w:val="22"/>
              </w:rPr>
            </w:pPr>
            <w:r w:rsidRPr="444D8483">
              <w:rPr>
                <w:rFonts w:eastAsia="Times New Roman"/>
                <w:color w:val="000000" w:themeColor="text1"/>
                <w:sz w:val="22"/>
                <w:szCs w:val="22"/>
              </w:rPr>
              <w:t>Selective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0A2D3D4" w14:textId="185BE2A8">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E9F6AAE" w14:textId="1F192E23">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59EA44AD"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B8680E1" w14:textId="5ABFCB75">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F72F7F5" w14:textId="01E8EC2D">
            <w:pPr>
              <w:spacing w:after="0"/>
              <w:rPr>
                <w:rFonts w:eastAsia="Times New Roman"/>
                <w:color w:val="000000" w:themeColor="text1"/>
                <w:sz w:val="22"/>
                <w:szCs w:val="22"/>
              </w:rPr>
            </w:pPr>
            <w:r w:rsidRPr="444D8483">
              <w:rPr>
                <w:rFonts w:eastAsia="Times New Roman"/>
                <w:color w:val="000000" w:themeColor="text1"/>
                <w:sz w:val="22"/>
                <w:szCs w:val="22"/>
              </w:rPr>
              <w:t>Indicated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3304D41" w14:textId="2C8B0A09">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2F246C4" w14:textId="3026F111">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093800A8"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325F6BA" w14:textId="6FA76D81">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D6B4F74" w14:textId="7A2BB7FC">
            <w:pPr>
              <w:spacing w:after="0"/>
              <w:rPr>
                <w:rFonts w:eastAsia="Times New Roman"/>
                <w:color w:val="000000" w:themeColor="text1"/>
                <w:sz w:val="22"/>
                <w:szCs w:val="22"/>
              </w:rPr>
            </w:pPr>
            <w:r w:rsidRPr="444D8483">
              <w:rPr>
                <w:rFonts w:eastAsia="Times New Roman"/>
                <w:color w:val="000000" w:themeColor="text1"/>
                <w:sz w:val="22"/>
                <w:szCs w:val="22"/>
              </w:rPr>
              <w:t>Unspecified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BF4E9DA" w14:textId="03AEEB21">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60B9CC4" w14:textId="573153CB">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7ED6AA5C"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D713F95" w14:textId="6681F771">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444D8483" w14:paraId="16C49E35" w14:textId="10A33238">
            <w:pPr>
              <w:spacing w:after="0"/>
              <w:rPr>
                <w:rFonts w:eastAsia="Times New Roman"/>
                <w:color w:val="000000" w:themeColor="text1"/>
                <w:sz w:val="22"/>
                <w:szCs w:val="22"/>
              </w:rPr>
            </w:pPr>
            <w:r w:rsidRPr="444D8483">
              <w:rPr>
                <w:rFonts w:eastAsia="Times New Roman"/>
                <w:color w:val="000000" w:themeColor="text1"/>
                <w:sz w:val="22"/>
                <w:szCs w:val="22"/>
              </w:rPr>
              <w:t>Total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A733C35" w14:textId="6D307511">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415B39E" w14:textId="23ABAAC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48EEC97E"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31BEDD0F" w14:textId="0B4885E6">
            <w:pPr>
              <w:spacing w:after="0"/>
              <w:ind w:left="120"/>
              <w:rPr>
                <w:rFonts w:eastAsia="Times New Roman"/>
                <w:color w:val="000000" w:themeColor="text1"/>
                <w:sz w:val="22"/>
                <w:szCs w:val="22"/>
              </w:rPr>
            </w:pPr>
            <w:r w:rsidRPr="444D8483">
              <w:rPr>
                <w:rFonts w:eastAsia="Times New Roman"/>
                <w:color w:val="000000" w:themeColor="text1"/>
                <w:sz w:val="22"/>
                <w:szCs w:val="22"/>
              </w:rPr>
              <w:t>9.  Total Prevention Expenditures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444D8483" w14:paraId="7002C048" w14:textId="03013BA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41D51D59" w14:textId="06386DBD">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9B239FC" w14:textId="65D4C4FB">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1E4D1451"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444D8483" w14:paraId="3BF92D70" w14:textId="3BD4CBA0">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444D8483" w14:paraId="46FDAB85" w14:textId="5650B5AB">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444D8483" w14:paraId="46E0D8AC" w14:textId="4DBAFEDA">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444D8483" w14:paraId="29E36839" w14:textId="3C5C1B11">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375FBEC4" w14:textId="77777777" w:rsidTr="4BDD04A0">
        <w:tblPrEx>
          <w:tblW w:w="8542" w:type="dxa"/>
          <w:tblLayout w:type="fixed"/>
          <w:tblLook w:val="04A0"/>
        </w:tblPrEx>
        <w:trPr>
          <w:trHeight w:val="30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FA38A1C" w14:textId="7261A9D7">
            <w:pPr>
              <w:spacing w:after="0"/>
              <w:ind w:left="120"/>
              <w:rPr>
                <w:rFonts w:eastAsia="Times New Roman"/>
                <w:color w:val="000000" w:themeColor="text1"/>
                <w:sz w:val="22"/>
                <w:szCs w:val="22"/>
              </w:rPr>
            </w:pPr>
            <w:r w:rsidRPr="444D8483">
              <w:rPr>
                <w:rFonts w:eastAsia="Times New Roman"/>
                <w:color w:val="000000" w:themeColor="text1"/>
                <w:sz w:val="22"/>
                <w:szCs w:val="22"/>
              </w:rPr>
              <w:t xml:space="preserve">Total </w:t>
            </w:r>
            <w:r w:rsidRPr="444D8483">
              <w:rPr>
                <w:rFonts w:eastAsia="Times New Roman"/>
                <w:color w:val="000000" w:themeColor="text1"/>
                <w:sz w:val="22"/>
                <w:szCs w:val="22"/>
              </w:rPr>
              <w:t>Award</w:t>
            </w:r>
            <w:r w:rsidR="005946ED">
              <w:rPr>
                <w:rFonts w:eastAsia="Times New Roman"/>
                <w:color w:val="000000" w:themeColor="text1"/>
                <w:sz w:val="22"/>
                <w:szCs w:val="22"/>
                <w:vertAlign w:val="superscript"/>
              </w:rPr>
              <w:t>a</w:t>
            </w:r>
            <w:r w:rsidRPr="444D8483">
              <w:rPr>
                <w:rFonts w:eastAsia="Times New Roman"/>
                <w:color w:val="000000" w:themeColor="text1"/>
                <w:sz w:val="22"/>
                <w:szCs w:val="22"/>
              </w:rPr>
              <w:t>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444D8483" w14:paraId="58018644" w14:textId="37558E45">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5A041DBB" w14:textId="6D4C60E3">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9B29C03" w14:textId="3F7BE8E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r w14:paraId="5E7AA8EF" w14:textId="77777777" w:rsidTr="4BDD04A0">
        <w:tblPrEx>
          <w:tblW w:w="8542" w:type="dxa"/>
          <w:tblLayout w:type="fixed"/>
          <w:tblLook w:val="04A0"/>
        </w:tblPrEx>
        <w:trPr>
          <w:trHeight w:val="570"/>
        </w:trPr>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4B2B806" w14:textId="65C27D32">
            <w:pPr>
              <w:spacing w:after="0"/>
              <w:ind w:left="120"/>
              <w:rPr>
                <w:rFonts w:eastAsia="Times New Roman"/>
                <w:color w:val="000000" w:themeColor="text1"/>
                <w:sz w:val="22"/>
                <w:szCs w:val="22"/>
              </w:rPr>
            </w:pPr>
            <w:r w:rsidRPr="444D8483">
              <w:rPr>
                <w:rFonts w:eastAsia="Times New Roman"/>
                <w:color w:val="000000" w:themeColor="text1"/>
                <w:sz w:val="22"/>
                <w:szCs w:val="22"/>
              </w:rPr>
              <w:t>Planned Primary Prevention </w:t>
            </w:r>
          </w:p>
          <w:p w:rsidR="444D8483" w:rsidP="444D8483" w14:paraId="1BA2C898" w14:textId="34A9DADD">
            <w:pPr>
              <w:spacing w:after="0"/>
              <w:ind w:left="120"/>
              <w:rPr>
                <w:rFonts w:eastAsia="Times New Roman"/>
                <w:color w:val="000000" w:themeColor="text1"/>
                <w:sz w:val="22"/>
                <w:szCs w:val="22"/>
              </w:rPr>
            </w:pPr>
            <w:r w:rsidRPr="444D8483">
              <w:rPr>
                <w:rFonts w:eastAsia="Times New Roman"/>
                <w:color w:val="000000" w:themeColor="text1"/>
                <w:sz w:val="22"/>
                <w:szCs w:val="22"/>
              </w:rPr>
              <w:t>Percentage </w:t>
            </w:r>
          </w:p>
        </w:tc>
        <w:tc>
          <w:tcPr>
            <w:tcW w:w="1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444D8483" w14:paraId="1EF4E69B" w14:textId="58F8767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6DF3958" w14:textId="4ACD7BD6">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09BA179" w14:textId="224532E4">
            <w:pPr>
              <w:spacing w:after="0"/>
              <w:ind w:left="120"/>
              <w:rPr>
                <w:rFonts w:eastAsia="Times New Roman"/>
                <w:color w:val="000000" w:themeColor="text1"/>
                <w:sz w:val="22"/>
                <w:szCs w:val="22"/>
              </w:rPr>
            </w:pPr>
            <w:r w:rsidRPr="444D8483">
              <w:rPr>
                <w:rFonts w:eastAsia="Times New Roman"/>
                <w:color w:val="000000" w:themeColor="text1"/>
                <w:sz w:val="22"/>
                <w:szCs w:val="22"/>
              </w:rPr>
              <w:t>% </w:t>
            </w:r>
          </w:p>
        </w:tc>
      </w:tr>
    </w:tbl>
    <w:p w:rsidR="00351F46" w:rsidRPr="00982BFC" w:rsidP="444D8483" w14:paraId="35DFCA02" w14:textId="4C538241">
      <w:pPr>
        <w:shd w:val="clear" w:color="auto" w:fill="FFFFFF" w:themeFill="background1"/>
        <w:spacing w:after="0"/>
        <w:rPr>
          <w:rFonts w:eastAsia="Times New Roman"/>
          <w:color w:val="000000" w:themeColor="text1"/>
          <w:sz w:val="18"/>
          <w:szCs w:val="18"/>
        </w:rPr>
      </w:pPr>
      <w:r w:rsidRPr="1775ADEF">
        <w:rPr>
          <w:rFonts w:eastAsia="Times New Roman"/>
          <w:color w:val="000000" w:themeColor="text1"/>
          <w:sz w:val="18"/>
          <w:szCs w:val="18"/>
          <w:vertAlign w:val="superscript"/>
        </w:rPr>
        <w:t xml:space="preserve">a </w:t>
      </w:r>
      <w:r w:rsidRPr="444D8483">
        <w:rPr>
          <w:rFonts w:eastAsia="Times New Roman"/>
          <w:color w:val="000000" w:themeColor="text1"/>
          <w:sz w:val="18"/>
          <w:szCs w:val="18"/>
        </w:rPr>
        <w:t xml:space="preserve">Total SUPTRS BG Award is populated from </w:t>
      </w:r>
      <w:r w:rsidR="002E30A0">
        <w:rPr>
          <w:rFonts w:eastAsia="Times New Roman"/>
          <w:color w:val="000000" w:themeColor="text1"/>
          <w:sz w:val="18"/>
          <w:szCs w:val="18"/>
        </w:rPr>
        <w:t xml:space="preserve">Plan </w:t>
      </w:r>
      <w:r w:rsidRPr="444D8483">
        <w:rPr>
          <w:rFonts w:eastAsia="Times New Roman"/>
          <w:color w:val="000000" w:themeColor="text1"/>
          <w:sz w:val="18"/>
          <w:szCs w:val="18"/>
        </w:rPr>
        <w:t>Table 4</w:t>
      </w:r>
      <w:r w:rsidR="002E30A0">
        <w:rPr>
          <w:rFonts w:eastAsia="Times New Roman"/>
          <w:color w:val="000000" w:themeColor="text1"/>
          <w:sz w:val="18"/>
          <w:szCs w:val="18"/>
        </w:rPr>
        <w:t>b</w:t>
      </w:r>
      <w:r w:rsidRPr="444D8483">
        <w:rPr>
          <w:rFonts w:eastAsia="Times New Roman"/>
          <w:color w:val="000000" w:themeColor="text1"/>
          <w:sz w:val="18"/>
          <w:szCs w:val="18"/>
        </w:rPr>
        <w:t xml:space="preserve"> </w:t>
      </w:r>
      <w:r w:rsidR="00F83B8B">
        <w:rPr>
          <w:rFonts w:eastAsia="Times New Roman"/>
          <w:color w:val="000000" w:themeColor="text1"/>
          <w:sz w:val="18"/>
          <w:szCs w:val="18"/>
        </w:rPr>
        <w:t>–</w:t>
      </w:r>
      <w:r w:rsidRPr="444D8483">
        <w:rPr>
          <w:rFonts w:eastAsia="Times New Roman"/>
          <w:color w:val="000000" w:themeColor="text1"/>
          <w:sz w:val="18"/>
          <w:szCs w:val="18"/>
        </w:rPr>
        <w:t xml:space="preserve"> </w:t>
      </w:r>
      <w:r w:rsidRPr="00F83B8B" w:rsidR="00F83B8B">
        <w:rPr>
          <w:rFonts w:eastAsia="Times New Roman"/>
          <w:color w:val="000000" w:themeColor="text1"/>
          <w:sz w:val="18"/>
          <w:szCs w:val="18"/>
        </w:rPr>
        <w:t>Planned SUPTRS BG Award Budget by Federal Fiscal Year</w:t>
      </w:r>
    </w:p>
    <w:p w:rsidR="00351F46" w:rsidRPr="00982BFC" w:rsidP="444D8483" w14:paraId="3A842DE5" w14:textId="7FB364CC">
      <w:pPr>
        <w:spacing w:after="0"/>
      </w:pPr>
      <w:r>
        <w:br w:type="page"/>
      </w:r>
    </w:p>
    <w:p w:rsidR="00351F46" w:rsidRPr="00982BFC" w:rsidP="4E320674" w14:paraId="44E7701B" w14:textId="1A0EAAFA">
      <w:pPr>
        <w:spacing w:after="0"/>
        <w:ind w:left="-450"/>
        <w:rPr>
          <w:rFonts w:eastAsia="Times New Roman"/>
          <w:color w:val="000000" w:themeColor="text1"/>
        </w:rPr>
      </w:pPr>
      <w:r w:rsidRPr="4BDD04A0">
        <w:rPr>
          <w:rFonts w:eastAsia="Times New Roman"/>
          <w:b/>
          <w:bCs/>
          <w:color w:val="000000" w:themeColor="text1"/>
        </w:rPr>
        <w:t>SUPTRS</w:t>
      </w:r>
      <w:r w:rsidRPr="4BDD04A0" w:rsidR="66E02B6F">
        <w:rPr>
          <w:rFonts w:eastAsia="Times New Roman"/>
          <w:b/>
          <w:bCs/>
          <w:color w:val="000000" w:themeColor="text1"/>
        </w:rPr>
        <w:t xml:space="preserve"> BG Plan Table 5b. Planned Primary Prevention</w:t>
      </w:r>
      <w:r w:rsidRPr="4BDD04A0" w:rsidR="66E02B6F">
        <w:rPr>
          <w:rFonts w:eastAsia="Times New Roman"/>
          <w:b/>
          <w:bCs/>
          <w:color w:val="000000" w:themeColor="text1"/>
        </w:rPr>
        <w:t xml:space="preserve"> </w:t>
      </w:r>
      <w:r w:rsidR="00E31936">
        <w:rPr>
          <w:rFonts w:eastAsia="Times New Roman"/>
          <w:b/>
          <w:bCs/>
          <w:color w:val="000000" w:themeColor="text1"/>
        </w:rPr>
        <w:t>Budget</w:t>
      </w:r>
      <w:r w:rsidRPr="4BDD04A0" w:rsidR="00E31936">
        <w:rPr>
          <w:rFonts w:eastAsia="Times New Roman"/>
          <w:b/>
          <w:bCs/>
          <w:color w:val="000000" w:themeColor="text1"/>
        </w:rPr>
        <w:t xml:space="preserve"> </w:t>
      </w:r>
      <w:r w:rsidRPr="4BDD04A0" w:rsidR="66E02B6F">
        <w:rPr>
          <w:rFonts w:eastAsia="Times New Roman"/>
          <w:b/>
          <w:bCs/>
          <w:color w:val="000000" w:themeColor="text1"/>
        </w:rPr>
        <w:t>by Institutes of Medicine (IOM) Categories</w:t>
      </w:r>
      <w:r w:rsidR="595589DE">
        <w:br/>
      </w:r>
      <w:r w:rsidRPr="4BDD04A0" w:rsidR="66E02B6F">
        <w:rPr>
          <w:rFonts w:eastAsia="Times New Roman"/>
          <w:color w:val="000000" w:themeColor="text1"/>
        </w:rPr>
        <w:t>States should identify the planned expenditures for primary prevention disaggregated by IOM Categor</w:t>
      </w:r>
      <w:r w:rsidRPr="4BDD04A0" w:rsidR="2C605376">
        <w:rPr>
          <w:rFonts w:eastAsia="Times New Roman"/>
          <w:color w:val="000000" w:themeColor="text1"/>
        </w:rPr>
        <w:t>ies</w:t>
      </w:r>
      <w:r w:rsidRPr="4BDD04A0" w:rsidR="66E02B6F">
        <w:rPr>
          <w:rFonts w:eastAsia="Times New Roman"/>
          <w:color w:val="000000" w:themeColor="text1"/>
        </w:rPr>
        <w:t xml:space="preserve"> the state BG plans to </w:t>
      </w:r>
      <w:r w:rsidRPr="4BDD04A0" w:rsidR="041774C7">
        <w:rPr>
          <w:rFonts w:eastAsia="Times New Roman"/>
          <w:color w:val="000000" w:themeColor="text1"/>
        </w:rPr>
        <w:t>prioritize</w:t>
      </w:r>
      <w:r w:rsidRPr="4BDD04A0" w:rsidR="66E02B6F">
        <w:rPr>
          <w:rFonts w:eastAsia="Times New Roman"/>
          <w:color w:val="000000" w:themeColor="text1"/>
        </w:rPr>
        <w:t xml:space="preserve"> with primary prevention set-aside dollars from the FFY</w:t>
      </w:r>
      <w:r w:rsidRPr="4BDD04A0" w:rsidR="4D9A1BB2">
        <w:rPr>
          <w:rFonts w:eastAsia="Times New Roman"/>
          <w:color w:val="000000" w:themeColor="text1"/>
        </w:rPr>
        <w:t xml:space="preserve"> </w:t>
      </w:r>
      <w:r w:rsidRPr="4BDD04A0" w:rsidR="66E02B6F">
        <w:rPr>
          <w:rFonts w:eastAsia="Times New Roman"/>
          <w:color w:val="000000" w:themeColor="text1"/>
        </w:rPr>
        <w:t>2026 and FFY 2027 SUPTRS BG allotments.</w:t>
      </w:r>
    </w:p>
    <w:p w:rsidR="00351F46" w:rsidRPr="00982BFC" w:rsidP="444D8483" w14:paraId="6502ECD3" w14:textId="7E9C44C9">
      <w:pPr>
        <w:spacing w:after="0"/>
        <w:ind w:left="-450"/>
        <w:rPr>
          <w:rFonts w:eastAsia="Times New Roman"/>
          <w:color w:val="000000" w:themeColor="text1"/>
        </w:rPr>
      </w:pPr>
      <w:r w:rsidRPr="57CAC954">
        <w:rPr>
          <w:rFonts w:eastAsia="Times New Roman"/>
          <w:color w:val="000000" w:themeColor="text1"/>
        </w:rPr>
        <w:t xml:space="preserve">  </w:t>
      </w:r>
    </w:p>
    <w:p w:rsidR="00351F46" w:rsidRPr="00982BFC" w:rsidP="444D8483" w14:paraId="77DA9B84" w14:textId="2EB8B808">
      <w:pPr>
        <w:spacing w:after="0"/>
        <w:ind w:left="120" w:hanging="570"/>
        <w:rPr>
          <w:rFonts w:eastAsia="Times New Roman"/>
          <w:color w:val="000000" w:themeColor="text1"/>
        </w:rPr>
      </w:pPr>
      <w:r w:rsidRPr="444D8483">
        <w:rPr>
          <w:rFonts w:eastAsia="Times New Roman"/>
          <w:color w:val="000000" w:themeColor="text1"/>
        </w:rPr>
        <w:t>Planning Period Start Date:</w:t>
      </w:r>
      <w:r w:rsidRPr="444D8483">
        <w:rPr>
          <w:rFonts w:eastAsia="Times New Roman"/>
          <w:color w:val="000000" w:themeColor="text1"/>
        </w:rPr>
        <w:t>10/1/2025</w:t>
      </w:r>
    </w:p>
    <w:p w:rsidR="00351F46" w:rsidRPr="00982BFC" w:rsidP="444D8483" w14:paraId="515B2DAD" w14:textId="5BBD3071">
      <w:pPr>
        <w:spacing w:after="0"/>
        <w:ind w:left="120" w:hanging="570"/>
        <w:rPr>
          <w:rFonts w:eastAsia="Times New Roman"/>
          <w:color w:val="000000" w:themeColor="text1"/>
        </w:rPr>
      </w:pPr>
      <w:r w:rsidRPr="444D8483">
        <w:rPr>
          <w:rFonts w:eastAsia="Times New Roman"/>
          <w:color w:val="000000" w:themeColor="text1"/>
        </w:rPr>
        <w:t>Planning Period End Date: 9/30/2027</w:t>
      </w:r>
    </w:p>
    <w:p w:rsidR="00351F46" w:rsidRPr="00982BFC" w:rsidP="444D8483" w14:paraId="4D6157FD" w14:textId="6B74F44E">
      <w:pPr>
        <w:spacing w:after="0"/>
        <w:ind w:left="120" w:hanging="570"/>
        <w:rPr>
          <w:rFonts w:eastAsia="Times New Roman"/>
          <w:color w:val="000000" w:themeColor="text1"/>
        </w:rPr>
      </w:pPr>
    </w:p>
    <w:tbl>
      <w:tblPr>
        <w:tblW w:w="7822" w:type="dxa"/>
        <w:tblBorders>
          <w:top w:val="single" w:sz="6" w:space="0" w:color="auto"/>
          <w:left w:val="single" w:sz="6" w:space="0" w:color="auto"/>
          <w:bottom w:val="single" w:sz="6" w:space="0" w:color="auto"/>
          <w:right w:val="single" w:sz="6" w:space="0" w:color="auto"/>
        </w:tblBorders>
        <w:tblLayout w:type="fixed"/>
        <w:tblLook w:val="06A0"/>
      </w:tblPr>
      <w:tblGrid>
        <w:gridCol w:w="2422"/>
        <w:gridCol w:w="2520"/>
        <w:gridCol w:w="2880"/>
      </w:tblGrid>
      <w:tr w14:paraId="44B8CCEF" w14:textId="77777777" w:rsidTr="00391BCD">
        <w:tblPrEx>
          <w:tblW w:w="7822" w:type="dxa"/>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78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Pr>
          <w:p w:rsidR="00391BCD" w:rsidP="444D8483" w14:paraId="40155AB6" w14:textId="4B75EACF">
            <w:pPr>
              <w:spacing w:after="0" w:line="259" w:lineRule="auto"/>
              <w:rPr>
                <w:rFonts w:eastAsia="Times New Roman"/>
                <w:b/>
                <w:bCs/>
                <w:sz w:val="22"/>
                <w:szCs w:val="22"/>
              </w:rPr>
            </w:pPr>
            <w:r w:rsidRPr="57CAC954">
              <w:rPr>
                <w:rFonts w:eastAsia="Times New Roman"/>
                <w:b/>
                <w:bCs/>
                <w:sz w:val="22"/>
                <w:szCs w:val="22"/>
              </w:rPr>
              <w:t xml:space="preserve">SUPTRS BG Plan Table 5b. Primary Prevention Planned </w:t>
            </w:r>
            <w:r w:rsidR="00C05D06">
              <w:rPr>
                <w:rFonts w:eastAsia="Times New Roman"/>
                <w:b/>
                <w:bCs/>
                <w:sz w:val="22"/>
                <w:szCs w:val="22"/>
              </w:rPr>
              <w:t>Budget</w:t>
            </w:r>
            <w:r w:rsidRPr="57CAC954" w:rsidR="00C05D06">
              <w:rPr>
                <w:rFonts w:eastAsia="Times New Roman"/>
                <w:b/>
                <w:bCs/>
                <w:sz w:val="22"/>
                <w:szCs w:val="22"/>
              </w:rPr>
              <w:t xml:space="preserve"> </w:t>
            </w:r>
            <w:r w:rsidRPr="57CAC954">
              <w:rPr>
                <w:rFonts w:eastAsia="Times New Roman"/>
                <w:b/>
                <w:bCs/>
                <w:sz w:val="22"/>
                <w:szCs w:val="22"/>
              </w:rPr>
              <w:t>by Institutes of Medicine (IOM) Categories</w:t>
            </w:r>
          </w:p>
        </w:tc>
      </w:tr>
      <w:tr w14:paraId="60C690F8" w14:textId="77777777" w:rsidTr="00933D8D">
        <w:tblPrEx>
          <w:tblW w:w="7822" w:type="dxa"/>
          <w:tblLayout w:type="fixed"/>
          <w:tblLook w:val="06A0"/>
        </w:tblPrEx>
        <w:trPr>
          <w:trHeight w:val="300"/>
        </w:trPr>
        <w:tc>
          <w:tcPr>
            <w:tcW w:w="2422"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tcMar>
              <w:left w:w="105" w:type="dxa"/>
              <w:right w:w="105" w:type="dxa"/>
            </w:tcMar>
            <w:vAlign w:val="center"/>
          </w:tcPr>
          <w:p w:rsidR="00391BCD" w:rsidP="444D8483" w14:paraId="5DA1DC3C" w14:textId="64FF2193">
            <w:pPr>
              <w:spacing w:line="259" w:lineRule="auto"/>
              <w:rPr>
                <w:rFonts w:eastAsia="Times New Roman"/>
                <w:sz w:val="22"/>
                <w:szCs w:val="22"/>
              </w:rPr>
            </w:pPr>
            <w:r w:rsidRPr="444D8483">
              <w:rPr>
                <w:rFonts w:eastAsia="Times New Roman"/>
                <w:b/>
                <w:bCs/>
                <w:sz w:val="22"/>
                <w:szCs w:val="22"/>
              </w:rPr>
              <w:t>Planning Period</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20" w:type="dxa"/>
              <w:right w:w="120" w:type="dxa"/>
            </w:tcMar>
            <w:vAlign w:val="center"/>
          </w:tcPr>
          <w:p w:rsidR="00391BCD" w:rsidP="444D8483" w14:paraId="1A7367EE" w14:textId="27E587A6">
            <w:pPr>
              <w:spacing w:line="259" w:lineRule="auto"/>
              <w:jc w:val="center"/>
              <w:rPr>
                <w:rFonts w:eastAsia="Times New Roman"/>
                <w:sz w:val="22"/>
                <w:szCs w:val="22"/>
              </w:rPr>
            </w:pPr>
            <w:r w:rsidRPr="444D8483">
              <w:rPr>
                <w:rFonts w:eastAsia="Times New Roman"/>
                <w:b/>
                <w:bCs/>
                <w:sz w:val="22"/>
                <w:szCs w:val="22"/>
              </w:rPr>
              <w:t>FFY 2026</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Pr>
          <w:p w:rsidR="00391BCD" w:rsidP="444D8483" w14:paraId="051808F3" w14:textId="13415D39">
            <w:pPr>
              <w:spacing w:line="259" w:lineRule="auto"/>
              <w:jc w:val="center"/>
              <w:rPr>
                <w:rFonts w:eastAsia="Times New Roman"/>
                <w:sz w:val="22"/>
                <w:szCs w:val="22"/>
              </w:rPr>
            </w:pPr>
            <w:r w:rsidRPr="444D8483">
              <w:rPr>
                <w:rFonts w:eastAsia="Times New Roman"/>
                <w:b/>
                <w:bCs/>
                <w:sz w:val="22"/>
                <w:szCs w:val="22"/>
              </w:rPr>
              <w:t>FFY 2027</w:t>
            </w:r>
          </w:p>
        </w:tc>
      </w:tr>
      <w:tr w14:paraId="166A6364" w14:textId="77777777" w:rsidTr="00933D8D">
        <w:tblPrEx>
          <w:tblW w:w="7822" w:type="dxa"/>
          <w:tblLayout w:type="fixed"/>
          <w:tblLook w:val="06A0"/>
        </w:tblPrEx>
        <w:trPr>
          <w:trHeight w:val="300"/>
        </w:trPr>
        <w:tc>
          <w:tcPr>
            <w:tcW w:w="2422" w:type="dxa"/>
            <w:vMerge/>
            <w:tcBorders>
              <w:top w:val="single" w:sz="6" w:space="0" w:color="000000" w:themeColor="text1"/>
              <w:bottom w:val="single" w:sz="4" w:space="0" w:color="auto"/>
            </w:tcBorders>
            <w:vAlign w:val="center"/>
          </w:tcPr>
          <w:p w:rsidR="00391BCD" w14:paraId="378463C3" w14:textId="77777777"/>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20" w:type="dxa"/>
              <w:right w:w="120" w:type="dxa"/>
            </w:tcMar>
            <w:vAlign w:val="center"/>
          </w:tcPr>
          <w:p w:rsidR="00391BCD" w:rsidP="444D8483" w14:paraId="117036BF" w14:textId="0F50C74C">
            <w:pPr>
              <w:spacing w:line="259" w:lineRule="auto"/>
              <w:jc w:val="center"/>
              <w:rPr>
                <w:rFonts w:eastAsia="Times New Roman"/>
                <w:sz w:val="22"/>
                <w:szCs w:val="22"/>
              </w:rPr>
            </w:pPr>
            <w:r w:rsidRPr="444D8483">
              <w:rPr>
                <w:rFonts w:eastAsia="Times New Roman"/>
                <w:b/>
                <w:bCs/>
                <w:sz w:val="22"/>
                <w:szCs w:val="22"/>
              </w:rPr>
              <w:t>10/1/2025 - 9/30/2026</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Pr>
          <w:p w:rsidR="00391BCD" w:rsidP="444D8483" w14:paraId="513CC8B9" w14:textId="1E4418DB">
            <w:pPr>
              <w:spacing w:line="259" w:lineRule="auto"/>
              <w:jc w:val="center"/>
              <w:rPr>
                <w:rFonts w:eastAsia="Times New Roman"/>
                <w:sz w:val="22"/>
                <w:szCs w:val="22"/>
              </w:rPr>
            </w:pPr>
            <w:r w:rsidRPr="444D8483">
              <w:rPr>
                <w:rFonts w:eastAsia="Times New Roman"/>
                <w:b/>
                <w:bCs/>
                <w:sz w:val="22"/>
                <w:szCs w:val="22"/>
              </w:rPr>
              <w:t>10/1/2026 - 9/30/2027</w:t>
            </w:r>
          </w:p>
        </w:tc>
      </w:tr>
      <w:tr w14:paraId="281A878B" w14:textId="77777777" w:rsidTr="00933D8D">
        <w:tblPrEx>
          <w:tblW w:w="7822" w:type="dxa"/>
          <w:tblLayout w:type="fixed"/>
          <w:tblLook w:val="06A0"/>
        </w:tblPrEx>
        <w:trPr>
          <w:trHeight w:val="585"/>
        </w:trPr>
        <w:tc>
          <w:tcPr>
            <w:tcW w:w="2422" w:type="dxa"/>
            <w:tcBorders>
              <w:top w:val="single" w:sz="4" w:space="0" w:color="auto"/>
            </w:tcBorders>
            <w:shd w:val="clear" w:color="auto" w:fill="D9E2F3"/>
            <w:tcMar>
              <w:left w:w="120" w:type="dxa"/>
              <w:right w:w="120" w:type="dxa"/>
            </w:tcMar>
            <w:vAlign w:val="center"/>
          </w:tcPr>
          <w:p w:rsidR="00391BCD" w:rsidP="444D8483" w14:paraId="6653EE26" w14:textId="726A5148">
            <w:pPr>
              <w:spacing w:after="0" w:line="259" w:lineRule="auto"/>
              <w:rPr>
                <w:rFonts w:eastAsia="Times New Roman"/>
                <w:sz w:val="22"/>
                <w:szCs w:val="22"/>
              </w:rPr>
            </w:pPr>
            <w:r w:rsidRPr="444D8483">
              <w:rPr>
                <w:rFonts w:eastAsia="Times New Roman"/>
                <w:b/>
                <w:bCs/>
                <w:sz w:val="22"/>
                <w:szCs w:val="22"/>
              </w:rPr>
              <w:t>Strategy</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Mar>
              <w:left w:w="120" w:type="dxa"/>
              <w:right w:w="120" w:type="dxa"/>
            </w:tcMar>
            <w:vAlign w:val="center"/>
          </w:tcPr>
          <w:p w:rsidR="00391BCD" w:rsidP="003C7B9D" w14:paraId="36752FEC" w14:textId="2DD45226">
            <w:pPr>
              <w:spacing w:after="0" w:line="259" w:lineRule="auto"/>
              <w:jc w:val="center"/>
              <w:rPr>
                <w:rFonts w:eastAsia="Times New Roman"/>
                <w:sz w:val="22"/>
                <w:szCs w:val="22"/>
              </w:rPr>
            </w:pPr>
            <w:r w:rsidRPr="444D8483">
              <w:rPr>
                <w:rFonts w:eastAsia="Times New Roman"/>
                <w:b/>
                <w:bCs/>
                <w:sz w:val="22"/>
                <w:szCs w:val="22"/>
              </w:rPr>
              <w:t>A.</w:t>
            </w:r>
          </w:p>
          <w:p w:rsidR="00391BCD" w:rsidP="444D8483" w14:paraId="187F94FD" w14:textId="4FDCC14A">
            <w:pPr>
              <w:spacing w:after="0" w:line="259" w:lineRule="auto"/>
              <w:jc w:val="center"/>
              <w:rPr>
                <w:rFonts w:eastAsia="Times New Roman"/>
                <w:sz w:val="22"/>
                <w:szCs w:val="22"/>
              </w:rPr>
            </w:pPr>
            <w:r w:rsidRPr="444D8483">
              <w:rPr>
                <w:rFonts w:eastAsia="Times New Roman"/>
                <w:b/>
                <w:bCs/>
                <w:sz w:val="22"/>
                <w:szCs w:val="22"/>
              </w:rPr>
              <w:t>SUPTRS BG</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Pr>
          <w:p w:rsidR="00391BCD" w:rsidRPr="00391BCD" w:rsidP="00391BCD" w14:paraId="6AA36BA6" w14:textId="77777777">
            <w:pPr>
              <w:spacing w:after="0" w:line="259" w:lineRule="auto"/>
              <w:jc w:val="center"/>
              <w:rPr>
                <w:rFonts w:eastAsia="Times New Roman"/>
                <w:b/>
                <w:bCs/>
                <w:sz w:val="22"/>
                <w:szCs w:val="22"/>
              </w:rPr>
            </w:pPr>
            <w:r w:rsidRPr="00391BCD">
              <w:rPr>
                <w:rFonts w:eastAsia="Times New Roman"/>
                <w:b/>
                <w:bCs/>
                <w:sz w:val="22"/>
                <w:szCs w:val="22"/>
              </w:rPr>
              <w:t>A.</w:t>
            </w:r>
          </w:p>
          <w:p w:rsidR="00391BCD" w:rsidRPr="444D8483" w:rsidP="00E425D3" w14:paraId="0122AFA2" w14:textId="35A665E7">
            <w:pPr>
              <w:spacing w:after="0" w:line="259" w:lineRule="auto"/>
              <w:jc w:val="center"/>
              <w:rPr>
                <w:rFonts w:eastAsia="Times New Roman"/>
                <w:b/>
                <w:bCs/>
                <w:sz w:val="22"/>
                <w:szCs w:val="22"/>
              </w:rPr>
            </w:pPr>
            <w:r w:rsidRPr="00391BCD">
              <w:rPr>
                <w:rFonts w:eastAsia="Times New Roman"/>
                <w:b/>
                <w:bCs/>
                <w:sz w:val="22"/>
                <w:szCs w:val="22"/>
              </w:rPr>
              <w:t>SUPTRS B</w:t>
            </w:r>
            <w:r w:rsidR="003C7B9D">
              <w:rPr>
                <w:rFonts w:eastAsia="Times New Roman"/>
                <w:b/>
                <w:bCs/>
                <w:sz w:val="22"/>
                <w:szCs w:val="22"/>
              </w:rPr>
              <w:t>G</w:t>
            </w:r>
          </w:p>
        </w:tc>
      </w:tr>
      <w:tr w14:paraId="5C1A8E3E" w14:textId="77777777">
        <w:tblPrEx>
          <w:tblW w:w="7822" w:type="dxa"/>
          <w:tblLayout w:type="fixed"/>
          <w:tblLook w:val="06A0"/>
        </w:tblPrEx>
        <w:trPr>
          <w:trHeight w:val="300"/>
        </w:trPr>
        <w:tc>
          <w:tcPr>
            <w:tcW w:w="2422" w:type="dxa"/>
            <w:tcMar>
              <w:left w:w="120" w:type="dxa"/>
              <w:right w:w="120" w:type="dxa"/>
            </w:tcMar>
            <w:vAlign w:val="center"/>
          </w:tcPr>
          <w:p w:rsidR="00391BCD" w:rsidP="00A53698" w14:paraId="35C6F993" w14:textId="2340ABA7">
            <w:pPr>
              <w:pStyle w:val="ListParagraph"/>
              <w:numPr>
                <w:ilvl w:val="0"/>
                <w:numId w:val="88"/>
              </w:numPr>
              <w:spacing w:after="0" w:line="259" w:lineRule="auto"/>
              <w:rPr>
                <w:rFonts w:eastAsia="Times New Roman"/>
                <w:sz w:val="22"/>
                <w:szCs w:val="22"/>
              </w:rPr>
            </w:pPr>
            <w:r w:rsidRPr="57CAC954">
              <w:rPr>
                <w:rFonts w:eastAsia="Times New Roman"/>
                <w:sz w:val="22"/>
                <w:szCs w:val="22"/>
              </w:rPr>
              <w:t>Universal Direct</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391BCD" w14:paraId="59ACE37F" w14:textId="24D01908">
            <w:pPr>
              <w:spacing w:after="0" w:line="259" w:lineRule="auto"/>
              <w:rPr>
                <w:rFonts w:eastAsia="Times New Roman"/>
                <w:sz w:val="22"/>
                <w:szCs w:val="22"/>
              </w:rPr>
            </w:pPr>
            <w:r w:rsidRPr="444D8483">
              <w:rPr>
                <w:rFonts w:eastAsia="Times New Roman"/>
                <w:sz w:val="22"/>
                <w:szCs w:val="22"/>
              </w:rPr>
              <w: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391BCD" w14:paraId="3694123A" w14:textId="453834C8">
            <w:pPr>
              <w:spacing w:after="0" w:line="259" w:lineRule="auto"/>
              <w:rPr>
                <w:rFonts w:eastAsia="Times New Roman"/>
                <w:sz w:val="22"/>
                <w:szCs w:val="22"/>
              </w:rPr>
            </w:pPr>
            <w:r w:rsidRPr="444D8483">
              <w:rPr>
                <w:rFonts w:eastAsia="Times New Roman"/>
                <w:sz w:val="22"/>
                <w:szCs w:val="22"/>
              </w:rPr>
              <w:t>$</w:t>
            </w:r>
          </w:p>
        </w:tc>
      </w:tr>
      <w:tr w14:paraId="27A94295" w14:textId="7A9C154A">
        <w:tblPrEx>
          <w:tblW w:w="7822" w:type="dxa"/>
          <w:tblLayout w:type="fixed"/>
          <w:tblLook w:val="06A0"/>
        </w:tblPrEx>
        <w:trPr>
          <w:trHeight w:val="33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53698" w14:paraId="7EC82B7F" w14:textId="0424CF1C">
            <w:pPr>
              <w:pStyle w:val="ListParagraph"/>
              <w:numPr>
                <w:ilvl w:val="0"/>
                <w:numId w:val="88"/>
              </w:numPr>
              <w:spacing w:after="0" w:line="259" w:lineRule="auto"/>
              <w:rPr>
                <w:rFonts w:eastAsia="Times New Roman"/>
                <w:sz w:val="22"/>
                <w:szCs w:val="22"/>
              </w:rPr>
            </w:pPr>
            <w:r w:rsidRPr="57CAC954">
              <w:rPr>
                <w:rFonts w:eastAsia="Times New Roman"/>
                <w:sz w:val="22"/>
                <w:szCs w:val="22"/>
              </w:rPr>
              <w:t>Universal Indirect</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391BCD" w14:paraId="7D606C7A" w14:textId="58B43D3E">
            <w:pPr>
              <w:spacing w:after="0" w:line="259" w:lineRule="auto"/>
              <w:rPr>
                <w:rFonts w:eastAsia="Times New Roman"/>
                <w:sz w:val="22"/>
                <w:szCs w:val="22"/>
              </w:rPr>
            </w:pPr>
            <w:r w:rsidRPr="444D8483">
              <w:rPr>
                <w:rFonts w:eastAsia="Times New Roman"/>
                <w:sz w:val="22"/>
                <w:szCs w:val="22"/>
              </w:rPr>
              <w: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391BCD" w14:paraId="50E9B9E2" w14:textId="184DC2A3">
            <w:pPr>
              <w:spacing w:after="0" w:line="259" w:lineRule="auto"/>
              <w:rPr>
                <w:rFonts w:eastAsia="Times New Roman"/>
                <w:sz w:val="22"/>
                <w:szCs w:val="22"/>
              </w:rPr>
            </w:pPr>
            <w:r w:rsidRPr="444D8483">
              <w:rPr>
                <w:rFonts w:eastAsia="Times New Roman"/>
                <w:sz w:val="22"/>
                <w:szCs w:val="22"/>
              </w:rPr>
              <w:t>$</w:t>
            </w:r>
          </w:p>
        </w:tc>
      </w:tr>
      <w:tr w14:paraId="7AB777DF" w14:textId="021EF2CA">
        <w:tblPrEx>
          <w:tblW w:w="7822" w:type="dxa"/>
          <w:tblLayout w:type="fixed"/>
          <w:tblLook w:val="06A0"/>
        </w:tblPrEx>
        <w:trPr>
          <w:trHeight w:val="30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53698" w14:paraId="70CF3BF6" w14:textId="1EF9F20F">
            <w:pPr>
              <w:pStyle w:val="ListParagraph"/>
              <w:numPr>
                <w:ilvl w:val="0"/>
                <w:numId w:val="88"/>
              </w:numPr>
              <w:spacing w:after="0" w:line="259" w:lineRule="auto"/>
              <w:rPr>
                <w:rFonts w:eastAsia="Times New Roman"/>
                <w:sz w:val="22"/>
                <w:szCs w:val="22"/>
              </w:rPr>
            </w:pPr>
            <w:r w:rsidRPr="57CAC954">
              <w:rPr>
                <w:rFonts w:eastAsia="Times New Roman"/>
                <w:sz w:val="22"/>
                <w:szCs w:val="22"/>
              </w:rPr>
              <w:t>Selective</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391BCD" w14:paraId="25C9CC53" w14:textId="292D5757">
            <w:pPr>
              <w:spacing w:after="0" w:line="259" w:lineRule="auto"/>
              <w:rPr>
                <w:rFonts w:eastAsia="Times New Roman"/>
                <w:sz w:val="22"/>
                <w:szCs w:val="22"/>
              </w:rPr>
            </w:pPr>
            <w:r w:rsidRPr="444D8483">
              <w:rPr>
                <w:rFonts w:eastAsia="Times New Roman"/>
                <w:sz w:val="22"/>
                <w:szCs w:val="22"/>
              </w:rPr>
              <w: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391BCD" w14:paraId="7854F3B7" w14:textId="7A30A2DB">
            <w:pPr>
              <w:spacing w:after="0" w:line="259" w:lineRule="auto"/>
              <w:rPr>
                <w:rFonts w:eastAsia="Times New Roman"/>
                <w:sz w:val="22"/>
                <w:szCs w:val="22"/>
              </w:rPr>
            </w:pPr>
            <w:r w:rsidRPr="444D8483">
              <w:rPr>
                <w:rFonts w:eastAsia="Times New Roman"/>
                <w:sz w:val="22"/>
                <w:szCs w:val="22"/>
              </w:rPr>
              <w:t>$</w:t>
            </w:r>
          </w:p>
        </w:tc>
      </w:tr>
      <w:tr w14:paraId="7AFCE24F" w14:textId="35EA7FE4">
        <w:tblPrEx>
          <w:tblW w:w="7822" w:type="dxa"/>
          <w:tblLayout w:type="fixed"/>
          <w:tblLook w:val="06A0"/>
        </w:tblPrEx>
        <w:trPr>
          <w:trHeight w:val="30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53698" w14:paraId="61659140" w14:textId="3D9790E8">
            <w:pPr>
              <w:pStyle w:val="ListParagraph"/>
              <w:numPr>
                <w:ilvl w:val="0"/>
                <w:numId w:val="88"/>
              </w:numPr>
              <w:spacing w:after="0" w:line="259" w:lineRule="auto"/>
              <w:rPr>
                <w:rFonts w:eastAsia="Times New Roman"/>
                <w:sz w:val="22"/>
                <w:szCs w:val="22"/>
              </w:rPr>
            </w:pPr>
            <w:r w:rsidRPr="57CAC954">
              <w:rPr>
                <w:rFonts w:eastAsia="Times New Roman"/>
                <w:sz w:val="22"/>
                <w:szCs w:val="22"/>
              </w:rPr>
              <w:t>Indicated</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391BCD" w14:paraId="4A32B357" w14:textId="1AB5898C">
            <w:pPr>
              <w:spacing w:after="0" w:line="259" w:lineRule="auto"/>
              <w:rPr>
                <w:rFonts w:eastAsia="Times New Roman"/>
                <w:sz w:val="22"/>
                <w:szCs w:val="22"/>
              </w:rPr>
            </w:pPr>
            <w:r w:rsidRPr="444D8483">
              <w:rPr>
                <w:rFonts w:eastAsia="Times New Roman"/>
                <w:sz w:val="22"/>
                <w:szCs w:val="22"/>
              </w:rPr>
              <w: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391BCD" w14:paraId="00392EB7" w14:textId="36E49BE1">
            <w:pPr>
              <w:spacing w:after="0" w:line="259" w:lineRule="auto"/>
              <w:rPr>
                <w:rFonts w:eastAsia="Times New Roman"/>
                <w:sz w:val="22"/>
                <w:szCs w:val="22"/>
              </w:rPr>
            </w:pPr>
            <w:r w:rsidRPr="444D8483">
              <w:rPr>
                <w:rFonts w:eastAsia="Times New Roman"/>
                <w:sz w:val="22"/>
                <w:szCs w:val="22"/>
              </w:rPr>
              <w:t>$</w:t>
            </w:r>
          </w:p>
        </w:tc>
      </w:tr>
      <w:tr w14:paraId="5A4613B4" w14:textId="6A3F1B62">
        <w:tblPrEx>
          <w:tblW w:w="7822" w:type="dxa"/>
          <w:tblLayout w:type="fixed"/>
          <w:tblLook w:val="06A0"/>
        </w:tblPrEx>
        <w:trPr>
          <w:trHeight w:val="30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53698" w14:paraId="0EDA6D94" w14:textId="31BD23C5">
            <w:pPr>
              <w:pStyle w:val="ListParagraph"/>
              <w:numPr>
                <w:ilvl w:val="0"/>
                <w:numId w:val="88"/>
              </w:numPr>
              <w:spacing w:after="0" w:line="259" w:lineRule="auto"/>
              <w:rPr>
                <w:rFonts w:eastAsia="Times New Roman"/>
                <w:sz w:val="22"/>
                <w:szCs w:val="22"/>
              </w:rPr>
            </w:pPr>
            <w:r w:rsidRPr="57CAC954">
              <w:rPr>
                <w:rFonts w:eastAsia="Times New Roman"/>
                <w:sz w:val="22"/>
                <w:szCs w:val="22"/>
              </w:rPr>
              <w:t>Column Total</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391BCD" w14:paraId="3B0E6390" w14:textId="4AE1493E">
            <w:pPr>
              <w:spacing w:after="0" w:line="259" w:lineRule="auto"/>
              <w:rPr>
                <w:rFonts w:eastAsia="Times New Roman"/>
                <w:sz w:val="22"/>
                <w:szCs w:val="22"/>
              </w:rPr>
            </w:pPr>
            <w:r w:rsidRPr="444D8483">
              <w:rPr>
                <w:rFonts w:eastAsia="Times New Roman"/>
                <w:sz w:val="22"/>
                <w:szCs w:val="22"/>
              </w:rPr>
              <w: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391BCD" w14:paraId="120A7A29" w14:textId="7B3CC500">
            <w:pPr>
              <w:spacing w:after="0" w:line="259" w:lineRule="auto"/>
              <w:rPr>
                <w:rFonts w:eastAsia="Times New Roman"/>
                <w:sz w:val="22"/>
                <w:szCs w:val="22"/>
              </w:rPr>
            </w:pPr>
            <w:r w:rsidRPr="444D8483">
              <w:rPr>
                <w:rFonts w:eastAsia="Times New Roman"/>
                <w:sz w:val="22"/>
                <w:szCs w:val="22"/>
              </w:rPr>
              <w:t>$</w:t>
            </w:r>
          </w:p>
        </w:tc>
      </w:tr>
      <w:tr w14:paraId="01F05043" w14:textId="42C1390D">
        <w:tblPrEx>
          <w:tblW w:w="7822" w:type="dxa"/>
          <w:tblLayout w:type="fixed"/>
          <w:tblLook w:val="06A0"/>
        </w:tblPrEx>
        <w:trPr>
          <w:trHeight w:val="30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53698" w14:paraId="34ABE640" w14:textId="0F43799E">
            <w:pPr>
              <w:pStyle w:val="ListParagraph"/>
              <w:numPr>
                <w:ilvl w:val="0"/>
                <w:numId w:val="88"/>
              </w:numPr>
              <w:spacing w:after="0" w:line="259" w:lineRule="auto"/>
              <w:rPr>
                <w:rFonts w:eastAsia="Times New Roman"/>
                <w:sz w:val="22"/>
                <w:szCs w:val="22"/>
              </w:rPr>
            </w:pPr>
            <w:r w:rsidRPr="57CAC954">
              <w:rPr>
                <w:rFonts w:eastAsia="Times New Roman"/>
                <w:b/>
                <w:bCs/>
                <w:sz w:val="22"/>
                <w:szCs w:val="22"/>
              </w:rPr>
              <w:t>Total SUPTRS Award</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391BCD" w14:paraId="6103C814" w14:textId="3A805D75">
            <w:pPr>
              <w:spacing w:after="0" w:line="259" w:lineRule="auto"/>
              <w:rPr>
                <w:rFonts w:eastAsia="Times New Roman"/>
                <w:sz w:val="22"/>
                <w:szCs w:val="22"/>
              </w:rPr>
            </w:pPr>
            <w:r w:rsidRPr="444D8483">
              <w:rPr>
                <w:rFonts w:eastAsia="Times New Roman"/>
                <w:b/>
                <w:bCs/>
                <w:sz w:val="22"/>
                <w:szCs w:val="22"/>
              </w:rPr>
              <w: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391BCD" w14:paraId="09B68E01" w14:textId="655E8F07">
            <w:pPr>
              <w:spacing w:after="0" w:line="259" w:lineRule="auto"/>
              <w:rPr>
                <w:rFonts w:eastAsia="Times New Roman"/>
                <w:b/>
                <w:bCs/>
                <w:sz w:val="22"/>
                <w:szCs w:val="22"/>
              </w:rPr>
            </w:pPr>
            <w:r w:rsidRPr="444D8483">
              <w:rPr>
                <w:rFonts w:eastAsia="Times New Roman"/>
                <w:b/>
                <w:bCs/>
                <w:sz w:val="22"/>
                <w:szCs w:val="22"/>
              </w:rPr>
              <w:t>$</w:t>
            </w:r>
          </w:p>
        </w:tc>
      </w:tr>
      <w:tr w14:paraId="072418BA" w14:textId="49224512">
        <w:tblPrEx>
          <w:tblW w:w="7822" w:type="dxa"/>
          <w:tblLayout w:type="fixed"/>
          <w:tblLook w:val="06A0"/>
        </w:tblPrEx>
        <w:trPr>
          <w:trHeight w:val="30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53698" w14:paraId="0A31D5E4" w14:textId="79690047">
            <w:pPr>
              <w:pStyle w:val="ListParagraph"/>
              <w:numPr>
                <w:ilvl w:val="0"/>
                <w:numId w:val="88"/>
              </w:numPr>
              <w:spacing w:after="0" w:line="259" w:lineRule="auto"/>
              <w:rPr>
                <w:rFonts w:eastAsia="Times New Roman"/>
                <w:sz w:val="22"/>
                <w:szCs w:val="22"/>
              </w:rPr>
            </w:pPr>
            <w:r w:rsidRPr="57CAC954">
              <w:rPr>
                <w:rFonts w:eastAsia="Times New Roman"/>
                <w:b/>
                <w:bCs/>
                <w:sz w:val="22"/>
                <w:szCs w:val="22"/>
              </w:rPr>
              <w:t>Planned Primary Prevention Percentage</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391BCD" w14:paraId="3F8FC97D" w14:textId="0F6F10CC">
            <w:pPr>
              <w:spacing w:after="0" w:line="259" w:lineRule="auto"/>
              <w:rPr>
                <w:rFonts w:eastAsia="Times New Roman"/>
                <w:sz w:val="22"/>
                <w:szCs w:val="22"/>
              </w:rPr>
            </w:pPr>
            <w:r w:rsidRPr="444D8483">
              <w:rPr>
                <w:rFonts w:eastAsia="Times New Roman"/>
                <w:b/>
                <w:bCs/>
                <w:sz w:val="22"/>
                <w:szCs w:val="22"/>
              </w:rPr>
              <w: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391BCD" w14:paraId="42C0AC84" w14:textId="77A1ED76">
            <w:pPr>
              <w:spacing w:after="0" w:line="259" w:lineRule="auto"/>
              <w:rPr>
                <w:rFonts w:eastAsia="Times New Roman"/>
                <w:b/>
                <w:bCs/>
                <w:sz w:val="22"/>
                <w:szCs w:val="22"/>
              </w:rPr>
            </w:pPr>
            <w:r w:rsidRPr="444D8483">
              <w:rPr>
                <w:rFonts w:eastAsia="Times New Roman"/>
                <w:b/>
                <w:bCs/>
                <w:sz w:val="22"/>
                <w:szCs w:val="22"/>
              </w:rPr>
              <w:t>%</w:t>
            </w:r>
          </w:p>
        </w:tc>
      </w:tr>
    </w:tbl>
    <w:p w:rsidR="00351F46" w:rsidRPr="00982BFC" w:rsidP="444D8483" w14:paraId="4F592F8F" w14:textId="010D9F64">
      <w:pPr>
        <w:shd w:val="clear" w:color="auto" w:fill="FFFFFF" w:themeFill="background1"/>
        <w:spacing w:after="0"/>
        <w:rPr>
          <w:rFonts w:eastAsia="Times New Roman"/>
          <w:color w:val="000000" w:themeColor="text1"/>
          <w:sz w:val="20"/>
          <w:szCs w:val="20"/>
        </w:rPr>
      </w:pPr>
    </w:p>
    <w:p w:rsidR="00351F46" w:rsidRPr="00982BFC" w:rsidP="444D8483" w14:paraId="0A515FB8" w14:textId="3E762A59">
      <w:pPr>
        <w:spacing w:after="0"/>
      </w:pPr>
    </w:p>
    <w:p w:rsidR="00351F46" w:rsidRPr="00982BFC" w:rsidP="444D8483" w14:paraId="2E308080" w14:textId="424C9269">
      <w:pPr>
        <w:spacing w:after="0"/>
      </w:pPr>
    </w:p>
    <w:p w:rsidR="00351F46" w:rsidRPr="00982BFC" w:rsidP="444D8483" w14:paraId="2EA70B1C" w14:textId="37EA5B62">
      <w:pPr>
        <w:pStyle w:val="BodyText"/>
        <w:spacing w:after="0"/>
        <w:rPr>
          <w:rFonts w:eastAsia="Segoe UI"/>
          <w:b/>
        </w:rPr>
      </w:pPr>
    </w:p>
    <w:p w:rsidR="00351F46" w:rsidRPr="00982BFC" w:rsidP="444D8483" w14:paraId="5D3E47D2" w14:textId="7B8BA101">
      <w:pPr>
        <w:spacing w:after="0"/>
      </w:pPr>
    </w:p>
    <w:p w:rsidR="00351F46" w:rsidRPr="00982BFC" w:rsidP="444D8483" w14:paraId="180C4A82" w14:textId="02F3BA72">
      <w:pPr>
        <w:spacing w:after="0"/>
      </w:pPr>
    </w:p>
    <w:p w:rsidR="00351F46" w:rsidRPr="00982BFC" w:rsidP="444D8483" w14:paraId="297FF75A" w14:textId="14AF311D">
      <w:pPr>
        <w:spacing w:after="0"/>
      </w:pPr>
    </w:p>
    <w:p w:rsidR="00351F46" w:rsidRPr="00982BFC" w:rsidP="444D8483" w14:paraId="16B35C23" w14:textId="072919DB">
      <w:pPr>
        <w:spacing w:after="0"/>
      </w:pPr>
    </w:p>
    <w:p w:rsidR="00351F46" w:rsidRPr="00982BFC" w:rsidP="444D8483" w14:paraId="143FF4EA" w14:textId="2B8BB8A5">
      <w:pPr>
        <w:spacing w:after="0"/>
      </w:pPr>
    </w:p>
    <w:p w:rsidR="005F18A7" w14:paraId="1669FD47" w14:textId="77777777">
      <w:pPr>
        <w:spacing w:after="0"/>
        <w:rPr>
          <w:b/>
          <w:bCs/>
        </w:rPr>
      </w:pPr>
      <w:bookmarkStart w:id="338" w:name="_Toc50127250"/>
      <w:bookmarkStart w:id="339" w:name="_Toc1880205888"/>
      <w:bookmarkStart w:id="340" w:name="_Toc969030705"/>
      <w:r>
        <w:rPr>
          <w:b/>
          <w:bCs/>
        </w:rPr>
        <w:br w:type="page"/>
      </w:r>
    </w:p>
    <w:p w:rsidR="00896398" w:rsidRPr="00B262BC" w:rsidP="00B262BC" w14:paraId="46E259DC" w14:textId="2E4133B9">
      <w:pPr>
        <w:rPr>
          <w:rFonts w:eastAsia="Times New Roman"/>
          <w:b/>
          <w:color w:val="000000" w:themeColor="text1"/>
          <w:sz w:val="22"/>
          <w:szCs w:val="22"/>
        </w:rPr>
      </w:pPr>
      <w:r w:rsidRPr="00B262BC">
        <w:rPr>
          <w:b/>
        </w:rPr>
        <w:t>SUPTRS</w:t>
      </w:r>
      <w:r w:rsidRPr="00B262BC" w:rsidR="7A027799">
        <w:rPr>
          <w:b/>
        </w:rPr>
        <w:t xml:space="preserve"> BG Plan Table 5c.  Planned Primary Prevention Priorities</w:t>
      </w:r>
      <w:bookmarkEnd w:id="338"/>
      <w:bookmarkEnd w:id="339"/>
      <w:bookmarkEnd w:id="340"/>
    </w:p>
    <w:p w:rsidR="00896398" w:rsidRPr="00A23A0A" w:rsidP="00B262BC" w14:paraId="280DA889" w14:textId="215318CE">
      <w:pPr>
        <w:spacing w:after="0"/>
        <w:rPr>
          <w:rFonts w:eastAsia="Times New Roman"/>
          <w:color w:val="000000" w:themeColor="text1"/>
          <w:sz w:val="22"/>
          <w:szCs w:val="22"/>
        </w:rPr>
      </w:pPr>
      <w:r w:rsidRPr="4BDD04A0">
        <w:rPr>
          <w:rFonts w:eastAsia="Times New Roman"/>
          <w:color w:val="000000" w:themeColor="text1"/>
          <w:sz w:val="22"/>
          <w:szCs w:val="22"/>
        </w:rPr>
        <w:t xml:space="preserve">States should identify the categories of substances the state BG plans to </w:t>
      </w:r>
      <w:r w:rsidRPr="4BDD04A0" w:rsidR="4DAB6A75">
        <w:rPr>
          <w:rFonts w:eastAsia="Times New Roman"/>
          <w:color w:val="000000" w:themeColor="text1"/>
          <w:sz w:val="22"/>
          <w:szCs w:val="22"/>
        </w:rPr>
        <w:t>prior</w:t>
      </w:r>
      <w:r w:rsidR="00500C11">
        <w:rPr>
          <w:rFonts w:eastAsia="Times New Roman"/>
          <w:color w:val="000000" w:themeColor="text1"/>
          <w:sz w:val="22"/>
          <w:szCs w:val="22"/>
        </w:rPr>
        <w:t>i</w:t>
      </w:r>
      <w:r w:rsidRPr="4BDD04A0" w:rsidR="4DAB6A75">
        <w:rPr>
          <w:rFonts w:eastAsia="Times New Roman"/>
          <w:color w:val="000000" w:themeColor="text1"/>
          <w:sz w:val="22"/>
          <w:szCs w:val="22"/>
        </w:rPr>
        <w:t>tize</w:t>
      </w:r>
      <w:r w:rsidRPr="4BDD04A0">
        <w:rPr>
          <w:rFonts w:eastAsia="Times New Roman"/>
          <w:color w:val="000000" w:themeColor="text1"/>
          <w:sz w:val="22"/>
          <w:szCs w:val="22"/>
        </w:rPr>
        <w:t xml:space="preserve"> with primary prevention set-aside dollars from the FFY 2026 and FFY 2027 SUPTRS BG awards.   </w:t>
      </w:r>
    </w:p>
    <w:p w:rsidR="4E320674" w:rsidP="4E320674" w14:paraId="740B067E" w14:textId="639F7C18">
      <w:pPr>
        <w:spacing w:after="0"/>
        <w:ind w:left="570" w:hanging="570"/>
        <w:rPr>
          <w:rFonts w:eastAsia="Times New Roman"/>
          <w:color w:val="000000" w:themeColor="text1"/>
          <w:sz w:val="22"/>
          <w:szCs w:val="22"/>
        </w:rPr>
      </w:pPr>
    </w:p>
    <w:p w:rsidR="00896398" w:rsidRPr="00A23A0A" w:rsidP="00B262BC" w14:paraId="46E82798" w14:textId="6F5FD633">
      <w:pPr>
        <w:spacing w:after="0"/>
        <w:ind w:left="570" w:hanging="570"/>
        <w:rPr>
          <w:rFonts w:eastAsia="Times New Roman"/>
          <w:color w:val="000000" w:themeColor="text1"/>
          <w:sz w:val="22"/>
          <w:szCs w:val="22"/>
        </w:rPr>
      </w:pPr>
      <w:r w:rsidRPr="444D8483">
        <w:rPr>
          <w:rFonts w:eastAsia="Times New Roman"/>
          <w:color w:val="000000" w:themeColor="text1"/>
          <w:sz w:val="22"/>
          <w:szCs w:val="22"/>
        </w:rPr>
        <w:t xml:space="preserve">Planning Period Start Date: </w:t>
      </w:r>
      <w:r w:rsidRPr="444D8483">
        <w:rPr>
          <w:rFonts w:eastAsia="Times New Roman"/>
          <w:color w:val="000000" w:themeColor="text1"/>
          <w:sz w:val="22"/>
          <w:szCs w:val="22"/>
        </w:rPr>
        <w:t>10/1/2025</w:t>
      </w:r>
      <w:r w:rsidRPr="444D8483">
        <w:rPr>
          <w:rFonts w:eastAsia="Times New Roman"/>
          <w:color w:val="000000" w:themeColor="text1"/>
          <w:sz w:val="22"/>
          <w:szCs w:val="22"/>
        </w:rPr>
        <w:t xml:space="preserve">  </w:t>
      </w:r>
    </w:p>
    <w:p w:rsidR="00896398" w:rsidRPr="00A23A0A" w:rsidP="00B262BC" w14:paraId="35CAE71C" w14:textId="408F0CF8">
      <w:pPr>
        <w:spacing w:after="0"/>
        <w:ind w:left="570" w:hanging="570"/>
        <w:rPr>
          <w:rFonts w:eastAsia="Times New Roman"/>
          <w:color w:val="000000" w:themeColor="text1"/>
          <w:sz w:val="22"/>
          <w:szCs w:val="22"/>
        </w:rPr>
      </w:pPr>
      <w:r w:rsidRPr="444D8483">
        <w:rPr>
          <w:rFonts w:eastAsia="Times New Roman"/>
          <w:color w:val="000000" w:themeColor="text1"/>
          <w:sz w:val="22"/>
          <w:szCs w:val="22"/>
        </w:rPr>
        <w:t>Planning Period End Date: 9/30/2027</w:t>
      </w:r>
    </w:p>
    <w:p w:rsidR="00896398" w:rsidRPr="00A23A0A" w:rsidP="444D8483" w14:paraId="7960F1C1" w14:textId="5D8017C1">
      <w:pPr>
        <w:spacing w:after="0"/>
        <w:ind w:left="120" w:hanging="570"/>
        <w:rPr>
          <w:rFonts w:eastAsia="Times New Roman"/>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862"/>
        <w:gridCol w:w="1800"/>
        <w:gridCol w:w="1800"/>
      </w:tblGrid>
      <w:tr w14:paraId="6E286831" w14:textId="77777777" w:rsidTr="4BDD04A0">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35"/>
        </w:trPr>
        <w:tc>
          <w:tcPr>
            <w:tcW w:w="74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6E87B8C7" w14:textId="64C9BA25">
            <w:pPr>
              <w:spacing w:after="0"/>
              <w:rPr>
                <w:rFonts w:eastAsia="Times New Roman"/>
                <w:sz w:val="22"/>
                <w:szCs w:val="22"/>
              </w:rPr>
            </w:pPr>
            <w:r w:rsidRPr="57CAC954">
              <w:rPr>
                <w:rFonts w:eastAsia="Times New Roman"/>
                <w:b/>
                <w:bCs/>
                <w:sz w:val="22"/>
                <w:szCs w:val="22"/>
              </w:rPr>
              <w:t>SUPTRS</w:t>
            </w:r>
            <w:r w:rsidRPr="57CAC954">
              <w:rPr>
                <w:rFonts w:eastAsia="Times New Roman"/>
                <w:b/>
                <w:bCs/>
                <w:sz w:val="22"/>
                <w:szCs w:val="22"/>
              </w:rPr>
              <w:t xml:space="preserve"> BG Plan Table 5c. Planned Primary Prevention Priorities </w:t>
            </w:r>
          </w:p>
        </w:tc>
      </w:tr>
      <w:tr w14:paraId="7EEBF277"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B117F7" w:rsidP="444D8483" w14:paraId="6A3B4917" w14:textId="0F1335C5">
            <w:pPr>
              <w:rPr>
                <w:rFonts w:eastAsia="Times New Roman"/>
                <w:sz w:val="22"/>
                <w:szCs w:val="22"/>
              </w:rPr>
            </w:pPr>
            <w:r w:rsidRPr="444D8483">
              <w:rPr>
                <w:rFonts w:eastAsia="Times New Roman"/>
                <w:b/>
                <w:bCs/>
                <w:sz w:val="22"/>
                <w:szCs w:val="22"/>
              </w:rPr>
              <w:t>Planning Period</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B117F7" w:rsidRPr="444D8483" w:rsidP="444D8483" w14:paraId="0E665347" w14:textId="77777777">
            <w:pPr>
              <w:rPr>
                <w:rFonts w:eastAsia="Times New Roman"/>
                <w:b/>
                <w:color w:val="000000" w:themeColor="text1"/>
                <w:sz w:val="22"/>
                <w:szCs w:val="22"/>
              </w:rPr>
            </w:pPr>
            <w:r w:rsidRPr="444D8483">
              <w:rPr>
                <w:rFonts w:eastAsia="Times New Roman"/>
                <w:b/>
                <w:bCs/>
                <w:color w:val="000000" w:themeColor="text1"/>
                <w:sz w:val="22"/>
                <w:szCs w:val="22"/>
              </w:rPr>
              <w:t>From: 10/1/2025</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B117F7" w:rsidP="444D8483" w14:paraId="6A80E5F7" w14:textId="17EA7760">
            <w:pPr>
              <w:rPr>
                <w:rFonts w:eastAsia="Times New Roman"/>
                <w:color w:val="000000" w:themeColor="text1"/>
                <w:sz w:val="22"/>
                <w:szCs w:val="22"/>
              </w:rPr>
            </w:pPr>
            <w:r w:rsidRPr="444D8483">
              <w:rPr>
                <w:rFonts w:eastAsia="Times New Roman"/>
                <w:b/>
                <w:bCs/>
                <w:color w:val="000000" w:themeColor="text1"/>
                <w:sz w:val="22"/>
                <w:szCs w:val="22"/>
              </w:rPr>
              <w:t>To: 9/30/2027</w:t>
            </w:r>
          </w:p>
        </w:tc>
      </w:tr>
      <w:tr w14:paraId="066CBE2E"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65A805CF" w14:textId="6AFD4B37">
            <w:pPr>
              <w:spacing w:after="0"/>
              <w:rPr>
                <w:rFonts w:eastAsia="Times New Roman"/>
                <w:sz w:val="22"/>
                <w:szCs w:val="22"/>
              </w:rPr>
            </w:pPr>
            <w:r w:rsidRPr="4BDD04A0">
              <w:rPr>
                <w:rFonts w:eastAsia="Times New Roman"/>
                <w:b/>
                <w:bCs/>
                <w:sz w:val="22"/>
                <w:szCs w:val="22"/>
              </w:rPr>
              <w:t>Priority Substances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630E07" w:rsidP="444D8483" w14:paraId="114C7B15" w14:textId="77777777">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A.</w:t>
            </w:r>
          </w:p>
          <w:p w:rsidR="444D8483" w:rsidP="444D8483" w14:paraId="4AFB54A7" w14:textId="207FD6B5">
            <w:pPr>
              <w:spacing w:after="0"/>
              <w:ind w:left="105"/>
              <w:jc w:val="center"/>
              <w:rPr>
                <w:rFonts w:eastAsia="Times New Roman"/>
                <w:color w:val="000000" w:themeColor="text1"/>
                <w:sz w:val="17"/>
                <w:szCs w:val="17"/>
              </w:rPr>
            </w:pPr>
            <w:r w:rsidRPr="444D8483">
              <w:rPr>
                <w:rFonts w:eastAsia="Times New Roman"/>
                <w:b/>
                <w:bCs/>
                <w:color w:val="000000" w:themeColor="text1"/>
                <w:sz w:val="22"/>
                <w:szCs w:val="22"/>
              </w:rPr>
              <w:t>SUPTRS BG</w:t>
            </w:r>
          </w:p>
        </w:tc>
      </w:tr>
      <w:tr w14:paraId="729B6914"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1944AF4E" w14:textId="17607945">
            <w:pPr>
              <w:spacing w:after="0"/>
              <w:ind w:left="105"/>
              <w:rPr>
                <w:rFonts w:eastAsia="Times New Roman"/>
                <w:sz w:val="22"/>
                <w:szCs w:val="22"/>
              </w:rPr>
            </w:pPr>
            <w:r w:rsidRPr="444D8483">
              <w:rPr>
                <w:rFonts w:eastAsia="Times New Roman"/>
                <w:b/>
                <w:bCs/>
                <w:sz w:val="22"/>
                <w:szCs w:val="22"/>
              </w:rPr>
              <w:t>Alcohol </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551AC04" w14:textId="2FE2B35E">
            <w:pPr>
              <w:spacing w:after="0"/>
              <w:ind w:left="105"/>
              <w:jc w:val="center"/>
              <w:rPr>
                <w:rFonts w:eastAsia="Times New Roman"/>
                <w:sz w:val="22"/>
                <w:szCs w:val="22"/>
              </w:rPr>
            </w:pPr>
            <w:r w:rsidRPr="444D8483">
              <w:rPr>
                <w:rFonts w:eastAsia="Times New Roman"/>
                <w:sz w:val="22"/>
                <w:szCs w:val="22"/>
              </w:rPr>
              <w:t>☐  </w:t>
            </w:r>
          </w:p>
        </w:tc>
      </w:tr>
      <w:tr w14:paraId="00EB82E9"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F24D078" w14:textId="34FD9FD3">
            <w:pPr>
              <w:spacing w:after="0"/>
              <w:ind w:left="105"/>
              <w:rPr>
                <w:rFonts w:eastAsia="Times New Roman"/>
                <w:sz w:val="22"/>
                <w:szCs w:val="22"/>
              </w:rPr>
            </w:pPr>
            <w:r w:rsidRPr="0974D262">
              <w:rPr>
                <w:rFonts w:eastAsia="Times New Roman"/>
                <w:b/>
                <w:bCs/>
                <w:sz w:val="22"/>
                <w:szCs w:val="22"/>
              </w:rPr>
              <w:t>Tobacco</w:t>
            </w:r>
            <w:r w:rsidRPr="0974D262" w:rsidR="6811E907">
              <w:rPr>
                <w:rFonts w:eastAsia="Times New Roman"/>
                <w:b/>
                <w:bCs/>
                <w:sz w:val="22"/>
                <w:szCs w:val="22"/>
              </w:rPr>
              <w:t>/Nicotine-Containing Products</w:t>
            </w:r>
            <w:r w:rsidRPr="0974D262">
              <w:rPr>
                <w:rFonts w:eastAsia="Times New Roman"/>
                <w:b/>
                <w:bCs/>
                <w:sz w:val="22"/>
                <w:szCs w:val="22"/>
              </w:rPr>
              <w:t> </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823862E" w14:textId="08F71E1C">
            <w:pPr>
              <w:spacing w:after="0"/>
              <w:ind w:left="105"/>
              <w:jc w:val="center"/>
              <w:rPr>
                <w:rFonts w:eastAsia="Times New Roman"/>
                <w:sz w:val="22"/>
                <w:szCs w:val="22"/>
              </w:rPr>
            </w:pPr>
            <w:r w:rsidRPr="444D8483">
              <w:rPr>
                <w:rFonts w:eastAsia="Times New Roman"/>
                <w:sz w:val="22"/>
                <w:szCs w:val="22"/>
              </w:rPr>
              <w:t>☐  </w:t>
            </w:r>
          </w:p>
        </w:tc>
      </w:tr>
      <w:tr w14:paraId="69CA4537"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BDD04A0" w14:paraId="5543C807" w14:textId="28631897">
            <w:pPr>
              <w:spacing w:after="0"/>
              <w:ind w:left="105"/>
              <w:rPr>
                <w:rFonts w:eastAsia="Times New Roman"/>
                <w:b/>
                <w:bCs/>
                <w:color w:val="333333"/>
                <w:sz w:val="22"/>
                <w:szCs w:val="22"/>
              </w:rPr>
            </w:pPr>
            <w:r w:rsidRPr="4BDD04A0">
              <w:rPr>
                <w:rFonts w:eastAsia="Times New Roman"/>
                <w:b/>
                <w:bCs/>
                <w:color w:val="333333"/>
                <w:sz w:val="22"/>
                <w:szCs w:val="22"/>
              </w:rPr>
              <w:t>Cannabis/Cannabinoids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EB11D31" w14:textId="06984248">
            <w:pPr>
              <w:spacing w:after="0"/>
              <w:ind w:left="105"/>
              <w:jc w:val="center"/>
              <w:rPr>
                <w:rFonts w:eastAsia="Times New Roman"/>
                <w:sz w:val="22"/>
                <w:szCs w:val="22"/>
              </w:rPr>
            </w:pPr>
            <w:r w:rsidRPr="444D8483">
              <w:rPr>
                <w:rFonts w:eastAsia="Times New Roman"/>
                <w:sz w:val="22"/>
                <w:szCs w:val="22"/>
              </w:rPr>
              <w:t>☐  </w:t>
            </w:r>
          </w:p>
        </w:tc>
      </w:tr>
      <w:tr w14:paraId="0AF8F6C8"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1425953F" w14:textId="2CA3410A">
            <w:pPr>
              <w:spacing w:after="0"/>
              <w:ind w:left="105"/>
              <w:rPr>
                <w:rFonts w:eastAsia="Times New Roman"/>
                <w:sz w:val="22"/>
                <w:szCs w:val="22"/>
              </w:rPr>
            </w:pPr>
            <w:r w:rsidRPr="444D8483">
              <w:rPr>
                <w:rFonts w:eastAsia="Times New Roman"/>
                <w:b/>
                <w:bCs/>
                <w:sz w:val="22"/>
                <w:szCs w:val="22"/>
              </w:rPr>
              <w:t>Prescription Medications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B775FF1" w14:textId="21E8043E">
            <w:pPr>
              <w:spacing w:after="0"/>
              <w:ind w:left="105"/>
              <w:jc w:val="center"/>
              <w:rPr>
                <w:rFonts w:eastAsia="Times New Roman"/>
                <w:sz w:val="22"/>
                <w:szCs w:val="22"/>
              </w:rPr>
            </w:pPr>
            <w:r w:rsidRPr="444D8483">
              <w:rPr>
                <w:rFonts w:eastAsia="Times New Roman"/>
                <w:sz w:val="22"/>
                <w:szCs w:val="22"/>
              </w:rPr>
              <w:t>☐  </w:t>
            </w:r>
          </w:p>
        </w:tc>
      </w:tr>
      <w:tr w14:paraId="6D79741C"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8A83B69" w14:textId="7A963928">
            <w:pPr>
              <w:spacing w:after="0"/>
              <w:ind w:left="105"/>
              <w:rPr>
                <w:rFonts w:eastAsia="Times New Roman"/>
                <w:sz w:val="22"/>
                <w:szCs w:val="22"/>
              </w:rPr>
            </w:pPr>
            <w:r w:rsidRPr="444D8483">
              <w:rPr>
                <w:rFonts w:eastAsia="Times New Roman"/>
                <w:b/>
                <w:bCs/>
                <w:sz w:val="22"/>
                <w:szCs w:val="22"/>
              </w:rPr>
              <w:t>Cocaine </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187B09B" w14:textId="488680AD">
            <w:pPr>
              <w:spacing w:after="0"/>
              <w:ind w:left="105"/>
              <w:jc w:val="center"/>
              <w:rPr>
                <w:rFonts w:eastAsia="Times New Roman"/>
                <w:sz w:val="22"/>
                <w:szCs w:val="22"/>
              </w:rPr>
            </w:pPr>
            <w:r w:rsidRPr="444D8483">
              <w:rPr>
                <w:rFonts w:eastAsia="Times New Roman"/>
                <w:sz w:val="22"/>
                <w:szCs w:val="22"/>
              </w:rPr>
              <w:t>☐  </w:t>
            </w:r>
          </w:p>
        </w:tc>
      </w:tr>
      <w:tr w14:paraId="40938C4E"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4A92FA5A" w14:textId="73E70A59">
            <w:pPr>
              <w:spacing w:after="0"/>
              <w:ind w:left="105"/>
              <w:rPr>
                <w:rFonts w:eastAsia="Times New Roman"/>
                <w:sz w:val="22"/>
                <w:szCs w:val="22"/>
              </w:rPr>
            </w:pPr>
            <w:r w:rsidRPr="444D8483">
              <w:rPr>
                <w:rFonts w:eastAsia="Times New Roman"/>
                <w:b/>
                <w:bCs/>
                <w:sz w:val="22"/>
                <w:szCs w:val="22"/>
              </w:rPr>
              <w:t>Heroin </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15031B0" w14:textId="35B15FBC">
            <w:pPr>
              <w:spacing w:after="0"/>
              <w:ind w:left="105"/>
              <w:jc w:val="center"/>
              <w:rPr>
                <w:rFonts w:eastAsia="Times New Roman"/>
                <w:sz w:val="22"/>
                <w:szCs w:val="22"/>
              </w:rPr>
            </w:pPr>
            <w:r w:rsidRPr="444D8483">
              <w:rPr>
                <w:rFonts w:eastAsia="Times New Roman"/>
                <w:sz w:val="22"/>
                <w:szCs w:val="22"/>
              </w:rPr>
              <w:t>☐  </w:t>
            </w:r>
          </w:p>
        </w:tc>
      </w:tr>
      <w:tr w14:paraId="526939FF"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47AAA96" w14:textId="5506A485">
            <w:pPr>
              <w:spacing w:after="0"/>
              <w:ind w:left="105"/>
              <w:rPr>
                <w:rFonts w:eastAsia="Times New Roman"/>
                <w:sz w:val="22"/>
                <w:szCs w:val="22"/>
              </w:rPr>
            </w:pPr>
            <w:r w:rsidRPr="444D8483">
              <w:rPr>
                <w:rFonts w:eastAsia="Times New Roman"/>
                <w:b/>
                <w:bCs/>
                <w:sz w:val="22"/>
                <w:szCs w:val="22"/>
              </w:rPr>
              <w:t>Inhalants </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EDA4DF0" w14:textId="712D7BB7">
            <w:pPr>
              <w:spacing w:after="0"/>
              <w:ind w:left="105"/>
              <w:jc w:val="center"/>
              <w:rPr>
                <w:rFonts w:eastAsia="Times New Roman"/>
                <w:sz w:val="22"/>
                <w:szCs w:val="22"/>
              </w:rPr>
            </w:pPr>
            <w:r w:rsidRPr="444D8483">
              <w:rPr>
                <w:rFonts w:eastAsia="Times New Roman"/>
                <w:sz w:val="22"/>
                <w:szCs w:val="22"/>
              </w:rPr>
              <w:t>☐  </w:t>
            </w:r>
          </w:p>
        </w:tc>
      </w:tr>
      <w:tr w14:paraId="7EB787D8"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09E836B4" w14:textId="4820B38A">
            <w:pPr>
              <w:spacing w:after="0"/>
              <w:ind w:left="105"/>
              <w:rPr>
                <w:rFonts w:eastAsia="Times New Roman"/>
                <w:sz w:val="22"/>
                <w:szCs w:val="22"/>
              </w:rPr>
            </w:pPr>
            <w:r w:rsidRPr="444D8483">
              <w:rPr>
                <w:rFonts w:eastAsia="Times New Roman"/>
                <w:b/>
                <w:bCs/>
                <w:sz w:val="22"/>
                <w:szCs w:val="22"/>
              </w:rPr>
              <w:t>Methamphetamine </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3EE3EA0" w14:textId="500BF214">
            <w:pPr>
              <w:spacing w:after="0"/>
              <w:ind w:left="105"/>
              <w:jc w:val="center"/>
              <w:rPr>
                <w:rFonts w:eastAsia="Times New Roman"/>
                <w:sz w:val="22"/>
                <w:szCs w:val="22"/>
              </w:rPr>
            </w:pPr>
            <w:r w:rsidRPr="444D8483">
              <w:rPr>
                <w:rFonts w:eastAsia="Times New Roman"/>
                <w:sz w:val="22"/>
                <w:szCs w:val="22"/>
              </w:rPr>
              <w:t>☐  </w:t>
            </w:r>
          </w:p>
        </w:tc>
      </w:tr>
      <w:tr w14:paraId="322A413E"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939680E" w14:textId="3AC16597">
            <w:pPr>
              <w:spacing w:after="0"/>
              <w:ind w:left="105"/>
              <w:rPr>
                <w:rFonts w:eastAsia="Times New Roman"/>
                <w:sz w:val="22"/>
                <w:szCs w:val="22"/>
              </w:rPr>
            </w:pPr>
            <w:r w:rsidRPr="444D8483">
              <w:rPr>
                <w:rFonts w:eastAsia="Times New Roman"/>
                <w:b/>
                <w:bCs/>
                <w:sz w:val="22"/>
                <w:szCs w:val="22"/>
              </w:rPr>
              <w:t>Fentanyl</w:t>
            </w:r>
            <w:r w:rsidRPr="0EEFEC4C">
              <w:rPr>
                <w:rFonts w:eastAsia="Times New Roman"/>
                <w:b/>
                <w:bCs/>
                <w:sz w:val="22"/>
                <w:szCs w:val="22"/>
              </w:rPr>
              <w:t> </w:t>
            </w:r>
            <w:r w:rsidRPr="0EEFEC4C" w:rsidR="35958A31">
              <w:rPr>
                <w:rFonts w:eastAsia="Times New Roman"/>
                <w:b/>
                <w:bCs/>
                <w:sz w:val="22"/>
                <w:szCs w:val="22"/>
              </w:rPr>
              <w:t>or Other Synthetic Opioids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092E7AA1" w14:textId="7FFC2E56">
            <w:pPr>
              <w:spacing w:after="0"/>
              <w:ind w:left="105"/>
              <w:jc w:val="center"/>
              <w:rPr>
                <w:rFonts w:eastAsia="Times New Roman"/>
                <w:sz w:val="22"/>
                <w:szCs w:val="22"/>
              </w:rPr>
            </w:pPr>
            <w:r w:rsidRPr="444D8483">
              <w:rPr>
                <w:rFonts w:eastAsia="Times New Roman"/>
                <w:sz w:val="22"/>
                <w:szCs w:val="22"/>
              </w:rPr>
              <w:t>☐</w:t>
            </w:r>
            <w:r w:rsidRPr="444D8483">
              <w:rPr>
                <w:rFonts w:eastAsia="Times New Roman"/>
                <w:b/>
                <w:bCs/>
                <w:sz w:val="22"/>
                <w:szCs w:val="22"/>
              </w:rPr>
              <w:t xml:space="preserve">  </w:t>
            </w:r>
          </w:p>
        </w:tc>
      </w:tr>
      <w:tr w14:paraId="46FB073B" w14:textId="77777777" w:rsidTr="4BDD04A0">
        <w:tblPrEx>
          <w:tblW w:w="0" w:type="auto"/>
          <w:tblLayout w:type="fixed"/>
          <w:tblLook w:val="04A0"/>
        </w:tblPrEx>
        <w:trPr>
          <w:trHeight w:val="30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2119B425" w:rsidP="06697FCE" w14:paraId="5524D861" w14:textId="16EADBFE">
            <w:pPr>
              <w:rPr>
                <w:rFonts w:eastAsia="Times New Roman"/>
                <w:b/>
                <w:bCs/>
                <w:sz w:val="22"/>
                <w:szCs w:val="22"/>
              </w:rPr>
            </w:pPr>
            <w:r w:rsidRPr="4BDD04A0">
              <w:rPr>
                <w:rFonts w:eastAsia="Times New Roman"/>
                <w:b/>
                <w:bCs/>
                <w:sz w:val="22"/>
                <w:szCs w:val="22"/>
              </w:rPr>
              <w:t xml:space="preserve">  Other</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6697FCE" w:rsidP="06697FCE" w14:paraId="66ACC269" w14:textId="720FA162">
            <w:pPr>
              <w:jc w:val="center"/>
              <w:rPr>
                <w:rFonts w:eastAsia="Times New Roman"/>
                <w:sz w:val="22"/>
                <w:szCs w:val="22"/>
              </w:rPr>
            </w:pPr>
            <w:r w:rsidRPr="4BDD04A0">
              <w:rPr>
                <w:rFonts w:eastAsia="Times New Roman"/>
                <w:sz w:val="22"/>
                <w:szCs w:val="22"/>
              </w:rPr>
              <w:t>☐</w:t>
            </w:r>
          </w:p>
        </w:tc>
      </w:tr>
      <w:tr w14:paraId="58931328"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1D4BB2B8" w14:textId="37F272AF">
            <w:pPr>
              <w:spacing w:after="120" w:line="259" w:lineRule="auto"/>
              <w:rPr>
                <w:rFonts w:eastAsia="Times New Roman"/>
                <w:color w:val="000000" w:themeColor="text1"/>
                <w:sz w:val="22"/>
                <w:szCs w:val="22"/>
              </w:rPr>
            </w:pPr>
            <w:r w:rsidRPr="444D8483">
              <w:rPr>
                <w:rFonts w:eastAsia="Times New Roman"/>
                <w:b/>
                <w:bCs/>
                <w:color w:val="000000" w:themeColor="text1"/>
                <w:sz w:val="22"/>
                <w:szCs w:val="22"/>
              </w:rPr>
              <w:t>Priority Populations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630E07" w:rsidP="444D8483" w14:paraId="4EB40EFA" w14:textId="77777777">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A.</w:t>
            </w:r>
          </w:p>
          <w:p w:rsidR="444D8483" w:rsidP="444D8483" w14:paraId="3F5D9FEB" w14:textId="4C939678">
            <w:pPr>
              <w:spacing w:after="0"/>
              <w:ind w:left="105"/>
              <w:jc w:val="center"/>
              <w:rPr>
                <w:rFonts w:eastAsia="Times New Roman"/>
                <w:color w:val="000000" w:themeColor="text1"/>
                <w:sz w:val="17"/>
                <w:szCs w:val="17"/>
              </w:rPr>
            </w:pPr>
            <w:r w:rsidRPr="444D8483">
              <w:rPr>
                <w:rFonts w:eastAsia="Times New Roman"/>
                <w:b/>
                <w:bCs/>
                <w:color w:val="000000" w:themeColor="text1"/>
                <w:sz w:val="22"/>
                <w:szCs w:val="22"/>
              </w:rPr>
              <w:t>SUPTRS BG</w:t>
            </w:r>
          </w:p>
        </w:tc>
      </w:tr>
      <w:tr w14:paraId="692E6807"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4856995" w14:textId="50E5FC37">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Students in College</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F283480" w14:textId="52146789">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56B568CE"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7AA79A40" w14:textId="70C20662">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Military Families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A0AF3C9" w14:textId="5A87D8CB">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26A55233"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04A765CE" w14:textId="0C85B3FC">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LGBTQI+</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18F021FE" w14:textId="7FD29E55">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161DB1CC"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780D5794" w14:textId="51484775">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American Indian/Alaska Native</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EE5C286" w14:textId="4EA21873">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05405A6C"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4942758B" w14:textId="389E1AB8">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African American</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FE74295" w14:textId="07D27520">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467879AA"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02947E74" w14:textId="6B364B32">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Hispanic</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6028F1CA" w14:textId="006CB442">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4C11841E"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C83F282" w14:textId="17F7234B">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Persons Experiencing Homelessness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ED9B007" w14:textId="3AB5B277">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06459119"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3E7CF34" w14:textId="3B523765">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Native Hawaiian/Pacific Islander</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12515229" w14:textId="2E43A378">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11A206B8"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4BB08F2E" w14:textId="3E07B570">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Asian</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2CB5F1A" w14:textId="17A43B82">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5A39359C"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0EC8F7A" w14:textId="63AFCD10">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Rural</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6459BA94" w14:textId="0F9C27D9">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 xml:space="preserve">  ☐ </w:t>
            </w:r>
          </w:p>
        </w:tc>
      </w:tr>
      <w:tr w14:paraId="2FEB12C9"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76F1D935" w14:textId="54E9DB48">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Other Underserved Racial and Ethnic Minorities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43D83494" w14:textId="098BB6E8">
            <w:pPr>
              <w:spacing w:after="120" w:line="259" w:lineRule="auto"/>
              <w:ind w:left="115"/>
              <w:jc w:val="center"/>
              <w:rPr>
                <w:rFonts w:eastAsia="Times New Roman"/>
                <w:color w:val="000000" w:themeColor="text1"/>
                <w:sz w:val="22"/>
                <w:szCs w:val="22"/>
              </w:rPr>
            </w:pPr>
            <w:r w:rsidRPr="444D8483">
              <w:rPr>
                <w:rFonts w:eastAsia="Times New Roman"/>
                <w:b/>
                <w:bCs/>
                <w:color w:val="000000" w:themeColor="text1"/>
                <w:sz w:val="22"/>
                <w:szCs w:val="22"/>
              </w:rPr>
              <w:t xml:space="preserve">  </w:t>
            </w:r>
            <w:r w:rsidRPr="444D8483">
              <w:rPr>
                <w:rFonts w:eastAsia="Times New Roman"/>
                <w:color w:val="000000" w:themeColor="text1"/>
                <w:sz w:val="22"/>
                <w:szCs w:val="22"/>
              </w:rPr>
              <w:t>☐</w:t>
            </w:r>
            <w:r w:rsidRPr="444D8483">
              <w:rPr>
                <w:rFonts w:eastAsia="Times New Roman"/>
                <w:b/>
                <w:bCs/>
                <w:color w:val="000000" w:themeColor="text1"/>
                <w:sz w:val="22"/>
                <w:szCs w:val="22"/>
              </w:rPr>
              <w:t xml:space="preserve"> </w:t>
            </w:r>
          </w:p>
        </w:tc>
      </w:tr>
    </w:tbl>
    <w:p w:rsidR="00896398" w:rsidRPr="00A23A0A" w:rsidP="001213B3" w14:paraId="10EEE1B8" w14:textId="5FB2D546">
      <w:pPr>
        <w:spacing w:line="200" w:lineRule="exact"/>
        <w:sectPr w:rsidSect="00FE604A">
          <w:headerReference w:type="even" r:id="rId106"/>
          <w:headerReference w:type="default" r:id="rId107"/>
          <w:headerReference w:type="first" r:id="rId108"/>
          <w:pgSz w:w="12240" w:h="15840"/>
          <w:pgMar w:top="1440" w:right="1440" w:bottom="1440" w:left="1440" w:header="0" w:footer="749" w:gutter="0"/>
          <w:cols w:space="720"/>
          <w:docGrid w:linePitch="326"/>
        </w:sectPr>
      </w:pPr>
    </w:p>
    <w:p w:rsidR="0013558B" w14:paraId="0AEAB8E3" w14:textId="77777777">
      <w:pPr>
        <w:spacing w:after="0"/>
        <w:rPr>
          <w:rFonts w:asciiTheme="majorHAnsi" w:eastAsiaTheme="majorEastAsia" w:hAnsiTheme="majorHAnsi" w:cstheme="majorBidi"/>
          <w:b/>
          <w:bCs/>
          <w:color w:val="4F81BD" w:themeColor="accent1"/>
        </w:rPr>
      </w:pPr>
      <w:bookmarkStart w:id="341" w:name="_Toc738009648"/>
      <w:bookmarkStart w:id="342" w:name="_Toc617957385"/>
      <w:bookmarkStart w:id="343" w:name="_Toc1183930388"/>
      <w:r>
        <w:rPr>
          <w:rFonts w:asciiTheme="majorHAnsi" w:eastAsiaTheme="majorEastAsia" w:hAnsiTheme="majorHAnsi" w:cstheme="majorBidi"/>
          <w:b/>
          <w:bCs/>
          <w:color w:val="4F81BD" w:themeColor="accent1"/>
        </w:rPr>
        <w:br w:type="page"/>
      </w:r>
    </w:p>
    <w:p w:rsidR="00385EE3" w:rsidRPr="0013558B" w:rsidP="00323304" w14:paraId="7B6044B0" w14:textId="1073837C">
      <w:pPr>
        <w:pStyle w:val="Heading3"/>
        <w:rPr>
          <w:color w:val="auto"/>
          <w:u w:val="single"/>
        </w:rPr>
      </w:pPr>
      <w:bookmarkStart w:id="344" w:name="_Toc182989413"/>
      <w:r w:rsidRPr="0013558B">
        <w:rPr>
          <w:color w:val="auto"/>
        </w:rPr>
        <w:t xml:space="preserve">Plan </w:t>
      </w:r>
      <w:r w:rsidRPr="0013558B" w:rsidR="0006530E">
        <w:rPr>
          <w:color w:val="auto"/>
        </w:rPr>
        <w:t>Table 6</w:t>
      </w:r>
      <w:r w:rsidRPr="0013558B" w:rsidR="17F5CD4D">
        <w:rPr>
          <w:color w:val="auto"/>
        </w:rPr>
        <w:t>.</w:t>
      </w:r>
      <w:r>
        <w:rPr>
          <w:rStyle w:val="FootnoteReference"/>
          <w:color w:val="auto"/>
        </w:rPr>
        <w:footnoteReference w:id="37"/>
      </w:r>
      <w:r w:rsidRPr="0013558B" w:rsidR="17F5CD4D">
        <w:rPr>
          <w:color w:val="auto"/>
        </w:rPr>
        <w:t xml:space="preserve"> </w:t>
      </w:r>
      <w:r w:rsidRPr="0013558B">
        <w:rPr>
          <w:color w:val="auto"/>
        </w:rPr>
        <w:t xml:space="preserve">Categories for Expenditures for </w:t>
      </w:r>
      <w:r w:rsidRPr="0013558B" w:rsidR="004C76B2">
        <w:rPr>
          <w:color w:val="auto"/>
        </w:rPr>
        <w:t xml:space="preserve">Other Capacity Building/ </w:t>
      </w:r>
      <w:r w:rsidRPr="0013558B">
        <w:rPr>
          <w:color w:val="auto"/>
        </w:rPr>
        <w:t>System</w:t>
      </w:r>
      <w:r w:rsidRPr="0013558B" w:rsidR="1254E12D">
        <w:rPr>
          <w:color w:val="auto"/>
        </w:rPr>
        <w:t>s</w:t>
      </w:r>
      <w:r w:rsidRPr="0013558B">
        <w:rPr>
          <w:color w:val="auto"/>
        </w:rPr>
        <w:t xml:space="preserve"> Development Activities</w:t>
      </w:r>
      <w:bookmarkEnd w:id="341"/>
      <w:bookmarkEnd w:id="342"/>
      <w:bookmarkEnd w:id="343"/>
      <w:r w:rsidRPr="0013558B" w:rsidR="005F18A7">
        <w:rPr>
          <w:color w:val="auto"/>
        </w:rPr>
        <w:t xml:space="preserve"> – </w:t>
      </w:r>
      <w:r w:rsidRPr="0013558B" w:rsidR="00E76DDA">
        <w:rPr>
          <w:color w:val="auto"/>
        </w:rPr>
        <w:t xml:space="preserve">Required for </w:t>
      </w:r>
      <w:r w:rsidRPr="0013558B" w:rsidR="005F18A7">
        <w:rPr>
          <w:color w:val="auto"/>
        </w:rPr>
        <w:t>MHBG &amp; SUPTRS BG</w:t>
      </w:r>
      <w:bookmarkEnd w:id="344"/>
    </w:p>
    <w:p w:rsidR="00C075B8" w:rsidRPr="00A23A0A" w:rsidP="00370D8A" w14:paraId="12758073" w14:textId="02010E1B">
      <w:r w:rsidRPr="00982BFC">
        <w:t xml:space="preserve">Please note </w:t>
      </w:r>
      <w:r w:rsidRPr="75169E0B">
        <w:rPr>
          <w:u w:val="single"/>
        </w:rPr>
        <w:t xml:space="preserve">there </w:t>
      </w:r>
      <w:r w:rsidRPr="75169E0B" w:rsidR="00C95297">
        <w:rPr>
          <w:u w:val="single"/>
        </w:rPr>
        <w:t>are</w:t>
      </w:r>
      <w:r w:rsidRPr="75169E0B">
        <w:rPr>
          <w:u w:val="single"/>
        </w:rPr>
        <w:t xml:space="preserve"> separate table</w:t>
      </w:r>
      <w:r w:rsidRPr="75169E0B" w:rsidR="00C95297">
        <w:rPr>
          <w:u w:val="single"/>
        </w:rPr>
        <w:t>s</w:t>
      </w:r>
      <w:r w:rsidRPr="00982BFC">
        <w:t xml:space="preserve"> for MHBG</w:t>
      </w:r>
      <w:r w:rsidRPr="00982BFC" w:rsidR="00C95297">
        <w:t xml:space="preserve"> </w:t>
      </w:r>
      <w:r w:rsidR="0FD91834">
        <w:t>(Table 6a)</w:t>
      </w:r>
      <w:r w:rsidR="00C95297">
        <w:t xml:space="preserve"> </w:t>
      </w:r>
      <w:r w:rsidRPr="00982BFC" w:rsidR="00C95297">
        <w:t xml:space="preserve">and </w:t>
      </w:r>
      <w:r w:rsidR="4A99ED66">
        <w:t>SUPTRS BG</w:t>
      </w:r>
      <w:r w:rsidR="5B64327D">
        <w:t xml:space="preserve"> (Table 6b)</w:t>
      </w:r>
      <w:r>
        <w:t>.</w:t>
      </w:r>
      <w:r w:rsidRPr="00400EB6">
        <w:t xml:space="preserve">  </w:t>
      </w:r>
      <w:r w:rsidRPr="00A23A0A">
        <w:t xml:space="preserve">Only complete this table if the state plans to fund expenditures for </w:t>
      </w:r>
      <w:r w:rsidR="384E0F6C">
        <w:t>o</w:t>
      </w:r>
      <w:r w:rsidR="6E6AFB20">
        <w:t xml:space="preserve">ther </w:t>
      </w:r>
      <w:r w:rsidR="51E060D2">
        <w:t>c</w:t>
      </w:r>
      <w:r w:rsidR="6E6AFB20">
        <w:t xml:space="preserve">apacity </w:t>
      </w:r>
      <w:r w:rsidR="296C252D">
        <w:t>b</w:t>
      </w:r>
      <w:r w:rsidR="6E6AFB20">
        <w:t>uilding</w:t>
      </w:r>
      <w:r>
        <w:t>/system</w:t>
      </w:r>
      <w:r w:rsidR="0FFD08DA">
        <w:t>s</w:t>
      </w:r>
      <w:r w:rsidRPr="00A23A0A">
        <w:t xml:space="preserve"> development with</w:t>
      </w:r>
      <w:r w:rsidRPr="00A23A0A">
        <w:t xml:space="preserve"> </w:t>
      </w:r>
      <w:r w:rsidRPr="00400EB6">
        <w:t>MHBG,</w:t>
      </w:r>
      <w:r w:rsidRPr="00A23A0A">
        <w:t xml:space="preserve"> </w:t>
      </w:r>
      <w:r w:rsidR="4A99ED66">
        <w:t>SUPTRS BG</w:t>
      </w:r>
      <w:r w:rsidRPr="00A23A0A">
        <w:t xml:space="preserve">, </w:t>
      </w:r>
      <w:r w:rsidRPr="00A23A0A" w:rsidR="00C95297">
        <w:t>BSCA</w:t>
      </w:r>
      <w:r w:rsidR="263B1693">
        <w:t xml:space="preserve"> (MHBG only)</w:t>
      </w:r>
      <w:r w:rsidR="00C95297">
        <w:t>,</w:t>
      </w:r>
      <w:r w:rsidRPr="00A23A0A" w:rsidR="00C95297">
        <w:t xml:space="preserve"> </w:t>
      </w:r>
      <w:r w:rsidRPr="00A23A0A">
        <w:t>and/or ARP dollars.</w:t>
      </w:r>
    </w:p>
    <w:p w:rsidR="00C33B03" w:rsidRPr="00591CFF" w14:paraId="572247C7" w14:textId="5002A6EB">
      <w:r>
        <w:t xml:space="preserve">Expenditures for these activities may be </w:t>
      </w:r>
      <w:r w:rsidR="3B02CBCA">
        <w:t>those</w:t>
      </w:r>
      <w:r>
        <w:t xml:space="preserve"> </w:t>
      </w:r>
      <w:r w:rsidR="48CB1F4D">
        <w:t>SMHA</w:t>
      </w:r>
      <w:r w:rsidR="5B1A844B">
        <w:t>/SSA</w:t>
      </w:r>
      <w:r w:rsidR="48CB1F4D">
        <w:t xml:space="preserve"> expenditures and those </w:t>
      </w:r>
      <w:r>
        <w:t xml:space="preserve">expenditures through funding mechanisms with </w:t>
      </w:r>
      <w:r w:rsidRPr="45991CE2" w:rsidR="4D2B6536">
        <w:rPr>
          <w:rFonts w:eastAsia="Times New Roman"/>
          <w:u w:val="single"/>
        </w:rPr>
        <w:t>subrecipients</w:t>
      </w:r>
      <w:r>
        <w:rPr>
          <w:rStyle w:val="FootnoteReference"/>
          <w:rFonts w:eastAsia="Times New Roman"/>
          <w:u w:val="single"/>
        </w:rPr>
        <w:footnoteReference w:id="38"/>
      </w:r>
      <w:r w:rsidRPr="4BDD04A0" w:rsidR="35DD4F1D">
        <w:rPr>
          <w:rFonts w:eastAsia="Times New Roman"/>
          <w:u w:val="single"/>
        </w:rPr>
        <w:t xml:space="preserve"> </w:t>
      </w:r>
      <w:r w:rsidRPr="45991CE2" w:rsidR="4D2B6536">
        <w:rPr>
          <w:rFonts w:eastAsia="Times New Roman"/>
          <w:u w:val="single"/>
        </w:rPr>
        <w:t xml:space="preserve">and should </w:t>
      </w:r>
      <w:r w:rsidRPr="45991CE2" w:rsidR="4D2B6536">
        <w:rPr>
          <w:rFonts w:eastAsia="Times New Roman"/>
          <w:b/>
          <w:bCs/>
          <w:u w:val="single"/>
        </w:rPr>
        <w:t xml:space="preserve">not </w:t>
      </w:r>
      <w:r w:rsidRPr="45991CE2" w:rsidR="4D2B6536">
        <w:rPr>
          <w:rFonts w:eastAsia="Times New Roman"/>
          <w:u w:val="single"/>
        </w:rPr>
        <w:t>include administration activities of the agency which is capped at 5% for both the MHBG and SUPTRS BG</w:t>
      </w:r>
      <w:r>
        <w:t xml:space="preserve">. </w:t>
      </w:r>
      <w:r w:rsidR="006F3B7F">
        <w:t xml:space="preserve"> </w:t>
      </w:r>
      <w:r w:rsidR="49483CEE">
        <w:t>Other Capacity Building</w:t>
      </w:r>
      <w:r w:rsidR="567D4516">
        <w:t>/system development </w:t>
      </w:r>
      <w:r>
        <w:t xml:space="preserve">activities </w:t>
      </w:r>
      <w:r w:rsidRPr="4BDD04A0">
        <w:rPr>
          <w:i/>
          <w:iCs/>
        </w:rPr>
        <w:t>exclude</w:t>
      </w:r>
      <w:r>
        <w:t xml:space="preserve"> expenditures through funding mechanisms for providing treatment or mental health</w:t>
      </w:r>
      <w:r w:rsidR="40250417">
        <w:t xml:space="preserve"> or substance use disorder</w:t>
      </w:r>
      <w:r>
        <w:t xml:space="preserve"> “direct service” and primary prevention efforts themselves</w:t>
      </w:r>
      <w:r w:rsidR="4E980080">
        <w:t xml:space="preserve">.  </w:t>
      </w:r>
      <w:r>
        <w:t>Instead, these expenditures provide support to those activities.</w:t>
      </w:r>
    </w:p>
    <w:p w:rsidR="00F61891" w:rsidP="00982BFC" w14:paraId="435CF9F8" w14:textId="3DFE8BC8">
      <w:pPr>
        <w:rPr>
          <w:rFonts w:eastAsia="Times New Roman"/>
        </w:rPr>
      </w:pPr>
      <w:r w:rsidRPr="00591CFF">
        <w:rPr>
          <w:rFonts w:eastAsia="Times New Roman"/>
        </w:rPr>
        <w:t xml:space="preserve">Although the states may </w:t>
      </w:r>
      <w:r w:rsidRPr="00591CFF">
        <w:t>use</w:t>
      </w:r>
      <w:r w:rsidRPr="00591CFF">
        <w:rPr>
          <w:rFonts w:eastAsia="Times New Roman"/>
        </w:rPr>
        <w:t xml:space="preserve"> a different classification system, please use these categories to describe the types of </w:t>
      </w:r>
      <w:r w:rsidRPr="00E425D3" w:rsidR="533DFB75">
        <w:rPr>
          <w:rFonts w:eastAsia="Times New Roman"/>
          <w:u w:val="single"/>
        </w:rPr>
        <w:t>a</w:t>
      </w:r>
      <w:r w:rsidRPr="00591CFF" w:rsidR="533DFB75">
        <w:rPr>
          <w:rFonts w:eastAsia="Times New Roman"/>
          <w:u w:val="single"/>
        </w:rPr>
        <w:t xml:space="preserve">ctivities provided by </w:t>
      </w:r>
      <w:r w:rsidRPr="00591CFF" w:rsidR="037947AB">
        <w:rPr>
          <w:rFonts w:eastAsia="Times New Roman"/>
          <w:u w:val="single"/>
        </w:rPr>
        <w:t>the SMHA</w:t>
      </w:r>
      <w:r w:rsidRPr="00591CFF" w:rsidR="386CD507">
        <w:rPr>
          <w:rFonts w:eastAsia="Times New Roman"/>
          <w:u w:val="single"/>
        </w:rPr>
        <w:t>/SSA</w:t>
      </w:r>
      <w:r w:rsidRPr="00591CFF" w:rsidR="037947AB">
        <w:rPr>
          <w:rFonts w:eastAsia="Times New Roman"/>
          <w:u w:val="single"/>
        </w:rPr>
        <w:t xml:space="preserve"> and by </w:t>
      </w:r>
      <w:r w:rsidRPr="00591CFF" w:rsidR="533DFB75">
        <w:rPr>
          <w:rFonts w:eastAsia="Times New Roman"/>
          <w:u w:val="single"/>
        </w:rPr>
        <w:t>subrecipients</w:t>
      </w:r>
      <w:r w:rsidR="0087428B">
        <w:rPr>
          <w:rFonts w:eastAsia="Times New Roman"/>
          <w:u w:val="single"/>
        </w:rPr>
        <w:t xml:space="preserve"> of SUPTRS</w:t>
      </w:r>
      <w:r w:rsidRPr="00591CFF" w:rsidR="533DFB75">
        <w:rPr>
          <w:rFonts w:eastAsia="Times New Roman"/>
          <w:u w:val="single"/>
        </w:rPr>
        <w:t xml:space="preserve"> BG funds</w:t>
      </w:r>
      <w:r w:rsidRPr="00591CFF">
        <w:rPr>
          <w:rFonts w:eastAsia="Times New Roman"/>
        </w:rPr>
        <w:t xml:space="preserve">, </w:t>
      </w:r>
      <w:r w:rsidRPr="00A23A0A">
        <w:rPr>
          <w:rFonts w:eastAsia="Times New Roman"/>
        </w:rPr>
        <w:t>when the preponderance of the activity fits within a category.</w:t>
      </w:r>
    </w:p>
    <w:p w:rsidR="00385EE3" w:rsidRPr="00A23A0A" w:rsidP="00370D8A" w14:paraId="60EE8093" w14:textId="4F38AF94">
      <w:r w:rsidRPr="00A23A0A">
        <w:rPr>
          <w:b/>
          <w:bCs/>
          <w:u w:val="single"/>
        </w:rPr>
        <w:t>Information systems</w:t>
      </w:r>
      <w:r w:rsidRPr="00A23A0A">
        <w:t xml:space="preserve"> – This includes </w:t>
      </w:r>
      <w:r w:rsidR="7C2B248C">
        <w:t xml:space="preserve">the </w:t>
      </w:r>
      <w:r w:rsidRPr="00A23A0A">
        <w:t xml:space="preserve">collecting and analyzing treatment data as well as prevention data under the </w:t>
      </w:r>
      <w:r w:rsidR="4A99ED66">
        <w:t>SUPTRS BG</w:t>
      </w:r>
      <w:r w:rsidRPr="00A23A0A">
        <w:t xml:space="preserve"> </w:t>
      </w:r>
      <w:r w:rsidRPr="00A23A0A">
        <w:t>in order to</w:t>
      </w:r>
      <w:r w:rsidRPr="00A23A0A">
        <w:t xml:space="preserve"> monitor performance and outcomes</w:t>
      </w:r>
      <w:r w:rsidRPr="00A23A0A" w:rsidR="00A174E5">
        <w:t xml:space="preserve">.  </w:t>
      </w:r>
      <w:r w:rsidRPr="001779D4" w:rsidR="001779D4">
        <w:t>Costs for electronic health records (EHRs), telehealth platforms, digital therapeutics, and other health information technology also fall under this category</w:t>
      </w:r>
      <w:r w:rsidRPr="00A23A0A">
        <w:t>.</w:t>
      </w:r>
    </w:p>
    <w:p w:rsidR="00385EE3" w:rsidRPr="00A23A0A" w:rsidP="00370D8A" w14:paraId="3AB544F3" w14:textId="0C372BD8">
      <w:pPr>
        <w:rPr>
          <w:b/>
          <w:bCs/>
          <w:u w:val="single"/>
        </w:rPr>
      </w:pPr>
      <w:r w:rsidRPr="00A23A0A">
        <w:rPr>
          <w:b/>
          <w:u w:val="single"/>
        </w:rPr>
        <w:t>Infrastructure Support</w:t>
      </w:r>
      <w:r w:rsidRPr="00A23A0A">
        <w:t xml:space="preserve"> – This includes </w:t>
      </w:r>
      <w:r w:rsidR="76402A68">
        <w:t xml:space="preserve">the </w:t>
      </w:r>
      <w:r w:rsidRPr="00A23A0A">
        <w:t xml:space="preserve">activities that provide the infrastructure to support services but for which there are no individual services delivered.  Examples include the development and maintenance of a crisis-response capacity, including hotlines, mobile crisis teams, web-based check-in groups (for medication, treatment, </w:t>
      </w:r>
      <w:r w:rsidRPr="00A23A0A" w:rsidR="00A174E5">
        <w:t>and re</w:t>
      </w:r>
      <w:r w:rsidRPr="00A23A0A">
        <w:t xml:space="preserve">-entry follow-up), </w:t>
      </w:r>
      <w:r w:rsidR="00957AED">
        <w:t xml:space="preserve">bed registries, </w:t>
      </w:r>
      <w:r w:rsidRPr="00A23A0A">
        <w:t>drop-in centers, and respite services.</w:t>
      </w:r>
    </w:p>
    <w:p w:rsidR="00385EE3" w:rsidRPr="00A23A0A" w:rsidP="00323304" w14:paraId="57230275" w14:textId="785B7FE0">
      <w:pPr>
        <w:spacing w:line="259" w:lineRule="auto"/>
      </w:pPr>
      <w:r w:rsidRPr="4BDD04A0">
        <w:rPr>
          <w:b/>
          <w:bCs/>
          <w:u w:val="single"/>
        </w:rPr>
        <w:t>Partnerships, community outreach, and needs assessment</w:t>
      </w:r>
      <w:r>
        <w:t xml:space="preserve"> – This includes</w:t>
      </w:r>
      <w:r w:rsidR="1C15DB4E">
        <w:t xml:space="preserve"> </w:t>
      </w:r>
      <w:r w:rsidR="115C6622">
        <w:t>the SMHA</w:t>
      </w:r>
      <w:r w:rsidR="5B1A844B">
        <w:t>/SSA</w:t>
      </w:r>
      <w:r w:rsidR="1C15DB4E">
        <w:t xml:space="preserve"> </w:t>
      </w:r>
      <w:r w:rsidR="1166760B">
        <w:t>or</w:t>
      </w:r>
      <w:r w:rsidR="115C6622">
        <w:t xml:space="preserve"> subrecipient</w:t>
      </w:r>
      <w:r w:rsidR="1C15DB4E">
        <w:t xml:space="preserve"> </w:t>
      </w:r>
      <w:r>
        <w:t>personnel salaries prorated for time and materials to support planning meetings, information collection, analysis, and travel.  It also includes the support for partnerships across state and local agencies, and tribal governments.  Community/network development activities including the planning and coordination of services, fall into this category, as do needs-assessment projects to identi</w:t>
      </w:r>
      <w:r w:rsidR="500D72D0">
        <w:t>fy</w:t>
      </w:r>
      <w:r>
        <w:t xml:space="preserve"> the scope and magnitude of the problem, resources available, gaps in services, and strategies to close those gaps.</w:t>
      </w:r>
    </w:p>
    <w:p w:rsidR="00385EE3" w:rsidRPr="00A23A0A" w:rsidP="00370D8A" w14:paraId="37CE9757" w14:textId="74D2841E">
      <w:r w:rsidRPr="00A23A0A">
        <w:rPr>
          <w:b/>
          <w:bCs/>
          <w:u w:val="single"/>
        </w:rPr>
        <w:t>Planning Council Activities</w:t>
      </w:r>
      <w:r w:rsidRPr="00A23A0A">
        <w:t xml:space="preserve"> – This includes those </w:t>
      </w:r>
      <w:r w:rsidR="1FB0E902">
        <w:t>SMHA</w:t>
      </w:r>
      <w:r w:rsidR="386CD507">
        <w:t>/SSA</w:t>
      </w:r>
      <w:r w:rsidR="1FB0E902">
        <w:t xml:space="preserve"> or subrecipient</w:t>
      </w:r>
      <w:r>
        <w:t xml:space="preserve"> </w:t>
      </w:r>
      <w:r w:rsidRPr="00A23A0A">
        <w:t xml:space="preserve">supports for the performance of a Mental Health Planning Council under the MHBG, a combined </w:t>
      </w:r>
      <w:r w:rsidRPr="00A23A0A" w:rsidR="2A326898">
        <w:t>Behavioral Health Planning</w:t>
      </w:r>
      <w:r w:rsidRPr="00A23A0A">
        <w:t xml:space="preserve"> Council, or (OPTIONAL) Advisory Council for the </w:t>
      </w:r>
      <w:r w:rsidR="4A99ED66">
        <w:t>SUPTRS BG</w:t>
      </w:r>
      <w:r w:rsidRPr="00A23A0A">
        <w:t>.</w:t>
      </w:r>
      <w:r w:rsidRPr="00400EB6">
        <w:t xml:space="preserve"> </w:t>
      </w:r>
    </w:p>
    <w:p w:rsidR="00385EE3" w:rsidRPr="00A23A0A" w:rsidP="00237421" w14:paraId="4B2BE9FB" w14:textId="11B5D2E1">
      <w:pPr>
        <w:widowControl/>
      </w:pPr>
      <w:r w:rsidRPr="00A23A0A">
        <w:rPr>
          <w:b/>
          <w:bCs/>
          <w:u w:val="single"/>
        </w:rPr>
        <w:t>Q</w:t>
      </w:r>
      <w:r w:rsidRPr="00A23A0A" w:rsidR="006E613B">
        <w:rPr>
          <w:b/>
          <w:bCs/>
          <w:u w:val="single"/>
        </w:rPr>
        <w:t xml:space="preserve">uality assurance and </w:t>
      </w:r>
      <w:r w:rsidRPr="00A23A0A" w:rsidR="006E613B">
        <w:rPr>
          <w:b/>
          <w:u w:val="single"/>
        </w:rPr>
        <w:t>improvement</w:t>
      </w:r>
      <w:r w:rsidRPr="00A23A0A" w:rsidR="006E613B">
        <w:rPr>
          <w:b/>
        </w:rPr>
        <w:t xml:space="preserve"> </w:t>
      </w:r>
      <w:r w:rsidRPr="444D8483" w:rsidR="00022518">
        <w:rPr>
          <w:b/>
          <w:bCs/>
        </w:rPr>
        <w:t>–</w:t>
      </w:r>
      <w:r w:rsidRPr="00A23A0A" w:rsidR="006E613B">
        <w:rPr>
          <w:b/>
        </w:rPr>
        <w:t xml:space="preserve"> </w:t>
      </w:r>
      <w:r w:rsidRPr="00A23A0A">
        <w:t xml:space="preserve">This includes </w:t>
      </w:r>
      <w:r w:rsidR="7B48FF6D">
        <w:t>the SMHA</w:t>
      </w:r>
      <w:r w:rsidR="386CD507">
        <w:t>/SSA</w:t>
      </w:r>
      <w:r w:rsidR="7B48FF6D">
        <w:t xml:space="preserve"> </w:t>
      </w:r>
      <w:r w:rsidR="200F2D67">
        <w:t>or</w:t>
      </w:r>
      <w:r>
        <w:t xml:space="preserve"> </w:t>
      </w:r>
      <w:r w:rsidR="2BCEEA73">
        <w:t xml:space="preserve">subrecipient </w:t>
      </w:r>
      <w:r w:rsidRPr="00A23A0A">
        <w:t xml:space="preserve">activities to improve the overall quality of services, including those activities to assure conformity to acceptable professional standards, </w:t>
      </w:r>
      <w:r w:rsidRPr="00A23A0A">
        <w:t>adaptation</w:t>
      </w:r>
      <w:r w:rsidRPr="00A23A0A">
        <w:t xml:space="preserve">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p w:rsidR="00385EE3" w:rsidRPr="00A23A0A" w:rsidP="00370D8A" w14:paraId="43E788B1" w14:textId="02EE3D0D">
      <w:pPr>
        <w:rPr>
          <w:b/>
          <w:bCs/>
          <w:u w:val="single"/>
        </w:rPr>
      </w:pPr>
      <w:r w:rsidRPr="4BDD04A0">
        <w:rPr>
          <w:b/>
          <w:bCs/>
          <w:u w:val="single"/>
        </w:rPr>
        <w:t>Research and evaluation</w:t>
      </w:r>
      <w:r w:rsidR="1F375BCA">
        <w:t xml:space="preserve"> </w:t>
      </w:r>
      <w:r w:rsidR="2E9231F4">
        <w:t>–</w:t>
      </w:r>
      <w:r w:rsidR="1F375BCA">
        <w:t xml:space="preserve"> </w:t>
      </w:r>
      <w:r>
        <w:t xml:space="preserve">This </w:t>
      </w:r>
      <w:r w:rsidR="21910F61">
        <w:t>include</w:t>
      </w:r>
      <w:r w:rsidR="205578CD">
        <w:t>s</w:t>
      </w:r>
      <w:r>
        <w:t xml:space="preserve"> performance measurement, evaluation, and </w:t>
      </w:r>
      <w:r w:rsidR="21910F61">
        <w:t>research of</w:t>
      </w:r>
      <w:r w:rsidR="4CCC6152">
        <w:t xml:space="preserve"> the SMHA</w:t>
      </w:r>
      <w:r w:rsidR="5B1A844B">
        <w:t>/SSA</w:t>
      </w:r>
      <w:r w:rsidR="4CCC6152">
        <w:t xml:space="preserve"> or </w:t>
      </w:r>
      <w:r w:rsidR="6D71326F">
        <w:t>contracted out to subrecipients</w:t>
      </w:r>
      <w:r>
        <w:t xml:space="preserve">, such as </w:t>
      </w:r>
      <w:r w:rsidR="6B967428">
        <w:t>services research</w:t>
      </w:r>
      <w:r>
        <w:t xml:space="preserve"> and demonstration projects to test feasibility and effectiveness of a new approach as well as the dissemination of such information.  </w:t>
      </w:r>
    </w:p>
    <w:p w:rsidR="00385EE3" w:rsidRPr="00A23A0A" w:rsidP="00370D8A" w14:paraId="0B4A424D" w14:textId="68CBACF6">
      <w:r w:rsidRPr="4BDD04A0">
        <w:rPr>
          <w:b/>
          <w:bCs/>
          <w:u w:val="single"/>
        </w:rPr>
        <w:t>Training and education</w:t>
      </w:r>
      <w:r w:rsidR="1F375BCA">
        <w:t xml:space="preserve"> </w:t>
      </w:r>
      <w:r w:rsidR="2E9231F4">
        <w:t>–</w:t>
      </w:r>
      <w:r w:rsidR="1F375BCA">
        <w:t xml:space="preserve"> </w:t>
      </w:r>
      <w:r>
        <w:t xml:space="preserve">This </w:t>
      </w:r>
      <w:r w:rsidR="21910F61">
        <w:t>include</w:t>
      </w:r>
      <w:r w:rsidR="205578CD">
        <w:t>s</w:t>
      </w:r>
      <w:r>
        <w:t xml:space="preserve"> </w:t>
      </w:r>
      <w:r w:rsidR="4B4E890B">
        <w:t>the SMHA</w:t>
      </w:r>
      <w:r w:rsidR="5B1A844B">
        <w:t>/SSA</w:t>
      </w:r>
      <w:r w:rsidR="4B4E890B">
        <w:t xml:space="preserve"> or</w:t>
      </w:r>
      <w:r>
        <w:t xml:space="preserve"> </w:t>
      </w:r>
      <w:r w:rsidR="5F05A7F9">
        <w:t xml:space="preserve">contracting with subrecipients to provide </w:t>
      </w:r>
      <w:r>
        <w:t xml:space="preserve">skill development and continuing education for personnel employed in local programs as well as partnering agencies, as long as the training relates to either substance use disorder service delivery (prevention, treatment and recovery) for </w:t>
      </w:r>
      <w:r w:rsidR="56050778">
        <w:t>SUPTRS BG</w:t>
      </w:r>
      <w:r>
        <w:t xml:space="preserve"> and services to adults with SMI or children with SED for MHBG</w:t>
      </w:r>
      <w:r w:rsidR="56C62808">
        <w:t xml:space="preserve">.  </w:t>
      </w:r>
      <w:r>
        <w:t>Typical costs include course fees, tuition, and trainer(s) and support staff salaries</w:t>
      </w:r>
      <w:r w:rsidR="154E2303">
        <w:t xml:space="preserve"> and expense reimbursements</w:t>
      </w:r>
      <w:r>
        <w:t>, and certification expenditures.</w:t>
      </w:r>
    </w:p>
    <w:p w:rsidR="00807E25" w:rsidRPr="00A23A0A" w:rsidP="00385EE3" w14:paraId="40539BCF" w14:textId="77777777">
      <w:pPr>
        <w:pStyle w:val="NoSpacing"/>
        <w:rPr>
          <w:b/>
          <w:bCs/>
          <w:u w:val="single"/>
        </w:rPr>
        <w:sectPr w:rsidSect="00982BFC">
          <w:headerReference w:type="even" r:id="rId109"/>
          <w:headerReference w:type="default" r:id="rId110"/>
          <w:headerReference w:type="first" r:id="rId111"/>
          <w:type w:val="continuous"/>
          <w:pgSz w:w="12240" w:h="15840"/>
          <w:pgMar w:top="1440" w:right="1440" w:bottom="1440" w:left="1440" w:header="0" w:footer="778" w:gutter="0"/>
          <w:cols w:space="720"/>
          <w:docGrid w:linePitch="299"/>
        </w:sectPr>
      </w:pPr>
    </w:p>
    <w:p w:rsidR="00C95E3F" w14:paraId="6A749F22" w14:textId="77777777">
      <w:pPr>
        <w:spacing w:after="0"/>
        <w:rPr>
          <w:rFonts w:eastAsia="Times New Roman"/>
          <w:b/>
          <w:bCs/>
        </w:rPr>
      </w:pPr>
      <w:r>
        <w:rPr>
          <w:rFonts w:eastAsia="Times New Roman"/>
          <w:b/>
          <w:bCs/>
        </w:rPr>
        <w:br w:type="page"/>
      </w:r>
    </w:p>
    <w:p w:rsidR="580E3D76" w:rsidP="60ABBFC3" w14:paraId="36087B70" w14:textId="73CA17A3">
      <w:pPr>
        <w:pBdr>
          <w:top w:val="single" w:sz="8" w:space="1" w:color="FFFFFF"/>
          <w:left w:val="single" w:sz="8" w:space="4" w:color="FFFFFF"/>
          <w:bottom w:val="single" w:sz="8" w:space="1" w:color="FFFFFF"/>
          <w:right w:val="single" w:sz="8" w:space="4" w:color="FFFFFF"/>
        </w:pBdr>
        <w:ind w:left="-20" w:right="-20"/>
      </w:pPr>
      <w:r w:rsidRPr="66E8E1FB">
        <w:rPr>
          <w:rFonts w:eastAsia="Times New Roman"/>
          <w:b/>
          <w:bCs/>
        </w:rPr>
        <w:t xml:space="preserve">MHBG Plan </w:t>
      </w:r>
      <w:r w:rsidRPr="60ABBFC3">
        <w:rPr>
          <w:rFonts w:eastAsia="Times New Roman"/>
          <w:b/>
          <w:bCs/>
        </w:rPr>
        <w:t>Table 6a</w:t>
      </w:r>
      <w:r w:rsidRPr="66E8E1FB" w:rsidR="0A8DDB04">
        <w:rPr>
          <w:rFonts w:eastAsia="Times New Roman"/>
          <w:b/>
          <w:bCs/>
        </w:rPr>
        <w:t>.</w:t>
      </w:r>
      <w:r w:rsidRPr="60ABBFC3">
        <w:rPr>
          <w:rFonts w:eastAsia="Times New Roman"/>
          <w:b/>
          <w:bCs/>
        </w:rPr>
        <w:t xml:space="preserve"> </w:t>
      </w:r>
      <w:r w:rsidR="00B73CE7">
        <w:rPr>
          <w:rFonts w:eastAsia="Times New Roman"/>
          <w:b/>
          <w:bCs/>
        </w:rPr>
        <w:t xml:space="preserve"> </w:t>
      </w:r>
      <w:r w:rsidRPr="60ABBFC3">
        <w:rPr>
          <w:rFonts w:eastAsia="Times New Roman"/>
          <w:b/>
          <w:bCs/>
        </w:rPr>
        <w:t xml:space="preserve">MHBG </w:t>
      </w:r>
      <w:r w:rsidR="009622E2">
        <w:rPr>
          <w:rFonts w:eastAsia="Times New Roman"/>
          <w:b/>
          <w:bCs/>
        </w:rPr>
        <w:t>Other Capacity Building</w:t>
      </w:r>
      <w:r w:rsidRPr="60ABBFC3" w:rsidR="009622E2">
        <w:rPr>
          <w:rFonts w:eastAsia="Times New Roman"/>
          <w:b/>
          <w:bCs/>
        </w:rPr>
        <w:t xml:space="preserve"> </w:t>
      </w:r>
      <w:r w:rsidRPr="60ABBFC3">
        <w:rPr>
          <w:rFonts w:eastAsia="Times New Roman"/>
          <w:b/>
          <w:bCs/>
        </w:rPr>
        <w:t>/</w:t>
      </w:r>
      <w:r w:rsidRPr="04758906">
        <w:rPr>
          <w:rFonts w:eastAsia="Times New Roman"/>
          <w:b/>
          <w:bCs/>
        </w:rPr>
        <w:t>System</w:t>
      </w:r>
      <w:r w:rsidRPr="04758906" w:rsidR="7C6BF7D0">
        <w:rPr>
          <w:rFonts w:eastAsia="Times New Roman"/>
          <w:b/>
          <w:bCs/>
        </w:rPr>
        <w:t>s</w:t>
      </w:r>
      <w:r w:rsidRPr="60ABBFC3">
        <w:rPr>
          <w:rFonts w:eastAsia="Times New Roman"/>
          <w:b/>
          <w:bCs/>
        </w:rPr>
        <w:t xml:space="preserve"> Development</w:t>
      </w:r>
      <w:r w:rsidR="00A742BF">
        <w:rPr>
          <w:rFonts w:eastAsia="Times New Roman"/>
          <w:b/>
          <w:bCs/>
        </w:rPr>
        <w:t xml:space="preserve"> Activities</w:t>
      </w:r>
    </w:p>
    <w:p w:rsidR="580E3D76" w:rsidP="60ABBFC3" w14:paraId="15721B4E" w14:textId="1D9A9192">
      <w:pPr>
        <w:pBdr>
          <w:top w:val="single" w:sz="8" w:space="1" w:color="FFFFFF"/>
          <w:left w:val="single" w:sz="8" w:space="4" w:color="FFFFFF"/>
          <w:bottom w:val="single" w:sz="8" w:space="1" w:color="FFFFFF"/>
          <w:right w:val="single" w:sz="8" w:space="4" w:color="FFFFFF"/>
        </w:pBdr>
        <w:ind w:left="-20" w:right="-20"/>
        <w:rPr>
          <w:rFonts w:eastAsia="Times New Roman"/>
        </w:rPr>
      </w:pPr>
      <w:r w:rsidRPr="60ABBFC3">
        <w:rPr>
          <w:rFonts w:eastAsia="Times New Roman"/>
        </w:rPr>
        <w:t xml:space="preserve">MHBG Plan 6a address MHBG funds to be expended on </w:t>
      </w:r>
      <w:r w:rsidR="009622E2">
        <w:rPr>
          <w:rFonts w:eastAsia="Times New Roman"/>
        </w:rPr>
        <w:t>other capacity building</w:t>
      </w:r>
      <w:r w:rsidRPr="60ABBFC3">
        <w:rPr>
          <w:rFonts w:eastAsia="Times New Roman"/>
        </w:rPr>
        <w:t xml:space="preserve"> /</w:t>
      </w:r>
      <w:r w:rsidRPr="04758906">
        <w:rPr>
          <w:rFonts w:eastAsia="Times New Roman"/>
        </w:rPr>
        <w:t>system</w:t>
      </w:r>
      <w:r w:rsidRPr="04758906" w:rsidR="0E4D0471">
        <w:rPr>
          <w:rFonts w:eastAsia="Times New Roman"/>
        </w:rPr>
        <w:t>s</w:t>
      </w:r>
      <w:r w:rsidRPr="60ABBFC3">
        <w:rPr>
          <w:rFonts w:eastAsia="Times New Roman"/>
        </w:rPr>
        <w:t xml:space="preserve"> development during State Fiscal Year (SFY) 2026 and 2027 (for most states, the 24-month period is July 1, </w:t>
      </w:r>
      <w:r w:rsidRPr="60ABBFC3" w:rsidR="00F337C0">
        <w:rPr>
          <w:rFonts w:eastAsia="Times New Roman"/>
        </w:rPr>
        <w:t>2025,</w:t>
      </w:r>
      <w:r w:rsidRPr="60ABBFC3">
        <w:rPr>
          <w:rFonts w:eastAsia="Times New Roman"/>
        </w:rPr>
        <w:t xml:space="preserve"> through June 30, 2027). </w:t>
      </w:r>
      <w:r w:rsidR="00636DBF">
        <w:rPr>
          <w:rFonts w:eastAsia="Times New Roman"/>
        </w:rPr>
        <w:t xml:space="preserve"> </w:t>
      </w:r>
      <w:r w:rsidRPr="60ABBFC3">
        <w:rPr>
          <w:rFonts w:eastAsia="Times New Roman"/>
        </w:rPr>
        <w:t xml:space="preserve">This table includes columns to capture planned state expenditures for ARP and BSCA supplemental funds. </w:t>
      </w:r>
      <w:r w:rsidR="00B73CE7">
        <w:rPr>
          <w:rFonts w:eastAsia="Times New Roman"/>
        </w:rPr>
        <w:t xml:space="preserve"> </w:t>
      </w:r>
      <w:r w:rsidRPr="60ABBFC3">
        <w:rPr>
          <w:rFonts w:eastAsia="Times New Roman"/>
        </w:rPr>
        <w:t xml:space="preserve">Please use these columns to capture how much the state plans to expend over a 24-month period. </w:t>
      </w:r>
      <w:r w:rsidR="00B73CE7">
        <w:rPr>
          <w:rFonts w:eastAsia="Times New Roman"/>
        </w:rPr>
        <w:t xml:space="preserve"> </w:t>
      </w:r>
      <w:r w:rsidRPr="60ABBFC3">
        <w:rPr>
          <w:rFonts w:eastAsia="Times New Roman"/>
        </w:rPr>
        <w:t>Please document the use of ARP funds and BSCA funds in the footnotes section.</w:t>
      </w:r>
    </w:p>
    <w:tbl>
      <w:tblPr>
        <w:tblStyle w:val="TableGrid"/>
        <w:tblW w:w="10129" w:type="dxa"/>
        <w:tblLayout w:type="fixed"/>
        <w:tblLook w:val="04A0"/>
      </w:tblPr>
      <w:tblGrid>
        <w:gridCol w:w="3189"/>
        <w:gridCol w:w="2220"/>
        <w:gridCol w:w="1980"/>
        <w:gridCol w:w="2740"/>
      </w:tblGrid>
      <w:tr w14:paraId="7EB6A85E" w14:textId="77777777" w:rsidTr="4BDD04A0">
        <w:tblPrEx>
          <w:tblW w:w="10129" w:type="dxa"/>
          <w:tblLayout w:type="fixed"/>
          <w:tblLook w:val="04A0"/>
        </w:tblPrEx>
        <w:trPr>
          <w:trHeight w:val="295"/>
        </w:trPr>
        <w:tc>
          <w:tcPr>
            <w:tcW w:w="10129" w:type="dxa"/>
            <w:gridSpan w:val="4"/>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vAlign w:val="center"/>
          </w:tcPr>
          <w:p w:rsidR="60ABBFC3" w:rsidP="4BDD04A0" w14:paraId="69FCA1AE" w14:textId="3BE646C3">
            <w:pPr>
              <w:ind w:left="-20" w:right="-20"/>
              <w:rPr>
                <w:rFonts w:eastAsia="Times New Roman"/>
                <w:b/>
                <w:bCs/>
                <w:color w:val="000000" w:themeColor="text1"/>
                <w:sz w:val="22"/>
                <w:szCs w:val="22"/>
              </w:rPr>
            </w:pPr>
            <w:r w:rsidRPr="4BDD04A0">
              <w:rPr>
                <w:rFonts w:eastAsia="Times New Roman"/>
                <w:b/>
                <w:bCs/>
                <w:color w:val="000000" w:themeColor="text1"/>
                <w:sz w:val="22"/>
                <w:szCs w:val="22"/>
              </w:rPr>
              <w:t>MHBG Table 6a</w:t>
            </w:r>
            <w:r w:rsidR="00E771E5">
              <w:rPr>
                <w:rFonts w:eastAsia="Times New Roman"/>
                <w:b/>
                <w:bCs/>
                <w:color w:val="000000" w:themeColor="text1"/>
                <w:sz w:val="22"/>
                <w:szCs w:val="22"/>
              </w:rPr>
              <w:t>.</w:t>
            </w:r>
          </w:p>
        </w:tc>
      </w:tr>
      <w:tr w14:paraId="0831C307"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vAlign w:val="center"/>
          </w:tcPr>
          <w:p w:rsidR="60ABBFC3" w:rsidP="4BDD04A0" w14:paraId="1051B403" w14:textId="2A573D67">
            <w:pPr>
              <w:ind w:left="-20" w:right="-20"/>
              <w:rPr>
                <w:rFonts w:eastAsia="Times New Roman"/>
                <w:b/>
                <w:bCs/>
                <w:color w:val="000000" w:themeColor="text1"/>
                <w:sz w:val="22"/>
                <w:szCs w:val="22"/>
              </w:rPr>
            </w:pPr>
            <w:r w:rsidRPr="4BDD04A0">
              <w:rPr>
                <w:rFonts w:eastAsia="Times New Roman"/>
                <w:b/>
                <w:bCs/>
                <w:color w:val="000000" w:themeColor="text1"/>
                <w:sz w:val="22"/>
                <w:szCs w:val="22"/>
              </w:rPr>
              <w:t>State Identifier</w:t>
            </w:r>
          </w:p>
        </w:tc>
        <w:tc>
          <w:tcPr>
            <w:tcW w:w="6940" w:type="dxa"/>
            <w:gridSpan w:val="3"/>
            <w:tcBorders>
              <w:top w:val="nil"/>
              <w:left w:val="single" w:sz="8" w:space="0" w:color="auto"/>
              <w:bottom w:val="single" w:sz="8" w:space="0" w:color="auto"/>
              <w:right w:val="single" w:sz="8" w:space="0" w:color="auto"/>
            </w:tcBorders>
            <w:shd w:val="clear" w:color="auto" w:fill="DEEAF6"/>
            <w:tcMar>
              <w:left w:w="108" w:type="dxa"/>
              <w:right w:w="108" w:type="dxa"/>
            </w:tcMar>
          </w:tcPr>
          <w:p w:rsidR="60ABBFC3" w:rsidP="4BDD04A0" w14:paraId="0AE629B5" w14:textId="6D4CD693">
            <w:pPr>
              <w:ind w:left="-20" w:right="-20"/>
              <w:rPr>
                <w:rFonts w:eastAsia="Times New Roman"/>
                <w:b/>
                <w:bCs/>
                <w:sz w:val="22"/>
                <w:szCs w:val="22"/>
              </w:rPr>
            </w:pPr>
            <w:r w:rsidRPr="4BDD04A0">
              <w:rPr>
                <w:rFonts w:eastAsia="Times New Roman"/>
                <w:b/>
                <w:bCs/>
                <w:sz w:val="22"/>
                <w:szCs w:val="22"/>
              </w:rPr>
              <w:t xml:space="preserve"> </w:t>
            </w:r>
          </w:p>
        </w:tc>
      </w:tr>
      <w:tr w14:paraId="6480FF24"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vAlign w:val="center"/>
          </w:tcPr>
          <w:p w:rsidR="0013558B" w:rsidP="4BDD04A0" w14:paraId="2AE6BE2E" w14:textId="20AB95DD">
            <w:pPr>
              <w:ind w:left="-20" w:right="-20"/>
              <w:rPr>
                <w:rFonts w:eastAsia="Times New Roman"/>
                <w:b/>
                <w:bCs/>
                <w:color w:val="000000" w:themeColor="text1"/>
                <w:sz w:val="22"/>
                <w:szCs w:val="22"/>
              </w:rPr>
            </w:pPr>
            <w:r w:rsidRPr="4BDD04A0">
              <w:rPr>
                <w:rFonts w:eastAsia="Times New Roman"/>
                <w:b/>
                <w:bCs/>
                <w:color w:val="000000" w:themeColor="text1"/>
                <w:sz w:val="22"/>
                <w:szCs w:val="22"/>
              </w:rPr>
              <w:t>MHBG Planning Period</w:t>
            </w:r>
          </w:p>
        </w:tc>
        <w:tc>
          <w:tcPr>
            <w:tcW w:w="4200" w:type="dxa"/>
            <w:gridSpan w:val="2"/>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vAlign w:val="center"/>
          </w:tcPr>
          <w:p w:rsidR="0013558B" w:rsidP="4BDD04A0" w14:paraId="22ECDDF6" w14:textId="57EF88BE">
            <w:pPr>
              <w:ind w:left="-20" w:right="-20"/>
              <w:rPr>
                <w:rFonts w:eastAsia="Times New Roman"/>
                <w:b/>
                <w:bCs/>
                <w:color w:val="000000" w:themeColor="text1"/>
                <w:sz w:val="22"/>
                <w:szCs w:val="22"/>
              </w:rPr>
            </w:pPr>
            <w:r w:rsidRPr="4BDD04A0">
              <w:rPr>
                <w:rFonts w:eastAsia="Times New Roman"/>
                <w:b/>
                <w:bCs/>
                <w:color w:val="000000" w:themeColor="text1"/>
                <w:sz w:val="22"/>
                <w:szCs w:val="22"/>
              </w:rPr>
              <w:t>From:</w:t>
            </w:r>
          </w:p>
        </w:tc>
        <w:tc>
          <w:tcPr>
            <w:tcW w:w="2740" w:type="dxa"/>
            <w:tcBorders>
              <w:top w:val="nil"/>
              <w:left w:val="single" w:sz="8" w:space="0" w:color="auto"/>
              <w:bottom w:val="single" w:sz="8" w:space="0" w:color="auto"/>
              <w:right w:val="single" w:sz="8" w:space="0" w:color="auto"/>
            </w:tcBorders>
            <w:shd w:val="clear" w:color="auto" w:fill="DEEAF6"/>
            <w:tcMar>
              <w:left w:w="108" w:type="dxa"/>
              <w:right w:w="108" w:type="dxa"/>
            </w:tcMar>
            <w:vAlign w:val="center"/>
          </w:tcPr>
          <w:p w:rsidR="0013558B" w:rsidP="4BDD04A0" w14:paraId="7EF4B310" w14:textId="29075BF8">
            <w:pPr>
              <w:ind w:left="-20" w:right="-20"/>
              <w:rPr>
                <w:rFonts w:eastAsia="Times New Roman"/>
                <w:b/>
                <w:bCs/>
                <w:color w:val="000000" w:themeColor="text1"/>
                <w:sz w:val="22"/>
                <w:szCs w:val="22"/>
              </w:rPr>
            </w:pPr>
            <w:r w:rsidRPr="4BDD04A0">
              <w:rPr>
                <w:rFonts w:eastAsia="Times New Roman"/>
                <w:b/>
                <w:bCs/>
                <w:color w:val="000000" w:themeColor="text1"/>
                <w:sz w:val="22"/>
                <w:szCs w:val="22"/>
              </w:rPr>
              <w:t>To:</w:t>
            </w:r>
          </w:p>
        </w:tc>
      </w:tr>
      <w:tr w14:paraId="378F0BB7"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vAlign w:val="center"/>
          </w:tcPr>
          <w:p w:rsidR="60ABBFC3" w:rsidP="00702336" w14:paraId="17321CA0" w14:textId="3A0DD96A">
            <w:pPr>
              <w:spacing w:after="0"/>
              <w:ind w:left="-20" w:right="-20"/>
            </w:pPr>
            <w:r w:rsidRPr="60ABBFC3">
              <w:rPr>
                <w:rFonts w:eastAsia="Times New Roman"/>
                <w:b/>
                <w:bCs/>
                <w:color w:val="000000" w:themeColor="text1"/>
                <w:sz w:val="22"/>
                <w:szCs w:val="22"/>
              </w:rPr>
              <w:t>Activity</w:t>
            </w:r>
          </w:p>
        </w:tc>
        <w:tc>
          <w:tcPr>
            <w:tcW w:w="2220"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rsidR="0013558B" w:rsidP="0013558B" w14:paraId="0FA1B8A3" w14:textId="77777777">
            <w:pPr>
              <w:spacing w:after="0"/>
              <w:ind w:right="-20"/>
              <w:jc w:val="center"/>
              <w:rPr>
                <w:rFonts w:eastAsia="Times New Roman"/>
                <w:b/>
                <w:bCs/>
                <w:color w:val="000000" w:themeColor="text1"/>
                <w:sz w:val="22"/>
                <w:szCs w:val="22"/>
              </w:rPr>
            </w:pPr>
            <w:r>
              <w:rPr>
                <w:rFonts w:eastAsia="Times New Roman"/>
                <w:b/>
                <w:bCs/>
                <w:color w:val="000000" w:themeColor="text1"/>
                <w:sz w:val="22"/>
                <w:szCs w:val="22"/>
              </w:rPr>
              <w:t>A.</w:t>
            </w:r>
          </w:p>
          <w:p w:rsidR="60ABBFC3" w:rsidRPr="0013558B" w:rsidP="0013558B" w14:paraId="3D451A83" w14:textId="5BB7D552">
            <w:pPr>
              <w:spacing w:after="0"/>
              <w:ind w:right="-20"/>
              <w:jc w:val="center"/>
              <w:rPr>
                <w:rFonts w:eastAsia="Times New Roman"/>
                <w:b/>
                <w:bCs/>
                <w:color w:val="000000" w:themeColor="text1"/>
                <w:sz w:val="22"/>
                <w:szCs w:val="22"/>
                <w:vertAlign w:val="superscript"/>
              </w:rPr>
            </w:pPr>
            <w:r w:rsidRPr="0013558B">
              <w:rPr>
                <w:rFonts w:eastAsia="Times New Roman"/>
                <w:b/>
                <w:bCs/>
                <w:color w:val="000000" w:themeColor="text1"/>
                <w:sz w:val="22"/>
                <w:szCs w:val="22"/>
              </w:rPr>
              <w:t>MHBG</w:t>
            </w:r>
            <w:r w:rsidRPr="0013558B">
              <w:rPr>
                <w:rFonts w:eastAsia="Times New Roman"/>
                <w:b/>
                <w:bCs/>
                <w:color w:val="000000" w:themeColor="text1"/>
                <w:sz w:val="22"/>
                <w:szCs w:val="22"/>
                <w:vertAlign w:val="superscript"/>
              </w:rPr>
              <w:t>1</w:t>
            </w:r>
          </w:p>
        </w:tc>
        <w:tc>
          <w:tcPr>
            <w:tcW w:w="1980"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rsidR="0013558B" w:rsidP="0013558B" w14:paraId="4E6A70FC" w14:textId="77777777">
            <w:pPr>
              <w:spacing w:after="0"/>
              <w:ind w:right="-20"/>
              <w:jc w:val="center"/>
              <w:rPr>
                <w:rFonts w:eastAsia="Times New Roman"/>
                <w:b/>
                <w:bCs/>
                <w:color w:val="000000" w:themeColor="text1"/>
                <w:sz w:val="22"/>
                <w:szCs w:val="22"/>
              </w:rPr>
            </w:pPr>
            <w:r>
              <w:rPr>
                <w:rFonts w:eastAsia="Times New Roman"/>
                <w:b/>
                <w:bCs/>
                <w:color w:val="000000" w:themeColor="text1"/>
                <w:sz w:val="22"/>
                <w:szCs w:val="22"/>
              </w:rPr>
              <w:t>B.</w:t>
            </w:r>
          </w:p>
          <w:p w:rsidR="60ABBFC3" w:rsidRPr="0013558B" w:rsidP="0013558B" w14:paraId="4F2CAE2C" w14:textId="714E5786">
            <w:pPr>
              <w:spacing w:after="0"/>
              <w:ind w:right="-20"/>
              <w:jc w:val="center"/>
              <w:rPr>
                <w:rFonts w:eastAsia="Times New Roman"/>
                <w:b/>
                <w:bCs/>
                <w:color w:val="000000" w:themeColor="text1"/>
                <w:sz w:val="22"/>
                <w:szCs w:val="22"/>
                <w:vertAlign w:val="superscript"/>
              </w:rPr>
            </w:pPr>
            <w:r w:rsidRPr="0013558B">
              <w:rPr>
                <w:rFonts w:eastAsia="Times New Roman"/>
                <w:b/>
                <w:bCs/>
                <w:color w:val="000000" w:themeColor="text1"/>
                <w:sz w:val="22"/>
                <w:szCs w:val="22"/>
              </w:rPr>
              <w:t>ARP Funds</w:t>
            </w:r>
            <w:r w:rsidRPr="0013558B">
              <w:rPr>
                <w:rFonts w:eastAsia="Times New Roman"/>
                <w:b/>
                <w:bCs/>
                <w:color w:val="000000" w:themeColor="text1"/>
                <w:sz w:val="22"/>
                <w:szCs w:val="22"/>
                <w:vertAlign w:val="superscript"/>
              </w:rPr>
              <w:t>2</w:t>
            </w:r>
          </w:p>
        </w:tc>
        <w:tc>
          <w:tcPr>
            <w:tcW w:w="2740" w:type="dxa"/>
            <w:tcBorders>
              <w:top w:val="single" w:sz="8" w:space="0" w:color="auto"/>
              <w:left w:val="single" w:sz="8" w:space="0" w:color="auto"/>
              <w:bottom w:val="single" w:sz="8" w:space="0" w:color="auto"/>
              <w:right w:val="single" w:sz="8" w:space="0" w:color="auto"/>
            </w:tcBorders>
            <w:shd w:val="clear" w:color="auto" w:fill="DEEAF6"/>
            <w:tcMar>
              <w:left w:w="108" w:type="dxa"/>
              <w:right w:w="108" w:type="dxa"/>
            </w:tcMar>
          </w:tcPr>
          <w:p w:rsidR="0013558B" w:rsidP="0013558B" w14:paraId="6B3E2B10" w14:textId="77777777">
            <w:pPr>
              <w:spacing w:after="0"/>
              <w:ind w:right="-20"/>
              <w:jc w:val="center"/>
              <w:rPr>
                <w:rFonts w:eastAsia="Times New Roman"/>
                <w:b/>
                <w:bCs/>
                <w:color w:val="000000" w:themeColor="text1"/>
                <w:sz w:val="22"/>
                <w:szCs w:val="22"/>
              </w:rPr>
            </w:pPr>
            <w:r>
              <w:rPr>
                <w:rFonts w:eastAsia="Times New Roman"/>
                <w:b/>
                <w:bCs/>
                <w:color w:val="000000" w:themeColor="text1"/>
                <w:sz w:val="22"/>
                <w:szCs w:val="22"/>
              </w:rPr>
              <w:t>C.</w:t>
            </w:r>
          </w:p>
          <w:p w:rsidR="60ABBFC3" w:rsidRPr="0013558B" w:rsidP="0013558B" w14:paraId="365B632D" w14:textId="7C41AAF5">
            <w:pPr>
              <w:spacing w:after="0"/>
              <w:ind w:right="-20"/>
              <w:jc w:val="center"/>
              <w:rPr>
                <w:rFonts w:eastAsia="Times New Roman"/>
                <w:b/>
                <w:bCs/>
                <w:color w:val="000000" w:themeColor="text1"/>
                <w:sz w:val="22"/>
                <w:szCs w:val="22"/>
                <w:vertAlign w:val="superscript"/>
              </w:rPr>
            </w:pPr>
            <w:r w:rsidRPr="0013558B">
              <w:rPr>
                <w:rFonts w:eastAsia="Times New Roman"/>
                <w:b/>
                <w:bCs/>
                <w:color w:val="000000" w:themeColor="text1"/>
                <w:sz w:val="22"/>
                <w:szCs w:val="22"/>
              </w:rPr>
              <w:t>BSCA Funds</w:t>
            </w:r>
            <w:r w:rsidRPr="0013558B">
              <w:rPr>
                <w:rFonts w:eastAsia="Times New Roman"/>
                <w:b/>
                <w:bCs/>
                <w:color w:val="000000" w:themeColor="text1"/>
                <w:sz w:val="22"/>
                <w:szCs w:val="22"/>
                <w:vertAlign w:val="superscript"/>
              </w:rPr>
              <w:t>3</w:t>
            </w:r>
          </w:p>
        </w:tc>
      </w:tr>
      <w:tr w14:paraId="1FA2749A"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00A53698" w14:paraId="2A924985" w14:textId="1882172E">
            <w:pPr>
              <w:pStyle w:val="ListParagraph"/>
              <w:numPr>
                <w:ilvl w:val="0"/>
                <w:numId w:val="86"/>
              </w:numPr>
              <w:ind w:left="242" w:right="-20" w:hanging="242"/>
              <w:rPr>
                <w:rFonts w:eastAsia="Times New Roman"/>
                <w:sz w:val="22"/>
                <w:szCs w:val="22"/>
              </w:rPr>
            </w:pPr>
            <w:r w:rsidRPr="60ABBFC3">
              <w:rPr>
                <w:rFonts w:eastAsia="Times New Roman"/>
                <w:sz w:val="22"/>
                <w:szCs w:val="22"/>
              </w:rPr>
              <w:t>Information Systems</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2621BF8F" w14:textId="33866CE4">
            <w:pPr>
              <w:ind w:left="-20" w:right="-20"/>
            </w:pPr>
            <w:r w:rsidRPr="60ABBFC3">
              <w:rPr>
                <w:rFonts w:eastAsia="Times New Roman"/>
                <w:sz w:val="22"/>
                <w:szCs w:val="22"/>
              </w:rPr>
              <w:t xml:space="preserve">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2AB92B35" w14:textId="064F27B9">
            <w:pPr>
              <w:ind w:left="-20" w:right="-20"/>
            </w:pPr>
            <w:r w:rsidRPr="60ABBFC3">
              <w:rPr>
                <w:rFonts w:eastAsia="Times New Roman"/>
                <w:sz w:val="22"/>
                <w:szCs w:val="22"/>
              </w:rPr>
              <w:t xml:space="preserve"> </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0C6BC8AD" w14:textId="018EA985">
            <w:pPr>
              <w:ind w:left="-20" w:right="-20"/>
            </w:pPr>
            <w:r w:rsidRPr="60ABBFC3">
              <w:rPr>
                <w:rFonts w:eastAsia="Times New Roman"/>
                <w:sz w:val="22"/>
                <w:szCs w:val="22"/>
              </w:rPr>
              <w:t xml:space="preserve"> </w:t>
            </w:r>
          </w:p>
        </w:tc>
      </w:tr>
      <w:tr w14:paraId="1BA74267"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00A53698" w14:paraId="333F512B" w14:textId="6B63D729">
            <w:pPr>
              <w:pStyle w:val="ListParagraph"/>
              <w:numPr>
                <w:ilvl w:val="0"/>
                <w:numId w:val="86"/>
              </w:numPr>
              <w:ind w:left="242" w:right="-20" w:hanging="242"/>
              <w:rPr>
                <w:rFonts w:eastAsia="Times New Roman"/>
                <w:sz w:val="22"/>
                <w:szCs w:val="22"/>
              </w:rPr>
            </w:pPr>
            <w:r w:rsidRPr="60ABBFC3">
              <w:rPr>
                <w:rFonts w:eastAsia="Times New Roman"/>
                <w:sz w:val="22"/>
                <w:szCs w:val="22"/>
              </w:rPr>
              <w:t>Infrastructure Support</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03449431" w14:textId="2A563085">
            <w:pPr>
              <w:ind w:left="-20" w:right="-20"/>
            </w:pPr>
            <w:r w:rsidRPr="60ABBFC3">
              <w:rPr>
                <w:rFonts w:eastAsia="Times New Roman"/>
                <w:sz w:val="22"/>
                <w:szCs w:val="22"/>
              </w:rPr>
              <w:t xml:space="preserve">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15105666" w14:textId="5C8DC56B">
            <w:pPr>
              <w:ind w:left="-20" w:right="-20"/>
            </w:pPr>
            <w:r w:rsidRPr="60ABBFC3">
              <w:rPr>
                <w:rFonts w:eastAsia="Times New Roman"/>
                <w:sz w:val="22"/>
                <w:szCs w:val="22"/>
              </w:rPr>
              <w:t xml:space="preserve"> </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70188A37" w14:textId="54E6B06E">
            <w:pPr>
              <w:ind w:left="-20" w:right="-20"/>
            </w:pPr>
            <w:r w:rsidRPr="60ABBFC3">
              <w:rPr>
                <w:rFonts w:eastAsia="Times New Roman"/>
                <w:sz w:val="22"/>
                <w:szCs w:val="22"/>
              </w:rPr>
              <w:t xml:space="preserve"> </w:t>
            </w:r>
          </w:p>
        </w:tc>
      </w:tr>
      <w:tr w14:paraId="74DA02E1"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00A53698" w14:paraId="709E9D96" w14:textId="7D039E61">
            <w:pPr>
              <w:pStyle w:val="ListParagraph"/>
              <w:numPr>
                <w:ilvl w:val="0"/>
                <w:numId w:val="86"/>
              </w:numPr>
              <w:ind w:left="242" w:right="-20" w:hanging="242"/>
              <w:rPr>
                <w:rFonts w:eastAsia="Times New Roman"/>
                <w:sz w:val="22"/>
                <w:szCs w:val="22"/>
              </w:rPr>
            </w:pPr>
            <w:r w:rsidRPr="60ABBFC3">
              <w:rPr>
                <w:rFonts w:eastAsia="Times New Roman"/>
                <w:sz w:val="22"/>
                <w:szCs w:val="22"/>
              </w:rPr>
              <w:t>Partnerships, Community Outreach, and Needs Assessment</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0B9F9B64" w14:textId="17A0C2BA">
            <w:pPr>
              <w:ind w:left="-20" w:right="-20"/>
            </w:pPr>
            <w:r w:rsidRPr="60ABBFC3">
              <w:rPr>
                <w:rFonts w:eastAsia="Times New Roman"/>
                <w:sz w:val="22"/>
                <w:szCs w:val="22"/>
              </w:rPr>
              <w:t xml:space="preserve">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0F36884A" w14:textId="0AAE8531">
            <w:pPr>
              <w:ind w:left="-20" w:right="-20"/>
            </w:pPr>
            <w:r w:rsidRPr="60ABBFC3">
              <w:rPr>
                <w:rFonts w:eastAsia="Times New Roman"/>
                <w:sz w:val="22"/>
                <w:szCs w:val="22"/>
              </w:rPr>
              <w:t xml:space="preserve"> </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75C7EC6B" w14:textId="3680B546">
            <w:pPr>
              <w:ind w:left="-20" w:right="-20"/>
            </w:pPr>
            <w:r w:rsidRPr="60ABBFC3">
              <w:rPr>
                <w:rFonts w:eastAsia="Times New Roman"/>
                <w:sz w:val="22"/>
                <w:szCs w:val="22"/>
              </w:rPr>
              <w:t xml:space="preserve"> </w:t>
            </w:r>
          </w:p>
        </w:tc>
      </w:tr>
      <w:tr w14:paraId="5666E172"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00A53698" w14:paraId="0B926AEB" w14:textId="250BC5E6">
            <w:pPr>
              <w:pStyle w:val="ListParagraph"/>
              <w:numPr>
                <w:ilvl w:val="0"/>
                <w:numId w:val="86"/>
              </w:numPr>
              <w:ind w:left="242" w:right="-20" w:hanging="242"/>
              <w:rPr>
                <w:rFonts w:eastAsia="Times New Roman"/>
                <w:sz w:val="22"/>
                <w:szCs w:val="22"/>
              </w:rPr>
            </w:pPr>
            <w:r w:rsidRPr="60ABBFC3">
              <w:rPr>
                <w:rFonts w:eastAsia="Times New Roman"/>
                <w:sz w:val="22"/>
                <w:szCs w:val="22"/>
              </w:rPr>
              <w:t>Planning Council Activities</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032E0B49" w14:textId="065056A7">
            <w:pPr>
              <w:ind w:left="-20" w:right="-20"/>
            </w:pPr>
            <w:r w:rsidRPr="60ABBFC3">
              <w:rPr>
                <w:rFonts w:eastAsia="Times New Roman"/>
                <w:sz w:val="22"/>
                <w:szCs w:val="22"/>
              </w:rPr>
              <w:t xml:space="preserve">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2004D9C4" w14:textId="24DBA549">
            <w:pPr>
              <w:ind w:left="-20" w:right="-20"/>
            </w:pPr>
            <w:r w:rsidRPr="60ABBFC3">
              <w:rPr>
                <w:rFonts w:eastAsia="Times New Roman"/>
                <w:sz w:val="22"/>
                <w:szCs w:val="22"/>
              </w:rPr>
              <w:t xml:space="preserve"> </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198A850F" w14:textId="6D3C923B">
            <w:pPr>
              <w:ind w:left="-20" w:right="-20"/>
            </w:pPr>
            <w:r w:rsidRPr="60ABBFC3">
              <w:rPr>
                <w:rFonts w:eastAsia="Times New Roman"/>
                <w:sz w:val="22"/>
                <w:szCs w:val="22"/>
              </w:rPr>
              <w:t xml:space="preserve"> </w:t>
            </w:r>
          </w:p>
        </w:tc>
      </w:tr>
      <w:tr w14:paraId="72D0B8A0"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00A53698" w14:paraId="35EE2FE0" w14:textId="11617215">
            <w:pPr>
              <w:pStyle w:val="ListParagraph"/>
              <w:numPr>
                <w:ilvl w:val="0"/>
                <w:numId w:val="86"/>
              </w:numPr>
              <w:ind w:left="242" w:right="-20" w:hanging="242"/>
              <w:rPr>
                <w:rFonts w:eastAsia="Times New Roman"/>
                <w:sz w:val="22"/>
                <w:szCs w:val="22"/>
              </w:rPr>
            </w:pPr>
            <w:r w:rsidRPr="60ABBFC3">
              <w:rPr>
                <w:rFonts w:eastAsia="Times New Roman"/>
                <w:sz w:val="22"/>
                <w:szCs w:val="22"/>
              </w:rPr>
              <w:t>Quality Assurance and Improvement</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6A3CA961" w14:textId="56982B26">
            <w:pPr>
              <w:ind w:left="-20" w:right="-20"/>
            </w:pPr>
            <w:r w:rsidRPr="60ABBFC3">
              <w:rPr>
                <w:rFonts w:eastAsia="Times New Roman"/>
                <w:sz w:val="22"/>
                <w:szCs w:val="22"/>
              </w:rPr>
              <w:t xml:space="preserve">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30BAB4C3" w14:textId="24044CDC">
            <w:pPr>
              <w:ind w:left="-20" w:right="-20"/>
            </w:pPr>
            <w:r w:rsidRPr="60ABBFC3">
              <w:rPr>
                <w:rFonts w:eastAsia="Times New Roman"/>
                <w:sz w:val="22"/>
                <w:szCs w:val="22"/>
              </w:rPr>
              <w:t xml:space="preserve"> </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7BF6C56B" w14:textId="745DA595">
            <w:pPr>
              <w:ind w:left="-20" w:right="-20"/>
            </w:pPr>
            <w:r w:rsidRPr="60ABBFC3">
              <w:rPr>
                <w:rFonts w:eastAsia="Times New Roman"/>
                <w:sz w:val="22"/>
                <w:szCs w:val="22"/>
              </w:rPr>
              <w:t xml:space="preserve"> </w:t>
            </w:r>
          </w:p>
        </w:tc>
      </w:tr>
      <w:tr w14:paraId="5C5ED201"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tcMar>
              <w:left w:w="108" w:type="dxa"/>
              <w:right w:w="108" w:type="dxa"/>
            </w:tcMar>
          </w:tcPr>
          <w:p w:rsidR="00442537" w:rsidRPr="0091600B" w:rsidP="00A53698" w14:paraId="50F97535" w14:textId="53296F12">
            <w:pPr>
              <w:pStyle w:val="ListParagraph"/>
              <w:numPr>
                <w:ilvl w:val="0"/>
                <w:numId w:val="86"/>
              </w:numPr>
              <w:ind w:left="242" w:right="-20" w:hanging="242"/>
              <w:rPr>
                <w:rFonts w:eastAsia="Times New Roman"/>
                <w:sz w:val="22"/>
                <w:szCs w:val="22"/>
              </w:rPr>
            </w:pPr>
            <w:r w:rsidRPr="00FD7ED0">
              <w:rPr>
                <w:rFonts w:eastAsiaTheme="minorEastAsia"/>
                <w:lang w:eastAsia="ja-JP"/>
              </w:rPr>
              <w:t>Research and Evaluation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00442537" w:rsidRPr="0091600B" w:rsidP="00442537" w14:paraId="0D124FC5" w14:textId="77777777">
            <w:pPr>
              <w:ind w:left="-20" w:right="-20"/>
              <w:rPr>
                <w:rFonts w:eastAsia="Times New Roman"/>
                <w:sz w:val="22"/>
                <w:szCs w:val="22"/>
              </w:rPr>
            </w:pP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00442537" w:rsidRPr="0091600B" w:rsidP="00442537" w14:paraId="128AE00F" w14:textId="77777777">
            <w:pPr>
              <w:ind w:left="-20" w:right="-20"/>
              <w:rPr>
                <w:rFonts w:eastAsia="Times New Roman"/>
                <w:sz w:val="22"/>
                <w:szCs w:val="22"/>
              </w:rPr>
            </w:pP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tcPr>
          <w:p w:rsidR="00442537" w:rsidRPr="0091600B" w:rsidP="00442537" w14:paraId="74C2485B" w14:textId="77777777">
            <w:pPr>
              <w:ind w:left="-20" w:right="-20"/>
              <w:rPr>
                <w:rFonts w:eastAsia="Times New Roman"/>
                <w:sz w:val="22"/>
                <w:szCs w:val="22"/>
              </w:rPr>
            </w:pPr>
          </w:p>
        </w:tc>
      </w:tr>
      <w:tr w14:paraId="5C1FE5F1"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00A53698" w14:paraId="58BC6280" w14:textId="0333D22E">
            <w:pPr>
              <w:pStyle w:val="ListParagraph"/>
              <w:numPr>
                <w:ilvl w:val="0"/>
                <w:numId w:val="86"/>
              </w:numPr>
              <w:ind w:left="242" w:right="-20" w:hanging="242"/>
              <w:rPr>
                <w:rFonts w:eastAsia="Times New Roman"/>
                <w:sz w:val="22"/>
                <w:szCs w:val="22"/>
              </w:rPr>
            </w:pPr>
            <w:r w:rsidRPr="60ABBFC3">
              <w:rPr>
                <w:rFonts w:eastAsia="Times New Roman"/>
                <w:sz w:val="22"/>
                <w:szCs w:val="22"/>
              </w:rPr>
              <w:t>Training and Education</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16CBCE9C" w14:textId="0DAA8ED3">
            <w:pPr>
              <w:ind w:left="-20" w:right="-20"/>
            </w:pPr>
            <w:r w:rsidRPr="60ABBFC3">
              <w:rPr>
                <w:rFonts w:eastAsia="Times New Roman"/>
                <w:sz w:val="22"/>
                <w:szCs w:val="22"/>
              </w:rPr>
              <w:t xml:space="preserve">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1BE20342" w14:textId="3B2CD273">
            <w:pPr>
              <w:ind w:left="-20" w:right="-20"/>
            </w:pPr>
            <w:r w:rsidRPr="60ABBFC3">
              <w:rPr>
                <w:rFonts w:eastAsia="Times New Roman"/>
                <w:sz w:val="22"/>
                <w:szCs w:val="22"/>
              </w:rPr>
              <w:t xml:space="preserve"> </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P="60ABBFC3" w14:paraId="4BCDF45A" w14:textId="04ED755E">
            <w:pPr>
              <w:ind w:left="-20" w:right="-20"/>
            </w:pPr>
            <w:r w:rsidRPr="60ABBFC3">
              <w:rPr>
                <w:rFonts w:eastAsia="Times New Roman"/>
                <w:sz w:val="22"/>
                <w:szCs w:val="22"/>
              </w:rPr>
              <w:t xml:space="preserve"> </w:t>
            </w:r>
          </w:p>
        </w:tc>
      </w:tr>
      <w:tr w14:paraId="4A24DACA" w14:textId="77777777" w:rsidTr="4BDD04A0">
        <w:tblPrEx>
          <w:tblW w:w="10129" w:type="dxa"/>
          <w:tblLayout w:type="fixed"/>
          <w:tblLook w:val="04A0"/>
        </w:tblPrEx>
        <w:trPr>
          <w:trHeight w:val="295"/>
        </w:trPr>
        <w:tc>
          <w:tcPr>
            <w:tcW w:w="3189"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RPr="001275C5" w:rsidP="00A53698" w14:paraId="02502E46" w14:textId="4B79A712">
            <w:pPr>
              <w:pStyle w:val="ListParagraph"/>
              <w:numPr>
                <w:ilvl w:val="0"/>
                <w:numId w:val="86"/>
              </w:numPr>
              <w:ind w:left="242" w:right="-20" w:hanging="270"/>
              <w:rPr>
                <w:rFonts w:eastAsia="Times New Roman"/>
                <w:b/>
                <w:bCs/>
                <w:sz w:val="22"/>
                <w:szCs w:val="22"/>
              </w:rPr>
            </w:pPr>
            <w:r w:rsidRPr="001275C5">
              <w:rPr>
                <w:rFonts w:eastAsia="Times New Roman"/>
                <w:b/>
                <w:bCs/>
                <w:sz w:val="22"/>
                <w:szCs w:val="22"/>
              </w:rPr>
              <w:t>Total</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RPr="001275C5" w:rsidP="60ABBFC3" w14:paraId="1F6FF012" w14:textId="2E8A1EC1">
            <w:pPr>
              <w:ind w:left="-20" w:right="-20"/>
              <w:rPr>
                <w:rFonts w:eastAsia="Times New Roman"/>
                <w:b/>
                <w:bCs/>
                <w:sz w:val="22"/>
                <w:szCs w:val="22"/>
              </w:rPr>
            </w:pPr>
            <w:r w:rsidRPr="001275C5">
              <w:rPr>
                <w:rFonts w:eastAsia="Times New Roman"/>
                <w:b/>
                <w:bCs/>
                <w:sz w:val="22"/>
                <w:szCs w:val="22"/>
              </w:rPr>
              <w:t xml:space="preserve">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RPr="001275C5" w:rsidP="60ABBFC3" w14:paraId="32D4D7FF" w14:textId="39AA3303">
            <w:pPr>
              <w:ind w:left="-20" w:right="-20"/>
              <w:rPr>
                <w:rFonts w:eastAsia="Times New Roman"/>
                <w:b/>
                <w:bCs/>
                <w:sz w:val="22"/>
                <w:szCs w:val="22"/>
              </w:rPr>
            </w:pPr>
            <w:r w:rsidRPr="001275C5">
              <w:rPr>
                <w:rFonts w:eastAsia="Times New Roman"/>
                <w:b/>
                <w:bCs/>
                <w:sz w:val="22"/>
                <w:szCs w:val="22"/>
              </w:rPr>
              <w:t xml:space="preserve"> </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tcPr>
          <w:p w:rsidR="60ABBFC3" w:rsidRPr="001275C5" w:rsidP="60ABBFC3" w14:paraId="4872118D" w14:textId="7B37CDDA">
            <w:pPr>
              <w:ind w:left="-20" w:right="-20"/>
              <w:rPr>
                <w:rFonts w:eastAsia="Times New Roman"/>
                <w:b/>
                <w:bCs/>
                <w:sz w:val="22"/>
                <w:szCs w:val="22"/>
              </w:rPr>
            </w:pPr>
            <w:r w:rsidRPr="001275C5">
              <w:rPr>
                <w:rFonts w:eastAsia="Times New Roman"/>
                <w:b/>
                <w:bCs/>
                <w:sz w:val="22"/>
                <w:szCs w:val="22"/>
              </w:rPr>
              <w:t xml:space="preserve"> </w:t>
            </w:r>
          </w:p>
        </w:tc>
      </w:tr>
    </w:tbl>
    <w:p w:rsidR="580E3D76" w:rsidRPr="00B262BC" w:rsidP="00B262BC" w14:paraId="1CB365F2" w14:textId="3EF63475">
      <w:pPr>
        <w:pBdr>
          <w:top w:val="single" w:sz="8" w:space="1" w:color="FFFFFF"/>
          <w:left w:val="single" w:sz="8" w:space="4" w:color="FFFFFF"/>
          <w:bottom w:val="single" w:sz="8" w:space="1" w:color="FFFFFF"/>
          <w:right w:val="single" w:sz="8" w:space="4" w:color="FFFFFF"/>
        </w:pBdr>
        <w:spacing w:after="0"/>
        <w:ind w:left="-20" w:right="-20"/>
        <w:rPr>
          <w:sz w:val="20"/>
          <w:szCs w:val="20"/>
        </w:rPr>
      </w:pPr>
      <w:r w:rsidRPr="00B262BC">
        <w:rPr>
          <w:rFonts w:eastAsia="Times New Roman"/>
          <w:sz w:val="20"/>
          <w:szCs w:val="20"/>
          <w:vertAlign w:val="superscript"/>
        </w:rPr>
        <w:t>1</w:t>
      </w:r>
      <w:r w:rsidRPr="00B262BC">
        <w:rPr>
          <w:rFonts w:eastAsia="Times New Roman"/>
          <w:sz w:val="20"/>
          <w:szCs w:val="20"/>
        </w:rPr>
        <w:t xml:space="preserve"> The standard MHBG planned expenditures captured in column A should reflect the state planned expenditures for this planning period (SFY 2026 and 2026) [July 1, 2025 – June 30, 2027, for most states</w:t>
      </w:r>
      <w:r w:rsidR="00CF10F6">
        <w:rPr>
          <w:rFonts w:eastAsia="Times New Roman"/>
          <w:sz w:val="20"/>
          <w:szCs w:val="20"/>
        </w:rPr>
        <w:t>]</w:t>
      </w:r>
      <w:r w:rsidRPr="00B262BC">
        <w:rPr>
          <w:rFonts w:eastAsia="Times New Roman"/>
          <w:sz w:val="20"/>
          <w:szCs w:val="20"/>
        </w:rPr>
        <w:t>.</w:t>
      </w:r>
    </w:p>
    <w:p w:rsidR="580E3D76" w:rsidRPr="00B262BC" w:rsidP="00B262BC" w14:paraId="064443D2" w14:textId="3C907245">
      <w:pPr>
        <w:pBdr>
          <w:top w:val="single" w:sz="8" w:space="1" w:color="FFFFFF"/>
          <w:left w:val="single" w:sz="8" w:space="4" w:color="FFFFFF"/>
          <w:bottom w:val="single" w:sz="8" w:space="1" w:color="FFFFFF"/>
          <w:right w:val="single" w:sz="8" w:space="4" w:color="FFFFFF"/>
        </w:pBdr>
        <w:spacing w:after="0"/>
        <w:ind w:left="-20" w:right="-20"/>
        <w:rPr>
          <w:sz w:val="20"/>
          <w:szCs w:val="20"/>
        </w:rPr>
      </w:pPr>
      <w:r w:rsidRPr="00B262BC">
        <w:rPr>
          <w:rFonts w:eastAsia="Times New Roman"/>
          <w:sz w:val="20"/>
          <w:szCs w:val="20"/>
          <w:vertAlign w:val="superscript"/>
        </w:rPr>
        <w:t>2</w:t>
      </w:r>
      <w:r w:rsidRPr="00B262BC">
        <w:rPr>
          <w:rFonts w:eastAsia="Times New Roman"/>
          <w:sz w:val="20"/>
          <w:szCs w:val="20"/>
        </w:rPr>
        <w:t xml:space="preserve"> The expenditure period for the American Rescue Plan Act of 2021 (ARP) supplemental funding is September 1, 2021 – September 30, 2025. Column B should reflect the state planned expenditures for the SFY 2026 planning period.</w:t>
      </w:r>
    </w:p>
    <w:p w:rsidR="580E3D76" w:rsidRPr="00B262BC" w:rsidP="00B262BC" w14:paraId="449E0E59" w14:textId="51610229">
      <w:pPr>
        <w:pBdr>
          <w:top w:val="single" w:sz="8" w:space="1" w:color="FFFFFF"/>
          <w:left w:val="single" w:sz="8" w:space="4" w:color="FFFFFF"/>
          <w:bottom w:val="single" w:sz="8" w:space="1" w:color="FFFFFF"/>
          <w:right w:val="single" w:sz="8" w:space="4" w:color="FFFFFF"/>
        </w:pBdr>
        <w:spacing w:after="0"/>
        <w:ind w:left="-20" w:right="-20"/>
        <w:rPr>
          <w:sz w:val="20"/>
          <w:szCs w:val="20"/>
        </w:rPr>
      </w:pPr>
      <w:r w:rsidRPr="00B262BC">
        <w:rPr>
          <w:rFonts w:eastAsia="Times New Roman"/>
          <w:sz w:val="20"/>
          <w:szCs w:val="20"/>
          <w:vertAlign w:val="superscript"/>
        </w:rPr>
        <w:t>3</w:t>
      </w:r>
      <w:r w:rsidRPr="00B262BC">
        <w:rPr>
          <w:rFonts w:eastAsia="Times New Roman"/>
          <w:sz w:val="20"/>
          <w:szCs w:val="20"/>
        </w:rPr>
        <w:t xml:space="preserve"> The expenditur</w:t>
      </w:r>
      <w:r w:rsidRPr="002E30AA">
        <w:rPr>
          <w:rFonts w:eastAsia="Times New Roman"/>
          <w:sz w:val="20"/>
          <w:szCs w:val="20"/>
        </w:rPr>
        <w:t xml:space="preserve">e </w:t>
      </w:r>
      <w:r w:rsidRPr="00B262BC">
        <w:rPr>
          <w:rFonts w:eastAsia="Times New Roman"/>
          <w:sz w:val="20"/>
          <w:szCs w:val="20"/>
        </w:rPr>
        <w:t>period</w:t>
      </w:r>
      <w:r w:rsidRPr="002E30AA">
        <w:rPr>
          <w:rFonts w:eastAsia="Times New Roman"/>
          <w:sz w:val="20"/>
          <w:szCs w:val="20"/>
        </w:rPr>
        <w:t xml:space="preserve"> f</w:t>
      </w:r>
      <w:r w:rsidRPr="00B262BC">
        <w:rPr>
          <w:rFonts w:eastAsia="Times New Roman"/>
          <w:sz w:val="20"/>
          <w:szCs w:val="20"/>
        </w:rPr>
        <w:t>or the 3rd and 4th allocations of the Bipartisan Safer Communities Act (BSCA) funding is September 30, 2024 – Sep</w:t>
      </w:r>
      <w:r w:rsidRPr="002E30AA">
        <w:rPr>
          <w:rFonts w:eastAsia="Times New Roman"/>
          <w:sz w:val="20"/>
          <w:szCs w:val="20"/>
        </w:rPr>
        <w:t>te</w:t>
      </w:r>
      <w:r w:rsidRPr="00B262BC">
        <w:rPr>
          <w:rFonts w:eastAsia="Times New Roman"/>
          <w:sz w:val="20"/>
          <w:szCs w:val="20"/>
        </w:rPr>
        <w:t>mber 29, 2026 (3rd increment) and the September 30, 2025 – Sep</w:t>
      </w:r>
      <w:r w:rsidRPr="002E30AA">
        <w:rPr>
          <w:rFonts w:eastAsia="Times New Roman"/>
          <w:sz w:val="20"/>
          <w:szCs w:val="20"/>
        </w:rPr>
        <w:t>te</w:t>
      </w:r>
      <w:r w:rsidRPr="00B262BC">
        <w:rPr>
          <w:rFonts w:eastAsia="Times New Roman"/>
          <w:sz w:val="20"/>
          <w:szCs w:val="20"/>
        </w:rPr>
        <w:t xml:space="preserve">mber 29, 2027 (4th increment). Column H should reflect the state planned expenditures for SFYs 2026 and 2027 this planning period (FY2026 and FY2027) </w:t>
      </w:r>
      <w:r w:rsidR="002E6163">
        <w:rPr>
          <w:rFonts w:eastAsia="Times New Roman"/>
          <w:sz w:val="20"/>
          <w:szCs w:val="20"/>
        </w:rPr>
        <w:t>[</w:t>
      </w:r>
      <w:r w:rsidRPr="00B262BC">
        <w:rPr>
          <w:rFonts w:eastAsia="Times New Roman"/>
          <w:sz w:val="20"/>
          <w:szCs w:val="20"/>
        </w:rPr>
        <w:t xml:space="preserve">July 1, 2025, through June 30, </w:t>
      </w:r>
      <w:r w:rsidRPr="00B262BC">
        <w:rPr>
          <w:rFonts w:eastAsia="Times New Roman"/>
          <w:sz w:val="20"/>
          <w:szCs w:val="20"/>
        </w:rPr>
        <w:t>2027</w:t>
      </w:r>
      <w:r w:rsidRPr="00B262BC">
        <w:rPr>
          <w:rFonts w:eastAsia="Times New Roman"/>
          <w:sz w:val="20"/>
          <w:szCs w:val="20"/>
        </w:rPr>
        <w:t xml:space="preserve"> for most states</w:t>
      </w:r>
      <w:r w:rsidR="002E6163">
        <w:rPr>
          <w:rFonts w:eastAsia="Times New Roman"/>
          <w:sz w:val="20"/>
          <w:szCs w:val="20"/>
        </w:rPr>
        <w:t>]</w:t>
      </w:r>
      <w:r w:rsidRPr="00B262BC">
        <w:rPr>
          <w:rFonts w:eastAsia="Times New Roman"/>
          <w:sz w:val="20"/>
          <w:szCs w:val="20"/>
        </w:rPr>
        <w:t>.</w:t>
      </w:r>
    </w:p>
    <w:p w:rsidR="60ABBFC3" w:rsidP="60ABBFC3" w14:paraId="22F976F2" w14:textId="5D2690FC">
      <w:pPr>
        <w:pBdr>
          <w:top w:val="single" w:sz="8" w:space="1" w:color="FFFFFF"/>
          <w:left w:val="single" w:sz="8" w:space="4" w:color="FFFFFF"/>
          <w:bottom w:val="single" w:sz="8" w:space="1" w:color="FFFFFF"/>
          <w:right w:val="single" w:sz="8" w:space="4" w:color="FFFFFF"/>
        </w:pBdr>
        <w:ind w:left="-20" w:right="-20"/>
        <w:rPr>
          <w:rFonts w:eastAsia="Times New Roman"/>
        </w:rPr>
      </w:pPr>
    </w:p>
    <w:p w:rsidR="5312881D" w:rsidP="5312881D" w14:paraId="3595C2D4" w14:textId="620EDEA3">
      <w:pPr>
        <w:ind w:left="-20" w:right="-20"/>
        <w:rPr>
          <w:rFonts w:eastAsia="Times New Roman"/>
        </w:rPr>
      </w:pPr>
    </w:p>
    <w:p w:rsidR="009F3781" w:rsidRPr="00A23A0A" w:rsidP="00982BFC" w14:paraId="26652639" w14:textId="3EDBEBB6">
      <w:pPr>
        <w:keepNext/>
        <w:widowControl/>
        <w:rPr>
          <w:rFonts w:eastAsiaTheme="minorEastAsia"/>
          <w:lang w:eastAsia="ja-JP"/>
        </w:rPr>
      </w:pPr>
    </w:p>
    <w:p w:rsidR="5124B278" w14:paraId="124A31B0" w14:textId="17397B5C"/>
    <w:p w:rsidR="5124B278" w:rsidRPr="00702336" w:rsidP="00702336" w14:paraId="2C730B2A" w14:textId="788F6A6E">
      <w:r>
        <w:br w:type="page"/>
      </w:r>
      <w:r w:rsidRPr="703170C4" w:rsidR="6866CFAB">
        <w:rPr>
          <w:rFonts w:eastAsia="Times New Roman"/>
          <w:b/>
          <w:bCs/>
          <w:color w:val="000000" w:themeColor="text1"/>
          <w:sz w:val="22"/>
          <w:szCs w:val="22"/>
        </w:rPr>
        <w:t>SUPTRS BG Plan Table 6b.</w:t>
      </w:r>
      <w:r w:rsidRPr="703170C4" w:rsidR="6866CFAB">
        <w:rPr>
          <w:rFonts w:eastAsia="Times New Roman"/>
          <w:b/>
          <w:bCs/>
          <w:color w:val="000000" w:themeColor="text1"/>
        </w:rPr>
        <w:t xml:space="preserve"> </w:t>
      </w:r>
      <w:r w:rsidRPr="703170C4" w:rsidR="08429A8D">
        <w:rPr>
          <w:rFonts w:eastAsia="Times New Roman"/>
          <w:b/>
          <w:bCs/>
          <w:color w:val="000000" w:themeColor="text1"/>
        </w:rPr>
        <w:t xml:space="preserve"> </w:t>
      </w:r>
      <w:r w:rsidR="00026DF0">
        <w:rPr>
          <w:rFonts w:eastAsia="Times New Roman"/>
          <w:b/>
          <w:bCs/>
          <w:color w:val="000000" w:themeColor="text1"/>
        </w:rPr>
        <w:t>Other Capacity Building/</w:t>
      </w:r>
      <w:r w:rsidRPr="04758906" w:rsidR="00026DF0">
        <w:rPr>
          <w:rFonts w:eastAsia="Times New Roman"/>
          <w:b/>
          <w:bCs/>
          <w:color w:val="000000" w:themeColor="text1"/>
        </w:rPr>
        <w:t>System</w:t>
      </w:r>
      <w:r w:rsidRPr="04758906" w:rsidR="4BBC2303">
        <w:rPr>
          <w:rFonts w:eastAsia="Times New Roman"/>
          <w:b/>
          <w:bCs/>
          <w:color w:val="000000" w:themeColor="text1"/>
        </w:rPr>
        <w:t>s</w:t>
      </w:r>
      <w:r w:rsidR="00026DF0">
        <w:rPr>
          <w:rFonts w:eastAsia="Times New Roman"/>
          <w:b/>
          <w:bCs/>
          <w:color w:val="000000" w:themeColor="text1"/>
        </w:rPr>
        <w:t xml:space="preserve"> Development Activities </w:t>
      </w:r>
      <w:r w:rsidRPr="703170C4" w:rsidR="08429A8D">
        <w:rPr>
          <w:rFonts w:eastAsia="Times New Roman"/>
          <w:b/>
          <w:bCs/>
          <w:color w:val="000000" w:themeColor="text1"/>
        </w:rPr>
        <w:t xml:space="preserve"> </w:t>
      </w:r>
      <w:r w:rsidRPr="703170C4" w:rsidR="6866CFAB">
        <w:rPr>
          <w:rFonts w:eastAsia="Times New Roman"/>
          <w:color w:val="000000" w:themeColor="text1"/>
        </w:rPr>
        <w:t> </w:t>
      </w:r>
    </w:p>
    <w:p w:rsidR="5124B278" w:rsidP="35B6A521" w14:paraId="4BBAC830" w14:textId="7754BBD3">
      <w:pPr>
        <w:spacing w:after="0"/>
        <w:rPr>
          <w:rFonts w:eastAsia="Times New Roman"/>
          <w:color w:val="000000" w:themeColor="text1"/>
          <w:sz w:val="22"/>
          <w:szCs w:val="22"/>
        </w:rPr>
      </w:pPr>
      <w:r w:rsidRPr="35B6A521">
        <w:rPr>
          <w:rFonts w:eastAsia="Times New Roman"/>
          <w:color w:val="000000" w:themeColor="text1"/>
          <w:sz w:val="22"/>
          <w:szCs w:val="22"/>
        </w:rPr>
        <w:t xml:space="preserve">Please enter the total amount of the SUPTRS BG </w:t>
      </w:r>
      <w:r w:rsidRPr="2287309B" w:rsidR="4B4421D4">
        <w:rPr>
          <w:rFonts w:eastAsia="Times New Roman"/>
          <w:color w:val="000000" w:themeColor="text1"/>
          <w:sz w:val="22"/>
          <w:szCs w:val="22"/>
        </w:rPr>
        <w:t xml:space="preserve">budgeted </w:t>
      </w:r>
      <w:r w:rsidRPr="35B6A521">
        <w:rPr>
          <w:rFonts w:eastAsia="Times New Roman"/>
          <w:color w:val="000000" w:themeColor="text1"/>
          <w:sz w:val="22"/>
          <w:szCs w:val="22"/>
        </w:rPr>
        <w:t>for each activity</w:t>
      </w:r>
      <w:r w:rsidRPr="2287309B" w:rsidR="68804CA9">
        <w:rPr>
          <w:rFonts w:eastAsia="Times New Roman"/>
          <w:color w:val="000000" w:themeColor="text1"/>
          <w:sz w:val="22"/>
          <w:szCs w:val="22"/>
        </w:rPr>
        <w:t xml:space="preserve"> described above, by treatment, recovery support services and primary prevention</w:t>
      </w:r>
      <w:r w:rsidRPr="2287309B">
        <w:rPr>
          <w:rFonts w:eastAsia="Times New Roman"/>
          <w:color w:val="000000" w:themeColor="text1"/>
          <w:sz w:val="22"/>
          <w:szCs w:val="22"/>
        </w:rPr>
        <w:t>.</w:t>
      </w:r>
      <w:r w:rsidR="00B73CE7">
        <w:rPr>
          <w:rFonts w:eastAsia="Times New Roman"/>
          <w:color w:val="000000" w:themeColor="text1"/>
          <w:sz w:val="22"/>
          <w:szCs w:val="22"/>
        </w:rPr>
        <w:t xml:space="preserve">  </w:t>
      </w:r>
      <w:r w:rsidR="00972044">
        <w:rPr>
          <w:rFonts w:eastAsia="Times New Roman"/>
          <w:color w:val="000000" w:themeColor="text1"/>
          <w:sz w:val="22"/>
          <w:szCs w:val="22"/>
        </w:rPr>
        <w:t xml:space="preserve">In budgeting for each activity, states should break down the </w:t>
      </w:r>
      <w:r w:rsidR="000F266B">
        <w:rPr>
          <w:rFonts w:eastAsia="Times New Roman"/>
          <w:color w:val="000000" w:themeColor="text1"/>
          <w:sz w:val="22"/>
          <w:szCs w:val="22"/>
        </w:rPr>
        <w:t xml:space="preserve">row </w:t>
      </w:r>
      <w:r w:rsidR="00B7314F">
        <w:rPr>
          <w:rFonts w:eastAsia="Times New Roman"/>
          <w:color w:val="000000" w:themeColor="text1"/>
          <w:sz w:val="22"/>
          <w:szCs w:val="22"/>
        </w:rPr>
        <w:t xml:space="preserve">budget by </w:t>
      </w:r>
      <w:r w:rsidR="00FB5CB5">
        <w:rPr>
          <w:rFonts w:eastAsia="Times New Roman"/>
          <w:color w:val="000000" w:themeColor="text1"/>
          <w:sz w:val="22"/>
          <w:szCs w:val="22"/>
        </w:rPr>
        <w:t>funds</w:t>
      </w:r>
      <w:r w:rsidR="009700F8">
        <w:rPr>
          <w:rFonts w:eastAsia="Times New Roman"/>
          <w:color w:val="000000" w:themeColor="text1"/>
          <w:sz w:val="22"/>
          <w:szCs w:val="22"/>
        </w:rPr>
        <w:t xml:space="preserve"> planned</w:t>
      </w:r>
      <w:r w:rsidR="00FB5CB5">
        <w:rPr>
          <w:rFonts w:eastAsia="Times New Roman"/>
          <w:color w:val="000000" w:themeColor="text1"/>
          <w:sz w:val="22"/>
          <w:szCs w:val="22"/>
        </w:rPr>
        <w:t xml:space="preserve"> for SSA activities and those planned to be contracted out </w:t>
      </w:r>
      <w:r w:rsidR="00D66B0A">
        <w:rPr>
          <w:rFonts w:eastAsia="Times New Roman"/>
          <w:color w:val="000000" w:themeColor="text1"/>
          <w:sz w:val="22"/>
          <w:szCs w:val="22"/>
        </w:rPr>
        <w:t>under other subrecipient contracts</w:t>
      </w:r>
      <w:r w:rsidR="00636DBF">
        <w:rPr>
          <w:rFonts w:eastAsia="Times New Roman"/>
          <w:color w:val="000000" w:themeColor="text1"/>
          <w:sz w:val="22"/>
          <w:szCs w:val="22"/>
        </w:rPr>
        <w:t xml:space="preserve">. </w:t>
      </w:r>
      <w:r w:rsidR="00D66B0A">
        <w:rPr>
          <w:rFonts w:eastAsia="Times New Roman"/>
          <w:color w:val="000000" w:themeColor="text1"/>
          <w:sz w:val="22"/>
          <w:szCs w:val="22"/>
        </w:rPr>
        <w:t xml:space="preserve"> </w:t>
      </w:r>
      <w:r w:rsidRPr="2287309B" w:rsidR="770CE53D">
        <w:rPr>
          <w:rFonts w:eastAsia="Times New Roman"/>
          <w:color w:val="000000" w:themeColor="text1"/>
          <w:sz w:val="22"/>
          <w:szCs w:val="22"/>
        </w:rPr>
        <w:t>States should plan their budgets on a single Federal Fiscal Year</w:t>
      </w:r>
      <w:r w:rsidRPr="2287309B" w:rsidR="412DA8FD">
        <w:rPr>
          <w:rFonts w:eastAsia="Times New Roman"/>
          <w:color w:val="000000" w:themeColor="text1"/>
          <w:sz w:val="22"/>
          <w:szCs w:val="22"/>
        </w:rPr>
        <w:t xml:space="preserve"> (FFY), specified in the table below.</w:t>
      </w:r>
    </w:p>
    <w:p w:rsidR="5124B278" w:rsidP="35B6A521" w14:paraId="63BA4E0F" w14:textId="6D9BEB7E">
      <w:pPr>
        <w:spacing w:after="0"/>
        <w:rPr>
          <w:rFonts w:eastAsia="Times New Roman"/>
          <w:color w:val="000000" w:themeColor="text1"/>
          <w:sz w:val="18"/>
          <w:szCs w:val="18"/>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tblPr>
      <w:tblGrid>
        <w:gridCol w:w="2871"/>
        <w:gridCol w:w="1296"/>
        <w:gridCol w:w="1296"/>
        <w:gridCol w:w="1279"/>
        <w:gridCol w:w="1313"/>
        <w:gridCol w:w="1296"/>
        <w:gridCol w:w="1261"/>
      </w:tblGrid>
      <w:tr w14:paraId="7EE1886B" w14:textId="77777777" w:rsidTr="4BDD04A0">
        <w:tblPrEx>
          <w:tblW w:w="10612" w:type="dxa"/>
          <w:tblBorders>
            <w:top w:val="single" w:sz="6" w:space="0" w:color="auto"/>
            <w:left w:val="single" w:sz="6" w:space="0" w:color="auto"/>
            <w:bottom w:val="single" w:sz="6" w:space="0" w:color="auto"/>
            <w:right w:val="single" w:sz="6" w:space="0" w:color="auto"/>
          </w:tblBorders>
          <w:tblLayout w:type="fixed"/>
          <w:tblLook w:val="04A0"/>
        </w:tblPrEx>
        <w:trPr>
          <w:trHeight w:val="358"/>
        </w:trPr>
        <w:tc>
          <w:tcPr>
            <w:tcW w:w="1061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005C2A8C" w:rsidRPr="703170C4" w:rsidP="005C2A8C" w14:paraId="2161C019" w14:textId="7A9F51D3">
            <w:pPr>
              <w:spacing w:after="0"/>
              <w:rPr>
                <w:rFonts w:eastAsia="Times New Roman"/>
                <w:b/>
                <w:bCs/>
                <w:color w:val="000000" w:themeColor="text1"/>
                <w:sz w:val="22"/>
                <w:szCs w:val="22"/>
              </w:rPr>
            </w:pPr>
            <w:r w:rsidRPr="703170C4">
              <w:rPr>
                <w:rFonts w:eastAsia="Times New Roman"/>
                <w:b/>
                <w:bCs/>
                <w:color w:val="000000" w:themeColor="text1"/>
                <w:sz w:val="22"/>
                <w:szCs w:val="22"/>
              </w:rPr>
              <w:t>SUPTRS BG Plan Table 6b.</w:t>
            </w:r>
            <w:r w:rsidRPr="703170C4">
              <w:rPr>
                <w:rFonts w:eastAsia="Times New Roman"/>
                <w:b/>
                <w:bCs/>
                <w:color w:val="000000" w:themeColor="text1"/>
              </w:rPr>
              <w:t xml:space="preserve">  </w:t>
            </w:r>
            <w:r>
              <w:rPr>
                <w:rFonts w:eastAsia="Times New Roman"/>
                <w:b/>
                <w:bCs/>
                <w:color w:val="000000" w:themeColor="text1"/>
              </w:rPr>
              <w:t>Other Capacity Building/</w:t>
            </w:r>
            <w:r w:rsidRPr="04758906">
              <w:rPr>
                <w:rFonts w:eastAsia="Times New Roman"/>
                <w:b/>
                <w:bCs/>
                <w:color w:val="000000" w:themeColor="text1"/>
              </w:rPr>
              <w:t>Systems</w:t>
            </w:r>
            <w:r>
              <w:rPr>
                <w:rFonts w:eastAsia="Times New Roman"/>
                <w:b/>
                <w:bCs/>
                <w:color w:val="000000" w:themeColor="text1"/>
              </w:rPr>
              <w:t xml:space="preserve"> Development Activities </w:t>
            </w:r>
          </w:p>
        </w:tc>
      </w:tr>
      <w:tr w14:paraId="3BBD67AA" w14:textId="77777777" w:rsidTr="00E425D3">
        <w:tblPrEx>
          <w:tblW w:w="10612" w:type="dxa"/>
          <w:tblLayout w:type="fixed"/>
          <w:tblLook w:val="04A0"/>
        </w:tblPrEx>
        <w:trPr>
          <w:trHeight w:val="394"/>
        </w:trPr>
        <w:tc>
          <w:tcPr>
            <w:tcW w:w="287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66E8E1FB" w:rsidP="35B6A521" w14:paraId="2C2CC669" w14:textId="544E6687">
            <w:pPr>
              <w:rPr>
                <w:rFonts w:eastAsia="Times New Roman"/>
                <w:sz w:val="22"/>
                <w:szCs w:val="22"/>
              </w:rPr>
            </w:pPr>
            <w:r w:rsidRPr="35B6A521">
              <w:rPr>
                <w:rFonts w:eastAsia="Times New Roman"/>
                <w:b/>
                <w:bCs/>
                <w:sz w:val="22"/>
                <w:szCs w:val="22"/>
              </w:rPr>
              <w:t>Planning Period</w:t>
            </w:r>
          </w:p>
        </w:tc>
        <w:tc>
          <w:tcPr>
            <w:tcW w:w="38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P="35B6A521" w14:paraId="15CC1CBB" w14:textId="5CDB5563">
            <w:pPr>
              <w:spacing w:after="0"/>
              <w:jc w:val="center"/>
              <w:rPr>
                <w:rFonts w:eastAsia="Times New Roman"/>
                <w:sz w:val="22"/>
                <w:szCs w:val="22"/>
              </w:rPr>
            </w:pPr>
            <w:r w:rsidRPr="35B6A521">
              <w:rPr>
                <w:rFonts w:eastAsia="Times New Roman"/>
                <w:b/>
                <w:bCs/>
                <w:sz w:val="22"/>
                <w:szCs w:val="22"/>
              </w:rPr>
              <w:t>FFY 2026 </w:t>
            </w:r>
          </w:p>
        </w:tc>
        <w:tc>
          <w:tcPr>
            <w:tcW w:w="3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00385047" w:rsidRPr="00A96E2B" w:rsidP="00385047" w14:paraId="3509E508" w14:textId="1D1F4BB8">
            <w:pPr>
              <w:jc w:val="center"/>
              <w:rPr>
                <w:b/>
                <w:bCs/>
              </w:rPr>
            </w:pPr>
            <w:r w:rsidRPr="00A96E2B">
              <w:rPr>
                <w:b/>
                <w:bCs/>
              </w:rPr>
              <w:t>FFY 2027</w:t>
            </w:r>
          </w:p>
        </w:tc>
      </w:tr>
      <w:tr w14:paraId="4AA3C6C3" w14:textId="77777777" w:rsidTr="00E425D3">
        <w:tblPrEx>
          <w:tblW w:w="10612" w:type="dxa"/>
          <w:tblLayout w:type="fixed"/>
          <w:tblLook w:val="04A0"/>
        </w:tblPrEx>
        <w:trPr>
          <w:trHeight w:val="393"/>
        </w:trPr>
        <w:tc>
          <w:tcPr>
            <w:tcW w:w="2871" w:type="dxa"/>
            <w:vMerge/>
            <w:vAlign w:val="center"/>
          </w:tcPr>
          <w:p w:rsidR="005A5DF8" w14:paraId="60D1BD78" w14:textId="77777777"/>
        </w:tc>
        <w:tc>
          <w:tcPr>
            <w:tcW w:w="38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P="35B6A521" w14:paraId="1FE27E1D" w14:textId="252057FC">
            <w:pPr>
              <w:spacing w:after="0"/>
              <w:jc w:val="center"/>
              <w:rPr>
                <w:rFonts w:eastAsia="Times New Roman"/>
                <w:sz w:val="22"/>
                <w:szCs w:val="22"/>
              </w:rPr>
            </w:pPr>
            <w:r w:rsidRPr="35B6A521">
              <w:rPr>
                <w:rFonts w:eastAsia="Times New Roman"/>
                <w:b/>
                <w:bCs/>
                <w:sz w:val="22"/>
                <w:szCs w:val="22"/>
              </w:rPr>
              <w:t>10/1/2025 to 9/30/2026</w:t>
            </w:r>
          </w:p>
        </w:tc>
        <w:tc>
          <w:tcPr>
            <w:tcW w:w="3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00385047" w:rsidRPr="35B6A521" w:rsidP="00385047" w14:paraId="06EEF84D" w14:textId="6B5E4E52">
            <w:pPr>
              <w:jc w:val="center"/>
              <w:rPr>
                <w:rFonts w:eastAsia="Times New Roman"/>
                <w:b/>
                <w:bCs/>
                <w:sz w:val="22"/>
                <w:szCs w:val="22"/>
              </w:rPr>
            </w:pPr>
            <w:r w:rsidRPr="35B6A521">
              <w:rPr>
                <w:rFonts w:eastAsia="Times New Roman"/>
                <w:b/>
                <w:bCs/>
                <w:sz w:val="22"/>
                <w:szCs w:val="22"/>
              </w:rPr>
              <w:t>10/1/202</w:t>
            </w:r>
            <w:r>
              <w:rPr>
                <w:rFonts w:eastAsia="Times New Roman"/>
                <w:b/>
                <w:bCs/>
                <w:sz w:val="22"/>
                <w:szCs w:val="22"/>
              </w:rPr>
              <w:t>6</w:t>
            </w:r>
            <w:r w:rsidRPr="35B6A521">
              <w:rPr>
                <w:rFonts w:eastAsia="Times New Roman"/>
                <w:b/>
                <w:bCs/>
                <w:sz w:val="22"/>
                <w:szCs w:val="22"/>
              </w:rPr>
              <w:t xml:space="preserve"> to 9/30/202</w:t>
            </w:r>
            <w:r w:rsidR="00D07BA2">
              <w:rPr>
                <w:rFonts w:eastAsia="Times New Roman"/>
                <w:b/>
                <w:bCs/>
                <w:sz w:val="22"/>
                <w:szCs w:val="22"/>
              </w:rPr>
              <w:t>7</w:t>
            </w:r>
          </w:p>
        </w:tc>
      </w:tr>
      <w:tr w14:paraId="4D68D079" w14:textId="77777777" w:rsidTr="00E425D3">
        <w:tblPrEx>
          <w:tblW w:w="10612" w:type="dxa"/>
          <w:tblLayout w:type="fixed"/>
          <w:tblLook w:val="04A0"/>
        </w:tblPrEx>
        <w:trPr>
          <w:trHeight w:val="59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66E8E1FB" w:rsidP="00702336" w14:paraId="324E831D" w14:textId="0DBF9EB7">
            <w:pPr>
              <w:spacing w:after="0"/>
              <w:rPr>
                <w:rFonts w:eastAsia="Times New Roman"/>
                <w:sz w:val="22"/>
                <w:szCs w:val="22"/>
              </w:rPr>
            </w:pPr>
            <w:r w:rsidRPr="4BDD04A0">
              <w:rPr>
                <w:rFonts w:eastAsia="Times New Roman"/>
                <w:b/>
                <w:bCs/>
                <w:sz w:val="22"/>
                <w:szCs w:val="22"/>
              </w:rPr>
              <w:t>Activity</w:t>
            </w:r>
            <w:r w:rsidRPr="4BDD04A0">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P="35B6A521" w14:paraId="6A06312D" w14:textId="7B630157">
            <w:pPr>
              <w:spacing w:after="0"/>
              <w:jc w:val="center"/>
              <w:rPr>
                <w:rFonts w:eastAsia="Times New Roman"/>
                <w:sz w:val="22"/>
                <w:szCs w:val="22"/>
              </w:rPr>
            </w:pPr>
            <w:r w:rsidRPr="35B6A521">
              <w:rPr>
                <w:rFonts w:eastAsia="Times New Roman"/>
                <w:b/>
                <w:bCs/>
                <w:sz w:val="22"/>
                <w:szCs w:val="22"/>
              </w:rPr>
              <w:t xml:space="preserve">A. </w:t>
            </w:r>
          </w:p>
          <w:p w:rsidR="66E8E1FB" w:rsidP="35B6A521" w14:paraId="292BACFB" w14:textId="544D5311">
            <w:pPr>
              <w:spacing w:after="0"/>
              <w:jc w:val="center"/>
              <w:rPr>
                <w:rFonts w:eastAsia="Times New Roman"/>
                <w:sz w:val="22"/>
                <w:szCs w:val="22"/>
              </w:rPr>
            </w:pPr>
            <w:r w:rsidRPr="35B6A521">
              <w:rPr>
                <w:rFonts w:eastAsia="Times New Roman"/>
                <w:b/>
                <w:bCs/>
                <w:sz w:val="22"/>
                <w:szCs w:val="22"/>
              </w:rPr>
              <w:t>SUPTRS Treatment </w:t>
            </w: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P="35B6A521" w14:paraId="3DE08F96" w14:textId="4EB9D4EB">
            <w:pPr>
              <w:spacing w:after="0"/>
              <w:jc w:val="center"/>
              <w:rPr>
                <w:rFonts w:eastAsia="Times New Roman"/>
                <w:sz w:val="22"/>
                <w:szCs w:val="22"/>
              </w:rPr>
            </w:pPr>
            <w:r w:rsidRPr="35B6A521">
              <w:rPr>
                <w:rFonts w:eastAsia="Times New Roman"/>
                <w:b/>
                <w:bCs/>
                <w:sz w:val="22"/>
                <w:szCs w:val="22"/>
              </w:rPr>
              <w:t xml:space="preserve">B. </w:t>
            </w:r>
          </w:p>
          <w:p w:rsidR="66E8E1FB" w:rsidP="35B6A521" w14:paraId="69E4D8F0" w14:textId="2C58003D">
            <w:pPr>
              <w:spacing w:after="0"/>
              <w:jc w:val="center"/>
              <w:rPr>
                <w:rFonts w:eastAsia="Times New Roman"/>
                <w:sz w:val="22"/>
                <w:szCs w:val="22"/>
              </w:rPr>
            </w:pPr>
            <w:r w:rsidRPr="35B6A521">
              <w:rPr>
                <w:rFonts w:eastAsia="Times New Roman"/>
                <w:b/>
                <w:bCs/>
                <w:sz w:val="22"/>
                <w:szCs w:val="22"/>
              </w:rPr>
              <w:t>SUPTRS Recovery Support Services</w:t>
            </w:r>
            <w:r w:rsidRPr="35B6A521">
              <w:rPr>
                <w:rFonts w:eastAsia="Times New Roman"/>
                <w:sz w:val="22"/>
                <w:szCs w:val="22"/>
              </w:rPr>
              <w:t> </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P="35B6A521" w14:paraId="2F990D1E" w14:textId="5B7E4D5B">
            <w:pPr>
              <w:spacing w:after="0"/>
              <w:jc w:val="center"/>
              <w:rPr>
                <w:rFonts w:eastAsia="Times New Roman"/>
                <w:sz w:val="22"/>
                <w:szCs w:val="22"/>
              </w:rPr>
            </w:pPr>
            <w:r w:rsidRPr="35B6A521">
              <w:rPr>
                <w:rFonts w:eastAsia="Times New Roman"/>
                <w:b/>
                <w:bCs/>
                <w:sz w:val="22"/>
                <w:szCs w:val="22"/>
              </w:rPr>
              <w:t xml:space="preserve">C. </w:t>
            </w:r>
          </w:p>
          <w:p w:rsidR="66E8E1FB" w:rsidP="35B6A521" w14:paraId="099A7642" w14:textId="5AE3DB9C">
            <w:pPr>
              <w:spacing w:after="0"/>
              <w:jc w:val="center"/>
              <w:rPr>
                <w:rFonts w:eastAsia="Times New Roman"/>
                <w:sz w:val="22"/>
                <w:szCs w:val="22"/>
              </w:rPr>
            </w:pPr>
            <w:r w:rsidRPr="35B6A521">
              <w:rPr>
                <w:rFonts w:eastAsia="Times New Roman"/>
                <w:b/>
                <w:bCs/>
                <w:sz w:val="22"/>
                <w:szCs w:val="22"/>
              </w:rPr>
              <w:t>SUPTRS Primary Prevention</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P="35B6A521" w14:paraId="57518C5F" w14:textId="5EB7A057">
            <w:pPr>
              <w:spacing w:after="0"/>
              <w:jc w:val="center"/>
              <w:rPr>
                <w:rFonts w:eastAsia="Times New Roman"/>
                <w:sz w:val="22"/>
                <w:szCs w:val="22"/>
              </w:rPr>
            </w:pPr>
            <w:r w:rsidRPr="35B6A521">
              <w:rPr>
                <w:rFonts w:eastAsia="Times New Roman"/>
                <w:b/>
                <w:bCs/>
                <w:sz w:val="22"/>
                <w:szCs w:val="22"/>
              </w:rPr>
              <w:t>A.</w:t>
            </w:r>
          </w:p>
          <w:p w:rsidR="66E8E1FB" w:rsidP="35B6A521" w14:paraId="1B2ABA18" w14:textId="1189E1C5">
            <w:pPr>
              <w:spacing w:after="0"/>
              <w:jc w:val="center"/>
              <w:rPr>
                <w:rFonts w:eastAsia="Times New Roman"/>
                <w:sz w:val="22"/>
                <w:szCs w:val="22"/>
              </w:rPr>
            </w:pPr>
            <w:r w:rsidRPr="35B6A521">
              <w:rPr>
                <w:rFonts w:eastAsia="Times New Roman"/>
                <w:b/>
                <w:bCs/>
                <w:sz w:val="22"/>
                <w:szCs w:val="22"/>
              </w:rPr>
              <w:t xml:space="preserve"> SUPTRS Treatment</w:t>
            </w: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P="35B6A521" w14:paraId="7BD2A8A3" w14:textId="5BDD7AA8">
            <w:pPr>
              <w:spacing w:after="0"/>
              <w:jc w:val="center"/>
              <w:rPr>
                <w:rFonts w:eastAsia="Times New Roman"/>
                <w:sz w:val="22"/>
                <w:szCs w:val="22"/>
              </w:rPr>
            </w:pPr>
            <w:r w:rsidRPr="35B6A521">
              <w:rPr>
                <w:rFonts w:eastAsia="Times New Roman"/>
                <w:b/>
                <w:bCs/>
                <w:sz w:val="22"/>
                <w:szCs w:val="22"/>
              </w:rPr>
              <w:t xml:space="preserve">B. </w:t>
            </w:r>
          </w:p>
          <w:p w:rsidR="66E8E1FB" w:rsidP="35B6A521" w14:paraId="4101BACA" w14:textId="7854BDC0">
            <w:pPr>
              <w:spacing w:after="0"/>
              <w:jc w:val="center"/>
              <w:rPr>
                <w:rFonts w:eastAsia="Times New Roman"/>
                <w:sz w:val="22"/>
                <w:szCs w:val="22"/>
              </w:rPr>
            </w:pPr>
            <w:r w:rsidRPr="35B6A521">
              <w:rPr>
                <w:rFonts w:eastAsia="Times New Roman"/>
                <w:b/>
                <w:bCs/>
                <w:sz w:val="22"/>
                <w:szCs w:val="22"/>
              </w:rPr>
              <w:t>SUPTRS Recovery Support Services</w:t>
            </w:r>
            <w:r w:rsidRPr="35B6A521">
              <w:rPr>
                <w:rFonts w:eastAsia="Times New Roman"/>
                <w:sz w:val="22"/>
                <w:szCs w:val="22"/>
              </w:rPr>
              <w:t>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P="35B6A521" w14:paraId="695602B6" w14:textId="23DEFB24">
            <w:pPr>
              <w:spacing w:after="0"/>
              <w:jc w:val="center"/>
              <w:rPr>
                <w:rFonts w:eastAsia="Times New Roman"/>
                <w:sz w:val="22"/>
                <w:szCs w:val="22"/>
              </w:rPr>
            </w:pPr>
            <w:r w:rsidRPr="35B6A521">
              <w:rPr>
                <w:rFonts w:eastAsia="Times New Roman"/>
                <w:b/>
                <w:bCs/>
                <w:sz w:val="22"/>
                <w:szCs w:val="22"/>
              </w:rPr>
              <w:t>C.</w:t>
            </w:r>
          </w:p>
          <w:p w:rsidR="66E8E1FB" w:rsidP="35B6A521" w14:paraId="031FA5A1" w14:textId="18D6AFC3">
            <w:pPr>
              <w:spacing w:after="0"/>
              <w:jc w:val="center"/>
              <w:rPr>
                <w:rFonts w:eastAsia="Times New Roman"/>
                <w:sz w:val="22"/>
                <w:szCs w:val="22"/>
              </w:rPr>
            </w:pPr>
            <w:r w:rsidRPr="35B6A521">
              <w:rPr>
                <w:rFonts w:eastAsia="Times New Roman"/>
                <w:b/>
                <w:bCs/>
                <w:sz w:val="22"/>
                <w:szCs w:val="22"/>
              </w:rPr>
              <w:t>SUPTRS Primary Prevention</w:t>
            </w:r>
            <w:r w:rsidRPr="35B6A521">
              <w:rPr>
                <w:rFonts w:eastAsia="Times New Roman"/>
                <w:sz w:val="22"/>
                <w:szCs w:val="22"/>
              </w:rPr>
              <w:t> </w:t>
            </w:r>
          </w:p>
        </w:tc>
      </w:tr>
      <w:tr w14:paraId="0D813915"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53698" w14:paraId="7F06E646" w14:textId="7984E989">
            <w:pPr>
              <w:pStyle w:val="ListParagraph"/>
              <w:numPr>
                <w:ilvl w:val="0"/>
                <w:numId w:val="87"/>
              </w:numPr>
              <w:spacing w:after="0"/>
              <w:rPr>
                <w:rFonts w:eastAsia="Times New Roman"/>
                <w:sz w:val="22"/>
                <w:szCs w:val="22"/>
              </w:rPr>
            </w:pPr>
            <w:r w:rsidRPr="57CAC954">
              <w:rPr>
                <w:rFonts w:eastAsia="Times New Roman"/>
                <w:sz w:val="22"/>
                <w:szCs w:val="22"/>
              </w:rPr>
              <w:t>Information Systems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4F1FA3E0" w14:textId="2241B448">
            <w:pPr>
              <w:spacing w:after="0"/>
              <w:rPr>
                <w:rFonts w:eastAsia="Times New Roman"/>
                <w:sz w:val="22"/>
                <w:szCs w:val="22"/>
              </w:rPr>
            </w:pP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6F0FC7A3" w14:textId="25C8720F">
            <w:pPr>
              <w:spacing w:after="0"/>
              <w:rPr>
                <w:rFonts w:eastAsia="Times New Roman"/>
                <w:sz w:val="22"/>
                <w:szCs w:val="22"/>
              </w:rPr>
            </w:pPr>
            <w:r w:rsidRPr="35B6A521">
              <w:rPr>
                <w:rFonts w:eastAsia="Times New Roman"/>
                <w:sz w:val="22"/>
                <w:szCs w:val="22"/>
              </w:rPr>
              <w:t> </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160631E2" w14:textId="46DAA316">
            <w:pPr>
              <w:spacing w:after="0"/>
              <w:rPr>
                <w:rFonts w:eastAsia="Times New Roman"/>
                <w:sz w:val="22"/>
                <w:szCs w:val="22"/>
              </w:rPr>
            </w:pPr>
            <w:r w:rsidRPr="35B6A521">
              <w:rPr>
                <w:rFonts w:eastAsia="Times New Roman"/>
                <w:sz w:val="22"/>
                <w:szCs w:val="22"/>
              </w:rPr>
              <w:t> </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27B8121C" w14:textId="07062742">
            <w:pPr>
              <w:spacing w:after="0"/>
              <w:rPr>
                <w:rFonts w:eastAsia="Times New Roman"/>
                <w:sz w:val="22"/>
                <w:szCs w:val="22"/>
              </w:rPr>
            </w:pP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67D6A1C1" w14:textId="44D03D9A">
            <w:pPr>
              <w:spacing w:after="0"/>
              <w:rPr>
                <w:rFonts w:eastAsia="Times New Roman"/>
                <w:sz w:val="22"/>
                <w:szCs w:val="22"/>
              </w:rPr>
            </w:pPr>
            <w:r w:rsidRPr="35B6A521">
              <w:rPr>
                <w:rFonts w:eastAsia="Times New Roman"/>
                <w:sz w:val="22"/>
                <w:szCs w:val="22"/>
              </w:rPr>
              <w:t>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731D651E" w14:textId="6925E5F7">
            <w:pPr>
              <w:spacing w:after="0"/>
              <w:rPr>
                <w:rFonts w:eastAsia="Times New Roman"/>
                <w:sz w:val="22"/>
                <w:szCs w:val="22"/>
              </w:rPr>
            </w:pPr>
            <w:r w:rsidRPr="35B6A521">
              <w:rPr>
                <w:rFonts w:eastAsia="Times New Roman"/>
                <w:sz w:val="22"/>
                <w:szCs w:val="22"/>
              </w:rPr>
              <w:t> </w:t>
            </w:r>
          </w:p>
        </w:tc>
      </w:tr>
      <w:tr w14:paraId="63362ED5"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2BCDD372" w14:textId="628B086F">
            <w:pPr>
              <w:pStyle w:val="ListParagraph"/>
              <w:numPr>
                <w:ilvl w:val="1"/>
                <w:numId w:val="87"/>
              </w:numPr>
              <w:spacing w:after="0"/>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123583E6"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2A11CCF9"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07F12BB3"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363A035C"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6A9FC31A"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0E0C9EC1" w14:textId="77777777">
            <w:pPr>
              <w:spacing w:after="0"/>
              <w:rPr>
                <w:rFonts w:eastAsia="Times New Roman"/>
                <w:sz w:val="22"/>
                <w:szCs w:val="22"/>
              </w:rPr>
            </w:pPr>
          </w:p>
        </w:tc>
      </w:tr>
      <w:tr w14:paraId="6A9DC36A"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6D72B8F6" w14:textId="6028F2D2">
            <w:pPr>
              <w:pStyle w:val="ListParagraph"/>
              <w:numPr>
                <w:ilvl w:val="1"/>
                <w:numId w:val="87"/>
              </w:numPr>
              <w:spacing w:after="0"/>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652EABFA"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4A888457"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7249D45F"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64A4E9F0"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25AF8863"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A0FFC87" w14:textId="77777777">
            <w:pPr>
              <w:spacing w:after="0"/>
              <w:rPr>
                <w:rFonts w:eastAsia="Times New Roman"/>
                <w:sz w:val="22"/>
                <w:szCs w:val="22"/>
              </w:rPr>
            </w:pPr>
          </w:p>
        </w:tc>
      </w:tr>
      <w:tr w14:paraId="49220D14"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53698" w14:paraId="4511A882" w14:textId="76E3578A">
            <w:pPr>
              <w:pStyle w:val="ListParagraph"/>
              <w:numPr>
                <w:ilvl w:val="0"/>
                <w:numId w:val="87"/>
              </w:numPr>
              <w:spacing w:after="0"/>
              <w:rPr>
                <w:rFonts w:eastAsia="Times New Roman"/>
                <w:sz w:val="22"/>
                <w:szCs w:val="22"/>
              </w:rPr>
            </w:pPr>
            <w:r w:rsidRPr="57CAC954">
              <w:rPr>
                <w:rFonts w:eastAsia="Times New Roman"/>
                <w:sz w:val="22"/>
                <w:szCs w:val="22"/>
              </w:rPr>
              <w:t>Infrastructure Support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01BA118C" w14:textId="7AFBC069">
            <w:pPr>
              <w:spacing w:after="0"/>
              <w:rPr>
                <w:rFonts w:eastAsia="Times New Roman"/>
                <w:sz w:val="22"/>
                <w:szCs w:val="22"/>
              </w:rPr>
            </w:pP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4FBE7A5D" w14:textId="705F3419">
            <w:pPr>
              <w:spacing w:after="0"/>
              <w:rPr>
                <w:rFonts w:eastAsia="Times New Roman"/>
                <w:sz w:val="22"/>
                <w:szCs w:val="22"/>
              </w:rPr>
            </w:pPr>
            <w:r w:rsidRPr="35B6A521">
              <w:rPr>
                <w:rFonts w:eastAsia="Times New Roman"/>
                <w:sz w:val="22"/>
                <w:szCs w:val="22"/>
              </w:rPr>
              <w:t> </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3C31CCC2" w14:textId="553E7314">
            <w:pPr>
              <w:spacing w:after="0"/>
              <w:rPr>
                <w:rFonts w:eastAsia="Times New Roman"/>
                <w:sz w:val="22"/>
                <w:szCs w:val="22"/>
              </w:rPr>
            </w:pPr>
            <w:r w:rsidRPr="35B6A521">
              <w:rPr>
                <w:rFonts w:eastAsia="Times New Roman"/>
                <w:sz w:val="22"/>
                <w:szCs w:val="22"/>
              </w:rPr>
              <w:t> </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42E67A76" w14:textId="3763A949">
            <w:pPr>
              <w:spacing w:after="0"/>
              <w:rPr>
                <w:rFonts w:eastAsia="Times New Roman"/>
                <w:sz w:val="22"/>
                <w:szCs w:val="22"/>
              </w:rPr>
            </w:pP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09894B53" w14:textId="0EEF4039">
            <w:pPr>
              <w:spacing w:after="0"/>
              <w:rPr>
                <w:rFonts w:eastAsia="Times New Roman"/>
                <w:sz w:val="22"/>
                <w:szCs w:val="22"/>
              </w:rPr>
            </w:pPr>
            <w:r w:rsidRPr="35B6A521">
              <w:rPr>
                <w:rFonts w:eastAsia="Times New Roman"/>
                <w:sz w:val="22"/>
                <w:szCs w:val="22"/>
              </w:rPr>
              <w:t>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3A35C5EF" w14:textId="5468EBDD">
            <w:pPr>
              <w:spacing w:after="0"/>
              <w:rPr>
                <w:rFonts w:eastAsia="Times New Roman"/>
                <w:sz w:val="22"/>
                <w:szCs w:val="22"/>
              </w:rPr>
            </w:pPr>
            <w:r w:rsidRPr="35B6A521">
              <w:rPr>
                <w:rFonts w:eastAsia="Times New Roman"/>
                <w:sz w:val="22"/>
                <w:szCs w:val="22"/>
              </w:rPr>
              <w:t> </w:t>
            </w:r>
          </w:p>
        </w:tc>
      </w:tr>
      <w:tr w14:paraId="48AE71A4"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62AB0730" w14:textId="2BDFEC81">
            <w:pPr>
              <w:pStyle w:val="ListParagraph"/>
              <w:numPr>
                <w:ilvl w:val="1"/>
                <w:numId w:val="87"/>
              </w:numPr>
              <w:spacing w:after="0"/>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63F978D"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60A5D144"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459FDC3"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24C2DCF0"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62A2AA25"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156627CF" w14:textId="77777777">
            <w:pPr>
              <w:spacing w:after="0"/>
              <w:rPr>
                <w:rFonts w:eastAsia="Times New Roman"/>
                <w:sz w:val="22"/>
                <w:szCs w:val="22"/>
              </w:rPr>
            </w:pPr>
          </w:p>
        </w:tc>
      </w:tr>
      <w:tr w14:paraId="6B845B80"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72F910A7" w14:textId="39D5EFDD">
            <w:pPr>
              <w:pStyle w:val="ListParagraph"/>
              <w:numPr>
                <w:ilvl w:val="1"/>
                <w:numId w:val="87"/>
              </w:numPr>
              <w:spacing w:after="0"/>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800BBD2"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2F324985"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373B522D"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30A05FF5"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138DFAF8"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48E1C214" w14:textId="77777777">
            <w:pPr>
              <w:spacing w:after="0"/>
              <w:rPr>
                <w:rFonts w:eastAsia="Times New Roman"/>
                <w:sz w:val="22"/>
                <w:szCs w:val="22"/>
              </w:rPr>
            </w:pPr>
          </w:p>
        </w:tc>
      </w:tr>
      <w:tr w14:paraId="07FA0E87"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53698" w14:paraId="01F2DB86" w14:textId="76E089FA">
            <w:pPr>
              <w:pStyle w:val="ListParagraph"/>
              <w:numPr>
                <w:ilvl w:val="0"/>
                <w:numId w:val="87"/>
              </w:numPr>
              <w:spacing w:after="0"/>
              <w:rPr>
                <w:rFonts w:eastAsia="Times New Roman"/>
                <w:sz w:val="22"/>
                <w:szCs w:val="22"/>
              </w:rPr>
            </w:pPr>
            <w:r w:rsidRPr="57CAC954">
              <w:rPr>
                <w:rFonts w:eastAsia="Times New Roman"/>
                <w:sz w:val="22"/>
                <w:szCs w:val="22"/>
              </w:rPr>
              <w:t>Partnerships, community outreach, and needs assessment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42C163C4" w14:textId="2B09801B">
            <w:pPr>
              <w:spacing w:after="0"/>
              <w:rPr>
                <w:rFonts w:eastAsia="Times New Roman"/>
                <w:sz w:val="22"/>
                <w:szCs w:val="22"/>
              </w:rPr>
            </w:pP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77524BC9" w14:textId="7C65DA92">
            <w:pPr>
              <w:spacing w:after="0"/>
              <w:rPr>
                <w:rFonts w:eastAsia="Times New Roman"/>
                <w:sz w:val="22"/>
                <w:szCs w:val="22"/>
              </w:rPr>
            </w:pPr>
            <w:r w:rsidRPr="35B6A521">
              <w:rPr>
                <w:rFonts w:eastAsia="Times New Roman"/>
                <w:sz w:val="22"/>
                <w:szCs w:val="22"/>
              </w:rPr>
              <w:t> </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57C6AFA1" w14:textId="5D4E2BBC">
            <w:pPr>
              <w:spacing w:after="0"/>
              <w:rPr>
                <w:rFonts w:eastAsia="Times New Roman"/>
                <w:sz w:val="22"/>
                <w:szCs w:val="22"/>
              </w:rPr>
            </w:pPr>
            <w:r w:rsidRPr="35B6A521">
              <w:rPr>
                <w:rFonts w:eastAsia="Times New Roman"/>
                <w:sz w:val="22"/>
                <w:szCs w:val="22"/>
              </w:rPr>
              <w:t> </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531D5133" w14:textId="506CFB20">
            <w:pPr>
              <w:spacing w:after="0"/>
              <w:rPr>
                <w:rFonts w:eastAsia="Times New Roman"/>
                <w:sz w:val="22"/>
                <w:szCs w:val="22"/>
              </w:rPr>
            </w:pP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66558F2C" w14:textId="54208EA9">
            <w:pPr>
              <w:spacing w:after="0"/>
              <w:rPr>
                <w:rFonts w:eastAsia="Times New Roman"/>
                <w:sz w:val="22"/>
                <w:szCs w:val="22"/>
              </w:rPr>
            </w:pPr>
            <w:r w:rsidRPr="35B6A521">
              <w:rPr>
                <w:rFonts w:eastAsia="Times New Roman"/>
                <w:sz w:val="22"/>
                <w:szCs w:val="22"/>
              </w:rPr>
              <w:t>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6213BFF2" w14:textId="7114CEDC">
            <w:pPr>
              <w:spacing w:after="0"/>
              <w:rPr>
                <w:rFonts w:eastAsia="Times New Roman"/>
                <w:sz w:val="22"/>
                <w:szCs w:val="22"/>
              </w:rPr>
            </w:pPr>
            <w:r w:rsidRPr="35B6A521">
              <w:rPr>
                <w:rFonts w:eastAsia="Times New Roman"/>
                <w:sz w:val="22"/>
                <w:szCs w:val="22"/>
              </w:rPr>
              <w:t> </w:t>
            </w:r>
          </w:p>
        </w:tc>
      </w:tr>
      <w:tr w14:paraId="6A5717D4"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599351A7" w14:textId="614A941B">
            <w:pPr>
              <w:pStyle w:val="ListParagraph"/>
              <w:numPr>
                <w:ilvl w:val="1"/>
                <w:numId w:val="87"/>
              </w:numPr>
              <w:spacing w:after="0"/>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03B06C62"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223A909E"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3BCACCE6"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E8D7FDB"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756EDBE2"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38F65973" w14:textId="77777777">
            <w:pPr>
              <w:spacing w:after="0"/>
              <w:rPr>
                <w:rFonts w:eastAsia="Times New Roman"/>
                <w:sz w:val="22"/>
                <w:szCs w:val="22"/>
              </w:rPr>
            </w:pPr>
          </w:p>
        </w:tc>
      </w:tr>
      <w:tr w14:paraId="61257FCA"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487A61AC" w14:textId="07E9F09D">
            <w:pPr>
              <w:pStyle w:val="ListParagraph"/>
              <w:numPr>
                <w:ilvl w:val="1"/>
                <w:numId w:val="87"/>
              </w:numPr>
              <w:spacing w:after="0"/>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1A01D0BD"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2B1A08D"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03691C6A"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E390E77"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4DECE6A3"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1458DB47" w14:textId="77777777">
            <w:pPr>
              <w:spacing w:after="0"/>
              <w:rPr>
                <w:rFonts w:eastAsia="Times New Roman"/>
                <w:sz w:val="22"/>
                <w:szCs w:val="22"/>
              </w:rPr>
            </w:pPr>
          </w:p>
        </w:tc>
      </w:tr>
      <w:tr w14:paraId="3F1D807C"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79C7FE27" w:rsidP="00A53698" w14:paraId="07F8D91E" w14:textId="66B161FA">
            <w:pPr>
              <w:pStyle w:val="ListParagraph"/>
              <w:numPr>
                <w:ilvl w:val="0"/>
                <w:numId w:val="87"/>
              </w:numPr>
              <w:rPr>
                <w:rFonts w:eastAsia="Times New Roman"/>
                <w:sz w:val="22"/>
                <w:szCs w:val="22"/>
              </w:rPr>
            </w:pPr>
            <w:r w:rsidRPr="6C68DB8D">
              <w:rPr>
                <w:rFonts w:eastAsia="Times New Roman"/>
                <w:sz w:val="22"/>
                <w:szCs w:val="22"/>
              </w:rPr>
              <w:t>Planning Council</w:t>
            </w:r>
            <w:r w:rsidRPr="5F9D27EE">
              <w:rPr>
                <w:rFonts w:eastAsia="Times New Roman"/>
                <w:sz w:val="22"/>
                <w:szCs w:val="22"/>
              </w:rPr>
              <w:t xml:space="preserve"> Activities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79C7FE27" w:rsidP="79C7FE27" w14:paraId="0C761F3D" w14:textId="752FECD0">
            <w:pPr>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79C7FE27" w14:paraId="678DCD82" w14:textId="7F80A997">
            <w:pPr>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79C7FE27" w14:paraId="1E1BFAD5" w14:textId="55A59E81">
            <w:pPr>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79C7FE27" w14:paraId="0AC6ED38" w14:textId="3DDF257D">
            <w:pPr>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79C7FE27" w14:paraId="6DAE9CA3" w14:textId="01F826DC">
            <w:pPr>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79C7FE27" w14:paraId="28E7D95B" w14:textId="1F813968">
            <w:pPr>
              <w:rPr>
                <w:rFonts w:eastAsia="Times New Roman"/>
                <w:sz w:val="22"/>
                <w:szCs w:val="22"/>
              </w:rPr>
            </w:pPr>
          </w:p>
        </w:tc>
      </w:tr>
      <w:tr w14:paraId="52932627"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3A8D98A3" w14:textId="2D48EF49">
            <w:pPr>
              <w:pStyle w:val="ListParagraph"/>
              <w:numPr>
                <w:ilvl w:val="1"/>
                <w:numId w:val="87"/>
              </w:numPr>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027775" w:rsidP="79C7FE27" w14:paraId="65258559" w14:textId="77777777">
            <w:pPr>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6B7982E4" w14:textId="77777777">
            <w:pPr>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2F9F63AF" w14:textId="77777777">
            <w:pPr>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2F9935FF" w14:textId="77777777">
            <w:pPr>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23B93B00" w14:textId="77777777">
            <w:pPr>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14192DCB" w14:textId="77777777">
            <w:pPr>
              <w:rPr>
                <w:rFonts w:eastAsia="Times New Roman"/>
                <w:sz w:val="22"/>
                <w:szCs w:val="22"/>
              </w:rPr>
            </w:pPr>
          </w:p>
        </w:tc>
      </w:tr>
      <w:tr w14:paraId="512BA8C5"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24213E35" w14:textId="02195B41">
            <w:pPr>
              <w:pStyle w:val="ListParagraph"/>
              <w:numPr>
                <w:ilvl w:val="1"/>
                <w:numId w:val="87"/>
              </w:numPr>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027775" w:rsidP="79C7FE27" w14:paraId="2A5C2A6E" w14:textId="77777777">
            <w:pPr>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2CD49A20" w14:textId="77777777">
            <w:pPr>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73298122" w14:textId="77777777">
            <w:pPr>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6D2110E3" w14:textId="77777777">
            <w:pPr>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2891CC80" w14:textId="77777777">
            <w:pPr>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79C7FE27" w14:paraId="7C5F2409" w14:textId="77777777">
            <w:pPr>
              <w:rPr>
                <w:rFonts w:eastAsia="Times New Roman"/>
                <w:sz w:val="22"/>
                <w:szCs w:val="22"/>
              </w:rPr>
            </w:pPr>
          </w:p>
        </w:tc>
      </w:tr>
      <w:tr w14:paraId="361F042E"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53698" w14:paraId="55CD6F42" w14:textId="725C69A6">
            <w:pPr>
              <w:pStyle w:val="ListParagraph"/>
              <w:numPr>
                <w:ilvl w:val="0"/>
                <w:numId w:val="87"/>
              </w:numPr>
              <w:spacing w:after="0"/>
              <w:rPr>
                <w:rFonts w:eastAsia="Times New Roman"/>
                <w:sz w:val="22"/>
                <w:szCs w:val="22"/>
              </w:rPr>
            </w:pPr>
            <w:r w:rsidRPr="57CAC954">
              <w:rPr>
                <w:rFonts w:eastAsia="Times New Roman"/>
                <w:sz w:val="22"/>
                <w:szCs w:val="22"/>
              </w:rPr>
              <w:t>Quality assurance and improvement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66E8E1FB" w:rsidP="35B6A521" w14:paraId="3B786A81" w14:textId="08322FF4">
            <w:pPr>
              <w:spacing w:after="0"/>
              <w:rPr>
                <w:rFonts w:eastAsia="Times New Roman"/>
                <w:sz w:val="22"/>
                <w:szCs w:val="22"/>
              </w:rPr>
            </w:pP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3C467001" w14:textId="066716D4">
            <w:pPr>
              <w:spacing w:after="0"/>
              <w:rPr>
                <w:rFonts w:eastAsia="Times New Roman"/>
                <w:sz w:val="22"/>
                <w:szCs w:val="22"/>
              </w:rPr>
            </w:pPr>
            <w:r w:rsidRPr="35B6A521">
              <w:rPr>
                <w:rFonts w:eastAsia="Times New Roman"/>
                <w:sz w:val="22"/>
                <w:szCs w:val="22"/>
              </w:rPr>
              <w:t> </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41435C1D" w14:textId="68FCCD2F">
            <w:pPr>
              <w:spacing w:after="0"/>
              <w:rPr>
                <w:rFonts w:eastAsia="Times New Roman"/>
                <w:sz w:val="22"/>
                <w:szCs w:val="22"/>
              </w:rPr>
            </w:pPr>
            <w:r w:rsidRPr="35B6A521">
              <w:rPr>
                <w:rFonts w:eastAsia="Times New Roman"/>
                <w:sz w:val="22"/>
                <w:szCs w:val="22"/>
              </w:rPr>
              <w:t> </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7152703E" w14:textId="270285BB">
            <w:pPr>
              <w:spacing w:after="0"/>
              <w:rPr>
                <w:rFonts w:eastAsia="Times New Roman"/>
                <w:sz w:val="22"/>
                <w:szCs w:val="22"/>
              </w:rPr>
            </w:pPr>
            <w:r w:rsidRPr="35B6A521">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5410DA79" w14:textId="110B860A">
            <w:pPr>
              <w:spacing w:after="0"/>
              <w:rPr>
                <w:rFonts w:eastAsia="Times New Roman"/>
                <w:sz w:val="22"/>
                <w:szCs w:val="22"/>
              </w:rPr>
            </w:pPr>
            <w:r w:rsidRPr="35B6A521">
              <w:rPr>
                <w:rFonts w:eastAsia="Times New Roman"/>
                <w:sz w:val="22"/>
                <w:szCs w:val="22"/>
              </w:rPr>
              <w:t>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35B6A521" w14:paraId="6B54A482" w14:textId="6DF93B69">
            <w:pPr>
              <w:spacing w:after="0"/>
              <w:rPr>
                <w:rFonts w:eastAsia="Times New Roman"/>
                <w:sz w:val="22"/>
                <w:szCs w:val="22"/>
              </w:rPr>
            </w:pPr>
            <w:r w:rsidRPr="35B6A521">
              <w:rPr>
                <w:rFonts w:eastAsia="Times New Roman"/>
                <w:sz w:val="22"/>
                <w:szCs w:val="22"/>
              </w:rPr>
              <w:t> </w:t>
            </w:r>
          </w:p>
        </w:tc>
      </w:tr>
      <w:tr w14:paraId="04BE32A3"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547BF5D7" w14:textId="495E6DCB">
            <w:pPr>
              <w:pStyle w:val="ListParagraph"/>
              <w:numPr>
                <w:ilvl w:val="1"/>
                <w:numId w:val="87"/>
              </w:numPr>
              <w:spacing w:after="0"/>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027775" w:rsidRPr="35B6A521" w:rsidP="35B6A521" w14:paraId="32932647"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2303E38"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1FCFCEAD"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4C5F3178"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7AF9A4E8"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63840BB" w14:textId="77777777">
            <w:pPr>
              <w:spacing w:after="0"/>
              <w:rPr>
                <w:rFonts w:eastAsia="Times New Roman"/>
                <w:sz w:val="22"/>
                <w:szCs w:val="22"/>
              </w:rPr>
            </w:pPr>
          </w:p>
        </w:tc>
      </w:tr>
      <w:tr w14:paraId="621310A3"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2A96CCE6" w14:textId="3661743B">
            <w:pPr>
              <w:pStyle w:val="ListParagraph"/>
              <w:numPr>
                <w:ilvl w:val="1"/>
                <w:numId w:val="87"/>
              </w:numPr>
              <w:spacing w:after="0"/>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027775" w:rsidRPr="35B6A521" w:rsidP="35B6A521" w14:paraId="763F5CE8"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77DC29D0"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43D0261"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3096DFA1"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270DF264"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35B6A521" w14:paraId="5D18A411" w14:textId="77777777">
            <w:pPr>
              <w:spacing w:after="0"/>
              <w:rPr>
                <w:rFonts w:eastAsia="Times New Roman"/>
                <w:sz w:val="22"/>
                <w:szCs w:val="22"/>
              </w:rPr>
            </w:pPr>
          </w:p>
        </w:tc>
      </w:tr>
      <w:tr w14:paraId="494E94B3"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53698" w14:paraId="3A0FC62F" w14:textId="2FE3F451">
            <w:pPr>
              <w:pStyle w:val="ListParagraph"/>
              <w:numPr>
                <w:ilvl w:val="0"/>
                <w:numId w:val="87"/>
              </w:numPr>
              <w:spacing w:after="0"/>
              <w:rPr>
                <w:rFonts w:eastAsia="Times New Roman"/>
                <w:sz w:val="22"/>
                <w:szCs w:val="22"/>
              </w:rPr>
            </w:pPr>
            <w:r w:rsidRPr="57CAC954">
              <w:rPr>
                <w:rFonts w:eastAsia="Times New Roman"/>
                <w:sz w:val="22"/>
                <w:szCs w:val="22"/>
              </w:rPr>
              <w:t>Research and Evaluation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6922389B" w14:textId="2BB50809">
            <w:pPr>
              <w:spacing w:after="0"/>
              <w:rPr>
                <w:rFonts w:eastAsia="Times New Roman"/>
                <w:sz w:val="22"/>
                <w:szCs w:val="22"/>
              </w:rPr>
            </w:pPr>
            <w:r w:rsidRPr="57CAC954">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30390412" w14:textId="672CA9FA">
            <w:pPr>
              <w:spacing w:after="0"/>
              <w:rPr>
                <w:rFonts w:eastAsia="Times New Roman"/>
                <w:sz w:val="22"/>
                <w:szCs w:val="22"/>
              </w:rPr>
            </w:pPr>
            <w:r w:rsidRPr="57CAC954">
              <w:rPr>
                <w:rFonts w:eastAsia="Times New Roman"/>
                <w:sz w:val="22"/>
                <w:szCs w:val="22"/>
              </w:rPr>
              <w:t> </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55D4FB8F" w14:textId="672CA9FA">
            <w:pPr>
              <w:spacing w:after="0"/>
              <w:rPr>
                <w:rFonts w:eastAsia="Times New Roman"/>
                <w:sz w:val="22"/>
                <w:szCs w:val="22"/>
              </w:rPr>
            </w:pPr>
            <w:r w:rsidRPr="57CAC954">
              <w:rPr>
                <w:rFonts w:eastAsia="Times New Roman"/>
                <w:sz w:val="22"/>
                <w:szCs w:val="22"/>
              </w:rPr>
              <w:t> </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3D9B889B" w14:textId="672CA9FA">
            <w:pPr>
              <w:spacing w:after="0"/>
              <w:rPr>
                <w:rFonts w:eastAsia="Times New Roman"/>
                <w:sz w:val="22"/>
                <w:szCs w:val="22"/>
              </w:rPr>
            </w:pPr>
            <w:r w:rsidRPr="57CAC954">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5A59F4A9" w14:textId="672CA9FA">
            <w:pPr>
              <w:spacing w:after="0"/>
              <w:rPr>
                <w:rFonts w:eastAsia="Times New Roman"/>
                <w:sz w:val="22"/>
                <w:szCs w:val="22"/>
              </w:rPr>
            </w:pPr>
            <w:r w:rsidRPr="57CAC954">
              <w:rPr>
                <w:rFonts w:eastAsia="Times New Roman"/>
                <w:sz w:val="22"/>
                <w:szCs w:val="22"/>
              </w:rPr>
              <w:t>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768E1E09" w14:textId="672CA9FA">
            <w:pPr>
              <w:spacing w:after="0"/>
              <w:rPr>
                <w:rFonts w:eastAsia="Times New Roman"/>
                <w:sz w:val="22"/>
                <w:szCs w:val="22"/>
              </w:rPr>
            </w:pPr>
            <w:r w:rsidRPr="57CAC954">
              <w:rPr>
                <w:rFonts w:eastAsia="Times New Roman"/>
                <w:sz w:val="22"/>
                <w:szCs w:val="22"/>
              </w:rPr>
              <w:t> </w:t>
            </w:r>
          </w:p>
        </w:tc>
      </w:tr>
      <w:tr w14:paraId="2A60AB06"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680A3F94" w14:textId="3E134CF7">
            <w:pPr>
              <w:pStyle w:val="ListParagraph"/>
              <w:numPr>
                <w:ilvl w:val="1"/>
                <w:numId w:val="87"/>
              </w:numPr>
              <w:spacing w:after="0"/>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6C35F099"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6C5C03A2"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210446FA"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4170356A"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08BDED51"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7945ECAD" w14:textId="77777777">
            <w:pPr>
              <w:spacing w:after="0"/>
              <w:rPr>
                <w:rFonts w:eastAsia="Times New Roman"/>
                <w:sz w:val="22"/>
                <w:szCs w:val="22"/>
              </w:rPr>
            </w:pPr>
          </w:p>
        </w:tc>
      </w:tr>
      <w:tr w14:paraId="73554FA1"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0579FB85" w14:textId="2EA2E38B">
            <w:pPr>
              <w:pStyle w:val="ListParagraph"/>
              <w:numPr>
                <w:ilvl w:val="1"/>
                <w:numId w:val="87"/>
              </w:numPr>
              <w:spacing w:after="0"/>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33B2DD88"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6FE9776E"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6A97ACAC"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35045607"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02652CEE"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7E794687" w14:textId="77777777">
            <w:pPr>
              <w:spacing w:after="0"/>
              <w:rPr>
                <w:rFonts w:eastAsia="Times New Roman"/>
                <w:sz w:val="22"/>
                <w:szCs w:val="22"/>
              </w:rPr>
            </w:pPr>
          </w:p>
        </w:tc>
      </w:tr>
      <w:tr w14:paraId="3B97168A"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53698" w14:paraId="779FEB6A" w14:textId="0DE27BF6">
            <w:pPr>
              <w:pStyle w:val="ListParagraph"/>
              <w:numPr>
                <w:ilvl w:val="0"/>
                <w:numId w:val="87"/>
              </w:numPr>
              <w:spacing w:after="0"/>
              <w:rPr>
                <w:rFonts w:eastAsia="Times New Roman"/>
                <w:sz w:val="22"/>
                <w:szCs w:val="22"/>
              </w:rPr>
            </w:pPr>
            <w:r w:rsidRPr="57CAC954">
              <w:rPr>
                <w:rFonts w:eastAsia="Times New Roman"/>
                <w:sz w:val="22"/>
                <w:szCs w:val="22"/>
              </w:rPr>
              <w:t>Training and Education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20B838F9" w14:textId="672CA9FA">
            <w:pPr>
              <w:spacing w:after="0"/>
              <w:rPr>
                <w:rFonts w:eastAsia="Times New Roman"/>
                <w:sz w:val="22"/>
                <w:szCs w:val="22"/>
              </w:rPr>
            </w:pPr>
            <w:r w:rsidRPr="57CAC954">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164B9358" w14:paraId="161192BA" w14:textId="71838734">
            <w:pPr>
              <w:spacing w:after="0"/>
              <w:rPr>
                <w:rFonts w:eastAsia="Times New Roman"/>
                <w:sz w:val="22"/>
                <w:szCs w:val="22"/>
              </w:rPr>
            </w:pPr>
            <w:r w:rsidRPr="164B9358">
              <w:rPr>
                <w:rFonts w:eastAsia="Times New Roman"/>
                <w:sz w:val="22"/>
                <w:szCs w:val="22"/>
              </w:rPr>
              <w:t> </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164B9358" w14:paraId="68CCE4B1" w14:textId="71838734">
            <w:pPr>
              <w:spacing w:after="0"/>
              <w:rPr>
                <w:rFonts w:eastAsia="Times New Roman"/>
                <w:sz w:val="22"/>
                <w:szCs w:val="22"/>
              </w:rPr>
            </w:pPr>
            <w:r w:rsidRPr="164B9358">
              <w:rPr>
                <w:rFonts w:eastAsia="Times New Roman"/>
                <w:sz w:val="22"/>
                <w:szCs w:val="22"/>
              </w:rPr>
              <w:t> </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164B9358" w14:paraId="2AFA406F" w14:textId="4396347C">
            <w:pPr>
              <w:spacing w:after="0"/>
              <w:rPr>
                <w:rFonts w:eastAsia="Times New Roman"/>
                <w:sz w:val="22"/>
                <w:szCs w:val="22"/>
              </w:rPr>
            </w:pPr>
            <w:r w:rsidRPr="164B9358">
              <w:rPr>
                <w:rFonts w:eastAsia="Times New Roman"/>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164B9358" w14:paraId="09A1079F" w14:textId="4396347C">
            <w:pPr>
              <w:spacing w:after="0"/>
              <w:rPr>
                <w:rFonts w:eastAsia="Times New Roman"/>
                <w:sz w:val="22"/>
                <w:szCs w:val="22"/>
              </w:rPr>
            </w:pPr>
            <w:r w:rsidRPr="164B9358">
              <w:rPr>
                <w:rFonts w:eastAsia="Times New Roman"/>
                <w:sz w:val="22"/>
                <w:szCs w:val="22"/>
              </w:rPr>
              <w:t>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164B9358" w14:paraId="6DE6132E" w14:textId="4396347C">
            <w:pPr>
              <w:spacing w:after="0"/>
              <w:rPr>
                <w:rFonts w:eastAsia="Times New Roman"/>
                <w:sz w:val="22"/>
                <w:szCs w:val="22"/>
              </w:rPr>
            </w:pPr>
            <w:r w:rsidRPr="164B9358">
              <w:rPr>
                <w:rFonts w:eastAsia="Times New Roman"/>
                <w:sz w:val="22"/>
                <w:szCs w:val="22"/>
              </w:rPr>
              <w:t> </w:t>
            </w:r>
          </w:p>
        </w:tc>
      </w:tr>
      <w:tr w14:paraId="53D6D2E0"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68FCAD0F" w14:textId="401BD1F4">
            <w:pPr>
              <w:pStyle w:val="ListParagraph"/>
              <w:numPr>
                <w:ilvl w:val="1"/>
                <w:numId w:val="87"/>
              </w:numPr>
              <w:spacing w:after="0"/>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40881A60"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4068AD5E"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0ACFB67C"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3A2EF986"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37276E76"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7EC5641A" w14:textId="77777777">
            <w:pPr>
              <w:spacing w:after="0"/>
              <w:rPr>
                <w:rFonts w:eastAsia="Times New Roman"/>
                <w:sz w:val="22"/>
                <w:szCs w:val="22"/>
              </w:rPr>
            </w:pPr>
          </w:p>
        </w:tc>
      </w:tr>
      <w:tr w14:paraId="33FC7832"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53698" w14:paraId="044F2A49" w14:textId="19162F2E">
            <w:pPr>
              <w:pStyle w:val="ListParagraph"/>
              <w:numPr>
                <w:ilvl w:val="1"/>
                <w:numId w:val="87"/>
              </w:numPr>
              <w:spacing w:after="0"/>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57CAC954" w14:paraId="6C15E46B"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1EE8DC07" w14:textId="77777777">
            <w:pPr>
              <w:spacing w:after="0"/>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664DB575" w14:textId="77777777">
            <w:pPr>
              <w:spacing w:after="0"/>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38336C06" w14:textId="77777777">
            <w:pPr>
              <w:spacing w:after="0"/>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27C3F940" w14:textId="77777777">
            <w:pPr>
              <w:spacing w:after="0"/>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164B9358" w14:paraId="243DC246" w14:textId="77777777">
            <w:pPr>
              <w:spacing w:after="0"/>
              <w:rPr>
                <w:rFonts w:eastAsia="Times New Roman"/>
                <w:sz w:val="22"/>
                <w:szCs w:val="22"/>
              </w:rPr>
            </w:pPr>
          </w:p>
        </w:tc>
      </w:tr>
      <w:tr w14:paraId="6453692D"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53698" w14:paraId="750DF6E2" w14:textId="23141911">
            <w:pPr>
              <w:pStyle w:val="ListParagraph"/>
              <w:numPr>
                <w:ilvl w:val="0"/>
                <w:numId w:val="87"/>
              </w:numPr>
              <w:spacing w:after="0"/>
              <w:rPr>
                <w:rFonts w:eastAsia="Times New Roman"/>
                <w:b/>
                <w:bCs/>
                <w:sz w:val="22"/>
                <w:szCs w:val="22"/>
              </w:rPr>
            </w:pPr>
            <w:r w:rsidRPr="57CAC954">
              <w:rPr>
                <w:rFonts w:eastAsia="Times New Roman"/>
                <w:b/>
                <w:bCs/>
                <w:sz w:val="22"/>
                <w:szCs w:val="22"/>
              </w:rPr>
              <w:t>Total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1175C286" w14:textId="4396347C">
            <w:pPr>
              <w:spacing w:after="0"/>
              <w:rPr>
                <w:rFonts w:eastAsia="Times New Roman"/>
                <w:b/>
                <w:bCs/>
                <w:sz w:val="22"/>
                <w:szCs w:val="22"/>
              </w:rPr>
            </w:pPr>
            <w:r w:rsidRPr="57CAC954">
              <w:rPr>
                <w:rFonts w:eastAsia="Times New Roman"/>
                <w:b/>
                <w:bCs/>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45780759" w14:textId="4396347C">
            <w:pPr>
              <w:spacing w:after="0"/>
              <w:rPr>
                <w:rFonts w:eastAsia="Times New Roman"/>
                <w:b/>
                <w:bCs/>
                <w:sz w:val="22"/>
                <w:szCs w:val="22"/>
              </w:rPr>
            </w:pPr>
            <w:r w:rsidRPr="57CAC954">
              <w:rPr>
                <w:rFonts w:eastAsia="Times New Roman"/>
                <w:b/>
                <w:bCs/>
                <w:sz w:val="22"/>
                <w:szCs w:val="22"/>
              </w:rPr>
              <w:t>$ </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42B99D0A" w14:textId="4396347C">
            <w:pPr>
              <w:spacing w:after="0"/>
              <w:rPr>
                <w:rFonts w:eastAsia="Times New Roman"/>
                <w:b/>
                <w:bCs/>
                <w:sz w:val="22"/>
                <w:szCs w:val="22"/>
              </w:rPr>
            </w:pPr>
            <w:r w:rsidRPr="57CAC954">
              <w:rPr>
                <w:rFonts w:eastAsia="Times New Roman"/>
                <w:b/>
                <w:bCs/>
                <w:sz w:val="22"/>
                <w:szCs w:val="22"/>
              </w:rPr>
              <w:t>$ </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24ABADBD" w14:textId="4396347C">
            <w:pPr>
              <w:spacing w:after="0"/>
              <w:rPr>
                <w:rFonts w:eastAsia="Times New Roman"/>
                <w:b/>
                <w:bCs/>
                <w:sz w:val="22"/>
                <w:szCs w:val="22"/>
              </w:rPr>
            </w:pPr>
            <w:r w:rsidRPr="57CAC954">
              <w:rPr>
                <w:rFonts w:eastAsia="Times New Roman"/>
                <w:b/>
                <w:bCs/>
                <w:sz w:val="22"/>
                <w:szCs w:val="22"/>
              </w:rPr>
              <w:t>$ </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432B741B" w14:textId="4396347C">
            <w:pPr>
              <w:spacing w:after="0"/>
              <w:rPr>
                <w:rFonts w:eastAsia="Times New Roman"/>
                <w:b/>
                <w:bCs/>
                <w:sz w:val="22"/>
                <w:szCs w:val="22"/>
              </w:rPr>
            </w:pPr>
            <w:r w:rsidRPr="57CAC954">
              <w:rPr>
                <w:rFonts w:eastAsia="Times New Roman"/>
                <w:b/>
                <w:bCs/>
                <w:sz w:val="22"/>
                <w:szCs w:val="22"/>
              </w:rPr>
              <w:t>$ </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57CAC954" w14:paraId="18343B58" w14:textId="4396347C">
            <w:pPr>
              <w:spacing w:after="0"/>
              <w:rPr>
                <w:rFonts w:eastAsia="Times New Roman"/>
                <w:b/>
                <w:bCs/>
                <w:sz w:val="22"/>
                <w:szCs w:val="22"/>
              </w:rPr>
            </w:pPr>
            <w:r w:rsidRPr="57CAC954">
              <w:rPr>
                <w:rFonts w:eastAsia="Times New Roman"/>
                <w:b/>
                <w:bCs/>
                <w:sz w:val="22"/>
                <w:szCs w:val="22"/>
              </w:rPr>
              <w:t>$ </w:t>
            </w:r>
          </w:p>
        </w:tc>
      </w:tr>
    </w:tbl>
    <w:p w:rsidR="00C8783F" w14:paraId="0F536117" w14:textId="77777777">
      <w:pPr>
        <w:spacing w:after="0"/>
        <w:rPr>
          <w:rFonts w:eastAsia="Times New Roman"/>
          <w:b/>
          <w:bCs/>
          <w:i/>
          <w:color w:val="000000" w:themeColor="text1"/>
          <w:sz w:val="18"/>
          <w:szCs w:val="18"/>
          <w:vertAlign w:val="superscript"/>
          <w:lang w:val="en"/>
        </w:rPr>
      </w:pPr>
      <w:r>
        <w:rPr>
          <w:color w:val="000000" w:themeColor="text1"/>
          <w:sz w:val="18"/>
          <w:szCs w:val="18"/>
          <w:vertAlign w:val="superscript"/>
          <w:lang w:val="en"/>
        </w:rPr>
        <w:br w:type="page"/>
      </w:r>
    </w:p>
    <w:p w:rsidR="00B11CE3" w:rsidRPr="00A23A0A" w:rsidP="6D351A2D" w14:paraId="3F85A0E0" w14:textId="510A31B0">
      <w:pPr>
        <w:pStyle w:val="Heading2"/>
        <w:ind w:left="0"/>
        <w:rPr>
          <w:rFonts w:eastAsiaTheme="minorEastAsia"/>
        </w:rPr>
      </w:pPr>
      <w:bookmarkStart w:id="345" w:name="_Toc398717006"/>
      <w:bookmarkStart w:id="346" w:name="_Toc462237766"/>
      <w:bookmarkStart w:id="347" w:name="_Toc2036940488"/>
      <w:bookmarkStart w:id="348" w:name="_Toc1864273129"/>
      <w:bookmarkStart w:id="349" w:name="_Toc1088968759"/>
      <w:bookmarkStart w:id="350" w:name="_Toc1178661930"/>
      <w:bookmarkStart w:id="351" w:name="_Toc1308137946"/>
      <w:bookmarkStart w:id="352" w:name="_Toc323732867"/>
      <w:bookmarkStart w:id="353" w:name="_Toc823877763"/>
      <w:bookmarkStart w:id="354" w:name="_Toc1436263676"/>
      <w:bookmarkStart w:id="355" w:name="_Toc579872369"/>
      <w:r w:rsidRPr="00E76DDA">
        <w:rPr>
          <w:rFonts w:eastAsiaTheme="minorEastAsia"/>
        </w:rPr>
        <w:t xml:space="preserve"> </w:t>
      </w:r>
      <w:bookmarkStart w:id="356" w:name="_Toc182989414"/>
      <w:r w:rsidRPr="00E76DDA" w:rsidR="00C8783F">
        <w:rPr>
          <w:rFonts w:eastAsiaTheme="minorEastAsia"/>
        </w:rPr>
        <w:t>D.</w:t>
      </w:r>
      <w:r w:rsidRPr="6D351A2D" w:rsidR="00262D08">
        <w:rPr>
          <w:rFonts w:eastAsiaTheme="minorEastAsia"/>
        </w:rPr>
        <w:t xml:space="preserve"> </w:t>
      </w:r>
      <w:r w:rsidRPr="6D351A2D" w:rsidR="05847B33">
        <w:rPr>
          <w:rFonts w:eastAsiaTheme="minorEastAsia"/>
        </w:rPr>
        <w:t>Environmental Factors</w:t>
      </w:r>
      <w:bookmarkEnd w:id="345"/>
      <w:r w:rsidRPr="6D351A2D" w:rsidR="31A56D41">
        <w:rPr>
          <w:rFonts w:eastAsiaTheme="minorEastAsia"/>
        </w:rPr>
        <w:t xml:space="preserve"> and Plan</w:t>
      </w:r>
      <w:bookmarkEnd w:id="346"/>
      <w:bookmarkEnd w:id="347"/>
      <w:bookmarkEnd w:id="348"/>
      <w:bookmarkEnd w:id="349"/>
      <w:bookmarkEnd w:id="350"/>
      <w:bookmarkEnd w:id="351"/>
      <w:bookmarkEnd w:id="352"/>
      <w:bookmarkEnd w:id="353"/>
      <w:bookmarkEnd w:id="354"/>
      <w:bookmarkEnd w:id="355"/>
      <w:bookmarkEnd w:id="356"/>
    </w:p>
    <w:p w:rsidR="00585485" w:rsidRPr="008B4DFE" w:rsidP="00B262BC" w14:paraId="0090E1D5" w14:textId="29D8CFEF">
      <w:pPr>
        <w:pStyle w:val="Heading3"/>
        <w:rPr>
          <w:color w:val="auto"/>
        </w:rPr>
      </w:pPr>
      <w:bookmarkStart w:id="357" w:name="_Toc1148697446"/>
      <w:bookmarkStart w:id="358" w:name="_Toc2045161799"/>
      <w:bookmarkStart w:id="359" w:name="_Toc781332947"/>
      <w:bookmarkStart w:id="360" w:name="_Toc1999953531"/>
      <w:bookmarkStart w:id="361" w:name="_Toc598300929"/>
      <w:bookmarkStart w:id="362" w:name="_Toc1561692510"/>
      <w:bookmarkStart w:id="363" w:name="_Toc837641673"/>
      <w:bookmarkStart w:id="364" w:name="_Toc157234571"/>
      <w:bookmarkStart w:id="365" w:name="_Toc813039001"/>
      <w:bookmarkStart w:id="366" w:name="_Toc182989415"/>
      <w:bookmarkStart w:id="367" w:name="_Hlk76979354"/>
      <w:bookmarkStart w:id="368" w:name="_Toc398717007"/>
      <w:bookmarkStart w:id="369" w:name="_Toc462237767"/>
      <w:r w:rsidRPr="008B4DFE">
        <w:rPr>
          <w:color w:val="auto"/>
        </w:rPr>
        <w:t xml:space="preserve">1.  </w:t>
      </w:r>
      <w:r w:rsidRPr="008B4DFE" w:rsidR="136A89A3">
        <w:rPr>
          <w:color w:val="auto"/>
        </w:rPr>
        <w:t>Access to Care,</w:t>
      </w:r>
      <w:r w:rsidRPr="008B4DFE" w:rsidR="136A89A3">
        <w:rPr>
          <w:color w:val="auto"/>
          <w:spacing w:val="-2"/>
        </w:rPr>
        <w:t xml:space="preserve"> </w:t>
      </w:r>
      <w:r w:rsidRPr="008B4DFE" w:rsidR="136A89A3">
        <w:rPr>
          <w:color w:val="auto"/>
        </w:rPr>
        <w:t xml:space="preserve">Integration, and Care Coordination </w:t>
      </w:r>
      <w:r w:rsidRPr="008B4DFE" w:rsidR="4A24B665">
        <w:rPr>
          <w:color w:val="auto"/>
        </w:rPr>
        <w:t>–</w:t>
      </w:r>
      <w:r w:rsidRPr="008B4DFE" w:rsidR="136A89A3">
        <w:rPr>
          <w:color w:val="auto"/>
        </w:rPr>
        <w:t xml:space="preserve"> </w:t>
      </w:r>
      <w:bookmarkEnd w:id="357"/>
      <w:bookmarkEnd w:id="358"/>
      <w:bookmarkEnd w:id="359"/>
      <w:bookmarkEnd w:id="360"/>
      <w:bookmarkEnd w:id="361"/>
      <w:bookmarkEnd w:id="362"/>
      <w:bookmarkEnd w:id="363"/>
      <w:r w:rsidRPr="008B4DFE" w:rsidR="00BC5CCE">
        <w:rPr>
          <w:color w:val="auto"/>
        </w:rPr>
        <w:t>Required for</w:t>
      </w:r>
      <w:r w:rsidRPr="008B4DFE" w:rsidR="00F2537D">
        <w:rPr>
          <w:color w:val="auto"/>
        </w:rPr>
        <w:t xml:space="preserve"> </w:t>
      </w:r>
      <w:r w:rsidRPr="008B4DFE" w:rsidR="00427833">
        <w:rPr>
          <w:color w:val="auto"/>
        </w:rPr>
        <w:t>MHBG &amp; SUPTRS BG</w:t>
      </w:r>
      <w:bookmarkEnd w:id="364"/>
      <w:bookmarkEnd w:id="365"/>
      <w:bookmarkEnd w:id="366"/>
    </w:p>
    <w:bookmarkEnd w:id="367"/>
    <w:p w:rsidR="00585485" w:rsidRPr="00400EB6" w:rsidP="00982BFC" w14:paraId="631BD68E" w14:textId="7E81A87D">
      <w:r>
        <w:t xml:space="preserve">Across the United States, significant </w:t>
      </w:r>
      <w:r w:rsidR="000A724B">
        <w:t xml:space="preserve">proportions </w:t>
      </w:r>
      <w:r>
        <w:t xml:space="preserve">of adults with serious mental illness, children and youth with serious emotional disturbances, and people with substance use disorders do not </w:t>
      </w:r>
      <w:r w:rsidR="3435F07B">
        <w:t xml:space="preserve">have access to or do not otherwise </w:t>
      </w:r>
      <w:r>
        <w:t xml:space="preserve">access </w:t>
      </w:r>
      <w:r w:rsidR="21910F61">
        <w:t>need</w:t>
      </w:r>
      <w:r w:rsidR="07DC60D5">
        <w:t>ed</w:t>
      </w:r>
      <w:r>
        <w:t xml:space="preserve"> behavioral healthcare</w:t>
      </w:r>
      <w:r w:rsidR="00636DBF">
        <w:t>.</w:t>
      </w:r>
      <w:r>
        <w:t xml:space="preserve"> </w:t>
      </w:r>
      <w:r w:rsidR="00636DBF">
        <w:t xml:space="preserve"> </w:t>
      </w:r>
      <w:r w:rsidRPr="006F3B7F">
        <w:rPr>
          <w:b/>
          <w:bCs/>
        </w:rPr>
        <w:t>S</w:t>
      </w:r>
      <w:r w:rsidRPr="00E425D3">
        <w:rPr>
          <w:b/>
        </w:rPr>
        <w:t>tates should focus on improving the range and quality of available services and on improving the rate at which individuals who need care access it</w:t>
      </w:r>
      <w:r>
        <w:t xml:space="preserve">. </w:t>
      </w:r>
      <w:r w:rsidR="00636DBF">
        <w:t xml:space="preserve"> </w:t>
      </w:r>
      <w:r>
        <w:t xml:space="preserve">States have </w:t>
      </w:r>
      <w:r>
        <w:t>a number of</w:t>
      </w:r>
      <w:r>
        <w:t xml:space="preserve"> opportunities to improve access, including improving capacity to identify and address behavioral </w:t>
      </w:r>
      <w:r w:rsidR="46D292E2">
        <w:t xml:space="preserve">health </w:t>
      </w:r>
      <w:r>
        <w:t xml:space="preserve">needs in primary care, </w:t>
      </w:r>
      <w:r w:rsidR="261B69CD">
        <w:t xml:space="preserve">increasing </w:t>
      </w:r>
      <w:r>
        <w:t xml:space="preserve">outreach and screening in a variety of community settings, building behavioral health workforce and service system capacity, and efforts to improve public awareness around the importance of behavioral health. </w:t>
      </w:r>
      <w:r w:rsidR="4498A7D2">
        <w:t xml:space="preserve"> </w:t>
      </w:r>
      <w:r>
        <w:t>When considering access to care, states should examine whether people are connected to services, and whether they are receiving the range of needed treatment and supports.</w:t>
      </w:r>
    </w:p>
    <w:p w:rsidR="00B72FC9" w:rsidP="009075E5" w14:paraId="5D020A21" w14:textId="7B8F8B40">
      <w:r w:rsidRPr="00A23A0A">
        <w:t>A</w:t>
      </w:r>
      <w:r w:rsidRPr="00A23A0A" w:rsidR="00035972">
        <w:t xml:space="preserve"> </w:t>
      </w:r>
      <w:r w:rsidRPr="00A23A0A" w:rsidR="00585485">
        <w:t xml:space="preserve">venue for states to advance access to care is by </w:t>
      </w:r>
      <w:r w:rsidRPr="00E425D3" w:rsidR="00585485">
        <w:rPr>
          <w:b/>
        </w:rPr>
        <w:t xml:space="preserve">ensuring that protections </w:t>
      </w:r>
      <w:r w:rsidRPr="00E425D3" w:rsidR="00ED6E4C">
        <w:rPr>
          <w:b/>
        </w:rPr>
        <w:t xml:space="preserve">afforded </w:t>
      </w:r>
      <w:r w:rsidRPr="00E425D3" w:rsidR="00ED6E4C">
        <w:rPr>
          <w:b/>
        </w:rPr>
        <w:t>by</w:t>
      </w:r>
      <w:r w:rsidRPr="2FA5F633" w:rsidR="00ED6E4C">
        <w:rPr>
          <w:b/>
        </w:rPr>
        <w:t xml:space="preserve"> </w:t>
      </w:r>
      <w:r w:rsidRPr="00E425D3" w:rsidR="00ED6E4C">
        <w:rPr>
          <w:b/>
        </w:rPr>
        <w:t xml:space="preserve"> MHPAEA</w:t>
      </w:r>
      <w:r w:rsidRPr="00E425D3" w:rsidR="00ED6E4C">
        <w:rPr>
          <w:b/>
        </w:rPr>
        <w:t xml:space="preserve"> </w:t>
      </w:r>
      <w:r w:rsidRPr="00E425D3" w:rsidR="00585485">
        <w:rPr>
          <w:b/>
        </w:rPr>
        <w:t>are being adhered to in private and public sector health plans</w:t>
      </w:r>
      <w:r w:rsidRPr="00E425D3" w:rsidR="00ED6E4C">
        <w:rPr>
          <w:b/>
        </w:rPr>
        <w:t>,</w:t>
      </w:r>
      <w:r w:rsidRPr="00E425D3" w:rsidR="00585485">
        <w:rPr>
          <w:b/>
        </w:rPr>
        <w:t xml:space="preserve"> and that providers and people receiving services are aware of parity protections</w:t>
      </w:r>
      <w:r w:rsidRPr="00A23A0A" w:rsidR="00585485">
        <w:t xml:space="preserve">. </w:t>
      </w:r>
      <w:r w:rsidR="00636DBF">
        <w:t xml:space="preserve"> </w:t>
      </w:r>
      <w:r w:rsidRPr="00A23A0A" w:rsidR="00585485">
        <w:t>SSAs and SMHAs can partner with their state departments of insurance and Medicaid agencies to support parity enforcement efforts and to boost awareness around parity protections within the behavioral health field.</w:t>
      </w:r>
      <w:r w:rsidRPr="00B27564" w:rsidR="237282B8">
        <w:t xml:space="preserve"> </w:t>
      </w:r>
      <w:r w:rsidR="00F337C0">
        <w:t xml:space="preserve"> The following </w:t>
      </w:r>
      <w:r w:rsidR="237282B8">
        <w:t xml:space="preserve">resources may be helpful: </w:t>
      </w:r>
      <w:hyperlink r:id="rId48">
        <w:r w:rsidRPr="0C93D166" w:rsidR="237282B8">
          <w:rPr>
            <w:rStyle w:val="Hyperlink"/>
            <w:u w:val="none"/>
          </w:rPr>
          <w:t>https://store.samhsa.gov/product/essential-aspects-of-parity-training-tool-for-policymakers/pep21-05-00-001</w:t>
        </w:r>
      </w:hyperlink>
      <w:r w:rsidR="000573CA">
        <w:t xml:space="preserve">; </w:t>
      </w:r>
      <w:hyperlink r:id="rId112">
        <w:r w:rsidRPr="0C93D166" w:rsidR="6141A55F">
          <w:rPr>
            <w:rStyle w:val="Hyperlink"/>
            <w:u w:val="none"/>
          </w:rPr>
          <w:t>https://store.samhsa.gov/product/Approaches-in-Implementing-the-Mental-Health-Parity-and-Addiction-Equity-Act-Best-Practices-from-the-States/SMA16-4983</w:t>
        </w:r>
      </w:hyperlink>
      <w:r w:rsidR="6141A55F">
        <w:t>.</w:t>
      </w:r>
      <w:r w:rsidR="0006530E">
        <w:t xml:space="preserve"> </w:t>
      </w:r>
    </w:p>
    <w:p w:rsidR="00585485" w:rsidRPr="00A23A0A" w:rsidP="009075E5" w14:paraId="063BAFC2" w14:textId="76704DAE">
      <w:r w:rsidRPr="00A23A0A">
        <w:t xml:space="preserve">The integration of primary and behavioral health care remains a priority across the country to ensure that people receive care that addresses their mental health, substance use, and physical health problems. </w:t>
      </w:r>
      <w:r w:rsidR="00B73CE7">
        <w:t xml:space="preserve"> </w:t>
      </w:r>
      <w:r w:rsidRPr="00A23A0A">
        <w:t>People with mental illness and/or substance use disorders are likely to die earlier than those who do not have these conditions.</w:t>
      </w:r>
      <w:r>
        <w:rPr>
          <w:rStyle w:val="FootnoteReference"/>
        </w:rPr>
        <w:footnoteReference w:id="39"/>
      </w:r>
      <w:r w:rsidRPr="00400EB6">
        <w:t xml:space="preserve"> </w:t>
      </w:r>
      <w:r w:rsidR="006F3B7F">
        <w:t xml:space="preserve"> </w:t>
      </w:r>
      <w:r w:rsidRPr="00400EB6">
        <w:t>E</w:t>
      </w:r>
      <w:r w:rsidRPr="00A23A0A">
        <w:t xml:space="preserve">nsuring access to physical and behavioral health care is important to address the physical health disparities they experience and to ensure that they receive needed behavioral health care. </w:t>
      </w:r>
      <w:r w:rsidR="00636DBF">
        <w:t xml:space="preserve"> </w:t>
      </w:r>
      <w:r w:rsidRPr="006F3B7F">
        <w:rPr>
          <w:b/>
          <w:bCs/>
        </w:rPr>
        <w:t>S</w:t>
      </w:r>
      <w:r w:rsidRPr="0024762C">
        <w:rPr>
          <w:b/>
        </w:rPr>
        <w:t>tates should support integrated care delivery in specialty behavioral health care settings as well as primary care settings</w:t>
      </w:r>
      <w:r w:rsidRPr="00A23A0A">
        <w:t xml:space="preserve">. </w:t>
      </w:r>
      <w:r w:rsidR="00636DBF">
        <w:t xml:space="preserve"> </w:t>
      </w:r>
      <w:r w:rsidRPr="00A23A0A">
        <w:t xml:space="preserve">States have </w:t>
      </w:r>
      <w:r w:rsidRPr="00A23A0A">
        <w:t>a number of</w:t>
      </w:r>
      <w:r w:rsidRPr="00A23A0A">
        <w:t xml:space="preserve"> options to finance the integration o</w:t>
      </w:r>
      <w:r w:rsidRPr="00A23A0A" w:rsidR="00C97390">
        <w:t>f</w:t>
      </w:r>
      <w:r w:rsidRPr="00A23A0A">
        <w:t xml:space="preserve"> primary and behavioral health care, including programs supported through Medicaid managed care, Medicaid health homes, specialized plans for individuals who are dually eligible for Medicaid and Medicare, and </w:t>
      </w:r>
      <w:r w:rsidRPr="00A23A0A" w:rsidR="3E057CE9">
        <w:t>prioritized</w:t>
      </w:r>
      <w:r w:rsidRPr="00A23A0A">
        <w:t xml:space="preserve"> initiatives through the mental health and </w:t>
      </w:r>
      <w:r w:rsidRPr="00A23A0A" w:rsidR="5FAB3921">
        <w:t>substance</w:t>
      </w:r>
      <w:r w:rsidRPr="00A23A0A">
        <w:t xml:space="preserve"> </w:t>
      </w:r>
      <w:r w:rsidRPr="00A23A0A" w:rsidR="55D570F3">
        <w:t xml:space="preserve">use </w:t>
      </w:r>
      <w:r w:rsidRPr="00A23A0A">
        <w:t xml:space="preserve">block grants or general funds. </w:t>
      </w:r>
      <w:r w:rsidR="00636DBF">
        <w:t xml:space="preserve"> </w:t>
      </w:r>
      <w:r w:rsidRPr="00A23A0A">
        <w:t>States may also work to advance specific models shown to improve care in primary care settings, including Primary Care Medical Homes; the Coordinated Care Model; and Screening, Brief Intervention, and Referral to Treatment.</w:t>
      </w:r>
    </w:p>
    <w:p w:rsidR="00585485" w:rsidRPr="00A23A0A" w:rsidP="009075E5" w14:paraId="304CD59A" w14:textId="7DEED416">
      <w:r w:rsidRPr="00A23A0A">
        <w:t xml:space="preserve">Navigating behavioral health, physical health, and other support systems is complicated and many individuals and families require care coordination to ensure that they receive necessary supports </w:t>
      </w:r>
      <w:r w:rsidRPr="00A23A0A">
        <w:t xml:space="preserve">in and efficient and effective manner. </w:t>
      </w:r>
      <w:r w:rsidR="00636DBF">
        <w:t xml:space="preserve"> </w:t>
      </w:r>
      <w:r w:rsidRPr="00482378">
        <w:rPr>
          <w:b/>
        </w:rPr>
        <w:t>S</w:t>
      </w:r>
      <w:r w:rsidRPr="00E425D3">
        <w:rPr>
          <w:b/>
        </w:rPr>
        <w:t xml:space="preserve">tates should develop systems that vary the intensity of care coordination support based on the </w:t>
      </w:r>
      <w:r w:rsidRPr="00E425D3" w:rsidR="00C95297">
        <w:rPr>
          <w:b/>
        </w:rPr>
        <w:t xml:space="preserve">severity </w:t>
      </w:r>
      <w:r w:rsidRPr="00E425D3">
        <w:rPr>
          <w:b/>
        </w:rPr>
        <w:t>seriousness and complexity of individual need</w:t>
      </w:r>
      <w:r w:rsidRPr="00400EB6">
        <w:t xml:space="preserve">. </w:t>
      </w:r>
      <w:r w:rsidR="00636DBF">
        <w:t xml:space="preserve"> </w:t>
      </w:r>
      <w:r w:rsidRPr="00400EB6">
        <w:t>States also need to consider different models of care coordination for different groups, such as High-Fidelity Wraparound and Systems of Care when working w</w:t>
      </w:r>
      <w:r w:rsidRPr="00A23A0A">
        <w:t xml:space="preserve">ith children, youth, and families; providing Assertive Community Treatment to people with serious mental illness who are at a high risk of institutional placement; and connecting people in recovery from substance use disorders with a range of recovery supports. </w:t>
      </w:r>
      <w:r w:rsidR="00636DBF">
        <w:t xml:space="preserve"> </w:t>
      </w:r>
      <w:r w:rsidRPr="00A23A0A">
        <w:t>States should also provide the care coordination necessary to connect people with mental and substance use disorders to needed supports in areas like education, employment, and housing.</w:t>
      </w:r>
    </w:p>
    <w:p w:rsidR="00585485" w:rsidRPr="00A23A0A" w:rsidP="00A53698" w14:paraId="5AFD7D95" w14:textId="77777777">
      <w:pPr>
        <w:numPr>
          <w:ilvl w:val="0"/>
          <w:numId w:val="61"/>
        </w:numPr>
        <w:tabs>
          <w:tab w:val="left" w:pos="1121"/>
        </w:tabs>
        <w:autoSpaceDE w:val="0"/>
        <w:autoSpaceDN w:val="0"/>
        <w:spacing w:after="120"/>
        <w:ind w:left="360"/>
      </w:pPr>
      <w:r w:rsidRPr="00A23A0A">
        <w:t xml:space="preserve">Describe your state’s efforts to improve </w:t>
      </w:r>
      <w:r w:rsidRPr="00E425D3">
        <w:rPr>
          <w:b/>
        </w:rPr>
        <w:t>access to care for mental disorders, substance use disorders, and co-occurring disorders</w:t>
      </w:r>
      <w:r w:rsidRPr="00A23A0A">
        <w:t>, including detail on efforts to increase access to services for</w:t>
      </w:r>
      <w:r w:rsidRPr="00400EB6">
        <w:t xml:space="preserve">: </w:t>
      </w:r>
    </w:p>
    <w:p w:rsidR="00585485" w:rsidRPr="00B27564" w:rsidP="00A53698" w14:paraId="49C7970B" w14:textId="21D05651">
      <w:pPr>
        <w:numPr>
          <w:ilvl w:val="1"/>
          <w:numId w:val="61"/>
        </w:numPr>
        <w:tabs>
          <w:tab w:val="left" w:pos="1121"/>
        </w:tabs>
        <w:autoSpaceDE w:val="0"/>
        <w:autoSpaceDN w:val="0"/>
        <w:spacing w:after="40"/>
        <w:ind w:left="1181" w:hanging="634"/>
      </w:pPr>
      <w:r>
        <w:t>Adults with serious mental illness</w:t>
      </w:r>
      <w:r w:rsidR="6EE6CFD0">
        <w:t xml:space="preserve"> </w:t>
      </w:r>
      <w:r w:rsidR="681F55C0">
        <w:t>(SMI)</w:t>
      </w:r>
    </w:p>
    <w:p w:rsidR="4B264886" w:rsidP="00A53698" w14:paraId="307D3826" w14:textId="7456FF69">
      <w:pPr>
        <w:numPr>
          <w:ilvl w:val="1"/>
          <w:numId w:val="61"/>
        </w:numPr>
        <w:tabs>
          <w:tab w:val="left" w:pos="1121"/>
        </w:tabs>
        <w:spacing w:after="40"/>
        <w:ind w:left="1181" w:hanging="634"/>
      </w:pPr>
      <w:r>
        <w:t xml:space="preserve">Adults with </w:t>
      </w:r>
      <w:r w:rsidR="13B1A567">
        <w:t>SMI</w:t>
      </w:r>
      <w:r>
        <w:t xml:space="preserve"> and a co-occurring I/DD</w:t>
      </w:r>
    </w:p>
    <w:p w:rsidR="0073454C" w:rsidRPr="00B27564" w:rsidP="00A53698" w14:paraId="7CE1A572" w14:textId="6D210893">
      <w:pPr>
        <w:numPr>
          <w:ilvl w:val="1"/>
          <w:numId w:val="61"/>
        </w:numPr>
        <w:tabs>
          <w:tab w:val="left" w:pos="1121"/>
        </w:tabs>
        <w:autoSpaceDE w:val="0"/>
        <w:autoSpaceDN w:val="0"/>
        <w:spacing w:after="40"/>
        <w:ind w:left="1181" w:hanging="634"/>
      </w:pPr>
      <w:bookmarkStart w:id="370" w:name="_Hlk110589377"/>
      <w:r>
        <w:t xml:space="preserve">Pregnant </w:t>
      </w:r>
      <w:r w:rsidR="3C6C4E92">
        <w:t>women</w:t>
      </w:r>
      <w:r>
        <w:t xml:space="preserve"> with substance use disorders</w:t>
      </w:r>
    </w:p>
    <w:p w:rsidR="0073454C" w:rsidRPr="00B27564" w:rsidP="00A53698" w14:paraId="779513A7" w14:textId="77777777">
      <w:pPr>
        <w:numPr>
          <w:ilvl w:val="1"/>
          <w:numId w:val="61"/>
        </w:numPr>
        <w:tabs>
          <w:tab w:val="left" w:pos="1121"/>
        </w:tabs>
        <w:autoSpaceDE w:val="0"/>
        <w:autoSpaceDN w:val="0"/>
        <w:spacing w:after="40"/>
        <w:ind w:left="1181" w:hanging="634"/>
      </w:pPr>
      <w:r>
        <w:t xml:space="preserve">Women with substance use disorders who have dependent </w:t>
      </w:r>
      <w:r>
        <w:t>children</w:t>
      </w:r>
      <w:r>
        <w:t xml:space="preserve"> </w:t>
      </w:r>
    </w:p>
    <w:p w:rsidR="0073454C" w:rsidRPr="00B27564" w:rsidP="00A53698" w14:paraId="2D1FD6A5" w14:textId="77777777">
      <w:pPr>
        <w:numPr>
          <w:ilvl w:val="1"/>
          <w:numId w:val="61"/>
        </w:numPr>
        <w:tabs>
          <w:tab w:val="left" w:pos="1121"/>
        </w:tabs>
        <w:autoSpaceDE w:val="0"/>
        <w:autoSpaceDN w:val="0"/>
        <w:spacing w:after="40"/>
        <w:ind w:left="1181" w:hanging="634"/>
      </w:pPr>
      <w:r>
        <w:t>Persons who inject drugs</w:t>
      </w:r>
    </w:p>
    <w:p w:rsidR="0073454C" w:rsidRPr="00B27564" w:rsidP="00A53698" w14:paraId="397A3DDA" w14:textId="77777777">
      <w:pPr>
        <w:numPr>
          <w:ilvl w:val="1"/>
          <w:numId w:val="61"/>
        </w:numPr>
        <w:tabs>
          <w:tab w:val="left" w:pos="1121"/>
        </w:tabs>
        <w:autoSpaceDE w:val="0"/>
        <w:autoSpaceDN w:val="0"/>
        <w:spacing w:after="40"/>
        <w:ind w:left="1181" w:hanging="634"/>
      </w:pPr>
      <w:r>
        <w:t>Persons with substance use disorders who have, or are at risk for, HIV or TB</w:t>
      </w:r>
    </w:p>
    <w:p w:rsidR="0073454C" w:rsidRPr="00B27564" w:rsidP="00A53698" w14:paraId="21A399BB" w14:textId="77777777">
      <w:pPr>
        <w:numPr>
          <w:ilvl w:val="1"/>
          <w:numId w:val="61"/>
        </w:numPr>
        <w:tabs>
          <w:tab w:val="left" w:pos="1121"/>
        </w:tabs>
        <w:autoSpaceDE w:val="0"/>
        <w:autoSpaceDN w:val="0"/>
        <w:spacing w:after="40"/>
        <w:ind w:left="1181" w:hanging="634"/>
      </w:pPr>
      <w:r>
        <w:t>Persons with substance use disorders in the justice system</w:t>
      </w:r>
    </w:p>
    <w:p w:rsidR="0073454C" w:rsidRPr="00B27564" w:rsidP="00A53698" w14:paraId="1C4D63FE" w14:textId="77777777">
      <w:pPr>
        <w:numPr>
          <w:ilvl w:val="1"/>
          <w:numId w:val="61"/>
        </w:numPr>
        <w:tabs>
          <w:tab w:val="left" w:pos="1121"/>
        </w:tabs>
        <w:autoSpaceDE w:val="0"/>
        <w:autoSpaceDN w:val="0"/>
        <w:spacing w:after="40"/>
        <w:ind w:left="1181" w:hanging="634"/>
      </w:pPr>
      <w:r>
        <w:t xml:space="preserve">Persons using substances who are at risk for overdose or </w:t>
      </w:r>
      <w:r>
        <w:t>suicide</w:t>
      </w:r>
    </w:p>
    <w:p w:rsidR="00585485" w:rsidRPr="00B27564" w:rsidP="00A53698" w14:paraId="08FA59A4" w14:textId="0953FB70">
      <w:pPr>
        <w:numPr>
          <w:ilvl w:val="1"/>
          <w:numId w:val="61"/>
        </w:numPr>
        <w:tabs>
          <w:tab w:val="left" w:pos="1121"/>
        </w:tabs>
        <w:autoSpaceDE w:val="0"/>
        <w:autoSpaceDN w:val="0"/>
        <w:spacing w:after="40"/>
        <w:ind w:left="1181" w:hanging="634"/>
      </w:pPr>
      <w:r>
        <w:t>Other adults with substance use disorders</w:t>
      </w:r>
      <w:bookmarkEnd w:id="370"/>
    </w:p>
    <w:p w:rsidR="00585485" w:rsidRPr="00A23A0A" w:rsidP="00A53698" w14:paraId="074D977D" w14:textId="6B322DCE">
      <w:pPr>
        <w:numPr>
          <w:ilvl w:val="1"/>
          <w:numId w:val="61"/>
        </w:numPr>
        <w:tabs>
          <w:tab w:val="left" w:pos="1121"/>
        </w:tabs>
        <w:autoSpaceDE w:val="0"/>
        <w:autoSpaceDN w:val="0"/>
        <w:spacing w:after="40"/>
        <w:ind w:left="1181" w:hanging="634"/>
      </w:pPr>
      <w:r>
        <w:t xml:space="preserve">Children and youth with serious emotional disturbances </w:t>
      </w:r>
      <w:r w:rsidR="1118B5CE">
        <w:t>(SED)</w:t>
      </w:r>
      <w:r w:rsidR="500846A4">
        <w:t xml:space="preserve"> </w:t>
      </w:r>
      <w:r>
        <w:t xml:space="preserve">or substance use disorders </w:t>
      </w:r>
    </w:p>
    <w:p w:rsidR="7460C9F1" w:rsidP="00A53698" w14:paraId="0DB817ED" w14:textId="4C713577">
      <w:pPr>
        <w:numPr>
          <w:ilvl w:val="1"/>
          <w:numId w:val="61"/>
        </w:numPr>
        <w:tabs>
          <w:tab w:val="left" w:pos="1121"/>
        </w:tabs>
        <w:spacing w:after="40"/>
        <w:ind w:left="1181" w:hanging="634"/>
      </w:pPr>
      <w:r>
        <w:t xml:space="preserve">Children and youth with </w:t>
      </w:r>
      <w:r w:rsidR="3DC3DC26">
        <w:t>SED and a co-occurring I/DD</w:t>
      </w:r>
    </w:p>
    <w:p w:rsidR="00585485" w:rsidRPr="00A23A0A" w:rsidP="00A53698" w14:paraId="46B93EA6" w14:textId="77777777">
      <w:pPr>
        <w:numPr>
          <w:ilvl w:val="1"/>
          <w:numId w:val="61"/>
        </w:numPr>
        <w:tabs>
          <w:tab w:val="left" w:pos="1121"/>
        </w:tabs>
        <w:autoSpaceDE w:val="0"/>
        <w:autoSpaceDN w:val="0"/>
        <w:spacing w:after="40"/>
      </w:pPr>
      <w:r>
        <w:t>Individuals with co-occurring mental and substance use disorders</w:t>
      </w:r>
    </w:p>
    <w:tbl>
      <w:tblPr>
        <w:tblStyle w:val="TableGrid"/>
        <w:tblW w:w="0" w:type="auto"/>
        <w:tblInd w:w="1120" w:type="dxa"/>
        <w:tblLook w:val="04A0"/>
      </w:tblPr>
      <w:tblGrid>
        <w:gridCol w:w="5985"/>
      </w:tblGrid>
      <w:tr w14:paraId="63206BE1" w14:textId="77777777" w:rsidTr="001430CC">
        <w:tblPrEx>
          <w:tblW w:w="0" w:type="auto"/>
          <w:tblInd w:w="1120" w:type="dxa"/>
          <w:tblLook w:val="04A0"/>
        </w:tblPrEx>
        <w:trPr>
          <w:trHeight w:val="1052"/>
        </w:trPr>
        <w:tc>
          <w:tcPr>
            <w:tcW w:w="5985" w:type="dxa"/>
          </w:tcPr>
          <w:p w:rsidR="001430CC" w:rsidP="50F8DD39" w14:paraId="6CED353E" w14:textId="77777777">
            <w:pPr>
              <w:tabs>
                <w:tab w:val="left" w:pos="1121"/>
              </w:tabs>
              <w:spacing w:before="90"/>
              <w:ind w:right="1267"/>
            </w:pPr>
          </w:p>
        </w:tc>
      </w:tr>
    </w:tbl>
    <w:p w:rsidR="00585485" w:rsidRPr="00A23A0A" w:rsidP="00A53698" w14:paraId="1AF71B82" w14:textId="6CE08265">
      <w:pPr>
        <w:pStyle w:val="ListParagraph"/>
        <w:numPr>
          <w:ilvl w:val="0"/>
          <w:numId w:val="61"/>
        </w:numPr>
        <w:autoSpaceDE w:val="0"/>
        <w:autoSpaceDN w:val="0"/>
        <w:spacing w:before="60" w:after="60"/>
        <w:ind w:left="360"/>
      </w:pPr>
      <w:r w:rsidRPr="00A23A0A">
        <w:t>Describe your efforts, alone or in partnership with your state’s department of insurance and/or Medicaid system</w:t>
      </w:r>
      <w:r w:rsidRPr="00A23A0A" w:rsidR="548605E0">
        <w:t>,</w:t>
      </w:r>
      <w:r w:rsidRPr="00A23A0A">
        <w:t xml:space="preserve"> to advance </w:t>
      </w:r>
      <w:r w:rsidRPr="00E425D3">
        <w:rPr>
          <w:b/>
        </w:rPr>
        <w:t xml:space="preserve">parity enforcement and increase awareness of </w:t>
      </w:r>
      <w:r w:rsidRPr="00E425D3" w:rsidR="003A2CAC">
        <w:rPr>
          <w:b/>
        </w:rPr>
        <w:t>parity</w:t>
      </w:r>
      <w:r w:rsidRPr="00E425D3">
        <w:rPr>
          <w:b/>
        </w:rPr>
        <w:t xml:space="preserve"> protections</w:t>
      </w:r>
      <w:r w:rsidRPr="00A23A0A">
        <w:t xml:space="preserve"> among the public and across the behavioral and general health care fields. </w:t>
      </w:r>
    </w:p>
    <w:tbl>
      <w:tblPr>
        <w:tblStyle w:val="TableGrid"/>
        <w:tblW w:w="0" w:type="auto"/>
        <w:tblInd w:w="1120" w:type="dxa"/>
        <w:tblLook w:val="04A0"/>
      </w:tblPr>
      <w:tblGrid>
        <w:gridCol w:w="5985"/>
      </w:tblGrid>
      <w:tr w14:paraId="5F233ADB" w14:textId="77777777" w:rsidTr="001430CC">
        <w:tblPrEx>
          <w:tblW w:w="0" w:type="auto"/>
          <w:tblInd w:w="1120" w:type="dxa"/>
          <w:tblLook w:val="04A0"/>
        </w:tblPrEx>
        <w:trPr>
          <w:trHeight w:val="1007"/>
        </w:trPr>
        <w:tc>
          <w:tcPr>
            <w:tcW w:w="5985" w:type="dxa"/>
          </w:tcPr>
          <w:p w:rsidR="001430CC" w:rsidP="00982BFC" w14:paraId="65433A5F" w14:textId="77777777">
            <w:pPr>
              <w:tabs>
                <w:tab w:val="left" w:pos="1121"/>
              </w:tabs>
              <w:spacing w:before="90"/>
              <w:ind w:right="1267"/>
            </w:pPr>
          </w:p>
        </w:tc>
      </w:tr>
    </w:tbl>
    <w:p w:rsidR="00585485" w:rsidRPr="00A23A0A" w:rsidP="00A53698" w14:paraId="5886DC31" w14:textId="7226AFF4">
      <w:pPr>
        <w:numPr>
          <w:ilvl w:val="0"/>
          <w:numId w:val="61"/>
        </w:numPr>
        <w:tabs>
          <w:tab w:val="left" w:pos="1121"/>
        </w:tabs>
        <w:autoSpaceDE w:val="0"/>
        <w:autoSpaceDN w:val="0"/>
        <w:spacing w:before="60" w:after="60"/>
        <w:ind w:left="360"/>
      </w:pPr>
      <w:r w:rsidRPr="00A23A0A">
        <w:t>Describe</w:t>
      </w:r>
      <w:r w:rsidRPr="00A23A0A">
        <w:rPr>
          <w:spacing w:val="-10"/>
        </w:rPr>
        <w:t xml:space="preserve"> </w:t>
      </w:r>
      <w:r w:rsidRPr="00A23A0A">
        <w:t>how</w:t>
      </w:r>
      <w:r w:rsidRPr="00A23A0A">
        <w:rPr>
          <w:spacing w:val="-9"/>
        </w:rPr>
        <w:t xml:space="preserve"> </w:t>
      </w:r>
      <w:r w:rsidRPr="00A23A0A">
        <w:t>the</w:t>
      </w:r>
      <w:r w:rsidRPr="00A23A0A">
        <w:rPr>
          <w:spacing w:val="-10"/>
        </w:rPr>
        <w:t xml:space="preserve"> </w:t>
      </w:r>
      <w:r w:rsidRPr="00A23A0A">
        <w:t>state</w:t>
      </w:r>
      <w:r w:rsidRPr="00A23A0A">
        <w:rPr>
          <w:spacing w:val="-8"/>
        </w:rPr>
        <w:t xml:space="preserve"> </w:t>
      </w:r>
      <w:r w:rsidRPr="00E425D3">
        <w:rPr>
          <w:b/>
          <w:spacing w:val="-8"/>
        </w:rPr>
        <w:t xml:space="preserve">supports </w:t>
      </w:r>
      <w:r w:rsidRPr="00E425D3">
        <w:rPr>
          <w:b/>
        </w:rPr>
        <w:t>integrated</w:t>
      </w:r>
      <w:r w:rsidRPr="00E425D3">
        <w:rPr>
          <w:b/>
          <w:spacing w:val="-9"/>
        </w:rPr>
        <w:t xml:space="preserve"> behavioral </w:t>
      </w:r>
      <w:r w:rsidRPr="00E425D3">
        <w:rPr>
          <w:b/>
        </w:rPr>
        <w:t>health</w:t>
      </w:r>
      <w:r w:rsidRPr="00E425D3">
        <w:rPr>
          <w:b/>
          <w:spacing w:val="-6"/>
        </w:rPr>
        <w:t xml:space="preserve"> </w:t>
      </w:r>
      <w:r w:rsidRPr="00E425D3">
        <w:rPr>
          <w:b/>
        </w:rPr>
        <w:t>and</w:t>
      </w:r>
      <w:r w:rsidRPr="00E425D3">
        <w:rPr>
          <w:b/>
          <w:spacing w:val="-6"/>
        </w:rPr>
        <w:t xml:space="preserve"> </w:t>
      </w:r>
      <w:r w:rsidRPr="00E425D3">
        <w:rPr>
          <w:b/>
        </w:rPr>
        <w:t>primary</w:t>
      </w:r>
      <w:r w:rsidRPr="00E425D3">
        <w:rPr>
          <w:b/>
          <w:spacing w:val="-11"/>
        </w:rPr>
        <w:t xml:space="preserve"> </w:t>
      </w:r>
      <w:r w:rsidRPr="00E425D3">
        <w:rPr>
          <w:b/>
        </w:rPr>
        <w:t>health</w:t>
      </w:r>
      <w:r w:rsidRPr="00E425D3">
        <w:rPr>
          <w:b/>
          <w:spacing w:val="-6"/>
        </w:rPr>
        <w:t xml:space="preserve"> </w:t>
      </w:r>
      <w:r w:rsidRPr="00E425D3">
        <w:rPr>
          <w:b/>
        </w:rPr>
        <w:t>care</w:t>
      </w:r>
      <w:r w:rsidRPr="00A23A0A">
        <w:t>,</w:t>
      </w:r>
      <w:r w:rsidRPr="00A23A0A">
        <w:rPr>
          <w:spacing w:val="-9"/>
        </w:rPr>
        <w:t xml:space="preserve"> </w:t>
      </w:r>
      <w:r w:rsidRPr="00A23A0A">
        <w:t>including</w:t>
      </w:r>
      <w:r w:rsidRPr="00A23A0A">
        <w:rPr>
          <w:spacing w:val="-9"/>
        </w:rPr>
        <w:t xml:space="preserve"> </w:t>
      </w:r>
      <w:r w:rsidRPr="00A23A0A">
        <w:t>services</w:t>
      </w:r>
      <w:r w:rsidRPr="00A23A0A">
        <w:rPr>
          <w:spacing w:val="-6"/>
        </w:rPr>
        <w:t xml:space="preserve"> </w:t>
      </w:r>
      <w:r w:rsidRPr="00A23A0A" w:rsidR="1B2B7DE1">
        <w:t>for</w:t>
      </w:r>
      <w:r w:rsidR="1B2B7DE1">
        <w:t xml:space="preserve"> individuals</w:t>
      </w:r>
      <w:r w:rsidRPr="00A23A0A">
        <w:t xml:space="preserve"> with mental disorders, substance use disorders, co-occurring </w:t>
      </w:r>
      <w:r w:rsidR="6BFC78F6">
        <w:t>M/SUD</w:t>
      </w:r>
      <w:r w:rsidRPr="00A23A0A" w:rsidR="03176215">
        <w:t>, and co-</w:t>
      </w:r>
      <w:r w:rsidRPr="00A23A0A" w:rsidR="4EFC37E2">
        <w:t>o</w:t>
      </w:r>
      <w:r w:rsidRPr="00A23A0A" w:rsidR="03176215">
        <w:t xml:space="preserve">ccurring </w:t>
      </w:r>
      <w:r w:rsidR="2CCED543">
        <w:t>SMI/SED</w:t>
      </w:r>
      <w:r w:rsidRPr="00A23A0A" w:rsidR="03176215">
        <w:t xml:space="preserve"> and </w:t>
      </w:r>
      <w:r w:rsidR="2CCED543">
        <w:t>I/DD</w:t>
      </w:r>
      <w:r w:rsidRPr="00A23A0A">
        <w:t xml:space="preserve">. </w:t>
      </w:r>
      <w:r w:rsidR="00B73CE7">
        <w:t xml:space="preserve"> </w:t>
      </w:r>
      <w:r w:rsidRPr="00A23A0A">
        <w:t xml:space="preserve">Include detail about: </w:t>
      </w:r>
    </w:p>
    <w:p w:rsidR="00585485" w:rsidRPr="00A23A0A" w:rsidP="00A53698" w14:paraId="48BA183F" w14:textId="77777777">
      <w:pPr>
        <w:numPr>
          <w:ilvl w:val="1"/>
          <w:numId w:val="61"/>
        </w:numPr>
        <w:tabs>
          <w:tab w:val="left" w:pos="1121"/>
        </w:tabs>
        <w:autoSpaceDE w:val="0"/>
        <w:autoSpaceDN w:val="0"/>
        <w:spacing w:after="60"/>
        <w:ind w:left="1181" w:hanging="634"/>
      </w:pPr>
      <w:r w:rsidRPr="00A23A0A">
        <w:t xml:space="preserve">Access to behavioral health care facilitated through primary care </w:t>
      </w:r>
      <w:r w:rsidRPr="00A23A0A">
        <w:t>providers</w:t>
      </w:r>
      <w:r w:rsidRPr="00A23A0A">
        <w:t xml:space="preserve"> </w:t>
      </w:r>
    </w:p>
    <w:p w:rsidR="00585485" w:rsidRPr="00A23A0A" w:rsidP="00A53698" w14:paraId="2640F790" w14:textId="77777777">
      <w:pPr>
        <w:numPr>
          <w:ilvl w:val="1"/>
          <w:numId w:val="61"/>
        </w:numPr>
        <w:tabs>
          <w:tab w:val="left" w:pos="1121"/>
        </w:tabs>
        <w:autoSpaceDE w:val="0"/>
        <w:autoSpaceDN w:val="0"/>
        <w:spacing w:after="60"/>
        <w:ind w:left="1181" w:hanging="634"/>
      </w:pPr>
      <w:r w:rsidRPr="00A23A0A">
        <w:t xml:space="preserve">Efforts to improve behavioral health care provided by primary care </w:t>
      </w:r>
      <w:r w:rsidRPr="00A23A0A">
        <w:t>providers</w:t>
      </w:r>
      <w:r w:rsidRPr="00A23A0A">
        <w:t xml:space="preserve"> </w:t>
      </w:r>
    </w:p>
    <w:p w:rsidR="00585485" w:rsidP="00A53698" w14:paraId="25661E83" w14:textId="4AF7BA33">
      <w:pPr>
        <w:numPr>
          <w:ilvl w:val="1"/>
          <w:numId w:val="61"/>
        </w:numPr>
        <w:tabs>
          <w:tab w:val="left" w:pos="1121"/>
        </w:tabs>
        <w:autoSpaceDE w:val="0"/>
        <w:autoSpaceDN w:val="0"/>
        <w:spacing w:after="60"/>
        <w:ind w:left="1181" w:hanging="634"/>
      </w:pPr>
      <w:r w:rsidRPr="00A23A0A">
        <w:t xml:space="preserve">Efforts to integrate primary care into behavioral health </w:t>
      </w:r>
      <w:r w:rsidRPr="00A23A0A">
        <w:t>settings</w:t>
      </w:r>
    </w:p>
    <w:p w:rsidR="001F7774" w:rsidRPr="00A23A0A" w:rsidP="00A53698" w14:paraId="1CAF105E" w14:textId="46C5BD82">
      <w:pPr>
        <w:widowControl/>
        <w:numPr>
          <w:ilvl w:val="1"/>
          <w:numId w:val="61"/>
        </w:numPr>
        <w:tabs>
          <w:tab w:val="left" w:pos="1121"/>
        </w:tabs>
        <w:autoSpaceDE w:val="0"/>
        <w:autoSpaceDN w:val="0"/>
        <w:spacing w:after="60"/>
        <w:ind w:left="1181" w:hanging="634"/>
      </w:pPr>
      <w:r>
        <w:t>How this will be a strategy to better engage underserved populations and reduce disparities</w:t>
      </w:r>
    </w:p>
    <w:p w:rsidR="00262275" w:rsidRPr="00A23A0A" w:rsidP="00A53698" w14:paraId="74D32AE3" w14:textId="1986A450">
      <w:pPr>
        <w:widowControl/>
        <w:numPr>
          <w:ilvl w:val="1"/>
          <w:numId w:val="61"/>
        </w:numPr>
        <w:tabs>
          <w:tab w:val="left" w:pos="1121"/>
        </w:tabs>
        <w:autoSpaceDE w:val="0"/>
        <w:autoSpaceDN w:val="0"/>
        <w:spacing w:after="60"/>
        <w:ind w:left="1181" w:hanging="634"/>
      </w:pPr>
      <w:r>
        <w:t>How the state provides integrated treatment for individuals with co-occurring disorders</w:t>
      </w:r>
    </w:p>
    <w:tbl>
      <w:tblPr>
        <w:tblStyle w:val="TableGrid"/>
        <w:tblW w:w="0" w:type="auto"/>
        <w:tblInd w:w="1120" w:type="dxa"/>
        <w:tblLook w:val="04A0"/>
      </w:tblPr>
      <w:tblGrid>
        <w:gridCol w:w="5985"/>
      </w:tblGrid>
      <w:tr w14:paraId="469D7C2C" w14:textId="77777777" w:rsidTr="001430CC">
        <w:tblPrEx>
          <w:tblW w:w="0" w:type="auto"/>
          <w:tblInd w:w="1120" w:type="dxa"/>
          <w:tblLook w:val="04A0"/>
        </w:tblPrEx>
        <w:trPr>
          <w:trHeight w:val="908"/>
        </w:trPr>
        <w:tc>
          <w:tcPr>
            <w:tcW w:w="5985" w:type="dxa"/>
          </w:tcPr>
          <w:p w:rsidR="001430CC" w:rsidP="50F8DD39" w14:paraId="5B9D8FAB" w14:textId="77777777">
            <w:pPr>
              <w:tabs>
                <w:tab w:val="left" w:pos="1121"/>
              </w:tabs>
              <w:spacing w:before="90"/>
              <w:ind w:right="1267"/>
            </w:pPr>
          </w:p>
        </w:tc>
      </w:tr>
    </w:tbl>
    <w:p w:rsidR="00585485" w:rsidRPr="00A23A0A" w:rsidP="00A53698" w14:paraId="6B76EB05" w14:textId="4D610346">
      <w:pPr>
        <w:pStyle w:val="ListParagraph"/>
        <w:numPr>
          <w:ilvl w:val="0"/>
          <w:numId w:val="61"/>
        </w:numPr>
        <w:tabs>
          <w:tab w:val="left" w:pos="1121"/>
        </w:tabs>
        <w:autoSpaceDE w:val="0"/>
        <w:autoSpaceDN w:val="0"/>
        <w:spacing w:before="60"/>
        <w:ind w:left="360"/>
      </w:pPr>
      <w:r w:rsidRPr="00A23A0A">
        <w:t xml:space="preserve">Describe how the state </w:t>
      </w:r>
      <w:r w:rsidRPr="00E425D3">
        <w:rPr>
          <w:b/>
        </w:rPr>
        <w:t>provides care coordination</w:t>
      </w:r>
      <w:r w:rsidRPr="00A23A0A">
        <w:t>, including detail about how care coordination is funded and how care coordination models provided by the state vary based on the seriousness and complexity of individual behavioral health needs.</w:t>
      </w:r>
      <w:r w:rsidR="006F3B7F">
        <w:t xml:space="preserve"> </w:t>
      </w:r>
      <w:r w:rsidRPr="00A23A0A">
        <w:t xml:space="preserve"> Describe care coordination available to: </w:t>
      </w:r>
    </w:p>
    <w:p w:rsidR="00585485" w:rsidRPr="00A23A0A" w:rsidP="00A53698" w14:paraId="4C230492" w14:textId="1C880B07">
      <w:pPr>
        <w:numPr>
          <w:ilvl w:val="1"/>
          <w:numId w:val="61"/>
        </w:numPr>
        <w:tabs>
          <w:tab w:val="left" w:pos="1121"/>
        </w:tabs>
        <w:autoSpaceDE w:val="0"/>
        <w:autoSpaceDN w:val="0"/>
        <w:spacing w:before="90" w:after="90"/>
        <w:ind w:left="1181" w:hanging="634"/>
      </w:pPr>
      <w:r w:rsidRPr="00A23A0A">
        <w:t>Adults with serious mental illness</w:t>
      </w:r>
      <w:r w:rsidR="33AA19F3">
        <w:t xml:space="preserve"> (SMI)</w:t>
      </w:r>
    </w:p>
    <w:p w:rsidR="00585485" w:rsidRPr="00A23A0A" w:rsidP="00A53698" w14:paraId="7673224A" w14:textId="77777777">
      <w:pPr>
        <w:numPr>
          <w:ilvl w:val="1"/>
          <w:numId w:val="61"/>
        </w:numPr>
        <w:tabs>
          <w:tab w:val="left" w:pos="1121"/>
        </w:tabs>
        <w:autoSpaceDE w:val="0"/>
        <w:autoSpaceDN w:val="0"/>
        <w:spacing w:before="90" w:after="90"/>
        <w:ind w:left="1181" w:hanging="634"/>
      </w:pPr>
      <w:r w:rsidRPr="00A23A0A">
        <w:t>Adults with substance use disorders</w:t>
      </w:r>
    </w:p>
    <w:p w:rsidR="05A3A63B" w:rsidP="00A53698" w14:paraId="5DA3845C" w14:textId="66A4C1A2">
      <w:pPr>
        <w:numPr>
          <w:ilvl w:val="1"/>
          <w:numId w:val="61"/>
        </w:numPr>
        <w:tabs>
          <w:tab w:val="left" w:pos="1121"/>
        </w:tabs>
        <w:spacing w:before="90" w:after="90"/>
        <w:ind w:left="1181" w:hanging="634"/>
      </w:pPr>
      <w:r>
        <w:t>Adults with SMI and I/DD</w:t>
      </w:r>
    </w:p>
    <w:p w:rsidR="00585485" w:rsidP="00A53698" w14:paraId="6089FB0D" w14:textId="44EFD97E">
      <w:pPr>
        <w:numPr>
          <w:ilvl w:val="1"/>
          <w:numId w:val="61"/>
        </w:numPr>
        <w:tabs>
          <w:tab w:val="left" w:pos="1121"/>
        </w:tabs>
        <w:autoSpaceDE w:val="0"/>
        <w:autoSpaceDN w:val="0"/>
        <w:spacing w:before="90" w:after="90"/>
        <w:ind w:left="1181" w:hanging="634"/>
      </w:pPr>
      <w:r w:rsidRPr="00A23A0A">
        <w:t xml:space="preserve">Children and youth with serious emotional disturbances </w:t>
      </w:r>
      <w:r w:rsidR="53532AB3">
        <w:t>(SED)</w:t>
      </w:r>
      <w:r>
        <w:t xml:space="preserve"> </w:t>
      </w:r>
      <w:r w:rsidRPr="00A23A0A">
        <w:t xml:space="preserve">or substance use disorders </w:t>
      </w:r>
    </w:p>
    <w:p w:rsidR="3E1F041B" w:rsidP="00A53698" w14:paraId="58325878" w14:textId="51530216">
      <w:pPr>
        <w:numPr>
          <w:ilvl w:val="1"/>
          <w:numId w:val="61"/>
        </w:numPr>
        <w:tabs>
          <w:tab w:val="left" w:pos="1121"/>
        </w:tabs>
        <w:spacing w:before="90" w:after="90"/>
        <w:ind w:left="1181" w:hanging="634"/>
      </w:pPr>
      <w:r>
        <w:t>Children and youth with SED and I/DD</w:t>
      </w:r>
    </w:p>
    <w:tbl>
      <w:tblPr>
        <w:tblStyle w:val="TableGrid"/>
        <w:tblW w:w="0" w:type="auto"/>
        <w:tblInd w:w="1181" w:type="dxa"/>
        <w:tblLook w:val="04A0"/>
      </w:tblPr>
      <w:tblGrid>
        <w:gridCol w:w="5924"/>
      </w:tblGrid>
      <w:tr w14:paraId="106D3D53" w14:textId="77777777" w:rsidTr="001430CC">
        <w:tblPrEx>
          <w:tblW w:w="0" w:type="auto"/>
          <w:tblInd w:w="1181" w:type="dxa"/>
          <w:tblLook w:val="04A0"/>
        </w:tblPrEx>
        <w:trPr>
          <w:trHeight w:val="962"/>
        </w:trPr>
        <w:tc>
          <w:tcPr>
            <w:tcW w:w="5924" w:type="dxa"/>
          </w:tcPr>
          <w:p w:rsidR="001430CC" w:rsidP="001430CC" w14:paraId="465A4747" w14:textId="77777777">
            <w:pPr>
              <w:tabs>
                <w:tab w:val="left" w:pos="1121"/>
              </w:tabs>
              <w:autoSpaceDE w:val="0"/>
              <w:autoSpaceDN w:val="0"/>
              <w:spacing w:before="90" w:after="90"/>
            </w:pPr>
          </w:p>
        </w:tc>
      </w:tr>
    </w:tbl>
    <w:p w:rsidR="00585485" w:rsidP="00A53698" w14:paraId="1DD64F6E" w14:textId="2E52CD8D">
      <w:pPr>
        <w:numPr>
          <w:ilvl w:val="0"/>
          <w:numId w:val="61"/>
        </w:numPr>
        <w:tabs>
          <w:tab w:val="left" w:pos="720"/>
        </w:tabs>
        <w:autoSpaceDE w:val="0"/>
        <w:autoSpaceDN w:val="0"/>
        <w:spacing w:before="60" w:after="60"/>
        <w:ind w:left="360" w:firstLine="0"/>
      </w:pPr>
      <w:r w:rsidRPr="00A23A0A">
        <w:t>Describe</w:t>
      </w:r>
      <w:r w:rsidRPr="00A23A0A">
        <w:rPr>
          <w:spacing w:val="-3"/>
        </w:rPr>
        <w:t xml:space="preserve"> </w:t>
      </w:r>
      <w:r w:rsidRPr="00A23A0A">
        <w:t>how</w:t>
      </w:r>
      <w:r w:rsidRPr="00A23A0A">
        <w:rPr>
          <w:spacing w:val="-1"/>
        </w:rPr>
        <w:t xml:space="preserve"> </w:t>
      </w:r>
      <w:r w:rsidRPr="00A23A0A">
        <w:t>the</w:t>
      </w:r>
      <w:r w:rsidRPr="00A23A0A">
        <w:rPr>
          <w:spacing w:val="-2"/>
        </w:rPr>
        <w:t xml:space="preserve"> </w:t>
      </w:r>
      <w:r w:rsidRPr="00A23A0A">
        <w:t>state</w:t>
      </w:r>
      <w:r w:rsidRPr="00A23A0A">
        <w:rPr>
          <w:spacing w:val="-1"/>
        </w:rPr>
        <w:t xml:space="preserve"> </w:t>
      </w:r>
      <w:r w:rsidRPr="00A23A0A">
        <w:t>supports the provision of</w:t>
      </w:r>
      <w:r w:rsidRPr="00A23A0A">
        <w:rPr>
          <w:spacing w:val="-1"/>
        </w:rPr>
        <w:t xml:space="preserve"> </w:t>
      </w:r>
      <w:r w:rsidRPr="00E425D3">
        <w:rPr>
          <w:b/>
          <w:spacing w:val="-1"/>
        </w:rPr>
        <w:t xml:space="preserve">integrated </w:t>
      </w:r>
      <w:r w:rsidRPr="00E425D3">
        <w:rPr>
          <w:b/>
        </w:rPr>
        <w:t>services</w:t>
      </w:r>
      <w:r w:rsidRPr="00E425D3">
        <w:rPr>
          <w:b/>
          <w:spacing w:val="1"/>
        </w:rPr>
        <w:t xml:space="preserve"> </w:t>
      </w:r>
      <w:r w:rsidRPr="00E425D3">
        <w:rPr>
          <w:b/>
        </w:rPr>
        <w:t>and</w:t>
      </w:r>
      <w:r w:rsidRPr="00E425D3">
        <w:rPr>
          <w:b/>
          <w:spacing w:val="-1"/>
        </w:rPr>
        <w:t xml:space="preserve"> </w:t>
      </w:r>
      <w:r w:rsidRPr="00E425D3">
        <w:rPr>
          <w:b/>
        </w:rPr>
        <w:t>supports</w:t>
      </w:r>
      <w:r w:rsidRPr="00E425D3">
        <w:rPr>
          <w:b/>
          <w:spacing w:val="1"/>
        </w:rPr>
        <w:t xml:space="preserve"> for individuals with co-occurring mental and substance use disorders</w:t>
      </w:r>
      <w:r w:rsidRPr="00A23A0A">
        <w:t xml:space="preserve">, including screening and assessment for co-occurring disorders and integrated treatment that addresses substance use disorders as well as mental disorders. </w:t>
      </w:r>
      <w:r w:rsidR="00B73CE7">
        <w:t xml:space="preserve"> </w:t>
      </w:r>
      <w:r w:rsidRPr="00A23A0A">
        <w:t>Please describe how this system differs for youth and adults.</w:t>
      </w:r>
    </w:p>
    <w:tbl>
      <w:tblPr>
        <w:tblStyle w:val="TableGrid"/>
        <w:tblW w:w="0" w:type="auto"/>
        <w:tblInd w:w="1165" w:type="dxa"/>
        <w:tblLook w:val="04A0"/>
      </w:tblPr>
      <w:tblGrid>
        <w:gridCol w:w="5940"/>
      </w:tblGrid>
      <w:tr w14:paraId="1757E0FC" w14:textId="77777777" w:rsidTr="001430CC">
        <w:tblPrEx>
          <w:tblW w:w="0" w:type="auto"/>
          <w:tblInd w:w="1165" w:type="dxa"/>
          <w:tblLook w:val="04A0"/>
        </w:tblPrEx>
        <w:trPr>
          <w:trHeight w:val="998"/>
        </w:trPr>
        <w:tc>
          <w:tcPr>
            <w:tcW w:w="5940" w:type="dxa"/>
          </w:tcPr>
          <w:p w:rsidR="001430CC" w:rsidP="001430CC" w14:paraId="1D3BB9E9" w14:textId="77777777">
            <w:pPr>
              <w:tabs>
                <w:tab w:val="left" w:pos="1121"/>
              </w:tabs>
              <w:autoSpaceDE w:val="0"/>
              <w:autoSpaceDN w:val="0"/>
              <w:spacing w:before="90"/>
            </w:pPr>
          </w:p>
        </w:tc>
      </w:tr>
    </w:tbl>
    <w:p w:rsidR="092E1EC4" w:rsidP="00A53698" w14:paraId="5ADF7896" w14:textId="5E44AB80">
      <w:pPr>
        <w:pStyle w:val="ListParagraph"/>
        <w:numPr>
          <w:ilvl w:val="0"/>
          <w:numId w:val="82"/>
        </w:numPr>
        <w:spacing w:after="0"/>
        <w:rPr>
          <w:rFonts w:eastAsia="Times New Roman"/>
        </w:rPr>
      </w:pPr>
      <w:r w:rsidRPr="1AF83F2D">
        <w:rPr>
          <w:rFonts w:eastAsia="Times New Roman"/>
        </w:rPr>
        <w:t xml:space="preserve">Describe how the state supports the provision of </w:t>
      </w:r>
      <w:r w:rsidRPr="00E425D3">
        <w:rPr>
          <w:rFonts w:eastAsia="Times New Roman"/>
          <w:b/>
        </w:rPr>
        <w:t>integrated services and supports for individuals with co-occurring mental and intellectual/developmental disorders</w:t>
      </w:r>
      <w:r w:rsidRPr="00E425D3" w:rsidR="1BC70191">
        <w:rPr>
          <w:rFonts w:eastAsia="Times New Roman"/>
          <w:b/>
        </w:rPr>
        <w:t xml:space="preserve"> (I/DD)</w:t>
      </w:r>
      <w:r w:rsidRPr="00E425D3" w:rsidR="5E567020">
        <w:rPr>
          <w:rFonts w:eastAsia="Times New Roman"/>
          <w:b/>
        </w:rPr>
        <w:t>,</w:t>
      </w:r>
      <w:r w:rsidRPr="1AF83F2D">
        <w:rPr>
          <w:rFonts w:eastAsia="Times New Roman"/>
        </w:rPr>
        <w:t xml:space="preserve"> including screening and assessment for co-occurring disorders and integrated treatment that addresses I/DD as well as mental disorders. </w:t>
      </w:r>
      <w:r w:rsidR="00B73CE7">
        <w:rPr>
          <w:rFonts w:eastAsia="Times New Roman"/>
        </w:rPr>
        <w:t xml:space="preserve"> </w:t>
      </w:r>
      <w:r w:rsidRPr="1AF83F2D">
        <w:rPr>
          <w:rFonts w:eastAsia="Times New Roman"/>
        </w:rPr>
        <w:t>Please describe how this system differs for youth and adults.</w:t>
      </w:r>
    </w:p>
    <w:tbl>
      <w:tblPr>
        <w:tblStyle w:val="TableGrid"/>
        <w:tblW w:w="0" w:type="auto"/>
        <w:tblInd w:w="1165" w:type="dxa"/>
        <w:tblLook w:val="04A0"/>
      </w:tblPr>
      <w:tblGrid>
        <w:gridCol w:w="5940"/>
      </w:tblGrid>
      <w:tr w14:paraId="427BC985" w14:textId="77777777" w:rsidTr="001275C5">
        <w:tblPrEx>
          <w:tblW w:w="0" w:type="auto"/>
          <w:tblInd w:w="1165" w:type="dxa"/>
          <w:tblLook w:val="04A0"/>
        </w:tblPrEx>
        <w:trPr>
          <w:trHeight w:val="994"/>
        </w:trPr>
        <w:tc>
          <w:tcPr>
            <w:tcW w:w="5940" w:type="dxa"/>
          </w:tcPr>
          <w:p w:rsidR="00807A29" w:rsidP="00807A29" w14:paraId="3B262C3C" w14:textId="77777777">
            <w:pPr>
              <w:pStyle w:val="ListParagraph"/>
              <w:spacing w:after="0"/>
              <w:rPr>
                <w:rFonts w:eastAsia="Times New Roman"/>
              </w:rPr>
            </w:pPr>
          </w:p>
        </w:tc>
      </w:tr>
    </w:tbl>
    <w:p w:rsidR="00807A29" w:rsidP="00807A29" w14:paraId="7EC1DA5F" w14:textId="423867D5">
      <w:pPr>
        <w:pStyle w:val="ListParagraph"/>
        <w:spacing w:after="0"/>
        <w:ind w:left="720"/>
      </w:pPr>
    </w:p>
    <w:p w:rsidR="00D361BC" w:rsidRPr="001430CC" w:rsidP="00A53698" w14:paraId="49C5B43B" w14:textId="6B16B537">
      <w:pPr>
        <w:pStyle w:val="ListParagraph"/>
        <w:numPr>
          <w:ilvl w:val="0"/>
          <w:numId w:val="82"/>
        </w:numPr>
        <w:spacing w:before="60" w:after="60"/>
      </w:pPr>
      <w:bookmarkStart w:id="371" w:name="_Toc398717008"/>
      <w:bookmarkEnd w:id="368"/>
      <w:bookmarkEnd w:id="369"/>
      <w:r w:rsidRPr="001430CC">
        <w:t xml:space="preserve"> Please indicate areas of </w:t>
      </w:r>
      <w:r w:rsidRPr="00E425D3">
        <w:rPr>
          <w:b/>
        </w:rPr>
        <w:t>technical assistance need</w:t>
      </w:r>
      <w:r w:rsidRPr="00E425D3" w:rsidR="00833479">
        <w:rPr>
          <w:b/>
        </w:rPr>
        <w:t>s</w:t>
      </w:r>
      <w:r w:rsidRPr="001430CC">
        <w:t xml:space="preserve"> related to this section.</w:t>
      </w:r>
    </w:p>
    <w:tbl>
      <w:tblPr>
        <w:tblStyle w:val="TableGrid"/>
        <w:tblW w:w="0" w:type="auto"/>
        <w:tblInd w:w="1165" w:type="dxa"/>
        <w:tblLook w:val="04A0"/>
      </w:tblPr>
      <w:tblGrid>
        <w:gridCol w:w="5940"/>
      </w:tblGrid>
      <w:tr w14:paraId="2FA4E67D" w14:textId="77777777" w:rsidTr="001430CC">
        <w:tblPrEx>
          <w:tblW w:w="0" w:type="auto"/>
          <w:tblInd w:w="1165" w:type="dxa"/>
          <w:tblLook w:val="04A0"/>
        </w:tblPrEx>
        <w:trPr>
          <w:trHeight w:val="1025"/>
        </w:trPr>
        <w:tc>
          <w:tcPr>
            <w:tcW w:w="5940" w:type="dxa"/>
          </w:tcPr>
          <w:p w:rsidR="001430CC" w:rsidP="001920E8" w14:paraId="46B52DA5" w14:textId="77777777">
            <w:bookmarkStart w:id="372" w:name="_Toc462237768"/>
          </w:p>
        </w:tc>
      </w:tr>
    </w:tbl>
    <w:p w:rsidR="00C64735" w:rsidRPr="008B4DFE" w:rsidP="002E30AA" w14:paraId="66545E30" w14:textId="4CA2801F">
      <w:pPr>
        <w:pStyle w:val="Heading3"/>
        <w:rPr>
          <w:color w:val="auto"/>
        </w:rPr>
      </w:pPr>
      <w:bookmarkStart w:id="373" w:name="_Toc972655468"/>
      <w:bookmarkStart w:id="374" w:name="_Toc1547616525"/>
      <w:bookmarkStart w:id="375" w:name="_Toc1355264631"/>
      <w:bookmarkStart w:id="376" w:name="_Toc1093272211"/>
      <w:bookmarkStart w:id="377" w:name="_Toc2121607582"/>
      <w:bookmarkStart w:id="378" w:name="_Toc1626659687"/>
      <w:bookmarkStart w:id="379" w:name="_Toc1143143279"/>
      <w:bookmarkStart w:id="380" w:name="_Toc166645957"/>
      <w:bookmarkStart w:id="381" w:name="_Toc2091461210"/>
      <w:bookmarkStart w:id="382" w:name="_Toc182989416"/>
      <w:r w:rsidRPr="008B4DFE">
        <w:rPr>
          <w:color w:val="auto"/>
        </w:rPr>
        <w:t xml:space="preserve">2.  </w:t>
      </w:r>
      <w:r w:rsidRPr="008B4DFE" w:rsidR="6A719452">
        <w:rPr>
          <w:color w:val="auto"/>
        </w:rPr>
        <w:t>Health Disparities</w:t>
      </w:r>
      <w:bookmarkEnd w:id="371"/>
      <w:r w:rsidRPr="008B4DFE" w:rsidR="03F7D4DA">
        <w:rPr>
          <w:rStyle w:val="Heading3Char"/>
          <w:color w:val="auto"/>
        </w:rPr>
        <w:t xml:space="preserve"> </w:t>
      </w:r>
      <w:r w:rsidRPr="008B4DFE" w:rsidR="00C8783F">
        <w:rPr>
          <w:color w:val="auto"/>
        </w:rPr>
        <w:t>–</w:t>
      </w:r>
      <w:r w:rsidRPr="008B4DFE" w:rsidR="03F7D4DA">
        <w:rPr>
          <w:color w:val="auto"/>
        </w:rPr>
        <w:t xml:space="preserve"> </w:t>
      </w:r>
      <w:bookmarkEnd w:id="372"/>
      <w:r w:rsidRPr="008B4DFE" w:rsidR="2D7CA8C4">
        <w:rPr>
          <w:color w:val="auto"/>
        </w:rPr>
        <w:t>Required</w:t>
      </w:r>
      <w:bookmarkEnd w:id="373"/>
      <w:bookmarkEnd w:id="374"/>
      <w:bookmarkEnd w:id="375"/>
      <w:bookmarkEnd w:id="376"/>
      <w:bookmarkEnd w:id="377"/>
      <w:bookmarkEnd w:id="378"/>
      <w:bookmarkEnd w:id="379"/>
      <w:r w:rsidRPr="008B4DFE" w:rsidR="68C5C560">
        <w:rPr>
          <w:color w:val="auto"/>
        </w:rPr>
        <w:t xml:space="preserve"> </w:t>
      </w:r>
      <w:bookmarkEnd w:id="380"/>
      <w:bookmarkEnd w:id="381"/>
      <w:r w:rsidRPr="008B4DFE" w:rsidR="00F2537D">
        <w:rPr>
          <w:color w:val="auto"/>
        </w:rPr>
        <w:t>for</w:t>
      </w:r>
      <w:r w:rsidRPr="008B4DFE" w:rsidR="68C5C560">
        <w:rPr>
          <w:color w:val="auto"/>
        </w:rPr>
        <w:t xml:space="preserve"> </w:t>
      </w:r>
      <w:r w:rsidRPr="008B4DFE" w:rsidR="00427833">
        <w:rPr>
          <w:color w:val="auto"/>
        </w:rPr>
        <w:t>MHBG &amp; SUPTRS BG</w:t>
      </w:r>
      <w:bookmarkEnd w:id="382"/>
    </w:p>
    <w:p w:rsidR="00C64735" w:rsidRPr="00400EB6" w:rsidP="00D70285" w14:paraId="322BD9DC" w14:textId="60CC5AA8">
      <w:r w:rsidRPr="00B27564">
        <w:rPr>
          <w:spacing w:val="-4"/>
        </w:rPr>
        <w:t>I</w:t>
      </w:r>
      <w:r w:rsidRPr="00B27564">
        <w:t>n</w:t>
      </w:r>
      <w:r w:rsidRPr="00B27564">
        <w:rPr>
          <w:spacing w:val="2"/>
        </w:rPr>
        <w:t xml:space="preserve"> </w:t>
      </w:r>
      <w:r w:rsidRPr="00B27564">
        <w:rPr>
          <w:spacing w:val="-1"/>
        </w:rPr>
        <w:t>acc</w:t>
      </w:r>
      <w:r w:rsidRPr="00B27564">
        <w:rPr>
          <w:spacing w:val="2"/>
        </w:rPr>
        <w:t>o</w:t>
      </w:r>
      <w:r w:rsidRPr="00B27564">
        <w:rPr>
          <w:spacing w:val="-1"/>
        </w:rPr>
        <w:t>r</w:t>
      </w:r>
      <w:r w:rsidRPr="00B27564">
        <w:t>d</w:t>
      </w:r>
      <w:r w:rsidRPr="00B27564">
        <w:rPr>
          <w:spacing w:val="-1"/>
        </w:rPr>
        <w:t>a</w:t>
      </w:r>
      <w:r w:rsidRPr="00B27564">
        <w:rPr>
          <w:spacing w:val="2"/>
        </w:rPr>
        <w:t>n</w:t>
      </w:r>
      <w:r w:rsidRPr="00B27564">
        <w:rPr>
          <w:spacing w:val="-1"/>
        </w:rPr>
        <w:t>c</w:t>
      </w:r>
      <w:r w:rsidRPr="00B27564">
        <w:t>e</w:t>
      </w:r>
      <w:r w:rsidRPr="00B27564">
        <w:rPr>
          <w:spacing w:val="-1"/>
        </w:rPr>
        <w:t xml:space="preserve"> w</w:t>
      </w:r>
      <w:r w:rsidRPr="00B27564">
        <w:t xml:space="preserve">ith </w:t>
      </w:r>
      <w:r w:rsidRPr="00B27564" w:rsidR="0080126E">
        <w:t>Advancing Racial Equity and Support for Underserved Communities Through the Federal Government (Executive Order 13985),</w:t>
      </w:r>
      <w:r w:rsidRPr="00B27564" w:rsidR="00F22541">
        <w:t xml:space="preserve"> Advancing Equality for Lesbian, Gay, Bisexual, Transgender, Queer, and Intersex Individuals (Executive Order 14075),</w:t>
      </w:r>
      <w:r w:rsidRPr="00B27564" w:rsidR="0080126E">
        <w:t xml:space="preserve"> </w:t>
      </w:r>
      <w:r w:rsidRPr="00B27564">
        <w:t>the</w:t>
      </w:r>
      <w:r w:rsidRPr="00B27564">
        <w:rPr>
          <w:spacing w:val="-1"/>
        </w:rPr>
        <w:t xml:space="preserve"> </w:t>
      </w:r>
      <w:hyperlink r:id="rId113" w:history="1">
        <w:r w:rsidRPr="35A8454D" w:rsidR="34506EB5">
          <w:rPr>
            <w:rStyle w:val="Hyperlink"/>
            <w:i/>
            <w:iCs/>
            <w:spacing w:val="-1"/>
            <w:u w:val="none"/>
          </w:rPr>
          <w:t xml:space="preserve">HHS </w:t>
        </w:r>
        <w:r w:rsidRPr="35A8454D" w:rsidR="34506EB5">
          <w:rPr>
            <w:rStyle w:val="Hyperlink"/>
            <w:i/>
            <w:iCs/>
            <w:u w:val="none"/>
          </w:rPr>
          <w:t>Action Plan to Reduce Racial and Ethnic Health Disparities</w:t>
        </w:r>
      </w:hyperlink>
      <w:r w:rsidRPr="35A8454D" w:rsidR="003C57AB">
        <w:rPr>
          <w:rStyle w:val="Hyperlink"/>
          <w:i/>
          <w:iCs/>
          <w:u w:val="none"/>
        </w:rPr>
        <w:t>,</w:t>
      </w:r>
      <w:r>
        <w:rPr>
          <w:rStyle w:val="FootnoteReference"/>
          <w:i/>
          <w:iCs/>
        </w:rPr>
        <w:footnoteReference w:id="40"/>
      </w:r>
      <w:r w:rsidRPr="35A8454D">
        <w:rPr>
          <w:i/>
          <w:iCs/>
        </w:rPr>
        <w:t xml:space="preserve"> </w:t>
      </w:r>
      <w:hyperlink r:id="rId114" w:history="1">
        <w:r w:rsidRPr="001D56D3" w:rsidR="00D70285">
          <w:rPr>
            <w:rStyle w:val="Hyperlink"/>
            <w:i/>
            <w:iCs/>
          </w:rPr>
          <w:t>Healthy People 2030</w:t>
        </w:r>
      </w:hyperlink>
      <w:r>
        <w:rPr>
          <w:rStyle w:val="FootnoteReference"/>
          <w:i/>
          <w:iCs/>
          <w:u w:val="single"/>
        </w:rPr>
        <w:footnoteReference w:id="41"/>
      </w:r>
      <w:r w:rsidRPr="35A8454D">
        <w:rPr>
          <w:i/>
          <w:iCs/>
          <w:u w:val="single"/>
        </w:rPr>
        <w:t xml:space="preserve">, </w:t>
      </w:r>
      <w:hyperlink r:id="rId115" w:history="1">
        <w:r w:rsidRPr="35A8454D" w:rsidR="34506EB5">
          <w:rPr>
            <w:rStyle w:val="Hyperlink"/>
            <w:i/>
            <w:iCs/>
          </w:rPr>
          <w:t xml:space="preserve">National Stakeholder Strategy for Achieving Health </w:t>
        </w:r>
        <w:r w:rsidRPr="35A8454D" w:rsidR="34506EB5">
          <w:rPr>
            <w:rStyle w:val="Hyperlink"/>
            <w:rFonts w:eastAsiaTheme="minorEastAsia"/>
            <w:i/>
            <w:iCs/>
          </w:rPr>
          <w:t>Equity</w:t>
        </w:r>
      </w:hyperlink>
      <w:r w:rsidRPr="35A8454D" w:rsidR="003C57AB">
        <w:rPr>
          <w:rStyle w:val="Hyperlink"/>
          <w:rFonts w:eastAsiaTheme="minorEastAsia"/>
          <w:i/>
          <w:iCs/>
        </w:rPr>
        <w:t>,</w:t>
      </w:r>
      <w:r>
        <w:rPr>
          <w:rStyle w:val="FootnoteReference"/>
          <w:rFonts w:eastAsiaTheme="minorEastAsia"/>
          <w:i/>
          <w:iCs/>
        </w:rPr>
        <w:footnoteReference w:id="42"/>
      </w:r>
      <w:r w:rsidRPr="00A23A0A">
        <w:t xml:space="preserve"> and other</w:t>
      </w:r>
      <w:r w:rsidRPr="35A8454D">
        <w:rPr>
          <w:i/>
          <w:iCs/>
        </w:rPr>
        <w:t xml:space="preserve"> </w:t>
      </w:r>
      <w:r w:rsidRPr="00A23A0A">
        <w:t>HHS and federal policy recommendations, S</w:t>
      </w:r>
      <w:r w:rsidRPr="00A23A0A">
        <w:rPr>
          <w:spacing w:val="-1"/>
        </w:rPr>
        <w:t>A</w:t>
      </w:r>
      <w:r w:rsidRPr="00A23A0A">
        <w:t>M</w:t>
      </w:r>
      <w:r w:rsidRPr="00A23A0A">
        <w:rPr>
          <w:spacing w:val="-1"/>
        </w:rPr>
        <w:t>H</w:t>
      </w:r>
      <w:r w:rsidRPr="00A23A0A">
        <w:t>SA</w:t>
      </w:r>
      <w:r w:rsidRPr="00A23A0A">
        <w:rPr>
          <w:spacing w:val="-1"/>
        </w:rPr>
        <w:t xml:space="preserve"> e</w:t>
      </w:r>
      <w:r w:rsidRPr="00A23A0A">
        <w:rPr>
          <w:spacing w:val="2"/>
        </w:rPr>
        <w:t>x</w:t>
      </w:r>
      <w:r w:rsidRPr="00A23A0A">
        <w:t>p</w:t>
      </w:r>
      <w:r w:rsidRPr="00A23A0A">
        <w:rPr>
          <w:spacing w:val="-1"/>
        </w:rPr>
        <w:t>ec</w:t>
      </w:r>
      <w:r w:rsidRPr="00A23A0A">
        <w:t xml:space="preserve">ts </w:t>
      </w:r>
      <w:r w:rsidRPr="00A23A0A" w:rsidR="0C6FE6D7">
        <w:rPr>
          <w:spacing w:val="-2"/>
        </w:rPr>
        <w:t>block g</w:t>
      </w:r>
      <w:r w:rsidRPr="00A23A0A">
        <w:rPr>
          <w:spacing w:val="-2"/>
        </w:rPr>
        <w:t>rant</w:t>
      </w:r>
      <w:r w:rsidRPr="00A23A0A">
        <w:t xml:space="preserve"> doll</w:t>
      </w:r>
      <w:r w:rsidRPr="00A23A0A">
        <w:rPr>
          <w:spacing w:val="-1"/>
        </w:rPr>
        <w:t>ar</w:t>
      </w:r>
      <w:r w:rsidRPr="00A23A0A">
        <w:t xml:space="preserve">s to support equity in </w:t>
      </w:r>
      <w:r w:rsidRPr="00A23A0A">
        <w:rPr>
          <w:spacing w:val="-1"/>
        </w:rPr>
        <w:t>ac</w:t>
      </w:r>
      <w:r w:rsidRPr="00A23A0A">
        <w:rPr>
          <w:spacing w:val="1"/>
        </w:rPr>
        <w:t>c</w:t>
      </w:r>
      <w:r w:rsidRPr="00A23A0A">
        <w:rPr>
          <w:spacing w:val="-1"/>
        </w:rPr>
        <w:t>e</w:t>
      </w:r>
      <w:r w:rsidRPr="00A23A0A">
        <w:t>ss, s</w:t>
      </w:r>
      <w:r w:rsidRPr="00A23A0A">
        <w:rPr>
          <w:spacing w:val="-1"/>
        </w:rPr>
        <w:t>er</w:t>
      </w:r>
      <w:r w:rsidRPr="00A23A0A">
        <w:t>vi</w:t>
      </w:r>
      <w:r w:rsidRPr="00A23A0A">
        <w:rPr>
          <w:spacing w:val="-1"/>
        </w:rPr>
        <w:t>ce</w:t>
      </w:r>
      <w:r w:rsidRPr="00A23A0A">
        <w:t>s p</w:t>
      </w:r>
      <w:r w:rsidRPr="00A23A0A">
        <w:rPr>
          <w:spacing w:val="-1"/>
        </w:rPr>
        <w:t>r</w:t>
      </w:r>
      <w:r w:rsidRPr="00A23A0A">
        <w:t>ovi</w:t>
      </w:r>
      <w:r w:rsidRPr="00A23A0A">
        <w:rPr>
          <w:spacing w:val="2"/>
        </w:rPr>
        <w:t>d</w:t>
      </w:r>
      <w:r w:rsidRPr="00A23A0A">
        <w:rPr>
          <w:spacing w:val="-1"/>
        </w:rPr>
        <w:t>e</w:t>
      </w:r>
      <w:r w:rsidRPr="00A23A0A">
        <w:t xml:space="preserve">d, </w:t>
      </w:r>
      <w:r w:rsidRPr="00A23A0A">
        <w:rPr>
          <w:spacing w:val="-1"/>
        </w:rPr>
        <w:t>a</w:t>
      </w:r>
      <w:r w:rsidRPr="00A23A0A">
        <w:t xml:space="preserve">nd </w:t>
      </w:r>
      <w:r w:rsidR="005F719A">
        <w:t>behavioral health</w:t>
      </w:r>
      <w:r w:rsidRPr="00A23A0A">
        <w:t xml:space="preserve"> out</w:t>
      </w:r>
      <w:r w:rsidRPr="00A23A0A">
        <w:rPr>
          <w:spacing w:val="-1"/>
        </w:rPr>
        <w:t>c</w:t>
      </w:r>
      <w:r w:rsidRPr="00A23A0A">
        <w:t>om</w:t>
      </w:r>
      <w:r w:rsidRPr="00A23A0A">
        <w:rPr>
          <w:spacing w:val="-1"/>
        </w:rPr>
        <w:t>e</w:t>
      </w:r>
      <w:r w:rsidRPr="00A23A0A">
        <w:t>s</w:t>
      </w:r>
      <w:r w:rsidRPr="00A23A0A">
        <w:rPr>
          <w:spacing w:val="2"/>
        </w:rPr>
        <w:t xml:space="preserve"> </w:t>
      </w:r>
      <w:r w:rsidRPr="00A23A0A">
        <w:rPr>
          <w:spacing w:val="-1"/>
        </w:rPr>
        <w:t>a</w:t>
      </w:r>
      <w:r w:rsidRPr="00A23A0A">
        <w:t>mong individuals of all cultures</w:t>
      </w:r>
      <w:r w:rsidRPr="00B27564" w:rsidR="2542BA27">
        <w:t xml:space="preserve">, </w:t>
      </w:r>
      <w:r w:rsidRPr="00B27564" w:rsidR="15830277">
        <w:t>sexual orientation</w:t>
      </w:r>
      <w:r w:rsidRPr="00B27564" w:rsidR="33A7D0C5">
        <w:t>s</w:t>
      </w:r>
      <w:r w:rsidRPr="00B27564" w:rsidR="15830277">
        <w:t>, gender identit</w:t>
      </w:r>
      <w:r w:rsidRPr="00B27564" w:rsidR="33A7D0C5">
        <w:t>ies</w:t>
      </w:r>
      <w:r w:rsidRPr="00B27564" w:rsidR="00EF3534">
        <w:t xml:space="preserve">, races, and </w:t>
      </w:r>
      <w:r w:rsidRPr="00A23A0A">
        <w:t>ethnicities</w:t>
      </w:r>
      <w:r w:rsidRPr="00A23A0A" w:rsidR="08279E13">
        <w:t xml:space="preserve">.  </w:t>
      </w:r>
      <w:r w:rsidRPr="00A23A0A">
        <w:rPr>
          <w:spacing w:val="-1"/>
        </w:rPr>
        <w:t>Accordingly, gra</w:t>
      </w:r>
      <w:r w:rsidRPr="00A23A0A">
        <w:t>nt</w:t>
      </w:r>
      <w:r w:rsidRPr="00A23A0A">
        <w:rPr>
          <w:spacing w:val="-1"/>
        </w:rPr>
        <w:t>ee</w:t>
      </w:r>
      <w:r w:rsidRPr="00A23A0A">
        <w:t>s should</w:t>
      </w:r>
      <w:r w:rsidRPr="00A23A0A">
        <w:rPr>
          <w:spacing w:val="2"/>
        </w:rPr>
        <w:t xml:space="preserve"> </w:t>
      </w:r>
      <w:r w:rsidRPr="00A23A0A">
        <w:rPr>
          <w:spacing w:val="-1"/>
        </w:rPr>
        <w:t>c</w:t>
      </w:r>
      <w:r w:rsidRPr="00A23A0A">
        <w:t>oll</w:t>
      </w:r>
      <w:r w:rsidRPr="00A23A0A">
        <w:rPr>
          <w:spacing w:val="-1"/>
        </w:rPr>
        <w:t>ec</w:t>
      </w:r>
      <w:r w:rsidRPr="00A23A0A">
        <w:t xml:space="preserve">t </w:t>
      </w:r>
      <w:r w:rsidRPr="00A23A0A">
        <w:rPr>
          <w:spacing w:val="1"/>
        </w:rPr>
        <w:t>a</w:t>
      </w:r>
      <w:r w:rsidRPr="00A23A0A">
        <w:t>nd u</w:t>
      </w:r>
      <w:r w:rsidRPr="00A23A0A" w:rsidR="6A2116F7">
        <w:t>s</w:t>
      </w:r>
      <w:r w:rsidRPr="00A23A0A">
        <w:t>e</w:t>
      </w:r>
      <w:r w:rsidRPr="00A23A0A">
        <w:rPr>
          <w:spacing w:val="-1"/>
        </w:rPr>
        <w:t xml:space="preserve"> </w:t>
      </w:r>
      <w:r w:rsidRPr="00A23A0A">
        <w:t>d</w:t>
      </w:r>
      <w:r w:rsidRPr="00A23A0A">
        <w:rPr>
          <w:spacing w:val="-1"/>
        </w:rPr>
        <w:t>a</w:t>
      </w:r>
      <w:r w:rsidRPr="00A23A0A">
        <w:t>ta</w:t>
      </w:r>
      <w:r w:rsidRPr="00A23A0A">
        <w:rPr>
          <w:spacing w:val="-1"/>
        </w:rPr>
        <w:t xml:space="preserve"> </w:t>
      </w:r>
      <w:r w:rsidRPr="00A23A0A">
        <w:t xml:space="preserve">to: </w:t>
      </w:r>
      <w:r w:rsidRPr="00A23A0A">
        <w:rPr>
          <w:spacing w:val="-1"/>
        </w:rPr>
        <w:t>(</w:t>
      </w:r>
      <w:r w:rsidRPr="00A23A0A">
        <w:t>1)</w:t>
      </w:r>
      <w:r w:rsidRPr="00A23A0A">
        <w:rPr>
          <w:spacing w:val="-1"/>
        </w:rPr>
        <w:t xml:space="preserve"> </w:t>
      </w:r>
      <w:r w:rsidRPr="00A23A0A">
        <w:t>id</w:t>
      </w:r>
      <w:r w:rsidRPr="00A23A0A">
        <w:rPr>
          <w:spacing w:val="-1"/>
        </w:rPr>
        <w:t>e</w:t>
      </w:r>
      <w:r w:rsidRPr="00A23A0A">
        <w:t>nti</w:t>
      </w:r>
      <w:r w:rsidRPr="00A23A0A" w:rsidR="135B0DB8">
        <w:rPr>
          <w:spacing w:val="1"/>
        </w:rPr>
        <w:t>fy</w:t>
      </w:r>
      <w:r w:rsidRPr="00A23A0A">
        <w:rPr>
          <w:spacing w:val="-5"/>
        </w:rPr>
        <w:t xml:space="preserve"> </w:t>
      </w:r>
      <w:r w:rsidRPr="00A23A0A">
        <w:t>subpopul</w:t>
      </w:r>
      <w:r w:rsidRPr="00A23A0A">
        <w:rPr>
          <w:spacing w:val="-1"/>
        </w:rPr>
        <w:t>a</w:t>
      </w:r>
      <w:r w:rsidRPr="00A23A0A">
        <w:t xml:space="preserve">tions </w:t>
      </w:r>
      <w:r w:rsidRPr="00A23A0A">
        <w:rPr>
          <w:spacing w:val="-1"/>
        </w:rPr>
        <w:t>(</w:t>
      </w:r>
      <w:r w:rsidRPr="00A23A0A" w:rsidR="591F1B3F">
        <w:t>e.g.,</w:t>
      </w:r>
      <w:r w:rsidRPr="00A23A0A">
        <w:t xml:space="preserve"> </w:t>
      </w:r>
      <w:r w:rsidRPr="00A23A0A">
        <w:rPr>
          <w:spacing w:val="-1"/>
        </w:rPr>
        <w:t>rac</w:t>
      </w:r>
      <w:r w:rsidRPr="00A23A0A">
        <w:t>i</w:t>
      </w:r>
      <w:r w:rsidRPr="00A23A0A">
        <w:rPr>
          <w:spacing w:val="-1"/>
        </w:rPr>
        <w:t>a</w:t>
      </w:r>
      <w:r w:rsidRPr="00A23A0A">
        <w:t xml:space="preserve">l, </w:t>
      </w:r>
      <w:r w:rsidRPr="00A23A0A">
        <w:rPr>
          <w:spacing w:val="-1"/>
        </w:rPr>
        <w:t>e</w:t>
      </w:r>
      <w:r w:rsidRPr="00A23A0A">
        <w:t>thni</w:t>
      </w:r>
      <w:r w:rsidRPr="00A23A0A">
        <w:rPr>
          <w:spacing w:val="-1"/>
        </w:rPr>
        <w:t xml:space="preserve">c, </w:t>
      </w:r>
      <w:r w:rsidRPr="00A23A0A">
        <w:t>limit</w:t>
      </w:r>
      <w:r w:rsidRPr="00A23A0A">
        <w:rPr>
          <w:spacing w:val="-1"/>
        </w:rPr>
        <w:t>e</w:t>
      </w:r>
      <w:r w:rsidRPr="00A23A0A">
        <w:t xml:space="preserve">d </w:t>
      </w:r>
      <w:r w:rsidRPr="00A23A0A">
        <w:rPr>
          <w:spacing w:val="-1"/>
        </w:rPr>
        <w:t>E</w:t>
      </w:r>
      <w:r w:rsidRPr="00A23A0A">
        <w:t>n</w:t>
      </w:r>
      <w:r w:rsidRPr="00A23A0A">
        <w:rPr>
          <w:spacing w:val="-3"/>
        </w:rPr>
        <w:t>g</w:t>
      </w:r>
      <w:r w:rsidRPr="00A23A0A">
        <w:t>lish sp</w:t>
      </w:r>
      <w:r w:rsidRPr="00A23A0A">
        <w:rPr>
          <w:spacing w:val="-1"/>
        </w:rPr>
        <w:t>ea</w:t>
      </w:r>
      <w:r w:rsidRPr="00A23A0A">
        <w:t>kin</w:t>
      </w:r>
      <w:r w:rsidRPr="00A23A0A">
        <w:rPr>
          <w:spacing w:val="-3"/>
        </w:rPr>
        <w:t>g</w:t>
      </w:r>
      <w:r w:rsidRPr="00A23A0A">
        <w:t>,</w:t>
      </w:r>
      <w:r w:rsidRPr="00A23A0A">
        <w:rPr>
          <w:spacing w:val="2"/>
        </w:rPr>
        <w:t xml:space="preserve"> </w:t>
      </w:r>
      <w:r w:rsidRPr="00A23A0A">
        <w:t>t</w:t>
      </w:r>
      <w:r w:rsidRPr="00A23A0A">
        <w:rPr>
          <w:spacing w:val="-1"/>
        </w:rPr>
        <w:t>r</w:t>
      </w:r>
      <w:r w:rsidRPr="00A23A0A">
        <w:t>ib</w:t>
      </w:r>
      <w:r w:rsidRPr="00A23A0A">
        <w:rPr>
          <w:spacing w:val="-1"/>
        </w:rPr>
        <w:t>a</w:t>
      </w:r>
      <w:r w:rsidRPr="00A23A0A">
        <w:t>l, s</w:t>
      </w:r>
      <w:r w:rsidRPr="00A23A0A">
        <w:rPr>
          <w:spacing w:val="-1"/>
        </w:rPr>
        <w:t>e</w:t>
      </w:r>
      <w:r w:rsidRPr="00A23A0A">
        <w:rPr>
          <w:spacing w:val="2"/>
        </w:rPr>
        <w:t>x</w:t>
      </w:r>
      <w:r w:rsidRPr="00A23A0A">
        <w:t>u</w:t>
      </w:r>
      <w:r w:rsidRPr="00A23A0A">
        <w:rPr>
          <w:spacing w:val="-1"/>
        </w:rPr>
        <w:t>a</w:t>
      </w:r>
      <w:r w:rsidRPr="00A23A0A">
        <w:t>l/</w:t>
      </w:r>
      <w:r w:rsidRPr="00A23A0A">
        <w:rPr>
          <w:spacing w:val="-3"/>
        </w:rPr>
        <w:t>g</w:t>
      </w:r>
      <w:r w:rsidRPr="00A23A0A">
        <w:rPr>
          <w:spacing w:val="-1"/>
        </w:rPr>
        <w:t>e</w:t>
      </w:r>
      <w:r w:rsidRPr="00A23A0A">
        <w:t>nd</w:t>
      </w:r>
      <w:r w:rsidRPr="00A23A0A">
        <w:rPr>
          <w:spacing w:val="-1"/>
        </w:rPr>
        <w:t>e</w:t>
      </w:r>
      <w:r w:rsidRPr="00A23A0A">
        <w:t>r</w:t>
      </w:r>
      <w:r w:rsidRPr="00A23A0A">
        <w:rPr>
          <w:spacing w:val="-1"/>
        </w:rPr>
        <w:t xml:space="preserve"> </w:t>
      </w:r>
      <w:r w:rsidRPr="00A23A0A">
        <w:t>mi</w:t>
      </w:r>
      <w:r w:rsidRPr="00A23A0A">
        <w:rPr>
          <w:spacing w:val="2"/>
        </w:rPr>
        <w:t>n</w:t>
      </w:r>
      <w:r w:rsidRPr="00A23A0A">
        <w:t>o</w:t>
      </w:r>
      <w:r w:rsidRPr="00A23A0A">
        <w:rPr>
          <w:spacing w:val="-1"/>
        </w:rPr>
        <w:t>r</w:t>
      </w:r>
      <w:r w:rsidRPr="00A23A0A">
        <w:t>i</w:t>
      </w:r>
      <w:r w:rsidRPr="00A23A0A">
        <w:rPr>
          <w:spacing w:val="2"/>
        </w:rPr>
        <w:t>t</w:t>
      </w:r>
      <w:r w:rsidRPr="00A23A0A">
        <w:t>y</w:t>
      </w:r>
      <w:r w:rsidRPr="00A23A0A">
        <w:rPr>
          <w:spacing w:val="-3"/>
        </w:rPr>
        <w:t xml:space="preserve"> g</w:t>
      </w:r>
      <w:r w:rsidRPr="00A23A0A">
        <w:rPr>
          <w:spacing w:val="-1"/>
        </w:rPr>
        <w:t>r</w:t>
      </w:r>
      <w:r w:rsidRPr="00A23A0A">
        <w:t>oups,</w:t>
      </w:r>
      <w:r w:rsidRPr="00A23A0A" w:rsidR="2542BA27">
        <w:t xml:space="preserve"> etc.</w:t>
      </w:r>
      <w:r w:rsidRPr="00A23A0A">
        <w:t>)</w:t>
      </w:r>
      <w:r w:rsidRPr="00A23A0A">
        <w:rPr>
          <w:spacing w:val="-1"/>
        </w:rPr>
        <w:t xml:space="preserve"> </w:t>
      </w:r>
      <w:r w:rsidRPr="00A23A0A">
        <w:t>vuln</w:t>
      </w:r>
      <w:r w:rsidRPr="00A23A0A">
        <w:rPr>
          <w:spacing w:val="-1"/>
        </w:rPr>
        <w:t>era</w:t>
      </w:r>
      <w:r w:rsidRPr="00A23A0A">
        <w:t>ble</w:t>
      </w:r>
      <w:r w:rsidRPr="00A23A0A">
        <w:rPr>
          <w:spacing w:val="-1"/>
        </w:rPr>
        <w:t xml:space="preserve"> </w:t>
      </w:r>
      <w:r w:rsidRPr="00A23A0A">
        <w:t xml:space="preserve">to </w:t>
      </w:r>
      <w:r w:rsidRPr="00A23A0A">
        <w:rPr>
          <w:spacing w:val="2"/>
        </w:rPr>
        <w:t>h</w:t>
      </w:r>
      <w:r w:rsidRPr="00A23A0A">
        <w:rPr>
          <w:spacing w:val="-1"/>
        </w:rPr>
        <w:t>ea</w:t>
      </w:r>
      <w:r w:rsidRPr="00A23A0A">
        <w:t>lth disp</w:t>
      </w:r>
      <w:r w:rsidRPr="00A23A0A">
        <w:rPr>
          <w:spacing w:val="-1"/>
        </w:rPr>
        <w:t>ar</w:t>
      </w:r>
      <w:r w:rsidRPr="00A23A0A">
        <w:t>iti</w:t>
      </w:r>
      <w:r w:rsidRPr="00A23A0A">
        <w:rPr>
          <w:spacing w:val="-1"/>
        </w:rPr>
        <w:t>e</w:t>
      </w:r>
      <w:r w:rsidRPr="00A23A0A">
        <w:t xml:space="preserve">s </w:t>
      </w:r>
      <w:r w:rsidRPr="00A23A0A">
        <w:rPr>
          <w:spacing w:val="-1"/>
        </w:rPr>
        <w:t>a</w:t>
      </w:r>
      <w:r w:rsidRPr="00A23A0A">
        <w:t xml:space="preserve">nd </w:t>
      </w:r>
      <w:r w:rsidRPr="00A23A0A">
        <w:rPr>
          <w:spacing w:val="-1"/>
        </w:rPr>
        <w:t>(</w:t>
      </w:r>
      <w:r w:rsidRPr="00A23A0A">
        <w:t>2) impl</w:t>
      </w:r>
      <w:r w:rsidRPr="00A23A0A">
        <w:rPr>
          <w:spacing w:val="-1"/>
        </w:rPr>
        <w:t>e</w:t>
      </w:r>
      <w:r w:rsidRPr="00A23A0A">
        <w:t>m</w:t>
      </w:r>
      <w:r w:rsidRPr="00A23A0A">
        <w:rPr>
          <w:spacing w:val="-1"/>
        </w:rPr>
        <w:t>e</w:t>
      </w:r>
      <w:r w:rsidRPr="00A23A0A">
        <w:t>nt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to </w:t>
      </w:r>
      <w:r w:rsidRPr="00A23A0A">
        <w:rPr>
          <w:spacing w:val="2"/>
        </w:rPr>
        <w:t>d</w:t>
      </w:r>
      <w:r w:rsidRPr="00A23A0A">
        <w:rPr>
          <w:spacing w:val="-1"/>
        </w:rPr>
        <w:t>ecr</w:t>
      </w:r>
      <w:r w:rsidRPr="00A23A0A">
        <w:rPr>
          <w:spacing w:val="1"/>
        </w:rPr>
        <w:t>e</w:t>
      </w:r>
      <w:r w:rsidRPr="00A23A0A">
        <w:rPr>
          <w:spacing w:val="-1"/>
        </w:rPr>
        <w:t>a</w:t>
      </w:r>
      <w:r w:rsidRPr="00A23A0A">
        <w:t>se</w:t>
      </w:r>
      <w:r w:rsidRPr="00A23A0A">
        <w:rPr>
          <w:spacing w:val="-1"/>
        </w:rPr>
        <w:t xml:space="preserve"> </w:t>
      </w:r>
      <w:r w:rsidRPr="00A23A0A">
        <w:t>the</w:t>
      </w:r>
      <w:r w:rsidRPr="00A23A0A">
        <w:rPr>
          <w:spacing w:val="-1"/>
        </w:rPr>
        <w:t xml:space="preserve"> </w:t>
      </w:r>
      <w:r w:rsidRPr="00A23A0A">
        <w:t>disp</w:t>
      </w:r>
      <w:r w:rsidRPr="00A23A0A">
        <w:rPr>
          <w:spacing w:val="1"/>
        </w:rPr>
        <w:t>a</w:t>
      </w:r>
      <w:r w:rsidRPr="00A23A0A">
        <w:rPr>
          <w:spacing w:val="-1"/>
        </w:rPr>
        <w:t>r</w:t>
      </w:r>
      <w:r w:rsidRPr="00A23A0A">
        <w:t>iti</w:t>
      </w:r>
      <w:r w:rsidRPr="00A23A0A">
        <w:rPr>
          <w:spacing w:val="-1"/>
        </w:rPr>
        <w:t>e</w:t>
      </w:r>
      <w:r w:rsidRPr="00A23A0A">
        <w:t xml:space="preserve">s in </w:t>
      </w:r>
      <w:r w:rsidRPr="00A23A0A">
        <w:rPr>
          <w:spacing w:val="-1"/>
        </w:rPr>
        <w:t>ac</w:t>
      </w:r>
      <w:r w:rsidRPr="00A23A0A">
        <w:rPr>
          <w:spacing w:val="1"/>
        </w:rPr>
        <w:t>c</w:t>
      </w:r>
      <w:r w:rsidRPr="00A23A0A">
        <w:rPr>
          <w:spacing w:val="-1"/>
        </w:rPr>
        <w:t>e</w:t>
      </w:r>
      <w:r w:rsidRPr="00A23A0A">
        <w:t>ss, s</w:t>
      </w:r>
      <w:r w:rsidRPr="00A23A0A">
        <w:rPr>
          <w:spacing w:val="-1"/>
        </w:rPr>
        <w:t>er</w:t>
      </w:r>
      <w:r w:rsidRPr="00A23A0A">
        <w:t>vi</w:t>
      </w:r>
      <w:r w:rsidRPr="00A23A0A">
        <w:rPr>
          <w:spacing w:val="1"/>
        </w:rPr>
        <w:t>c</w:t>
      </w:r>
      <w:r w:rsidRPr="00A23A0A">
        <w:t>e</w:t>
      </w:r>
      <w:r w:rsidRPr="00A23A0A">
        <w:rPr>
          <w:spacing w:val="-1"/>
        </w:rPr>
        <w:t xml:space="preserve"> </w:t>
      </w:r>
      <w:r w:rsidRPr="00A23A0A">
        <w:t>us</w:t>
      </w:r>
      <w:r w:rsidRPr="00A23A0A">
        <w:rPr>
          <w:spacing w:val="-1"/>
        </w:rPr>
        <w:t>e</w:t>
      </w:r>
      <w:r w:rsidRPr="00A23A0A">
        <w:t xml:space="preserve">, </w:t>
      </w:r>
      <w:r w:rsidRPr="00A23A0A">
        <w:rPr>
          <w:spacing w:val="-1"/>
        </w:rPr>
        <w:t>a</w:t>
      </w:r>
      <w:r w:rsidRPr="00A23A0A">
        <w:t xml:space="preserve">nd </w:t>
      </w:r>
      <w:r w:rsidRPr="00A23A0A">
        <w:rPr>
          <w:spacing w:val="2"/>
        </w:rPr>
        <w:t>o</w:t>
      </w:r>
      <w:r w:rsidRPr="00A23A0A">
        <w:t>ut</w:t>
      </w:r>
      <w:r w:rsidRPr="00A23A0A">
        <w:rPr>
          <w:spacing w:val="-1"/>
        </w:rPr>
        <w:t>c</w:t>
      </w:r>
      <w:r w:rsidRPr="00A23A0A">
        <w:t>om</w:t>
      </w:r>
      <w:r w:rsidRPr="00A23A0A">
        <w:rPr>
          <w:spacing w:val="-1"/>
        </w:rPr>
        <w:t>e</w:t>
      </w:r>
      <w:r w:rsidRPr="00A23A0A">
        <w:t xml:space="preserve">s both </w:t>
      </w:r>
      <w:r w:rsidRPr="00A23A0A">
        <w:rPr>
          <w:spacing w:val="-1"/>
        </w:rPr>
        <w:t>w</w:t>
      </w:r>
      <w:r w:rsidRPr="00A23A0A">
        <w:t>ithin those</w:t>
      </w:r>
      <w:r w:rsidRPr="00A23A0A">
        <w:rPr>
          <w:spacing w:val="-1"/>
        </w:rPr>
        <w:t xml:space="preserve"> </w:t>
      </w:r>
      <w:r w:rsidRPr="00A23A0A">
        <w:t>subpopul</w:t>
      </w:r>
      <w:r w:rsidRPr="00A23A0A">
        <w:rPr>
          <w:spacing w:val="-1"/>
        </w:rPr>
        <w:t>a</w:t>
      </w:r>
      <w:r w:rsidRPr="00A23A0A">
        <w:t>t</w:t>
      </w:r>
      <w:r w:rsidRPr="00A23A0A">
        <w:rPr>
          <w:spacing w:val="-2"/>
        </w:rPr>
        <w:t>i</w:t>
      </w:r>
      <w:r w:rsidRPr="00A23A0A">
        <w:t xml:space="preserve">ons </w:t>
      </w:r>
      <w:r w:rsidRPr="00A23A0A">
        <w:rPr>
          <w:spacing w:val="-1"/>
        </w:rPr>
        <w:t>a</w:t>
      </w:r>
      <w:r w:rsidRPr="00A23A0A">
        <w:t xml:space="preserve">nd in </w:t>
      </w:r>
      <w:r w:rsidRPr="00A23A0A">
        <w:rPr>
          <w:spacing w:val="-1"/>
        </w:rPr>
        <w:t>c</w:t>
      </w:r>
      <w:r w:rsidRPr="00A23A0A">
        <w:t>omp</w:t>
      </w:r>
      <w:r w:rsidRPr="00A23A0A">
        <w:rPr>
          <w:spacing w:val="-1"/>
        </w:rPr>
        <w:t>ar</w:t>
      </w:r>
      <w:r w:rsidRPr="00A23A0A">
        <w:t xml:space="preserve">ison </w:t>
      </w:r>
      <w:r w:rsidRPr="00A23A0A">
        <w:t>to the</w:t>
      </w:r>
      <w:r w:rsidRPr="00A23A0A">
        <w:rPr>
          <w:spacing w:val="-1"/>
        </w:rPr>
        <w:t xml:space="preserve"> </w:t>
      </w:r>
      <w:r w:rsidRPr="00A23A0A">
        <w:t>g</w:t>
      </w:r>
      <w:r w:rsidRPr="00A23A0A">
        <w:rPr>
          <w:spacing w:val="-1"/>
        </w:rPr>
        <w:t>e</w:t>
      </w:r>
      <w:r w:rsidRPr="00A23A0A">
        <w:t>n</w:t>
      </w:r>
      <w:r w:rsidRPr="00A23A0A">
        <w:rPr>
          <w:spacing w:val="-1"/>
        </w:rPr>
        <w:t>e</w:t>
      </w:r>
      <w:r w:rsidRPr="00A23A0A">
        <w:rPr>
          <w:spacing w:val="1"/>
        </w:rPr>
        <w:t>r</w:t>
      </w:r>
      <w:r w:rsidRPr="00A23A0A">
        <w:rPr>
          <w:spacing w:val="-1"/>
        </w:rPr>
        <w:t>a</w:t>
      </w:r>
      <w:r w:rsidRPr="00A23A0A">
        <w:t>l popul</w:t>
      </w:r>
      <w:r w:rsidRPr="00A23A0A">
        <w:rPr>
          <w:spacing w:val="-1"/>
        </w:rPr>
        <w:t>a</w:t>
      </w:r>
      <w:r w:rsidRPr="00A23A0A">
        <w:t>tion</w:t>
      </w:r>
      <w:r w:rsidRPr="00A23A0A" w:rsidR="08279E13">
        <w:t xml:space="preserve">.  </w:t>
      </w:r>
      <w:r w:rsidRPr="00A23A0A" w:rsidR="34506EB5">
        <w:t>One st</w:t>
      </w:r>
      <w:r w:rsidRPr="00A23A0A" w:rsidR="34506EB5">
        <w:rPr>
          <w:spacing w:val="-1"/>
        </w:rPr>
        <w:t>ra</w:t>
      </w:r>
      <w:r w:rsidRPr="00A23A0A" w:rsidR="34506EB5">
        <w:t>t</w:t>
      </w:r>
      <w:r w:rsidRPr="00A23A0A" w:rsidR="34506EB5">
        <w:rPr>
          <w:spacing w:val="1"/>
        </w:rPr>
        <w:t>e</w:t>
      </w:r>
      <w:r w:rsidRPr="00A23A0A" w:rsidR="34506EB5">
        <w:rPr>
          <w:spacing w:val="2"/>
        </w:rPr>
        <w:t>g</w:t>
      </w:r>
      <w:r w:rsidRPr="00A23A0A" w:rsidR="34506EB5">
        <w:t>y</w:t>
      </w:r>
      <w:r w:rsidRPr="00A23A0A" w:rsidR="34506EB5">
        <w:rPr>
          <w:spacing w:val="-5"/>
        </w:rPr>
        <w:t xml:space="preserve"> </w:t>
      </w:r>
      <w:r w:rsidRPr="00A23A0A" w:rsidR="34506EB5">
        <w:rPr>
          <w:spacing w:val="-1"/>
        </w:rPr>
        <w:t>f</w:t>
      </w:r>
      <w:r w:rsidRPr="00A23A0A" w:rsidR="34506EB5">
        <w:t xml:space="preserve">or </w:t>
      </w:r>
      <w:r w:rsidRPr="00A23A0A" w:rsidR="34506EB5">
        <w:rPr>
          <w:spacing w:val="-1"/>
        </w:rPr>
        <w:t>a</w:t>
      </w:r>
      <w:r w:rsidRPr="00A23A0A" w:rsidR="34506EB5">
        <w:t>dd</w:t>
      </w:r>
      <w:r w:rsidRPr="00A23A0A" w:rsidR="34506EB5">
        <w:rPr>
          <w:spacing w:val="-1"/>
        </w:rPr>
        <w:t>re</w:t>
      </w:r>
      <w:r w:rsidRPr="00A23A0A" w:rsidR="34506EB5">
        <w:t>ssi</w:t>
      </w:r>
      <w:r w:rsidRPr="00A23A0A" w:rsidR="34506EB5">
        <w:rPr>
          <w:spacing w:val="2"/>
        </w:rPr>
        <w:t>n</w:t>
      </w:r>
      <w:r w:rsidRPr="00A23A0A" w:rsidR="34506EB5">
        <w:t>g</w:t>
      </w:r>
      <w:r w:rsidRPr="00A23A0A" w:rsidR="34506EB5">
        <w:rPr>
          <w:spacing w:val="-3"/>
        </w:rPr>
        <w:t xml:space="preserve"> </w:t>
      </w:r>
      <w:r w:rsidRPr="00A23A0A" w:rsidR="34506EB5">
        <w:t>h</w:t>
      </w:r>
      <w:r w:rsidRPr="00A23A0A" w:rsidR="34506EB5">
        <w:rPr>
          <w:spacing w:val="1"/>
        </w:rPr>
        <w:t>e</w:t>
      </w:r>
      <w:r w:rsidRPr="00A23A0A" w:rsidR="34506EB5">
        <w:rPr>
          <w:spacing w:val="-1"/>
        </w:rPr>
        <w:t>a</w:t>
      </w:r>
      <w:r w:rsidRPr="00A23A0A" w:rsidR="34506EB5">
        <w:t>lth disp</w:t>
      </w:r>
      <w:r w:rsidRPr="00A23A0A" w:rsidR="34506EB5">
        <w:rPr>
          <w:spacing w:val="-1"/>
        </w:rPr>
        <w:t>ar</w:t>
      </w:r>
      <w:r w:rsidRPr="00A23A0A" w:rsidR="34506EB5">
        <w:t>iti</w:t>
      </w:r>
      <w:r w:rsidRPr="00A23A0A" w:rsidR="34506EB5">
        <w:rPr>
          <w:spacing w:val="-1"/>
        </w:rPr>
        <w:t>e</w:t>
      </w:r>
      <w:r w:rsidRPr="00A23A0A" w:rsidR="34506EB5">
        <w:t>s is use</w:t>
      </w:r>
      <w:r w:rsidRPr="00A23A0A" w:rsidR="34506EB5">
        <w:rPr>
          <w:spacing w:val="-1"/>
        </w:rPr>
        <w:t xml:space="preserve"> </w:t>
      </w:r>
      <w:r w:rsidRPr="00A23A0A" w:rsidR="34506EB5">
        <w:t>of</w:t>
      </w:r>
      <w:r w:rsidRPr="00A23A0A" w:rsidR="34506EB5">
        <w:rPr>
          <w:spacing w:val="-1"/>
        </w:rPr>
        <w:t xml:space="preserve"> </w:t>
      </w:r>
      <w:r w:rsidRPr="00A23A0A" w:rsidR="34506EB5">
        <w:t>the</w:t>
      </w:r>
      <w:hyperlink r:id="rId116" w:history="1">
        <w:r w:rsidRPr="00982BFC" w:rsidR="34506EB5">
          <w:rPr>
            <w:rStyle w:val="Hyperlink"/>
          </w:rPr>
          <w:t xml:space="preserve"> </w:t>
        </w:r>
        <w:r w:rsidRPr="00982BFC" w:rsidR="7009A349">
          <w:rPr>
            <w:rStyle w:val="Hyperlink"/>
          </w:rPr>
          <w:t>Behavioral Health Implementation Guide for the National Standards for Culturally and Linguistically Appropriate Services in Health and Health Care</w:t>
        </w:r>
      </w:hyperlink>
      <w:r w:rsidRPr="00400EB6" w:rsidR="7009A349">
        <w:t xml:space="preserve"> </w:t>
      </w:r>
      <w:r w:rsidRPr="00A23A0A" w:rsidR="34506EB5">
        <w:rPr>
          <w:spacing w:val="-1"/>
        </w:rPr>
        <w:t>(</w:t>
      </w:r>
      <w:r w:rsidRPr="00A23A0A" w:rsidR="34506EB5">
        <w:rPr>
          <w:spacing w:val="3"/>
        </w:rPr>
        <w:t>C</w:t>
      </w:r>
      <w:r w:rsidRPr="00A23A0A" w:rsidR="34506EB5">
        <w:rPr>
          <w:spacing w:val="-3"/>
        </w:rPr>
        <w:t>L</w:t>
      </w:r>
      <w:r w:rsidRPr="00A23A0A" w:rsidR="34506EB5">
        <w:rPr>
          <w:spacing w:val="-1"/>
        </w:rPr>
        <w:t>A</w:t>
      </w:r>
      <w:r w:rsidRPr="00A23A0A" w:rsidR="7CF8E262">
        <w:t>S</w:t>
      </w:r>
      <w:r w:rsidRPr="00A23A0A" w:rsidR="34506EB5">
        <w:t>)</w:t>
      </w:r>
      <w:r w:rsidRPr="00A23A0A" w:rsidR="4A9AB14A">
        <w:t>.</w:t>
      </w:r>
      <w:r>
        <w:rPr>
          <w:rStyle w:val="FootnoteReference"/>
        </w:rPr>
        <w:footnoteReference w:id="43"/>
      </w:r>
      <w:r w:rsidR="000D5503">
        <w:t xml:space="preserve"> In addition, SAMHSA has issued “</w:t>
      </w:r>
      <w:hyperlink r:id="rId117" w:history="1">
        <w:r w:rsidRPr="000D5503" w:rsidR="000D5503">
          <w:rPr>
            <w:rStyle w:val="Hyperlink"/>
          </w:rPr>
          <w:t>Guidance to States and Communities on Using Federal Funding to Support Mental Health Services for LGBTQI+ Youth</w:t>
        </w:r>
      </w:hyperlink>
      <w:r w:rsidR="000D5503">
        <w:t>.” This guidance includes examples of how MHBG funds can be used to support LGBTQI+ youth</w:t>
      </w:r>
      <w:r w:rsidR="002E787F">
        <w:t xml:space="preserve"> with SMI/SED</w:t>
      </w:r>
      <w:r w:rsidR="000D5503">
        <w:t xml:space="preserve">. </w:t>
      </w:r>
    </w:p>
    <w:p w:rsidR="001F7774" w14:paraId="10542A57" w14:textId="3A0B7AD3">
      <w:pPr>
        <w:pStyle w:val="BodyText"/>
        <w:ind w:left="0" w:right="212"/>
      </w:pPr>
      <w:r w:rsidRPr="00A23A0A">
        <w:rPr>
          <w:spacing w:val="1"/>
        </w:rPr>
        <w:t>Collecting appropriate data</w:t>
      </w:r>
      <w:r w:rsidRPr="00A23A0A">
        <w:rPr>
          <w:spacing w:val="1"/>
        </w:rPr>
        <w:t xml:space="preserve"> </w:t>
      </w:r>
      <w:r w:rsidR="00775FEC">
        <w:rPr>
          <w:spacing w:val="1"/>
        </w:rPr>
        <w:t>is</w:t>
      </w:r>
      <w:r w:rsidRPr="00A23A0A" w:rsidR="00775FEC">
        <w:rPr>
          <w:spacing w:val="1"/>
        </w:rPr>
        <w:t xml:space="preserve"> </w:t>
      </w:r>
      <w:r w:rsidRPr="00A23A0A">
        <w:rPr>
          <w:spacing w:val="1"/>
        </w:rPr>
        <w:t>a critical part of efforts to reduce health disparities and promote equity</w:t>
      </w:r>
      <w:r w:rsidRPr="00A23A0A" w:rsidR="53EFCE61">
        <w:rPr>
          <w:spacing w:val="1"/>
        </w:rPr>
        <w:t xml:space="preserve">, including adoption of revised measures to </w:t>
      </w:r>
      <w:r w:rsidRPr="00A23A0A" w:rsidR="53EFCE61">
        <w:rPr>
          <w:spacing w:val="1"/>
        </w:rPr>
        <w:t>more completely capture diverse populations</w:t>
      </w:r>
      <w:r w:rsidR="006F3B7F">
        <w:rPr>
          <w:spacing w:val="1"/>
        </w:rPr>
        <w:t>.</w:t>
      </w:r>
      <w:r w:rsidRPr="00A23A0A" w:rsidR="08279E13">
        <w:rPr>
          <w:spacing w:val="1"/>
        </w:rPr>
        <w:t xml:space="preserve">  </w:t>
      </w:r>
      <w:r w:rsidRPr="00A23A0A" w:rsidR="58B60DFA">
        <w:rPr>
          <w:spacing w:val="1"/>
        </w:rPr>
        <w:t>For example, o</w:t>
      </w:r>
      <w:r w:rsidRPr="35A8454D" w:rsidR="60231533">
        <w:t xml:space="preserve">n March 29, </w:t>
      </w:r>
      <w:r w:rsidRPr="35A8454D" w:rsidR="60231533">
        <w:t>2024</w:t>
      </w:r>
      <w:r w:rsidRPr="35A8454D" w:rsidR="60231533">
        <w:t xml:space="preserve"> the Office of Management and Budget (OMB), under the Executive Office of the President, issued revisions to the Statistical Policy Directive No. 15: Standards for Maintaining, Collecting, and Presenting Federal Data on Race and Ethnicity (SPD 15). The revised SPD 15 replaces and supersedes OMB’s 1997 </w:t>
      </w:r>
      <w:r w:rsidRPr="35A8454D" w:rsidR="60231533">
        <w:rPr>
          <w:i/>
          <w:iCs/>
        </w:rPr>
        <w:t>Revisions to the Standards for the Classification of Federal Data on Race and Ethnicity.</w:t>
      </w:r>
      <w:r w:rsidRPr="35A8454D" w:rsidR="60231533">
        <w:t xml:space="preserve"> </w:t>
      </w:r>
      <w:r w:rsidR="006F3B7F">
        <w:t xml:space="preserve"> </w:t>
      </w:r>
      <w:r w:rsidRPr="35A8454D" w:rsidR="60231533">
        <w:t xml:space="preserve">The revisions made under SPD 15 are intended to result in more accurate and useful race and ethnicity data across the Federal government. </w:t>
      </w:r>
      <w:r w:rsidR="006F3B7F">
        <w:t xml:space="preserve"> </w:t>
      </w:r>
      <w:r w:rsidRPr="35A8454D" w:rsidR="2E213D81">
        <w:t xml:space="preserve">The major changes include combined race and </w:t>
      </w:r>
      <w:r w:rsidRPr="35A8454D" w:rsidR="42FA7C43">
        <w:t>ethnicity</w:t>
      </w:r>
      <w:r w:rsidRPr="35A8454D" w:rsidR="2E213D81">
        <w:t xml:space="preserve"> questions into a single question; adding Middles Eastern or North African (MENA) as a new category; presenting seven minimum categories, each with a set of </w:t>
      </w:r>
      <w:r w:rsidRPr="35A8454D" w:rsidR="3B0CF915">
        <w:t>more granular level</w:t>
      </w:r>
      <w:r w:rsidR="006804C3">
        <w:t xml:space="preserve"> options</w:t>
      </w:r>
      <w:r w:rsidRPr="35A8454D" w:rsidR="3B0CF915">
        <w:t xml:space="preserve">; and ‘requiring’ not only ‘encouraging’ the collection of detailed data on race and ethnicity. </w:t>
      </w:r>
      <w:r w:rsidRPr="35A8454D" w:rsidR="4B1B29EF">
        <w:t xml:space="preserve"> As such, </w:t>
      </w:r>
      <w:r w:rsidR="48E2B8C5">
        <w:t xml:space="preserve">SAMHSA is actively working with states and their partners to aid in the adoption of these standards for Federal data reporting on race and ethnicity, with the expectation that all states will begin reporting </w:t>
      </w:r>
      <w:r w:rsidR="0A6DE563">
        <w:t>the new race categories no later than State Fiscal Year 2027.</w:t>
      </w:r>
      <w:r>
        <w:t xml:space="preserve"> </w:t>
      </w:r>
    </w:p>
    <w:p w:rsidR="001F7774" w:rsidP="009A60CA" w14:paraId="10F2F377" w14:textId="6E257E9C">
      <w:pPr>
        <w:pStyle w:val="BodyText"/>
        <w:ind w:left="0" w:right="212"/>
      </w:pPr>
      <w:r w:rsidRPr="001F7774">
        <w:t xml:space="preserve">In addition, the U.S. Department of Health and Human Services required </w:t>
      </w:r>
      <w:r w:rsidRPr="001F7774">
        <w:t>all of</w:t>
      </w:r>
      <w:r w:rsidRPr="001F7774">
        <w:t xml:space="preserve"> its agencies to develop a language access plan by May 2024.  </w:t>
      </w:r>
      <w:r w:rsidRPr="001F7774" w:rsidR="00BC5CCE">
        <w:t>SAMHSA</w:t>
      </w:r>
      <w:r w:rsidR="00B062B9">
        <w:t>’</w:t>
      </w:r>
      <w:r w:rsidRPr="001F7774" w:rsidR="00BC5CCE">
        <w:t>s</w:t>
      </w:r>
      <w:r w:rsidRPr="001F7774">
        <w:t xml:space="preserve"> Language Access Plan (LAP) was </w:t>
      </w:r>
      <w:r w:rsidRPr="001F7774">
        <w:t>issued in May 2024,</w:t>
      </w:r>
      <w:r>
        <w:rPr>
          <w:rStyle w:val="FootnoteReference"/>
        </w:rPr>
        <w:footnoteReference w:id="44"/>
      </w:r>
      <w:r w:rsidRPr="00400EB6" w:rsidR="4030145E">
        <w:t xml:space="preserve"> </w:t>
      </w:r>
      <w:r w:rsidRPr="00A23A0A" w:rsidR="4030145E">
        <w:rPr>
          <w:spacing w:val="2"/>
        </w:rPr>
        <w:t xml:space="preserve"> </w:t>
      </w:r>
      <w:r w:rsidRPr="00A23A0A" w:rsidR="4030145E">
        <w:t>S</w:t>
      </w:r>
      <w:r w:rsidRPr="00A23A0A" w:rsidR="4030145E">
        <w:rPr>
          <w:spacing w:val="-1"/>
        </w:rPr>
        <w:t>A</w:t>
      </w:r>
      <w:r w:rsidRPr="00A23A0A" w:rsidR="4030145E">
        <w:t>M</w:t>
      </w:r>
      <w:r w:rsidRPr="00A23A0A" w:rsidR="4030145E">
        <w:rPr>
          <w:spacing w:val="-1"/>
        </w:rPr>
        <w:t>H</w:t>
      </w:r>
      <w:r w:rsidRPr="00A23A0A" w:rsidR="4030145E">
        <w:t>SA</w:t>
      </w:r>
      <w:r w:rsidRPr="00A23A0A" w:rsidR="4030145E">
        <w:rPr>
          <w:spacing w:val="-1"/>
        </w:rPr>
        <w:t xml:space="preserve"> w</w:t>
      </w:r>
      <w:r w:rsidRPr="00A23A0A" w:rsidR="4030145E">
        <w:t xml:space="preserve">ill </w:t>
      </w:r>
      <w:r w:rsidRPr="00A23A0A" w:rsidR="4030145E">
        <w:rPr>
          <w:spacing w:val="-1"/>
        </w:rPr>
        <w:t>e</w:t>
      </w:r>
      <w:r w:rsidRPr="00A23A0A" w:rsidR="4030145E">
        <w:rPr>
          <w:spacing w:val="2"/>
        </w:rPr>
        <w:t>x</w:t>
      </w:r>
      <w:r w:rsidRPr="00A23A0A" w:rsidR="4030145E">
        <w:t>p</w:t>
      </w:r>
      <w:r w:rsidRPr="00A23A0A" w:rsidR="4030145E">
        <w:rPr>
          <w:spacing w:val="-1"/>
        </w:rPr>
        <w:t>ec</w:t>
      </w:r>
      <w:r w:rsidRPr="00A23A0A" w:rsidR="4030145E">
        <w:t xml:space="preserve">t </w:t>
      </w:r>
      <w:r w:rsidRPr="00A23A0A" w:rsidR="0C6FE6D7">
        <w:rPr>
          <w:spacing w:val="-2"/>
        </w:rPr>
        <w:t>block g</w:t>
      </w:r>
      <w:r w:rsidRPr="00A23A0A" w:rsidR="4030145E">
        <w:rPr>
          <w:spacing w:val="-2"/>
        </w:rPr>
        <w:t>rant</w:t>
      </w:r>
      <w:r w:rsidRPr="00A23A0A" w:rsidR="4030145E">
        <w:t xml:space="preserve"> doll</w:t>
      </w:r>
      <w:r w:rsidRPr="00A23A0A" w:rsidR="4030145E">
        <w:rPr>
          <w:spacing w:val="-1"/>
        </w:rPr>
        <w:t>ar</w:t>
      </w:r>
      <w:r w:rsidRPr="00A23A0A" w:rsidR="4030145E">
        <w:t>s to suppo</w:t>
      </w:r>
      <w:r w:rsidRPr="00A23A0A" w:rsidR="4030145E">
        <w:rPr>
          <w:spacing w:val="-1"/>
        </w:rPr>
        <w:t>r</w:t>
      </w:r>
      <w:r w:rsidRPr="00A23A0A" w:rsidR="4030145E">
        <w:t>t a</w:t>
      </w:r>
      <w:r w:rsidRPr="00A23A0A" w:rsidR="4030145E">
        <w:rPr>
          <w:spacing w:val="-1"/>
        </w:rPr>
        <w:t xml:space="preserve"> re</w:t>
      </w:r>
      <w:r w:rsidRPr="00A23A0A" w:rsidR="4030145E">
        <w:t>d</w:t>
      </w:r>
      <w:r w:rsidRPr="00A23A0A" w:rsidR="4030145E">
        <w:rPr>
          <w:spacing w:val="2"/>
        </w:rPr>
        <w:t>u</w:t>
      </w:r>
      <w:r w:rsidRPr="00A23A0A" w:rsidR="4030145E">
        <w:rPr>
          <w:spacing w:val="-1"/>
        </w:rPr>
        <w:t>c</w:t>
      </w:r>
      <w:r w:rsidRPr="00A23A0A" w:rsidR="4030145E">
        <w:t>tion in disp</w:t>
      </w:r>
      <w:r w:rsidRPr="00A23A0A" w:rsidR="4030145E">
        <w:rPr>
          <w:spacing w:val="-1"/>
        </w:rPr>
        <w:t>ar</w:t>
      </w:r>
      <w:r w:rsidRPr="00A23A0A" w:rsidR="4030145E">
        <w:t>iti</w:t>
      </w:r>
      <w:r w:rsidRPr="00A23A0A" w:rsidR="4030145E">
        <w:rPr>
          <w:spacing w:val="-1"/>
        </w:rPr>
        <w:t>e</w:t>
      </w:r>
      <w:r w:rsidRPr="00A23A0A" w:rsidR="4030145E">
        <w:t xml:space="preserve">s </w:t>
      </w:r>
      <w:r w:rsidRPr="00A23A0A" w:rsidR="4030145E">
        <w:rPr>
          <w:spacing w:val="-1"/>
        </w:rPr>
        <w:t>re</w:t>
      </w:r>
      <w:r w:rsidRPr="00A23A0A" w:rsidR="4030145E">
        <w:t>l</w:t>
      </w:r>
      <w:r w:rsidRPr="00A23A0A" w:rsidR="4030145E">
        <w:rPr>
          <w:spacing w:val="-1"/>
        </w:rPr>
        <w:t>a</w:t>
      </w:r>
      <w:r w:rsidRPr="00A23A0A" w:rsidR="4030145E">
        <w:t>t</w:t>
      </w:r>
      <w:r w:rsidRPr="00A23A0A" w:rsidR="4030145E">
        <w:rPr>
          <w:spacing w:val="-1"/>
        </w:rPr>
        <w:t>e</w:t>
      </w:r>
      <w:r w:rsidRPr="00A23A0A" w:rsidR="4030145E">
        <w:t>d to</w:t>
      </w:r>
      <w:r w:rsidRPr="00A23A0A" w:rsidR="4030145E">
        <w:rPr>
          <w:spacing w:val="2"/>
        </w:rPr>
        <w:t xml:space="preserve"> </w:t>
      </w:r>
      <w:r w:rsidRPr="00A23A0A" w:rsidR="4030145E">
        <w:rPr>
          <w:spacing w:val="-1"/>
        </w:rPr>
        <w:t>ac</w:t>
      </w:r>
      <w:r w:rsidRPr="00A23A0A" w:rsidR="4030145E">
        <w:rPr>
          <w:spacing w:val="1"/>
        </w:rPr>
        <w:t>c</w:t>
      </w:r>
      <w:r w:rsidRPr="00A23A0A" w:rsidR="4030145E">
        <w:rPr>
          <w:spacing w:val="-1"/>
        </w:rPr>
        <w:t>e</w:t>
      </w:r>
      <w:r w:rsidRPr="00A23A0A" w:rsidR="4030145E">
        <w:t>ss,</w:t>
      </w:r>
      <w:r w:rsidRPr="00A23A0A" w:rsidR="4030145E">
        <w:rPr>
          <w:spacing w:val="2"/>
        </w:rPr>
        <w:t xml:space="preserve"> </w:t>
      </w:r>
      <w:r w:rsidRPr="00A23A0A" w:rsidR="4030145E">
        <w:t>s</w:t>
      </w:r>
      <w:r w:rsidRPr="00A23A0A" w:rsidR="4030145E">
        <w:rPr>
          <w:spacing w:val="-1"/>
        </w:rPr>
        <w:t>er</w:t>
      </w:r>
      <w:r w:rsidRPr="00A23A0A" w:rsidR="4030145E">
        <w:t>vi</w:t>
      </w:r>
      <w:r w:rsidRPr="00A23A0A" w:rsidR="4030145E">
        <w:rPr>
          <w:spacing w:val="-1"/>
        </w:rPr>
        <w:t>c</w:t>
      </w:r>
      <w:r w:rsidRPr="00A23A0A" w:rsidR="4030145E">
        <w:t>e</w:t>
      </w:r>
      <w:r w:rsidRPr="00A23A0A" w:rsidR="4030145E">
        <w:rPr>
          <w:spacing w:val="-1"/>
        </w:rPr>
        <w:t xml:space="preserve"> </w:t>
      </w:r>
      <w:r w:rsidRPr="00A23A0A" w:rsidR="4030145E">
        <w:t>us</w:t>
      </w:r>
      <w:r w:rsidRPr="00A23A0A" w:rsidR="4030145E">
        <w:rPr>
          <w:spacing w:val="-1"/>
        </w:rPr>
        <w:t>e</w:t>
      </w:r>
      <w:r w:rsidRPr="00A23A0A" w:rsidR="4030145E">
        <w:t>,</w:t>
      </w:r>
      <w:r w:rsidRPr="00A23A0A" w:rsidR="4030145E">
        <w:rPr>
          <w:spacing w:val="2"/>
        </w:rPr>
        <w:t xml:space="preserve"> </w:t>
      </w:r>
      <w:r w:rsidRPr="00A23A0A" w:rsidR="4030145E">
        <w:rPr>
          <w:spacing w:val="-1"/>
        </w:rPr>
        <w:t>a</w:t>
      </w:r>
      <w:r w:rsidRPr="00A23A0A" w:rsidR="4030145E">
        <w:t>nd out</w:t>
      </w:r>
      <w:r w:rsidRPr="00A23A0A" w:rsidR="4030145E">
        <w:rPr>
          <w:spacing w:val="-1"/>
        </w:rPr>
        <w:t>c</w:t>
      </w:r>
      <w:r w:rsidRPr="00A23A0A" w:rsidR="4030145E">
        <w:t>o</w:t>
      </w:r>
      <w:r w:rsidRPr="00A23A0A" w:rsidR="4030145E">
        <w:rPr>
          <w:spacing w:val="2"/>
        </w:rPr>
        <w:t>m</w:t>
      </w:r>
      <w:r w:rsidRPr="00A23A0A" w:rsidR="4030145E">
        <w:rPr>
          <w:spacing w:val="-1"/>
        </w:rPr>
        <w:t>e</w:t>
      </w:r>
      <w:r w:rsidRPr="00A23A0A" w:rsidR="4030145E">
        <w:t>s th</w:t>
      </w:r>
      <w:r w:rsidRPr="00A23A0A" w:rsidR="4030145E">
        <w:rPr>
          <w:spacing w:val="-1"/>
        </w:rPr>
        <w:t>a</w:t>
      </w:r>
      <w:r w:rsidRPr="00A23A0A" w:rsidR="4030145E">
        <w:t xml:space="preserve">t </w:t>
      </w:r>
      <w:r w:rsidRPr="00A23A0A" w:rsidR="4030145E">
        <w:rPr>
          <w:spacing w:val="-1"/>
        </w:rPr>
        <w:t>ar</w:t>
      </w:r>
      <w:r w:rsidRPr="00A23A0A" w:rsidR="4030145E">
        <w:t xml:space="preserve">e </w:t>
      </w:r>
      <w:r w:rsidRPr="00A23A0A" w:rsidR="4030145E">
        <w:rPr>
          <w:spacing w:val="-1"/>
        </w:rPr>
        <w:t>a</w:t>
      </w:r>
      <w:r w:rsidRPr="00A23A0A" w:rsidR="4030145E">
        <w:t>sso</w:t>
      </w:r>
      <w:r w:rsidRPr="00A23A0A" w:rsidR="4030145E">
        <w:rPr>
          <w:spacing w:val="-1"/>
        </w:rPr>
        <w:t>c</w:t>
      </w:r>
      <w:r w:rsidRPr="00A23A0A" w:rsidR="4030145E">
        <w:t>i</w:t>
      </w:r>
      <w:r w:rsidRPr="00A23A0A" w:rsidR="4030145E">
        <w:rPr>
          <w:spacing w:val="-1"/>
        </w:rPr>
        <w:t>a</w:t>
      </w:r>
      <w:r w:rsidRPr="00A23A0A" w:rsidR="4030145E">
        <w:t>t</w:t>
      </w:r>
      <w:r w:rsidRPr="00A23A0A" w:rsidR="4030145E">
        <w:rPr>
          <w:spacing w:val="-1"/>
        </w:rPr>
        <w:t>e</w:t>
      </w:r>
      <w:r w:rsidRPr="00A23A0A" w:rsidR="4030145E">
        <w:t xml:space="preserve">d </w:t>
      </w:r>
      <w:r w:rsidRPr="00A23A0A" w:rsidR="4030145E">
        <w:rPr>
          <w:spacing w:val="-1"/>
        </w:rPr>
        <w:t>w</w:t>
      </w:r>
      <w:r w:rsidRPr="00A23A0A" w:rsidR="4030145E">
        <w:t>ith limit</w:t>
      </w:r>
      <w:r w:rsidRPr="00A23A0A" w:rsidR="4030145E">
        <w:rPr>
          <w:spacing w:val="-1"/>
        </w:rPr>
        <w:t>e</w:t>
      </w:r>
      <w:r w:rsidRPr="00A23A0A" w:rsidR="4030145E">
        <w:t xml:space="preserve">d </w:t>
      </w:r>
      <w:r w:rsidRPr="00A23A0A" w:rsidR="4030145E">
        <w:rPr>
          <w:spacing w:val="-1"/>
        </w:rPr>
        <w:t>E</w:t>
      </w:r>
      <w:r w:rsidRPr="00A23A0A" w:rsidR="4030145E">
        <w:t>n</w:t>
      </w:r>
      <w:r w:rsidRPr="00A23A0A" w:rsidR="4030145E">
        <w:rPr>
          <w:spacing w:val="-3"/>
        </w:rPr>
        <w:t>g</w:t>
      </w:r>
      <w:r w:rsidRPr="00A23A0A" w:rsidR="4030145E">
        <w:t>lish p</w:t>
      </w:r>
      <w:r w:rsidRPr="00A23A0A" w:rsidR="4030145E">
        <w:rPr>
          <w:spacing w:val="-1"/>
        </w:rPr>
        <w:t>r</w:t>
      </w:r>
      <w:r w:rsidRPr="00A23A0A" w:rsidR="4030145E">
        <w:t>o</w:t>
      </w:r>
      <w:r w:rsidRPr="00A23A0A" w:rsidR="4030145E">
        <w:rPr>
          <w:spacing w:val="-1"/>
        </w:rPr>
        <w:t>f</w:t>
      </w:r>
      <w:r w:rsidRPr="00A23A0A" w:rsidR="4030145E">
        <w:t>i</w:t>
      </w:r>
      <w:r w:rsidRPr="00A23A0A" w:rsidR="4030145E">
        <w:rPr>
          <w:spacing w:val="-1"/>
        </w:rPr>
        <w:t>c</w:t>
      </w:r>
      <w:r w:rsidRPr="00A23A0A" w:rsidR="4030145E">
        <w:t>i</w:t>
      </w:r>
      <w:r w:rsidRPr="00A23A0A" w:rsidR="4030145E">
        <w:rPr>
          <w:spacing w:val="-1"/>
        </w:rPr>
        <w:t>e</w:t>
      </w:r>
      <w:r w:rsidRPr="00A23A0A" w:rsidR="4030145E">
        <w:rPr>
          <w:spacing w:val="2"/>
        </w:rPr>
        <w:t>n</w:t>
      </w:r>
      <w:r w:rsidRPr="00A23A0A" w:rsidR="4030145E">
        <w:rPr>
          <w:spacing w:val="3"/>
        </w:rPr>
        <w:t>c</w:t>
      </w:r>
      <w:r w:rsidRPr="00A23A0A" w:rsidR="4030145E">
        <w:rPr>
          <w:spacing w:val="-5"/>
        </w:rPr>
        <w:t>y</w:t>
      </w:r>
      <w:r>
        <w:t>/</w:t>
      </w:r>
      <w:r>
        <w:t>Non-English</w:t>
      </w:r>
      <w:r>
        <w:t xml:space="preserve"> language preferences</w:t>
      </w:r>
      <w:r w:rsidRPr="00A23A0A" w:rsidR="08279E13">
        <w:t xml:space="preserve">. </w:t>
      </w:r>
      <w:r w:rsidR="00ED04B2">
        <w:t xml:space="preserve"> </w:t>
      </w:r>
      <w:r w:rsidRPr="001F7774">
        <w:t xml:space="preserve">SAMHSA’s LAP addresses 10 Elements put forward by the U.S. Department of Health and Human Services. </w:t>
      </w:r>
      <w:r w:rsidR="00B73CE7">
        <w:t xml:space="preserve"> </w:t>
      </w:r>
      <w:r w:rsidRPr="001F7774">
        <w:t xml:space="preserve">Provision of reasonable language assistance in all federally funded programs and activities is in statute </w:t>
      </w:r>
      <w:r w:rsidR="00565695">
        <w:t>under</w:t>
      </w:r>
      <w:r w:rsidRPr="001F7774" w:rsidR="00565695">
        <w:t xml:space="preserve"> </w:t>
      </w:r>
      <w:r w:rsidRPr="001F7774">
        <w:t xml:space="preserve">the U.S. Civil Rights Act of 1964, codified in Title VI and is reiterated in the LAP.  Key elements of the LAP include provision of interpreter services, written language translation, rights of persons with limited English proficiency/ </w:t>
      </w:r>
      <w:r w:rsidRPr="001F7774">
        <w:t>Non-English</w:t>
      </w:r>
      <w:r w:rsidRPr="001F7774">
        <w:t xml:space="preserve"> language preference; legally mandated responsibilities of federally funded programs to provide language assistance; grant assurance and compliance; staff training; and accountability and reporting requirements.   </w:t>
      </w:r>
      <w:r w:rsidRPr="00A23A0A" w:rsidR="08279E13">
        <w:t xml:space="preserve"> </w:t>
      </w:r>
    </w:p>
    <w:p w:rsidR="00C64735" w:rsidRPr="00A23A0A" w:rsidP="009A60CA" w14:paraId="7C6FA4F9" w14:textId="03C7C37C">
      <w:pPr>
        <w:pStyle w:val="BodyText"/>
        <w:ind w:left="0" w:right="212"/>
        <w:rPr>
          <w:spacing w:val="1"/>
        </w:rPr>
      </w:pPr>
      <w:r w:rsidRPr="00A23A0A">
        <w:rPr>
          <w:spacing w:val="-1"/>
        </w:rPr>
        <w:t>T</w:t>
      </w:r>
      <w:r w:rsidRPr="00A23A0A">
        <w:t>h</w:t>
      </w:r>
      <w:r w:rsidRPr="00A23A0A">
        <w:rPr>
          <w:spacing w:val="-1"/>
        </w:rPr>
        <w:t>e</w:t>
      </w:r>
      <w:r w:rsidRPr="00A23A0A">
        <w:rPr>
          <w:spacing w:val="2"/>
        </w:rPr>
        <w:t>s</w:t>
      </w:r>
      <w:r w:rsidRPr="00A23A0A">
        <w:t>e</w:t>
      </w:r>
      <w:r w:rsidRPr="00A23A0A">
        <w:rPr>
          <w:spacing w:val="-1"/>
        </w:rPr>
        <w:t xml:space="preserve"> </w:t>
      </w:r>
      <w:r w:rsidRPr="00A23A0A">
        <w:rPr>
          <w:spacing w:val="2"/>
        </w:rPr>
        <w:t>d</w:t>
      </w:r>
      <w:r w:rsidRPr="00A23A0A">
        <w:rPr>
          <w:spacing w:val="-1"/>
        </w:rPr>
        <w:t>e</w:t>
      </w:r>
      <w:r w:rsidRPr="00A23A0A">
        <w:t>p</w:t>
      </w:r>
      <w:r w:rsidRPr="00A23A0A">
        <w:rPr>
          <w:spacing w:val="-1"/>
        </w:rPr>
        <w:t>ar</w:t>
      </w:r>
      <w:r w:rsidRPr="00A23A0A">
        <w:t>tm</w:t>
      </w:r>
      <w:r w:rsidRPr="00A23A0A">
        <w:rPr>
          <w:spacing w:val="-1"/>
        </w:rPr>
        <w:t>e</w:t>
      </w:r>
      <w:r w:rsidRPr="00A23A0A">
        <w:t>nt</w:t>
      </w:r>
      <w:r w:rsidRPr="00A23A0A">
        <w:rPr>
          <w:spacing w:val="-1"/>
        </w:rPr>
        <w:t>a</w:t>
      </w:r>
      <w:r w:rsidRPr="00A23A0A">
        <w:t>l initi</w:t>
      </w:r>
      <w:r w:rsidRPr="00A23A0A">
        <w:rPr>
          <w:spacing w:val="-1"/>
        </w:rPr>
        <w:t>a</w:t>
      </w:r>
      <w:r w:rsidRPr="00A23A0A">
        <w:t>tiv</w:t>
      </w:r>
      <w:r w:rsidRPr="00A23A0A">
        <w:rPr>
          <w:spacing w:val="-1"/>
        </w:rPr>
        <w:t>e</w:t>
      </w:r>
      <w:r w:rsidRPr="00A23A0A">
        <w:t xml:space="preserve">s, </w:t>
      </w:r>
      <w:r w:rsidRPr="00A23A0A">
        <w:rPr>
          <w:spacing w:val="-1"/>
        </w:rPr>
        <w:t>a</w:t>
      </w:r>
      <w:r w:rsidRPr="00A23A0A">
        <w:t xml:space="preserve">long </w:t>
      </w:r>
      <w:r w:rsidRPr="00A23A0A">
        <w:rPr>
          <w:spacing w:val="-1"/>
        </w:rPr>
        <w:t>w</w:t>
      </w:r>
      <w:r w:rsidRPr="00A23A0A">
        <w:t>ith S</w:t>
      </w:r>
      <w:r w:rsidRPr="00A23A0A">
        <w:rPr>
          <w:spacing w:val="-1"/>
        </w:rPr>
        <w:t>A</w:t>
      </w:r>
      <w:r w:rsidRPr="00A23A0A">
        <w:t>M</w:t>
      </w:r>
      <w:r w:rsidRPr="00A23A0A">
        <w:rPr>
          <w:spacing w:val="-1"/>
        </w:rPr>
        <w:t>H</w:t>
      </w:r>
      <w:r w:rsidRPr="00A23A0A">
        <w:t>S</w:t>
      </w:r>
      <w:r w:rsidRPr="00A23A0A">
        <w:rPr>
          <w:spacing w:val="-1"/>
        </w:rPr>
        <w:t>A’</w:t>
      </w:r>
      <w:r w:rsidRPr="00A23A0A">
        <w:t xml:space="preserve">s </w:t>
      </w:r>
      <w:r w:rsidRPr="00A23A0A">
        <w:rPr>
          <w:spacing w:val="-1"/>
        </w:rPr>
        <w:t>a</w:t>
      </w:r>
      <w:r w:rsidRPr="00A23A0A">
        <w:t xml:space="preserve">nd </w:t>
      </w:r>
      <w:r w:rsidRPr="00A23A0A">
        <w:rPr>
          <w:spacing w:val="-1"/>
        </w:rPr>
        <w:t>HH</w:t>
      </w:r>
      <w:r w:rsidRPr="00A23A0A">
        <w:t>S</w:t>
      </w:r>
      <w:r w:rsidRPr="00A23A0A">
        <w:rPr>
          <w:spacing w:val="-1"/>
        </w:rPr>
        <w:t>’</w:t>
      </w:r>
      <w:r w:rsidRPr="00A23A0A">
        <w:t xml:space="preserve">s </w:t>
      </w:r>
      <w:r w:rsidRPr="00A23A0A">
        <w:rPr>
          <w:spacing w:val="-1"/>
        </w:rPr>
        <w:t>a</w:t>
      </w:r>
      <w:r w:rsidRPr="00A23A0A">
        <w:t>tt</w:t>
      </w:r>
      <w:r w:rsidRPr="00A23A0A">
        <w:rPr>
          <w:spacing w:val="-1"/>
        </w:rPr>
        <w:t>e</w:t>
      </w:r>
      <w:r w:rsidRPr="00A23A0A">
        <w:t>ntion to sp</w:t>
      </w:r>
      <w:r w:rsidRPr="00A23A0A">
        <w:rPr>
          <w:spacing w:val="-1"/>
        </w:rPr>
        <w:t>ec</w:t>
      </w:r>
      <w:r w:rsidRPr="00A23A0A">
        <w:t>i</w:t>
      </w:r>
      <w:r w:rsidRPr="00A23A0A">
        <w:rPr>
          <w:spacing w:val="-1"/>
        </w:rPr>
        <w:t>a</w:t>
      </w:r>
      <w:r w:rsidRPr="00A23A0A">
        <w:t>l s</w:t>
      </w:r>
      <w:r w:rsidRPr="00A23A0A">
        <w:rPr>
          <w:spacing w:val="-1"/>
        </w:rPr>
        <w:t>e</w:t>
      </w:r>
      <w:r w:rsidRPr="00A23A0A">
        <w:rPr>
          <w:spacing w:val="1"/>
        </w:rPr>
        <w:t>r</w:t>
      </w:r>
      <w:r w:rsidRPr="00A23A0A">
        <w:t>vi</w:t>
      </w:r>
      <w:r w:rsidRPr="00A23A0A">
        <w:rPr>
          <w:spacing w:val="-1"/>
        </w:rPr>
        <w:t>c</w:t>
      </w:r>
      <w:r w:rsidRPr="00A23A0A">
        <w:t>e</w:t>
      </w:r>
      <w:r w:rsidRPr="00A23A0A">
        <w:rPr>
          <w:spacing w:val="-1"/>
        </w:rPr>
        <w:t xml:space="preserve"> </w:t>
      </w:r>
      <w:r w:rsidRPr="00A23A0A">
        <w:t>n</w:t>
      </w:r>
      <w:r w:rsidRPr="00A23A0A">
        <w:rPr>
          <w:spacing w:val="-1"/>
        </w:rPr>
        <w:t>ee</w:t>
      </w:r>
      <w:r w:rsidRPr="00A23A0A">
        <w:t>ds</w:t>
      </w:r>
      <w:r w:rsidRPr="00A23A0A" w:rsidR="37414E06">
        <w:t xml:space="preserve"> and disparities within</w:t>
      </w:r>
      <w:r w:rsidRPr="00A23A0A">
        <w:t xml:space="preserve"> t</w:t>
      </w:r>
      <w:r w:rsidRPr="00A23A0A">
        <w:rPr>
          <w:spacing w:val="-1"/>
        </w:rPr>
        <w:t>r</w:t>
      </w:r>
      <w:r w:rsidRPr="00A23A0A">
        <w:t>ib</w:t>
      </w:r>
      <w:r w:rsidRPr="00A23A0A">
        <w:rPr>
          <w:spacing w:val="-1"/>
        </w:rPr>
        <w:t>a</w:t>
      </w:r>
      <w:r w:rsidRPr="00A23A0A">
        <w:t>l popul</w:t>
      </w:r>
      <w:r w:rsidRPr="00A23A0A">
        <w:rPr>
          <w:spacing w:val="-1"/>
        </w:rPr>
        <w:t>a</w:t>
      </w:r>
      <w:r w:rsidRPr="00A23A0A">
        <w:t>tions,</w:t>
      </w:r>
      <w:r w:rsidRPr="00A23A0A">
        <w:rPr>
          <w:spacing w:val="2"/>
        </w:rPr>
        <w:t xml:space="preserve"> </w:t>
      </w:r>
      <w:r w:rsidRPr="00A23A0A" w:rsidR="1A148DF9">
        <w:t>LGBTQI+</w:t>
      </w:r>
      <w:r w:rsidRPr="00A23A0A" w:rsidR="1C572740">
        <w:rPr>
          <w:spacing w:val="-6"/>
        </w:rPr>
        <w:t xml:space="preserve"> </w:t>
      </w:r>
      <w:r w:rsidRPr="00A23A0A">
        <w:t>popul</w:t>
      </w:r>
      <w:r w:rsidRPr="00A23A0A">
        <w:rPr>
          <w:spacing w:val="-1"/>
        </w:rPr>
        <w:t>a</w:t>
      </w:r>
      <w:r w:rsidRPr="00A23A0A">
        <w:t xml:space="preserve">tions, </w:t>
      </w:r>
      <w:r w:rsidRPr="00A23A0A">
        <w:rPr>
          <w:spacing w:val="-1"/>
        </w:rPr>
        <w:t>a</w:t>
      </w:r>
      <w:r w:rsidRPr="00A23A0A">
        <w:t xml:space="preserve">nd </w:t>
      </w:r>
      <w:r w:rsidRPr="00A23A0A">
        <w:rPr>
          <w:spacing w:val="-1"/>
        </w:rPr>
        <w:t>w</w:t>
      </w:r>
      <w:r w:rsidRPr="00A23A0A">
        <w:t>om</w:t>
      </w:r>
      <w:r w:rsidRPr="00A23A0A">
        <w:rPr>
          <w:spacing w:val="-1"/>
        </w:rPr>
        <w:t>e</w:t>
      </w:r>
      <w:r w:rsidRPr="00A23A0A">
        <w:t xml:space="preserve">n </w:t>
      </w:r>
      <w:r w:rsidRPr="00A23A0A">
        <w:rPr>
          <w:spacing w:val="-1"/>
        </w:rPr>
        <w:t>a</w:t>
      </w:r>
      <w:r w:rsidRPr="00A23A0A">
        <w:t>nd</w:t>
      </w:r>
      <w:r w:rsidRPr="00A23A0A">
        <w:rPr>
          <w:spacing w:val="2"/>
        </w:rPr>
        <w:t xml:space="preserve"> </w:t>
      </w:r>
      <w:r w:rsidRPr="00A23A0A">
        <w:rPr>
          <w:spacing w:val="-3"/>
        </w:rPr>
        <w:t>g</w:t>
      </w:r>
      <w:r w:rsidRPr="00A23A0A">
        <w:t>i</w:t>
      </w:r>
      <w:r w:rsidRPr="00A23A0A">
        <w:rPr>
          <w:spacing w:val="-1"/>
        </w:rPr>
        <w:t>r</w:t>
      </w:r>
      <w:r w:rsidRPr="00A23A0A">
        <w:t>ls, p</w:t>
      </w:r>
      <w:r w:rsidRPr="00A23A0A">
        <w:rPr>
          <w:spacing w:val="-1"/>
        </w:rPr>
        <w:t>r</w:t>
      </w:r>
      <w:r w:rsidRPr="00A23A0A">
        <w:t>ovide</w:t>
      </w:r>
      <w:r w:rsidRPr="00A23A0A">
        <w:rPr>
          <w:spacing w:val="-1"/>
        </w:rPr>
        <w:t xml:space="preserve"> </w:t>
      </w:r>
      <w:r w:rsidRPr="00A23A0A">
        <w:t>the</w:t>
      </w:r>
      <w:r w:rsidRPr="00A23A0A">
        <w:rPr>
          <w:spacing w:val="1"/>
        </w:rPr>
        <w:t xml:space="preserve"> </w:t>
      </w:r>
      <w:r w:rsidRPr="00A23A0A">
        <w:rPr>
          <w:spacing w:val="-1"/>
        </w:rPr>
        <w:t>f</w:t>
      </w:r>
      <w:r w:rsidRPr="00A23A0A">
        <w:t>ound</w:t>
      </w:r>
      <w:r w:rsidRPr="00A23A0A">
        <w:rPr>
          <w:spacing w:val="-1"/>
        </w:rPr>
        <w:t>a</w:t>
      </w:r>
      <w:r w:rsidRPr="00A23A0A">
        <w:t xml:space="preserve">tion </w:t>
      </w:r>
      <w:r w:rsidRPr="00A23A0A">
        <w:rPr>
          <w:spacing w:val="-1"/>
        </w:rPr>
        <w:t>f</w:t>
      </w:r>
      <w:r w:rsidRPr="00A23A0A">
        <w:t xml:space="preserve">or </w:t>
      </w:r>
      <w:r w:rsidRPr="00A23A0A">
        <w:rPr>
          <w:spacing w:val="-1"/>
        </w:rPr>
        <w:t>a</w:t>
      </w:r>
      <w:r w:rsidRPr="00A23A0A">
        <w:t>dd</w:t>
      </w:r>
      <w:r w:rsidRPr="00A23A0A">
        <w:rPr>
          <w:spacing w:val="-1"/>
        </w:rPr>
        <w:t>re</w:t>
      </w:r>
      <w:r w:rsidRPr="00A23A0A">
        <w:t>ssi</w:t>
      </w:r>
      <w:r w:rsidRPr="00A23A0A">
        <w:rPr>
          <w:spacing w:val="2"/>
        </w:rPr>
        <w:t>n</w:t>
      </w:r>
      <w:r w:rsidRPr="00A23A0A">
        <w:t>g</w:t>
      </w:r>
      <w:r w:rsidRPr="00A23A0A">
        <w:rPr>
          <w:spacing w:val="-3"/>
        </w:rPr>
        <w:t xml:space="preserve"> </w:t>
      </w:r>
      <w:r w:rsidRPr="00A23A0A">
        <w:t>h</w:t>
      </w:r>
      <w:r w:rsidRPr="00A23A0A">
        <w:rPr>
          <w:spacing w:val="1"/>
        </w:rPr>
        <w:t>e</w:t>
      </w:r>
      <w:r w:rsidRPr="00A23A0A">
        <w:rPr>
          <w:spacing w:val="-1"/>
        </w:rPr>
        <w:t>a</w:t>
      </w:r>
      <w:r w:rsidRPr="00A23A0A">
        <w:t>lth disp</w:t>
      </w:r>
      <w:r w:rsidRPr="00A23A0A">
        <w:rPr>
          <w:spacing w:val="-1"/>
        </w:rPr>
        <w:t>ar</w:t>
      </w:r>
      <w:r w:rsidRPr="00A23A0A">
        <w:t>iti</w:t>
      </w:r>
      <w:r w:rsidRPr="00A23A0A">
        <w:rPr>
          <w:spacing w:val="-1"/>
        </w:rPr>
        <w:t>e</w:t>
      </w:r>
      <w:r w:rsidRPr="00A23A0A">
        <w:t>s in the</w:t>
      </w:r>
      <w:r w:rsidRPr="00A23A0A">
        <w:rPr>
          <w:spacing w:val="-1"/>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rPr>
          <w:spacing w:val="2"/>
        </w:rPr>
        <w:t>d</w:t>
      </w:r>
      <w:r w:rsidRPr="00A23A0A">
        <w:rPr>
          <w:spacing w:val="-1"/>
        </w:rPr>
        <w:t>e</w:t>
      </w:r>
      <w:r w:rsidRPr="00A23A0A">
        <w:t>liv</w:t>
      </w:r>
      <w:r w:rsidRPr="00A23A0A">
        <w:rPr>
          <w:spacing w:val="-1"/>
        </w:rPr>
        <w:t>e</w:t>
      </w:r>
      <w:r w:rsidRPr="00A23A0A">
        <w:rPr>
          <w:spacing w:val="4"/>
        </w:rPr>
        <w:t>r</w:t>
      </w:r>
      <w:r w:rsidRPr="00A23A0A">
        <w:t>y</w:t>
      </w:r>
      <w:r w:rsidRPr="00A23A0A">
        <w:rPr>
          <w:spacing w:val="-3"/>
        </w:rPr>
        <w:t xml:space="preserve"> </w:t>
      </w:r>
      <w:r w:rsidRPr="00A23A0A">
        <w:rPr>
          <w:spacing w:val="2"/>
        </w:rPr>
        <w:t>s</w:t>
      </w:r>
      <w:r w:rsidRPr="00A23A0A">
        <w:rPr>
          <w:spacing w:val="-5"/>
        </w:rPr>
        <w:t>y</w:t>
      </w:r>
      <w:r w:rsidRPr="00A23A0A">
        <w:t>st</w:t>
      </w:r>
      <w:r w:rsidRPr="00A23A0A">
        <w:rPr>
          <w:spacing w:val="-1"/>
        </w:rPr>
        <w:t>e</w:t>
      </w:r>
      <w:r w:rsidRPr="00A23A0A">
        <w:t>m</w:t>
      </w:r>
      <w:r w:rsidRPr="00A23A0A" w:rsidR="08279E13">
        <w:t xml:space="preserve">.  </w:t>
      </w:r>
      <w:r w:rsidRPr="00A23A0A">
        <w:t>St</w:t>
      </w:r>
      <w:r w:rsidRPr="00A23A0A">
        <w:rPr>
          <w:spacing w:val="-1"/>
        </w:rPr>
        <w:t>a</w:t>
      </w:r>
      <w:r w:rsidRPr="00A23A0A">
        <w:t>t</w:t>
      </w:r>
      <w:r w:rsidRPr="00A23A0A">
        <w:rPr>
          <w:spacing w:val="-1"/>
        </w:rPr>
        <w:t>e</w:t>
      </w:r>
      <w:r w:rsidRPr="00A23A0A">
        <w:t>s p</w:t>
      </w:r>
      <w:r w:rsidRPr="00A23A0A">
        <w:rPr>
          <w:spacing w:val="-1"/>
        </w:rPr>
        <w:t>r</w:t>
      </w:r>
      <w:r w:rsidRPr="00A23A0A">
        <w:t>ovide</w:t>
      </w:r>
      <w:r w:rsidRPr="00A23A0A">
        <w:rPr>
          <w:spacing w:val="-1"/>
        </w:rPr>
        <w:t xml:space="preserve"> </w:t>
      </w:r>
      <w:r w:rsidR="00C62988">
        <w:t xml:space="preserve">behavioral </w:t>
      </w:r>
      <w:r w:rsidR="00BC5CCE">
        <w:t xml:space="preserve">health </w:t>
      </w:r>
      <w:r w:rsidRPr="00A23A0A" w:rsidR="00BC5CCE">
        <w:t>services</w:t>
      </w:r>
      <w:r w:rsidRPr="00A23A0A">
        <w:t xml:space="preserve"> to th</w:t>
      </w:r>
      <w:r w:rsidRPr="00A23A0A">
        <w:rPr>
          <w:spacing w:val="-1"/>
        </w:rPr>
        <w:t>e</w:t>
      </w:r>
      <w:r w:rsidRPr="00A23A0A">
        <w:t>se</w:t>
      </w:r>
      <w:r w:rsidRPr="00A23A0A">
        <w:rPr>
          <w:spacing w:val="-1"/>
        </w:rPr>
        <w:t xml:space="preserve"> </w:t>
      </w:r>
      <w:r w:rsidRPr="00A23A0A">
        <w:rPr>
          <w:spacing w:val="2"/>
        </w:rPr>
        <w:t>i</w:t>
      </w:r>
      <w:r w:rsidRPr="00A23A0A">
        <w:t>ndividu</w:t>
      </w:r>
      <w:r w:rsidRPr="00A23A0A">
        <w:rPr>
          <w:spacing w:val="-1"/>
        </w:rPr>
        <w:t>a</w:t>
      </w:r>
      <w:r w:rsidRPr="00A23A0A">
        <w:t xml:space="preserve">ls </w:t>
      </w:r>
      <w:r w:rsidRPr="00A23A0A">
        <w:rPr>
          <w:spacing w:val="-1"/>
        </w:rPr>
        <w:t>w</w:t>
      </w:r>
      <w:r w:rsidRPr="00A23A0A">
        <w:t>ith st</w:t>
      </w:r>
      <w:r w:rsidRPr="00A23A0A">
        <w:rPr>
          <w:spacing w:val="-1"/>
        </w:rPr>
        <w:t>a</w:t>
      </w:r>
      <w:r w:rsidRPr="00A23A0A">
        <w:t>te</w:t>
      </w:r>
      <w:r w:rsidRPr="00A23A0A">
        <w:rPr>
          <w:spacing w:val="-1"/>
        </w:rPr>
        <w:t xml:space="preserve"> </w:t>
      </w:r>
      <w:r w:rsidRPr="00A23A0A" w:rsidR="0CF7D583">
        <w:rPr>
          <w:spacing w:val="-2"/>
        </w:rPr>
        <w:t>block g</w:t>
      </w:r>
      <w:r w:rsidRPr="00A23A0A">
        <w:rPr>
          <w:spacing w:val="-2"/>
        </w:rPr>
        <w:t>rant</w:t>
      </w:r>
      <w:r w:rsidRPr="00A23A0A">
        <w:t xml:space="preserve"> doll</w:t>
      </w:r>
      <w:r w:rsidRPr="00A23A0A">
        <w:rPr>
          <w:spacing w:val="-1"/>
        </w:rPr>
        <w:t>ar</w:t>
      </w:r>
      <w:r w:rsidRPr="00A23A0A">
        <w:t>s</w:t>
      </w:r>
      <w:r w:rsidRPr="00A23A0A" w:rsidR="08279E13">
        <w:t xml:space="preserve">.  </w:t>
      </w:r>
      <w:r w:rsidRPr="00A23A0A">
        <w:rPr>
          <w:spacing w:val="1"/>
        </w:rPr>
        <w:t>W</w:t>
      </w:r>
      <w:r w:rsidRPr="00A23A0A">
        <w:t>hile</w:t>
      </w:r>
      <w:r w:rsidRPr="00A23A0A">
        <w:rPr>
          <w:spacing w:val="-1"/>
        </w:rPr>
        <w:t xml:space="preserve"> </w:t>
      </w:r>
      <w:r w:rsidRPr="00A23A0A">
        <w:t>the</w:t>
      </w:r>
      <w:r w:rsidRPr="00A23A0A">
        <w:rPr>
          <w:spacing w:val="-1"/>
        </w:rPr>
        <w:t xml:space="preserve"> </w:t>
      </w:r>
      <w:r w:rsidRPr="00A23A0A" w:rsidR="0CF7D583">
        <w:rPr>
          <w:spacing w:val="-2"/>
        </w:rPr>
        <w:t>block g</w:t>
      </w:r>
      <w:r w:rsidRPr="00A23A0A">
        <w:rPr>
          <w:spacing w:val="-2"/>
        </w:rPr>
        <w:t>rant</w:t>
      </w:r>
      <w:r w:rsidRPr="00A23A0A">
        <w:rPr>
          <w:spacing w:val="2"/>
        </w:rPr>
        <w:t xml:space="preserve"> </w:t>
      </w:r>
      <w:r w:rsidRPr="00A23A0A">
        <w:rPr>
          <w:spacing w:val="-3"/>
        </w:rPr>
        <w:t>g</w:t>
      </w:r>
      <w:r w:rsidRPr="00A23A0A">
        <w:rPr>
          <w:spacing w:val="-1"/>
        </w:rPr>
        <w:t>e</w:t>
      </w:r>
      <w:r w:rsidRPr="00A23A0A">
        <w:t>n</w:t>
      </w:r>
      <w:r w:rsidRPr="00A23A0A">
        <w:rPr>
          <w:spacing w:val="1"/>
        </w:rPr>
        <w:t>e</w:t>
      </w:r>
      <w:r w:rsidRPr="00A23A0A">
        <w:rPr>
          <w:spacing w:val="-1"/>
        </w:rPr>
        <w:t>ra</w:t>
      </w:r>
      <w:r w:rsidRPr="00A23A0A">
        <w:t>l</w:t>
      </w:r>
      <w:r w:rsidRPr="00A23A0A">
        <w:rPr>
          <w:spacing w:val="5"/>
        </w:rPr>
        <w:t>l</w:t>
      </w:r>
      <w:r w:rsidRPr="00A23A0A">
        <w:t>y</w:t>
      </w:r>
      <w:r w:rsidRPr="00A23A0A">
        <w:rPr>
          <w:spacing w:val="-5"/>
        </w:rPr>
        <w:t xml:space="preserve"> </w:t>
      </w:r>
      <w:r w:rsidRPr="00A23A0A">
        <w:rPr>
          <w:spacing w:val="-1"/>
        </w:rPr>
        <w:t>re</w:t>
      </w:r>
      <w:r w:rsidRPr="00A23A0A">
        <w:t>qu</w:t>
      </w:r>
      <w:r w:rsidRPr="00A23A0A">
        <w:rPr>
          <w:spacing w:val="2"/>
        </w:rPr>
        <w:t>i</w:t>
      </w:r>
      <w:r w:rsidRPr="00A23A0A">
        <w:rPr>
          <w:spacing w:val="-1"/>
        </w:rPr>
        <w:t>re</w:t>
      </w:r>
      <w:r w:rsidRPr="00A23A0A">
        <w:t>s</w:t>
      </w:r>
      <w:r w:rsidRPr="00A23A0A">
        <w:rPr>
          <w:spacing w:val="2"/>
        </w:rPr>
        <w:t xml:space="preserve"> </w:t>
      </w:r>
      <w:r w:rsidRPr="00A23A0A">
        <w:t>the</w:t>
      </w:r>
      <w:r w:rsidRPr="00A23A0A">
        <w:rPr>
          <w:spacing w:val="-1"/>
        </w:rPr>
        <w:t xml:space="preserve"> </w:t>
      </w:r>
      <w:r w:rsidRPr="00A23A0A">
        <w:t>use</w:t>
      </w:r>
      <w:r w:rsidRPr="00A23A0A">
        <w:rPr>
          <w:spacing w:val="-1"/>
        </w:rPr>
        <w:t xml:space="preserve"> </w:t>
      </w:r>
      <w:r w:rsidRPr="00A23A0A">
        <w:t>of</w:t>
      </w:r>
      <w:r w:rsidRPr="00A23A0A">
        <w:rPr>
          <w:spacing w:val="-1"/>
        </w:rPr>
        <w:t xml:space="preserve"> e</w:t>
      </w:r>
      <w:r w:rsidRPr="00A23A0A">
        <w:t>vid</w:t>
      </w:r>
      <w:r w:rsidRPr="00A23A0A">
        <w:rPr>
          <w:spacing w:val="-1"/>
        </w:rPr>
        <w:t>e</w:t>
      </w:r>
      <w:r w:rsidRPr="00A23A0A">
        <w:rPr>
          <w:spacing w:val="2"/>
        </w:rPr>
        <w:t>n</w:t>
      </w:r>
      <w:r w:rsidRPr="00A23A0A">
        <w:rPr>
          <w:spacing w:val="-1"/>
        </w:rPr>
        <w:t>ce-</w:t>
      </w:r>
      <w:r w:rsidRPr="00A23A0A">
        <w:rPr>
          <w:spacing w:val="2"/>
        </w:rPr>
        <w:t>b</w:t>
      </w:r>
      <w:r w:rsidRPr="00A23A0A">
        <w:rPr>
          <w:spacing w:val="-1"/>
        </w:rPr>
        <w:t>a</w:t>
      </w:r>
      <w:r w:rsidRPr="00A23A0A">
        <w:t>s</w:t>
      </w:r>
      <w:r w:rsidRPr="00A23A0A">
        <w:rPr>
          <w:spacing w:val="1"/>
        </w:rPr>
        <w:t>e</w:t>
      </w:r>
      <w:r w:rsidRPr="00A23A0A">
        <w:t>d and promising p</w:t>
      </w:r>
      <w:r w:rsidRPr="00A23A0A">
        <w:rPr>
          <w:spacing w:val="-1"/>
        </w:rPr>
        <w:t>rac</w:t>
      </w:r>
      <w:r w:rsidRPr="00A23A0A">
        <w:t>ti</w:t>
      </w:r>
      <w:r w:rsidRPr="00A23A0A">
        <w:rPr>
          <w:spacing w:val="-1"/>
        </w:rPr>
        <w:t>ce</w:t>
      </w:r>
      <w:r w:rsidRPr="00A23A0A">
        <w:t>s,</w:t>
      </w:r>
      <w:r w:rsidRPr="00A23A0A">
        <w:rPr>
          <w:spacing w:val="2"/>
        </w:rPr>
        <w:t xml:space="preserve"> </w:t>
      </w:r>
      <w:r w:rsidRPr="00A23A0A">
        <w:rPr>
          <w:spacing w:val="-1"/>
        </w:rPr>
        <w:t>it is important to note</w:t>
      </w:r>
      <w:r w:rsidRPr="00A23A0A">
        <w:t xml:space="preserve"> th</w:t>
      </w:r>
      <w:r w:rsidRPr="00A23A0A">
        <w:rPr>
          <w:spacing w:val="-1"/>
        </w:rPr>
        <w:t>a</w:t>
      </w:r>
      <w:r w:rsidRPr="00A23A0A">
        <w:t>t m</w:t>
      </w:r>
      <w:r w:rsidRPr="00A23A0A">
        <w:rPr>
          <w:spacing w:val="-1"/>
        </w:rPr>
        <w:t>a</w:t>
      </w:r>
      <w:r w:rsidRPr="00A23A0A">
        <w:rPr>
          <w:spacing w:val="4"/>
        </w:rPr>
        <w:t>n</w:t>
      </w:r>
      <w:r w:rsidRPr="00A23A0A">
        <w:t>y</w:t>
      </w:r>
      <w:r w:rsidRPr="00A23A0A">
        <w:rPr>
          <w:spacing w:val="-5"/>
        </w:rPr>
        <w:t xml:space="preserve"> </w:t>
      </w:r>
      <w:r w:rsidRPr="00A23A0A">
        <w:t>of</w:t>
      </w:r>
      <w:r w:rsidRPr="00A23A0A">
        <w:rPr>
          <w:spacing w:val="-1"/>
        </w:rPr>
        <w:t xml:space="preserve"> </w:t>
      </w:r>
      <w:r w:rsidRPr="00A23A0A">
        <w:t>t</w:t>
      </w:r>
      <w:r w:rsidRPr="00A23A0A">
        <w:rPr>
          <w:spacing w:val="2"/>
        </w:rPr>
        <w:t>h</w:t>
      </w:r>
      <w:r w:rsidRPr="00A23A0A">
        <w:rPr>
          <w:spacing w:val="-1"/>
        </w:rPr>
        <w:t>e</w:t>
      </w:r>
      <w:r w:rsidRPr="00A23A0A">
        <w:t>se</w:t>
      </w:r>
      <w:r w:rsidRPr="00A23A0A">
        <w:rPr>
          <w:spacing w:val="-1"/>
        </w:rPr>
        <w:t xml:space="preserve"> </w:t>
      </w:r>
      <w:r w:rsidRPr="00A23A0A">
        <w:t>p</w:t>
      </w:r>
      <w:r w:rsidRPr="00A23A0A">
        <w:rPr>
          <w:spacing w:val="1"/>
        </w:rPr>
        <w:t>r</w:t>
      </w:r>
      <w:r w:rsidRPr="00A23A0A">
        <w:rPr>
          <w:spacing w:val="-1"/>
        </w:rPr>
        <w:t>ac</w:t>
      </w:r>
      <w:r w:rsidRPr="00A23A0A">
        <w:t>ti</w:t>
      </w:r>
      <w:r w:rsidRPr="00A23A0A">
        <w:rPr>
          <w:spacing w:val="-1"/>
        </w:rPr>
        <w:t>ce</w:t>
      </w:r>
      <w:r w:rsidRPr="00A23A0A">
        <w:t>s h</w:t>
      </w:r>
      <w:r w:rsidRPr="00A23A0A">
        <w:rPr>
          <w:spacing w:val="-1"/>
        </w:rPr>
        <w:t>a</w:t>
      </w:r>
      <w:r w:rsidRPr="00A23A0A">
        <w:rPr>
          <w:spacing w:val="2"/>
        </w:rPr>
        <w:t>v</w:t>
      </w:r>
      <w:r w:rsidRPr="00A23A0A">
        <w:t>e</w:t>
      </w:r>
      <w:r w:rsidRPr="00A23A0A">
        <w:rPr>
          <w:spacing w:val="-1"/>
        </w:rPr>
        <w:t xml:space="preserve"> </w:t>
      </w:r>
      <w:r w:rsidRPr="00A23A0A">
        <w:t>not b</w:t>
      </w:r>
      <w:r w:rsidRPr="00A23A0A">
        <w:rPr>
          <w:spacing w:val="-1"/>
        </w:rPr>
        <w:t>ee</w:t>
      </w:r>
      <w:r w:rsidRPr="00A23A0A">
        <w:t>n n</w:t>
      </w:r>
      <w:r w:rsidRPr="00A23A0A">
        <w:rPr>
          <w:spacing w:val="2"/>
        </w:rPr>
        <w:t>o</w:t>
      </w:r>
      <w:r w:rsidRPr="00A23A0A">
        <w:rPr>
          <w:spacing w:val="1"/>
        </w:rPr>
        <w:t>r</w:t>
      </w:r>
      <w:r w:rsidRPr="00A23A0A">
        <w:t>m</w:t>
      </w:r>
      <w:r w:rsidRPr="00A23A0A">
        <w:rPr>
          <w:spacing w:val="-1"/>
        </w:rPr>
        <w:t>e</w:t>
      </w:r>
      <w:r w:rsidRPr="00A23A0A">
        <w:t>d on v</w:t>
      </w:r>
      <w:r w:rsidRPr="00A23A0A">
        <w:rPr>
          <w:spacing w:val="-1"/>
        </w:rPr>
        <w:t>ar</w:t>
      </w:r>
      <w:r w:rsidRPr="00A23A0A">
        <w:t>ious div</w:t>
      </w:r>
      <w:r w:rsidRPr="00A23A0A">
        <w:rPr>
          <w:spacing w:val="-1"/>
        </w:rPr>
        <w:t>er</w:t>
      </w:r>
      <w:r w:rsidRPr="00A23A0A">
        <w:t>se</w:t>
      </w:r>
      <w:r w:rsidRPr="00A23A0A">
        <w:rPr>
          <w:spacing w:val="1"/>
        </w:rPr>
        <w:t xml:space="preserve"> r</w:t>
      </w:r>
      <w:r w:rsidRPr="00A23A0A">
        <w:rPr>
          <w:spacing w:val="-1"/>
        </w:rPr>
        <w:t>ac</w:t>
      </w:r>
      <w:r w:rsidRPr="00A23A0A">
        <w:t>i</w:t>
      </w:r>
      <w:r w:rsidRPr="00A23A0A">
        <w:rPr>
          <w:spacing w:val="-1"/>
        </w:rPr>
        <w:t>a</w:t>
      </w:r>
      <w:r w:rsidRPr="00A23A0A">
        <w:t xml:space="preserve">l </w:t>
      </w:r>
      <w:r w:rsidRPr="00A23A0A">
        <w:rPr>
          <w:spacing w:val="-1"/>
        </w:rPr>
        <w:t>a</w:t>
      </w:r>
      <w:r w:rsidRPr="00A23A0A">
        <w:t xml:space="preserve">nd </w:t>
      </w:r>
      <w:r w:rsidRPr="00A23A0A">
        <w:rPr>
          <w:spacing w:val="-1"/>
        </w:rPr>
        <w:t>e</w:t>
      </w:r>
      <w:r w:rsidRPr="00A23A0A">
        <w:t>thnic</w:t>
      </w:r>
      <w:r w:rsidRPr="00A23A0A">
        <w:rPr>
          <w:spacing w:val="-1"/>
        </w:rPr>
        <w:t xml:space="preserve"> </w:t>
      </w:r>
      <w:r w:rsidRPr="00A23A0A">
        <w:t>popul</w:t>
      </w:r>
      <w:r w:rsidRPr="00A23A0A">
        <w:rPr>
          <w:spacing w:val="-1"/>
        </w:rPr>
        <w:t>a</w:t>
      </w:r>
      <w:r w:rsidRPr="00A23A0A">
        <w:t>tions</w:t>
      </w:r>
      <w:r w:rsidRPr="00A23A0A" w:rsidR="08279E13">
        <w:t xml:space="preserve">.  </w:t>
      </w:r>
      <w:r w:rsidRPr="00A23A0A">
        <w:t>States should strive to implement evidence-based</w:t>
      </w:r>
      <w:r w:rsidR="003C760A">
        <w:t xml:space="preserve"> practices, adaptations of evidence-based practices</w:t>
      </w:r>
      <w:r w:rsidRPr="00A23A0A">
        <w:t xml:space="preserve"> and promising practices in a manner that meets the needs of the populations they serve</w:t>
      </w:r>
      <w:r w:rsidRPr="00A23A0A" w:rsidR="08279E13">
        <w:t xml:space="preserve">.  </w:t>
      </w:r>
    </w:p>
    <w:p w:rsidR="00C64735" w:rsidRPr="00A23A0A" w:rsidP="001920E8" w14:paraId="6DF810EF" w14:textId="73D2278F">
      <w:r w:rsidRPr="00A23A0A">
        <w:rPr>
          <w:spacing w:val="-4"/>
        </w:rPr>
        <w:t>I</w:t>
      </w:r>
      <w:r w:rsidRPr="00A23A0A">
        <w:t>n the</w:t>
      </w:r>
      <w:r w:rsidRPr="00A23A0A">
        <w:rPr>
          <w:spacing w:val="1"/>
        </w:rPr>
        <w:t xml:space="preserve"> </w:t>
      </w:r>
      <w:r w:rsidRPr="00A23A0A" w:rsidR="006163C6">
        <w:rPr>
          <w:spacing w:val="-2"/>
        </w:rPr>
        <w:t>block g</w:t>
      </w:r>
      <w:r w:rsidRPr="00A23A0A">
        <w:rPr>
          <w:spacing w:val="-2"/>
        </w:rPr>
        <w:t>rant</w:t>
      </w:r>
      <w:r w:rsidRPr="00A23A0A">
        <w:t xml:space="preserve"> </w:t>
      </w:r>
      <w:r w:rsidRPr="00A23A0A">
        <w:rPr>
          <w:spacing w:val="-1"/>
        </w:rPr>
        <w:t>a</w:t>
      </w:r>
      <w:r w:rsidRPr="00A23A0A">
        <w:t>ppli</w:t>
      </w:r>
      <w:r w:rsidRPr="00A23A0A">
        <w:rPr>
          <w:spacing w:val="1"/>
        </w:rPr>
        <w:t>c</w:t>
      </w:r>
      <w:r w:rsidRPr="00A23A0A">
        <w:rPr>
          <w:spacing w:val="-1"/>
        </w:rPr>
        <w:t>a</w:t>
      </w:r>
      <w:r w:rsidRPr="00A23A0A">
        <w:t>tion, st</w:t>
      </w:r>
      <w:r w:rsidRPr="00A23A0A">
        <w:rPr>
          <w:spacing w:val="-1"/>
        </w:rPr>
        <w:t>a</w:t>
      </w:r>
      <w:r w:rsidRPr="00A23A0A">
        <w:t>t</w:t>
      </w:r>
      <w:r w:rsidRPr="00A23A0A">
        <w:rPr>
          <w:spacing w:val="-1"/>
        </w:rPr>
        <w:t>e</w:t>
      </w:r>
      <w:r w:rsidRPr="00A23A0A">
        <w:t>s d</w:t>
      </w:r>
      <w:r w:rsidRPr="00A23A0A">
        <w:rPr>
          <w:spacing w:val="-1"/>
        </w:rPr>
        <w:t>ef</w:t>
      </w:r>
      <w:r w:rsidRPr="00A23A0A">
        <w:t>ine</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pop</w:t>
      </w:r>
      <w:r w:rsidRPr="00A23A0A">
        <w:rPr>
          <w:spacing w:val="2"/>
        </w:rPr>
        <w:t>u</w:t>
      </w:r>
      <w:r w:rsidRPr="00A23A0A">
        <w:t>l</w:t>
      </w:r>
      <w:r w:rsidRPr="00A23A0A">
        <w:rPr>
          <w:spacing w:val="-1"/>
        </w:rPr>
        <w:t>a</w:t>
      </w:r>
      <w:r w:rsidRPr="00A23A0A">
        <w:t>tion</w:t>
      </w:r>
      <w:r w:rsidRPr="00A23A0A" w:rsidR="00A76696">
        <w:t>s</w:t>
      </w:r>
      <w:r w:rsidRPr="00A23A0A">
        <w:t xml:space="preserve"> th</w:t>
      </w:r>
      <w:r w:rsidRPr="00A23A0A">
        <w:rPr>
          <w:spacing w:val="1"/>
        </w:rPr>
        <w:t>e</w:t>
      </w:r>
      <w:r w:rsidRPr="00A23A0A" w:rsidR="00DA5DF7">
        <w:t xml:space="preserve">y </w:t>
      </w:r>
      <w:r w:rsidRPr="00A23A0A">
        <w:t>int</w:t>
      </w:r>
      <w:r w:rsidRPr="00A23A0A">
        <w:rPr>
          <w:spacing w:val="-1"/>
        </w:rPr>
        <w:t>e</w:t>
      </w:r>
      <w:r w:rsidRPr="00A23A0A">
        <w:t>nd to s</w:t>
      </w:r>
      <w:r w:rsidRPr="00A23A0A">
        <w:rPr>
          <w:spacing w:val="-1"/>
        </w:rPr>
        <w:t>er</w:t>
      </w:r>
      <w:r w:rsidRPr="00A23A0A">
        <w:t>ve</w:t>
      </w:r>
      <w:r w:rsidRPr="00A23A0A" w:rsidR="0056496D">
        <w:t xml:space="preserve">.  </w:t>
      </w:r>
      <w:r w:rsidRPr="00A23A0A">
        <w:rPr>
          <w:spacing w:val="1"/>
        </w:rPr>
        <w:t>W</w:t>
      </w:r>
      <w:r w:rsidRPr="00A23A0A">
        <w:t>ithin th</w:t>
      </w:r>
      <w:r w:rsidRPr="00A23A0A">
        <w:rPr>
          <w:spacing w:val="-1"/>
        </w:rPr>
        <w:t>e</w:t>
      </w:r>
      <w:r w:rsidRPr="00A23A0A">
        <w:t>se</w:t>
      </w:r>
      <w:r w:rsidRPr="00A23A0A">
        <w:rPr>
          <w:spacing w:val="-1"/>
        </w:rPr>
        <w:t xml:space="preserve"> </w:t>
      </w:r>
      <w:r w:rsidRPr="00A23A0A">
        <w:t>popul</w:t>
      </w:r>
      <w:r w:rsidRPr="00A23A0A">
        <w:rPr>
          <w:spacing w:val="-1"/>
        </w:rPr>
        <w:t>a</w:t>
      </w:r>
      <w:r w:rsidRPr="00A23A0A">
        <w:t>tions of</w:t>
      </w:r>
      <w:r w:rsidRPr="00A23A0A">
        <w:rPr>
          <w:spacing w:val="-1"/>
        </w:rPr>
        <w:t xml:space="preserve"> f</w:t>
      </w:r>
      <w:r w:rsidRPr="00A23A0A">
        <w:t>o</w:t>
      </w:r>
      <w:r w:rsidRPr="00A23A0A">
        <w:rPr>
          <w:spacing w:val="-1"/>
        </w:rPr>
        <w:t>c</w:t>
      </w:r>
      <w:r w:rsidRPr="00A23A0A">
        <w:t xml:space="preserve">us </w:t>
      </w:r>
      <w:r w:rsidRPr="00A23A0A">
        <w:rPr>
          <w:spacing w:val="1"/>
        </w:rPr>
        <w:t>ar</w:t>
      </w:r>
      <w:r w:rsidRPr="00A23A0A">
        <w:t>e</w:t>
      </w:r>
      <w:r w:rsidRPr="00A23A0A">
        <w:rPr>
          <w:spacing w:val="-1"/>
        </w:rPr>
        <w:t xml:space="preserve"> </w:t>
      </w:r>
      <w:r w:rsidRPr="00A23A0A">
        <w:t>subpopul</w:t>
      </w:r>
      <w:r w:rsidRPr="00A23A0A">
        <w:rPr>
          <w:spacing w:val="-1"/>
        </w:rPr>
        <w:t>a</w:t>
      </w:r>
      <w:r w:rsidRPr="00A23A0A">
        <w:t>tions th</w:t>
      </w:r>
      <w:r w:rsidRPr="00A23A0A">
        <w:rPr>
          <w:spacing w:val="-1"/>
        </w:rPr>
        <w:t>a</w:t>
      </w:r>
      <w:r w:rsidRPr="00A23A0A">
        <w:t>t m</w:t>
      </w:r>
      <w:r w:rsidRPr="00A23A0A">
        <w:rPr>
          <w:spacing w:val="-1"/>
        </w:rPr>
        <w:t>a</w:t>
      </w:r>
      <w:r w:rsidRPr="00A23A0A">
        <w:t>y</w:t>
      </w:r>
      <w:r w:rsidRPr="00A23A0A">
        <w:rPr>
          <w:spacing w:val="-3"/>
        </w:rPr>
        <w:t xml:space="preserve"> </w:t>
      </w:r>
      <w:r w:rsidRPr="00A23A0A">
        <w:t>h</w:t>
      </w:r>
      <w:r w:rsidRPr="00A23A0A">
        <w:rPr>
          <w:spacing w:val="-1"/>
        </w:rPr>
        <w:t>a</w:t>
      </w:r>
      <w:r w:rsidRPr="00A23A0A">
        <w:rPr>
          <w:spacing w:val="2"/>
        </w:rPr>
        <w:t>v</w:t>
      </w:r>
      <w:r w:rsidRPr="00A23A0A">
        <w:t>e disp</w:t>
      </w:r>
      <w:r w:rsidRPr="00A23A0A">
        <w:rPr>
          <w:spacing w:val="-1"/>
        </w:rPr>
        <w:t>ara</w:t>
      </w:r>
      <w:r w:rsidRPr="00A23A0A">
        <w:t>te</w:t>
      </w:r>
      <w:r w:rsidRPr="00A23A0A">
        <w:rPr>
          <w:spacing w:val="-1"/>
        </w:rPr>
        <w:t xml:space="preserve"> </w:t>
      </w:r>
      <w:r w:rsidRPr="00A23A0A">
        <w:rPr>
          <w:spacing w:val="1"/>
        </w:rPr>
        <w:t>a</w:t>
      </w:r>
      <w:r w:rsidRPr="00A23A0A">
        <w:rPr>
          <w:spacing w:val="-1"/>
        </w:rPr>
        <w:t>c</w:t>
      </w:r>
      <w:r w:rsidRPr="00A23A0A">
        <w:rPr>
          <w:spacing w:val="1"/>
        </w:rPr>
        <w:t>c</w:t>
      </w:r>
      <w:r w:rsidRPr="00A23A0A">
        <w:rPr>
          <w:spacing w:val="-1"/>
        </w:rPr>
        <w:t>e</w:t>
      </w:r>
      <w:r w:rsidRPr="00A23A0A">
        <w:t>ss to, use</w:t>
      </w:r>
      <w:r w:rsidRPr="00A23A0A">
        <w:rPr>
          <w:spacing w:val="-1"/>
        </w:rPr>
        <w:t xml:space="preserve"> </w:t>
      </w:r>
      <w:r w:rsidRPr="00A23A0A">
        <w:t>o</w:t>
      </w:r>
      <w:r w:rsidRPr="00A23A0A">
        <w:rPr>
          <w:spacing w:val="-1"/>
        </w:rPr>
        <w:t>f</w:t>
      </w:r>
      <w:r w:rsidRPr="00A23A0A">
        <w:t>, or</w:t>
      </w:r>
      <w:r w:rsidRPr="00A23A0A">
        <w:rPr>
          <w:spacing w:val="-1"/>
        </w:rPr>
        <w:t xml:space="preserve"> </w:t>
      </w:r>
      <w:r w:rsidRPr="00A23A0A">
        <w:t>out</w:t>
      </w:r>
      <w:r w:rsidRPr="00A23A0A">
        <w:rPr>
          <w:spacing w:val="-1"/>
        </w:rPr>
        <w:t>c</w:t>
      </w:r>
      <w:r w:rsidRPr="00A23A0A">
        <w:t>om</w:t>
      </w:r>
      <w:r w:rsidRPr="00A23A0A">
        <w:rPr>
          <w:spacing w:val="-1"/>
        </w:rPr>
        <w:t>e</w:t>
      </w:r>
      <w:r w:rsidRPr="00A23A0A">
        <w:t xml:space="preserve">s </w:t>
      </w:r>
      <w:r w:rsidRPr="00A23A0A">
        <w:rPr>
          <w:spacing w:val="1"/>
        </w:rPr>
        <w:t>f</w:t>
      </w:r>
      <w:r w:rsidRPr="00A23A0A">
        <w:rPr>
          <w:spacing w:val="-1"/>
        </w:rPr>
        <w:t>r</w:t>
      </w:r>
      <w:r w:rsidRPr="00A23A0A">
        <w:t>om p</w:t>
      </w:r>
      <w:r w:rsidRPr="00A23A0A">
        <w:rPr>
          <w:spacing w:val="-1"/>
        </w:rPr>
        <w:t>r</w:t>
      </w:r>
      <w:r w:rsidRPr="00A23A0A">
        <w:t>o</w:t>
      </w:r>
      <w:r w:rsidRPr="00A23A0A">
        <w:rPr>
          <w:spacing w:val="2"/>
        </w:rPr>
        <w:t>v</w:t>
      </w:r>
      <w:r w:rsidRPr="00A23A0A">
        <w:t>id</w:t>
      </w:r>
      <w:r w:rsidRPr="00A23A0A">
        <w:rPr>
          <w:spacing w:val="-1"/>
        </w:rPr>
        <w:t>e</w:t>
      </w:r>
      <w:r w:rsidRPr="00A23A0A">
        <w:t>d s</w:t>
      </w:r>
      <w:r w:rsidRPr="00A23A0A">
        <w:rPr>
          <w:spacing w:val="-1"/>
        </w:rPr>
        <w:t>er</w:t>
      </w:r>
      <w:r w:rsidRPr="00A23A0A">
        <w:t>vi</w:t>
      </w:r>
      <w:r w:rsidRPr="00A23A0A">
        <w:rPr>
          <w:spacing w:val="-1"/>
        </w:rPr>
        <w:t>ce</w:t>
      </w:r>
      <w:r w:rsidRPr="00A23A0A">
        <w:t>s</w:t>
      </w:r>
      <w:r w:rsidRPr="00A23A0A" w:rsidR="0056496D">
        <w:t xml:space="preserve">.  </w:t>
      </w:r>
      <w:r w:rsidRPr="00A23A0A">
        <w:rPr>
          <w:spacing w:val="-1"/>
        </w:rPr>
        <w:t>T</w:t>
      </w:r>
      <w:r w:rsidRPr="00A23A0A">
        <w:rPr>
          <w:spacing w:val="2"/>
        </w:rPr>
        <w:t>h</w:t>
      </w:r>
      <w:r w:rsidRPr="00A23A0A">
        <w:rPr>
          <w:spacing w:val="-1"/>
        </w:rPr>
        <w:t>e</w:t>
      </w:r>
      <w:r w:rsidRPr="00A23A0A">
        <w:t>se</w:t>
      </w:r>
      <w:r w:rsidRPr="00A23A0A">
        <w:rPr>
          <w:spacing w:val="-1"/>
        </w:rPr>
        <w:t xml:space="preserve"> </w:t>
      </w:r>
      <w:r w:rsidRPr="00A23A0A">
        <w:t>di</w:t>
      </w:r>
      <w:r w:rsidRPr="00A23A0A">
        <w:rPr>
          <w:spacing w:val="2"/>
        </w:rPr>
        <w:t>s</w:t>
      </w:r>
      <w:r w:rsidRPr="00A23A0A">
        <w:t>p</w:t>
      </w:r>
      <w:r w:rsidRPr="00A23A0A">
        <w:rPr>
          <w:spacing w:val="-1"/>
        </w:rPr>
        <w:t>ar</w:t>
      </w:r>
      <w:r w:rsidRPr="00A23A0A">
        <w:t>iti</w:t>
      </w:r>
      <w:r w:rsidRPr="00A23A0A">
        <w:rPr>
          <w:spacing w:val="-1"/>
        </w:rPr>
        <w:t>e</w:t>
      </w:r>
      <w:r w:rsidRPr="00A23A0A">
        <w:t>s m</w:t>
      </w:r>
      <w:r w:rsidRPr="00A23A0A">
        <w:rPr>
          <w:spacing w:val="3"/>
        </w:rPr>
        <w:t>a</w:t>
      </w:r>
      <w:r w:rsidRPr="00A23A0A">
        <w:t>y</w:t>
      </w:r>
      <w:r w:rsidRPr="00A23A0A">
        <w:rPr>
          <w:spacing w:val="-5"/>
        </w:rPr>
        <w:t xml:space="preserve"> </w:t>
      </w:r>
      <w:r w:rsidRPr="00A23A0A">
        <w:t>be the</w:t>
      </w:r>
      <w:r w:rsidRPr="00A23A0A">
        <w:rPr>
          <w:spacing w:val="-1"/>
        </w:rPr>
        <w:t xml:space="preserve"> re</w:t>
      </w:r>
      <w:r w:rsidRPr="00A23A0A">
        <w:t>sult of</w:t>
      </w:r>
      <w:r w:rsidRPr="00A23A0A">
        <w:rPr>
          <w:spacing w:val="-1"/>
        </w:rPr>
        <w:t xml:space="preserve"> </w:t>
      </w:r>
      <w:r w:rsidRPr="00A23A0A">
        <w:t>di</w:t>
      </w:r>
      <w:r w:rsidRPr="00A23A0A">
        <w:rPr>
          <w:spacing w:val="-1"/>
        </w:rPr>
        <w:t>ff</w:t>
      </w:r>
      <w:r w:rsidRPr="00A23A0A">
        <w:rPr>
          <w:spacing w:val="1"/>
        </w:rPr>
        <w:t>e</w:t>
      </w:r>
      <w:r w:rsidRPr="00A23A0A">
        <w:rPr>
          <w:spacing w:val="-1"/>
        </w:rPr>
        <w:t>re</w:t>
      </w:r>
      <w:r w:rsidRPr="00A23A0A">
        <w:rPr>
          <w:spacing w:val="2"/>
        </w:rPr>
        <w:t>n</w:t>
      </w:r>
      <w:r w:rsidRPr="00A23A0A">
        <w:rPr>
          <w:spacing w:val="-1"/>
        </w:rPr>
        <w:t>ce</w:t>
      </w:r>
      <w:r w:rsidRPr="00A23A0A">
        <w:t xml:space="preserve">s </w:t>
      </w:r>
      <w:r w:rsidRPr="00A23A0A">
        <w:rPr>
          <w:spacing w:val="2"/>
        </w:rPr>
        <w:t>i</w:t>
      </w:r>
      <w:r w:rsidRPr="00A23A0A">
        <w:t>n insu</w:t>
      </w:r>
      <w:r w:rsidRPr="00A23A0A">
        <w:rPr>
          <w:spacing w:val="-1"/>
        </w:rPr>
        <w:t>ra</w:t>
      </w:r>
      <w:r w:rsidRPr="00A23A0A">
        <w:t>n</w:t>
      </w:r>
      <w:r w:rsidRPr="00A23A0A">
        <w:rPr>
          <w:spacing w:val="-1"/>
        </w:rPr>
        <w:t>c</w:t>
      </w:r>
      <w:r w:rsidRPr="00A23A0A">
        <w:t>e</w:t>
      </w:r>
      <w:r w:rsidRPr="00A23A0A">
        <w:rPr>
          <w:spacing w:val="1"/>
        </w:rPr>
        <w:t xml:space="preserve"> </w:t>
      </w:r>
      <w:r w:rsidRPr="00A23A0A">
        <w:rPr>
          <w:spacing w:val="-1"/>
        </w:rPr>
        <w:t>c</w:t>
      </w:r>
      <w:r w:rsidRPr="00A23A0A">
        <w:t>ov</w:t>
      </w:r>
      <w:r w:rsidRPr="00A23A0A">
        <w:rPr>
          <w:spacing w:val="-1"/>
        </w:rPr>
        <w:t>e</w:t>
      </w:r>
      <w:r w:rsidRPr="00A23A0A">
        <w:rPr>
          <w:spacing w:val="1"/>
        </w:rPr>
        <w:t>ra</w:t>
      </w:r>
      <w:r w:rsidRPr="00A23A0A">
        <w:rPr>
          <w:spacing w:val="-3"/>
        </w:rPr>
        <w:t>g</w:t>
      </w:r>
      <w:r w:rsidRPr="00A23A0A">
        <w:rPr>
          <w:spacing w:val="-1"/>
        </w:rPr>
        <w:t>e</w:t>
      </w:r>
      <w:r w:rsidRPr="00A23A0A">
        <w:t>, l</w:t>
      </w:r>
      <w:r w:rsidRPr="00A23A0A">
        <w:rPr>
          <w:spacing w:val="-1"/>
        </w:rPr>
        <w:t>a</w:t>
      </w:r>
      <w:r w:rsidRPr="00A23A0A">
        <w:rPr>
          <w:spacing w:val="2"/>
        </w:rPr>
        <w:t>n</w:t>
      </w:r>
      <w:r w:rsidRPr="00A23A0A">
        <w:rPr>
          <w:spacing w:val="-3"/>
        </w:rPr>
        <w:t>g</w:t>
      </w:r>
      <w:r w:rsidRPr="00A23A0A">
        <w:t>u</w:t>
      </w:r>
      <w:r w:rsidRPr="00A23A0A">
        <w:rPr>
          <w:spacing w:val="1"/>
        </w:rPr>
        <w:t>a</w:t>
      </w:r>
      <w:r w:rsidRPr="00A23A0A">
        <w:t>g</w:t>
      </w:r>
      <w:r w:rsidRPr="00A23A0A">
        <w:rPr>
          <w:spacing w:val="-1"/>
        </w:rPr>
        <w:t>e</w:t>
      </w:r>
      <w:r w:rsidRPr="00A23A0A">
        <w:t>, b</w:t>
      </w:r>
      <w:r w:rsidRPr="00A23A0A">
        <w:rPr>
          <w:spacing w:val="-1"/>
        </w:rPr>
        <w:t>e</w:t>
      </w:r>
      <w:r w:rsidRPr="00A23A0A">
        <w:t>li</w:t>
      </w:r>
      <w:r w:rsidRPr="00A23A0A">
        <w:rPr>
          <w:spacing w:val="-1"/>
        </w:rPr>
        <w:t>ef</w:t>
      </w:r>
      <w:r w:rsidRPr="00A23A0A">
        <w:t>s, n</w:t>
      </w:r>
      <w:r w:rsidRPr="00A23A0A">
        <w:rPr>
          <w:spacing w:val="2"/>
        </w:rPr>
        <w:t>o</w:t>
      </w:r>
      <w:r w:rsidRPr="00A23A0A">
        <w:rPr>
          <w:spacing w:val="-1"/>
        </w:rPr>
        <w:t>r</w:t>
      </w:r>
      <w:r w:rsidRPr="00A23A0A">
        <w:t>ms, v</w:t>
      </w:r>
      <w:r w:rsidRPr="00A23A0A">
        <w:rPr>
          <w:spacing w:val="1"/>
        </w:rPr>
        <w:t>a</w:t>
      </w:r>
      <w:r w:rsidRPr="00A23A0A">
        <w:t>lu</w:t>
      </w:r>
      <w:r w:rsidRPr="00A23A0A">
        <w:rPr>
          <w:spacing w:val="-1"/>
        </w:rPr>
        <w:t>e</w:t>
      </w:r>
      <w:r w:rsidRPr="00A23A0A">
        <w:t xml:space="preserve">s, </w:t>
      </w:r>
      <w:r w:rsidRPr="00A23A0A">
        <w:rPr>
          <w:spacing w:val="-1"/>
        </w:rPr>
        <w:t>a</w:t>
      </w:r>
      <w:r w:rsidRPr="00A23A0A">
        <w:t>nd/or so</w:t>
      </w:r>
      <w:r w:rsidRPr="00A23A0A">
        <w:rPr>
          <w:spacing w:val="-1"/>
        </w:rPr>
        <w:t>c</w:t>
      </w:r>
      <w:r w:rsidRPr="00A23A0A">
        <w:t>io</w:t>
      </w:r>
      <w:r w:rsidRPr="00A23A0A">
        <w:rPr>
          <w:spacing w:val="-1"/>
        </w:rPr>
        <w:t>ec</w:t>
      </w:r>
      <w:r w:rsidRPr="00A23A0A">
        <w:t>onomic</w:t>
      </w:r>
      <w:r w:rsidRPr="00A23A0A">
        <w:rPr>
          <w:spacing w:val="-1"/>
        </w:rPr>
        <w:t xml:space="preserve"> </w:t>
      </w:r>
      <w:r w:rsidRPr="00A23A0A">
        <w:rPr>
          <w:spacing w:val="1"/>
        </w:rPr>
        <w:t>f</w:t>
      </w:r>
      <w:r w:rsidRPr="00A23A0A">
        <w:rPr>
          <w:spacing w:val="-1"/>
        </w:rPr>
        <w:t>ac</w:t>
      </w:r>
      <w:r w:rsidRPr="00A23A0A">
        <w:t>to</w:t>
      </w:r>
      <w:r w:rsidRPr="00A23A0A">
        <w:rPr>
          <w:spacing w:val="-1"/>
        </w:rPr>
        <w:t>r</w:t>
      </w:r>
      <w:r w:rsidRPr="00A23A0A">
        <w:t>s s</w:t>
      </w:r>
      <w:r w:rsidRPr="00A23A0A">
        <w:rPr>
          <w:spacing w:val="2"/>
        </w:rPr>
        <w:t>p</w:t>
      </w:r>
      <w:r w:rsidRPr="00A23A0A">
        <w:rPr>
          <w:spacing w:val="-1"/>
        </w:rPr>
        <w:t>ec</w:t>
      </w:r>
      <w:r w:rsidRPr="00A23A0A">
        <w:t>i</w:t>
      </w:r>
      <w:r w:rsidRPr="00A23A0A">
        <w:rPr>
          <w:spacing w:val="-1"/>
        </w:rPr>
        <w:t>f</w:t>
      </w:r>
      <w:r w:rsidRPr="00A23A0A">
        <w:t>ic</w:t>
      </w:r>
      <w:r w:rsidRPr="00A23A0A">
        <w:rPr>
          <w:spacing w:val="-1"/>
        </w:rPr>
        <w:t xml:space="preserve"> </w:t>
      </w:r>
      <w:r w:rsidRPr="00A23A0A">
        <w:t>to th</w:t>
      </w:r>
      <w:r w:rsidRPr="00A23A0A">
        <w:rPr>
          <w:spacing w:val="-1"/>
        </w:rPr>
        <w:t>a</w:t>
      </w:r>
      <w:r w:rsidRPr="00A23A0A">
        <w:t>t subpopul</w:t>
      </w:r>
      <w:r w:rsidRPr="00A23A0A">
        <w:rPr>
          <w:spacing w:val="-1"/>
        </w:rPr>
        <w:t>a</w:t>
      </w:r>
      <w:r w:rsidRPr="00A23A0A">
        <w:t>tion</w:t>
      </w:r>
      <w:r w:rsidRPr="00A23A0A" w:rsidR="0056496D">
        <w:t xml:space="preserve">.  </w:t>
      </w:r>
      <w:r w:rsidRPr="00A23A0A">
        <w:rPr>
          <w:spacing w:val="-2"/>
        </w:rPr>
        <w:t>F</w:t>
      </w:r>
      <w:r w:rsidRPr="00A23A0A">
        <w:t>or</w:t>
      </w:r>
      <w:r w:rsidRPr="00A23A0A">
        <w:rPr>
          <w:spacing w:val="-1"/>
        </w:rPr>
        <w:t xml:space="preserve"> </w:t>
      </w:r>
      <w:r w:rsidRPr="00A23A0A">
        <w:t>inst</w:t>
      </w:r>
      <w:r w:rsidRPr="00A23A0A">
        <w:rPr>
          <w:spacing w:val="-1"/>
        </w:rPr>
        <w:t>a</w:t>
      </w:r>
      <w:r w:rsidRPr="00A23A0A">
        <w:t>n</w:t>
      </w:r>
      <w:r w:rsidRPr="00A23A0A">
        <w:rPr>
          <w:spacing w:val="1"/>
        </w:rPr>
        <w:t>c</w:t>
      </w:r>
      <w:r w:rsidRPr="00A23A0A">
        <w:rPr>
          <w:spacing w:val="-1"/>
        </w:rPr>
        <w:t>e</w:t>
      </w:r>
      <w:r w:rsidRPr="00A23A0A">
        <w:t>,</w:t>
      </w:r>
      <w:r w:rsidRPr="00A23A0A">
        <w:rPr>
          <w:spacing w:val="2"/>
        </w:rPr>
        <w:t xml:space="preserve"> </w:t>
      </w:r>
      <w:r w:rsidRPr="00A23A0A" w:rsidR="00EF5E3F">
        <w:rPr>
          <w:spacing w:val="2"/>
        </w:rPr>
        <w:t xml:space="preserve">lack of Spanish primary care services may contribute to </w:t>
      </w:r>
      <w:r w:rsidRPr="00A23A0A" w:rsidR="00764D28">
        <w:rPr>
          <w:spacing w:val="-6"/>
        </w:rPr>
        <w:t>a</w:t>
      </w:r>
      <w:r w:rsidRPr="00A23A0A">
        <w:t xml:space="preserve"> h</w:t>
      </w:r>
      <w:r w:rsidRPr="00A23A0A">
        <w:rPr>
          <w:spacing w:val="-1"/>
        </w:rPr>
        <w:t>e</w:t>
      </w:r>
      <w:r w:rsidRPr="00A23A0A">
        <w:rPr>
          <w:spacing w:val="2"/>
        </w:rPr>
        <w:t>i</w:t>
      </w:r>
      <w:r w:rsidRPr="00A23A0A">
        <w:rPr>
          <w:spacing w:val="-3"/>
        </w:rPr>
        <w:t>g</w:t>
      </w:r>
      <w:r w:rsidRPr="00A23A0A">
        <w:t>ht</w:t>
      </w:r>
      <w:r w:rsidRPr="00A23A0A">
        <w:rPr>
          <w:spacing w:val="-1"/>
        </w:rPr>
        <w:t>e</w:t>
      </w:r>
      <w:r w:rsidRPr="00A23A0A">
        <w:t>n</w:t>
      </w:r>
      <w:r w:rsidRPr="00A23A0A">
        <w:rPr>
          <w:spacing w:val="1"/>
        </w:rPr>
        <w:t>e</w:t>
      </w:r>
      <w:r w:rsidRPr="00A23A0A">
        <w:t xml:space="preserve">d </w:t>
      </w:r>
      <w:r w:rsidRPr="00A23A0A">
        <w:rPr>
          <w:spacing w:val="-1"/>
        </w:rPr>
        <w:t>r</w:t>
      </w:r>
      <w:r w:rsidRPr="00A23A0A">
        <w:t xml:space="preserve">isk </w:t>
      </w:r>
      <w:r w:rsidRPr="00A23A0A">
        <w:rPr>
          <w:spacing w:val="-1"/>
        </w:rPr>
        <w:t>f</w:t>
      </w:r>
      <w:r w:rsidRPr="00A23A0A">
        <w:t>or</w:t>
      </w:r>
      <w:r w:rsidRPr="00A23A0A">
        <w:rPr>
          <w:spacing w:val="-1"/>
        </w:rPr>
        <w:t xml:space="preserve"> </w:t>
      </w:r>
      <w:r w:rsidRPr="00A23A0A">
        <w:t>m</w:t>
      </w:r>
      <w:r w:rsidRPr="00A23A0A">
        <w:rPr>
          <w:spacing w:val="-1"/>
        </w:rPr>
        <w:t>e</w:t>
      </w:r>
      <w:r w:rsidRPr="00A23A0A">
        <w:t>t</w:t>
      </w:r>
      <w:r w:rsidRPr="00A23A0A">
        <w:rPr>
          <w:spacing w:val="-1"/>
        </w:rPr>
        <w:t>a</w:t>
      </w:r>
      <w:r w:rsidRPr="00A23A0A">
        <w:t>bolic</w:t>
      </w:r>
      <w:r w:rsidRPr="00A23A0A">
        <w:rPr>
          <w:spacing w:val="-1"/>
        </w:rPr>
        <w:t xml:space="preserve"> </w:t>
      </w:r>
      <w:r w:rsidRPr="00A23A0A">
        <w:t>diso</w:t>
      </w:r>
      <w:r w:rsidRPr="00A23A0A">
        <w:rPr>
          <w:spacing w:val="1"/>
        </w:rPr>
        <w:t>r</w:t>
      </w:r>
      <w:r w:rsidRPr="00A23A0A">
        <w:t>d</w:t>
      </w:r>
      <w:r w:rsidRPr="00A23A0A">
        <w:rPr>
          <w:spacing w:val="-1"/>
        </w:rPr>
        <w:t>e</w:t>
      </w:r>
      <w:r w:rsidRPr="00A23A0A">
        <w:t>r</w:t>
      </w:r>
      <w:r w:rsidRPr="00A23A0A" w:rsidR="008B3AD6">
        <w:t>s</w:t>
      </w:r>
      <w:r w:rsidRPr="00A23A0A" w:rsidR="00764D28">
        <w:t xml:space="preserve"> among Latino adults with SMI</w:t>
      </w:r>
      <w:r w:rsidRPr="00A23A0A" w:rsidR="008B3AD6">
        <w:t>;</w:t>
      </w:r>
      <w:r w:rsidRPr="00A23A0A">
        <w:t xml:space="preserve"> </w:t>
      </w:r>
      <w:r w:rsidRPr="00A23A0A" w:rsidR="009C1653">
        <w:t xml:space="preserve">and </w:t>
      </w:r>
      <w:r w:rsidRPr="00A23A0A">
        <w:rPr>
          <w:spacing w:val="-1"/>
        </w:rPr>
        <w:t>A</w:t>
      </w:r>
      <w:r w:rsidRPr="00A23A0A">
        <w:t>m</w:t>
      </w:r>
      <w:r w:rsidRPr="00A23A0A">
        <w:rPr>
          <w:spacing w:val="-1"/>
        </w:rPr>
        <w:t>er</w:t>
      </w:r>
      <w:r w:rsidRPr="00A23A0A">
        <w:rPr>
          <w:spacing w:val="2"/>
        </w:rPr>
        <w:t>i</w:t>
      </w:r>
      <w:r w:rsidRPr="00A23A0A">
        <w:rPr>
          <w:spacing w:val="-1"/>
        </w:rPr>
        <w:t>ca</w:t>
      </w:r>
      <w:r w:rsidRPr="00A23A0A">
        <w:t>n</w:t>
      </w:r>
      <w:r w:rsidRPr="00A23A0A">
        <w:rPr>
          <w:spacing w:val="2"/>
        </w:rPr>
        <w:t xml:space="preserve"> </w:t>
      </w:r>
      <w:r w:rsidRPr="00A23A0A">
        <w:rPr>
          <w:spacing w:val="-4"/>
        </w:rPr>
        <w:t>I</w:t>
      </w:r>
      <w:r w:rsidRPr="00A23A0A">
        <w:t>nd</w:t>
      </w:r>
      <w:r w:rsidRPr="00A23A0A">
        <w:rPr>
          <w:spacing w:val="2"/>
        </w:rPr>
        <w:t>i</w:t>
      </w:r>
      <w:r w:rsidRPr="00A23A0A">
        <w:rPr>
          <w:spacing w:val="-1"/>
        </w:rPr>
        <w:t>a</w:t>
      </w:r>
      <w:r w:rsidRPr="00A23A0A">
        <w:t>n/</w:t>
      </w:r>
      <w:r w:rsidRPr="00A23A0A">
        <w:rPr>
          <w:spacing w:val="-1"/>
        </w:rPr>
        <w:t>A</w:t>
      </w:r>
      <w:r w:rsidRPr="00A23A0A">
        <w:t>l</w:t>
      </w:r>
      <w:r w:rsidRPr="00A23A0A">
        <w:rPr>
          <w:spacing w:val="-1"/>
        </w:rPr>
        <w:t>a</w:t>
      </w:r>
      <w:r w:rsidRPr="00A23A0A">
        <w:t>ska</w:t>
      </w:r>
      <w:r w:rsidRPr="00A23A0A">
        <w:rPr>
          <w:spacing w:val="-1"/>
        </w:rPr>
        <w:t xml:space="preserve"> Na</w:t>
      </w:r>
      <w:r w:rsidRPr="00A23A0A">
        <w:t>tive</w:t>
      </w:r>
      <w:r w:rsidRPr="00A23A0A">
        <w:rPr>
          <w:spacing w:val="3"/>
        </w:rPr>
        <w:t xml:space="preserve"> </w:t>
      </w:r>
      <w:r w:rsidRPr="00A23A0A">
        <w:rPr>
          <w:spacing w:val="-5"/>
        </w:rPr>
        <w:t>y</w:t>
      </w:r>
      <w:r w:rsidRPr="00A23A0A">
        <w:t>outh m</w:t>
      </w:r>
      <w:r w:rsidRPr="00A23A0A">
        <w:rPr>
          <w:spacing w:val="3"/>
        </w:rPr>
        <w:t>a</w:t>
      </w:r>
      <w:r w:rsidRPr="00A23A0A">
        <w:t>y</w:t>
      </w:r>
      <w:r w:rsidRPr="00A23A0A">
        <w:rPr>
          <w:spacing w:val="-3"/>
        </w:rPr>
        <w:t xml:space="preserve"> </w:t>
      </w:r>
      <w:r w:rsidRPr="00A23A0A">
        <w:t>h</w:t>
      </w:r>
      <w:r w:rsidRPr="00A23A0A">
        <w:rPr>
          <w:spacing w:val="-1"/>
        </w:rPr>
        <w:t>a</w:t>
      </w:r>
      <w:r w:rsidRPr="00A23A0A">
        <w:t>ve</w:t>
      </w:r>
      <w:r w:rsidRPr="00A23A0A">
        <w:rPr>
          <w:spacing w:val="-1"/>
        </w:rPr>
        <w:t xml:space="preserve"> a</w:t>
      </w:r>
      <w:r w:rsidRPr="00A23A0A">
        <w:t>n in</w:t>
      </w:r>
      <w:r w:rsidRPr="00A23A0A">
        <w:rPr>
          <w:spacing w:val="-1"/>
        </w:rPr>
        <w:t>crea</w:t>
      </w:r>
      <w:r w:rsidRPr="00A23A0A">
        <w:rPr>
          <w:spacing w:val="2"/>
        </w:rPr>
        <w:t>s</w:t>
      </w:r>
      <w:r w:rsidRPr="00A23A0A">
        <w:rPr>
          <w:spacing w:val="-1"/>
        </w:rPr>
        <w:t>e</w:t>
      </w:r>
      <w:r w:rsidRPr="00A23A0A">
        <w:t>d in</w:t>
      </w:r>
      <w:r w:rsidRPr="00A23A0A">
        <w:rPr>
          <w:spacing w:val="-1"/>
        </w:rPr>
        <w:t>c</w:t>
      </w:r>
      <w:r w:rsidRPr="00A23A0A">
        <w:t>id</w:t>
      </w:r>
      <w:r w:rsidRPr="00A23A0A">
        <w:rPr>
          <w:spacing w:val="-1"/>
        </w:rPr>
        <w:t>e</w:t>
      </w:r>
      <w:r w:rsidRPr="00A23A0A">
        <w:t>n</w:t>
      </w:r>
      <w:r w:rsidRPr="00A23A0A">
        <w:rPr>
          <w:spacing w:val="1"/>
        </w:rPr>
        <w:t>c</w:t>
      </w:r>
      <w:r w:rsidRPr="00A23A0A">
        <w:t>e</w:t>
      </w:r>
      <w:r w:rsidRPr="00A23A0A">
        <w:rPr>
          <w:spacing w:val="-1"/>
        </w:rPr>
        <w:t xml:space="preserve"> </w:t>
      </w:r>
      <w:r w:rsidRPr="00A23A0A">
        <w:t>of</w:t>
      </w:r>
      <w:r w:rsidRPr="00A23A0A">
        <w:rPr>
          <w:spacing w:val="-1"/>
        </w:rPr>
        <w:t xml:space="preserve"> </w:t>
      </w:r>
      <w:r w:rsidRPr="00A23A0A">
        <w:t>u</w:t>
      </w:r>
      <w:r w:rsidRPr="00A23A0A">
        <w:rPr>
          <w:spacing w:val="2"/>
        </w:rPr>
        <w:t>n</w:t>
      </w:r>
      <w:r w:rsidRPr="00A23A0A">
        <w:t>d</w:t>
      </w:r>
      <w:r w:rsidRPr="00A23A0A">
        <w:rPr>
          <w:spacing w:val="-1"/>
        </w:rPr>
        <w:t>er</w:t>
      </w:r>
      <w:r w:rsidRPr="00A23A0A">
        <w:rPr>
          <w:spacing w:val="1"/>
        </w:rPr>
        <w:t>a</w:t>
      </w:r>
      <w:r w:rsidRPr="00A23A0A">
        <w:rPr>
          <w:spacing w:val="-3"/>
        </w:rPr>
        <w:t>g</w:t>
      </w:r>
      <w:r w:rsidRPr="00A23A0A">
        <w:t>e</w:t>
      </w:r>
      <w:r w:rsidRPr="00A23A0A">
        <w:rPr>
          <w:spacing w:val="-1"/>
        </w:rPr>
        <w:t xml:space="preserve"> </w:t>
      </w:r>
      <w:r w:rsidRPr="00A23A0A">
        <w:t>bi</w:t>
      </w:r>
      <w:r w:rsidRPr="00A23A0A">
        <w:rPr>
          <w:spacing w:val="2"/>
        </w:rPr>
        <w:t>n</w:t>
      </w:r>
      <w:r w:rsidRPr="00A23A0A">
        <w:t>ge</w:t>
      </w:r>
      <w:r w:rsidRPr="00A23A0A">
        <w:rPr>
          <w:spacing w:val="-1"/>
        </w:rPr>
        <w:t xml:space="preserve"> </w:t>
      </w:r>
      <w:r w:rsidRPr="00A23A0A">
        <w:t>d</w:t>
      </w:r>
      <w:r w:rsidRPr="00A23A0A">
        <w:rPr>
          <w:spacing w:val="-1"/>
        </w:rPr>
        <w:t>r</w:t>
      </w:r>
      <w:r w:rsidRPr="00A23A0A">
        <w:t>inki</w:t>
      </w:r>
      <w:r w:rsidRPr="00A23A0A">
        <w:rPr>
          <w:spacing w:val="2"/>
        </w:rPr>
        <w:t>n</w:t>
      </w:r>
      <w:r w:rsidRPr="00A23A0A">
        <w:t>g</w:t>
      </w:r>
      <w:r w:rsidRPr="00A23A0A">
        <w:rPr>
          <w:spacing w:val="-3"/>
        </w:rPr>
        <w:t xml:space="preserve"> </w:t>
      </w:r>
      <w:r w:rsidRPr="00A23A0A">
        <w:t>d</w:t>
      </w:r>
      <w:r w:rsidRPr="00A23A0A">
        <w:rPr>
          <w:spacing w:val="2"/>
        </w:rPr>
        <w:t>u</w:t>
      </w:r>
      <w:r w:rsidRPr="00A23A0A">
        <w:t>e</w:t>
      </w:r>
      <w:r w:rsidRPr="00A23A0A">
        <w:rPr>
          <w:spacing w:val="-1"/>
        </w:rPr>
        <w:t xml:space="preserve"> </w:t>
      </w:r>
      <w:r w:rsidRPr="00A23A0A">
        <w:t xml:space="preserve">to </w:t>
      </w:r>
      <w:r w:rsidRPr="00A23A0A">
        <w:rPr>
          <w:spacing w:val="-1"/>
        </w:rPr>
        <w:t>c</w:t>
      </w:r>
      <w:r w:rsidRPr="00A23A0A">
        <w:t>oping</w:t>
      </w:r>
      <w:r w:rsidRPr="00A23A0A">
        <w:rPr>
          <w:spacing w:val="-3"/>
        </w:rPr>
        <w:t xml:space="preserve"> </w:t>
      </w:r>
      <w:r w:rsidRPr="00A23A0A">
        <w:rPr>
          <w:spacing w:val="2"/>
        </w:rPr>
        <w:t>p</w:t>
      </w:r>
      <w:r w:rsidRPr="00A23A0A">
        <w:rPr>
          <w:spacing w:val="-1"/>
        </w:rPr>
        <w:t>a</w:t>
      </w:r>
      <w:r w:rsidRPr="00A23A0A">
        <w:t>tt</w:t>
      </w:r>
      <w:r w:rsidRPr="00A23A0A">
        <w:rPr>
          <w:spacing w:val="-1"/>
        </w:rPr>
        <w:t>er</w:t>
      </w:r>
      <w:r w:rsidRPr="00A23A0A">
        <w:t xml:space="preserve">ns </w:t>
      </w:r>
      <w:r w:rsidRPr="00A23A0A">
        <w:rPr>
          <w:spacing w:val="1"/>
        </w:rPr>
        <w:t>r</w:t>
      </w:r>
      <w:r w:rsidRPr="00A23A0A">
        <w:rPr>
          <w:spacing w:val="-1"/>
        </w:rPr>
        <w:t>e</w:t>
      </w:r>
      <w:r w:rsidRPr="00A23A0A">
        <w:t>l</w:t>
      </w:r>
      <w:r w:rsidRPr="00A23A0A">
        <w:rPr>
          <w:spacing w:val="-1"/>
        </w:rPr>
        <w:t>a</w:t>
      </w:r>
      <w:r w:rsidRPr="00A23A0A">
        <w:rPr>
          <w:spacing w:val="2"/>
        </w:rPr>
        <w:t>t</w:t>
      </w:r>
      <w:r w:rsidRPr="00A23A0A">
        <w:rPr>
          <w:spacing w:val="-1"/>
        </w:rPr>
        <w:t>e</w:t>
      </w:r>
      <w:r w:rsidRPr="00A23A0A">
        <w:t>d to histo</w:t>
      </w:r>
      <w:r w:rsidRPr="00A23A0A">
        <w:rPr>
          <w:spacing w:val="-1"/>
        </w:rPr>
        <w:t>r</w:t>
      </w:r>
      <w:r w:rsidRPr="00A23A0A">
        <w:t>i</w:t>
      </w:r>
      <w:r w:rsidRPr="00A23A0A">
        <w:rPr>
          <w:spacing w:val="-1"/>
        </w:rPr>
        <w:t>ca</w:t>
      </w:r>
      <w:r w:rsidRPr="00A23A0A">
        <w:t>l t</w:t>
      </w:r>
      <w:r w:rsidRPr="00A23A0A">
        <w:rPr>
          <w:spacing w:val="-1"/>
        </w:rPr>
        <w:t>ra</w:t>
      </w:r>
      <w:r w:rsidRPr="00A23A0A">
        <w:t>uma</w:t>
      </w:r>
      <w:r w:rsidRPr="00A23A0A">
        <w:rPr>
          <w:spacing w:val="-1"/>
        </w:rPr>
        <w:t xml:space="preserve"> w</w:t>
      </w:r>
      <w:r w:rsidRPr="00A23A0A">
        <w:t>ithin the</w:t>
      </w:r>
      <w:r w:rsidRPr="00A23A0A">
        <w:rPr>
          <w:spacing w:val="-1"/>
        </w:rPr>
        <w:t xml:space="preserve"> A</w:t>
      </w:r>
      <w:r w:rsidRPr="00A23A0A">
        <w:t>m</w:t>
      </w:r>
      <w:r w:rsidRPr="00A23A0A">
        <w:rPr>
          <w:spacing w:val="-1"/>
        </w:rPr>
        <w:t>er</w:t>
      </w:r>
      <w:r w:rsidRPr="00A23A0A">
        <w:t>i</w:t>
      </w:r>
      <w:r w:rsidRPr="00A23A0A">
        <w:rPr>
          <w:spacing w:val="1"/>
        </w:rPr>
        <w:t>c</w:t>
      </w:r>
      <w:r w:rsidRPr="00A23A0A">
        <w:rPr>
          <w:spacing w:val="-1"/>
        </w:rPr>
        <w:t>a</w:t>
      </w:r>
      <w:r w:rsidRPr="00A23A0A">
        <w:t>n</w:t>
      </w:r>
      <w:r w:rsidRPr="00A23A0A">
        <w:rPr>
          <w:spacing w:val="2"/>
        </w:rPr>
        <w:t xml:space="preserve"> </w:t>
      </w:r>
      <w:r w:rsidRPr="00A23A0A">
        <w:rPr>
          <w:spacing w:val="-4"/>
        </w:rPr>
        <w:t>I</w:t>
      </w:r>
      <w:r w:rsidRPr="00A23A0A">
        <w:t>ndi</w:t>
      </w:r>
      <w:r w:rsidRPr="00A23A0A">
        <w:rPr>
          <w:spacing w:val="-1"/>
        </w:rPr>
        <w:t>a</w:t>
      </w:r>
      <w:r w:rsidRPr="00A23A0A">
        <w:t>n/</w:t>
      </w:r>
      <w:r w:rsidRPr="00A23A0A">
        <w:rPr>
          <w:spacing w:val="-1"/>
        </w:rPr>
        <w:t>A</w:t>
      </w:r>
      <w:r w:rsidRPr="00A23A0A">
        <w:t>l</w:t>
      </w:r>
      <w:r w:rsidRPr="00A23A0A">
        <w:rPr>
          <w:spacing w:val="-1"/>
        </w:rPr>
        <w:t>a</w:t>
      </w:r>
      <w:r w:rsidRPr="00A23A0A">
        <w:rPr>
          <w:spacing w:val="2"/>
        </w:rPr>
        <w:t>s</w:t>
      </w:r>
      <w:r w:rsidRPr="00A23A0A">
        <w:t>ka</w:t>
      </w:r>
      <w:r w:rsidRPr="00A23A0A">
        <w:rPr>
          <w:spacing w:val="-1"/>
        </w:rPr>
        <w:t xml:space="preserve"> Na</w:t>
      </w:r>
      <w:r w:rsidRPr="00A23A0A">
        <w:t>tive</w:t>
      </w:r>
      <w:r w:rsidRPr="00A23A0A">
        <w:rPr>
          <w:spacing w:val="-1"/>
        </w:rPr>
        <w:t xml:space="preserve"> c</w:t>
      </w:r>
      <w:r w:rsidRPr="00A23A0A">
        <w:t>ommuni</w:t>
      </w:r>
      <w:r w:rsidRPr="00A23A0A">
        <w:rPr>
          <w:spacing w:val="5"/>
        </w:rPr>
        <w:t>t</w:t>
      </w:r>
      <w:r w:rsidRPr="00A23A0A">
        <w:rPr>
          <w:spacing w:val="-5"/>
        </w:rPr>
        <w:t>y</w:t>
      </w:r>
      <w:r w:rsidRPr="00A23A0A" w:rsidR="0056496D">
        <w:t>.</w:t>
      </w:r>
      <w:r w:rsidRPr="00A23A0A" w:rsidR="00F30E22">
        <w:t xml:space="preserve"> </w:t>
      </w:r>
      <w:r w:rsidR="00B73CE7">
        <w:t xml:space="preserve"> </w:t>
      </w:r>
      <w:r w:rsidRPr="00B27564" w:rsidR="00F30E22">
        <w:t xml:space="preserve">In addition, LGBTQI+ individuals are at higher risk for suicidality due to discrimination, </w:t>
      </w:r>
      <w:r w:rsidRPr="00B27564" w:rsidR="00246085">
        <w:t>mistreatment,</w:t>
      </w:r>
      <w:r w:rsidRPr="00B27564" w:rsidR="00F30E22">
        <w:t xml:space="preserve"> and stigmatization in society</w:t>
      </w:r>
      <w:r w:rsidRPr="00B27564" w:rsidR="004E7007">
        <w:t>.</w:t>
      </w:r>
      <w:r w:rsidRPr="00B27564" w:rsidR="0056496D">
        <w:t xml:space="preserve">  </w:t>
      </w:r>
      <w:r w:rsidRPr="00B27564">
        <w:rPr>
          <w:spacing w:val="1"/>
        </w:rPr>
        <w:t>W</w:t>
      </w:r>
      <w:r w:rsidRPr="00B27564">
        <w:t>hile</w:t>
      </w:r>
      <w:r w:rsidRPr="00B27564">
        <w:rPr>
          <w:spacing w:val="-1"/>
        </w:rPr>
        <w:t xml:space="preserve"> </w:t>
      </w:r>
      <w:r w:rsidRPr="00B27564">
        <w:t>th</w:t>
      </w:r>
      <w:r w:rsidRPr="00B27564">
        <w:rPr>
          <w:spacing w:val="-1"/>
        </w:rPr>
        <w:t>e</w:t>
      </w:r>
      <w:r w:rsidRPr="00B27564">
        <w:t>se</w:t>
      </w:r>
      <w:r w:rsidRPr="00B27564">
        <w:rPr>
          <w:spacing w:val="-1"/>
        </w:rPr>
        <w:t xml:space="preserve"> fac</w:t>
      </w:r>
      <w:r w:rsidRPr="00B27564">
        <w:t>to</w:t>
      </w:r>
      <w:r w:rsidRPr="00B27564">
        <w:rPr>
          <w:spacing w:val="-1"/>
        </w:rPr>
        <w:t>r</w:t>
      </w:r>
      <w:r w:rsidRPr="00B27564">
        <w:t>s m</w:t>
      </w:r>
      <w:r w:rsidRPr="00B27564">
        <w:rPr>
          <w:spacing w:val="2"/>
        </w:rPr>
        <w:t>i</w:t>
      </w:r>
      <w:r w:rsidRPr="00B27564">
        <w:rPr>
          <w:spacing w:val="-3"/>
        </w:rPr>
        <w:t>g</w:t>
      </w:r>
      <w:r w:rsidRPr="00B27564">
        <w:rPr>
          <w:spacing w:val="2"/>
        </w:rPr>
        <w:t>h</w:t>
      </w:r>
      <w:r w:rsidRPr="00B27564">
        <w:t>t not be</w:t>
      </w:r>
      <w:r w:rsidRPr="00B27564">
        <w:rPr>
          <w:spacing w:val="-1"/>
        </w:rPr>
        <w:t xml:space="preserve"> </w:t>
      </w:r>
      <w:r w:rsidRPr="00B27564">
        <w:t>p</w:t>
      </w:r>
      <w:r w:rsidRPr="00B27564">
        <w:rPr>
          <w:spacing w:val="-1"/>
        </w:rPr>
        <w:t>er</w:t>
      </w:r>
      <w:r w:rsidRPr="00B27564">
        <w:t>v</w:t>
      </w:r>
      <w:r w:rsidRPr="00B27564">
        <w:rPr>
          <w:spacing w:val="-1"/>
        </w:rPr>
        <w:t>a</w:t>
      </w:r>
      <w:r w:rsidRPr="00B27564">
        <w:t>sive</w:t>
      </w:r>
      <w:r w:rsidRPr="00B27564">
        <w:rPr>
          <w:spacing w:val="1"/>
        </w:rPr>
        <w:t xml:space="preserve"> </w:t>
      </w:r>
      <w:r w:rsidRPr="00B27564">
        <w:rPr>
          <w:spacing w:val="-1"/>
        </w:rPr>
        <w:t>a</w:t>
      </w:r>
      <w:r w:rsidRPr="00B27564">
        <w:t>mong</w:t>
      </w:r>
      <w:r w:rsidRPr="00A23A0A">
        <w:t xml:space="preserve"> the</w:t>
      </w:r>
      <w:r w:rsidRPr="00A23A0A">
        <w:rPr>
          <w:spacing w:val="-1"/>
        </w:rPr>
        <w:t xml:space="preserve"> </w:t>
      </w:r>
      <w:r w:rsidRPr="00A23A0A">
        <w:t>g</w:t>
      </w:r>
      <w:r w:rsidRPr="00A23A0A">
        <w:rPr>
          <w:spacing w:val="-1"/>
        </w:rPr>
        <w:t>e</w:t>
      </w:r>
      <w:r w:rsidRPr="00A23A0A">
        <w:t>n</w:t>
      </w:r>
      <w:r w:rsidRPr="00A23A0A">
        <w:rPr>
          <w:spacing w:val="-1"/>
        </w:rPr>
        <w:t>e</w:t>
      </w:r>
      <w:r w:rsidRPr="00A23A0A">
        <w:rPr>
          <w:spacing w:val="1"/>
        </w:rPr>
        <w:t>r</w:t>
      </w:r>
      <w:r w:rsidRPr="00A23A0A">
        <w:rPr>
          <w:spacing w:val="-1"/>
        </w:rPr>
        <w:t>a</w:t>
      </w:r>
      <w:r w:rsidRPr="00A23A0A">
        <w:t>l popul</w:t>
      </w:r>
      <w:r w:rsidRPr="00A23A0A">
        <w:rPr>
          <w:spacing w:val="-1"/>
        </w:rPr>
        <w:t>a</w:t>
      </w:r>
      <w:r w:rsidRPr="00A23A0A">
        <w:t>tion s</w:t>
      </w:r>
      <w:r w:rsidRPr="00A23A0A">
        <w:rPr>
          <w:spacing w:val="-1"/>
        </w:rPr>
        <w:t>er</w:t>
      </w:r>
      <w:r w:rsidRPr="00A23A0A">
        <w:t>v</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t xml:space="preserve">the </w:t>
      </w:r>
      <w:r w:rsidRPr="00A23A0A" w:rsidR="006163C6">
        <w:rPr>
          <w:spacing w:val="-2"/>
        </w:rPr>
        <w:t>block g</w:t>
      </w:r>
      <w:r w:rsidRPr="00A23A0A">
        <w:rPr>
          <w:spacing w:val="-2"/>
        </w:rPr>
        <w:t>rant</w:t>
      </w:r>
      <w:r w:rsidRPr="00A23A0A">
        <w:t>, th</w:t>
      </w:r>
      <w:r w:rsidRPr="00A23A0A">
        <w:rPr>
          <w:spacing w:val="3"/>
        </w:rPr>
        <w:t>e</w:t>
      </w:r>
      <w:r w:rsidRPr="00A23A0A">
        <w:t>y</w:t>
      </w:r>
      <w:r w:rsidRPr="00A23A0A">
        <w:rPr>
          <w:spacing w:val="-5"/>
        </w:rPr>
        <w:t xml:space="preserve"> </w:t>
      </w:r>
      <w:r w:rsidRPr="00A23A0A">
        <w:t>m</w:t>
      </w:r>
      <w:r w:rsidRPr="00A23A0A">
        <w:rPr>
          <w:spacing w:val="3"/>
        </w:rPr>
        <w:t>a</w:t>
      </w:r>
      <w:r w:rsidRPr="00A23A0A">
        <w:t>y</w:t>
      </w:r>
      <w:r w:rsidRPr="00A23A0A">
        <w:rPr>
          <w:spacing w:val="-5"/>
        </w:rPr>
        <w:t xml:space="preserve"> </w:t>
      </w:r>
      <w:r w:rsidRPr="00A23A0A">
        <w:rPr>
          <w:spacing w:val="2"/>
        </w:rPr>
        <w:t>b</w:t>
      </w:r>
      <w:r w:rsidRPr="00A23A0A">
        <w:t>e</w:t>
      </w:r>
      <w:r w:rsidRPr="00A23A0A">
        <w:rPr>
          <w:spacing w:val="-1"/>
        </w:rPr>
        <w:t xml:space="preserve"> </w:t>
      </w:r>
      <w:r w:rsidRPr="00A23A0A">
        <w:t>p</w:t>
      </w:r>
      <w:r w:rsidRPr="00A23A0A">
        <w:rPr>
          <w:spacing w:val="-1"/>
        </w:rPr>
        <w:t>re</w:t>
      </w:r>
      <w:r w:rsidRPr="00A23A0A">
        <w:t>domin</w:t>
      </w:r>
      <w:r w:rsidRPr="00A23A0A">
        <w:rPr>
          <w:spacing w:val="-1"/>
        </w:rPr>
        <w:t>a</w:t>
      </w:r>
      <w:r w:rsidRPr="00A23A0A">
        <w:t xml:space="preserve">nt </w:t>
      </w:r>
      <w:r w:rsidRPr="00A23A0A">
        <w:rPr>
          <w:spacing w:val="-1"/>
        </w:rPr>
        <w:t>a</w:t>
      </w:r>
      <w:r w:rsidRPr="00A23A0A">
        <w:t>mo</w:t>
      </w:r>
      <w:r w:rsidRPr="00A23A0A">
        <w:rPr>
          <w:spacing w:val="2"/>
        </w:rPr>
        <w:t>n</w:t>
      </w:r>
      <w:r w:rsidRPr="00A23A0A">
        <w:t>g</w:t>
      </w:r>
      <w:r w:rsidRPr="00A23A0A">
        <w:rPr>
          <w:spacing w:val="-3"/>
        </w:rPr>
        <w:t xml:space="preserve"> </w:t>
      </w:r>
      <w:r w:rsidRPr="00A23A0A">
        <w:t>s</w:t>
      </w:r>
      <w:r w:rsidRPr="00A23A0A">
        <w:rPr>
          <w:spacing w:val="2"/>
        </w:rPr>
        <w:t>u</w:t>
      </w:r>
      <w:r w:rsidRPr="00A23A0A">
        <w:t>bpopul</w:t>
      </w:r>
      <w:r w:rsidRPr="00A23A0A">
        <w:rPr>
          <w:spacing w:val="-1"/>
        </w:rPr>
        <w:t>a</w:t>
      </w:r>
      <w:r w:rsidRPr="00A23A0A">
        <w:t>tions or</w:t>
      </w:r>
      <w:r w:rsidRPr="00A23A0A">
        <w:rPr>
          <w:spacing w:val="-1"/>
        </w:rPr>
        <w:t xml:space="preserve"> </w:t>
      </w:r>
      <w:r w:rsidRPr="00A23A0A">
        <w:rPr>
          <w:spacing w:val="-3"/>
        </w:rPr>
        <w:t>g</w:t>
      </w:r>
      <w:r w:rsidRPr="00A23A0A">
        <w:rPr>
          <w:spacing w:val="-1"/>
        </w:rPr>
        <w:t>r</w:t>
      </w:r>
      <w:r w:rsidRPr="00A23A0A">
        <w:t xml:space="preserve">oups </w:t>
      </w:r>
      <w:r w:rsidRPr="00A23A0A">
        <w:rPr>
          <w:spacing w:val="2"/>
        </w:rPr>
        <w:t>v</w:t>
      </w:r>
      <w:r w:rsidRPr="00A23A0A">
        <w:t>uln</w:t>
      </w:r>
      <w:r w:rsidRPr="00A23A0A">
        <w:rPr>
          <w:spacing w:val="-1"/>
        </w:rPr>
        <w:t>era</w:t>
      </w:r>
      <w:r w:rsidRPr="00A23A0A">
        <w:t>ble</w:t>
      </w:r>
      <w:r w:rsidRPr="00A23A0A">
        <w:rPr>
          <w:spacing w:val="-1"/>
        </w:rPr>
        <w:t xml:space="preserve"> </w:t>
      </w:r>
      <w:r w:rsidRPr="00A23A0A">
        <w:t>to disp</w:t>
      </w:r>
      <w:r w:rsidRPr="00A23A0A">
        <w:rPr>
          <w:spacing w:val="-1"/>
        </w:rPr>
        <w:t>ar</w:t>
      </w:r>
      <w:r w:rsidRPr="00A23A0A">
        <w:t>iti</w:t>
      </w:r>
      <w:r w:rsidRPr="00A23A0A">
        <w:rPr>
          <w:spacing w:val="-1"/>
        </w:rPr>
        <w:t>e</w:t>
      </w:r>
      <w:r w:rsidRPr="00A23A0A">
        <w:t>s.</w:t>
      </w:r>
    </w:p>
    <w:p w:rsidR="00C64735" w:rsidRPr="00A23A0A" w:rsidP="001920E8" w14:paraId="26057FA2" w14:textId="2A24B20E">
      <w:r w:rsidRPr="00A23A0A">
        <w:rPr>
          <w:spacing w:val="-1"/>
        </w:rPr>
        <w:t>T</w:t>
      </w:r>
      <w:r w:rsidRPr="00A23A0A">
        <w:t xml:space="preserve">o </w:t>
      </w:r>
      <w:r w:rsidRPr="00A23A0A">
        <w:rPr>
          <w:spacing w:val="-1"/>
        </w:rPr>
        <w:t>a</w:t>
      </w:r>
      <w:r w:rsidRPr="00A23A0A">
        <w:t>dd</w:t>
      </w:r>
      <w:r w:rsidRPr="00A23A0A">
        <w:rPr>
          <w:spacing w:val="-1"/>
        </w:rPr>
        <w:t>re</w:t>
      </w:r>
      <w:r w:rsidRPr="00A23A0A">
        <w:t xml:space="preserve">ss </w:t>
      </w:r>
      <w:r w:rsidRPr="00A23A0A">
        <w:rPr>
          <w:spacing w:val="1"/>
        </w:rPr>
        <w:t>a</w:t>
      </w:r>
      <w:r w:rsidRPr="00A23A0A">
        <w:t>nd ultim</w:t>
      </w:r>
      <w:r w:rsidRPr="00A23A0A">
        <w:rPr>
          <w:spacing w:val="-1"/>
        </w:rPr>
        <w:t>a</w:t>
      </w:r>
      <w:r w:rsidRPr="00A23A0A">
        <w:t>t</w:t>
      </w:r>
      <w:r w:rsidRPr="00A23A0A">
        <w:rPr>
          <w:spacing w:val="-1"/>
        </w:rPr>
        <w:t>e</w:t>
      </w:r>
      <w:r w:rsidRPr="00A23A0A">
        <w:rPr>
          <w:spacing w:val="2"/>
        </w:rPr>
        <w:t>l</w:t>
      </w:r>
      <w:r w:rsidRPr="00A23A0A">
        <w:t>y</w:t>
      </w:r>
      <w:r w:rsidRPr="00A23A0A">
        <w:rPr>
          <w:spacing w:val="-5"/>
        </w:rPr>
        <w:t xml:space="preserve"> </w:t>
      </w:r>
      <w:r w:rsidRPr="00A23A0A">
        <w:rPr>
          <w:spacing w:val="-1"/>
        </w:rPr>
        <w:t>re</w:t>
      </w:r>
      <w:r w:rsidRPr="00A23A0A">
        <w:t>d</w:t>
      </w:r>
      <w:r w:rsidRPr="00A23A0A">
        <w:rPr>
          <w:spacing w:val="2"/>
        </w:rPr>
        <w:t>u</w:t>
      </w:r>
      <w:r w:rsidRPr="00A23A0A">
        <w:rPr>
          <w:spacing w:val="-1"/>
        </w:rPr>
        <w:t>c</w:t>
      </w:r>
      <w:r w:rsidRPr="00A23A0A">
        <w:t>e</w:t>
      </w:r>
      <w:r w:rsidRPr="00A23A0A">
        <w:rPr>
          <w:spacing w:val="-1"/>
        </w:rPr>
        <w:t xml:space="preserve"> </w:t>
      </w:r>
      <w:r w:rsidRPr="00A23A0A">
        <w:t>dis</w:t>
      </w:r>
      <w:r w:rsidRPr="00A23A0A">
        <w:rPr>
          <w:spacing w:val="2"/>
        </w:rPr>
        <w:t>p</w:t>
      </w:r>
      <w:r w:rsidRPr="00A23A0A">
        <w:rPr>
          <w:spacing w:val="-1"/>
        </w:rPr>
        <w:t>ar</w:t>
      </w:r>
      <w:r w:rsidRPr="00A23A0A">
        <w:t>iti</w:t>
      </w:r>
      <w:r w:rsidRPr="00A23A0A">
        <w:rPr>
          <w:spacing w:val="-1"/>
        </w:rPr>
        <w:t>e</w:t>
      </w:r>
      <w:r w:rsidRPr="00A23A0A">
        <w:t>s, it is impo</w:t>
      </w:r>
      <w:r w:rsidRPr="00A23A0A">
        <w:rPr>
          <w:spacing w:val="-1"/>
        </w:rPr>
        <w:t>r</w:t>
      </w:r>
      <w:r w:rsidRPr="00A23A0A">
        <w:t>t</w:t>
      </w:r>
      <w:r w:rsidRPr="00A23A0A">
        <w:rPr>
          <w:spacing w:val="-1"/>
        </w:rPr>
        <w:t>a</w:t>
      </w:r>
      <w:r w:rsidRPr="00A23A0A">
        <w:t xml:space="preserve">nt </w:t>
      </w:r>
      <w:r w:rsidRPr="00A23A0A">
        <w:rPr>
          <w:spacing w:val="-1"/>
        </w:rPr>
        <w:t>f</w:t>
      </w:r>
      <w:r w:rsidRPr="00A23A0A">
        <w:t>or</w:t>
      </w:r>
      <w:r w:rsidRPr="00A23A0A">
        <w:rPr>
          <w:spacing w:val="-1"/>
        </w:rPr>
        <w:t xml:space="preserve"> </w:t>
      </w:r>
      <w:r w:rsidRPr="00A23A0A">
        <w:t>st</w:t>
      </w:r>
      <w:r w:rsidRPr="00A23A0A">
        <w:rPr>
          <w:spacing w:val="-1"/>
        </w:rPr>
        <w:t>a</w:t>
      </w:r>
      <w:r w:rsidRPr="00A23A0A">
        <w:t>t</w:t>
      </w:r>
      <w:r w:rsidRPr="00A23A0A">
        <w:rPr>
          <w:spacing w:val="-1"/>
        </w:rPr>
        <w:t>e</w:t>
      </w:r>
      <w:r w:rsidRPr="00A23A0A">
        <w:t>s to h</w:t>
      </w:r>
      <w:r w:rsidRPr="00A23A0A">
        <w:rPr>
          <w:spacing w:val="-1"/>
        </w:rPr>
        <w:t>a</w:t>
      </w:r>
      <w:r w:rsidRPr="00A23A0A">
        <w:t>ve a</w:t>
      </w:r>
      <w:r w:rsidRPr="00A23A0A">
        <w:rPr>
          <w:spacing w:val="-1"/>
        </w:rPr>
        <w:t xml:space="preserve"> </w:t>
      </w:r>
      <w:r w:rsidRPr="00A23A0A">
        <w:t>d</w:t>
      </w:r>
      <w:r w:rsidRPr="00A23A0A">
        <w:rPr>
          <w:spacing w:val="-1"/>
        </w:rPr>
        <w:t>e</w:t>
      </w:r>
      <w:r w:rsidRPr="00A23A0A">
        <w:t>t</w:t>
      </w:r>
      <w:r w:rsidRPr="00A23A0A">
        <w:rPr>
          <w:spacing w:val="-1"/>
        </w:rPr>
        <w:t>a</w:t>
      </w:r>
      <w:r w:rsidRPr="00A23A0A">
        <w:t>il</w:t>
      </w:r>
      <w:r w:rsidRPr="00A23A0A">
        <w:rPr>
          <w:spacing w:val="-1"/>
        </w:rPr>
        <w:t>e</w:t>
      </w:r>
      <w:r w:rsidRPr="00A23A0A">
        <w:t>d und</w:t>
      </w:r>
      <w:r w:rsidRPr="00A23A0A">
        <w:rPr>
          <w:spacing w:val="1"/>
        </w:rPr>
        <w:t>e</w:t>
      </w:r>
      <w:r w:rsidRPr="00A23A0A">
        <w:rPr>
          <w:spacing w:val="-1"/>
        </w:rPr>
        <w:t>r</w:t>
      </w:r>
      <w:r w:rsidRPr="00A23A0A">
        <w:t>st</w:t>
      </w:r>
      <w:r w:rsidRPr="00A23A0A">
        <w:rPr>
          <w:spacing w:val="-1"/>
        </w:rPr>
        <w:t>a</w:t>
      </w:r>
      <w:r w:rsidRPr="00A23A0A">
        <w:t>ndi</w:t>
      </w:r>
      <w:r w:rsidRPr="00A23A0A">
        <w:rPr>
          <w:spacing w:val="2"/>
        </w:rPr>
        <w:t>n</w:t>
      </w:r>
      <w:r w:rsidRPr="00A23A0A">
        <w:t>g of</w:t>
      </w:r>
      <w:r w:rsidRPr="00A23A0A">
        <w:rPr>
          <w:spacing w:val="-1"/>
        </w:rPr>
        <w:t xml:space="preserve"> w</w:t>
      </w:r>
      <w:r w:rsidRPr="00A23A0A">
        <w:t>ho is</w:t>
      </w:r>
      <w:r w:rsidRPr="00A23A0A" w:rsidR="00A174E5">
        <w:t xml:space="preserve"> and is not</w:t>
      </w:r>
      <w:r w:rsidRPr="00A23A0A">
        <w:t xml:space="preserve"> b</w:t>
      </w:r>
      <w:r w:rsidRPr="00A23A0A">
        <w:rPr>
          <w:spacing w:val="-1"/>
        </w:rPr>
        <w:t>e</w:t>
      </w:r>
      <w:r w:rsidRPr="00A23A0A">
        <w:t>ing</w:t>
      </w:r>
      <w:r w:rsidRPr="00A23A0A">
        <w:rPr>
          <w:spacing w:val="-3"/>
        </w:rPr>
        <w:t xml:space="preserve"> </w:t>
      </w:r>
      <w:r w:rsidRPr="00A23A0A">
        <w:rPr>
          <w:spacing w:val="2"/>
        </w:rPr>
        <w:t>s</w:t>
      </w:r>
      <w:r w:rsidRPr="00A23A0A">
        <w:rPr>
          <w:spacing w:val="-1"/>
        </w:rPr>
        <w:t>er</w:t>
      </w:r>
      <w:r w:rsidRPr="00A23A0A">
        <w:t>v</w:t>
      </w:r>
      <w:r w:rsidRPr="00A23A0A">
        <w:rPr>
          <w:spacing w:val="-1"/>
        </w:rPr>
        <w:t>e</w:t>
      </w:r>
      <w:r w:rsidRPr="00A23A0A">
        <w:t xml:space="preserve">d </w:t>
      </w:r>
      <w:r w:rsidRPr="00A23A0A">
        <w:rPr>
          <w:spacing w:val="-1"/>
        </w:rPr>
        <w:t>w</w:t>
      </w:r>
      <w:r w:rsidRPr="00A23A0A">
        <w:t xml:space="preserve">ithin the </w:t>
      </w:r>
      <w:r w:rsidRPr="00A23A0A">
        <w:rPr>
          <w:spacing w:val="-1"/>
        </w:rPr>
        <w:t>c</w:t>
      </w:r>
      <w:r w:rsidRPr="00A23A0A">
        <w:t>ommuni</w:t>
      </w:r>
      <w:r w:rsidRPr="00A23A0A">
        <w:rPr>
          <w:spacing w:val="2"/>
        </w:rPr>
        <w:t>t</w:t>
      </w:r>
      <w:r w:rsidRPr="00A23A0A">
        <w:rPr>
          <w:spacing w:val="-5"/>
        </w:rPr>
        <w:t>y</w:t>
      </w:r>
      <w:r w:rsidRPr="00A23A0A">
        <w:t>, in</w:t>
      </w:r>
      <w:r w:rsidRPr="00A23A0A">
        <w:rPr>
          <w:spacing w:val="-1"/>
        </w:rPr>
        <w:t>c</w:t>
      </w:r>
      <w:r w:rsidRPr="00A23A0A">
        <w:t>luding</w:t>
      </w:r>
      <w:r w:rsidRPr="00A23A0A">
        <w:rPr>
          <w:spacing w:val="-3"/>
        </w:rPr>
        <w:t xml:space="preserve"> </w:t>
      </w:r>
      <w:r w:rsidRPr="00A23A0A">
        <w:t>in</w:t>
      </w:r>
      <w:r w:rsidRPr="00A23A0A">
        <w:rPr>
          <w:spacing w:val="2"/>
        </w:rPr>
        <w:t xml:space="preserve"> </w:t>
      </w:r>
      <w:r w:rsidRPr="00A23A0A">
        <w:rPr>
          <w:spacing w:val="-1"/>
        </w:rPr>
        <w:t>w</w:t>
      </w:r>
      <w:r w:rsidRPr="00A23A0A">
        <w:t>h</w:t>
      </w:r>
      <w:r w:rsidRPr="00A23A0A">
        <w:rPr>
          <w:spacing w:val="-1"/>
        </w:rPr>
        <w:t>a</w:t>
      </w:r>
      <w:r w:rsidRPr="00A23A0A">
        <w:t>t l</w:t>
      </w:r>
      <w:r w:rsidRPr="00A23A0A">
        <w:rPr>
          <w:spacing w:val="-1"/>
        </w:rPr>
        <w:t>a</w:t>
      </w:r>
      <w:r w:rsidRPr="00A23A0A">
        <w:rPr>
          <w:spacing w:val="2"/>
        </w:rPr>
        <w:t>n</w:t>
      </w:r>
      <w:r w:rsidRPr="00A23A0A">
        <w:rPr>
          <w:spacing w:val="-3"/>
        </w:rPr>
        <w:t>g</w:t>
      </w:r>
      <w:r w:rsidRPr="00A23A0A">
        <w:t>u</w:t>
      </w:r>
      <w:r w:rsidRPr="00A23A0A">
        <w:rPr>
          <w:spacing w:val="1"/>
        </w:rPr>
        <w:t>a</w:t>
      </w:r>
      <w:r w:rsidRPr="00A23A0A">
        <w:rPr>
          <w:spacing w:val="-3"/>
        </w:rPr>
        <w:t>g</w:t>
      </w:r>
      <w:r w:rsidRPr="00A23A0A">
        <w:rPr>
          <w:spacing w:val="-1"/>
        </w:rPr>
        <w:t>e</w:t>
      </w:r>
      <w:r w:rsidRPr="00A23A0A">
        <w:t xml:space="preserve">s, </w:t>
      </w:r>
      <w:r w:rsidRPr="00A23A0A">
        <w:t>in o</w:t>
      </w:r>
      <w:r w:rsidRPr="00A23A0A">
        <w:rPr>
          <w:spacing w:val="-1"/>
        </w:rPr>
        <w:t>r</w:t>
      </w:r>
      <w:r w:rsidRPr="00A23A0A">
        <w:rPr>
          <w:spacing w:val="2"/>
        </w:rPr>
        <w:t>d</w:t>
      </w:r>
      <w:r w:rsidRPr="00A23A0A">
        <w:rPr>
          <w:spacing w:val="-1"/>
        </w:rPr>
        <w:t>e</w:t>
      </w:r>
      <w:r w:rsidRPr="00A23A0A">
        <w:t>r</w:t>
      </w:r>
      <w:r w:rsidRPr="00A23A0A">
        <w:rPr>
          <w:spacing w:val="1"/>
        </w:rPr>
        <w:t xml:space="preserve"> </w:t>
      </w:r>
      <w:r w:rsidRPr="00A23A0A">
        <w:t>to</w:t>
      </w:r>
      <w:r w:rsidRPr="00A23A0A">
        <w:t xml:space="preserve"> impl</w:t>
      </w:r>
      <w:r w:rsidRPr="00A23A0A">
        <w:rPr>
          <w:spacing w:val="-1"/>
        </w:rPr>
        <w:t>e</w:t>
      </w:r>
      <w:r w:rsidRPr="00A23A0A">
        <w:t>m</w:t>
      </w:r>
      <w:r w:rsidRPr="00A23A0A">
        <w:rPr>
          <w:spacing w:val="-1"/>
        </w:rPr>
        <w:t>e</w:t>
      </w:r>
      <w:r w:rsidRPr="00A23A0A">
        <w:t xml:space="preserve">nt </w:t>
      </w:r>
      <w:r w:rsidRPr="00A23A0A">
        <w:rPr>
          <w:spacing w:val="-1"/>
        </w:rPr>
        <w:t>a</w:t>
      </w:r>
      <w:r w:rsidRPr="00A23A0A">
        <w:t>pp</w:t>
      </w:r>
      <w:r w:rsidRPr="00A23A0A">
        <w:rPr>
          <w:spacing w:val="-1"/>
        </w:rPr>
        <w:t>r</w:t>
      </w:r>
      <w:r w:rsidRPr="00A23A0A">
        <w:t>op</w:t>
      </w:r>
      <w:r w:rsidRPr="00A23A0A">
        <w:rPr>
          <w:spacing w:val="-1"/>
        </w:rPr>
        <w:t>r</w:t>
      </w:r>
      <w:r w:rsidRPr="00A23A0A">
        <w:t>i</w:t>
      </w:r>
      <w:r w:rsidRPr="00A23A0A">
        <w:rPr>
          <w:spacing w:val="-1"/>
        </w:rPr>
        <w:t>a</w:t>
      </w:r>
      <w:r w:rsidRPr="00A23A0A">
        <w:t>te</w:t>
      </w:r>
      <w:r w:rsidRPr="00A23A0A">
        <w:rPr>
          <w:spacing w:val="1"/>
        </w:rPr>
        <w:t xml:space="preserve"> </w:t>
      </w:r>
      <w:r w:rsidRPr="00A23A0A">
        <w:t>out</w:t>
      </w:r>
      <w:r w:rsidRPr="00A23A0A">
        <w:rPr>
          <w:spacing w:val="-1"/>
        </w:rPr>
        <w:t>reac</w:t>
      </w:r>
      <w:r w:rsidRPr="00A23A0A">
        <w:t>h</w:t>
      </w:r>
      <w:r w:rsidRPr="00A23A0A">
        <w:rPr>
          <w:spacing w:val="2"/>
        </w:rPr>
        <w:t xml:space="preserve"> </w:t>
      </w:r>
      <w:r w:rsidRPr="00A23A0A">
        <w:rPr>
          <w:spacing w:val="-1"/>
        </w:rPr>
        <w:t>a</w:t>
      </w:r>
      <w:r w:rsidRPr="00A23A0A">
        <w:t xml:space="preserve">nd </w:t>
      </w:r>
      <w:r w:rsidRPr="00A23A0A">
        <w:rPr>
          <w:spacing w:val="-1"/>
        </w:rPr>
        <w:t>e</w:t>
      </w:r>
      <w:r w:rsidRPr="00A23A0A">
        <w:t>ng</w:t>
      </w:r>
      <w:r w:rsidRPr="00A23A0A">
        <w:rPr>
          <w:spacing w:val="1"/>
        </w:rPr>
        <w:t>a</w:t>
      </w:r>
      <w:r w:rsidRPr="00A23A0A">
        <w:rPr>
          <w:spacing w:val="-3"/>
        </w:rPr>
        <w:t>g</w:t>
      </w:r>
      <w:r w:rsidRPr="00A23A0A">
        <w:rPr>
          <w:spacing w:val="-1"/>
        </w:rPr>
        <w:t>e</w:t>
      </w:r>
      <w:r w:rsidRPr="00A23A0A">
        <w:t>m</w:t>
      </w:r>
      <w:r w:rsidRPr="00A23A0A">
        <w:rPr>
          <w:spacing w:val="-1"/>
        </w:rPr>
        <w:t>e</w:t>
      </w:r>
      <w:r w:rsidRPr="00A23A0A">
        <w:t>nt st</w:t>
      </w:r>
      <w:r w:rsidRPr="00A23A0A">
        <w:rPr>
          <w:spacing w:val="1"/>
        </w:rPr>
        <w:t>r</w:t>
      </w:r>
      <w:r w:rsidRPr="00A23A0A">
        <w:rPr>
          <w:spacing w:val="-1"/>
        </w:rPr>
        <w:t>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1"/>
        </w:rPr>
        <w:t>f</w:t>
      </w:r>
      <w:r w:rsidRPr="00A23A0A">
        <w:rPr>
          <w:spacing w:val="2"/>
        </w:rPr>
        <w:t>o</w:t>
      </w:r>
      <w:r w:rsidRPr="00A23A0A">
        <w:t>r</w:t>
      </w:r>
      <w:r w:rsidRPr="00A23A0A">
        <w:rPr>
          <w:spacing w:val="-1"/>
        </w:rPr>
        <w:t xml:space="preserve"> </w:t>
      </w:r>
      <w:r w:rsidRPr="00A23A0A">
        <w:t>div</w:t>
      </w:r>
      <w:r w:rsidRPr="00A23A0A">
        <w:rPr>
          <w:spacing w:val="-1"/>
        </w:rPr>
        <w:t>er</w:t>
      </w:r>
      <w:r w:rsidRPr="00A23A0A">
        <w:t>se</w:t>
      </w:r>
      <w:r w:rsidRPr="00A23A0A">
        <w:rPr>
          <w:spacing w:val="-1"/>
        </w:rPr>
        <w:t xml:space="preserve"> </w:t>
      </w:r>
      <w:r w:rsidRPr="00A23A0A">
        <w:t>popul</w:t>
      </w:r>
      <w:r w:rsidRPr="00A23A0A">
        <w:rPr>
          <w:spacing w:val="-1"/>
        </w:rPr>
        <w:t>a</w:t>
      </w:r>
      <w:r w:rsidRPr="00A23A0A">
        <w:t>tions</w:t>
      </w:r>
      <w:r w:rsidRPr="00A23A0A" w:rsidR="0056496D">
        <w:t xml:space="preserve">.  </w:t>
      </w:r>
      <w:r w:rsidRPr="00A23A0A">
        <w:rPr>
          <w:spacing w:val="2"/>
        </w:rPr>
        <w:t>T</w:t>
      </w:r>
      <w:r w:rsidRPr="00A23A0A">
        <w:t>he</w:t>
      </w:r>
      <w:r w:rsidRPr="00A23A0A">
        <w:rPr>
          <w:spacing w:val="-1"/>
        </w:rPr>
        <w:t xml:space="preserve"> </w:t>
      </w:r>
      <w:r w:rsidRPr="00A23A0A">
        <w:rPr>
          <w:spacing w:val="2"/>
        </w:rPr>
        <w:t>t</w:t>
      </w:r>
      <w:r w:rsidRPr="00A23A0A">
        <w:rPr>
          <w:spacing w:val="-5"/>
        </w:rPr>
        <w:t>y</w:t>
      </w:r>
      <w:r w:rsidRPr="00A23A0A">
        <w:rPr>
          <w:spacing w:val="2"/>
        </w:rPr>
        <w:t>p</w:t>
      </w:r>
      <w:r w:rsidRPr="00A23A0A">
        <w:rPr>
          <w:spacing w:val="-1"/>
        </w:rPr>
        <w:t>e</w:t>
      </w:r>
      <w:r w:rsidRPr="00A23A0A">
        <w:t>s of</w:t>
      </w:r>
      <w:r w:rsidRPr="00A23A0A">
        <w:rPr>
          <w:spacing w:val="-1"/>
        </w:rPr>
        <w:t xml:space="preserve"> </w:t>
      </w:r>
      <w:r w:rsidRPr="00A23A0A">
        <w:t>s</w:t>
      </w:r>
      <w:r w:rsidRPr="00A23A0A">
        <w:rPr>
          <w:spacing w:val="-1"/>
        </w:rPr>
        <w:t>er</w:t>
      </w:r>
      <w:r w:rsidRPr="00A23A0A">
        <w:t>v</w:t>
      </w:r>
      <w:r w:rsidRPr="00A23A0A">
        <w:rPr>
          <w:spacing w:val="2"/>
        </w:rPr>
        <w:t>i</w:t>
      </w:r>
      <w:r w:rsidRPr="00A23A0A">
        <w:rPr>
          <w:spacing w:val="-1"/>
        </w:rPr>
        <w:t>ce</w:t>
      </w:r>
      <w:r w:rsidRPr="00A23A0A">
        <w:t>s p</w:t>
      </w:r>
      <w:r w:rsidRPr="00A23A0A">
        <w:rPr>
          <w:spacing w:val="-1"/>
        </w:rPr>
        <w:t>r</w:t>
      </w:r>
      <w:r w:rsidRPr="00A23A0A">
        <w:t>ov</w:t>
      </w:r>
      <w:r w:rsidRPr="00A23A0A">
        <w:rPr>
          <w:spacing w:val="2"/>
        </w:rPr>
        <w:t>i</w:t>
      </w:r>
      <w:r w:rsidRPr="00A23A0A">
        <w:t>d</w:t>
      </w:r>
      <w:r w:rsidRPr="00A23A0A">
        <w:rPr>
          <w:spacing w:val="-1"/>
        </w:rPr>
        <w:t>e</w:t>
      </w:r>
      <w:r w:rsidRPr="00A23A0A">
        <w:t xml:space="preserve">d, </w:t>
      </w:r>
      <w:r w:rsidRPr="00A23A0A">
        <w:rPr>
          <w:spacing w:val="-1"/>
        </w:rPr>
        <w:t>re</w:t>
      </w:r>
      <w:r w:rsidRPr="00A23A0A">
        <w:t>t</w:t>
      </w:r>
      <w:r w:rsidRPr="00A23A0A">
        <w:rPr>
          <w:spacing w:val="-1"/>
        </w:rPr>
        <w:t>e</w:t>
      </w:r>
      <w:r w:rsidRPr="00A23A0A">
        <w:t>ntion in s</w:t>
      </w:r>
      <w:r w:rsidRPr="00A23A0A">
        <w:rPr>
          <w:spacing w:val="-1"/>
        </w:rPr>
        <w:t>er</w:t>
      </w:r>
      <w:r w:rsidRPr="00A23A0A">
        <w:t>vi</w:t>
      </w:r>
      <w:r w:rsidRPr="00A23A0A">
        <w:rPr>
          <w:spacing w:val="-1"/>
        </w:rPr>
        <w:t>ce</w:t>
      </w:r>
      <w:r w:rsidRPr="00A23A0A">
        <w:t xml:space="preserve">s, </w:t>
      </w:r>
      <w:r w:rsidRPr="00A23A0A">
        <w:rPr>
          <w:spacing w:val="-1"/>
        </w:rPr>
        <w:t>a</w:t>
      </w:r>
      <w:r w:rsidRPr="00A23A0A">
        <w:t>nd out</w:t>
      </w:r>
      <w:r w:rsidRPr="00A23A0A">
        <w:rPr>
          <w:spacing w:val="-1"/>
        </w:rPr>
        <w:t>c</w:t>
      </w:r>
      <w:r w:rsidRPr="00A23A0A">
        <w:t>o</w:t>
      </w:r>
      <w:r w:rsidRPr="00A23A0A">
        <w:rPr>
          <w:spacing w:val="2"/>
        </w:rPr>
        <w:t>m</w:t>
      </w:r>
      <w:r w:rsidRPr="00A23A0A">
        <w:rPr>
          <w:spacing w:val="1"/>
        </w:rPr>
        <w:t>e</w:t>
      </w:r>
      <w:r w:rsidRPr="00A23A0A">
        <w:t xml:space="preserve">s </w:t>
      </w:r>
      <w:r w:rsidRPr="00A23A0A">
        <w:rPr>
          <w:spacing w:val="-1"/>
        </w:rPr>
        <w:t>ar</w:t>
      </w:r>
      <w:r w:rsidRPr="00A23A0A">
        <w:t>e</w:t>
      </w:r>
      <w:r w:rsidRPr="00A23A0A">
        <w:rPr>
          <w:spacing w:val="-1"/>
        </w:rPr>
        <w:t xml:space="preserve"> </w:t>
      </w:r>
      <w:r w:rsidRPr="00A23A0A">
        <w:rPr>
          <w:spacing w:val="1"/>
        </w:rPr>
        <w:t>c</w:t>
      </w:r>
      <w:r w:rsidRPr="00A23A0A">
        <w:rPr>
          <w:spacing w:val="-1"/>
        </w:rPr>
        <w:t>r</w:t>
      </w:r>
      <w:r w:rsidRPr="00A23A0A">
        <w:t>iti</w:t>
      </w:r>
      <w:r w:rsidRPr="00A23A0A">
        <w:rPr>
          <w:spacing w:val="-1"/>
        </w:rPr>
        <w:t>ca</w:t>
      </w:r>
      <w:r w:rsidRPr="00A23A0A">
        <w:t>l m</w:t>
      </w:r>
      <w:r w:rsidRPr="00A23A0A">
        <w:rPr>
          <w:spacing w:val="-1"/>
        </w:rPr>
        <w:t>ea</w:t>
      </w:r>
      <w:r w:rsidRPr="00A23A0A">
        <w:t>su</w:t>
      </w:r>
      <w:r w:rsidRPr="00A23A0A">
        <w:rPr>
          <w:spacing w:val="1"/>
        </w:rPr>
        <w:t>r</w:t>
      </w:r>
      <w:r w:rsidRPr="00A23A0A">
        <w:rPr>
          <w:spacing w:val="-1"/>
        </w:rPr>
        <w:t>e</w:t>
      </w:r>
      <w:r w:rsidRPr="00A23A0A">
        <w:t>s of</w:t>
      </w:r>
      <w:r w:rsidRPr="00A23A0A">
        <w:rPr>
          <w:spacing w:val="1"/>
        </w:rPr>
        <w:t xml:space="preserve"> </w:t>
      </w:r>
      <w:r w:rsidRPr="00A23A0A">
        <w:t>qu</w:t>
      </w:r>
      <w:r w:rsidRPr="00A23A0A">
        <w:rPr>
          <w:spacing w:val="-1"/>
        </w:rPr>
        <w:t>a</w:t>
      </w:r>
      <w:r w:rsidRPr="00A23A0A">
        <w:t>li</w:t>
      </w:r>
      <w:r w:rsidRPr="00A23A0A">
        <w:rPr>
          <w:spacing w:val="2"/>
        </w:rPr>
        <w:t>t</w:t>
      </w:r>
      <w:r w:rsidRPr="00A23A0A">
        <w:t>y</w:t>
      </w:r>
      <w:r w:rsidRPr="00A23A0A">
        <w:rPr>
          <w:spacing w:val="-5"/>
        </w:rPr>
        <w:t xml:space="preserve"> </w:t>
      </w:r>
      <w:r w:rsidRPr="00A23A0A">
        <w:rPr>
          <w:spacing w:val="-1"/>
        </w:rPr>
        <w:t>a</w:t>
      </w:r>
      <w:r w:rsidRPr="00A23A0A">
        <w:t>nd out</w:t>
      </w:r>
      <w:r w:rsidRPr="00A23A0A">
        <w:rPr>
          <w:spacing w:val="-1"/>
        </w:rPr>
        <w:t>c</w:t>
      </w:r>
      <w:r w:rsidRPr="00A23A0A">
        <w:t>o</w:t>
      </w:r>
      <w:r w:rsidRPr="00A23A0A">
        <w:rPr>
          <w:spacing w:val="2"/>
        </w:rPr>
        <w:t>m</w:t>
      </w:r>
      <w:r w:rsidRPr="00A23A0A">
        <w:rPr>
          <w:spacing w:val="-1"/>
        </w:rPr>
        <w:t>e</w:t>
      </w:r>
      <w:r w:rsidRPr="00A23A0A">
        <w:t>s of</w:t>
      </w:r>
      <w:r w:rsidRPr="00A23A0A">
        <w:rPr>
          <w:spacing w:val="1"/>
        </w:rPr>
        <w:t xml:space="preserve"> </w:t>
      </w:r>
      <w:r w:rsidRPr="00A23A0A">
        <w:rPr>
          <w:spacing w:val="-1"/>
        </w:rPr>
        <w:t>car</w:t>
      </w:r>
      <w:r w:rsidRPr="00A23A0A">
        <w:t>e</w:t>
      </w:r>
      <w:r w:rsidRPr="00A23A0A">
        <w:rPr>
          <w:spacing w:val="1"/>
        </w:rPr>
        <w:t xml:space="preserve"> </w:t>
      </w:r>
      <w:r w:rsidRPr="00A23A0A">
        <w:rPr>
          <w:spacing w:val="-1"/>
        </w:rPr>
        <w:t>f</w:t>
      </w:r>
      <w:r w:rsidRPr="00A23A0A">
        <w:t>or div</w:t>
      </w:r>
      <w:r w:rsidRPr="00A23A0A">
        <w:rPr>
          <w:spacing w:val="-1"/>
        </w:rPr>
        <w:t>er</w:t>
      </w:r>
      <w:r w:rsidRPr="00A23A0A">
        <w:t>se</w:t>
      </w:r>
      <w:r w:rsidRPr="00A23A0A">
        <w:rPr>
          <w:spacing w:val="1"/>
        </w:rPr>
        <w:t xml:space="preserve"> </w:t>
      </w:r>
      <w:r w:rsidRPr="00A23A0A">
        <w:rPr>
          <w:spacing w:val="-3"/>
        </w:rPr>
        <w:t>g</w:t>
      </w:r>
      <w:r w:rsidRPr="00A23A0A">
        <w:rPr>
          <w:spacing w:val="-1"/>
        </w:rPr>
        <w:t>r</w:t>
      </w:r>
      <w:r w:rsidRPr="00A23A0A">
        <w:t>oups</w:t>
      </w:r>
      <w:r w:rsidRPr="00A23A0A" w:rsidR="0056496D">
        <w:t xml:space="preserve">.  </w:t>
      </w:r>
      <w:r w:rsidRPr="00A23A0A" w:rsidR="00896178">
        <w:rPr>
          <w:spacing w:val="-1"/>
        </w:rPr>
        <w:t>F</w:t>
      </w:r>
      <w:r w:rsidRPr="00A23A0A">
        <w:t>or</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to </w:t>
      </w:r>
      <w:r w:rsidRPr="00A23A0A">
        <w:rPr>
          <w:spacing w:val="-1"/>
        </w:rPr>
        <w:t>a</w:t>
      </w:r>
      <w:r w:rsidRPr="00A23A0A">
        <w:t>dd</w:t>
      </w:r>
      <w:r w:rsidRPr="00A23A0A">
        <w:rPr>
          <w:spacing w:val="1"/>
        </w:rPr>
        <w:t>r</w:t>
      </w:r>
      <w:r w:rsidRPr="00A23A0A">
        <w:rPr>
          <w:spacing w:val="-1"/>
        </w:rPr>
        <w:t>e</w:t>
      </w:r>
      <w:r w:rsidRPr="00A23A0A">
        <w:t>ss the</w:t>
      </w:r>
      <w:r w:rsidRPr="00A23A0A">
        <w:rPr>
          <w:spacing w:val="-1"/>
        </w:rPr>
        <w:t xml:space="preserve"> </w:t>
      </w:r>
      <w:r w:rsidRPr="00A23A0A">
        <w:rPr>
          <w:spacing w:val="2"/>
        </w:rPr>
        <w:t>p</w:t>
      </w:r>
      <w:r w:rsidRPr="00A23A0A">
        <w:t>ot</w:t>
      </w:r>
      <w:r w:rsidRPr="00A23A0A">
        <w:rPr>
          <w:spacing w:val="-1"/>
        </w:rPr>
        <w:t>e</w:t>
      </w:r>
      <w:r w:rsidRPr="00A23A0A">
        <w:t>nti</w:t>
      </w:r>
      <w:r w:rsidRPr="00A23A0A">
        <w:rPr>
          <w:spacing w:val="-1"/>
        </w:rPr>
        <w:t>a</w:t>
      </w:r>
      <w:r w:rsidRPr="00A23A0A">
        <w:t>l</w:t>
      </w:r>
      <w:r w:rsidRPr="00A23A0A">
        <w:rPr>
          <w:spacing w:val="2"/>
        </w:rPr>
        <w:t>l</w:t>
      </w:r>
      <w:r w:rsidRPr="00A23A0A">
        <w:t>y</w:t>
      </w:r>
      <w:r w:rsidRPr="00A23A0A">
        <w:rPr>
          <w:spacing w:val="-5"/>
        </w:rPr>
        <w:t xml:space="preserve"> </w:t>
      </w:r>
      <w:r w:rsidRPr="00A23A0A">
        <w:t>disp</w:t>
      </w:r>
      <w:r w:rsidRPr="00A23A0A">
        <w:rPr>
          <w:spacing w:val="-1"/>
        </w:rPr>
        <w:t>a</w:t>
      </w:r>
      <w:r w:rsidRPr="00A23A0A">
        <w:rPr>
          <w:spacing w:val="1"/>
        </w:rPr>
        <w:t>r</w:t>
      </w:r>
      <w:r w:rsidRPr="00A23A0A">
        <w:rPr>
          <w:spacing w:val="-1"/>
        </w:rPr>
        <w:t>a</w:t>
      </w:r>
      <w:r w:rsidRPr="00A23A0A">
        <w:t>te</w:t>
      </w:r>
      <w:r w:rsidRPr="00A23A0A">
        <w:rPr>
          <w:spacing w:val="-1"/>
        </w:rPr>
        <w:t xml:space="preserve"> </w:t>
      </w:r>
      <w:r w:rsidRPr="00A23A0A">
        <w:t>imp</w:t>
      </w:r>
      <w:r w:rsidRPr="00A23A0A">
        <w:rPr>
          <w:spacing w:val="1"/>
        </w:rPr>
        <w:t>a</w:t>
      </w:r>
      <w:r w:rsidRPr="00A23A0A">
        <w:rPr>
          <w:spacing w:val="-1"/>
        </w:rPr>
        <w:t>c</w:t>
      </w:r>
      <w:r w:rsidRPr="00A23A0A">
        <w:t>t of</w:t>
      </w:r>
      <w:r w:rsidRPr="00A23A0A">
        <w:rPr>
          <w:spacing w:val="-1"/>
        </w:rPr>
        <w:t xml:space="preserve"> </w:t>
      </w:r>
      <w:r w:rsidRPr="00A23A0A">
        <w:t>th</w:t>
      </w:r>
      <w:r w:rsidRPr="00A23A0A">
        <w:rPr>
          <w:spacing w:val="-1"/>
        </w:rPr>
        <w:t>e</w:t>
      </w:r>
      <w:r w:rsidRPr="00A23A0A">
        <w:t xml:space="preserve">ir </w:t>
      </w:r>
      <w:r w:rsidRPr="00A23A0A" w:rsidR="006163C6">
        <w:rPr>
          <w:spacing w:val="-2"/>
        </w:rPr>
        <w:t>block g</w:t>
      </w:r>
      <w:r w:rsidRPr="00A23A0A">
        <w:rPr>
          <w:spacing w:val="-2"/>
        </w:rPr>
        <w:t>rant</w:t>
      </w:r>
      <w:r w:rsidRPr="00A23A0A">
        <w:t xml:space="preserve"> </w:t>
      </w:r>
      <w:r w:rsidRPr="00A23A0A">
        <w:rPr>
          <w:spacing w:val="-1"/>
        </w:rPr>
        <w:t>f</w:t>
      </w:r>
      <w:r w:rsidRPr="00A23A0A">
        <w:t>und</w:t>
      </w:r>
      <w:r w:rsidRPr="00A23A0A">
        <w:rPr>
          <w:spacing w:val="-1"/>
        </w:rPr>
        <w:t>e</w:t>
      </w:r>
      <w:r w:rsidRPr="00A23A0A">
        <w:t>d</w:t>
      </w:r>
      <w:r w:rsidRPr="00A23A0A">
        <w:rPr>
          <w:spacing w:val="2"/>
        </w:rPr>
        <w:t xml:space="preserve"> </w:t>
      </w:r>
      <w:r w:rsidRPr="00A23A0A">
        <w:rPr>
          <w:spacing w:val="-1"/>
        </w:rPr>
        <w:t>eff</w:t>
      </w:r>
      <w:r w:rsidRPr="00A23A0A">
        <w:rPr>
          <w:spacing w:val="2"/>
        </w:rPr>
        <w:t>o</w:t>
      </w:r>
      <w:r w:rsidRPr="00A23A0A">
        <w:rPr>
          <w:spacing w:val="1"/>
        </w:rPr>
        <w:t>r</w:t>
      </w:r>
      <w:r w:rsidRPr="00A23A0A">
        <w:t xml:space="preserve">ts, </w:t>
      </w:r>
      <w:r w:rsidR="003C760A">
        <w:t xml:space="preserve">it will be essential to </w:t>
      </w:r>
      <w:r w:rsidRPr="00A23A0A">
        <w:rPr>
          <w:spacing w:val="1"/>
        </w:rPr>
        <w:t>a</w:t>
      </w:r>
      <w:r w:rsidRPr="00A23A0A">
        <w:t>dd</w:t>
      </w:r>
      <w:r w:rsidRPr="00A23A0A">
        <w:rPr>
          <w:spacing w:val="-1"/>
        </w:rPr>
        <w:t>re</w:t>
      </w:r>
      <w:r w:rsidRPr="00A23A0A">
        <w:t xml:space="preserve">ss </w:t>
      </w:r>
      <w:r w:rsidRPr="00A23A0A">
        <w:rPr>
          <w:spacing w:val="-1"/>
        </w:rPr>
        <w:t>a</w:t>
      </w:r>
      <w:r w:rsidRPr="00A23A0A">
        <w:rPr>
          <w:spacing w:val="1"/>
        </w:rPr>
        <w:t>c</w:t>
      </w:r>
      <w:r w:rsidRPr="00A23A0A">
        <w:rPr>
          <w:spacing w:val="-1"/>
        </w:rPr>
        <w:t>ce</w:t>
      </w:r>
      <w:r w:rsidRPr="00A23A0A">
        <w:t>ss, us</w:t>
      </w:r>
      <w:r w:rsidRPr="00A23A0A">
        <w:rPr>
          <w:spacing w:val="-1"/>
        </w:rPr>
        <w:t>e</w:t>
      </w:r>
      <w:r w:rsidRPr="00A23A0A">
        <w:t>,</w:t>
      </w:r>
      <w:r w:rsidRPr="00A23A0A">
        <w:rPr>
          <w:spacing w:val="2"/>
        </w:rPr>
        <w:t xml:space="preserve"> </w:t>
      </w:r>
      <w:r w:rsidRPr="00A23A0A">
        <w:rPr>
          <w:spacing w:val="-1"/>
        </w:rPr>
        <w:t>a</w:t>
      </w:r>
      <w:r w:rsidRPr="00A23A0A">
        <w:t xml:space="preserve">nd </w:t>
      </w:r>
      <w:r w:rsidRPr="00A23A0A">
        <w:rPr>
          <w:spacing w:val="2"/>
        </w:rPr>
        <w:t>o</w:t>
      </w:r>
      <w:r w:rsidRPr="00A23A0A">
        <w:t>ut</w:t>
      </w:r>
      <w:r w:rsidRPr="00A23A0A">
        <w:rPr>
          <w:spacing w:val="-1"/>
        </w:rPr>
        <w:t>c</w:t>
      </w:r>
      <w:r w:rsidRPr="00A23A0A">
        <w:t>om</w:t>
      </w:r>
      <w:r w:rsidRPr="00A23A0A">
        <w:rPr>
          <w:spacing w:val="-1"/>
        </w:rPr>
        <w:t>e</w:t>
      </w:r>
      <w:r w:rsidRPr="00A23A0A">
        <w:t xml:space="preserve">s </w:t>
      </w:r>
      <w:r w:rsidRPr="00A23A0A">
        <w:rPr>
          <w:spacing w:val="-1"/>
        </w:rPr>
        <w:t>f</w:t>
      </w:r>
      <w:r w:rsidRPr="00A23A0A">
        <w:t>or subpopul</w:t>
      </w:r>
      <w:r w:rsidRPr="00A23A0A">
        <w:rPr>
          <w:spacing w:val="-1"/>
        </w:rPr>
        <w:t>a</w:t>
      </w:r>
      <w:r w:rsidRPr="00A23A0A">
        <w:t>tions.</w:t>
      </w:r>
    </w:p>
    <w:p w:rsidR="00C64735" w:rsidRPr="00A23A0A" w:rsidP="001920E8" w14:paraId="23DF55D4" w14:textId="77777777">
      <w:pPr>
        <w:spacing w:after="120"/>
      </w:pPr>
      <w:r w:rsidRPr="00A23A0A">
        <w:t xml:space="preserve">Please </w:t>
      </w:r>
      <w:r w:rsidRPr="00A23A0A" w:rsidR="00BF1C27">
        <w:t xml:space="preserve">respond </w:t>
      </w:r>
      <w:r w:rsidRPr="00A23A0A" w:rsidR="00A174E5">
        <w:t>to the</w:t>
      </w:r>
      <w:r w:rsidRPr="00A23A0A">
        <w:t xml:space="preserve"> following items:</w:t>
      </w:r>
    </w:p>
    <w:p w:rsidR="00B17DE5" w:rsidRPr="00A23A0A" w:rsidP="00A53698" w14:paraId="0F1D3B50" w14:textId="5510F789">
      <w:pPr>
        <w:pStyle w:val="ListParagraph"/>
        <w:numPr>
          <w:ilvl w:val="0"/>
          <w:numId w:val="23"/>
        </w:numPr>
        <w:spacing w:after="60"/>
      </w:pPr>
      <w:r w:rsidRPr="00A23A0A">
        <w:t xml:space="preserve">Does the state track access or enrollment in services, types of </w:t>
      </w:r>
      <w:r w:rsidRPr="00A23A0A" w:rsidR="00A174E5">
        <w:t>services received</w:t>
      </w:r>
      <w:r w:rsidRPr="00A23A0A">
        <w:t xml:space="preserve"> and outcomes of these services by</w:t>
      </w:r>
      <w:r w:rsidRPr="00A23A0A" w:rsidR="00CD657B">
        <w:t>:</w:t>
      </w:r>
      <w:r w:rsidRPr="00A23A0A">
        <w:t xml:space="preserve"> race, eth</w:t>
      </w:r>
      <w:r w:rsidRPr="00A23A0A" w:rsidR="001200E3">
        <w:t xml:space="preserve">nicity, gender, </w:t>
      </w:r>
      <w:r w:rsidRPr="00A23A0A" w:rsidR="0042229B">
        <w:t>sexual orientation</w:t>
      </w:r>
      <w:r w:rsidRPr="00A23A0A" w:rsidR="001200E3">
        <w:t>, and age?</w:t>
      </w:r>
    </w:p>
    <w:p w:rsidR="00CD657B" w:rsidRPr="00A23A0A" w:rsidP="00A53698" w14:paraId="6F7932A4" w14:textId="487AD6B7">
      <w:pPr>
        <w:pStyle w:val="ListParagraph"/>
        <w:numPr>
          <w:ilvl w:val="1"/>
          <w:numId w:val="23"/>
        </w:numPr>
        <w:spacing w:after="60"/>
        <w:ind w:left="1440"/>
      </w:pPr>
      <w:r w:rsidRPr="00A23A0A">
        <w:t xml:space="preserve">race </w:t>
      </w:r>
      <w:r w:rsidRPr="00A23A0A">
        <w:tab/>
      </w:r>
      <w:r w:rsidRPr="00A23A0A">
        <w:tab/>
      </w:r>
      <w:r w:rsidRPr="00A23A0A">
        <w:tab/>
      </w:r>
      <w:sdt>
        <w:sdtPr>
          <w:id w:val="664366966"/>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Pr="00A23A0A" w:rsidR="001200E3">
        <w:t>Yes</w:t>
      </w:r>
      <w:r w:rsidRPr="00A23A0A" w:rsidR="00790FF5">
        <w:t xml:space="preserve"> </w:t>
      </w:r>
      <w:r w:rsidRPr="00A23A0A">
        <w:t xml:space="preserve"> </w:t>
      </w:r>
      <w:sdt>
        <w:sdtPr>
          <w:id w:val="-1567793583"/>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Pr="00400EB6">
        <w:t xml:space="preserve"> No</w:t>
      </w:r>
    </w:p>
    <w:p w:rsidR="00CD657B" w:rsidRPr="00A23A0A" w:rsidP="00A53698" w14:paraId="1798C1D4" w14:textId="27073943">
      <w:pPr>
        <w:pStyle w:val="ListParagraph"/>
        <w:numPr>
          <w:ilvl w:val="1"/>
          <w:numId w:val="23"/>
        </w:numPr>
        <w:spacing w:after="60"/>
        <w:ind w:left="1440"/>
      </w:pPr>
      <w:r w:rsidRPr="00A23A0A">
        <w:t>e</w:t>
      </w:r>
      <w:r w:rsidRPr="00A23A0A" w:rsidR="00357796">
        <w:t>thnicity</w:t>
      </w:r>
      <w:r w:rsidRPr="00A23A0A">
        <w:tab/>
      </w:r>
      <w:r w:rsidRPr="00A23A0A">
        <w:tab/>
      </w:r>
      <w:sdt>
        <w:sdtPr>
          <w:id w:val="-1042123781"/>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Pr="00400EB6">
        <w:t xml:space="preserve">Yes  </w:t>
      </w:r>
      <w:sdt>
        <w:sdtPr>
          <w:id w:val="-1903663996"/>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Pr="00400EB6">
        <w:t xml:space="preserve"> No</w:t>
      </w:r>
    </w:p>
    <w:p w:rsidR="00CD657B" w:rsidRPr="00A23A0A" w:rsidP="00A53698" w14:paraId="5A50AC6B" w14:textId="5BB51D3B">
      <w:pPr>
        <w:pStyle w:val="ListParagraph"/>
        <w:numPr>
          <w:ilvl w:val="1"/>
          <w:numId w:val="23"/>
        </w:numPr>
        <w:spacing w:after="60"/>
        <w:ind w:left="1440"/>
      </w:pPr>
      <w:r w:rsidRPr="00A23A0A">
        <w:t xml:space="preserve">gender </w:t>
      </w:r>
      <w:r w:rsidRPr="00A23A0A">
        <w:tab/>
      </w:r>
      <w:r w:rsidRPr="00A23A0A">
        <w:tab/>
      </w:r>
      <w:r w:rsidRPr="00A23A0A" w:rsidR="00C507EA">
        <w:tab/>
      </w:r>
      <w:sdt>
        <w:sdtPr>
          <w:id w:val="-1177026190"/>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w:t>
      </w:r>
      <w:r w:rsidRPr="00400EB6">
        <w:t xml:space="preserve">Yes  </w:t>
      </w:r>
      <w:sdt>
        <w:sdtPr>
          <w:id w:val="-1095705377"/>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Pr="00400EB6">
        <w:t xml:space="preserve"> No</w:t>
      </w:r>
    </w:p>
    <w:p w:rsidR="00CD657B" w:rsidRPr="00A23A0A" w:rsidP="00A53698" w14:paraId="63F36CDF" w14:textId="53F58D44">
      <w:pPr>
        <w:pStyle w:val="ListParagraph"/>
        <w:numPr>
          <w:ilvl w:val="1"/>
          <w:numId w:val="23"/>
        </w:numPr>
        <w:spacing w:after="60"/>
        <w:ind w:left="1440"/>
      </w:pPr>
      <w:r w:rsidRPr="00A23A0A">
        <w:t xml:space="preserve">sexual orientation </w:t>
      </w:r>
      <w:r w:rsidRPr="00A23A0A">
        <w:tab/>
      </w:r>
      <w:sdt>
        <w:sdtPr>
          <w:id w:val="1673685117"/>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w:t>
      </w:r>
      <w:r w:rsidRPr="00400EB6">
        <w:t xml:space="preserve">Yes  </w:t>
      </w:r>
      <w:sdt>
        <w:sdtPr>
          <w:id w:val="-55708027"/>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Pr="00400EB6">
        <w:t xml:space="preserve"> No</w:t>
      </w:r>
    </w:p>
    <w:p w:rsidR="00385C4B" w:rsidRPr="00A23A0A" w:rsidP="00A53698" w14:paraId="0CA4855A" w14:textId="5D6BD951">
      <w:pPr>
        <w:pStyle w:val="ListParagraph"/>
        <w:numPr>
          <w:ilvl w:val="1"/>
          <w:numId w:val="23"/>
        </w:numPr>
        <w:spacing w:after="60"/>
        <w:ind w:left="1440"/>
      </w:pPr>
      <w:r w:rsidRPr="00A23A0A">
        <w:t xml:space="preserve">gender </w:t>
      </w:r>
      <w:r w:rsidRPr="00A23A0A" w:rsidR="00765302">
        <w:t xml:space="preserve">identity </w:t>
      </w:r>
      <w:r w:rsidRPr="00A23A0A" w:rsidR="00765302">
        <w:tab/>
      </w:r>
      <w:sdt>
        <w:sdtPr>
          <w:id w:val="-2021855012"/>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w:t>
      </w:r>
      <w:r w:rsidRPr="00400EB6" w:rsidR="00CD657B">
        <w:t xml:space="preserve">Yes  </w:t>
      </w:r>
      <w:sdt>
        <w:sdtPr>
          <w:id w:val="-1105183760"/>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Pr="00400EB6" w:rsidR="00CD657B">
        <w:t xml:space="preserve"> No</w:t>
      </w:r>
    </w:p>
    <w:p w:rsidR="009020C3" w:rsidRPr="00A23A0A" w:rsidP="00A53698" w14:paraId="1E9C751C" w14:textId="67270D71">
      <w:pPr>
        <w:pStyle w:val="ListParagraph"/>
        <w:numPr>
          <w:ilvl w:val="1"/>
          <w:numId w:val="23"/>
        </w:numPr>
        <w:spacing w:after="60"/>
        <w:ind w:left="1440"/>
      </w:pPr>
      <w:r w:rsidRPr="00A23A0A">
        <w:t xml:space="preserve">age </w:t>
      </w:r>
      <w:r w:rsidRPr="00A23A0A">
        <w:tab/>
      </w:r>
      <w:r w:rsidRPr="00A23A0A" w:rsidR="00CD657B">
        <w:tab/>
      </w:r>
      <w:r w:rsidRPr="00A23A0A" w:rsidR="00CD657B">
        <w:tab/>
      </w:r>
      <w:sdt>
        <w:sdtPr>
          <w:id w:val="2038226177"/>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w:t>
      </w:r>
      <w:r w:rsidRPr="00400EB6" w:rsidR="00FA261A">
        <w:t xml:space="preserve">Yes  </w:t>
      </w:r>
      <w:sdt>
        <w:sdtPr>
          <w:id w:val="-1958713847"/>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Pr="00400EB6" w:rsidR="00790FF5">
        <w:t xml:space="preserve"> </w:t>
      </w:r>
      <w:r w:rsidRPr="00A23A0A" w:rsidR="00FA261A">
        <w:t>No</w:t>
      </w:r>
    </w:p>
    <w:p w:rsidR="001200E3" w:rsidRPr="00A23A0A" w:rsidP="00A53698" w14:paraId="4B9EDC06" w14:textId="2D381D92">
      <w:pPr>
        <w:pStyle w:val="ListParagraph"/>
        <w:numPr>
          <w:ilvl w:val="0"/>
          <w:numId w:val="23"/>
        </w:numPr>
        <w:spacing w:after="60"/>
      </w:pPr>
      <w:r w:rsidRPr="00A23A0A">
        <w:t>Does the</w:t>
      </w:r>
      <w:r w:rsidRPr="00A23A0A" w:rsidR="00357796">
        <w:t xml:space="preserve"> state have a data-driven plan to address and reduce disparities in access, service use, and outcomes for the above subpopulation</w:t>
      </w:r>
      <w:r w:rsidRPr="00A23A0A">
        <w:t>?</w:t>
      </w:r>
      <w:r w:rsidR="001430CC">
        <w:t xml:space="preserve"> </w:t>
      </w:r>
      <w:sdt>
        <w:sdtPr>
          <w:id w:val="-319727555"/>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Yes  </w:t>
      </w:r>
      <w:sdt>
        <w:sdtPr>
          <w:id w:val="-215970836"/>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No</w:t>
      </w:r>
      <w:r w:rsidR="003C760A">
        <w:t xml:space="preserve"> </w:t>
      </w:r>
    </w:p>
    <w:p w:rsidR="001200E3" w:rsidRPr="00A23A0A" w:rsidP="00A53698" w14:paraId="12B3C6CE" w14:textId="6C0CE2D8">
      <w:pPr>
        <w:pStyle w:val="ListParagraph"/>
        <w:numPr>
          <w:ilvl w:val="0"/>
          <w:numId w:val="23"/>
        </w:numPr>
        <w:spacing w:after="60"/>
      </w:pPr>
      <w:r w:rsidRPr="00A23A0A">
        <w:t>Does the state have a plan to identi</w:t>
      </w:r>
      <w:r w:rsidRPr="00A23A0A" w:rsidR="00EE2C4D">
        <w:t>fy</w:t>
      </w:r>
      <w:r w:rsidRPr="00A23A0A">
        <w:t xml:space="preserve">, </w:t>
      </w:r>
      <w:r w:rsidRPr="00A23A0A" w:rsidR="00A174E5">
        <w:t>address,</w:t>
      </w:r>
      <w:r w:rsidRPr="00A23A0A">
        <w:t xml:space="preserve"> and </w:t>
      </w:r>
      <w:r w:rsidRPr="00A23A0A" w:rsidR="00A174E5">
        <w:t>monitor linguistic</w:t>
      </w:r>
      <w:r w:rsidRPr="00A23A0A">
        <w:t xml:space="preserve"> </w:t>
      </w:r>
      <w:r w:rsidRPr="00A23A0A">
        <w:t>disparities/language barriers</w:t>
      </w:r>
      <w:r w:rsidR="003C760A">
        <w:t>/language access</w:t>
      </w:r>
      <w:r w:rsidRPr="00A23A0A">
        <w:t>?</w:t>
      </w:r>
      <w:r w:rsidR="001430CC">
        <w:t xml:space="preserve"> </w:t>
      </w:r>
      <w:sdt>
        <w:sdtPr>
          <w:id w:val="986595407"/>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Yes  </w:t>
      </w:r>
      <w:sdt>
        <w:sdtPr>
          <w:id w:val="-375848114"/>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No</w:t>
      </w:r>
      <w:r w:rsidR="003C760A">
        <w:t xml:space="preserve"> </w:t>
      </w:r>
    </w:p>
    <w:p w:rsidR="001200E3" w:rsidRPr="00A23A0A" w:rsidP="00A53698" w14:paraId="25549BA6" w14:textId="6FAC98AB">
      <w:pPr>
        <w:pStyle w:val="ListParagraph"/>
        <w:numPr>
          <w:ilvl w:val="0"/>
          <w:numId w:val="23"/>
        </w:numPr>
        <w:spacing w:after="60"/>
      </w:pPr>
      <w:r w:rsidRPr="00A23A0A">
        <w:t xml:space="preserve">Does the state have a </w:t>
      </w:r>
      <w:r w:rsidRPr="00A23A0A" w:rsidR="00A174E5">
        <w:t>workforce-training</w:t>
      </w:r>
      <w:r w:rsidRPr="00A23A0A">
        <w:t xml:space="preserve"> plan to build the capacity of </w:t>
      </w:r>
      <w:r w:rsidR="001A587F">
        <w:t>specialty behavioral health</w:t>
      </w:r>
      <w:r w:rsidRPr="00A23A0A">
        <w:t xml:space="preserve"> providers to identi</w:t>
      </w:r>
      <w:r w:rsidRPr="00A23A0A" w:rsidR="00EE2C4D">
        <w:t>fy</w:t>
      </w:r>
      <w:r w:rsidRPr="00A23A0A">
        <w:t xml:space="preserve"> disparities in access, services received, and outcomes and provide support for improved culturally and linguistically competent outreach, engagement, prevention, </w:t>
      </w:r>
      <w:r w:rsidRPr="00A23A0A" w:rsidR="00A174E5">
        <w:t>treatment,</w:t>
      </w:r>
      <w:r w:rsidRPr="00A23A0A">
        <w:t xml:space="preserve"> and recovery se</w:t>
      </w:r>
      <w:r w:rsidRPr="00A23A0A">
        <w:t>rvices for diverse populations?</w:t>
      </w:r>
      <w:r w:rsidR="001430CC">
        <w:t xml:space="preserve"> </w:t>
      </w:r>
      <w:sdt>
        <w:sdtPr>
          <w:id w:val="1268574804"/>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Yes  </w:t>
      </w:r>
      <w:sdt>
        <w:sdtPr>
          <w:id w:val="1422528818"/>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No</w:t>
      </w:r>
      <w:r w:rsidR="003C760A">
        <w:t xml:space="preserve"> </w:t>
      </w:r>
    </w:p>
    <w:p w:rsidR="001200E3" w:rsidP="00A53698" w14:paraId="32DC9EA2" w14:textId="2B2B8220">
      <w:pPr>
        <w:pStyle w:val="ListParagraph"/>
        <w:numPr>
          <w:ilvl w:val="0"/>
          <w:numId w:val="23"/>
        </w:numPr>
        <w:spacing w:after="60"/>
      </w:pPr>
      <w:r w:rsidRPr="00A23A0A">
        <w:t xml:space="preserve">If yes, does this plan </w:t>
      </w:r>
      <w:r w:rsidR="003C760A">
        <w:t xml:space="preserve">align with some of </w:t>
      </w:r>
      <w:r w:rsidR="00BC5CCE">
        <w:t xml:space="preserve">the </w:t>
      </w:r>
      <w:r w:rsidRPr="00A23A0A" w:rsidR="00BC5CCE">
        <w:t>Culturally</w:t>
      </w:r>
      <w:r w:rsidRPr="00A23A0A">
        <w:t xml:space="preserve"> and Linguistically Appropriate Services (CLAS) </w:t>
      </w:r>
      <w:r w:rsidRPr="00A23A0A" w:rsidR="007A2853">
        <w:t>Standards?</w:t>
      </w:r>
      <w:r w:rsidR="001430CC">
        <w:t xml:space="preserve"> </w:t>
      </w:r>
      <w:sdt>
        <w:sdtPr>
          <w:id w:val="117495009"/>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Yes  </w:t>
      </w:r>
      <w:sdt>
        <w:sdtPr>
          <w:id w:val="34942324"/>
          <w14:checkbox>
            <w14:checked w14:val="0"/>
            <w14:checkedState w14:val="2612" w14:font="MS Gothic"/>
            <w14:uncheckedState w14:val="2610" w14:font="MS Gothic"/>
          </w14:checkbox>
        </w:sdtPr>
        <w:sdtContent>
          <w:r w:rsidR="001430CC">
            <w:rPr>
              <w:rFonts w:ascii="MS Gothic" w:eastAsia="MS Gothic" w:hAnsi="MS Gothic" w:cs="MS Gothic" w:hint="eastAsia"/>
            </w:rPr>
            <w:t>☐</w:t>
          </w:r>
        </w:sdtContent>
      </w:sdt>
      <w:r w:rsidR="001430CC">
        <w:t xml:space="preserve"> No</w:t>
      </w:r>
    </w:p>
    <w:p w:rsidR="00B56C52" w:rsidP="00A53698" w14:paraId="7CC5C5A9" w14:textId="79997023">
      <w:pPr>
        <w:pStyle w:val="BodyText"/>
        <w:numPr>
          <w:ilvl w:val="0"/>
          <w:numId w:val="23"/>
        </w:numPr>
        <w:spacing w:before="120"/>
      </w:pPr>
      <w:r>
        <w:t xml:space="preserve">Please describe your state’s plans and readiness to report the revised race and ethnicity categories based on OMB’s </w:t>
      </w:r>
      <w:hyperlink r:id="rId38">
        <w:r w:rsidRPr="68B460E7">
          <w:rPr>
            <w:rStyle w:val="Hyperlink"/>
          </w:rPr>
          <w:t>Updated Statistical Policy Directive No. 15 (SPD 15)</w:t>
        </w:r>
      </w:hyperlink>
      <w:r>
        <w:t>.</w:t>
      </w:r>
    </w:p>
    <w:tbl>
      <w:tblPr>
        <w:tblStyle w:val="TableGrid"/>
        <w:tblW w:w="7740" w:type="dxa"/>
        <w:tblInd w:w="805" w:type="dxa"/>
        <w:tblLayout w:type="fixed"/>
        <w:tblLook w:val="06A0"/>
      </w:tblPr>
      <w:tblGrid>
        <w:gridCol w:w="7740"/>
      </w:tblGrid>
      <w:tr w14:paraId="1D03945E" w14:textId="77777777" w:rsidTr="00765A7B">
        <w:tblPrEx>
          <w:tblW w:w="7740" w:type="dxa"/>
          <w:tblInd w:w="805" w:type="dxa"/>
          <w:tblLayout w:type="fixed"/>
          <w:tblLook w:val="06A0"/>
        </w:tblPrEx>
        <w:trPr>
          <w:trHeight w:val="735"/>
        </w:trPr>
        <w:tc>
          <w:tcPr>
            <w:tcW w:w="7740" w:type="dxa"/>
          </w:tcPr>
          <w:p w:rsidR="00B56C52" w:rsidP="002C25AC" w14:paraId="4A3CE3FF" w14:textId="77777777">
            <w:pPr>
              <w:pStyle w:val="BodyText"/>
              <w:ind w:left="0"/>
            </w:pPr>
          </w:p>
        </w:tc>
      </w:tr>
    </w:tbl>
    <w:p w:rsidR="00B56C52" w:rsidRPr="00A23A0A" w:rsidP="00C57F6E" w14:paraId="703A0459" w14:textId="77777777">
      <w:pPr>
        <w:pStyle w:val="ListParagraph"/>
        <w:spacing w:after="60"/>
        <w:ind w:left="360"/>
      </w:pPr>
    </w:p>
    <w:p w:rsidR="00097F18" w:rsidRPr="00A23A0A" w:rsidP="00A53698" w14:paraId="58E5D9ED" w14:textId="7DC26687">
      <w:pPr>
        <w:pStyle w:val="ListParagraph"/>
        <w:numPr>
          <w:ilvl w:val="0"/>
          <w:numId w:val="23"/>
        </w:numPr>
        <w:spacing w:after="60"/>
      </w:pPr>
      <w:r w:rsidRPr="00A23A0A">
        <w:t>Does the state have any activities related to this section that you would like to highlight?</w:t>
      </w:r>
    </w:p>
    <w:tbl>
      <w:tblPr>
        <w:tblStyle w:val="TableGrid"/>
        <w:tblW w:w="0" w:type="auto"/>
        <w:tblInd w:w="805" w:type="dxa"/>
        <w:tblLook w:val="04A0"/>
      </w:tblPr>
      <w:tblGrid>
        <w:gridCol w:w="7740"/>
      </w:tblGrid>
      <w:tr w14:paraId="7C47248D" w14:textId="77777777" w:rsidTr="00847AFC">
        <w:tblPrEx>
          <w:tblW w:w="0" w:type="auto"/>
          <w:tblInd w:w="805" w:type="dxa"/>
          <w:tblLook w:val="04A0"/>
        </w:tblPrEx>
        <w:trPr>
          <w:trHeight w:val="899"/>
        </w:trPr>
        <w:tc>
          <w:tcPr>
            <w:tcW w:w="7740" w:type="dxa"/>
          </w:tcPr>
          <w:p w:rsidR="001430CC" w:rsidP="001920E8" w14:paraId="0A83C5C7" w14:textId="77777777"/>
        </w:tc>
      </w:tr>
    </w:tbl>
    <w:p w:rsidR="00C64735" w:rsidRPr="00A23A0A" w:rsidP="00A53698" w14:paraId="50523D71" w14:textId="4AA6F9D0">
      <w:pPr>
        <w:pStyle w:val="ListParagraph"/>
        <w:numPr>
          <w:ilvl w:val="0"/>
          <w:numId w:val="23"/>
        </w:numPr>
        <w:spacing w:before="60" w:after="60"/>
      </w:pPr>
      <w:r w:rsidRPr="006D4631">
        <w:t xml:space="preserve">Please indicate areas of technical assistance </w:t>
      </w:r>
      <w:r w:rsidRPr="006D4631">
        <w:rPr>
          <w:iCs/>
        </w:rPr>
        <w:t>need</w:t>
      </w:r>
      <w:r w:rsidR="006D4631">
        <w:rPr>
          <w:iCs/>
        </w:rPr>
        <w:t>s</w:t>
      </w:r>
      <w:r w:rsidRPr="006D4631">
        <w:t xml:space="preserve"> related to this section</w:t>
      </w:r>
      <w:r w:rsidRPr="006D4631" w:rsidR="0056496D">
        <w:t>.</w:t>
      </w:r>
    </w:p>
    <w:tbl>
      <w:tblPr>
        <w:tblStyle w:val="TableGrid"/>
        <w:tblW w:w="0" w:type="auto"/>
        <w:tblInd w:w="805" w:type="dxa"/>
        <w:tblLook w:val="04A0"/>
      </w:tblPr>
      <w:tblGrid>
        <w:gridCol w:w="7740"/>
      </w:tblGrid>
      <w:tr w14:paraId="2C98FA80" w14:textId="77777777" w:rsidTr="1666CD43">
        <w:tblPrEx>
          <w:tblW w:w="0" w:type="auto"/>
          <w:tblInd w:w="805" w:type="dxa"/>
          <w:tblLook w:val="04A0"/>
        </w:tblPrEx>
        <w:trPr>
          <w:trHeight w:val="953"/>
        </w:trPr>
        <w:tc>
          <w:tcPr>
            <w:tcW w:w="7740" w:type="dxa"/>
          </w:tcPr>
          <w:p w:rsidR="001430CC" w:rsidP="001920E8" w14:paraId="7E0BFA94" w14:textId="77777777"/>
        </w:tc>
      </w:tr>
    </w:tbl>
    <w:p w:rsidR="1666CD43" w14:paraId="6FEB3BD1" w14:textId="248AE9A6">
      <w:r>
        <w:br w:type="page"/>
      </w:r>
    </w:p>
    <w:p w:rsidR="00DA2DEE" w:rsidRPr="008B4DFE" w:rsidP="002E30AA" w14:paraId="1976A20E" w14:textId="659EA060">
      <w:pPr>
        <w:pStyle w:val="Heading3"/>
        <w:rPr>
          <w:color w:val="auto"/>
        </w:rPr>
      </w:pPr>
      <w:bookmarkStart w:id="383" w:name="_Toc301814483"/>
      <w:bookmarkStart w:id="384" w:name="_Toc269896255"/>
      <w:bookmarkStart w:id="385" w:name="_Toc1721475748"/>
      <w:bookmarkStart w:id="386" w:name="_Toc446212873"/>
      <w:bookmarkStart w:id="387" w:name="_Toc1198196899"/>
      <w:bookmarkStart w:id="388" w:name="_Toc1609617200"/>
      <w:bookmarkStart w:id="389" w:name="_Toc799924524"/>
      <w:bookmarkStart w:id="390" w:name="_Toc182989417"/>
      <w:r w:rsidRPr="008B4DFE">
        <w:rPr>
          <w:color w:val="auto"/>
        </w:rPr>
        <w:t xml:space="preserve">3.  </w:t>
      </w:r>
      <w:r w:rsidRPr="008B4DFE" w:rsidR="3598C9FC">
        <w:rPr>
          <w:color w:val="auto"/>
        </w:rPr>
        <w:t>Innovation in Purchasing Decisions</w:t>
      </w:r>
      <w:r w:rsidRPr="008B4DFE" w:rsidR="7B7FB114">
        <w:rPr>
          <w:color w:val="auto"/>
        </w:rPr>
        <w:t xml:space="preserve"> – </w:t>
      </w:r>
      <w:r w:rsidRPr="008B4DFE" w:rsidR="6B8526DA">
        <w:rPr>
          <w:color w:val="auto"/>
        </w:rPr>
        <w:t>R</w:t>
      </w:r>
      <w:r w:rsidRPr="008B4DFE" w:rsidR="3E704B10">
        <w:rPr>
          <w:color w:val="auto"/>
        </w:rPr>
        <w:t>equested</w:t>
      </w:r>
      <w:bookmarkEnd w:id="383"/>
      <w:bookmarkEnd w:id="384"/>
      <w:bookmarkEnd w:id="385"/>
      <w:bookmarkEnd w:id="386"/>
      <w:bookmarkEnd w:id="387"/>
      <w:bookmarkEnd w:id="388"/>
      <w:bookmarkEnd w:id="389"/>
      <w:r w:rsidRPr="008B4DFE" w:rsidR="00427833">
        <w:rPr>
          <w:color w:val="auto"/>
        </w:rPr>
        <w:t xml:space="preserve"> </w:t>
      </w:r>
      <w:r w:rsidRPr="008B4DFE" w:rsidR="002A4664">
        <w:rPr>
          <w:color w:val="auto"/>
        </w:rPr>
        <w:t xml:space="preserve">for </w:t>
      </w:r>
      <w:r w:rsidRPr="008B4DFE" w:rsidR="00427833">
        <w:rPr>
          <w:color w:val="auto"/>
        </w:rPr>
        <w:t>MHBG &amp; SUPTRS BG</w:t>
      </w:r>
      <w:bookmarkEnd w:id="390"/>
    </w:p>
    <w:p w:rsidR="0090414F" w:rsidRPr="00A23A0A" w:rsidP="001920E8" w14:paraId="044E4A8A" w14:textId="126E6DBD">
      <w:r w:rsidRPr="00A23A0A">
        <w:t xml:space="preserve">While there are different ways to define value-based purchasing, </w:t>
      </w:r>
      <w:r w:rsidRPr="00A23A0A" w:rsidR="43C1F87F">
        <w:t>its</w:t>
      </w:r>
      <w:r w:rsidRPr="00A23A0A">
        <w:t xml:space="preserve"> purpose is to identi</w:t>
      </w:r>
      <w:r w:rsidRPr="00A23A0A" w:rsidR="17828A93">
        <w:t xml:space="preserve">fy </w:t>
      </w:r>
      <w:r w:rsidRPr="00A23A0A">
        <w:t>services, payment arrangements, incentives, and players that can be included in directed strategies using purchasing practices that are aimed at improving the value of health care services</w:t>
      </w:r>
      <w:r>
        <w:rPr>
          <w:rStyle w:val="FootnoteReference"/>
        </w:rPr>
        <w:footnoteReference w:id="45"/>
      </w:r>
      <w:r w:rsidRPr="00A23A0A" w:rsidR="56C62808">
        <w:t xml:space="preserve">.  </w:t>
      </w:r>
      <w:r w:rsidRPr="00A23A0A">
        <w:t>In short, health care value is a function of both cost and quality:</w:t>
      </w:r>
    </w:p>
    <w:p w:rsidR="0090414F" w:rsidRPr="00A23A0A" w:rsidP="001920E8" w14:paraId="4A8E2FD4" w14:textId="77777777">
      <w:pPr>
        <w:spacing w:before="16" w:line="260" w:lineRule="exact"/>
        <w:ind w:left="810"/>
        <w:rPr>
          <w:b/>
        </w:rPr>
      </w:pPr>
      <w:r w:rsidRPr="00A23A0A">
        <w:t>Health Care Value = Quality ÷ Cost</w:t>
      </w:r>
      <w:r w:rsidRPr="00A23A0A" w:rsidR="00A174E5">
        <w:t>, (</w:t>
      </w:r>
      <w:r w:rsidRPr="00A23A0A">
        <w:rPr>
          <w:b/>
        </w:rPr>
        <w:t>V = Q ÷ C)</w:t>
      </w:r>
    </w:p>
    <w:p w:rsidR="004E7007" w:rsidRPr="00982BFC" w:rsidP="00982BFC" w14:paraId="4BCDAB7C" w14:textId="053E9712">
      <w:r w:rsidRPr="00982BFC">
        <w:t>SAMHSA anticipates that the movement toward value</w:t>
      </w:r>
      <w:r w:rsidRPr="00A23A0A" w:rsidR="002C44D5">
        <w:t>-</w:t>
      </w:r>
      <w:r w:rsidRPr="00A23A0A">
        <w:t xml:space="preserve">based </w:t>
      </w:r>
      <w:r w:rsidRPr="00A23A0A" w:rsidR="00A174E5">
        <w:t>purchasing</w:t>
      </w:r>
      <w:r w:rsidRPr="00A23A0A">
        <w:t xml:space="preserve"> will continue as delivery system reforms continue to shape states systems</w:t>
      </w:r>
      <w:r w:rsidRPr="00A23A0A" w:rsidR="00A174E5">
        <w:t xml:space="preserve">.  </w:t>
      </w:r>
      <w:r w:rsidRPr="00A23A0A">
        <w:t xml:space="preserve">The identification and replication of such value-based strategies and structures will be important to the development of </w:t>
      </w:r>
      <w:r w:rsidRPr="00A23A0A" w:rsidR="00587C2A">
        <w:t>M/SUD</w:t>
      </w:r>
      <w:r w:rsidRPr="00A23A0A">
        <w:t xml:space="preserve"> systems and services. </w:t>
      </w:r>
      <w:r w:rsidR="00DF5974">
        <w:t xml:space="preserve"> </w:t>
      </w:r>
      <w:r w:rsidRPr="00982BFC" w:rsidR="724B7B4F">
        <w:t xml:space="preserve">The </w:t>
      </w:r>
      <w:hyperlink r:id="rId118" w:history="1">
        <w:r w:rsidRPr="00982BFC" w:rsidR="724B7B4F">
          <w:rPr>
            <w:rStyle w:val="Hyperlink"/>
          </w:rPr>
          <w:t>National Center of Excellence for Integrated Health Solutions</w:t>
        </w:r>
      </w:hyperlink>
      <w:r>
        <w:rPr>
          <w:rStyle w:val="FootnoteReference"/>
        </w:rPr>
        <w:footnoteReference w:id="46"/>
      </w:r>
      <w:r w:rsidRPr="1666CD43" w:rsidR="008D2731">
        <w:rPr>
          <w:rStyle w:val="BodyTextChar"/>
          <w:rFonts w:eastAsiaTheme="minorEastAsia"/>
        </w:rPr>
        <w:t xml:space="preserve"> </w:t>
      </w:r>
      <w:r w:rsidRPr="00982BFC" w:rsidR="00DF5974">
        <w:t>offers technical assistance and resources on value-based purchasing models including capitation, shared-savings, bundled payments, pay for performance, and incentivizing outcomes.</w:t>
      </w:r>
      <w:r w:rsidRPr="00982BFC">
        <w:fldChar w:fldCharType="begin"/>
      </w:r>
      <w:r w:rsidRPr="00B27564">
        <w:instrText xml:space="preserve"> HYPERLINK "https://www.samhsa.gov/national-coe-integrated-health-solutions" </w:instrText>
      </w:r>
      <w:r w:rsidRPr="00982BFC">
        <w:fldChar w:fldCharType="separate"/>
      </w:r>
    </w:p>
    <w:p w:rsidR="00C64735" w:rsidRPr="00A23A0A" w:rsidP="00DF5974" w14:paraId="2C389B3A" w14:textId="20BAD5DC">
      <w:pPr>
        <w:rPr>
          <w:color w:val="000000"/>
          <w:spacing w:val="-1"/>
        </w:rPr>
      </w:pPr>
      <w:r w:rsidRPr="00982BFC">
        <w:fldChar w:fldCharType="end"/>
      </w:r>
      <w:r w:rsidRPr="00A23A0A">
        <w:rPr>
          <w:spacing w:val="-1"/>
        </w:rPr>
        <w:t>T</w:t>
      </w:r>
      <w:r w:rsidRPr="00A23A0A">
        <w:t>h</w:t>
      </w:r>
      <w:r w:rsidRPr="00A23A0A">
        <w:rPr>
          <w:spacing w:val="-1"/>
        </w:rPr>
        <w:t>er</w:t>
      </w:r>
      <w:r w:rsidRPr="00A23A0A">
        <w:t>e</w:t>
      </w:r>
      <w:r w:rsidRPr="00A23A0A">
        <w:rPr>
          <w:spacing w:val="-1"/>
        </w:rPr>
        <w:t xml:space="preserve"> </w:t>
      </w:r>
      <w:r w:rsidRPr="00A23A0A">
        <w:t>is in</w:t>
      </w:r>
      <w:r w:rsidRPr="00A23A0A">
        <w:rPr>
          <w:spacing w:val="-1"/>
        </w:rPr>
        <w:t>c</w:t>
      </w:r>
      <w:r w:rsidRPr="00A23A0A">
        <w:rPr>
          <w:spacing w:val="1"/>
        </w:rPr>
        <w:t>r</w:t>
      </w:r>
      <w:r w:rsidRPr="00A23A0A">
        <w:rPr>
          <w:spacing w:val="-1"/>
        </w:rPr>
        <w:t>ea</w:t>
      </w:r>
      <w:r w:rsidRPr="00A23A0A">
        <w:t>s</w:t>
      </w:r>
      <w:r w:rsidRPr="00A23A0A">
        <w:rPr>
          <w:spacing w:val="-1"/>
        </w:rPr>
        <w:t>e</w:t>
      </w:r>
      <w:r w:rsidRPr="00A23A0A">
        <w:t>d int</w:t>
      </w:r>
      <w:r w:rsidRPr="00A23A0A">
        <w:rPr>
          <w:spacing w:val="1"/>
        </w:rPr>
        <w:t>e</w:t>
      </w:r>
      <w:r w:rsidRPr="00A23A0A">
        <w:rPr>
          <w:spacing w:val="-1"/>
        </w:rPr>
        <w:t>re</w:t>
      </w:r>
      <w:r w:rsidRPr="00A23A0A">
        <w:rPr>
          <w:spacing w:val="2"/>
        </w:rPr>
        <w:t>s</w:t>
      </w:r>
      <w:r w:rsidRPr="00A23A0A">
        <w:t>t in h</w:t>
      </w:r>
      <w:r w:rsidRPr="00A23A0A">
        <w:rPr>
          <w:spacing w:val="-1"/>
        </w:rPr>
        <w:t>a</w:t>
      </w:r>
      <w:r w:rsidRPr="00A23A0A">
        <w:t>ving</w:t>
      </w:r>
      <w:r w:rsidRPr="00A23A0A">
        <w:rPr>
          <w:spacing w:val="-3"/>
        </w:rPr>
        <w:t xml:space="preserve"> </w:t>
      </w:r>
      <w:r w:rsidRPr="00A23A0A">
        <w:t>a</w:t>
      </w:r>
      <w:r w:rsidRPr="00A23A0A">
        <w:rPr>
          <w:spacing w:val="-1"/>
        </w:rPr>
        <w:t xml:space="preserve"> </w:t>
      </w:r>
      <w:r w:rsidRPr="00A23A0A">
        <w:rPr>
          <w:spacing w:val="2"/>
        </w:rPr>
        <w:t>b</w:t>
      </w:r>
      <w:r w:rsidRPr="00A23A0A">
        <w:rPr>
          <w:spacing w:val="-1"/>
        </w:rPr>
        <w:t>e</w:t>
      </w:r>
      <w:r w:rsidRPr="00A23A0A">
        <w:t>tt</w:t>
      </w:r>
      <w:r w:rsidRPr="00A23A0A">
        <w:rPr>
          <w:spacing w:val="-1"/>
        </w:rPr>
        <w:t>e</w:t>
      </w:r>
      <w:r w:rsidRPr="00A23A0A">
        <w:t>r</w:t>
      </w:r>
      <w:r w:rsidRPr="00A23A0A">
        <w:rPr>
          <w:spacing w:val="-1"/>
        </w:rPr>
        <w:t xml:space="preserve"> </w:t>
      </w:r>
      <w:r w:rsidRPr="00A23A0A">
        <w:t>und</w:t>
      </w:r>
      <w:r w:rsidRPr="00A23A0A">
        <w:rPr>
          <w:spacing w:val="1"/>
        </w:rPr>
        <w:t>er</w:t>
      </w:r>
      <w:r w:rsidRPr="00A23A0A">
        <w:t>st</w:t>
      </w:r>
      <w:r w:rsidRPr="00A23A0A">
        <w:rPr>
          <w:spacing w:val="-1"/>
        </w:rPr>
        <w:t>a</w:t>
      </w:r>
      <w:r w:rsidRPr="00A23A0A">
        <w:t>nding</w:t>
      </w:r>
      <w:r w:rsidRPr="00A23A0A">
        <w:rPr>
          <w:spacing w:val="-3"/>
        </w:rPr>
        <w:t xml:space="preserve"> </w:t>
      </w:r>
      <w:r w:rsidRPr="00A23A0A">
        <w:t>of</w:t>
      </w:r>
      <w:r w:rsidRPr="00A23A0A">
        <w:rPr>
          <w:spacing w:val="-1"/>
        </w:rPr>
        <w:t xml:space="preserve"> </w:t>
      </w:r>
      <w:r w:rsidRPr="00A23A0A">
        <w:t>the</w:t>
      </w:r>
      <w:r w:rsidRPr="00A23A0A">
        <w:rPr>
          <w:spacing w:val="1"/>
        </w:rPr>
        <w:t xml:space="preserve">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t>th</w:t>
      </w:r>
      <w:r w:rsidRPr="00A23A0A">
        <w:rPr>
          <w:spacing w:val="-1"/>
        </w:rPr>
        <w:t>a</w:t>
      </w:r>
      <w:r w:rsidRPr="00A23A0A">
        <w:t>t suppo</w:t>
      </w:r>
      <w:r w:rsidRPr="00A23A0A">
        <w:rPr>
          <w:spacing w:val="-1"/>
        </w:rPr>
        <w:t>r</w:t>
      </w:r>
      <w:r w:rsidRPr="00A23A0A">
        <w:t>ts the</w:t>
      </w:r>
      <w:r w:rsidRPr="00A23A0A">
        <w:rPr>
          <w:spacing w:val="-1"/>
        </w:rPr>
        <w:t xml:space="preserve"> </w:t>
      </w:r>
      <w:r w:rsidRPr="00A23A0A">
        <w:t>d</w:t>
      </w:r>
      <w:r w:rsidRPr="00A23A0A">
        <w:rPr>
          <w:spacing w:val="-1"/>
        </w:rPr>
        <w:t>e</w:t>
      </w:r>
      <w:r w:rsidRPr="00A23A0A">
        <w:t>liv</w:t>
      </w:r>
      <w:r w:rsidRPr="00A23A0A">
        <w:rPr>
          <w:spacing w:val="-1"/>
        </w:rPr>
        <w:t>e</w:t>
      </w:r>
      <w:r w:rsidRPr="00A23A0A">
        <w:rPr>
          <w:spacing w:val="4"/>
        </w:rPr>
        <w:t>r</w:t>
      </w:r>
      <w:r w:rsidRPr="00A23A0A">
        <w:t>y</w:t>
      </w:r>
      <w:r w:rsidRPr="00A23A0A">
        <w:rPr>
          <w:spacing w:val="-5"/>
        </w:rPr>
        <w:t xml:space="preserve"> </w:t>
      </w:r>
      <w:r w:rsidRPr="00A23A0A">
        <w:t>of</w:t>
      </w:r>
      <w:r w:rsidRPr="00A23A0A">
        <w:rPr>
          <w:spacing w:val="-1"/>
        </w:rPr>
        <w:t xml:space="preserve"> </w:t>
      </w:r>
      <w:r w:rsidRPr="00A23A0A">
        <w:t>m</w:t>
      </w:r>
      <w:r w:rsidRPr="00A23A0A">
        <w:rPr>
          <w:spacing w:val="-1"/>
        </w:rPr>
        <w:t>e</w:t>
      </w:r>
      <w:r w:rsidRPr="00A23A0A">
        <w:t>d</w:t>
      </w:r>
      <w:r w:rsidRPr="00A23A0A">
        <w:rPr>
          <w:spacing w:val="2"/>
        </w:rPr>
        <w:t>i</w:t>
      </w:r>
      <w:r w:rsidRPr="00A23A0A">
        <w:rPr>
          <w:spacing w:val="-1"/>
        </w:rPr>
        <w:t>ca</w:t>
      </w:r>
      <w:r w:rsidRPr="00A23A0A">
        <w:t xml:space="preserve">l </w:t>
      </w:r>
      <w:r w:rsidRPr="00A23A0A">
        <w:rPr>
          <w:spacing w:val="1"/>
        </w:rPr>
        <w:t>a</w:t>
      </w:r>
      <w:r w:rsidRPr="00A23A0A">
        <w:t>nd sp</w:t>
      </w:r>
      <w:r w:rsidRPr="00A23A0A">
        <w:rPr>
          <w:spacing w:val="-1"/>
        </w:rPr>
        <w:t>ec</w:t>
      </w:r>
      <w:r w:rsidRPr="00A23A0A">
        <w:t>i</w:t>
      </w:r>
      <w:r w:rsidRPr="00A23A0A">
        <w:rPr>
          <w:spacing w:val="-1"/>
        </w:rPr>
        <w:t>a</w:t>
      </w:r>
      <w:r w:rsidRPr="00A23A0A">
        <w:t>l</w:t>
      </w:r>
      <w:r w:rsidRPr="00A23A0A">
        <w:rPr>
          <w:spacing w:val="2"/>
        </w:rPr>
        <w:t>t</w:t>
      </w:r>
      <w:r w:rsidRPr="00A23A0A">
        <w:t>y</w:t>
      </w:r>
      <w:r w:rsidRPr="00A23A0A">
        <w:rPr>
          <w:spacing w:val="-3"/>
        </w:rPr>
        <w:t xml:space="preserve"> </w:t>
      </w:r>
      <w:r w:rsidRPr="00A23A0A">
        <w:rPr>
          <w:spacing w:val="-1"/>
        </w:rPr>
        <w:t>c</w:t>
      </w:r>
      <w:r w:rsidRPr="00A23A0A">
        <w:rPr>
          <w:spacing w:val="1"/>
        </w:rPr>
        <w:t>a</w:t>
      </w:r>
      <w:r w:rsidRPr="00A23A0A">
        <w:rPr>
          <w:spacing w:val="-1"/>
        </w:rPr>
        <w:t>r</w:t>
      </w:r>
      <w:r w:rsidRPr="00A23A0A">
        <w:t>e</w:t>
      </w:r>
      <w:r w:rsidR="00322FC5">
        <w:t>,</w:t>
      </w:r>
      <w:r w:rsidRPr="00A23A0A">
        <w:rPr>
          <w:spacing w:val="-1"/>
        </w:rPr>
        <w:t xml:space="preserve"> </w:t>
      </w:r>
      <w:r w:rsidRPr="00A23A0A">
        <w:t>in</w:t>
      </w:r>
      <w:r w:rsidRPr="00A23A0A">
        <w:rPr>
          <w:spacing w:val="-1"/>
        </w:rPr>
        <w:t>c</w:t>
      </w:r>
      <w:r w:rsidRPr="00A23A0A">
        <w:t>lud</w:t>
      </w:r>
      <w:r w:rsidRPr="00A23A0A">
        <w:rPr>
          <w:spacing w:val="2"/>
        </w:rPr>
        <w:t>i</w:t>
      </w:r>
      <w:r w:rsidRPr="00A23A0A">
        <w:t>ng</w:t>
      </w:r>
      <w:r w:rsidRPr="00A23A0A">
        <w:rPr>
          <w:spacing w:val="-3"/>
        </w:rPr>
        <w:t xml:space="preserve"> </w:t>
      </w:r>
      <w:r w:rsidR="00873433">
        <w:t>specialty behavioral health</w:t>
      </w:r>
      <w:r w:rsidRPr="00A23A0A">
        <w:t xml:space="preserve"> s</w:t>
      </w:r>
      <w:r w:rsidRPr="00A23A0A">
        <w:rPr>
          <w:spacing w:val="-1"/>
        </w:rPr>
        <w:t>er</w:t>
      </w:r>
      <w:r w:rsidRPr="00A23A0A">
        <w:t>vi</w:t>
      </w:r>
      <w:r w:rsidRPr="00A23A0A">
        <w:rPr>
          <w:spacing w:val="-1"/>
        </w:rPr>
        <w:t>ce</w:t>
      </w:r>
      <w:r w:rsidRPr="00A23A0A">
        <w:t>s</w:t>
      </w:r>
      <w:r w:rsidRPr="00A23A0A" w:rsidR="0056496D">
        <w:t xml:space="preserve">.  </w:t>
      </w:r>
      <w:r w:rsidRPr="00A23A0A">
        <w:rPr>
          <w:spacing w:val="-1"/>
        </w:rPr>
        <w:t>O</w:t>
      </w:r>
      <w:r w:rsidRPr="00A23A0A">
        <w:rPr>
          <w:spacing w:val="2"/>
        </w:rPr>
        <w:t>v</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rPr>
          <w:spacing w:val="2"/>
        </w:rPr>
        <w:t>p</w:t>
      </w:r>
      <w:r w:rsidRPr="00A23A0A">
        <w:rPr>
          <w:spacing w:val="-1"/>
        </w:rPr>
        <w:t>a</w:t>
      </w:r>
      <w:r w:rsidRPr="00A23A0A">
        <w:t>st s</w:t>
      </w:r>
      <w:r w:rsidRPr="00A23A0A">
        <w:rPr>
          <w:spacing w:val="-1"/>
        </w:rPr>
        <w:t>e</w:t>
      </w:r>
      <w:r w:rsidRPr="00A23A0A">
        <w:t>v</w:t>
      </w:r>
      <w:r w:rsidRPr="00A23A0A">
        <w:rPr>
          <w:spacing w:val="-1"/>
        </w:rPr>
        <w:t>era</w:t>
      </w:r>
      <w:r w:rsidRPr="00A23A0A">
        <w:t>l</w:t>
      </w:r>
      <w:r w:rsidRPr="00A23A0A">
        <w:rPr>
          <w:spacing w:val="5"/>
        </w:rPr>
        <w:t xml:space="preserve"> </w:t>
      </w:r>
      <w:r w:rsidRPr="00A23A0A">
        <w:rPr>
          <w:spacing w:val="-5"/>
        </w:rPr>
        <w:t>y</w:t>
      </w:r>
      <w:r w:rsidRPr="00A23A0A">
        <w:rPr>
          <w:spacing w:val="1"/>
        </w:rPr>
        <w:t>e</w:t>
      </w:r>
      <w:r w:rsidRPr="00A23A0A">
        <w:rPr>
          <w:spacing w:val="-1"/>
        </w:rPr>
        <w:t>ar</w:t>
      </w:r>
      <w:r w:rsidRPr="00A23A0A">
        <w:t>s, S</w:t>
      </w:r>
      <w:r w:rsidRPr="00A23A0A">
        <w:rPr>
          <w:spacing w:val="-1"/>
        </w:rPr>
        <w:t>A</w:t>
      </w:r>
      <w:r w:rsidRPr="00A23A0A">
        <w:t>M</w:t>
      </w:r>
      <w:r w:rsidRPr="00A23A0A">
        <w:rPr>
          <w:spacing w:val="-1"/>
        </w:rPr>
        <w:t>H</w:t>
      </w:r>
      <w:r w:rsidRPr="00A23A0A">
        <w:t>SA</w:t>
      </w:r>
      <w:r w:rsidRPr="00A23A0A">
        <w:rPr>
          <w:spacing w:val="-1"/>
        </w:rPr>
        <w:t xml:space="preserve"> </w:t>
      </w:r>
      <w:r w:rsidRPr="00A23A0A">
        <w:rPr>
          <w:spacing w:val="2"/>
        </w:rPr>
        <w:t>h</w:t>
      </w:r>
      <w:r w:rsidRPr="00A23A0A">
        <w:rPr>
          <w:spacing w:val="-1"/>
        </w:rPr>
        <w:t>a</w:t>
      </w:r>
      <w:r w:rsidRPr="00A23A0A">
        <w:t xml:space="preserve">s </w:t>
      </w:r>
      <w:r w:rsidRPr="00A23A0A" w:rsidR="0090414F">
        <w:t xml:space="preserve">collaborated </w:t>
      </w:r>
      <w:r w:rsidRPr="00A23A0A" w:rsidR="00A174E5">
        <w:t>with CMS</w:t>
      </w:r>
      <w:r w:rsidRPr="00A23A0A">
        <w:t xml:space="preserve">, </w:t>
      </w:r>
      <w:r w:rsidRPr="00A23A0A">
        <w:rPr>
          <w:spacing w:val="1"/>
        </w:rPr>
        <w:t>H</w:t>
      </w:r>
      <w:r w:rsidRPr="00A23A0A">
        <w:t>RS</w:t>
      </w:r>
      <w:r w:rsidRPr="00A23A0A">
        <w:rPr>
          <w:spacing w:val="-1"/>
        </w:rPr>
        <w:t>A</w:t>
      </w:r>
      <w:r w:rsidRPr="00A23A0A">
        <w:t>, SMAs, st</w:t>
      </w:r>
      <w:r w:rsidRPr="00A23A0A">
        <w:rPr>
          <w:spacing w:val="-1"/>
        </w:rPr>
        <w:t>a</w:t>
      </w:r>
      <w:r w:rsidRPr="00A23A0A">
        <w:t xml:space="preserve">te </w:t>
      </w:r>
      <w:r w:rsidR="00873433">
        <w:t xml:space="preserve">behavioral </w:t>
      </w:r>
      <w:r w:rsidR="00BC5CCE">
        <w:t xml:space="preserve">health </w:t>
      </w:r>
      <w:r w:rsidRPr="00A23A0A" w:rsidR="00BC5CCE">
        <w:t>authorities</w:t>
      </w:r>
      <w:r w:rsidRPr="00A23A0A">
        <w:t>, l</w:t>
      </w:r>
      <w:r w:rsidRPr="00A23A0A">
        <w:rPr>
          <w:spacing w:val="-1"/>
        </w:rPr>
        <w:t>e</w:t>
      </w:r>
      <w:r w:rsidRPr="00A23A0A">
        <w:rPr>
          <w:spacing w:val="-3"/>
        </w:rPr>
        <w:t>g</w:t>
      </w:r>
      <w:r w:rsidRPr="00A23A0A">
        <w:t>isl</w:t>
      </w:r>
      <w:r w:rsidRPr="00A23A0A">
        <w:rPr>
          <w:spacing w:val="-1"/>
        </w:rPr>
        <w:t>a</w:t>
      </w:r>
      <w:r w:rsidRPr="00A23A0A">
        <w:t>to</w:t>
      </w:r>
      <w:r w:rsidRPr="00A23A0A">
        <w:rPr>
          <w:spacing w:val="-1"/>
        </w:rPr>
        <w:t>r</w:t>
      </w:r>
      <w:r w:rsidRPr="00A23A0A">
        <w:t xml:space="preserve">s, </w:t>
      </w:r>
      <w:r w:rsidRPr="00A23A0A">
        <w:rPr>
          <w:spacing w:val="-1"/>
        </w:rPr>
        <w:t>a</w:t>
      </w:r>
      <w:r w:rsidRPr="00A23A0A">
        <w:t>nd ot</w:t>
      </w:r>
      <w:r w:rsidRPr="00A23A0A">
        <w:rPr>
          <w:spacing w:val="2"/>
        </w:rPr>
        <w:t>h</w:t>
      </w:r>
      <w:r w:rsidRPr="00A23A0A">
        <w:rPr>
          <w:spacing w:val="1"/>
        </w:rPr>
        <w:t>e</w:t>
      </w:r>
      <w:r w:rsidRPr="00A23A0A">
        <w:rPr>
          <w:spacing w:val="-1"/>
        </w:rPr>
        <w:t>r</w:t>
      </w:r>
      <w:r w:rsidRPr="00A23A0A">
        <w:t xml:space="preserve">s </w:t>
      </w:r>
      <w:r w:rsidRPr="00A23A0A">
        <w:rPr>
          <w:spacing w:val="-1"/>
        </w:rPr>
        <w:t>r</w:t>
      </w:r>
      <w:r w:rsidRPr="00A23A0A">
        <w:rPr>
          <w:spacing w:val="1"/>
        </w:rPr>
        <w:t>e</w:t>
      </w:r>
      <w:r w:rsidRPr="00A23A0A">
        <w:rPr>
          <w:spacing w:val="-3"/>
        </w:rPr>
        <w:t>g</w:t>
      </w:r>
      <w:r w:rsidRPr="00A23A0A">
        <w:rPr>
          <w:spacing w:val="1"/>
        </w:rPr>
        <w:t>a</w:t>
      </w:r>
      <w:r w:rsidRPr="00A23A0A">
        <w:rPr>
          <w:spacing w:val="-1"/>
        </w:rPr>
        <w:t>r</w:t>
      </w:r>
      <w:r w:rsidRPr="00A23A0A">
        <w:t>ding</w:t>
      </w:r>
      <w:r w:rsidRPr="00A23A0A">
        <w:rPr>
          <w:spacing w:val="-3"/>
        </w:rPr>
        <w:t xml:space="preserve"> </w:t>
      </w:r>
      <w:r w:rsidRPr="00A23A0A">
        <w:t>t</w:t>
      </w:r>
      <w:r w:rsidRPr="00A23A0A">
        <w:rPr>
          <w:spacing w:val="2"/>
        </w:rPr>
        <w:t>h</w:t>
      </w:r>
      <w:r w:rsidRPr="00A23A0A">
        <w:t>e</w:t>
      </w:r>
      <w:r w:rsidRPr="00A23A0A">
        <w:rPr>
          <w:spacing w:val="-1"/>
        </w:rPr>
        <w:t xml:space="preserve"> e</w:t>
      </w:r>
      <w:r w:rsidRPr="00A23A0A">
        <w:t>vid</w:t>
      </w:r>
      <w:r w:rsidRPr="00A23A0A">
        <w:rPr>
          <w:spacing w:val="-1"/>
        </w:rPr>
        <w:t>e</w:t>
      </w:r>
      <w:r w:rsidRPr="00A23A0A">
        <w:rPr>
          <w:spacing w:val="2"/>
        </w:rPr>
        <w:t>n</w:t>
      </w:r>
      <w:r w:rsidRPr="00A23A0A">
        <w:rPr>
          <w:spacing w:val="-1"/>
        </w:rPr>
        <w:t>c</w:t>
      </w:r>
      <w:r w:rsidRPr="00A23A0A">
        <w:t>e</w:t>
      </w:r>
      <w:r w:rsidRPr="00A23A0A">
        <w:rPr>
          <w:spacing w:val="1"/>
        </w:rPr>
        <w:t xml:space="preserve"> </w:t>
      </w:r>
      <w:r w:rsidRPr="00A23A0A" w:rsidR="00710E1F">
        <w:rPr>
          <w:spacing w:val="1"/>
        </w:rPr>
        <w:t xml:space="preserve">for the efficacy and value </w:t>
      </w:r>
      <w:r w:rsidRPr="00A23A0A">
        <w:t>of</w:t>
      </w:r>
      <w:r w:rsidRPr="00A23A0A">
        <w:rPr>
          <w:spacing w:val="-1"/>
        </w:rPr>
        <w:t xml:space="preserve"> </w:t>
      </w:r>
      <w:r w:rsidRPr="00A23A0A">
        <w:t>v</w:t>
      </w:r>
      <w:r w:rsidRPr="00A23A0A">
        <w:rPr>
          <w:spacing w:val="-1"/>
        </w:rPr>
        <w:t>ar</w:t>
      </w:r>
      <w:r w:rsidRPr="00A23A0A">
        <w:t>ious m</w:t>
      </w:r>
      <w:r w:rsidRPr="00A23A0A">
        <w:rPr>
          <w:spacing w:val="-1"/>
        </w:rPr>
        <w:t>e</w:t>
      </w:r>
      <w:r w:rsidRPr="00A23A0A">
        <w:t>nt</w:t>
      </w:r>
      <w:r w:rsidRPr="00A23A0A">
        <w:rPr>
          <w:spacing w:val="-1"/>
        </w:rPr>
        <w:t>a</w:t>
      </w:r>
      <w:r w:rsidRPr="00A23A0A">
        <w:t xml:space="preserve">l </w:t>
      </w:r>
      <w:r w:rsidRPr="00A23A0A">
        <w:rPr>
          <w:spacing w:val="-1"/>
        </w:rPr>
        <w:t>a</w:t>
      </w:r>
      <w:r w:rsidRPr="00A23A0A">
        <w:t xml:space="preserve">nd </w:t>
      </w:r>
      <w:r w:rsidRPr="00A23A0A" w:rsidR="00A504A9">
        <w:t xml:space="preserve">substance </w:t>
      </w:r>
      <w:r w:rsidRPr="00A23A0A" w:rsidR="001C4EF1">
        <w:t>use</w:t>
      </w:r>
      <w:r w:rsidRPr="00A23A0A" w:rsidR="001C4EF1">
        <w:rPr>
          <w:spacing w:val="-1"/>
        </w:rPr>
        <w:t xml:space="preserve"> </w:t>
      </w:r>
      <w:r w:rsidRPr="00A23A0A">
        <w:rPr>
          <w:spacing w:val="2"/>
        </w:rPr>
        <w:t>p</w:t>
      </w:r>
      <w:r w:rsidRPr="00A23A0A">
        <w:rPr>
          <w:spacing w:val="-1"/>
        </w:rPr>
        <w:t>re</w:t>
      </w:r>
      <w:r w:rsidRPr="00A23A0A">
        <w:rPr>
          <w:spacing w:val="2"/>
        </w:rPr>
        <w:t>v</w:t>
      </w:r>
      <w:r w:rsidRPr="00A23A0A">
        <w:rPr>
          <w:spacing w:val="-1"/>
        </w:rPr>
        <w:t>e</w:t>
      </w:r>
      <w:r w:rsidRPr="00A23A0A">
        <w:t xml:space="preserve">ntion, </w:t>
      </w:r>
      <w:r w:rsidRPr="00A23A0A" w:rsidR="001C4EF1">
        <w:t xml:space="preserve">SUD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 xml:space="preserve">nt,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ov</w:t>
      </w:r>
      <w:r w:rsidRPr="00A23A0A">
        <w:rPr>
          <w:spacing w:val="-1"/>
        </w:rPr>
        <w:t>e</w:t>
      </w:r>
      <w:r w:rsidRPr="00A23A0A">
        <w:rPr>
          <w:spacing w:val="4"/>
        </w:rPr>
        <w:t>r</w:t>
      </w:r>
      <w:r w:rsidRPr="00A23A0A">
        <w:t>y</w:t>
      </w:r>
      <w:r w:rsidRPr="00A23A0A">
        <w:rPr>
          <w:spacing w:val="-5"/>
        </w:rPr>
        <w:t xml:space="preserve"> </w:t>
      </w:r>
      <w:r w:rsidRPr="00A23A0A">
        <w:t>su</w:t>
      </w:r>
      <w:r w:rsidRPr="00A23A0A">
        <w:rPr>
          <w:spacing w:val="2"/>
        </w:rPr>
        <w:t>p</w:t>
      </w:r>
      <w:r w:rsidRPr="00A23A0A">
        <w:t>po</w:t>
      </w:r>
      <w:r w:rsidRPr="00A23A0A">
        <w:rPr>
          <w:spacing w:val="-1"/>
        </w:rPr>
        <w:t>r</w:t>
      </w:r>
      <w:r w:rsidRPr="00A23A0A">
        <w:t>t s</w:t>
      </w:r>
      <w:r w:rsidRPr="00A23A0A">
        <w:rPr>
          <w:spacing w:val="-1"/>
        </w:rPr>
        <w:t>er</w:t>
      </w:r>
      <w:r w:rsidRPr="00A23A0A">
        <w:t>vi</w:t>
      </w:r>
      <w:r w:rsidRPr="00A23A0A">
        <w:rPr>
          <w:spacing w:val="-1"/>
        </w:rPr>
        <w:t>ce</w:t>
      </w:r>
      <w:r w:rsidRPr="00A23A0A">
        <w:t>s</w:t>
      </w:r>
      <w:r w:rsidRPr="00A23A0A" w:rsidR="0056496D">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a</w:t>
      </w:r>
      <w:r w:rsidRPr="00A23A0A">
        <w:t>nd oth</w:t>
      </w:r>
      <w:r w:rsidRPr="00A23A0A">
        <w:rPr>
          <w:spacing w:val="-1"/>
        </w:rPr>
        <w:t>e</w:t>
      </w:r>
      <w:r w:rsidRPr="00A23A0A">
        <w:t>r</w:t>
      </w:r>
      <w:r w:rsidRPr="00A23A0A">
        <w:rPr>
          <w:spacing w:val="-1"/>
        </w:rPr>
        <w:t xml:space="preserve"> </w:t>
      </w:r>
      <w:r w:rsidRPr="00A23A0A">
        <w:t>pu</w:t>
      </w:r>
      <w:r w:rsidRPr="00A23A0A">
        <w:rPr>
          <w:spacing w:val="-1"/>
        </w:rPr>
        <w:t>rc</w:t>
      </w:r>
      <w:r w:rsidRPr="00A23A0A">
        <w:rPr>
          <w:spacing w:val="2"/>
        </w:rPr>
        <w:t>h</w:t>
      </w:r>
      <w:r w:rsidRPr="00A23A0A">
        <w:rPr>
          <w:spacing w:val="-1"/>
        </w:rPr>
        <w:t>a</w:t>
      </w:r>
      <w:r w:rsidRPr="00A23A0A">
        <w:t>s</w:t>
      </w:r>
      <w:r w:rsidRPr="00A23A0A">
        <w:rPr>
          <w:spacing w:val="1"/>
        </w:rPr>
        <w:t>e</w:t>
      </w:r>
      <w:r w:rsidRPr="00A23A0A">
        <w:rPr>
          <w:spacing w:val="-1"/>
        </w:rPr>
        <w:t>r</w:t>
      </w:r>
      <w:r w:rsidRPr="00A23A0A">
        <w:t xml:space="preserve">s </w:t>
      </w:r>
      <w:r w:rsidRPr="00A23A0A">
        <w:rPr>
          <w:spacing w:val="-1"/>
        </w:rPr>
        <w:t>ar</w:t>
      </w:r>
      <w:r w:rsidRPr="00A23A0A">
        <w:t>e</w:t>
      </w:r>
      <w:r w:rsidRPr="00A23A0A">
        <w:rPr>
          <w:spacing w:val="1"/>
        </w:rPr>
        <w:t xml:space="preserve"> </w:t>
      </w:r>
      <w:r w:rsidRPr="00A23A0A">
        <w:rPr>
          <w:spacing w:val="-1"/>
        </w:rPr>
        <w:t>re</w:t>
      </w:r>
      <w:r w:rsidRPr="00A23A0A">
        <w:t>qu</w:t>
      </w:r>
      <w:r w:rsidRPr="00A23A0A">
        <w:rPr>
          <w:spacing w:val="-1"/>
        </w:rPr>
        <w:t>e</w:t>
      </w:r>
      <w:r w:rsidRPr="00A23A0A">
        <w:t>sti</w:t>
      </w:r>
      <w:r w:rsidRPr="00A23A0A">
        <w:rPr>
          <w:spacing w:val="2"/>
        </w:rPr>
        <w:t>n</w:t>
      </w:r>
      <w:r w:rsidRPr="00A23A0A">
        <w:t>g</w:t>
      </w:r>
      <w:r w:rsidRPr="00A23A0A">
        <w:rPr>
          <w:spacing w:val="-3"/>
        </w:rPr>
        <w:t xml:space="preserve"> </w:t>
      </w:r>
      <w:r w:rsidRPr="00A23A0A">
        <w:t>in</w:t>
      </w:r>
      <w:r w:rsidRPr="00A23A0A">
        <w:rPr>
          <w:spacing w:val="-1"/>
        </w:rPr>
        <w:t>f</w:t>
      </w:r>
      <w:r w:rsidRPr="00A23A0A">
        <w:t>o</w:t>
      </w:r>
      <w:r w:rsidRPr="00A23A0A">
        <w:rPr>
          <w:spacing w:val="-1"/>
        </w:rPr>
        <w:t>r</w:t>
      </w:r>
      <w:r w:rsidRPr="00A23A0A">
        <w:t>m</w:t>
      </w:r>
      <w:r w:rsidRPr="00A23A0A">
        <w:rPr>
          <w:spacing w:val="1"/>
        </w:rPr>
        <w:t>a</w:t>
      </w:r>
      <w:r w:rsidRPr="00A23A0A">
        <w:t xml:space="preserve">tion on </w:t>
      </w:r>
      <w:r w:rsidRPr="00A23A0A">
        <w:rPr>
          <w:spacing w:val="-1"/>
        </w:rPr>
        <w:t>e</w:t>
      </w:r>
      <w:r w:rsidRPr="00A23A0A">
        <w:t>vid</w:t>
      </w:r>
      <w:r w:rsidRPr="00A23A0A">
        <w:rPr>
          <w:spacing w:val="-1"/>
        </w:rPr>
        <w:t>e</w:t>
      </w:r>
      <w:r w:rsidRPr="00A23A0A">
        <w:t>n</w:t>
      </w:r>
      <w:r w:rsidRPr="00A23A0A">
        <w:rPr>
          <w:spacing w:val="-1"/>
        </w:rPr>
        <w:t>ce-</w:t>
      </w:r>
      <w:r w:rsidRPr="00A23A0A">
        <w:rPr>
          <w:spacing w:val="2"/>
        </w:rPr>
        <w:t>b</w:t>
      </w:r>
      <w:r w:rsidRPr="00A23A0A">
        <w:rPr>
          <w:spacing w:val="-1"/>
        </w:rPr>
        <w:t>a</w:t>
      </w:r>
      <w:r w:rsidRPr="00A23A0A">
        <w:t>s</w:t>
      </w:r>
      <w:r w:rsidRPr="00A23A0A">
        <w:rPr>
          <w:spacing w:val="-1"/>
        </w:rPr>
        <w:t>e</w:t>
      </w:r>
      <w:r w:rsidRPr="00A23A0A">
        <w:t xml:space="preserve">d </w:t>
      </w:r>
      <w:r w:rsidRPr="00A23A0A">
        <w:rPr>
          <w:spacing w:val="2"/>
        </w:rPr>
        <w:t>p</w:t>
      </w:r>
      <w:r w:rsidRPr="00A23A0A">
        <w:rPr>
          <w:spacing w:val="-1"/>
        </w:rPr>
        <w:t>rac</w:t>
      </w:r>
      <w:r w:rsidRPr="00A23A0A">
        <w:t>ti</w:t>
      </w:r>
      <w:r w:rsidRPr="00A23A0A">
        <w:rPr>
          <w:spacing w:val="-1"/>
        </w:rPr>
        <w:t>ce</w:t>
      </w:r>
      <w:r w:rsidRPr="00A23A0A">
        <w:t xml:space="preserve">s </w:t>
      </w:r>
      <w:r w:rsidRPr="00A23A0A">
        <w:rPr>
          <w:spacing w:val="2"/>
        </w:rPr>
        <w:t>o</w:t>
      </w:r>
      <w:r w:rsidRPr="00A23A0A">
        <w:t>r oth</w:t>
      </w:r>
      <w:r w:rsidRPr="00A23A0A">
        <w:rPr>
          <w:spacing w:val="-1"/>
        </w:rPr>
        <w:t>e</w:t>
      </w:r>
      <w:r w:rsidRPr="00A23A0A">
        <w:t>r</w:t>
      </w:r>
      <w:r w:rsidRPr="00A23A0A">
        <w:rPr>
          <w:spacing w:val="-1"/>
        </w:rPr>
        <w:t xml:space="preserve"> </w:t>
      </w:r>
      <w:r w:rsidRPr="00A23A0A">
        <w:t>p</w:t>
      </w:r>
      <w:r w:rsidRPr="00A23A0A">
        <w:rPr>
          <w:spacing w:val="-1"/>
        </w:rPr>
        <w:t>r</w:t>
      </w:r>
      <w:r w:rsidRPr="00A23A0A">
        <w:t>o</w:t>
      </w:r>
      <w:r w:rsidRPr="00A23A0A">
        <w:rPr>
          <w:spacing w:val="1"/>
        </w:rPr>
        <w:t>c</w:t>
      </w:r>
      <w:r w:rsidRPr="00A23A0A">
        <w:rPr>
          <w:spacing w:val="-1"/>
        </w:rPr>
        <w:t>e</w:t>
      </w:r>
      <w:r w:rsidRPr="00A23A0A">
        <w:t>du</w:t>
      </w:r>
      <w:r w:rsidRPr="00A23A0A">
        <w:rPr>
          <w:spacing w:val="-1"/>
        </w:rPr>
        <w:t>re</w:t>
      </w:r>
      <w:r w:rsidRPr="00A23A0A">
        <w:t>s th</w:t>
      </w:r>
      <w:r w:rsidRPr="00A23A0A">
        <w:rPr>
          <w:spacing w:val="-1"/>
        </w:rPr>
        <w:t>a</w:t>
      </w:r>
      <w:r w:rsidRPr="00A23A0A">
        <w:t xml:space="preserve">t </w:t>
      </w:r>
      <w:r w:rsidRPr="00A23A0A">
        <w:rPr>
          <w:spacing w:val="1"/>
        </w:rPr>
        <w:t>r</w:t>
      </w:r>
      <w:r w:rsidRPr="00A23A0A">
        <w:rPr>
          <w:spacing w:val="-1"/>
        </w:rPr>
        <w:t>e</w:t>
      </w:r>
      <w:r w:rsidRPr="00A23A0A">
        <w:rPr>
          <w:spacing w:val="2"/>
        </w:rPr>
        <w:t>s</w:t>
      </w:r>
      <w:r w:rsidRPr="00A23A0A">
        <w:t>ult in b</w:t>
      </w:r>
      <w:r w:rsidRPr="00A23A0A">
        <w:rPr>
          <w:spacing w:val="-1"/>
        </w:rPr>
        <w:t>e</w:t>
      </w:r>
      <w:r w:rsidRPr="00A23A0A">
        <w:t>tt</w:t>
      </w:r>
      <w:r w:rsidRPr="00A23A0A">
        <w:rPr>
          <w:spacing w:val="-1"/>
        </w:rPr>
        <w:t>e</w:t>
      </w:r>
      <w:r w:rsidRPr="00A23A0A">
        <w:t>r</w:t>
      </w:r>
      <w:r w:rsidRPr="00A23A0A">
        <w:rPr>
          <w:spacing w:val="-1"/>
        </w:rPr>
        <w:t xml:space="preserve"> </w:t>
      </w:r>
      <w:r w:rsidRPr="00A23A0A">
        <w:t>h</w:t>
      </w:r>
      <w:r w:rsidRPr="00A23A0A">
        <w:rPr>
          <w:spacing w:val="-1"/>
        </w:rPr>
        <w:t>ea</w:t>
      </w:r>
      <w:r w:rsidRPr="00A23A0A">
        <w:t>lth out</w:t>
      </w:r>
      <w:r w:rsidRPr="00A23A0A">
        <w:rPr>
          <w:spacing w:val="-1"/>
        </w:rPr>
        <w:t>c</w:t>
      </w:r>
      <w:r w:rsidRPr="00A23A0A">
        <w:rPr>
          <w:spacing w:val="2"/>
        </w:rPr>
        <w:t>o</w:t>
      </w:r>
      <w:r w:rsidRPr="00A23A0A">
        <w:t>m</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t>individu</w:t>
      </w:r>
      <w:r w:rsidRPr="00A23A0A">
        <w:rPr>
          <w:spacing w:val="-1"/>
        </w:rPr>
        <w:t>a</w:t>
      </w:r>
      <w:r w:rsidRPr="00A23A0A">
        <w:t xml:space="preserve">ls </w:t>
      </w:r>
      <w:r w:rsidRPr="00A23A0A">
        <w:rPr>
          <w:spacing w:val="-1"/>
        </w:rPr>
        <w:t>a</w:t>
      </w:r>
      <w:r w:rsidRPr="00A23A0A">
        <w:t>nd the</w:t>
      </w:r>
      <w:r w:rsidRPr="00A23A0A">
        <w:rPr>
          <w:spacing w:val="-1"/>
        </w:rPr>
        <w:t xml:space="preserve"> </w:t>
      </w:r>
      <w:r w:rsidRPr="00A23A0A">
        <w:t>g</w:t>
      </w:r>
      <w:r w:rsidRPr="00A23A0A">
        <w:rPr>
          <w:spacing w:val="-1"/>
        </w:rPr>
        <w:t>e</w:t>
      </w:r>
      <w:r w:rsidRPr="00A23A0A">
        <w:t>n</w:t>
      </w:r>
      <w:r w:rsidRPr="00A23A0A">
        <w:rPr>
          <w:spacing w:val="-1"/>
        </w:rPr>
        <w:t>e</w:t>
      </w:r>
      <w:r w:rsidRPr="00A23A0A">
        <w:rPr>
          <w:spacing w:val="1"/>
        </w:rPr>
        <w:t>r</w:t>
      </w:r>
      <w:r w:rsidRPr="00A23A0A">
        <w:rPr>
          <w:spacing w:val="-1"/>
        </w:rPr>
        <w:t>a</w:t>
      </w:r>
      <w:r w:rsidRPr="00A23A0A">
        <w:t>l popul</w:t>
      </w:r>
      <w:r w:rsidRPr="00A23A0A">
        <w:rPr>
          <w:spacing w:val="-1"/>
        </w:rPr>
        <w:t>a</w:t>
      </w:r>
      <w:r w:rsidRPr="00A23A0A">
        <w:t>tion</w:t>
      </w:r>
      <w:r w:rsidRPr="00A23A0A" w:rsidR="0056496D">
        <w:t xml:space="preserve">.  </w:t>
      </w:r>
      <w:r w:rsidRPr="00A23A0A">
        <w:rPr>
          <w:spacing w:val="2"/>
        </w:rPr>
        <w:t>While the emphasis on evidence-based practices will continue, there is a need to develop and create new interventions and technologies and in turn, to establish the evidence</w:t>
      </w:r>
      <w:r w:rsidRPr="00A23A0A" w:rsidR="0056496D">
        <w:rPr>
          <w:color w:val="212121"/>
        </w:rPr>
        <w:t xml:space="preserve">.  </w:t>
      </w:r>
      <w:r w:rsidRPr="00A23A0A">
        <w:rPr>
          <w:color w:val="212121"/>
        </w:rPr>
        <w:t>SAM</w:t>
      </w:r>
      <w:r w:rsidRPr="00A23A0A" w:rsidR="006163C6">
        <w:rPr>
          <w:color w:val="212121"/>
        </w:rPr>
        <w:t>HSA supports states</w:t>
      </w:r>
      <w:r w:rsidRPr="00A23A0A" w:rsidR="00CA3F64">
        <w:rPr>
          <w:color w:val="212121"/>
        </w:rPr>
        <w:t>’</w:t>
      </w:r>
      <w:r w:rsidRPr="00A23A0A" w:rsidR="006163C6">
        <w:rPr>
          <w:color w:val="212121"/>
        </w:rPr>
        <w:t xml:space="preserve"> use of the block g</w:t>
      </w:r>
      <w:r w:rsidRPr="00A23A0A">
        <w:rPr>
          <w:color w:val="212121"/>
        </w:rPr>
        <w:t>rants for this purpose</w:t>
      </w:r>
      <w:r w:rsidRPr="00A23A0A" w:rsidR="0056496D">
        <w:rPr>
          <w:color w:val="212121"/>
        </w:rPr>
        <w:t xml:space="preserve">.  </w:t>
      </w:r>
      <w:r w:rsidRPr="00A23A0A">
        <w:rPr>
          <w:color w:val="212121"/>
        </w:rPr>
        <w:t>The</w:t>
      </w:r>
      <w:r w:rsidRPr="00A23A0A">
        <w:rPr>
          <w:color w:val="000000"/>
          <w:spacing w:val="-1"/>
        </w:rPr>
        <w:t xml:space="preserve"> </w:t>
      </w:r>
      <w:r w:rsidRPr="00A23A0A" w:rsidR="002F786A">
        <w:rPr>
          <w:color w:val="000000"/>
        </w:rPr>
        <w:t xml:space="preserve">NQF </w:t>
      </w:r>
      <w:r w:rsidRPr="00A23A0A">
        <w:rPr>
          <w:color w:val="000000"/>
          <w:spacing w:val="-1"/>
        </w:rPr>
        <w:t>a</w:t>
      </w:r>
      <w:r w:rsidRPr="00A23A0A">
        <w:rPr>
          <w:color w:val="000000"/>
        </w:rPr>
        <w:t>nd the</w:t>
      </w:r>
      <w:r w:rsidRPr="00A23A0A">
        <w:rPr>
          <w:color w:val="000000"/>
          <w:spacing w:val="3"/>
        </w:rPr>
        <w:t xml:space="preserve"> </w:t>
      </w:r>
      <w:r w:rsidRPr="00A23A0A">
        <w:rPr>
          <w:color w:val="000000"/>
          <w:spacing w:val="-4"/>
        </w:rPr>
        <w:t>I</w:t>
      </w:r>
      <w:r w:rsidRPr="00A23A0A">
        <w:rPr>
          <w:color w:val="000000"/>
          <w:spacing w:val="-1"/>
        </w:rPr>
        <w:t>O</w:t>
      </w:r>
      <w:r w:rsidRPr="00A23A0A">
        <w:rPr>
          <w:color w:val="000000"/>
          <w:spacing w:val="2"/>
        </w:rPr>
        <w:t>M</w:t>
      </w:r>
      <w:r w:rsidRPr="00A23A0A" w:rsidR="001C4EF1">
        <w:rPr>
          <w:color w:val="000000"/>
          <w:spacing w:val="2"/>
        </w:rPr>
        <w:t>/NASEM</w:t>
      </w:r>
      <w:r w:rsidRPr="00A23A0A">
        <w:rPr>
          <w:color w:val="000000"/>
          <w:spacing w:val="-1"/>
        </w:rPr>
        <w:t xml:space="preserve"> </w:t>
      </w:r>
      <w:r w:rsidRPr="00A23A0A">
        <w:rPr>
          <w:color w:val="000000"/>
          <w:spacing w:val="1"/>
        </w:rPr>
        <w:t>r</w:t>
      </w:r>
      <w:r w:rsidRPr="00A23A0A">
        <w:rPr>
          <w:color w:val="000000"/>
          <w:spacing w:val="-1"/>
        </w:rPr>
        <w:t>ec</w:t>
      </w:r>
      <w:r w:rsidRPr="00A23A0A">
        <w:rPr>
          <w:color w:val="000000"/>
        </w:rPr>
        <w:t>omm</w:t>
      </w:r>
      <w:r w:rsidRPr="00A23A0A">
        <w:rPr>
          <w:color w:val="000000"/>
          <w:spacing w:val="-1"/>
        </w:rPr>
        <w:t>e</w:t>
      </w:r>
      <w:r w:rsidRPr="00A23A0A">
        <w:rPr>
          <w:color w:val="000000"/>
        </w:rPr>
        <w:t>n</w:t>
      </w:r>
      <w:r w:rsidRPr="00A23A0A">
        <w:rPr>
          <w:color w:val="000000"/>
          <w:spacing w:val="2"/>
        </w:rPr>
        <w:t>d</w:t>
      </w:r>
      <w:r w:rsidRPr="00A23A0A" w:rsidR="00123529">
        <w:rPr>
          <w:color w:val="000000"/>
          <w:spacing w:val="2"/>
        </w:rPr>
        <w:t xml:space="preserve"> </w:t>
      </w:r>
      <w:r w:rsidRPr="00A23A0A">
        <w:rPr>
          <w:color w:val="000000"/>
        </w:rPr>
        <w:t>th</w:t>
      </w:r>
      <w:r w:rsidRPr="00A23A0A">
        <w:rPr>
          <w:color w:val="000000"/>
          <w:spacing w:val="-1"/>
        </w:rPr>
        <w:t>a</w:t>
      </w:r>
      <w:r w:rsidRPr="00A23A0A">
        <w:rPr>
          <w:color w:val="000000"/>
        </w:rPr>
        <w:t>t</w:t>
      </w:r>
      <w:r w:rsidRPr="00A23A0A">
        <w:rPr>
          <w:color w:val="000000"/>
          <w:spacing w:val="2"/>
        </w:rPr>
        <w:t xml:space="preserve"> </w:t>
      </w:r>
      <w:r w:rsidRPr="00A23A0A">
        <w:rPr>
          <w:color w:val="000000"/>
          <w:spacing w:val="-1"/>
        </w:rPr>
        <w:t>e</w:t>
      </w:r>
      <w:r w:rsidRPr="00A23A0A">
        <w:rPr>
          <w:color w:val="000000"/>
        </w:rPr>
        <w:t>vid</w:t>
      </w:r>
      <w:r w:rsidRPr="00A23A0A">
        <w:rPr>
          <w:color w:val="000000"/>
          <w:spacing w:val="-1"/>
        </w:rPr>
        <w:t>e</w:t>
      </w:r>
      <w:r w:rsidRPr="00A23A0A">
        <w:rPr>
          <w:color w:val="000000"/>
        </w:rPr>
        <w:t>n</w:t>
      </w:r>
      <w:r w:rsidRPr="00A23A0A">
        <w:rPr>
          <w:color w:val="000000"/>
          <w:spacing w:val="-1"/>
        </w:rPr>
        <w:t xml:space="preserve">ce </w:t>
      </w:r>
      <w:r w:rsidRPr="00A23A0A">
        <w:rPr>
          <w:color w:val="000000"/>
        </w:rPr>
        <w:t>pl</w:t>
      </w:r>
      <w:r w:rsidRPr="00A23A0A">
        <w:rPr>
          <w:color w:val="000000"/>
          <w:spacing w:val="1"/>
        </w:rPr>
        <w:t>a</w:t>
      </w:r>
      <w:r w:rsidRPr="00A23A0A">
        <w:rPr>
          <w:color w:val="000000"/>
        </w:rPr>
        <w:t>y</w:t>
      </w:r>
      <w:r w:rsidRPr="00A23A0A">
        <w:rPr>
          <w:color w:val="000000"/>
          <w:spacing w:val="-3"/>
        </w:rPr>
        <w:t xml:space="preserve"> </w:t>
      </w:r>
      <w:r w:rsidRPr="00A23A0A">
        <w:rPr>
          <w:color w:val="000000"/>
        </w:rPr>
        <w:t>a</w:t>
      </w:r>
      <w:r w:rsidRPr="00A23A0A">
        <w:rPr>
          <w:color w:val="000000"/>
          <w:spacing w:val="-1"/>
        </w:rPr>
        <w:t xml:space="preserve"> cr</w:t>
      </w:r>
      <w:r w:rsidRPr="00A23A0A">
        <w:rPr>
          <w:color w:val="000000"/>
        </w:rPr>
        <w:t>iti</w:t>
      </w:r>
      <w:r w:rsidRPr="00A23A0A">
        <w:rPr>
          <w:color w:val="000000"/>
          <w:spacing w:val="-1"/>
        </w:rPr>
        <w:t>ca</w:t>
      </w:r>
      <w:r w:rsidRPr="00A23A0A">
        <w:rPr>
          <w:color w:val="000000"/>
        </w:rPr>
        <w:t xml:space="preserve">l </w:t>
      </w:r>
      <w:r w:rsidRPr="00A23A0A">
        <w:rPr>
          <w:color w:val="000000"/>
          <w:spacing w:val="-1"/>
        </w:rPr>
        <w:t>r</w:t>
      </w:r>
      <w:r w:rsidRPr="00A23A0A">
        <w:rPr>
          <w:color w:val="000000"/>
        </w:rPr>
        <w:t>o</w:t>
      </w:r>
      <w:r w:rsidRPr="00A23A0A">
        <w:rPr>
          <w:color w:val="000000"/>
          <w:spacing w:val="2"/>
        </w:rPr>
        <w:t>l</w:t>
      </w:r>
      <w:r w:rsidRPr="00A23A0A">
        <w:rPr>
          <w:color w:val="000000"/>
        </w:rPr>
        <w:t>e</w:t>
      </w:r>
      <w:r w:rsidRPr="00A23A0A">
        <w:rPr>
          <w:color w:val="000000"/>
          <w:spacing w:val="-1"/>
        </w:rPr>
        <w:t xml:space="preserve"> </w:t>
      </w:r>
      <w:r w:rsidRPr="00A23A0A">
        <w:rPr>
          <w:color w:val="000000"/>
        </w:rPr>
        <w:t>in d</w:t>
      </w:r>
      <w:r w:rsidRPr="00A23A0A">
        <w:rPr>
          <w:color w:val="000000"/>
          <w:spacing w:val="-1"/>
        </w:rPr>
        <w:t>e</w:t>
      </w:r>
      <w:r w:rsidRPr="00A23A0A">
        <w:rPr>
          <w:color w:val="000000"/>
        </w:rPr>
        <w:t>s</w:t>
      </w:r>
      <w:r w:rsidRPr="00A23A0A">
        <w:rPr>
          <w:color w:val="000000"/>
          <w:spacing w:val="2"/>
        </w:rPr>
        <w:t>i</w:t>
      </w:r>
      <w:r w:rsidRPr="00A23A0A">
        <w:rPr>
          <w:color w:val="000000"/>
          <w:spacing w:val="-3"/>
        </w:rPr>
        <w:t>g</w:t>
      </w:r>
      <w:r w:rsidRPr="00A23A0A">
        <w:rPr>
          <w:color w:val="000000"/>
        </w:rPr>
        <w:t>ni</w:t>
      </w:r>
      <w:r w:rsidRPr="00A23A0A">
        <w:rPr>
          <w:color w:val="000000"/>
          <w:spacing w:val="2"/>
        </w:rPr>
        <w:t>n</w:t>
      </w:r>
      <w:r w:rsidRPr="00A23A0A">
        <w:rPr>
          <w:color w:val="000000"/>
        </w:rPr>
        <w:t>g h</w:t>
      </w:r>
      <w:r w:rsidRPr="00A23A0A">
        <w:rPr>
          <w:color w:val="000000"/>
          <w:spacing w:val="-1"/>
        </w:rPr>
        <w:t>ea</w:t>
      </w:r>
      <w:r w:rsidRPr="00A23A0A">
        <w:rPr>
          <w:color w:val="000000"/>
        </w:rPr>
        <w:t>lth b</w:t>
      </w:r>
      <w:r w:rsidRPr="00A23A0A">
        <w:rPr>
          <w:color w:val="000000"/>
          <w:spacing w:val="-1"/>
        </w:rPr>
        <w:t>e</w:t>
      </w:r>
      <w:r w:rsidRPr="00A23A0A">
        <w:rPr>
          <w:color w:val="000000"/>
          <w:spacing w:val="2"/>
        </w:rPr>
        <w:t>n</w:t>
      </w:r>
      <w:r w:rsidRPr="00A23A0A">
        <w:rPr>
          <w:color w:val="000000"/>
          <w:spacing w:val="-1"/>
        </w:rPr>
        <w:t>ef</w:t>
      </w:r>
      <w:r w:rsidRPr="00A23A0A">
        <w:rPr>
          <w:color w:val="000000"/>
        </w:rPr>
        <w:t xml:space="preserve">its </w:t>
      </w:r>
      <w:r w:rsidRPr="00A23A0A">
        <w:rPr>
          <w:color w:val="000000"/>
          <w:spacing w:val="-1"/>
        </w:rPr>
        <w:t>f</w:t>
      </w:r>
      <w:r w:rsidRPr="00A23A0A">
        <w:rPr>
          <w:color w:val="000000"/>
        </w:rPr>
        <w:t>or</w:t>
      </w:r>
      <w:r w:rsidRPr="00A23A0A">
        <w:rPr>
          <w:color w:val="000000"/>
          <w:spacing w:val="-1"/>
        </w:rPr>
        <w:t xml:space="preserve"> </w:t>
      </w:r>
      <w:r w:rsidRPr="00A23A0A">
        <w:rPr>
          <w:color w:val="000000"/>
        </w:rPr>
        <w:t>in</w:t>
      </w:r>
      <w:r w:rsidRPr="00A23A0A">
        <w:rPr>
          <w:color w:val="000000"/>
          <w:spacing w:val="2"/>
        </w:rPr>
        <w:t>d</w:t>
      </w:r>
      <w:r w:rsidRPr="00A23A0A">
        <w:rPr>
          <w:color w:val="000000"/>
        </w:rPr>
        <w:t>ividu</w:t>
      </w:r>
      <w:r w:rsidRPr="00A23A0A">
        <w:rPr>
          <w:color w:val="000000"/>
          <w:spacing w:val="-1"/>
        </w:rPr>
        <w:t>a</w:t>
      </w:r>
      <w:r w:rsidRPr="00A23A0A">
        <w:rPr>
          <w:color w:val="000000"/>
        </w:rPr>
        <w:t xml:space="preserve">ls </w:t>
      </w:r>
      <w:r w:rsidRPr="00A23A0A">
        <w:rPr>
          <w:color w:val="000000"/>
          <w:spacing w:val="-1"/>
        </w:rPr>
        <w:t>e</w:t>
      </w:r>
      <w:r w:rsidRPr="00A23A0A">
        <w:rPr>
          <w:color w:val="000000"/>
        </w:rPr>
        <w:t>n</w:t>
      </w:r>
      <w:r w:rsidRPr="00A23A0A">
        <w:rPr>
          <w:color w:val="000000"/>
          <w:spacing w:val="-1"/>
        </w:rPr>
        <w:t>r</w:t>
      </w:r>
      <w:r w:rsidRPr="00A23A0A">
        <w:rPr>
          <w:color w:val="000000"/>
        </w:rPr>
        <w:t>oll</w:t>
      </w:r>
      <w:r w:rsidRPr="00A23A0A">
        <w:rPr>
          <w:color w:val="000000"/>
          <w:spacing w:val="-1"/>
        </w:rPr>
        <w:t>e</w:t>
      </w:r>
      <w:r w:rsidRPr="00A23A0A">
        <w:rPr>
          <w:color w:val="000000"/>
        </w:rPr>
        <w:t xml:space="preserve">d in </w:t>
      </w:r>
      <w:r w:rsidRPr="00A23A0A">
        <w:rPr>
          <w:color w:val="000000"/>
          <w:spacing w:val="-1"/>
        </w:rPr>
        <w:t>c</w:t>
      </w:r>
      <w:r w:rsidRPr="00A23A0A">
        <w:rPr>
          <w:color w:val="000000"/>
        </w:rPr>
        <w:t>omm</w:t>
      </w:r>
      <w:r w:rsidRPr="00A23A0A">
        <w:rPr>
          <w:color w:val="000000"/>
          <w:spacing w:val="-1"/>
        </w:rPr>
        <w:t>e</w:t>
      </w:r>
      <w:r w:rsidRPr="00A23A0A">
        <w:rPr>
          <w:color w:val="000000"/>
          <w:spacing w:val="1"/>
        </w:rPr>
        <w:t>r</w:t>
      </w:r>
      <w:r w:rsidRPr="00A23A0A">
        <w:rPr>
          <w:color w:val="000000"/>
          <w:spacing w:val="-1"/>
        </w:rPr>
        <w:t>c</w:t>
      </w:r>
      <w:r w:rsidRPr="00A23A0A">
        <w:rPr>
          <w:color w:val="000000"/>
        </w:rPr>
        <w:t>i</w:t>
      </w:r>
      <w:r w:rsidRPr="00A23A0A">
        <w:rPr>
          <w:color w:val="000000"/>
          <w:spacing w:val="-1"/>
        </w:rPr>
        <w:t>a</w:t>
      </w:r>
      <w:r w:rsidRPr="00A23A0A">
        <w:rPr>
          <w:color w:val="000000"/>
        </w:rPr>
        <w:t>l insu</w:t>
      </w:r>
      <w:r w:rsidRPr="00A23A0A">
        <w:rPr>
          <w:color w:val="000000"/>
          <w:spacing w:val="-1"/>
        </w:rPr>
        <w:t>ra</w:t>
      </w:r>
      <w:r w:rsidRPr="00A23A0A">
        <w:rPr>
          <w:color w:val="000000"/>
        </w:rPr>
        <w:t>n</w:t>
      </w:r>
      <w:r w:rsidRPr="00A23A0A">
        <w:rPr>
          <w:color w:val="000000"/>
          <w:spacing w:val="-1"/>
        </w:rPr>
        <w:t>ce</w:t>
      </w:r>
      <w:r w:rsidRPr="00A23A0A">
        <w:rPr>
          <w:color w:val="000000"/>
        </w:rPr>
        <w:t xml:space="preserve">, </w:t>
      </w:r>
      <w:r w:rsidRPr="00A23A0A">
        <w:rPr>
          <w:color w:val="000000"/>
          <w:spacing w:val="2"/>
        </w:rPr>
        <w:t>M</w:t>
      </w:r>
      <w:r w:rsidRPr="00A23A0A">
        <w:rPr>
          <w:color w:val="000000"/>
          <w:spacing w:val="-1"/>
        </w:rPr>
        <w:t>e</w:t>
      </w:r>
      <w:r w:rsidRPr="00A23A0A">
        <w:rPr>
          <w:color w:val="000000"/>
        </w:rPr>
        <w:t>di</w:t>
      </w:r>
      <w:r w:rsidRPr="00A23A0A">
        <w:rPr>
          <w:color w:val="000000"/>
          <w:spacing w:val="-1"/>
        </w:rPr>
        <w:t>ca</w:t>
      </w:r>
      <w:r w:rsidRPr="00A23A0A">
        <w:rPr>
          <w:color w:val="000000"/>
        </w:rPr>
        <w:t xml:space="preserve">id, </w:t>
      </w:r>
      <w:r w:rsidRPr="00A23A0A">
        <w:rPr>
          <w:color w:val="000000"/>
          <w:spacing w:val="-1"/>
        </w:rPr>
        <w:t>a</w:t>
      </w:r>
      <w:r w:rsidRPr="00A23A0A">
        <w:rPr>
          <w:color w:val="000000"/>
        </w:rPr>
        <w:t>nd</w:t>
      </w:r>
      <w:r w:rsidRPr="00A23A0A">
        <w:rPr>
          <w:color w:val="000000"/>
          <w:spacing w:val="2"/>
        </w:rPr>
        <w:t xml:space="preserve"> </w:t>
      </w:r>
      <w:r w:rsidRPr="00A23A0A">
        <w:rPr>
          <w:color w:val="000000"/>
        </w:rPr>
        <w:t>M</w:t>
      </w:r>
      <w:r w:rsidRPr="00A23A0A">
        <w:rPr>
          <w:color w:val="000000"/>
          <w:spacing w:val="-1"/>
        </w:rPr>
        <w:t>e</w:t>
      </w:r>
      <w:r w:rsidRPr="00A23A0A">
        <w:rPr>
          <w:color w:val="000000"/>
        </w:rPr>
        <w:t>di</w:t>
      </w:r>
      <w:r w:rsidRPr="00A23A0A">
        <w:rPr>
          <w:color w:val="000000"/>
          <w:spacing w:val="-1"/>
        </w:rPr>
        <w:t>ca</w:t>
      </w:r>
      <w:r w:rsidRPr="00A23A0A">
        <w:rPr>
          <w:color w:val="000000"/>
          <w:spacing w:val="1"/>
        </w:rPr>
        <w:t>r</w:t>
      </w:r>
      <w:r w:rsidRPr="00A23A0A">
        <w:rPr>
          <w:color w:val="000000"/>
          <w:spacing w:val="-1"/>
        </w:rPr>
        <w:t>e.</w:t>
      </w:r>
    </w:p>
    <w:p w:rsidR="00646B2F" w:rsidP="001920E8" w14:paraId="40122A8E" w14:textId="2BCF39F3">
      <w:r w:rsidRPr="00A23A0A">
        <w:rPr>
          <w:spacing w:val="-1"/>
        </w:rPr>
        <w:t>T</w:t>
      </w:r>
      <w:r w:rsidRPr="00A23A0A">
        <w:t xml:space="preserve">o </w:t>
      </w:r>
      <w:r w:rsidRPr="00A23A0A">
        <w:rPr>
          <w:spacing w:val="-1"/>
        </w:rPr>
        <w:t>re</w:t>
      </w:r>
      <w:r w:rsidRPr="00A23A0A">
        <w:t>spond to th</w:t>
      </w:r>
      <w:r w:rsidRPr="00A23A0A">
        <w:rPr>
          <w:spacing w:val="-1"/>
        </w:rPr>
        <w:t>e</w:t>
      </w:r>
      <w:r w:rsidRPr="00A23A0A">
        <w:t>se</w:t>
      </w:r>
      <w:r w:rsidRPr="00A23A0A">
        <w:rPr>
          <w:spacing w:val="-1"/>
        </w:rPr>
        <w:t xml:space="preserve"> </w:t>
      </w:r>
      <w:r w:rsidRPr="00A23A0A">
        <w:t>inqu</w:t>
      </w:r>
      <w:r w:rsidRPr="00A23A0A">
        <w:rPr>
          <w:spacing w:val="2"/>
        </w:rPr>
        <w:t>i</w:t>
      </w:r>
      <w:r w:rsidRPr="00A23A0A">
        <w:rPr>
          <w:spacing w:val="-1"/>
        </w:rPr>
        <w:t>r</w:t>
      </w:r>
      <w:r w:rsidRPr="00A23A0A">
        <w:t>i</w:t>
      </w:r>
      <w:r w:rsidRPr="00A23A0A">
        <w:rPr>
          <w:spacing w:val="-1"/>
        </w:rPr>
        <w:t>e</w:t>
      </w:r>
      <w:r w:rsidRPr="00A23A0A">
        <w:t xml:space="preserve">s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omm</w:t>
      </w:r>
      <w:r w:rsidRPr="00A23A0A">
        <w:rPr>
          <w:spacing w:val="-1"/>
        </w:rPr>
        <w:t>e</w:t>
      </w:r>
      <w:r w:rsidRPr="00A23A0A">
        <w:t>nd</w:t>
      </w:r>
      <w:r w:rsidRPr="00A23A0A">
        <w:rPr>
          <w:spacing w:val="-1"/>
        </w:rPr>
        <w:t>a</w:t>
      </w:r>
      <w:r w:rsidRPr="00A23A0A">
        <w:t>tio</w:t>
      </w:r>
      <w:r w:rsidRPr="00A23A0A">
        <w:rPr>
          <w:spacing w:val="2"/>
        </w:rPr>
        <w:t>n</w:t>
      </w:r>
      <w:r w:rsidRPr="00A23A0A">
        <w:t>s, S</w:t>
      </w:r>
      <w:r w:rsidRPr="00A23A0A">
        <w:rPr>
          <w:spacing w:val="-1"/>
        </w:rPr>
        <w:t>A</w:t>
      </w:r>
      <w:r w:rsidRPr="00A23A0A">
        <w:t>M</w:t>
      </w:r>
      <w:r w:rsidRPr="00A23A0A">
        <w:rPr>
          <w:spacing w:val="-1"/>
        </w:rPr>
        <w:t>H</w:t>
      </w:r>
      <w:r w:rsidRPr="00A23A0A">
        <w:t>SA</w:t>
      </w:r>
      <w:r w:rsidRPr="00A23A0A">
        <w:rPr>
          <w:spacing w:val="-1"/>
        </w:rPr>
        <w:t xml:space="preserve"> </w:t>
      </w:r>
      <w:r w:rsidRPr="00A23A0A">
        <w:t>h</w:t>
      </w:r>
      <w:r w:rsidRPr="00A23A0A">
        <w:rPr>
          <w:spacing w:val="-1"/>
        </w:rPr>
        <w:t>a</w:t>
      </w:r>
      <w:r w:rsidRPr="00A23A0A">
        <w:t>s und</w:t>
      </w:r>
      <w:r w:rsidRPr="00A23A0A">
        <w:rPr>
          <w:spacing w:val="-1"/>
        </w:rPr>
        <w:t>er</w:t>
      </w:r>
      <w:r w:rsidRPr="00A23A0A">
        <w:t>t</w:t>
      </w:r>
      <w:r w:rsidRPr="00A23A0A">
        <w:rPr>
          <w:spacing w:val="1"/>
        </w:rPr>
        <w:t>a</w:t>
      </w:r>
      <w:r w:rsidRPr="00A23A0A">
        <w:t>k</w:t>
      </w:r>
      <w:r w:rsidRPr="00A23A0A">
        <w:rPr>
          <w:spacing w:val="-1"/>
        </w:rPr>
        <w:t>e</w:t>
      </w:r>
      <w:r w:rsidRPr="00A23A0A">
        <w:t>n s</w:t>
      </w:r>
      <w:r w:rsidRPr="00A23A0A">
        <w:rPr>
          <w:spacing w:val="-1"/>
        </w:rPr>
        <w:t>e</w:t>
      </w:r>
      <w:r w:rsidRPr="00A23A0A">
        <w:t>v</w:t>
      </w:r>
      <w:r w:rsidRPr="00A23A0A">
        <w:rPr>
          <w:spacing w:val="-1"/>
        </w:rPr>
        <w:t>e</w:t>
      </w:r>
      <w:r w:rsidRPr="00A23A0A">
        <w:rPr>
          <w:spacing w:val="1"/>
        </w:rPr>
        <w:t>r</w:t>
      </w:r>
      <w:r w:rsidRPr="00A23A0A">
        <w:rPr>
          <w:spacing w:val="-1"/>
        </w:rPr>
        <w:t>a</w:t>
      </w:r>
      <w:r w:rsidRPr="00A23A0A">
        <w:t xml:space="preserve">l </w:t>
      </w:r>
      <w:r w:rsidRPr="00A23A0A">
        <w:rPr>
          <w:spacing w:val="-1"/>
        </w:rPr>
        <w:t>ac</w:t>
      </w:r>
      <w:r w:rsidRPr="00A23A0A">
        <w:t>tiviti</w:t>
      </w:r>
      <w:r w:rsidRPr="00A23A0A">
        <w:rPr>
          <w:spacing w:val="-1"/>
        </w:rPr>
        <w:t>e</w:t>
      </w:r>
      <w:r w:rsidRPr="00A23A0A">
        <w:t>s</w:t>
      </w:r>
      <w:r w:rsidRPr="00A23A0A" w:rsidR="7CD1F7F2">
        <w:t xml:space="preserve">.  </w:t>
      </w:r>
      <w:r w:rsidRPr="00A23A0A" w:rsidR="7F9577A5">
        <w:t>SAMHSA’s Evidence</w:t>
      </w:r>
      <w:r w:rsidRPr="00A23A0A" w:rsidR="59EB36B2">
        <w:t>-</w:t>
      </w:r>
      <w:r w:rsidRPr="00A23A0A" w:rsidR="7F9577A5">
        <w:t>Based Practices Resource Center</w:t>
      </w:r>
      <w:r w:rsidRPr="00A23A0A" w:rsidR="15128A04">
        <w:t xml:space="preserve"> (EBPRC)</w:t>
      </w:r>
      <w:r w:rsidRPr="00A23A0A" w:rsidR="7F9577A5">
        <w:t xml:space="preserve"> </w:t>
      </w:r>
      <w:r w:rsidRPr="00A23A0A" w:rsidR="2E1EAF4C">
        <w:t xml:space="preserve">assesses the research evaluating an intervention's impact on outcomes and provides information on available resources to facilitate the effective dissemination and implementation of the program.  </w:t>
      </w:r>
      <w:r w:rsidRPr="00A23A0A" w:rsidR="505D3953">
        <w:t xml:space="preserve">SAMHSA’s </w:t>
      </w:r>
      <w:r w:rsidRPr="00A23A0A" w:rsidR="4FF3ABAE">
        <w:t xml:space="preserve">EBPRC </w:t>
      </w:r>
      <w:r w:rsidRPr="00A23A0A" w:rsidR="505D3953">
        <w:t>provides the information &amp; tools needed to incorporate evidence-based practices into communities or clinical settings.</w:t>
      </w:r>
    </w:p>
    <w:p w:rsidR="00710E1F" w:rsidRPr="00400EB6" w14:paraId="723F52E6" w14:textId="6EF4E52E">
      <w:pPr>
        <w:rPr>
          <w:spacing w:val="-1"/>
        </w:rPr>
      </w:pPr>
      <w:bookmarkStart w:id="391" w:name="_Toc398717009"/>
      <w:bookmarkStart w:id="392" w:name="_Hlk122632023"/>
      <w:r w:rsidRPr="00A23A0A">
        <w:t>S</w:t>
      </w:r>
      <w:r w:rsidRPr="00A23A0A">
        <w:rPr>
          <w:spacing w:val="-1"/>
        </w:rPr>
        <w:t>A</w:t>
      </w:r>
      <w:r w:rsidRPr="00A23A0A">
        <w:t>M</w:t>
      </w:r>
      <w:r w:rsidRPr="00A23A0A">
        <w:rPr>
          <w:spacing w:val="-1"/>
        </w:rPr>
        <w:t>H</w:t>
      </w:r>
      <w:r w:rsidRPr="00A23A0A">
        <w:t>SA</w:t>
      </w:r>
      <w:r w:rsidRPr="00A23A0A">
        <w:rPr>
          <w:spacing w:val="-1"/>
        </w:rPr>
        <w:t xml:space="preserve"> re</w:t>
      </w:r>
      <w:r w:rsidRPr="00A23A0A">
        <w:t>vi</w:t>
      </w:r>
      <w:r w:rsidRPr="00A23A0A">
        <w:rPr>
          <w:spacing w:val="1"/>
        </w:rPr>
        <w:t>e</w:t>
      </w:r>
      <w:r w:rsidRPr="00A23A0A">
        <w:rPr>
          <w:spacing w:val="-1"/>
        </w:rPr>
        <w:t>we</w:t>
      </w:r>
      <w:r w:rsidRPr="00A23A0A">
        <w:t xml:space="preserve">d </w:t>
      </w:r>
      <w:r w:rsidRPr="00A23A0A">
        <w:rPr>
          <w:spacing w:val="-1"/>
        </w:rPr>
        <w:t>a</w:t>
      </w:r>
      <w:r w:rsidRPr="00A23A0A">
        <w:t>nd analyzed the</w:t>
      </w:r>
      <w:r w:rsidRPr="00A23A0A">
        <w:rPr>
          <w:spacing w:val="1"/>
        </w:rPr>
        <w:t xml:space="preserve"> </w:t>
      </w:r>
      <w:r w:rsidRPr="00A23A0A">
        <w:rPr>
          <w:spacing w:val="-1"/>
        </w:rPr>
        <w:t>c</w:t>
      </w:r>
      <w:r w:rsidRPr="00A23A0A">
        <w:t>u</w:t>
      </w:r>
      <w:r w:rsidRPr="00A23A0A">
        <w:rPr>
          <w:spacing w:val="-1"/>
        </w:rPr>
        <w:t>rre</w:t>
      </w:r>
      <w:r w:rsidRPr="00A23A0A">
        <w:t xml:space="preserve">nt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rPr>
          <w:spacing w:val="-1"/>
        </w:rPr>
        <w:t>f</w:t>
      </w:r>
      <w:r w:rsidRPr="00A23A0A">
        <w:t>or</w:t>
      </w:r>
      <w:r w:rsidRPr="00A23A0A">
        <w:rPr>
          <w:spacing w:val="-1"/>
        </w:rPr>
        <w:t xml:space="preserve"> </w:t>
      </w:r>
      <w:r w:rsidRPr="00A23A0A">
        <w:t>a</w:t>
      </w:r>
      <w:r w:rsidRPr="00A23A0A">
        <w:rPr>
          <w:spacing w:val="1"/>
        </w:rPr>
        <w:t xml:space="preserve"> </w:t>
      </w:r>
      <w:r w:rsidRPr="00A23A0A">
        <w:rPr>
          <w:spacing w:val="-1"/>
        </w:rPr>
        <w:t>w</w:t>
      </w:r>
      <w:r w:rsidRPr="00A23A0A">
        <w:t>ide</w:t>
      </w:r>
      <w:r w:rsidRPr="00A23A0A">
        <w:rPr>
          <w:spacing w:val="-1"/>
        </w:rPr>
        <w:t xml:space="preserve"> ra</w:t>
      </w:r>
      <w:r w:rsidRPr="00A23A0A">
        <w:rPr>
          <w:spacing w:val="2"/>
        </w:rPr>
        <w:t>n</w:t>
      </w:r>
      <w:r w:rsidRPr="00A23A0A">
        <w:t>ge</w:t>
      </w:r>
      <w:r w:rsidRPr="00A23A0A">
        <w:rPr>
          <w:spacing w:val="-1"/>
        </w:rPr>
        <w:t xml:space="preserve"> </w:t>
      </w:r>
      <w:r w:rsidRPr="00A23A0A">
        <w:t>of</w:t>
      </w:r>
      <w:r w:rsidRPr="00A23A0A">
        <w:rPr>
          <w:spacing w:val="-1"/>
        </w:rPr>
        <w:t xml:space="preserve"> </w:t>
      </w:r>
      <w:r w:rsidRPr="00A23A0A">
        <w:t>int</w:t>
      </w:r>
      <w:r w:rsidRPr="00A23A0A">
        <w:rPr>
          <w:spacing w:val="-1"/>
        </w:rPr>
        <w:t>er</w:t>
      </w:r>
      <w:r w:rsidRPr="00A23A0A">
        <w:t>v</w:t>
      </w:r>
      <w:r w:rsidRPr="00A23A0A">
        <w:rPr>
          <w:spacing w:val="-1"/>
        </w:rPr>
        <w:t>e</w:t>
      </w:r>
      <w:r w:rsidRPr="00A23A0A">
        <w:t xml:space="preserve">ntions </w:t>
      </w:r>
      <w:r w:rsidRPr="00A23A0A" w:rsidR="65066499">
        <w:t xml:space="preserve">used with </w:t>
      </w:r>
      <w:r w:rsidRPr="00A23A0A">
        <w:t>ind</w:t>
      </w:r>
      <w:r w:rsidRPr="00A23A0A">
        <w:rPr>
          <w:spacing w:val="2"/>
        </w:rPr>
        <w:t>i</w:t>
      </w:r>
      <w:r w:rsidRPr="00A23A0A">
        <w:t>vidu</w:t>
      </w:r>
      <w:r w:rsidRPr="00A23A0A">
        <w:rPr>
          <w:spacing w:val="-1"/>
        </w:rPr>
        <w:t>a</w:t>
      </w:r>
      <w:r w:rsidRPr="00A23A0A">
        <w:t xml:space="preserve">ls </w:t>
      </w:r>
      <w:r w:rsidRPr="00A23A0A">
        <w:rPr>
          <w:spacing w:val="-1"/>
        </w:rPr>
        <w:t>w</w:t>
      </w:r>
      <w:r w:rsidRPr="00A23A0A">
        <w:t>ith m</w:t>
      </w:r>
      <w:r w:rsidRPr="00A23A0A">
        <w:rPr>
          <w:spacing w:val="-1"/>
        </w:rPr>
        <w:t>e</w:t>
      </w:r>
      <w:r w:rsidRPr="00A23A0A">
        <w:t>nt</w:t>
      </w:r>
      <w:r w:rsidRPr="00A23A0A">
        <w:rPr>
          <w:spacing w:val="-1"/>
        </w:rPr>
        <w:t>a</w:t>
      </w:r>
      <w:r w:rsidRPr="00A23A0A">
        <w:t>l</w:t>
      </w:r>
      <w:r w:rsidRPr="00A23A0A" w:rsidR="76CFE60E">
        <w:t xml:space="preserve"> illness</w:t>
      </w:r>
      <w:r w:rsidRPr="00A23A0A">
        <w:t xml:space="preserve">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use diso</w:t>
      </w:r>
      <w:r w:rsidRPr="00A23A0A">
        <w:rPr>
          <w:spacing w:val="-1"/>
        </w:rPr>
        <w:t>r</w:t>
      </w:r>
      <w:r w:rsidRPr="00A23A0A">
        <w:t>d</w:t>
      </w:r>
      <w:r w:rsidRPr="00A23A0A">
        <w:rPr>
          <w:spacing w:val="-1"/>
        </w:rPr>
        <w:t>er</w:t>
      </w:r>
      <w:r w:rsidRPr="00A23A0A">
        <w:t>s, in</w:t>
      </w:r>
      <w:r w:rsidRPr="00A23A0A">
        <w:rPr>
          <w:spacing w:val="-1"/>
        </w:rPr>
        <w:t>c</w:t>
      </w:r>
      <w:r w:rsidRPr="00A23A0A">
        <w:t>luding</w:t>
      </w:r>
      <w:r w:rsidRPr="00A23A0A">
        <w:rPr>
          <w:spacing w:val="2"/>
        </w:rPr>
        <w:t xml:space="preserve"> </w:t>
      </w:r>
      <w:r w:rsidRPr="00A23A0A">
        <w:rPr>
          <w:spacing w:val="-5"/>
        </w:rPr>
        <w:t>y</w:t>
      </w:r>
      <w:r w:rsidRPr="00A23A0A">
        <w:t>ou</w:t>
      </w:r>
      <w:r w:rsidRPr="00A23A0A">
        <w:rPr>
          <w:spacing w:val="2"/>
        </w:rPr>
        <w:t>t</w:t>
      </w:r>
      <w:r w:rsidRPr="00A23A0A">
        <w:t xml:space="preserve">h </w:t>
      </w:r>
      <w:r w:rsidRPr="00A23A0A">
        <w:rPr>
          <w:spacing w:val="-1"/>
        </w:rPr>
        <w:t>a</w:t>
      </w:r>
      <w:r w:rsidRPr="00A23A0A">
        <w:t xml:space="preserve">nd </w:t>
      </w:r>
      <w:r w:rsidRPr="00A23A0A">
        <w:rPr>
          <w:spacing w:val="-1"/>
        </w:rPr>
        <w:t>a</w:t>
      </w:r>
      <w:r w:rsidRPr="00A23A0A">
        <w:t xml:space="preserve">dults </w:t>
      </w:r>
      <w:r w:rsidRPr="00A23A0A">
        <w:rPr>
          <w:spacing w:val="-1"/>
        </w:rPr>
        <w:t>w</w:t>
      </w:r>
      <w:r w:rsidRPr="00A23A0A">
        <w:t xml:space="preserve">ith </w:t>
      </w:r>
      <w:r w:rsidRPr="00A23A0A" w:rsidR="7A5E67BB">
        <w:t>substance use disorders</w:t>
      </w:r>
      <w:r w:rsidRPr="00A23A0A">
        <w:t xml:space="preserve">, </w:t>
      </w:r>
      <w:r w:rsidRPr="00A23A0A">
        <w:rPr>
          <w:spacing w:val="-1"/>
        </w:rPr>
        <w:t>a</w:t>
      </w:r>
      <w:r w:rsidRPr="00A23A0A">
        <w:t>du</w:t>
      </w:r>
      <w:r w:rsidRPr="00A23A0A">
        <w:rPr>
          <w:spacing w:val="2"/>
        </w:rPr>
        <w:t>l</w:t>
      </w:r>
      <w:r w:rsidRPr="00A23A0A">
        <w:t xml:space="preserve">ts </w:t>
      </w:r>
      <w:r w:rsidRPr="00A23A0A">
        <w:rPr>
          <w:spacing w:val="-1"/>
        </w:rPr>
        <w:t>w</w:t>
      </w:r>
      <w:r w:rsidRPr="00A23A0A">
        <w:t xml:space="preserve">ith SMI, </w:t>
      </w:r>
      <w:r w:rsidRPr="00A23A0A">
        <w:rPr>
          <w:spacing w:val="-1"/>
        </w:rPr>
        <w:t>a</w:t>
      </w:r>
      <w:r w:rsidRPr="00A23A0A">
        <w:t xml:space="preserve">nd </w:t>
      </w:r>
      <w:r w:rsidRPr="00A23A0A">
        <w:rPr>
          <w:spacing w:val="-1"/>
        </w:rPr>
        <w:t>c</w:t>
      </w:r>
      <w:r w:rsidRPr="00A23A0A">
        <w:t>hild</w:t>
      </w:r>
      <w:r w:rsidRPr="00A23A0A">
        <w:rPr>
          <w:spacing w:val="-1"/>
        </w:rPr>
        <w:t>re</w:t>
      </w:r>
      <w:r w:rsidRPr="00A23A0A">
        <w:t xml:space="preserve">n </w:t>
      </w:r>
      <w:r w:rsidRPr="00A23A0A">
        <w:rPr>
          <w:spacing w:val="-1"/>
        </w:rPr>
        <w:t>a</w:t>
      </w:r>
      <w:r w:rsidRPr="00A23A0A">
        <w:t>nd</w:t>
      </w:r>
      <w:r w:rsidRPr="00A23A0A">
        <w:rPr>
          <w:spacing w:val="4"/>
        </w:rPr>
        <w:t xml:space="preserve"> </w:t>
      </w:r>
      <w:r w:rsidRPr="00A23A0A">
        <w:rPr>
          <w:spacing w:val="-5"/>
        </w:rPr>
        <w:t>y</w:t>
      </w:r>
      <w:r w:rsidRPr="00A23A0A">
        <w:t xml:space="preserve">outh </w:t>
      </w:r>
      <w:r w:rsidRPr="00A23A0A">
        <w:rPr>
          <w:spacing w:val="-1"/>
        </w:rPr>
        <w:t>w</w:t>
      </w:r>
      <w:r w:rsidRPr="00A23A0A">
        <w:t xml:space="preserve">ith </w:t>
      </w:r>
      <w:r w:rsidRPr="00A23A0A" w:rsidR="6BECAF8A">
        <w:t>SED</w:t>
      </w:r>
      <w:r w:rsidRPr="00A23A0A" w:rsidR="08279E13">
        <w:t xml:space="preserve">.  </w:t>
      </w:r>
      <w:r w:rsidRPr="00A23A0A" w:rsidR="4EFC7851">
        <w:rPr>
          <w:spacing w:val="-6"/>
        </w:rPr>
        <w:t xml:space="preserve">The </w:t>
      </w:r>
      <w:r w:rsidRPr="00A23A0A" w:rsidR="65066499">
        <w:t xml:space="preserve">recommendations </w:t>
      </w:r>
      <w:r w:rsidRPr="00A23A0A">
        <w:t>build on the</w:t>
      </w:r>
      <w:r w:rsidRPr="00A23A0A">
        <w:rPr>
          <w:spacing w:val="-1"/>
        </w:rPr>
        <w:t xml:space="preserve"> e</w:t>
      </w:r>
      <w:r w:rsidRPr="00A23A0A">
        <w:t>vid</w:t>
      </w:r>
      <w:r w:rsidRPr="00A23A0A">
        <w:rPr>
          <w:spacing w:val="-1"/>
        </w:rPr>
        <w:t>e</w:t>
      </w:r>
      <w:r w:rsidRPr="00A23A0A">
        <w:t>n</w:t>
      </w:r>
      <w:r w:rsidRPr="00A23A0A">
        <w:rPr>
          <w:spacing w:val="1"/>
        </w:rPr>
        <w:t>c</w:t>
      </w:r>
      <w:r w:rsidRPr="00A23A0A">
        <w:t>e</w:t>
      </w:r>
      <w:r w:rsidRPr="00A23A0A">
        <w:rPr>
          <w:spacing w:val="-1"/>
        </w:rPr>
        <w:t xml:space="preserve"> a</w:t>
      </w:r>
      <w:r w:rsidRPr="00A23A0A">
        <w:t xml:space="preserve">nd </w:t>
      </w:r>
      <w:r w:rsidRPr="00A23A0A">
        <w:rPr>
          <w:spacing w:val="-1"/>
        </w:rPr>
        <w:t>c</w:t>
      </w:r>
      <w:r w:rsidRPr="00A23A0A">
        <w:t>on</w:t>
      </w:r>
      <w:r w:rsidRPr="00A23A0A">
        <w:rPr>
          <w:spacing w:val="2"/>
        </w:rPr>
        <w:t>s</w:t>
      </w:r>
      <w:r w:rsidRPr="00A23A0A">
        <w:rPr>
          <w:spacing w:val="-1"/>
        </w:rPr>
        <w:t>e</w:t>
      </w:r>
      <w:r w:rsidRPr="00A23A0A">
        <w:t>n</w:t>
      </w:r>
      <w:r w:rsidRPr="00A23A0A">
        <w:rPr>
          <w:spacing w:val="2"/>
        </w:rPr>
        <w:t>s</w:t>
      </w:r>
      <w:r w:rsidRPr="00A23A0A">
        <w:t>us st</w:t>
      </w:r>
      <w:r w:rsidRPr="00A23A0A">
        <w:rPr>
          <w:spacing w:val="-1"/>
        </w:rPr>
        <w:t>a</w:t>
      </w:r>
      <w:r w:rsidRPr="00A23A0A">
        <w:t>nd</w:t>
      </w:r>
      <w:r w:rsidRPr="00A23A0A">
        <w:rPr>
          <w:spacing w:val="-1"/>
        </w:rPr>
        <w:t>ar</w:t>
      </w:r>
      <w:r w:rsidRPr="00A23A0A">
        <w:t>ds th</w:t>
      </w:r>
      <w:r w:rsidRPr="00A23A0A">
        <w:rPr>
          <w:spacing w:val="-1"/>
        </w:rPr>
        <w:t>a</w:t>
      </w:r>
      <w:r w:rsidRPr="00A23A0A">
        <w:t>t h</w:t>
      </w:r>
      <w:r w:rsidRPr="00A23A0A">
        <w:rPr>
          <w:spacing w:val="-1"/>
        </w:rPr>
        <w:t>a</w:t>
      </w:r>
      <w:r w:rsidRPr="00A23A0A">
        <w:t>ve</w:t>
      </w:r>
      <w:r w:rsidRPr="00A23A0A">
        <w:rPr>
          <w:spacing w:val="-1"/>
        </w:rPr>
        <w:t xml:space="preserve"> </w:t>
      </w:r>
      <w:r w:rsidRPr="00A23A0A">
        <w:rPr>
          <w:spacing w:val="2"/>
        </w:rPr>
        <w:t>b</w:t>
      </w:r>
      <w:r w:rsidRPr="00A23A0A">
        <w:rPr>
          <w:spacing w:val="1"/>
        </w:rPr>
        <w:t>e</w:t>
      </w:r>
      <w:r w:rsidRPr="00A23A0A">
        <w:rPr>
          <w:spacing w:val="-1"/>
        </w:rPr>
        <w:t>e</w:t>
      </w:r>
      <w:r w:rsidRPr="00A23A0A">
        <w:t>n d</w:t>
      </w:r>
      <w:r w:rsidRPr="00A23A0A">
        <w:rPr>
          <w:spacing w:val="-1"/>
        </w:rPr>
        <w:t>e</w:t>
      </w:r>
      <w:r w:rsidRPr="00A23A0A">
        <w:t>v</w:t>
      </w:r>
      <w:r w:rsidRPr="00A23A0A">
        <w:rPr>
          <w:spacing w:val="-1"/>
        </w:rPr>
        <w:t>e</w:t>
      </w:r>
      <w:r w:rsidRPr="00A23A0A">
        <w:t>lop</w:t>
      </w:r>
      <w:r w:rsidRPr="00A23A0A">
        <w:rPr>
          <w:spacing w:val="-1"/>
        </w:rPr>
        <w:t>e</w:t>
      </w:r>
      <w:r w:rsidRPr="00A23A0A">
        <w:t>d in m</w:t>
      </w:r>
      <w:r w:rsidRPr="00A23A0A">
        <w:rPr>
          <w:spacing w:val="-1"/>
        </w:rPr>
        <w:t>a</w:t>
      </w:r>
      <w:r w:rsidRPr="00A23A0A">
        <w:rPr>
          <w:spacing w:val="4"/>
        </w:rPr>
        <w:t>n</w:t>
      </w:r>
      <w:r w:rsidRPr="00A23A0A">
        <w:t>y</w:t>
      </w:r>
      <w:r w:rsidRPr="00A23A0A">
        <w:rPr>
          <w:spacing w:val="-5"/>
        </w:rPr>
        <w:t xml:space="preserve"> </w:t>
      </w:r>
      <w:r w:rsidRPr="00A23A0A">
        <w:rPr>
          <w:spacing w:val="2"/>
        </w:rPr>
        <w:t>n</w:t>
      </w:r>
      <w:r w:rsidRPr="00A23A0A">
        <w:rPr>
          <w:spacing w:val="1"/>
        </w:rPr>
        <w:t>a</w:t>
      </w:r>
      <w:r w:rsidRPr="00A23A0A">
        <w:t>tion</w:t>
      </w:r>
      <w:r w:rsidRPr="00A23A0A">
        <w:rPr>
          <w:spacing w:val="-1"/>
        </w:rPr>
        <w:t>a</w:t>
      </w:r>
      <w:r w:rsidRPr="00A23A0A">
        <w:t xml:space="preserve">l </w:t>
      </w:r>
      <w:r w:rsidRPr="00A23A0A">
        <w:rPr>
          <w:spacing w:val="-1"/>
        </w:rPr>
        <w:t>re</w:t>
      </w:r>
      <w:r w:rsidRPr="00A23A0A">
        <w:t>po</w:t>
      </w:r>
      <w:r w:rsidRPr="00A23A0A">
        <w:rPr>
          <w:spacing w:val="-1"/>
        </w:rPr>
        <w:t>r</w:t>
      </w:r>
      <w:r w:rsidRPr="00A23A0A">
        <w:t>ts ov</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l</w:t>
      </w:r>
      <w:r w:rsidRPr="00A23A0A">
        <w:rPr>
          <w:spacing w:val="-1"/>
        </w:rPr>
        <w:t>a</w:t>
      </w:r>
      <w:r w:rsidRPr="00A23A0A">
        <w:t>st d</w:t>
      </w:r>
      <w:r w:rsidRPr="00A23A0A">
        <w:rPr>
          <w:spacing w:val="1"/>
        </w:rPr>
        <w:t>e</w:t>
      </w:r>
      <w:r w:rsidRPr="00A23A0A">
        <w:rPr>
          <w:spacing w:val="-1"/>
        </w:rPr>
        <w:t>ca</w:t>
      </w:r>
      <w:r w:rsidRPr="00A23A0A">
        <w:t>de</w:t>
      </w:r>
      <w:r w:rsidRPr="00A23A0A">
        <w:rPr>
          <w:spacing w:val="-1"/>
        </w:rPr>
        <w:t xml:space="preserve"> </w:t>
      </w:r>
      <w:r w:rsidRPr="00A23A0A">
        <w:rPr>
          <w:spacing w:val="2"/>
        </w:rPr>
        <w:t>o</w:t>
      </w:r>
      <w:r w:rsidRPr="00A23A0A">
        <w:t>r</w:t>
      </w:r>
      <w:r w:rsidRPr="00A23A0A">
        <w:rPr>
          <w:spacing w:val="-1"/>
        </w:rPr>
        <w:t xml:space="preserve"> </w:t>
      </w:r>
      <w:r w:rsidRPr="00A23A0A">
        <w:t>mo</w:t>
      </w:r>
      <w:r w:rsidRPr="00A23A0A">
        <w:rPr>
          <w:spacing w:val="-1"/>
        </w:rPr>
        <w:t>re</w:t>
      </w:r>
      <w:r w:rsidRPr="00A23A0A" w:rsidR="08279E13">
        <w:t xml:space="preserve">.  </w:t>
      </w:r>
      <w:r w:rsidRPr="00A23A0A" w:rsidR="76CFE60E">
        <w:rPr>
          <w:spacing w:val="-1"/>
        </w:rPr>
        <w:t>T</w:t>
      </w:r>
      <w:r w:rsidRPr="00A23A0A" w:rsidR="76CFE60E">
        <w:t>h</w:t>
      </w:r>
      <w:r w:rsidRPr="00A23A0A" w:rsidR="76CFE60E">
        <w:rPr>
          <w:spacing w:val="-1"/>
        </w:rPr>
        <w:t>e</w:t>
      </w:r>
      <w:r w:rsidRPr="00A23A0A" w:rsidR="76CFE60E">
        <w:t>se</w:t>
      </w:r>
      <w:r w:rsidRPr="00A23A0A" w:rsidR="76CFE60E">
        <w:rPr>
          <w:spacing w:val="-1"/>
        </w:rPr>
        <w:t xml:space="preserve"> </w:t>
      </w:r>
      <w:r w:rsidRPr="00A23A0A" w:rsidR="76CFE60E">
        <w:t>i</w:t>
      </w:r>
      <w:r w:rsidRPr="00A23A0A" w:rsidR="76CFE60E">
        <w:rPr>
          <w:spacing w:val="2"/>
        </w:rPr>
        <w:t>n</w:t>
      </w:r>
      <w:r w:rsidRPr="00A23A0A" w:rsidR="76CFE60E">
        <w:rPr>
          <w:spacing w:val="-1"/>
        </w:rPr>
        <w:t>c</w:t>
      </w:r>
      <w:r w:rsidRPr="00A23A0A" w:rsidR="76CFE60E">
        <w:t>lude</w:t>
      </w:r>
      <w:r w:rsidRPr="00A23A0A" w:rsidR="76CFE60E">
        <w:rPr>
          <w:spacing w:val="-1"/>
        </w:rPr>
        <w:t xml:space="preserve"> </w:t>
      </w:r>
      <w:r w:rsidRPr="00A23A0A" w:rsidR="76CFE60E">
        <w:rPr>
          <w:spacing w:val="1"/>
        </w:rPr>
        <w:t>r</w:t>
      </w:r>
      <w:r w:rsidRPr="00A23A0A" w:rsidR="76CFE60E">
        <w:rPr>
          <w:spacing w:val="-1"/>
        </w:rPr>
        <w:t>e</w:t>
      </w:r>
      <w:r w:rsidRPr="00A23A0A" w:rsidR="76CFE60E">
        <w:t>po</w:t>
      </w:r>
      <w:r w:rsidRPr="00A23A0A" w:rsidR="76CFE60E">
        <w:rPr>
          <w:spacing w:val="1"/>
        </w:rPr>
        <w:t>r</w:t>
      </w:r>
      <w:r w:rsidRPr="00A23A0A" w:rsidR="76CFE60E">
        <w:t xml:space="preserve">ts </w:t>
      </w:r>
      <w:r w:rsidRPr="00A23A0A" w:rsidR="76CFE60E">
        <w:rPr>
          <w:spacing w:val="2"/>
        </w:rPr>
        <w:t>b</w:t>
      </w:r>
      <w:r w:rsidRPr="00A23A0A" w:rsidR="76CFE60E">
        <w:t>y</w:t>
      </w:r>
      <w:r w:rsidRPr="00A23A0A" w:rsidR="76CFE60E">
        <w:rPr>
          <w:spacing w:val="-5"/>
        </w:rPr>
        <w:t xml:space="preserve"> </w:t>
      </w:r>
      <w:r w:rsidRPr="00A23A0A" w:rsidR="76CFE60E">
        <w:t>the</w:t>
      </w:r>
      <w:r w:rsidRPr="00A23A0A" w:rsidR="76CFE60E">
        <w:rPr>
          <w:spacing w:val="-1"/>
        </w:rPr>
        <w:t xml:space="preserve"> </w:t>
      </w:r>
      <w:r w:rsidRPr="00A23A0A" w:rsidR="76CFE60E">
        <w:t>Su</w:t>
      </w:r>
      <w:r w:rsidRPr="00A23A0A" w:rsidR="76CFE60E">
        <w:rPr>
          <w:spacing w:val="1"/>
        </w:rPr>
        <w:t>r</w:t>
      </w:r>
      <w:r w:rsidRPr="00A23A0A" w:rsidR="76CFE60E">
        <w:rPr>
          <w:spacing w:val="-3"/>
        </w:rPr>
        <w:t>g</w:t>
      </w:r>
      <w:r w:rsidRPr="00A23A0A" w:rsidR="76CFE60E">
        <w:rPr>
          <w:spacing w:val="-1"/>
        </w:rPr>
        <w:t>e</w:t>
      </w:r>
      <w:r w:rsidRPr="00A23A0A" w:rsidR="76CFE60E">
        <w:t xml:space="preserve">on </w:t>
      </w:r>
      <w:r w:rsidRPr="00A23A0A" w:rsidR="76CFE60E">
        <w:rPr>
          <w:spacing w:val="1"/>
        </w:rPr>
        <w:t>G</w:t>
      </w:r>
      <w:r w:rsidRPr="00A23A0A" w:rsidR="76CFE60E">
        <w:rPr>
          <w:spacing w:val="-1"/>
        </w:rPr>
        <w:t>e</w:t>
      </w:r>
      <w:r w:rsidRPr="00A23A0A" w:rsidR="76CFE60E">
        <w:t>n</w:t>
      </w:r>
      <w:r w:rsidRPr="00A23A0A" w:rsidR="76CFE60E">
        <w:rPr>
          <w:spacing w:val="1"/>
        </w:rPr>
        <w:t>e</w:t>
      </w:r>
      <w:r w:rsidRPr="00A23A0A" w:rsidR="76CFE60E">
        <w:rPr>
          <w:spacing w:val="-1"/>
        </w:rPr>
        <w:t>r</w:t>
      </w:r>
      <w:r w:rsidRPr="00A23A0A" w:rsidR="76CFE60E">
        <w:rPr>
          <w:spacing w:val="1"/>
        </w:rPr>
        <w:t>a</w:t>
      </w:r>
      <w:r w:rsidRPr="00A23A0A" w:rsidR="76CFE60E">
        <w:t>l</w:t>
      </w:r>
      <w:r w:rsidRPr="00A23A0A" w:rsidR="6BECAF8A">
        <w:t>,</w:t>
      </w:r>
      <w:r>
        <w:rPr>
          <w:rStyle w:val="FootnoteReference"/>
          <w:spacing w:val="-1"/>
        </w:rPr>
        <w:footnoteReference w:id="47"/>
      </w:r>
      <w:r w:rsidRPr="00400EB6" w:rsidR="76CFE60E">
        <w:rPr>
          <w:spacing w:val="-1"/>
        </w:rPr>
        <w:t xml:space="preserve"> T</w:t>
      </w:r>
      <w:r w:rsidRPr="00A23A0A" w:rsidR="76CFE60E">
        <w:t>he</w:t>
      </w:r>
      <w:r w:rsidRPr="00A23A0A" w:rsidR="76CFE60E">
        <w:rPr>
          <w:spacing w:val="-1"/>
        </w:rPr>
        <w:t xml:space="preserve"> </w:t>
      </w:r>
      <w:r w:rsidRPr="00A23A0A" w:rsidR="76CFE60E">
        <w:rPr>
          <w:spacing w:val="1"/>
        </w:rPr>
        <w:t>N</w:t>
      </w:r>
      <w:r w:rsidRPr="00A23A0A" w:rsidR="76CFE60E">
        <w:rPr>
          <w:spacing w:val="-1"/>
        </w:rPr>
        <w:t>e</w:t>
      </w:r>
      <w:r w:rsidRPr="00A23A0A" w:rsidR="76CFE60E">
        <w:t>w</w:t>
      </w:r>
      <w:r w:rsidRPr="00A23A0A" w:rsidR="76CFE60E">
        <w:rPr>
          <w:spacing w:val="-1"/>
        </w:rPr>
        <w:t xml:space="preserve"> </w:t>
      </w:r>
      <w:r w:rsidRPr="00A23A0A" w:rsidR="76CFE60E">
        <w:t>F</w:t>
      </w:r>
      <w:r w:rsidRPr="00A23A0A" w:rsidR="76CFE60E">
        <w:rPr>
          <w:spacing w:val="-1"/>
        </w:rPr>
        <w:t>ree</w:t>
      </w:r>
      <w:r w:rsidRPr="00A23A0A" w:rsidR="76CFE60E">
        <w:t>dom Commission on M</w:t>
      </w:r>
      <w:r w:rsidRPr="00A23A0A" w:rsidR="76CFE60E">
        <w:rPr>
          <w:spacing w:val="-1"/>
        </w:rPr>
        <w:t>e</w:t>
      </w:r>
      <w:r w:rsidRPr="00A23A0A" w:rsidR="76CFE60E">
        <w:t>nt</w:t>
      </w:r>
      <w:r w:rsidRPr="00A23A0A" w:rsidR="76CFE60E">
        <w:rPr>
          <w:spacing w:val="-1"/>
        </w:rPr>
        <w:t>a</w:t>
      </w:r>
      <w:r w:rsidRPr="00A23A0A" w:rsidR="76CFE60E">
        <w:t xml:space="preserve">l </w:t>
      </w:r>
      <w:r w:rsidRPr="00A23A0A" w:rsidR="76CFE60E">
        <w:rPr>
          <w:spacing w:val="-1"/>
        </w:rPr>
        <w:t>Hea</w:t>
      </w:r>
      <w:r w:rsidRPr="00A23A0A" w:rsidR="76CFE60E">
        <w:t>lth</w:t>
      </w:r>
      <w:r w:rsidRPr="00A23A0A" w:rsidR="6BECAF8A">
        <w:t>,</w:t>
      </w:r>
      <w:r>
        <w:rPr>
          <w:rStyle w:val="FootnoteReference"/>
          <w:spacing w:val="-1"/>
        </w:rPr>
        <w:footnoteReference w:id="48"/>
      </w:r>
      <w:r w:rsidRPr="00400EB6" w:rsidR="76CFE60E">
        <w:t xml:space="preserve"> the</w:t>
      </w:r>
      <w:r w:rsidRPr="00A23A0A" w:rsidR="76CFE60E">
        <w:rPr>
          <w:spacing w:val="1"/>
        </w:rPr>
        <w:t xml:space="preserve"> </w:t>
      </w:r>
      <w:r w:rsidRPr="00A23A0A" w:rsidR="76CFE60E">
        <w:rPr>
          <w:spacing w:val="-4"/>
        </w:rPr>
        <w:t>I</w:t>
      </w:r>
      <w:r w:rsidRPr="00A23A0A" w:rsidR="76CFE60E">
        <w:rPr>
          <w:spacing w:val="-1"/>
        </w:rPr>
        <w:t>O</w:t>
      </w:r>
      <w:r w:rsidRPr="00A23A0A" w:rsidR="76CFE60E">
        <w:t>M</w:t>
      </w:r>
      <w:r w:rsidRPr="00A23A0A" w:rsidR="6BECAF8A">
        <w:t>,</w:t>
      </w:r>
      <w:r w:rsidRPr="00A23A0A" w:rsidR="76CFE60E">
        <w:t>￼</w:t>
      </w:r>
      <w:r w:rsidRPr="00A23A0A" w:rsidR="002E6011">
        <w:rPr>
          <w:spacing w:val="-1"/>
        </w:rPr>
        <w:t xml:space="preserve"> NQF</w:t>
      </w:r>
      <w:r w:rsidRPr="00A23A0A" w:rsidR="00C60441">
        <w:rPr>
          <w:spacing w:val="-1"/>
        </w:rPr>
        <w:t xml:space="preserve">, </w:t>
      </w:r>
      <w:r w:rsidRPr="00A23A0A" w:rsidR="03F5EA9D">
        <w:t xml:space="preserve">and the </w:t>
      </w:r>
      <w:hyperlink r:id="rId119">
        <w:r w:rsidRPr="00982BFC" w:rsidR="03F5EA9D">
          <w:rPr>
            <w:rStyle w:val="Hyperlink"/>
            <w:u w:val="none"/>
          </w:rPr>
          <w:t>Interdepartmental Serious Mental Illness Coordinating Committee</w:t>
        </w:r>
      </w:hyperlink>
      <w:r w:rsidRPr="00B27564" w:rsidR="03F5EA9D">
        <w:t xml:space="preserve"> </w:t>
      </w:r>
      <w:r w:rsidRPr="00400EB6" w:rsidR="03F5EA9D">
        <w:t>(ISMICC)</w:t>
      </w:r>
      <w:r w:rsidRPr="00A23A0A" w:rsidR="76CFE60E">
        <w:t>.</w:t>
      </w:r>
      <w:r>
        <w:rPr>
          <w:rStyle w:val="FootnoteReference"/>
        </w:rPr>
        <w:footnoteReference w:id="49"/>
      </w:r>
      <w:hyperlink w:anchor="_bookmark22">
        <w:r w:rsidRPr="00A23A0A" w:rsidR="76CFE60E">
          <w:t xml:space="preserve">   </w:t>
        </w:r>
      </w:hyperlink>
    </w:p>
    <w:bookmarkEnd w:id="391"/>
    <w:bookmarkEnd w:id="392"/>
    <w:p w:rsidR="00710E1F" w:rsidRPr="00A23A0A" w:rsidP="00982BFC" w14:paraId="3C45E35A" w14:textId="7740B597">
      <w:pPr>
        <w:rPr>
          <w:spacing w:val="-1"/>
        </w:rPr>
      </w:pPr>
      <w:r w:rsidRPr="00A23A0A">
        <w:t>One</w:t>
      </w:r>
      <w:r w:rsidRPr="00A23A0A" w:rsidR="65066499">
        <w:t xml:space="preserve"> activity of the EBPRC</w:t>
      </w:r>
      <w:r>
        <w:rPr>
          <w:rStyle w:val="FootnoteReference"/>
        </w:rPr>
        <w:footnoteReference w:id="50"/>
      </w:r>
      <w:r w:rsidRPr="00400EB6" w:rsidR="65066499">
        <w:t xml:space="preserve"> </w:t>
      </w:r>
      <w:r w:rsidRPr="00A23A0A">
        <w:t>was</w:t>
      </w:r>
      <w:r w:rsidRPr="00A23A0A" w:rsidR="65066499">
        <w:t xml:space="preserve"> a systematic assessment of the current research findings for the effectiveness of the services using a strict set of evidentiary standards.  </w:t>
      </w:r>
      <w:r w:rsidRPr="00400EB6" w:rsidR="65066499">
        <w:t>This series of assessments was published in “Psychiatry Online.”</w:t>
      </w:r>
      <w:r>
        <w:rPr>
          <w:spacing w:val="-1"/>
          <w:vertAlign w:val="superscript"/>
        </w:rPr>
        <w:footnoteReference w:id="51"/>
      </w:r>
      <w:r w:rsidRPr="00400EB6" w:rsidR="65066499">
        <w:t xml:space="preserve">  SAMHSA and other HHS federal partners, including the Administration for Children and Families, Office for Civil Rights, and CMS, have used this information to sponsor technical expert panels that provide specific recommendations to the </w:t>
      </w:r>
      <w:r w:rsidR="00D107BE">
        <w:t>behavioral health</w:t>
      </w:r>
      <w:r w:rsidRPr="00400EB6" w:rsidR="65066499">
        <w:t xml:space="preserve"> field regard</w:t>
      </w:r>
      <w:r w:rsidRPr="00A23A0A" w:rsidR="65066499">
        <w:t>ing what the evidence indicates works and for whom, to identify specific strategies for embedding these practices in provider organizations, and to recommend additional service research.</w:t>
      </w:r>
    </w:p>
    <w:p w:rsidR="00710E1F" w:rsidRPr="00A23A0A" w14:paraId="4EC74670" w14:textId="221796DD">
      <w:pPr>
        <w:ind w:right="358"/>
        <w:rPr>
          <w:rFonts w:eastAsia="Times New Roman"/>
        </w:rPr>
      </w:pPr>
      <w:r w:rsidRPr="00A23A0A">
        <w:rPr>
          <w:rFonts w:eastAsia="Times New Roman"/>
          <w:spacing w:val="-4"/>
        </w:rPr>
        <w:t>I</w:t>
      </w:r>
      <w:r w:rsidRPr="00A23A0A">
        <w:rPr>
          <w:rFonts w:eastAsia="Times New Roman"/>
        </w:rPr>
        <w:t>n</w:t>
      </w:r>
      <w:r w:rsidRPr="00A23A0A">
        <w:rPr>
          <w:rFonts w:eastAsia="Times New Roman"/>
          <w:spacing w:val="2"/>
        </w:rPr>
        <w:t xml:space="preserve"> </w:t>
      </w:r>
      <w:r w:rsidRPr="00A23A0A">
        <w:rPr>
          <w:rFonts w:eastAsia="Times New Roman"/>
          <w:spacing w:val="-1"/>
        </w:rPr>
        <w:t>a</w:t>
      </w:r>
      <w:r w:rsidRPr="00A23A0A">
        <w:rPr>
          <w:rFonts w:eastAsia="Times New Roman"/>
        </w:rPr>
        <w:t xml:space="preserve">ddition to </w:t>
      </w:r>
      <w:r w:rsidRPr="00A23A0A">
        <w:rPr>
          <w:rFonts w:eastAsia="Times New Roman"/>
          <w:spacing w:val="-1"/>
        </w:rPr>
        <w:t>e</w:t>
      </w:r>
      <w:r w:rsidRPr="00A23A0A">
        <w:rPr>
          <w:rFonts w:eastAsia="Times New Roman"/>
        </w:rPr>
        <w:t>vid</w:t>
      </w:r>
      <w:r w:rsidRPr="00A23A0A">
        <w:rPr>
          <w:rFonts w:eastAsia="Times New Roman"/>
          <w:spacing w:val="-1"/>
        </w:rPr>
        <w:t>e</w:t>
      </w:r>
      <w:r w:rsidRPr="00A23A0A">
        <w:rPr>
          <w:rFonts w:eastAsia="Times New Roman"/>
        </w:rPr>
        <w:t>n</w:t>
      </w:r>
      <w:r w:rsidRPr="00A23A0A">
        <w:rPr>
          <w:rFonts w:eastAsia="Times New Roman"/>
          <w:spacing w:val="-1"/>
        </w:rPr>
        <w:t>c</w:t>
      </w:r>
      <w:r w:rsidRPr="00A23A0A">
        <w:rPr>
          <w:rFonts w:eastAsia="Times New Roman"/>
          <w:spacing w:val="1"/>
        </w:rPr>
        <w:t>e</w:t>
      </w:r>
      <w:r w:rsidRPr="00A23A0A">
        <w:rPr>
          <w:rFonts w:eastAsia="Times New Roman"/>
          <w:spacing w:val="-1"/>
        </w:rPr>
        <w:t>-</w:t>
      </w:r>
      <w:r w:rsidRPr="00A23A0A">
        <w:rPr>
          <w:rFonts w:eastAsia="Times New Roman"/>
          <w:spacing w:val="2"/>
        </w:rPr>
        <w:t>b</w:t>
      </w:r>
      <w:r w:rsidRPr="00A23A0A">
        <w:rPr>
          <w:rFonts w:eastAsia="Times New Roman"/>
          <w:spacing w:val="-1"/>
        </w:rPr>
        <w:t>a</w:t>
      </w:r>
      <w:r w:rsidRPr="00A23A0A">
        <w:rPr>
          <w:rFonts w:eastAsia="Times New Roman"/>
        </w:rPr>
        <w:t>s</w:t>
      </w:r>
      <w:r w:rsidRPr="00A23A0A">
        <w:rPr>
          <w:rFonts w:eastAsia="Times New Roman"/>
          <w:spacing w:val="-1"/>
        </w:rPr>
        <w:t>e</w:t>
      </w:r>
      <w:r w:rsidRPr="00A23A0A">
        <w:rPr>
          <w:rFonts w:eastAsia="Times New Roman"/>
        </w:rPr>
        <w:t>d p</w:t>
      </w:r>
      <w:r w:rsidRPr="00A23A0A">
        <w:rPr>
          <w:rFonts w:eastAsia="Times New Roman"/>
          <w:spacing w:val="-1"/>
        </w:rPr>
        <w:t>r</w:t>
      </w:r>
      <w:r w:rsidRPr="00A23A0A">
        <w:rPr>
          <w:rFonts w:eastAsia="Times New Roman"/>
          <w:spacing w:val="1"/>
        </w:rPr>
        <w:t>a</w:t>
      </w:r>
      <w:r w:rsidRPr="00A23A0A">
        <w:rPr>
          <w:rFonts w:eastAsia="Times New Roman"/>
          <w:spacing w:val="-1"/>
        </w:rPr>
        <w:t>c</w:t>
      </w:r>
      <w:r w:rsidRPr="00A23A0A">
        <w:rPr>
          <w:rFonts w:eastAsia="Times New Roman"/>
        </w:rPr>
        <w:t>ti</w:t>
      </w:r>
      <w:r w:rsidRPr="00A23A0A">
        <w:rPr>
          <w:rFonts w:eastAsia="Times New Roman"/>
          <w:spacing w:val="-1"/>
        </w:rPr>
        <w:t>ce</w:t>
      </w:r>
      <w:r w:rsidRPr="00A23A0A">
        <w:rPr>
          <w:rFonts w:eastAsia="Times New Roman"/>
        </w:rPr>
        <w:t>s, th</w:t>
      </w:r>
      <w:r w:rsidRPr="00A23A0A">
        <w:rPr>
          <w:rFonts w:eastAsia="Times New Roman"/>
          <w:spacing w:val="1"/>
        </w:rPr>
        <w:t>e</w:t>
      </w:r>
      <w:r w:rsidRPr="00A23A0A">
        <w:rPr>
          <w:rFonts w:eastAsia="Times New Roman"/>
          <w:spacing w:val="-1"/>
        </w:rPr>
        <w:t>r</w:t>
      </w:r>
      <w:r w:rsidRPr="00A23A0A">
        <w:rPr>
          <w:rFonts w:eastAsia="Times New Roman"/>
        </w:rPr>
        <w:t>e</w:t>
      </w:r>
      <w:r w:rsidRPr="00A23A0A">
        <w:rPr>
          <w:rFonts w:eastAsia="Times New Roman"/>
          <w:spacing w:val="-1"/>
        </w:rPr>
        <w:t xml:space="preserve"> </w:t>
      </w:r>
      <w:r w:rsidRPr="00A23A0A">
        <w:rPr>
          <w:rFonts w:eastAsia="Times New Roman"/>
          <w:spacing w:val="1"/>
        </w:rPr>
        <w:t>a</w:t>
      </w:r>
      <w:r w:rsidRPr="00A23A0A">
        <w:rPr>
          <w:rFonts w:eastAsia="Times New Roman"/>
          <w:spacing w:val="-1"/>
        </w:rPr>
        <w:t>r</w:t>
      </w:r>
      <w:r w:rsidRPr="00A23A0A">
        <w:rPr>
          <w:rFonts w:eastAsia="Times New Roman"/>
        </w:rPr>
        <w:t>e</w:t>
      </w:r>
      <w:r w:rsidRPr="00A23A0A">
        <w:rPr>
          <w:rFonts w:eastAsia="Times New Roman"/>
          <w:spacing w:val="1"/>
        </w:rPr>
        <w:t xml:space="preserve"> </w:t>
      </w:r>
      <w:r w:rsidRPr="00A23A0A">
        <w:rPr>
          <w:rFonts w:eastAsia="Times New Roman"/>
          <w:spacing w:val="-1"/>
        </w:rPr>
        <w:t>a</w:t>
      </w:r>
      <w:r w:rsidRPr="00A23A0A">
        <w:rPr>
          <w:rFonts w:eastAsia="Times New Roman"/>
        </w:rPr>
        <w:t>lso many innovative and p</w:t>
      </w:r>
      <w:r w:rsidRPr="00A23A0A">
        <w:rPr>
          <w:rFonts w:eastAsia="Times New Roman"/>
          <w:spacing w:val="-1"/>
        </w:rPr>
        <w:t>r</w:t>
      </w:r>
      <w:r w:rsidRPr="00A23A0A">
        <w:rPr>
          <w:rFonts w:eastAsia="Times New Roman"/>
        </w:rPr>
        <w:t>omising</w:t>
      </w:r>
      <w:r w:rsidRPr="00A23A0A">
        <w:rPr>
          <w:rFonts w:eastAsia="Times New Roman"/>
          <w:spacing w:val="-3"/>
        </w:rPr>
        <w:t xml:space="preserve"> </w:t>
      </w:r>
      <w:r w:rsidRPr="00A23A0A">
        <w:rPr>
          <w:rFonts w:eastAsia="Times New Roman"/>
        </w:rPr>
        <w:t>p</w:t>
      </w:r>
      <w:r w:rsidRPr="00A23A0A">
        <w:rPr>
          <w:rFonts w:eastAsia="Times New Roman"/>
          <w:spacing w:val="-1"/>
        </w:rPr>
        <w:t>r</w:t>
      </w:r>
      <w:r w:rsidRPr="00A23A0A">
        <w:rPr>
          <w:rFonts w:eastAsia="Times New Roman"/>
          <w:spacing w:val="1"/>
        </w:rPr>
        <w:t>a</w:t>
      </w:r>
      <w:r w:rsidRPr="00A23A0A">
        <w:rPr>
          <w:rFonts w:eastAsia="Times New Roman"/>
          <w:spacing w:val="-1"/>
        </w:rPr>
        <w:t>c</w:t>
      </w:r>
      <w:r w:rsidRPr="00A23A0A">
        <w:rPr>
          <w:rFonts w:eastAsia="Times New Roman"/>
        </w:rPr>
        <w:t>ti</w:t>
      </w:r>
      <w:r w:rsidRPr="00A23A0A">
        <w:rPr>
          <w:rFonts w:eastAsia="Times New Roman"/>
          <w:spacing w:val="-1"/>
        </w:rPr>
        <w:t>ce</w:t>
      </w:r>
      <w:r w:rsidRPr="00A23A0A">
        <w:rPr>
          <w:rFonts w:eastAsia="Times New Roman"/>
        </w:rPr>
        <w:t xml:space="preserve">s in various stages of development.  </w:t>
      </w:r>
      <w:r w:rsidRPr="00A23A0A">
        <w:rPr>
          <w:rFonts w:eastAsia="Times New Roman"/>
          <w:spacing w:val="-1"/>
        </w:rPr>
        <w:t>Anecdotal evidence and program data indicate effectiveness for these services.  As these practices continue to be evaluated, evidence is collected to determine their efficacy and develop a more detailed understanding of for who and in what circumstances they are most effective.</w:t>
      </w:r>
      <w:r w:rsidR="008C14F6">
        <w:rPr>
          <w:rFonts w:eastAsia="Times New Roman"/>
          <w:spacing w:val="-1"/>
        </w:rPr>
        <w:t xml:space="preserve">  </w:t>
      </w:r>
      <w:r w:rsidRPr="003C760A" w:rsidR="003C760A">
        <w:rPr>
          <w:rFonts w:eastAsia="Times New Roman"/>
          <w:spacing w:val="-1"/>
        </w:rPr>
        <w:t>In recent years, there has been a growing body of research examining a spectrum of evidence ranging from evidence</w:t>
      </w:r>
      <w:r w:rsidRPr="003C760A" w:rsidR="00CC601B">
        <w:rPr>
          <w:rFonts w:eastAsia="Times New Roman"/>
          <w:spacing w:val="-1"/>
        </w:rPr>
        <w:t>-based</w:t>
      </w:r>
      <w:r w:rsidRPr="003C760A" w:rsidR="003C760A">
        <w:rPr>
          <w:rFonts w:eastAsia="Times New Roman"/>
          <w:spacing w:val="-1"/>
        </w:rPr>
        <w:t xml:space="preserve"> practices to practice-based evidence or evidence generated by community-developed practices which have shown sustained effectiveness in communities and by community endorsement</w:t>
      </w:r>
      <w:r w:rsidR="003C760A">
        <w:rPr>
          <w:rFonts w:eastAsia="Times New Roman"/>
          <w:spacing w:val="-1"/>
        </w:rPr>
        <w:t>.</w:t>
      </w:r>
    </w:p>
    <w:p w:rsidR="00C64735" w:rsidRPr="00A23A0A" w:rsidP="00DF5974" w14:paraId="00925BCC" w14:textId="394A50DA">
      <w:r w:rsidRPr="00A23A0A">
        <w:t>S</w:t>
      </w:r>
      <w:r w:rsidRPr="00A23A0A">
        <w:rPr>
          <w:spacing w:val="-1"/>
        </w:rPr>
        <w:t>A</w:t>
      </w:r>
      <w:r w:rsidRPr="00A23A0A">
        <w:t>M</w:t>
      </w:r>
      <w:r w:rsidRPr="00A23A0A">
        <w:rPr>
          <w:spacing w:val="-1"/>
        </w:rPr>
        <w:t>H</w:t>
      </w:r>
      <w:r w:rsidRPr="00A23A0A">
        <w:t>S</w:t>
      </w:r>
      <w:r w:rsidRPr="00A23A0A">
        <w:rPr>
          <w:spacing w:val="-1"/>
        </w:rPr>
        <w:t>A’</w:t>
      </w:r>
      <w:r w:rsidRPr="00A23A0A">
        <w:t xml:space="preserve">s </w:t>
      </w:r>
      <w:r w:rsidRPr="00A23A0A">
        <w:rPr>
          <w:spacing w:val="-1"/>
        </w:rPr>
        <w:t>Trea</w:t>
      </w:r>
      <w:r w:rsidRPr="00A23A0A">
        <w:t>tm</w:t>
      </w:r>
      <w:r w:rsidRPr="00A23A0A">
        <w:rPr>
          <w:spacing w:val="-1"/>
        </w:rPr>
        <w:t>e</w:t>
      </w:r>
      <w:r w:rsidRPr="00A23A0A">
        <w:t>nt</w:t>
      </w:r>
      <w:r w:rsidRPr="00A23A0A">
        <w:rPr>
          <w:spacing w:val="2"/>
        </w:rPr>
        <w:t xml:space="preserve"> </w:t>
      </w:r>
      <w:r w:rsidRPr="00A23A0A">
        <w:rPr>
          <w:spacing w:val="-1"/>
        </w:rPr>
        <w:t>I</w:t>
      </w:r>
      <w:r w:rsidRPr="00A23A0A">
        <w:t>mp</w:t>
      </w:r>
      <w:r w:rsidRPr="00A23A0A">
        <w:rPr>
          <w:spacing w:val="-1"/>
        </w:rPr>
        <w:t>r</w:t>
      </w:r>
      <w:r w:rsidRPr="00A23A0A">
        <w:t>ov</w:t>
      </w:r>
      <w:r w:rsidRPr="00A23A0A">
        <w:rPr>
          <w:spacing w:val="-1"/>
        </w:rPr>
        <w:t>e</w:t>
      </w:r>
      <w:r w:rsidRPr="00A23A0A">
        <w:t>m</w:t>
      </w:r>
      <w:r w:rsidRPr="00A23A0A">
        <w:rPr>
          <w:spacing w:val="-1"/>
        </w:rPr>
        <w:t>e</w:t>
      </w:r>
      <w:r w:rsidRPr="00A23A0A">
        <w:t>nt P</w:t>
      </w:r>
      <w:r w:rsidRPr="00A23A0A">
        <w:rPr>
          <w:spacing w:val="-1"/>
        </w:rPr>
        <w:t>r</w:t>
      </w:r>
      <w:r w:rsidRPr="00A23A0A">
        <w:t>oto</w:t>
      </w:r>
      <w:r w:rsidRPr="00A23A0A">
        <w:rPr>
          <w:spacing w:val="-1"/>
        </w:rPr>
        <w:t>c</w:t>
      </w:r>
      <w:r w:rsidRPr="00A23A0A">
        <w:t>ol</w:t>
      </w:r>
      <w:r w:rsidRPr="00A23A0A" w:rsidR="4929DA7C">
        <w:t xml:space="preserve"> Serie</w:t>
      </w:r>
      <w:r w:rsidRPr="00A23A0A">
        <w:t xml:space="preserve">s </w:t>
      </w:r>
      <w:r w:rsidRPr="00A23A0A">
        <w:rPr>
          <w:spacing w:val="1"/>
        </w:rPr>
        <w:t>(</w:t>
      </w:r>
      <w:hyperlink r:id="rId120" w:history="1">
        <w:r w:rsidRPr="00A23A0A" w:rsidR="34506EB5">
          <w:rPr>
            <w:rStyle w:val="Hyperlink"/>
            <w:spacing w:val="2"/>
          </w:rPr>
          <w:t>T</w:t>
        </w:r>
        <w:r w:rsidRPr="00A23A0A" w:rsidR="34506EB5">
          <w:rPr>
            <w:rStyle w:val="Hyperlink"/>
            <w:spacing w:val="-6"/>
          </w:rPr>
          <w:t>I</w:t>
        </w:r>
        <w:r w:rsidRPr="00A23A0A" w:rsidR="41DF0B86">
          <w:rPr>
            <w:rStyle w:val="Hyperlink"/>
          </w:rPr>
          <w:t>PS</w:t>
        </w:r>
      </w:hyperlink>
      <w:r w:rsidRPr="00400EB6">
        <w:t>)</w:t>
      </w:r>
      <w:r>
        <w:rPr>
          <w:rStyle w:val="FootnoteReference"/>
        </w:rPr>
        <w:footnoteReference w:id="52"/>
      </w:r>
      <w:r w:rsidRPr="00400EB6">
        <w:rPr>
          <w:spacing w:val="1"/>
        </w:rPr>
        <w:t xml:space="preserve"> </w:t>
      </w:r>
      <w:r w:rsidRPr="00A23A0A">
        <w:rPr>
          <w:spacing w:val="-1"/>
        </w:rPr>
        <w:t>ar</w:t>
      </w:r>
      <w:r w:rsidRPr="00A23A0A">
        <w:t>e</w:t>
      </w:r>
      <w:r w:rsidRPr="00A23A0A">
        <w:rPr>
          <w:spacing w:val="-1"/>
        </w:rPr>
        <w:t xml:space="preserve"> </w:t>
      </w:r>
      <w:r w:rsidRPr="00A23A0A">
        <w:rPr>
          <w:spacing w:val="2"/>
        </w:rPr>
        <w:t>b</w:t>
      </w:r>
      <w:r w:rsidRPr="00A23A0A">
        <w:rPr>
          <w:spacing w:val="-1"/>
        </w:rPr>
        <w:t>e</w:t>
      </w:r>
      <w:r w:rsidRPr="00A23A0A">
        <w:t>st p</w:t>
      </w:r>
      <w:r w:rsidRPr="00A23A0A">
        <w:rPr>
          <w:spacing w:val="-1"/>
        </w:rPr>
        <w:t>r</w:t>
      </w:r>
      <w:r w:rsidRPr="00A23A0A">
        <w:rPr>
          <w:spacing w:val="1"/>
        </w:rPr>
        <w:t>a</w:t>
      </w:r>
      <w:r w:rsidRPr="00A23A0A">
        <w:rPr>
          <w:spacing w:val="-1"/>
        </w:rPr>
        <w:t>c</w:t>
      </w:r>
      <w:r w:rsidRPr="00A23A0A">
        <w:t>ti</w:t>
      </w:r>
      <w:r w:rsidRPr="00A23A0A">
        <w:rPr>
          <w:spacing w:val="-1"/>
        </w:rPr>
        <w:t>c</w:t>
      </w:r>
      <w:r w:rsidRPr="00A23A0A">
        <w:t>e</w:t>
      </w:r>
      <w:r w:rsidRPr="00A23A0A">
        <w:rPr>
          <w:spacing w:val="1"/>
        </w:rPr>
        <w:t xml:space="preserve"> </w:t>
      </w:r>
      <w:r w:rsidRPr="00A23A0A">
        <w:rPr>
          <w:spacing w:val="-3"/>
        </w:rPr>
        <w:t>g</w:t>
      </w:r>
      <w:r w:rsidRPr="00A23A0A">
        <w:rPr>
          <w:spacing w:val="2"/>
        </w:rPr>
        <w:t>u</w:t>
      </w:r>
      <w:r w:rsidRPr="00A23A0A">
        <w:t>id</w:t>
      </w:r>
      <w:r w:rsidRPr="00A23A0A">
        <w:rPr>
          <w:spacing w:val="-1"/>
        </w:rPr>
        <w:t>e</w:t>
      </w:r>
      <w:r w:rsidRPr="00A23A0A">
        <w:t>lin</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rsidR="7DD349D6">
        <w:t xml:space="preserve">SUD </w:t>
      </w:r>
      <w:r w:rsidRPr="00A23A0A">
        <w:t>t</w:t>
      </w:r>
      <w:r w:rsidRPr="00A23A0A">
        <w:rPr>
          <w:spacing w:val="-1"/>
        </w:rPr>
        <w:t>rea</w:t>
      </w:r>
      <w:r w:rsidRPr="00A23A0A">
        <w:t>tm</w:t>
      </w:r>
      <w:r w:rsidRPr="00A23A0A">
        <w:rPr>
          <w:spacing w:val="-1"/>
        </w:rPr>
        <w:t>e</w:t>
      </w:r>
      <w:r w:rsidRPr="00A23A0A" w:rsidR="7DD349D6">
        <w:t>nt</w:t>
      </w:r>
      <w:r w:rsidRPr="00A23A0A" w:rsidR="08279E13">
        <w:t xml:space="preserve">.  </w:t>
      </w:r>
      <w:r w:rsidRPr="00A23A0A" w:rsidR="3BCC9306">
        <w:t xml:space="preserve">SAMHSA </w:t>
      </w:r>
      <w:r w:rsidRPr="00A23A0A">
        <w:t>d</w:t>
      </w:r>
      <w:r w:rsidRPr="00A23A0A">
        <w:rPr>
          <w:spacing w:val="-1"/>
        </w:rPr>
        <w:t>r</w:t>
      </w:r>
      <w:r w:rsidRPr="00A23A0A">
        <w:rPr>
          <w:spacing w:val="1"/>
        </w:rPr>
        <w:t>a</w:t>
      </w:r>
      <w:r w:rsidRPr="00A23A0A">
        <w:rPr>
          <w:spacing w:val="-1"/>
        </w:rPr>
        <w:t>w</w:t>
      </w:r>
      <w:r w:rsidRPr="00A23A0A">
        <w:t>s on the</w:t>
      </w:r>
      <w:r w:rsidRPr="00A23A0A">
        <w:rPr>
          <w:spacing w:val="-1"/>
        </w:rPr>
        <w:t xml:space="preserve"> </w:t>
      </w:r>
      <w:r w:rsidRPr="00A23A0A">
        <w:rPr>
          <w:spacing w:val="1"/>
        </w:rPr>
        <w:t>e</w:t>
      </w:r>
      <w:r w:rsidRPr="00A23A0A">
        <w:rPr>
          <w:spacing w:val="2"/>
        </w:rPr>
        <w:t>x</w:t>
      </w:r>
      <w:r w:rsidRPr="00A23A0A">
        <w:t>p</w:t>
      </w:r>
      <w:r w:rsidRPr="00A23A0A">
        <w:rPr>
          <w:spacing w:val="-1"/>
        </w:rPr>
        <w:t>er</w:t>
      </w:r>
      <w:r w:rsidRPr="00A23A0A">
        <w:t>i</w:t>
      </w:r>
      <w:r w:rsidRPr="00A23A0A">
        <w:rPr>
          <w:spacing w:val="-1"/>
        </w:rPr>
        <w:t>e</w:t>
      </w:r>
      <w:r w:rsidRPr="00A23A0A">
        <w:t>n</w:t>
      </w:r>
      <w:r w:rsidRPr="00A23A0A">
        <w:rPr>
          <w:spacing w:val="-1"/>
        </w:rPr>
        <w:t>c</w:t>
      </w:r>
      <w:r w:rsidRPr="00A23A0A">
        <w:t>e</w:t>
      </w:r>
      <w:r w:rsidRPr="00A23A0A">
        <w:rPr>
          <w:spacing w:val="-1"/>
        </w:rPr>
        <w:t xml:space="preserve"> a</w:t>
      </w:r>
      <w:r w:rsidRPr="00A23A0A">
        <w:t>nd kno</w:t>
      </w:r>
      <w:r w:rsidRPr="00A23A0A">
        <w:rPr>
          <w:spacing w:val="-1"/>
        </w:rPr>
        <w:t>w</w:t>
      </w:r>
      <w:r w:rsidRPr="00A23A0A">
        <w:t>l</w:t>
      </w:r>
      <w:r w:rsidRPr="00A23A0A">
        <w:rPr>
          <w:spacing w:val="-1"/>
        </w:rPr>
        <w:t>e</w:t>
      </w:r>
      <w:r w:rsidRPr="00A23A0A">
        <w:rPr>
          <w:spacing w:val="2"/>
        </w:rPr>
        <w:t>d</w:t>
      </w:r>
      <w:r w:rsidRPr="00A23A0A">
        <w:t>ge</w:t>
      </w:r>
      <w:r w:rsidRPr="00A23A0A">
        <w:rPr>
          <w:spacing w:val="1"/>
        </w:rPr>
        <w:t xml:space="preserve"> </w:t>
      </w:r>
      <w:r w:rsidRPr="00A23A0A">
        <w:t>of</w:t>
      </w:r>
      <w:r w:rsidRPr="00A23A0A">
        <w:rPr>
          <w:spacing w:val="-1"/>
        </w:rPr>
        <w:t xml:space="preserve"> c</w:t>
      </w:r>
      <w:r w:rsidRPr="00A23A0A">
        <w:t>lini</w:t>
      </w:r>
      <w:r w:rsidRPr="00A23A0A">
        <w:rPr>
          <w:spacing w:val="-1"/>
        </w:rPr>
        <w:t>ca</w:t>
      </w:r>
      <w:r w:rsidRPr="00A23A0A">
        <w:t xml:space="preserve">l, </w:t>
      </w:r>
      <w:r w:rsidRPr="00A23A0A">
        <w:rPr>
          <w:spacing w:val="-1"/>
        </w:rPr>
        <w:t>re</w:t>
      </w:r>
      <w:r w:rsidRPr="00A23A0A">
        <w:t>s</w:t>
      </w:r>
      <w:r w:rsidRPr="00A23A0A">
        <w:rPr>
          <w:spacing w:val="-1"/>
        </w:rPr>
        <w:t>e</w:t>
      </w:r>
      <w:r w:rsidRPr="00A23A0A">
        <w:rPr>
          <w:spacing w:val="1"/>
        </w:rPr>
        <w:t>a</w:t>
      </w:r>
      <w:r w:rsidRPr="00A23A0A">
        <w:rPr>
          <w:spacing w:val="-1"/>
        </w:rPr>
        <w:t>rc</w:t>
      </w:r>
      <w:r w:rsidRPr="00A23A0A">
        <w:t xml:space="preserve">h, </w:t>
      </w:r>
      <w:r w:rsidRPr="00A23A0A">
        <w:rPr>
          <w:spacing w:val="-1"/>
        </w:rPr>
        <w:t>a</w:t>
      </w:r>
      <w:r w:rsidRPr="00A23A0A">
        <w:t>nd</w:t>
      </w:r>
      <w:r w:rsidRPr="00A23A0A">
        <w:rPr>
          <w:spacing w:val="2"/>
        </w:rPr>
        <w:t xml:space="preserve"> </w:t>
      </w:r>
      <w:r w:rsidRPr="00A23A0A">
        <w:rPr>
          <w:spacing w:val="-1"/>
        </w:rPr>
        <w:t>a</w:t>
      </w:r>
      <w:r w:rsidRPr="00A23A0A">
        <w:t>dminist</w:t>
      </w:r>
      <w:r w:rsidRPr="00A23A0A">
        <w:rPr>
          <w:spacing w:val="-1"/>
        </w:rPr>
        <w:t>ra</w:t>
      </w:r>
      <w:r w:rsidRPr="00A23A0A">
        <w:t>tive</w:t>
      </w:r>
      <w:r w:rsidRPr="00A23A0A">
        <w:rPr>
          <w:spacing w:val="-1"/>
        </w:rPr>
        <w:t xml:space="preserve"> e</w:t>
      </w:r>
      <w:r w:rsidRPr="00A23A0A">
        <w:rPr>
          <w:spacing w:val="2"/>
        </w:rPr>
        <w:t>x</w:t>
      </w:r>
      <w:r w:rsidRPr="00A23A0A">
        <w:t>p</w:t>
      </w:r>
      <w:r w:rsidRPr="00A23A0A">
        <w:rPr>
          <w:spacing w:val="-1"/>
        </w:rPr>
        <w:t>er</w:t>
      </w:r>
      <w:r w:rsidRPr="00A23A0A">
        <w:t>ts to p</w:t>
      </w:r>
      <w:r w:rsidRPr="00A23A0A">
        <w:rPr>
          <w:spacing w:val="-1"/>
        </w:rPr>
        <w:t>r</w:t>
      </w:r>
      <w:r w:rsidRPr="00A23A0A">
        <w:t>odu</w:t>
      </w:r>
      <w:r w:rsidRPr="00A23A0A">
        <w:rPr>
          <w:spacing w:val="-1"/>
        </w:rPr>
        <w:t>c</w:t>
      </w:r>
      <w:r w:rsidRPr="00A23A0A">
        <w:t>e</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rPr>
          <w:spacing w:val="2"/>
        </w:rPr>
        <w:t>T</w:t>
      </w:r>
      <w:r w:rsidRPr="00A23A0A">
        <w:rPr>
          <w:spacing w:val="-6"/>
        </w:rPr>
        <w:t>I</w:t>
      </w:r>
      <w:r w:rsidRPr="00A23A0A">
        <w:t>P</w:t>
      </w:r>
      <w:r w:rsidRPr="00A23A0A" w:rsidR="4929DA7C">
        <w:t>S</w:t>
      </w:r>
      <w:r w:rsidRPr="00A23A0A">
        <w:t>,</w:t>
      </w:r>
      <w:r w:rsidRPr="00A23A0A">
        <w:rPr>
          <w:spacing w:val="2"/>
        </w:rPr>
        <w:t xml:space="preserve"> </w:t>
      </w:r>
      <w:r w:rsidRPr="00A23A0A">
        <w:rPr>
          <w:spacing w:val="-1"/>
        </w:rPr>
        <w:t>w</w:t>
      </w:r>
      <w:r w:rsidRPr="00A23A0A">
        <w:t>hi</w:t>
      </w:r>
      <w:r w:rsidRPr="00A23A0A">
        <w:rPr>
          <w:spacing w:val="-1"/>
        </w:rPr>
        <w:t>c</w:t>
      </w:r>
      <w:r w:rsidRPr="00A23A0A">
        <w:t xml:space="preserve">h </w:t>
      </w:r>
      <w:r w:rsidRPr="00A23A0A">
        <w:rPr>
          <w:spacing w:val="-1"/>
        </w:rPr>
        <w:t>a</w:t>
      </w:r>
      <w:r w:rsidRPr="00A23A0A">
        <w:rPr>
          <w:spacing w:val="1"/>
        </w:rPr>
        <w:t>r</w:t>
      </w:r>
      <w:r w:rsidRPr="00A23A0A">
        <w:t>e</w:t>
      </w:r>
      <w:r w:rsidRPr="00A23A0A" w:rsidR="4A8178F9">
        <w:rPr>
          <w:spacing w:val="-1"/>
        </w:rPr>
        <w:t xml:space="preserve"> </w:t>
      </w:r>
      <w:r w:rsidRPr="00A23A0A">
        <w:t>dist</w:t>
      </w:r>
      <w:r w:rsidRPr="00A23A0A">
        <w:rPr>
          <w:spacing w:val="-1"/>
        </w:rPr>
        <w:t>r</w:t>
      </w:r>
      <w:r w:rsidRPr="00A23A0A">
        <w:t>ibut</w:t>
      </w:r>
      <w:r w:rsidRPr="00A23A0A">
        <w:rPr>
          <w:spacing w:val="-1"/>
        </w:rPr>
        <w:t>e</w:t>
      </w:r>
      <w:r w:rsidRPr="00A23A0A">
        <w:t xml:space="preserve">d to a </w:t>
      </w:r>
      <w:r w:rsidRPr="00A23A0A">
        <w:rPr>
          <w:spacing w:val="-3"/>
        </w:rPr>
        <w:t>g</w:t>
      </w:r>
      <w:r w:rsidRPr="00A23A0A">
        <w:rPr>
          <w:spacing w:val="-1"/>
        </w:rPr>
        <w:t>r</w:t>
      </w:r>
      <w:r w:rsidRPr="00A23A0A">
        <w:rPr>
          <w:spacing w:val="2"/>
        </w:rPr>
        <w:t>o</w:t>
      </w:r>
      <w:r w:rsidRPr="00A23A0A">
        <w:rPr>
          <w:spacing w:val="-1"/>
        </w:rPr>
        <w:t>w</w:t>
      </w:r>
      <w:r w:rsidRPr="00A23A0A">
        <w:t>ing</w:t>
      </w:r>
      <w:r w:rsidRPr="00A23A0A">
        <w:rPr>
          <w:spacing w:val="-3"/>
        </w:rPr>
        <w:t xml:space="preserve"> </w:t>
      </w:r>
      <w:r w:rsidRPr="00A23A0A">
        <w:t>num</w:t>
      </w:r>
      <w:r w:rsidRPr="00A23A0A">
        <w:rPr>
          <w:spacing w:val="2"/>
        </w:rPr>
        <w:t>b</w:t>
      </w:r>
      <w:r w:rsidRPr="00A23A0A">
        <w:rPr>
          <w:spacing w:val="-1"/>
        </w:rPr>
        <w:t>e</w:t>
      </w:r>
      <w:r w:rsidRPr="00A23A0A">
        <w:t>r</w:t>
      </w:r>
      <w:r w:rsidRPr="00A23A0A">
        <w:rPr>
          <w:spacing w:val="-1"/>
        </w:rPr>
        <w:t xml:space="preserve"> </w:t>
      </w:r>
      <w:r w:rsidRPr="00A23A0A">
        <w:t>of</w:t>
      </w:r>
      <w:r w:rsidRPr="00A23A0A">
        <w:rPr>
          <w:spacing w:val="-1"/>
        </w:rPr>
        <w:t xml:space="preserve"> </w:t>
      </w:r>
      <w:r w:rsidRPr="00A23A0A">
        <w:rPr>
          <w:spacing w:val="1"/>
        </w:rPr>
        <w:t>f</w:t>
      </w:r>
      <w:r w:rsidRPr="00A23A0A">
        <w:rPr>
          <w:spacing w:val="-1"/>
        </w:rPr>
        <w:t>ac</w:t>
      </w:r>
      <w:r w:rsidRPr="00A23A0A">
        <w:t>il</w:t>
      </w:r>
      <w:r w:rsidRPr="00A23A0A">
        <w:rPr>
          <w:spacing w:val="2"/>
        </w:rPr>
        <w:t>i</w:t>
      </w:r>
      <w:r w:rsidRPr="00A23A0A">
        <w:t>ti</w:t>
      </w:r>
      <w:r w:rsidRPr="00A23A0A">
        <w:rPr>
          <w:spacing w:val="-1"/>
        </w:rPr>
        <w:t>e</w:t>
      </w:r>
      <w:r w:rsidRPr="00A23A0A">
        <w:t xml:space="preserve">s </w:t>
      </w:r>
      <w:r w:rsidRPr="00A23A0A">
        <w:rPr>
          <w:spacing w:val="-1"/>
        </w:rPr>
        <w:t>a</w:t>
      </w:r>
      <w:r w:rsidRPr="00A23A0A">
        <w:t>nd individu</w:t>
      </w:r>
      <w:r w:rsidRPr="00A23A0A">
        <w:rPr>
          <w:spacing w:val="-1"/>
        </w:rPr>
        <w:t>a</w:t>
      </w:r>
      <w:r w:rsidRPr="00A23A0A">
        <w:t xml:space="preserve">ls </w:t>
      </w:r>
      <w:r w:rsidRPr="00A23A0A">
        <w:rPr>
          <w:spacing w:val="-1"/>
        </w:rPr>
        <w:t>acr</w:t>
      </w:r>
      <w:r w:rsidRPr="00A23A0A">
        <w:t>o</w:t>
      </w:r>
      <w:r w:rsidRPr="00A23A0A">
        <w:rPr>
          <w:spacing w:val="2"/>
        </w:rPr>
        <w:t>s</w:t>
      </w:r>
      <w:r w:rsidRPr="00A23A0A">
        <w:t>s the</w:t>
      </w:r>
      <w:r w:rsidRPr="00A23A0A">
        <w:rPr>
          <w:spacing w:val="-1"/>
        </w:rPr>
        <w:t xml:space="preserve"> c</w:t>
      </w:r>
      <w:r w:rsidRPr="00A23A0A">
        <w:t>ount</w:t>
      </w:r>
      <w:r w:rsidRPr="00A23A0A">
        <w:rPr>
          <w:spacing w:val="4"/>
        </w:rPr>
        <w:t>r</w:t>
      </w:r>
      <w:r w:rsidRPr="00A23A0A">
        <w:rPr>
          <w:spacing w:val="-5"/>
        </w:rPr>
        <w:t>y</w:t>
      </w:r>
      <w:r w:rsidRPr="00A23A0A" w:rsidR="08279E13">
        <w:t xml:space="preserve">.  </w:t>
      </w:r>
      <w:r w:rsidRPr="00A23A0A">
        <w:rPr>
          <w:spacing w:val="-1"/>
        </w:rPr>
        <w:t>T</w:t>
      </w:r>
      <w:r w:rsidRPr="00A23A0A">
        <w:t>he</w:t>
      </w:r>
      <w:r w:rsidRPr="00A23A0A">
        <w:rPr>
          <w:spacing w:val="-1"/>
        </w:rPr>
        <w:t xml:space="preserve"> a</w:t>
      </w:r>
      <w:r w:rsidRPr="00A23A0A">
        <w:t>ud</w:t>
      </w:r>
      <w:r w:rsidRPr="00A23A0A">
        <w:rPr>
          <w:spacing w:val="2"/>
        </w:rPr>
        <w:t>i</w:t>
      </w:r>
      <w:r w:rsidRPr="00A23A0A">
        <w:rPr>
          <w:spacing w:val="1"/>
        </w:rPr>
        <w:t>e</w:t>
      </w:r>
      <w:r w:rsidRPr="00A23A0A">
        <w:t>n</w:t>
      </w:r>
      <w:r w:rsidRPr="00A23A0A">
        <w:rPr>
          <w:spacing w:val="-1"/>
        </w:rPr>
        <w:t>c</w:t>
      </w:r>
      <w:r w:rsidRPr="00A23A0A">
        <w:t>e</w:t>
      </w:r>
      <w:r w:rsidRPr="00A23A0A">
        <w:rPr>
          <w:spacing w:val="-1"/>
        </w:rPr>
        <w:t xml:space="preserve"> f</w:t>
      </w:r>
      <w:r w:rsidRPr="00A23A0A">
        <w:t>or</w:t>
      </w:r>
      <w:r w:rsidRPr="00A23A0A">
        <w:rPr>
          <w:spacing w:val="-1"/>
        </w:rPr>
        <w:t xml:space="preserve"> </w:t>
      </w:r>
      <w:r w:rsidRPr="00A23A0A">
        <w:t>t</w:t>
      </w:r>
      <w:r w:rsidRPr="00A23A0A">
        <w:rPr>
          <w:spacing w:val="2"/>
        </w:rPr>
        <w:t>h</w:t>
      </w:r>
      <w:r w:rsidRPr="00A23A0A">
        <w:t xml:space="preserve">e </w:t>
      </w:r>
      <w:r w:rsidRPr="00A23A0A">
        <w:rPr>
          <w:spacing w:val="2"/>
        </w:rPr>
        <w:t>T</w:t>
      </w:r>
      <w:r w:rsidRPr="00A23A0A">
        <w:rPr>
          <w:spacing w:val="-6"/>
        </w:rPr>
        <w:t>I</w:t>
      </w:r>
      <w:r w:rsidRPr="00A23A0A">
        <w:t>P</w:t>
      </w:r>
      <w:r w:rsidRPr="00A23A0A" w:rsidR="4929DA7C">
        <w:t>S</w:t>
      </w:r>
      <w:r w:rsidRPr="00A23A0A">
        <w:t xml:space="preserve"> is </w:t>
      </w:r>
      <w:r w:rsidRPr="00A23A0A">
        <w:rPr>
          <w:spacing w:val="-1"/>
        </w:rPr>
        <w:t>e</w:t>
      </w:r>
      <w:r w:rsidRPr="00A23A0A">
        <w:rPr>
          <w:spacing w:val="2"/>
        </w:rPr>
        <w:t>x</w:t>
      </w:r>
      <w:r w:rsidRPr="00A23A0A">
        <w:t>p</w:t>
      </w:r>
      <w:r w:rsidRPr="00A23A0A">
        <w:rPr>
          <w:spacing w:val="-1"/>
        </w:rPr>
        <w:t>a</w:t>
      </w:r>
      <w:r w:rsidRPr="00A23A0A">
        <w:t>nding</w:t>
      </w:r>
      <w:r w:rsidRPr="00A23A0A">
        <w:rPr>
          <w:spacing w:val="-3"/>
        </w:rPr>
        <w:t xml:space="preserve"> </w:t>
      </w:r>
      <w:r w:rsidRPr="00A23A0A">
        <w:rPr>
          <w:spacing w:val="2"/>
        </w:rPr>
        <w:t>b</w:t>
      </w:r>
      <w:r w:rsidRPr="00A23A0A">
        <w:rPr>
          <w:spacing w:val="3"/>
        </w:rPr>
        <w:t>e</w:t>
      </w:r>
      <w:r w:rsidRPr="00A23A0A">
        <w:rPr>
          <w:spacing w:val="-5"/>
        </w:rPr>
        <w:t>y</w:t>
      </w:r>
      <w:r w:rsidRPr="00A23A0A">
        <w:t>o</w:t>
      </w:r>
      <w:r w:rsidRPr="00A23A0A">
        <w:rPr>
          <w:spacing w:val="2"/>
        </w:rPr>
        <w:t>n</w:t>
      </w:r>
      <w:r w:rsidRPr="00A23A0A">
        <w:t>d public</w:t>
      </w:r>
      <w:r w:rsidRPr="00A23A0A">
        <w:rPr>
          <w:spacing w:val="-1"/>
        </w:rPr>
        <w:t xml:space="preserve"> a</w:t>
      </w:r>
      <w:r w:rsidRPr="00A23A0A">
        <w:t>nd p</w:t>
      </w:r>
      <w:r w:rsidRPr="00A23A0A">
        <w:rPr>
          <w:spacing w:val="-1"/>
        </w:rPr>
        <w:t>r</w:t>
      </w:r>
      <w:r w:rsidRPr="00A23A0A">
        <w:t>iv</w:t>
      </w:r>
      <w:r w:rsidRPr="00A23A0A">
        <w:rPr>
          <w:spacing w:val="-1"/>
        </w:rPr>
        <w:t>a</w:t>
      </w:r>
      <w:r w:rsidRPr="00A23A0A">
        <w:t>te</w:t>
      </w:r>
      <w:r w:rsidRPr="00A23A0A">
        <w:rPr>
          <w:spacing w:val="-1"/>
        </w:rPr>
        <w:t xml:space="preserve"> </w:t>
      </w:r>
      <w:r w:rsidRPr="00A23A0A" w:rsidR="4A8178F9">
        <w:rPr>
          <w:spacing w:val="-1"/>
        </w:rPr>
        <w:t xml:space="preserve">SUD treatment </w:t>
      </w:r>
      <w:r w:rsidRPr="00A23A0A">
        <w:rPr>
          <w:spacing w:val="-1"/>
        </w:rPr>
        <w:t>fa</w:t>
      </w:r>
      <w:r w:rsidRPr="00A23A0A">
        <w:rPr>
          <w:spacing w:val="1"/>
        </w:rPr>
        <w:t>c</w:t>
      </w:r>
      <w:r w:rsidRPr="00A23A0A">
        <w:t>iliti</w:t>
      </w:r>
      <w:r w:rsidRPr="00A23A0A">
        <w:rPr>
          <w:spacing w:val="-1"/>
        </w:rPr>
        <w:t>e</w:t>
      </w:r>
      <w:r w:rsidRPr="00A23A0A">
        <w:t xml:space="preserve">s </w:t>
      </w:r>
      <w:r w:rsidRPr="00A23A0A">
        <w:rPr>
          <w:spacing w:val="-1"/>
        </w:rPr>
        <w:t>a</w:t>
      </w:r>
      <w:r w:rsidRPr="00A23A0A">
        <w:t xml:space="preserve">s </w:t>
      </w:r>
      <w:r w:rsidRPr="00A23A0A">
        <w:rPr>
          <w:spacing w:val="-1"/>
        </w:rPr>
        <w:t>a</w:t>
      </w:r>
      <w:r w:rsidRPr="00A23A0A">
        <w:t>l</w:t>
      </w:r>
      <w:r w:rsidRPr="00A23A0A">
        <w:rPr>
          <w:spacing w:val="-1"/>
        </w:rPr>
        <w:t>c</w:t>
      </w:r>
      <w:r w:rsidRPr="00A23A0A">
        <w:t xml:space="preserve">ohol </w:t>
      </w:r>
      <w:r w:rsidRPr="00A23A0A">
        <w:rPr>
          <w:spacing w:val="-1"/>
        </w:rPr>
        <w:t>a</w:t>
      </w:r>
      <w:r w:rsidRPr="00A23A0A">
        <w:t>nd oth</w:t>
      </w:r>
      <w:r w:rsidRPr="00A23A0A">
        <w:rPr>
          <w:spacing w:val="-1"/>
        </w:rPr>
        <w:t>e</w:t>
      </w:r>
      <w:r w:rsidRPr="00A23A0A">
        <w:t>r</w:t>
      </w:r>
      <w:r w:rsidRPr="00A23A0A">
        <w:rPr>
          <w:spacing w:val="-1"/>
        </w:rPr>
        <w:t xml:space="preserve"> </w:t>
      </w:r>
      <w:r w:rsidRPr="00A23A0A">
        <w:rPr>
          <w:spacing w:val="2"/>
        </w:rPr>
        <w:t>d</w:t>
      </w:r>
      <w:r w:rsidRPr="00A23A0A">
        <w:rPr>
          <w:spacing w:val="-1"/>
        </w:rPr>
        <w:t>r</w:t>
      </w:r>
      <w:r w:rsidRPr="00A23A0A">
        <w:rPr>
          <w:spacing w:val="2"/>
        </w:rPr>
        <w:t>u</w:t>
      </w:r>
      <w:r w:rsidRPr="00A23A0A">
        <w:t>g</w:t>
      </w:r>
      <w:r w:rsidRPr="00A23A0A">
        <w:rPr>
          <w:spacing w:val="-3"/>
        </w:rPr>
        <w:t xml:space="preserve"> </w:t>
      </w:r>
      <w:r w:rsidRPr="00A23A0A">
        <w:t>diso</w:t>
      </w:r>
      <w:r w:rsidRPr="00A23A0A">
        <w:rPr>
          <w:spacing w:val="-1"/>
        </w:rPr>
        <w:t>r</w:t>
      </w:r>
      <w:r w:rsidRPr="00A23A0A">
        <w:t>d</w:t>
      </w:r>
      <w:r w:rsidRPr="00A23A0A">
        <w:rPr>
          <w:spacing w:val="-1"/>
        </w:rPr>
        <w:t>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t>in</w:t>
      </w:r>
      <w:r w:rsidRPr="00A23A0A">
        <w:rPr>
          <w:spacing w:val="-1"/>
        </w:rPr>
        <w:t>c</w:t>
      </w:r>
      <w:r w:rsidRPr="00A23A0A">
        <w:rPr>
          <w:spacing w:val="1"/>
        </w:rPr>
        <w:t>r</w:t>
      </w:r>
      <w:r w:rsidRPr="00A23A0A">
        <w:rPr>
          <w:spacing w:val="-1"/>
        </w:rPr>
        <w:t>ea</w:t>
      </w:r>
      <w:r w:rsidRPr="00A23A0A">
        <w:t>si</w:t>
      </w:r>
      <w:r w:rsidRPr="00A23A0A">
        <w:rPr>
          <w:spacing w:val="2"/>
        </w:rPr>
        <w:t>n</w:t>
      </w:r>
      <w:r w:rsidRPr="00A23A0A">
        <w:rPr>
          <w:spacing w:val="-3"/>
        </w:rPr>
        <w:t>g</w:t>
      </w:r>
      <w:r w:rsidRPr="00A23A0A">
        <w:rPr>
          <w:spacing w:val="5"/>
        </w:rPr>
        <w:t>l</w:t>
      </w:r>
      <w:r w:rsidRPr="00A23A0A">
        <w:t>y</w:t>
      </w:r>
      <w:r w:rsidRPr="00A23A0A">
        <w:rPr>
          <w:spacing w:val="-5"/>
        </w:rPr>
        <w:t xml:space="preserve"> </w:t>
      </w:r>
      <w:r w:rsidRPr="00A23A0A">
        <w:rPr>
          <w:spacing w:val="1"/>
        </w:rPr>
        <w:t>r</w:t>
      </w:r>
      <w:r w:rsidRPr="00A23A0A">
        <w:rPr>
          <w:spacing w:val="-1"/>
        </w:rPr>
        <w:t>ec</w:t>
      </w:r>
      <w:r w:rsidRPr="00A23A0A">
        <w:rPr>
          <w:spacing w:val="2"/>
        </w:rPr>
        <w:t>o</w:t>
      </w:r>
      <w:r w:rsidRPr="00A23A0A">
        <w:rPr>
          <w:spacing w:val="-3"/>
        </w:rPr>
        <w:t>g</w:t>
      </w:r>
      <w:r w:rsidRPr="00A23A0A">
        <w:t>ni</w:t>
      </w:r>
      <w:r w:rsidRPr="00A23A0A">
        <w:rPr>
          <w:spacing w:val="1"/>
        </w:rPr>
        <w:t>z</w:t>
      </w:r>
      <w:r w:rsidRPr="00A23A0A">
        <w:rPr>
          <w:spacing w:val="-1"/>
        </w:rPr>
        <w:t>e</w:t>
      </w:r>
      <w:r w:rsidRPr="00A23A0A">
        <w:t xml:space="preserve">d </w:t>
      </w:r>
      <w:r w:rsidRPr="00A23A0A">
        <w:rPr>
          <w:spacing w:val="-1"/>
        </w:rPr>
        <w:t>a</w:t>
      </w:r>
      <w:r w:rsidRPr="00A23A0A">
        <w:t>s a</w:t>
      </w:r>
      <w:r w:rsidRPr="00A23A0A">
        <w:rPr>
          <w:spacing w:val="-1"/>
        </w:rPr>
        <w:t xml:space="preserve"> </w:t>
      </w:r>
      <w:r w:rsidRPr="00A23A0A">
        <w:t>m</w:t>
      </w:r>
      <w:r w:rsidRPr="00A23A0A">
        <w:rPr>
          <w:spacing w:val="-1"/>
        </w:rPr>
        <w:t>a</w:t>
      </w:r>
      <w:r w:rsidRPr="00A23A0A">
        <w:t>jor</w:t>
      </w:r>
      <w:r w:rsidRPr="00A23A0A">
        <w:rPr>
          <w:spacing w:val="-1"/>
        </w:rPr>
        <w:t xml:space="preserve"> </w:t>
      </w:r>
      <w:r w:rsidRPr="00A23A0A" w:rsidR="4A8178F9">
        <w:rPr>
          <w:spacing w:val="-1"/>
        </w:rPr>
        <w:t xml:space="preserve">health </w:t>
      </w:r>
      <w:r w:rsidRPr="00A23A0A">
        <w:rPr>
          <w:spacing w:val="2"/>
        </w:rPr>
        <w:t>p</w:t>
      </w:r>
      <w:r w:rsidRPr="00A23A0A">
        <w:rPr>
          <w:spacing w:val="-1"/>
        </w:rPr>
        <w:t>r</w:t>
      </w:r>
      <w:r w:rsidRPr="00A23A0A">
        <w:rPr>
          <w:spacing w:val="2"/>
        </w:rPr>
        <w:t>o</w:t>
      </w:r>
      <w:r w:rsidRPr="00A23A0A">
        <w:t>bl</w:t>
      </w:r>
      <w:r w:rsidRPr="00A23A0A">
        <w:rPr>
          <w:spacing w:val="-1"/>
        </w:rPr>
        <w:t>e</w:t>
      </w:r>
      <w:r w:rsidRPr="00A23A0A">
        <w:t>m.</w:t>
      </w:r>
    </w:p>
    <w:p w:rsidR="00C64735" w:rsidRPr="00B27564" w:rsidP="00DF5974" w14:paraId="4BD5A8CB" w14:textId="0635F991">
      <w:r w:rsidRPr="00A23A0A">
        <w:t>S</w:t>
      </w:r>
      <w:r w:rsidRPr="00A23A0A">
        <w:rPr>
          <w:spacing w:val="-1"/>
        </w:rPr>
        <w:t>A</w:t>
      </w:r>
      <w:r w:rsidRPr="00A23A0A">
        <w:t>M</w:t>
      </w:r>
      <w:r w:rsidRPr="00A23A0A">
        <w:rPr>
          <w:spacing w:val="-1"/>
        </w:rPr>
        <w:t>H</w:t>
      </w:r>
      <w:r w:rsidRPr="00A23A0A">
        <w:t>S</w:t>
      </w:r>
      <w:r w:rsidRPr="00A23A0A">
        <w:rPr>
          <w:spacing w:val="-1"/>
        </w:rPr>
        <w:t>A’</w:t>
      </w:r>
      <w:r w:rsidRPr="00A23A0A">
        <w:t xml:space="preserve">s </w:t>
      </w:r>
      <w:r w:rsidRPr="00A23A0A">
        <w:rPr>
          <w:spacing w:val="-1"/>
        </w:rPr>
        <w:t>E</w:t>
      </w:r>
      <w:r w:rsidRPr="00A23A0A">
        <w:t>vid</w:t>
      </w:r>
      <w:r w:rsidRPr="00A23A0A">
        <w:rPr>
          <w:spacing w:val="-1"/>
        </w:rPr>
        <w:t>e</w:t>
      </w:r>
      <w:r w:rsidRPr="00A23A0A">
        <w:t>n</w:t>
      </w:r>
      <w:r w:rsidRPr="00A23A0A">
        <w:rPr>
          <w:spacing w:val="-1"/>
        </w:rPr>
        <w:t>ce</w:t>
      </w:r>
      <w:r w:rsidRPr="00A23A0A">
        <w:rPr>
          <w:spacing w:val="1"/>
        </w:rPr>
        <w:t>-</w:t>
      </w:r>
      <w:r w:rsidRPr="00A23A0A">
        <w:t>B</w:t>
      </w:r>
      <w:r w:rsidRPr="00A23A0A">
        <w:rPr>
          <w:spacing w:val="-1"/>
        </w:rPr>
        <w:t>a</w:t>
      </w:r>
      <w:r w:rsidRPr="00A23A0A">
        <w:t>s</w:t>
      </w:r>
      <w:r w:rsidRPr="00A23A0A">
        <w:rPr>
          <w:spacing w:val="-1"/>
        </w:rPr>
        <w:t>e</w:t>
      </w:r>
      <w:r w:rsidRPr="00A23A0A">
        <w:t>d P</w:t>
      </w:r>
      <w:r w:rsidRPr="00A23A0A">
        <w:rPr>
          <w:spacing w:val="-1"/>
        </w:rPr>
        <w:t>rac</w:t>
      </w:r>
      <w:r w:rsidRPr="00A23A0A">
        <w:t>ti</w:t>
      </w:r>
      <w:r w:rsidRPr="00A23A0A">
        <w:rPr>
          <w:spacing w:val="1"/>
        </w:rPr>
        <w:t>c</w:t>
      </w:r>
      <w:r w:rsidRPr="00A23A0A">
        <w:t>e</w:t>
      </w:r>
      <w:r w:rsidRPr="00A23A0A">
        <w:rPr>
          <w:spacing w:val="-1"/>
        </w:rPr>
        <w:t xml:space="preserve"> K</w:t>
      </w:r>
      <w:r w:rsidRPr="00A23A0A">
        <w:t>no</w:t>
      </w:r>
      <w:r w:rsidRPr="00A23A0A">
        <w:rPr>
          <w:spacing w:val="-1"/>
        </w:rPr>
        <w:t>w</w:t>
      </w:r>
      <w:r w:rsidRPr="00A23A0A">
        <w:t>l</w:t>
      </w:r>
      <w:r w:rsidRPr="00A23A0A">
        <w:rPr>
          <w:spacing w:val="-1"/>
        </w:rPr>
        <w:t>e</w:t>
      </w:r>
      <w:r w:rsidRPr="00A23A0A">
        <w:rPr>
          <w:spacing w:val="2"/>
        </w:rPr>
        <w:t>d</w:t>
      </w:r>
      <w:r w:rsidRPr="00A23A0A">
        <w:t>ge</w:t>
      </w:r>
      <w:r w:rsidRPr="00A23A0A">
        <w:rPr>
          <w:spacing w:val="3"/>
        </w:rPr>
        <w:t xml:space="preserve"> </w:t>
      </w:r>
      <w:r w:rsidRPr="00A23A0A">
        <w:rPr>
          <w:spacing w:val="-6"/>
        </w:rPr>
        <w:t>I</w:t>
      </w:r>
      <w:r w:rsidRPr="00A23A0A">
        <w:rPr>
          <w:spacing w:val="2"/>
        </w:rPr>
        <w:t>n</w:t>
      </w:r>
      <w:r w:rsidRPr="00A23A0A">
        <w:rPr>
          <w:spacing w:val="-1"/>
        </w:rPr>
        <w:t>f</w:t>
      </w:r>
      <w:r w:rsidRPr="00A23A0A">
        <w:t>o</w:t>
      </w:r>
      <w:r w:rsidRPr="00A23A0A">
        <w:rPr>
          <w:spacing w:val="-1"/>
        </w:rPr>
        <w:t>r</w:t>
      </w:r>
      <w:r w:rsidRPr="00A23A0A">
        <w:t>mi</w:t>
      </w:r>
      <w:r w:rsidRPr="00A23A0A">
        <w:rPr>
          <w:spacing w:val="2"/>
        </w:rPr>
        <w:t>n</w:t>
      </w:r>
      <w:r w:rsidRPr="00A23A0A">
        <w:t>g</w:t>
      </w:r>
      <w:r w:rsidRPr="00A23A0A">
        <w:rPr>
          <w:spacing w:val="-3"/>
        </w:rPr>
        <w:t xml:space="preserve"> </w:t>
      </w:r>
      <w:r w:rsidRPr="00A23A0A">
        <w:rPr>
          <w:spacing w:val="-1"/>
        </w:rPr>
        <w:t>Tra</w:t>
      </w:r>
      <w:r w:rsidRPr="00A23A0A">
        <w:t>n</w:t>
      </w:r>
      <w:r w:rsidRPr="00A23A0A">
        <w:rPr>
          <w:spacing w:val="2"/>
        </w:rPr>
        <w:t>s</w:t>
      </w:r>
      <w:r w:rsidRPr="00A23A0A">
        <w:rPr>
          <w:spacing w:val="-1"/>
        </w:rPr>
        <w:t>f</w:t>
      </w:r>
      <w:r w:rsidRPr="00A23A0A">
        <w:t>o</w:t>
      </w:r>
      <w:r w:rsidRPr="00A23A0A">
        <w:rPr>
          <w:spacing w:val="-1"/>
        </w:rPr>
        <w:t>r</w:t>
      </w:r>
      <w:r w:rsidRPr="00A23A0A">
        <w:t>m</w:t>
      </w:r>
      <w:r w:rsidRPr="00A23A0A">
        <w:rPr>
          <w:spacing w:val="-1"/>
        </w:rPr>
        <w:t>a</w:t>
      </w:r>
      <w:r w:rsidRPr="00A23A0A">
        <w:t>t</w:t>
      </w:r>
      <w:r w:rsidRPr="00A23A0A">
        <w:rPr>
          <w:spacing w:val="2"/>
        </w:rPr>
        <w:t>i</w:t>
      </w:r>
      <w:r w:rsidRPr="00A23A0A">
        <w:t xml:space="preserve">on </w:t>
      </w:r>
      <w:r w:rsidRPr="00A23A0A">
        <w:rPr>
          <w:spacing w:val="-1"/>
        </w:rPr>
        <w:t>(</w:t>
      </w:r>
      <w:hyperlink r:id="rId121" w:history="1">
        <w:r w:rsidRPr="00A23A0A" w:rsidR="34506EB5">
          <w:rPr>
            <w:rStyle w:val="Hyperlink"/>
            <w:spacing w:val="1"/>
          </w:rPr>
          <w:t>K</w:t>
        </w:r>
        <w:r w:rsidRPr="00A23A0A" w:rsidR="34506EB5">
          <w:rPr>
            <w:rStyle w:val="Hyperlink"/>
            <w:spacing w:val="-4"/>
          </w:rPr>
          <w:t>I</w:t>
        </w:r>
        <w:r w:rsidRPr="00A23A0A" w:rsidR="34506EB5">
          <w:rPr>
            <w:rStyle w:val="Hyperlink"/>
            <w:spacing w:val="-1"/>
          </w:rPr>
          <w:t>T</w:t>
        </w:r>
      </w:hyperlink>
      <w:r w:rsidRPr="00400EB6">
        <w:t>)</w:t>
      </w:r>
      <w:r>
        <w:rPr>
          <w:rStyle w:val="FootnoteReference"/>
        </w:rPr>
        <w:footnoteReference w:id="53"/>
      </w:r>
      <w:r w:rsidRPr="00400EB6">
        <w:rPr>
          <w:spacing w:val="-1"/>
        </w:rPr>
        <w:t xml:space="preserve"> </w:t>
      </w:r>
      <w:r w:rsidRPr="00A23A0A">
        <w:rPr>
          <w:spacing w:val="1"/>
        </w:rPr>
        <w:t>w</w:t>
      </w:r>
      <w:r w:rsidRPr="00A23A0A" w:rsidR="558375C9">
        <w:rPr>
          <w:spacing w:val="1"/>
        </w:rPr>
        <w:t>as</w:t>
      </w:r>
      <w:r w:rsidRPr="00A23A0A" w:rsidR="27028D48">
        <w:rPr>
          <w:spacing w:val="1"/>
        </w:rPr>
        <w:t xml:space="preserve"> </w:t>
      </w:r>
      <w:r w:rsidRPr="00A23A0A">
        <w:t>d</w:t>
      </w:r>
      <w:r w:rsidRPr="00A23A0A">
        <w:rPr>
          <w:spacing w:val="-1"/>
        </w:rPr>
        <w:t>e</w:t>
      </w:r>
      <w:r w:rsidRPr="00A23A0A">
        <w:t>v</w:t>
      </w:r>
      <w:r w:rsidRPr="00A23A0A">
        <w:rPr>
          <w:spacing w:val="-1"/>
        </w:rPr>
        <w:t>e</w:t>
      </w:r>
      <w:r w:rsidRPr="00A23A0A">
        <w:t>lop</w:t>
      </w:r>
      <w:r w:rsidRPr="00A23A0A">
        <w:rPr>
          <w:spacing w:val="-1"/>
        </w:rPr>
        <w:t>e</w:t>
      </w:r>
      <w:r w:rsidRPr="00A23A0A">
        <w:t>d to h</w:t>
      </w:r>
      <w:r w:rsidRPr="00A23A0A">
        <w:rPr>
          <w:spacing w:val="-1"/>
        </w:rPr>
        <w:t>e</w:t>
      </w:r>
      <w:r w:rsidRPr="00A23A0A">
        <w:t>lp move</w:t>
      </w:r>
      <w:r w:rsidRPr="00A23A0A">
        <w:rPr>
          <w:spacing w:val="-1"/>
        </w:rPr>
        <w:t xml:space="preserve"> </w:t>
      </w:r>
      <w:r w:rsidRPr="00A23A0A">
        <w:rPr>
          <w:spacing w:val="2"/>
        </w:rPr>
        <w:t>t</w:t>
      </w:r>
      <w:r w:rsidRPr="00A23A0A">
        <w:t>he</w:t>
      </w:r>
      <w:r w:rsidRPr="00A23A0A">
        <w:rPr>
          <w:spacing w:val="-1"/>
        </w:rPr>
        <w:t xml:space="preserve"> </w:t>
      </w:r>
      <w:r w:rsidRPr="00A23A0A">
        <w:t>l</w:t>
      </w:r>
      <w:r w:rsidRPr="00A23A0A">
        <w:rPr>
          <w:spacing w:val="-1"/>
        </w:rPr>
        <w:t>a</w:t>
      </w:r>
      <w:r w:rsidRPr="00A23A0A">
        <w:t>t</w:t>
      </w:r>
      <w:r w:rsidRPr="00A23A0A">
        <w:rPr>
          <w:spacing w:val="-1"/>
        </w:rPr>
        <w:t>e</w:t>
      </w:r>
      <w:r w:rsidRPr="00A23A0A">
        <w:t>st in</w:t>
      </w:r>
      <w:r w:rsidRPr="00A23A0A">
        <w:rPr>
          <w:spacing w:val="-1"/>
        </w:rPr>
        <w:t>f</w:t>
      </w:r>
      <w:r w:rsidRPr="00A23A0A">
        <w:t>o</w:t>
      </w:r>
      <w:r w:rsidRPr="00A23A0A">
        <w:rPr>
          <w:spacing w:val="-1"/>
        </w:rPr>
        <w:t>r</w:t>
      </w:r>
      <w:r w:rsidRPr="00A23A0A">
        <w:t>m</w:t>
      </w:r>
      <w:r w:rsidRPr="00A23A0A">
        <w:rPr>
          <w:spacing w:val="-1"/>
        </w:rPr>
        <w:t>a</w:t>
      </w:r>
      <w:r w:rsidRPr="00A23A0A">
        <w:t xml:space="preserve">tion </w:t>
      </w:r>
      <w:r w:rsidRPr="00A23A0A">
        <w:rPr>
          <w:spacing w:val="-1"/>
        </w:rPr>
        <w:t>a</w:t>
      </w:r>
      <w:r w:rsidRPr="00A23A0A">
        <w:t>v</w:t>
      </w:r>
      <w:r w:rsidRPr="00A23A0A">
        <w:rPr>
          <w:spacing w:val="-1"/>
        </w:rPr>
        <w:t>a</w:t>
      </w:r>
      <w:r w:rsidRPr="00A23A0A">
        <w:rPr>
          <w:spacing w:val="2"/>
        </w:rPr>
        <w:t>i</w:t>
      </w:r>
      <w:r w:rsidRPr="00A23A0A">
        <w:t>l</w:t>
      </w:r>
      <w:r w:rsidRPr="00A23A0A">
        <w:rPr>
          <w:spacing w:val="-1"/>
        </w:rPr>
        <w:t>a</w:t>
      </w:r>
      <w:r w:rsidRPr="00A23A0A">
        <w:t>ble</w:t>
      </w:r>
      <w:r w:rsidRPr="00A23A0A">
        <w:rPr>
          <w:spacing w:val="-1"/>
        </w:rPr>
        <w:t xml:space="preserve"> </w:t>
      </w:r>
      <w:r w:rsidRPr="00A23A0A">
        <w:t xml:space="preserve">on </w:t>
      </w:r>
      <w:r w:rsidRPr="00A23A0A">
        <w:rPr>
          <w:spacing w:val="-1"/>
        </w:rPr>
        <w:t>ef</w:t>
      </w:r>
      <w:r w:rsidRPr="00A23A0A">
        <w:rPr>
          <w:spacing w:val="1"/>
        </w:rPr>
        <w:t>f</w:t>
      </w:r>
      <w:r w:rsidRPr="00A23A0A">
        <w:rPr>
          <w:spacing w:val="-1"/>
        </w:rPr>
        <w:t>ec</w:t>
      </w:r>
      <w:r w:rsidRPr="00A23A0A">
        <w:t>tive</w:t>
      </w:r>
      <w:r w:rsidRPr="00A23A0A">
        <w:rPr>
          <w:spacing w:val="-1"/>
        </w:rPr>
        <w:t xml:space="preserve"> </w:t>
      </w:r>
      <w:r w:rsidRPr="00A23A0A" w:rsidR="391332FB">
        <w:t>M/SUD</w:t>
      </w:r>
      <w:r w:rsidRPr="00A23A0A">
        <w:t xml:space="preserve"> p</w:t>
      </w:r>
      <w:r w:rsidRPr="00A23A0A">
        <w:rPr>
          <w:spacing w:val="-1"/>
        </w:rPr>
        <w:t>rac</w:t>
      </w:r>
      <w:r w:rsidRPr="00A23A0A">
        <w:t>ti</w:t>
      </w:r>
      <w:r w:rsidRPr="00A23A0A">
        <w:rPr>
          <w:spacing w:val="-1"/>
        </w:rPr>
        <w:t>ce</w:t>
      </w:r>
      <w:r w:rsidRPr="00A23A0A">
        <w:t xml:space="preserve">s into </w:t>
      </w:r>
      <w:r w:rsidRPr="00A23A0A">
        <w:rPr>
          <w:spacing w:val="-1"/>
        </w:rPr>
        <w:t>c</w:t>
      </w:r>
      <w:r w:rsidRPr="00A23A0A">
        <w:t>ommuni</w:t>
      </w:r>
      <w:r w:rsidRPr="00A23A0A">
        <w:rPr>
          <w:spacing w:val="2"/>
        </w:rPr>
        <w:t>t</w:t>
      </w:r>
      <w:r w:rsidRPr="00A23A0A">
        <w:rPr>
          <w:spacing w:val="-3"/>
        </w:rPr>
        <w:t>y</w:t>
      </w:r>
      <w:r w:rsidRPr="00A23A0A">
        <w:rPr>
          <w:spacing w:val="-1"/>
        </w:rPr>
        <w:t>-</w:t>
      </w:r>
      <w:r w:rsidRPr="00A23A0A">
        <w:t>b</w:t>
      </w:r>
      <w:r w:rsidRPr="00A23A0A">
        <w:rPr>
          <w:spacing w:val="-1"/>
        </w:rPr>
        <w:t>a</w:t>
      </w:r>
      <w:r w:rsidRPr="00A23A0A">
        <w:t>s</w:t>
      </w:r>
      <w:r w:rsidRPr="00A23A0A">
        <w:rPr>
          <w:spacing w:val="-1"/>
        </w:rPr>
        <w:t>e</w:t>
      </w:r>
      <w:r w:rsidRPr="00A23A0A">
        <w:t>d s</w:t>
      </w:r>
      <w:r w:rsidRPr="00A23A0A">
        <w:rPr>
          <w:spacing w:val="1"/>
        </w:rPr>
        <w:t>e</w:t>
      </w:r>
      <w:r w:rsidRPr="00A23A0A">
        <w:rPr>
          <w:spacing w:val="-1"/>
        </w:rPr>
        <w:t>r</w:t>
      </w:r>
      <w:r w:rsidRPr="00A23A0A">
        <w:t>vi</w:t>
      </w:r>
      <w:r w:rsidRPr="00A23A0A">
        <w:rPr>
          <w:spacing w:val="-1"/>
        </w:rPr>
        <w:t>c</w:t>
      </w:r>
      <w:r w:rsidRPr="00A23A0A">
        <w:t>e</w:t>
      </w:r>
      <w:r w:rsidRPr="00A23A0A">
        <w:rPr>
          <w:spacing w:val="-1"/>
        </w:rPr>
        <w:t xml:space="preserve"> </w:t>
      </w:r>
      <w:r w:rsidRPr="00A23A0A">
        <w:rPr>
          <w:spacing w:val="2"/>
        </w:rPr>
        <w:t>d</w:t>
      </w:r>
      <w:r w:rsidRPr="00A23A0A">
        <w:rPr>
          <w:spacing w:val="-1"/>
        </w:rPr>
        <w:t>e</w:t>
      </w:r>
      <w:r w:rsidRPr="00A23A0A">
        <w:t>liv</w:t>
      </w:r>
      <w:r w:rsidRPr="00A23A0A">
        <w:rPr>
          <w:spacing w:val="-1"/>
        </w:rPr>
        <w:t>e</w:t>
      </w:r>
      <w:r w:rsidRPr="00A23A0A">
        <w:rPr>
          <w:spacing w:val="4"/>
        </w:rPr>
        <w:t>r</w:t>
      </w:r>
      <w:r w:rsidRPr="00A23A0A">
        <w:rPr>
          <w:spacing w:val="-5"/>
        </w:rPr>
        <w:t>y</w:t>
      </w:r>
      <w:r w:rsidRPr="00A23A0A" w:rsidR="08279E13">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c</w:t>
      </w:r>
      <w:r w:rsidRPr="00A23A0A">
        <w:t>ommuniti</w:t>
      </w:r>
      <w:r w:rsidRPr="00A23A0A">
        <w:rPr>
          <w:spacing w:val="-1"/>
        </w:rPr>
        <w:t>e</w:t>
      </w:r>
      <w:r w:rsidRPr="00A23A0A">
        <w:t xml:space="preserve">s, </w:t>
      </w:r>
      <w:r w:rsidRPr="00A23A0A">
        <w:rPr>
          <w:spacing w:val="-1"/>
        </w:rPr>
        <w:t>a</w:t>
      </w:r>
      <w:r w:rsidRPr="00A23A0A">
        <w:t>dminist</w:t>
      </w:r>
      <w:r w:rsidRPr="00A23A0A">
        <w:rPr>
          <w:spacing w:val="-1"/>
        </w:rPr>
        <w:t>ra</w:t>
      </w:r>
      <w:r w:rsidRPr="00A23A0A">
        <w:t>to</w:t>
      </w:r>
      <w:r w:rsidRPr="00A23A0A">
        <w:rPr>
          <w:spacing w:val="-1"/>
        </w:rPr>
        <w:t>r</w:t>
      </w:r>
      <w:r w:rsidRPr="00A23A0A">
        <w:t>s, p</w:t>
      </w:r>
      <w:r w:rsidRPr="00A23A0A">
        <w:rPr>
          <w:spacing w:val="-1"/>
        </w:rPr>
        <w:t>rac</w:t>
      </w:r>
      <w:r w:rsidRPr="00A23A0A">
        <w:t>tition</w:t>
      </w:r>
      <w:r w:rsidRPr="00A23A0A">
        <w:rPr>
          <w:spacing w:val="-1"/>
        </w:rPr>
        <w:t>er</w:t>
      </w:r>
      <w:r w:rsidRPr="00A23A0A">
        <w:t xml:space="preserve">s, </w:t>
      </w:r>
      <w:r w:rsidRPr="00A23A0A">
        <w:rPr>
          <w:spacing w:val="-1"/>
        </w:rPr>
        <w:t>c</w:t>
      </w:r>
      <w:r w:rsidRPr="00A23A0A">
        <w:t>onsum</w:t>
      </w:r>
      <w:r w:rsidRPr="00A23A0A">
        <w:rPr>
          <w:spacing w:val="1"/>
        </w:rPr>
        <w:t>e</w:t>
      </w:r>
      <w:r w:rsidRPr="00A23A0A">
        <w:rPr>
          <w:spacing w:val="-1"/>
        </w:rPr>
        <w:t>r</w:t>
      </w:r>
      <w:r w:rsidRPr="00A23A0A">
        <w:t>s</w:t>
      </w:r>
      <w:r w:rsidRPr="00A23A0A">
        <w:rPr>
          <w:spacing w:val="2"/>
        </w:rPr>
        <w:t xml:space="preserve"> </w:t>
      </w:r>
      <w:r w:rsidRPr="00A23A0A">
        <w:t>of</w:t>
      </w:r>
      <w:r w:rsidRPr="00A23A0A">
        <w:rPr>
          <w:spacing w:val="-1"/>
        </w:rPr>
        <w:t xml:space="preserve"> </w:t>
      </w:r>
      <w:r w:rsidRPr="00A23A0A">
        <w:t>m</w:t>
      </w:r>
      <w:r w:rsidRPr="00A23A0A">
        <w:rPr>
          <w:spacing w:val="-1"/>
        </w:rPr>
        <w:t>e</w:t>
      </w:r>
      <w:r w:rsidRPr="00A23A0A">
        <w:t>nt</w:t>
      </w:r>
      <w:r w:rsidRPr="00A23A0A">
        <w:rPr>
          <w:spacing w:val="-1"/>
        </w:rPr>
        <w:t>a</w:t>
      </w:r>
      <w:r w:rsidRPr="00A23A0A">
        <w:t>l h</w:t>
      </w:r>
      <w:r w:rsidRPr="00A23A0A">
        <w:rPr>
          <w:spacing w:val="-1"/>
        </w:rPr>
        <w:t>ea</w:t>
      </w:r>
      <w:r w:rsidRPr="00A23A0A">
        <w:t xml:space="preserve">lth </w:t>
      </w:r>
      <w:r w:rsidRPr="00A23A0A">
        <w:rPr>
          <w:spacing w:val="1"/>
        </w:rPr>
        <w:t>c</w:t>
      </w:r>
      <w:r w:rsidRPr="00A23A0A">
        <w:rPr>
          <w:spacing w:val="-1"/>
        </w:rPr>
        <w:t>are</w:t>
      </w:r>
      <w:r w:rsidRPr="00A23A0A">
        <w:t>,</w:t>
      </w:r>
      <w:r w:rsidRPr="00A23A0A">
        <w:rPr>
          <w:spacing w:val="2"/>
        </w:rPr>
        <w:t xml:space="preserve"> </w:t>
      </w:r>
      <w:r w:rsidRPr="00A23A0A">
        <w:rPr>
          <w:spacing w:val="-1"/>
        </w:rPr>
        <w:t>a</w:t>
      </w:r>
      <w:r w:rsidRPr="00A23A0A">
        <w:rPr>
          <w:spacing w:val="2"/>
        </w:rPr>
        <w:t>n</w:t>
      </w:r>
      <w:r w:rsidRPr="00A23A0A">
        <w:t>d th</w:t>
      </w:r>
      <w:r w:rsidRPr="00A23A0A">
        <w:rPr>
          <w:spacing w:val="-1"/>
        </w:rPr>
        <w:t>e</w:t>
      </w:r>
      <w:r w:rsidRPr="00A23A0A">
        <w:t>ir</w:t>
      </w:r>
      <w:r w:rsidRPr="00A23A0A">
        <w:rPr>
          <w:spacing w:val="-1"/>
        </w:rPr>
        <w:t xml:space="preserve"> fa</w:t>
      </w:r>
      <w:r w:rsidRPr="00A23A0A">
        <w:t>mi</w:t>
      </w:r>
      <w:r w:rsidRPr="00A23A0A">
        <w:rPr>
          <w:spacing w:val="2"/>
        </w:rPr>
        <w:t>l</w:t>
      </w:r>
      <w:r w:rsidRPr="00A23A0A">
        <w:t>y</w:t>
      </w:r>
      <w:r w:rsidRPr="00A23A0A">
        <w:rPr>
          <w:spacing w:val="-5"/>
        </w:rPr>
        <w:t xml:space="preserve"> </w:t>
      </w:r>
      <w:r w:rsidRPr="00A23A0A">
        <w:rPr>
          <w:spacing w:val="2"/>
        </w:rPr>
        <w:t>m</w:t>
      </w:r>
      <w:r w:rsidRPr="00A23A0A">
        <w:rPr>
          <w:spacing w:val="-1"/>
        </w:rPr>
        <w:t>e</w:t>
      </w:r>
      <w:r w:rsidRPr="00A23A0A">
        <w:t>mb</w:t>
      </w:r>
      <w:r w:rsidRPr="00A23A0A">
        <w:rPr>
          <w:spacing w:val="-1"/>
        </w:rPr>
        <w:t>er</w:t>
      </w:r>
      <w:r w:rsidRPr="00A23A0A">
        <w:t xml:space="preserve">s </w:t>
      </w:r>
      <w:r w:rsidRPr="00A23A0A">
        <w:rPr>
          <w:spacing w:val="1"/>
        </w:rPr>
        <w:t>c</w:t>
      </w:r>
      <w:r w:rsidRPr="00A23A0A">
        <w:rPr>
          <w:spacing w:val="-1"/>
        </w:rPr>
        <w:t>a</w:t>
      </w:r>
      <w:r w:rsidRPr="00A23A0A">
        <w:t>n use</w:t>
      </w:r>
      <w:r w:rsidRPr="00A23A0A">
        <w:rPr>
          <w:spacing w:val="-1"/>
        </w:rPr>
        <w:t xml:space="preserve"> </w:t>
      </w:r>
      <w:r w:rsidRPr="00A23A0A">
        <w:rPr>
          <w:spacing w:val="1"/>
        </w:rPr>
        <w:t>K</w:t>
      </w:r>
      <w:r w:rsidRPr="00A23A0A">
        <w:rPr>
          <w:spacing w:val="-4"/>
        </w:rPr>
        <w:t>I</w:t>
      </w:r>
      <w:r w:rsidRPr="00A23A0A">
        <w:rPr>
          <w:spacing w:val="-1"/>
        </w:rPr>
        <w:t>T</w:t>
      </w:r>
      <w:r w:rsidRPr="00A23A0A">
        <w:t xml:space="preserve"> to d</w:t>
      </w:r>
      <w:r w:rsidRPr="00A23A0A">
        <w:rPr>
          <w:spacing w:val="-1"/>
        </w:rPr>
        <w:t>e</w:t>
      </w:r>
      <w:r w:rsidRPr="00A23A0A">
        <w:t>si</w:t>
      </w:r>
      <w:r w:rsidRPr="00A23A0A">
        <w:rPr>
          <w:spacing w:val="-3"/>
        </w:rPr>
        <w:t>g</w:t>
      </w:r>
      <w:r w:rsidRPr="00A23A0A">
        <w:t>n</w:t>
      </w:r>
      <w:r w:rsidRPr="00A23A0A">
        <w:rPr>
          <w:spacing w:val="2"/>
        </w:rPr>
        <w:t xml:space="preserve"> </w:t>
      </w:r>
      <w:r w:rsidRPr="00A23A0A">
        <w:rPr>
          <w:spacing w:val="-1"/>
        </w:rPr>
        <w:t>a</w:t>
      </w:r>
      <w:r w:rsidRPr="00A23A0A">
        <w:t>nd impl</w:t>
      </w:r>
      <w:r w:rsidRPr="00A23A0A">
        <w:rPr>
          <w:spacing w:val="1"/>
        </w:rPr>
        <w:t>e</w:t>
      </w:r>
      <w:r w:rsidRPr="00A23A0A">
        <w:t>m</w:t>
      </w:r>
      <w:r w:rsidRPr="00A23A0A">
        <w:rPr>
          <w:spacing w:val="-1"/>
        </w:rPr>
        <w:t>e</w:t>
      </w:r>
      <w:r w:rsidRPr="00A23A0A">
        <w:t xml:space="preserve">nt </w:t>
      </w:r>
      <w:r w:rsidRPr="00A23A0A" w:rsidR="391332FB">
        <w:t>M/SUD</w:t>
      </w:r>
      <w:r w:rsidRPr="00A23A0A">
        <w:t xml:space="preserve"> p</w:t>
      </w:r>
      <w:r w:rsidRPr="00A23A0A">
        <w:rPr>
          <w:spacing w:val="-1"/>
        </w:rPr>
        <w:t>rac</w:t>
      </w:r>
      <w:r w:rsidRPr="00A23A0A">
        <w:t>ti</w:t>
      </w:r>
      <w:r w:rsidRPr="00A23A0A">
        <w:rPr>
          <w:spacing w:val="-1"/>
        </w:rPr>
        <w:t>ce</w:t>
      </w:r>
      <w:r w:rsidRPr="00A23A0A">
        <w:t>s t</w:t>
      </w:r>
      <w:r w:rsidRPr="00A23A0A">
        <w:rPr>
          <w:spacing w:val="2"/>
        </w:rPr>
        <w:t>h</w:t>
      </w:r>
      <w:r w:rsidRPr="00A23A0A">
        <w:rPr>
          <w:spacing w:val="-1"/>
        </w:rPr>
        <w:t>a</w:t>
      </w:r>
      <w:r w:rsidRPr="00A23A0A">
        <w:t xml:space="preserve">t </w:t>
      </w:r>
      <w:r w:rsidRPr="00A23A0A">
        <w:rPr>
          <w:spacing w:val="-1"/>
        </w:rPr>
        <w:t>w</w:t>
      </w:r>
      <w:r w:rsidRPr="00A23A0A">
        <w:t>o</w:t>
      </w:r>
      <w:r w:rsidRPr="00A23A0A">
        <w:rPr>
          <w:spacing w:val="-1"/>
        </w:rPr>
        <w:t>r</w:t>
      </w:r>
      <w:r w:rsidRPr="00A23A0A">
        <w:t>k</w:t>
      </w:r>
      <w:r w:rsidRPr="00A23A0A" w:rsidR="08279E13">
        <w:t xml:space="preserve">. </w:t>
      </w:r>
      <w:r w:rsidRPr="00A23A0A" w:rsidR="65066499">
        <w:t>Each</w:t>
      </w:r>
      <w:r w:rsidRPr="00A23A0A" w:rsidR="08279E13">
        <w:t xml:space="preserve"> </w:t>
      </w:r>
      <w:r w:rsidRPr="00A23A0A">
        <w:rPr>
          <w:spacing w:val="1"/>
        </w:rPr>
        <w:t>K</w:t>
      </w:r>
      <w:r w:rsidRPr="00A23A0A">
        <w:rPr>
          <w:spacing w:val="-4"/>
        </w:rPr>
        <w:t>I</w:t>
      </w:r>
      <w:r w:rsidRPr="00A23A0A">
        <w:rPr>
          <w:spacing w:val="-1"/>
        </w:rPr>
        <w:t>T</w:t>
      </w:r>
      <w:r w:rsidRPr="00A23A0A">
        <w:t xml:space="preserve"> </w:t>
      </w:r>
      <w:r w:rsidRPr="00A23A0A">
        <w:rPr>
          <w:spacing w:val="-1"/>
        </w:rPr>
        <w:t>c</w:t>
      </w:r>
      <w:r w:rsidRPr="00A23A0A">
        <w:t>o</w:t>
      </w:r>
      <w:r w:rsidRPr="00A23A0A">
        <w:rPr>
          <w:spacing w:val="2"/>
        </w:rPr>
        <w:t>v</w:t>
      </w:r>
      <w:r w:rsidRPr="00A23A0A">
        <w:rPr>
          <w:spacing w:val="-1"/>
        </w:rPr>
        <w:t>e</w:t>
      </w:r>
      <w:r w:rsidRPr="00A23A0A">
        <w:t>r</w:t>
      </w:r>
      <w:r w:rsidRPr="00A23A0A" w:rsidR="6B0DF9D5">
        <w:t>s</w:t>
      </w:r>
      <w:r w:rsidRPr="00A23A0A">
        <w:rPr>
          <w:spacing w:val="1"/>
        </w:rPr>
        <w:t xml:space="preserve"> </w:t>
      </w:r>
      <w:r w:rsidRPr="00A23A0A">
        <w:t>g</w:t>
      </w:r>
      <w:r w:rsidRPr="00A23A0A">
        <w:rPr>
          <w:spacing w:val="-1"/>
        </w:rPr>
        <w:t>e</w:t>
      </w:r>
      <w:r w:rsidRPr="00A23A0A">
        <w:t>tting</w:t>
      </w:r>
      <w:r w:rsidRPr="00A23A0A">
        <w:rPr>
          <w:spacing w:val="-3"/>
        </w:rPr>
        <w:t xml:space="preserve"> </w:t>
      </w:r>
      <w:r w:rsidRPr="00A23A0A">
        <w:t>st</w:t>
      </w:r>
      <w:r w:rsidRPr="00A23A0A">
        <w:rPr>
          <w:spacing w:val="-1"/>
        </w:rPr>
        <w:t>ar</w:t>
      </w:r>
      <w:r w:rsidRPr="00A23A0A">
        <w:rPr>
          <w:spacing w:val="2"/>
        </w:rPr>
        <w:t>t</w:t>
      </w:r>
      <w:r w:rsidRPr="00A23A0A">
        <w:rPr>
          <w:spacing w:val="-1"/>
        </w:rPr>
        <w:t>e</w:t>
      </w:r>
      <w:r w:rsidRPr="00A23A0A">
        <w:t>d, building</w:t>
      </w:r>
      <w:r w:rsidRPr="00A23A0A">
        <w:rPr>
          <w:spacing w:val="-3"/>
        </w:rPr>
        <w:t xml:space="preserve"> </w:t>
      </w:r>
      <w:r w:rsidRPr="00A23A0A">
        <w:t>the</w:t>
      </w:r>
      <w:r w:rsidRPr="00A23A0A">
        <w:rPr>
          <w:spacing w:val="-1"/>
        </w:rPr>
        <w:t xml:space="preserve"> </w:t>
      </w:r>
      <w:r w:rsidRPr="00A23A0A">
        <w:rPr>
          <w:spacing w:val="2"/>
        </w:rPr>
        <w:t>p</w:t>
      </w:r>
      <w:r w:rsidRPr="00A23A0A">
        <w:rPr>
          <w:spacing w:val="-1"/>
        </w:rPr>
        <w:t>r</w:t>
      </w:r>
      <w:r w:rsidRPr="00A23A0A">
        <w:t>og</w:t>
      </w:r>
      <w:r w:rsidRPr="00A23A0A">
        <w:rPr>
          <w:spacing w:val="-1"/>
        </w:rPr>
        <w:t>ra</w:t>
      </w:r>
      <w:r w:rsidRPr="00A23A0A">
        <w:t>m, t</w:t>
      </w:r>
      <w:r w:rsidRPr="00A23A0A">
        <w:rPr>
          <w:spacing w:val="-1"/>
        </w:rPr>
        <w:t>ra</w:t>
      </w:r>
      <w:r w:rsidRPr="00A23A0A">
        <w:t>ini</w:t>
      </w:r>
      <w:r w:rsidRPr="00A23A0A">
        <w:rPr>
          <w:spacing w:val="2"/>
        </w:rPr>
        <w:t>n</w:t>
      </w:r>
      <w:r w:rsidRPr="00A23A0A">
        <w:t>g</w:t>
      </w:r>
      <w:r w:rsidRPr="00A23A0A">
        <w:rPr>
          <w:spacing w:val="-3"/>
        </w:rPr>
        <w:t xml:space="preserve"> </w:t>
      </w:r>
      <w:r w:rsidRPr="00A23A0A">
        <w:rPr>
          <w:spacing w:val="-1"/>
        </w:rPr>
        <w:t>fr</w:t>
      </w:r>
      <w:r w:rsidRPr="00A23A0A">
        <w:t>ontline</w:t>
      </w:r>
      <w:r w:rsidRPr="00A23A0A">
        <w:rPr>
          <w:spacing w:val="1"/>
        </w:rPr>
        <w:t xml:space="preserve"> </w:t>
      </w:r>
      <w:r w:rsidRPr="00A23A0A">
        <w:t>st</w:t>
      </w:r>
      <w:r w:rsidRPr="00A23A0A">
        <w:rPr>
          <w:spacing w:val="-1"/>
        </w:rPr>
        <w:t>aff</w:t>
      </w:r>
      <w:r w:rsidRPr="00A23A0A">
        <w:t xml:space="preserve">, </w:t>
      </w:r>
      <w:r w:rsidRPr="00A23A0A">
        <w:rPr>
          <w:spacing w:val="-1"/>
        </w:rPr>
        <w:t>a</w:t>
      </w:r>
      <w:r w:rsidRPr="00A23A0A">
        <w:t xml:space="preserve">nd </w:t>
      </w:r>
      <w:r w:rsidRPr="00A23A0A">
        <w:rPr>
          <w:spacing w:val="-1"/>
        </w:rPr>
        <w:t>e</w:t>
      </w:r>
      <w:r w:rsidRPr="00A23A0A">
        <w:t>v</w:t>
      </w:r>
      <w:r w:rsidRPr="00A23A0A">
        <w:rPr>
          <w:spacing w:val="-1"/>
        </w:rPr>
        <w:t>a</w:t>
      </w:r>
      <w:r w:rsidRPr="00A23A0A">
        <w:t>lu</w:t>
      </w:r>
      <w:r w:rsidRPr="00A23A0A">
        <w:rPr>
          <w:spacing w:val="-1"/>
        </w:rPr>
        <w:t>a</w:t>
      </w:r>
      <w:r w:rsidRPr="00A23A0A">
        <w:t>ti</w:t>
      </w:r>
      <w:r w:rsidRPr="00A23A0A">
        <w:rPr>
          <w:spacing w:val="2"/>
        </w:rPr>
        <w:t>n</w:t>
      </w:r>
      <w:r w:rsidRPr="00A23A0A">
        <w:t>g</w:t>
      </w:r>
      <w:r w:rsidRPr="00A23A0A">
        <w:rPr>
          <w:spacing w:val="-3"/>
        </w:rPr>
        <w:t xml:space="preserve"> </w:t>
      </w:r>
      <w:r w:rsidRPr="00A23A0A">
        <w:t>the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m</w:t>
      </w:r>
      <w:r w:rsidRPr="00A23A0A" w:rsidR="08279E13">
        <w:t xml:space="preserve">.  </w:t>
      </w:r>
      <w:r w:rsidRPr="00A23A0A">
        <w:rPr>
          <w:spacing w:val="-1"/>
        </w:rPr>
        <w:t>T</w:t>
      </w:r>
      <w:r w:rsidRPr="00A23A0A">
        <w:t>he</w:t>
      </w:r>
      <w:r w:rsidRPr="00A23A0A">
        <w:rPr>
          <w:spacing w:val="-1"/>
        </w:rPr>
        <w:t xml:space="preserve"> </w:t>
      </w:r>
      <w:r w:rsidRPr="00A23A0A">
        <w:rPr>
          <w:spacing w:val="1"/>
        </w:rPr>
        <w:t>K</w:t>
      </w:r>
      <w:r w:rsidRPr="00A23A0A">
        <w:rPr>
          <w:spacing w:val="-4"/>
        </w:rPr>
        <w:t>I</w:t>
      </w:r>
      <w:r w:rsidRPr="00A23A0A">
        <w:rPr>
          <w:spacing w:val="-1"/>
        </w:rPr>
        <w:t>T</w:t>
      </w:r>
      <w:r w:rsidRPr="00A23A0A">
        <w:t xml:space="preserve">s </w:t>
      </w:r>
      <w:r w:rsidRPr="00A23A0A">
        <w:rPr>
          <w:spacing w:val="-1"/>
        </w:rPr>
        <w:t>c</w:t>
      </w:r>
      <w:r w:rsidRPr="00A23A0A">
        <w:t>on</w:t>
      </w:r>
      <w:r w:rsidRPr="00A23A0A">
        <w:rPr>
          <w:spacing w:val="2"/>
        </w:rPr>
        <w:t>t</w:t>
      </w:r>
      <w:r w:rsidRPr="00A23A0A">
        <w:rPr>
          <w:spacing w:val="-1"/>
        </w:rPr>
        <w:t>a</w:t>
      </w:r>
      <w:r w:rsidRPr="00A23A0A">
        <w:t>in in</w:t>
      </w:r>
      <w:r w:rsidRPr="00A23A0A">
        <w:rPr>
          <w:spacing w:val="-1"/>
        </w:rPr>
        <w:t>f</w:t>
      </w:r>
      <w:r w:rsidRPr="00A23A0A">
        <w:t>o</w:t>
      </w:r>
      <w:r w:rsidRPr="00A23A0A">
        <w:rPr>
          <w:spacing w:val="-1"/>
        </w:rPr>
        <w:t>r</w:t>
      </w:r>
      <w:r w:rsidRPr="00A23A0A">
        <w:rPr>
          <w:spacing w:val="2"/>
        </w:rPr>
        <w:t>m</w:t>
      </w:r>
      <w:r w:rsidRPr="00A23A0A">
        <w:rPr>
          <w:spacing w:val="-1"/>
        </w:rPr>
        <w:t>a</w:t>
      </w:r>
      <w:r w:rsidRPr="00A23A0A">
        <w:t>tion sh</w:t>
      </w:r>
      <w:r w:rsidRPr="00A23A0A">
        <w:rPr>
          <w:spacing w:val="-1"/>
        </w:rPr>
        <w:t>ee</w:t>
      </w:r>
      <w:r w:rsidRPr="00A23A0A">
        <w:t>ts, int</w:t>
      </w:r>
      <w:r w:rsidRPr="00A23A0A">
        <w:rPr>
          <w:spacing w:val="-1"/>
        </w:rPr>
        <w:t>r</w:t>
      </w:r>
      <w:r w:rsidRPr="00A23A0A">
        <w:t>odu</w:t>
      </w:r>
      <w:r w:rsidRPr="00A23A0A">
        <w:rPr>
          <w:spacing w:val="-1"/>
        </w:rPr>
        <w:t>c</w:t>
      </w:r>
      <w:r w:rsidRPr="00A23A0A">
        <w:t>to</w:t>
      </w:r>
      <w:r w:rsidRPr="00A23A0A">
        <w:rPr>
          <w:spacing w:val="4"/>
        </w:rPr>
        <w:t>r</w:t>
      </w:r>
      <w:r w:rsidRPr="00A23A0A">
        <w:t>y</w:t>
      </w:r>
      <w:r w:rsidRPr="00A23A0A">
        <w:rPr>
          <w:spacing w:val="-3"/>
        </w:rPr>
        <w:t xml:space="preserve"> </w:t>
      </w:r>
      <w:r w:rsidRPr="00A23A0A">
        <w:t>vid</w:t>
      </w:r>
      <w:r w:rsidRPr="00A23A0A">
        <w:rPr>
          <w:spacing w:val="-1"/>
        </w:rPr>
        <w:t>e</w:t>
      </w:r>
      <w:r w:rsidRPr="00A23A0A">
        <w:t>os, p</w:t>
      </w:r>
      <w:r w:rsidRPr="00A23A0A">
        <w:rPr>
          <w:spacing w:val="-1"/>
        </w:rPr>
        <w:t>rac</w:t>
      </w:r>
      <w:r w:rsidRPr="00A23A0A">
        <w:t>ti</w:t>
      </w:r>
      <w:r w:rsidRPr="00A23A0A">
        <w:rPr>
          <w:spacing w:val="-1"/>
        </w:rPr>
        <w:t>c</w:t>
      </w:r>
      <w:r w:rsidRPr="00A23A0A">
        <w:t>e</w:t>
      </w:r>
      <w:r w:rsidRPr="00A23A0A">
        <w:rPr>
          <w:spacing w:val="-1"/>
        </w:rPr>
        <w:t xml:space="preserve"> </w:t>
      </w:r>
      <w:r w:rsidRPr="00A23A0A">
        <w:rPr>
          <w:spacing w:val="2"/>
        </w:rPr>
        <w:t>d</w:t>
      </w:r>
      <w:r w:rsidRPr="00A23A0A">
        <w:rPr>
          <w:spacing w:val="-1"/>
        </w:rPr>
        <w:t>e</w:t>
      </w:r>
      <w:r w:rsidRPr="00A23A0A">
        <w:t>monst</w:t>
      </w:r>
      <w:r w:rsidRPr="00A23A0A">
        <w:rPr>
          <w:spacing w:val="-1"/>
        </w:rPr>
        <w:t>ra</w:t>
      </w:r>
      <w:r w:rsidRPr="00A23A0A">
        <w:t>tion vid</w:t>
      </w:r>
      <w:r w:rsidRPr="00A23A0A">
        <w:rPr>
          <w:spacing w:val="-1"/>
        </w:rPr>
        <w:t>e</w:t>
      </w:r>
      <w:r w:rsidRPr="00A23A0A">
        <w:t xml:space="preserve">os, </w:t>
      </w:r>
      <w:r w:rsidRPr="00A23A0A">
        <w:rPr>
          <w:spacing w:val="-1"/>
        </w:rPr>
        <w:t>a</w:t>
      </w:r>
      <w:r w:rsidRPr="00A23A0A">
        <w:t>nd t</w:t>
      </w:r>
      <w:r w:rsidRPr="00A23A0A">
        <w:rPr>
          <w:spacing w:val="-1"/>
        </w:rPr>
        <w:t>ra</w:t>
      </w:r>
      <w:r w:rsidRPr="00A23A0A">
        <w:t>ini</w:t>
      </w:r>
      <w:r w:rsidRPr="00A23A0A">
        <w:rPr>
          <w:spacing w:val="2"/>
        </w:rPr>
        <w:t>n</w:t>
      </w:r>
      <w:r w:rsidRPr="00A23A0A">
        <w:t>g</w:t>
      </w:r>
      <w:r w:rsidRPr="00A23A0A">
        <w:rPr>
          <w:spacing w:val="-3"/>
        </w:rPr>
        <w:t xml:space="preserve"> </w:t>
      </w:r>
      <w:r w:rsidRPr="00A23A0A">
        <w:t>m</w:t>
      </w:r>
      <w:r w:rsidRPr="00A23A0A">
        <w:rPr>
          <w:spacing w:val="-1"/>
        </w:rPr>
        <w:t>a</w:t>
      </w:r>
      <w:r w:rsidRPr="00A23A0A">
        <w:t>nu</w:t>
      </w:r>
      <w:r w:rsidRPr="00A23A0A">
        <w:rPr>
          <w:spacing w:val="1"/>
        </w:rPr>
        <w:t>a</w:t>
      </w:r>
      <w:r w:rsidRPr="00A23A0A">
        <w:t>ls</w:t>
      </w:r>
      <w:r w:rsidRPr="00A23A0A" w:rsidR="08279E13">
        <w:t xml:space="preserve">.  </w:t>
      </w:r>
      <w:r w:rsidRPr="00A23A0A">
        <w:rPr>
          <w:spacing w:val="-1"/>
        </w:rPr>
        <w:t>Eac</w:t>
      </w:r>
      <w:r w:rsidRPr="00A23A0A">
        <w:t xml:space="preserve">h </w:t>
      </w:r>
      <w:r w:rsidRPr="00A23A0A">
        <w:rPr>
          <w:spacing w:val="1"/>
        </w:rPr>
        <w:t>K</w:t>
      </w:r>
      <w:r w:rsidRPr="00A23A0A">
        <w:rPr>
          <w:spacing w:val="-4"/>
        </w:rPr>
        <w:t>I</w:t>
      </w:r>
      <w:r w:rsidRPr="00A23A0A">
        <w:t>T</w:t>
      </w:r>
      <w:r w:rsidRPr="00A23A0A">
        <w:rPr>
          <w:spacing w:val="-1"/>
        </w:rPr>
        <w:t xml:space="preserve"> </w:t>
      </w:r>
      <w:r w:rsidRPr="00A23A0A">
        <w:t>outlin</w:t>
      </w:r>
      <w:r w:rsidRPr="00A23A0A">
        <w:rPr>
          <w:spacing w:val="-1"/>
        </w:rPr>
        <w:t>e</w:t>
      </w:r>
      <w:r w:rsidRPr="00A23A0A">
        <w:t>s the</w:t>
      </w:r>
      <w:r w:rsidRPr="00A23A0A">
        <w:rPr>
          <w:spacing w:val="1"/>
        </w:rPr>
        <w:t xml:space="preserve"> </w:t>
      </w:r>
      <w:r w:rsidRPr="00A23A0A">
        <w:rPr>
          <w:spacing w:val="-1"/>
        </w:rPr>
        <w:t>e</w:t>
      </w:r>
      <w:r w:rsidRPr="00A23A0A">
        <w:t>ss</w:t>
      </w:r>
      <w:r w:rsidRPr="00A23A0A">
        <w:rPr>
          <w:spacing w:val="-1"/>
        </w:rPr>
        <w:t>e</w:t>
      </w:r>
      <w:r w:rsidRPr="00A23A0A">
        <w:t>nti</w:t>
      </w:r>
      <w:r w:rsidRPr="00A23A0A">
        <w:rPr>
          <w:spacing w:val="-1"/>
        </w:rPr>
        <w:t>a</w:t>
      </w:r>
      <w:r w:rsidRPr="00A23A0A">
        <w:t xml:space="preserve">l </w:t>
      </w:r>
      <w:r w:rsidRPr="00A23A0A">
        <w:rPr>
          <w:spacing w:val="-1"/>
        </w:rPr>
        <w:t>c</w:t>
      </w:r>
      <w:r w:rsidRPr="00A23A0A">
        <w:t>ompon</w:t>
      </w:r>
      <w:r w:rsidRPr="00A23A0A">
        <w:rPr>
          <w:spacing w:val="-1"/>
        </w:rPr>
        <w:t>e</w:t>
      </w:r>
      <w:r w:rsidRPr="00A23A0A">
        <w:t>nts of</w:t>
      </w:r>
      <w:r w:rsidRPr="00A23A0A">
        <w:rPr>
          <w:spacing w:val="-1"/>
        </w:rPr>
        <w:t xml:space="preserve"> </w:t>
      </w:r>
      <w:r w:rsidRPr="00A23A0A">
        <w:t>the</w:t>
      </w:r>
      <w:r w:rsidRPr="00A23A0A">
        <w:rPr>
          <w:spacing w:val="-1"/>
        </w:rPr>
        <w:t xml:space="preserve"> e</w:t>
      </w:r>
      <w:r w:rsidRPr="00A23A0A">
        <w:t>vid</w:t>
      </w:r>
      <w:r w:rsidRPr="00A23A0A">
        <w:rPr>
          <w:spacing w:val="1"/>
        </w:rPr>
        <w:t>e</w:t>
      </w:r>
      <w:r w:rsidRPr="00A23A0A">
        <w:t>n</w:t>
      </w:r>
      <w:r w:rsidRPr="00A23A0A">
        <w:rPr>
          <w:spacing w:val="-1"/>
        </w:rPr>
        <w:t>ce-</w:t>
      </w:r>
      <w:r w:rsidRPr="00A23A0A">
        <w:t>b</w:t>
      </w:r>
      <w:r w:rsidRPr="00A23A0A">
        <w:rPr>
          <w:spacing w:val="-1"/>
        </w:rPr>
        <w:t>a</w:t>
      </w:r>
      <w:r w:rsidRPr="00A23A0A">
        <w:rPr>
          <w:spacing w:val="2"/>
        </w:rPr>
        <w:t>s</w:t>
      </w:r>
      <w:r w:rsidRPr="00A23A0A">
        <w:rPr>
          <w:spacing w:val="-1"/>
        </w:rPr>
        <w:t>e</w:t>
      </w:r>
      <w:r w:rsidRPr="00A23A0A">
        <w:t>d p</w:t>
      </w:r>
      <w:r w:rsidRPr="00A23A0A">
        <w:rPr>
          <w:spacing w:val="-1"/>
        </w:rPr>
        <w:t>r</w:t>
      </w:r>
      <w:r w:rsidRPr="00A23A0A">
        <w:rPr>
          <w:spacing w:val="1"/>
        </w:rPr>
        <w:t>a</w:t>
      </w:r>
      <w:r w:rsidRPr="00A23A0A">
        <w:rPr>
          <w:spacing w:val="-1"/>
        </w:rPr>
        <w:t>c</w:t>
      </w:r>
      <w:r w:rsidRPr="00A23A0A">
        <w:t>ti</w:t>
      </w:r>
      <w:r w:rsidRPr="00A23A0A">
        <w:rPr>
          <w:spacing w:val="-1"/>
        </w:rPr>
        <w:t>c</w:t>
      </w:r>
      <w:r w:rsidRPr="00A23A0A">
        <w:t>e</w:t>
      </w:r>
      <w:r w:rsidRPr="00A23A0A">
        <w:rPr>
          <w:spacing w:val="1"/>
        </w:rPr>
        <w:t xml:space="preserve"> </w:t>
      </w:r>
      <w:r w:rsidRPr="00A23A0A">
        <w:rPr>
          <w:spacing w:val="-1"/>
        </w:rPr>
        <w:t>a</w:t>
      </w:r>
      <w:r w:rsidRPr="00A23A0A">
        <w:t>nd p</w:t>
      </w:r>
      <w:r w:rsidRPr="00A23A0A">
        <w:rPr>
          <w:spacing w:val="1"/>
        </w:rPr>
        <w:t>r</w:t>
      </w:r>
      <w:r w:rsidRPr="00A23A0A">
        <w:t>ovid</w:t>
      </w:r>
      <w:r w:rsidRPr="00A23A0A">
        <w:rPr>
          <w:spacing w:val="-1"/>
        </w:rPr>
        <w:t>e</w:t>
      </w:r>
      <w:r w:rsidRPr="00A23A0A">
        <w:t>s sug</w:t>
      </w:r>
      <w:r w:rsidRPr="00A23A0A">
        <w:rPr>
          <w:spacing w:val="-3"/>
        </w:rPr>
        <w:t>g</w:t>
      </w:r>
      <w:r w:rsidRPr="00A23A0A">
        <w:rPr>
          <w:spacing w:val="-1"/>
        </w:rPr>
        <w:t>e</w:t>
      </w:r>
      <w:r w:rsidRPr="00A23A0A">
        <w:t xml:space="preserve">stions </w:t>
      </w:r>
      <w:r w:rsidRPr="00A23A0A">
        <w:rPr>
          <w:spacing w:val="-1"/>
        </w:rPr>
        <w:t>c</w:t>
      </w:r>
      <w:r w:rsidRPr="00A23A0A">
        <w:t>oll</w:t>
      </w:r>
      <w:r w:rsidRPr="00A23A0A">
        <w:rPr>
          <w:spacing w:val="1"/>
        </w:rPr>
        <w:t>ec</w:t>
      </w:r>
      <w:r w:rsidRPr="00A23A0A">
        <w:t>t</w:t>
      </w:r>
      <w:r w:rsidRPr="00A23A0A">
        <w:rPr>
          <w:spacing w:val="-1"/>
        </w:rPr>
        <w:t>e</w:t>
      </w:r>
      <w:r w:rsidRPr="00A23A0A">
        <w:t xml:space="preserve">d </w:t>
      </w:r>
      <w:r w:rsidRPr="00A23A0A">
        <w:rPr>
          <w:spacing w:val="-1"/>
        </w:rPr>
        <w:t>fr</w:t>
      </w:r>
      <w:r w:rsidRPr="00A23A0A">
        <w:t xml:space="preserve">om those </w:t>
      </w:r>
      <w:r w:rsidRPr="00A23A0A">
        <w:rPr>
          <w:spacing w:val="-1"/>
        </w:rPr>
        <w:t>w</w:t>
      </w:r>
      <w:r w:rsidRPr="00A23A0A">
        <w:t xml:space="preserve">ho </w:t>
      </w:r>
      <w:r w:rsidRPr="00B27564">
        <w:t>h</w:t>
      </w:r>
      <w:r w:rsidRPr="00B27564">
        <w:rPr>
          <w:spacing w:val="-1"/>
        </w:rPr>
        <w:t>a</w:t>
      </w:r>
      <w:r w:rsidRPr="00B27564">
        <w:t>ve</w:t>
      </w:r>
      <w:r w:rsidRPr="00B27564">
        <w:rPr>
          <w:spacing w:val="-1"/>
        </w:rPr>
        <w:t xml:space="preserve"> </w:t>
      </w:r>
      <w:r w:rsidRPr="00B27564">
        <w:t>su</w:t>
      </w:r>
      <w:r w:rsidRPr="00B27564">
        <w:rPr>
          <w:spacing w:val="1"/>
        </w:rPr>
        <w:t>c</w:t>
      </w:r>
      <w:r w:rsidRPr="00B27564">
        <w:rPr>
          <w:spacing w:val="-1"/>
        </w:rPr>
        <w:t>ce</w:t>
      </w:r>
      <w:r w:rsidRPr="00B27564">
        <w:t>ss</w:t>
      </w:r>
      <w:r w:rsidRPr="00B27564">
        <w:rPr>
          <w:spacing w:val="-1"/>
        </w:rPr>
        <w:t>f</w:t>
      </w:r>
      <w:r w:rsidRPr="00B27564">
        <w:t>ul</w:t>
      </w:r>
      <w:r w:rsidRPr="00B27564">
        <w:rPr>
          <w:spacing w:val="5"/>
        </w:rPr>
        <w:t>l</w:t>
      </w:r>
      <w:r w:rsidRPr="00B27564">
        <w:t>y</w:t>
      </w:r>
      <w:r w:rsidRPr="00B27564">
        <w:rPr>
          <w:spacing w:val="-5"/>
        </w:rPr>
        <w:t xml:space="preserve"> </w:t>
      </w:r>
      <w:r w:rsidRPr="00B27564">
        <w:rPr>
          <w:spacing w:val="2"/>
        </w:rPr>
        <w:t>i</w:t>
      </w:r>
      <w:r w:rsidRPr="00B27564">
        <w:t>mpl</w:t>
      </w:r>
      <w:r w:rsidRPr="00B27564">
        <w:rPr>
          <w:spacing w:val="-1"/>
        </w:rPr>
        <w:t>e</w:t>
      </w:r>
      <w:r w:rsidRPr="00B27564">
        <w:t>m</w:t>
      </w:r>
      <w:r w:rsidRPr="00B27564">
        <w:rPr>
          <w:spacing w:val="-1"/>
        </w:rPr>
        <w:t>e</w:t>
      </w:r>
      <w:r w:rsidRPr="00B27564">
        <w:t>nt</w:t>
      </w:r>
      <w:r w:rsidRPr="00B27564">
        <w:rPr>
          <w:spacing w:val="-1"/>
        </w:rPr>
        <w:t>e</w:t>
      </w:r>
      <w:r w:rsidRPr="00B27564">
        <w:t>d th</w:t>
      </w:r>
      <w:r w:rsidRPr="00B27564">
        <w:rPr>
          <w:spacing w:val="-1"/>
        </w:rPr>
        <w:t>e</w:t>
      </w:r>
      <w:r w:rsidRPr="00B27564">
        <w:t>m.</w:t>
      </w:r>
    </w:p>
    <w:p w:rsidR="00C64735" w:rsidRPr="00A23A0A" w:rsidP="00DF5974" w14:paraId="0E9833B9" w14:textId="08835E77">
      <w:r w:rsidRPr="00982BFC">
        <w:t>S</w:t>
      </w:r>
      <w:r w:rsidRPr="00982BFC">
        <w:rPr>
          <w:spacing w:val="-1"/>
        </w:rPr>
        <w:t>A</w:t>
      </w:r>
      <w:r w:rsidRPr="00982BFC">
        <w:t>M</w:t>
      </w:r>
      <w:r w:rsidRPr="00982BFC">
        <w:rPr>
          <w:spacing w:val="-1"/>
        </w:rPr>
        <w:t>H</w:t>
      </w:r>
      <w:r w:rsidRPr="00982BFC">
        <w:t>SA</w:t>
      </w:r>
      <w:r w:rsidRPr="00982BFC">
        <w:rPr>
          <w:spacing w:val="-1"/>
        </w:rPr>
        <w:t xml:space="preserve"> </w:t>
      </w:r>
      <w:r w:rsidRPr="00982BFC">
        <w:t>is int</w:t>
      </w:r>
      <w:r w:rsidRPr="00982BFC">
        <w:rPr>
          <w:spacing w:val="-1"/>
        </w:rPr>
        <w:t>ere</w:t>
      </w:r>
      <w:r w:rsidRPr="00982BFC">
        <w:t>st</w:t>
      </w:r>
      <w:r w:rsidRPr="00982BFC">
        <w:rPr>
          <w:spacing w:val="-1"/>
        </w:rPr>
        <w:t>e</w:t>
      </w:r>
      <w:r w:rsidRPr="00982BFC">
        <w:t xml:space="preserve">d in </w:t>
      </w:r>
      <w:r w:rsidRPr="00982BFC">
        <w:rPr>
          <w:spacing w:val="-1"/>
        </w:rPr>
        <w:t>w</w:t>
      </w:r>
      <w:r w:rsidRPr="00982BFC">
        <w:t>h</w:t>
      </w:r>
      <w:r w:rsidRPr="00982BFC">
        <w:rPr>
          <w:spacing w:val="-1"/>
        </w:rPr>
        <w:t>e</w:t>
      </w:r>
      <w:r w:rsidRPr="00982BFC">
        <w:t>th</w:t>
      </w:r>
      <w:r w:rsidRPr="00982BFC">
        <w:rPr>
          <w:spacing w:val="-1"/>
        </w:rPr>
        <w:t>e</w:t>
      </w:r>
      <w:r w:rsidRPr="00982BFC">
        <w:t>r</w:t>
      </w:r>
      <w:r w:rsidRPr="00982BFC">
        <w:rPr>
          <w:spacing w:val="-1"/>
        </w:rPr>
        <w:t xml:space="preserve"> a</w:t>
      </w:r>
      <w:r w:rsidRPr="00982BFC">
        <w:t>nd</w:t>
      </w:r>
      <w:r w:rsidRPr="00982BFC">
        <w:rPr>
          <w:spacing w:val="2"/>
        </w:rPr>
        <w:t xml:space="preserve"> </w:t>
      </w:r>
      <w:r w:rsidRPr="00982BFC">
        <w:t>how</w:t>
      </w:r>
      <w:r w:rsidRPr="00982BFC">
        <w:rPr>
          <w:spacing w:val="-1"/>
        </w:rPr>
        <w:t xml:space="preserve"> </w:t>
      </w:r>
      <w:r w:rsidRPr="00982BFC">
        <w:t>st</w:t>
      </w:r>
      <w:r w:rsidRPr="00982BFC">
        <w:rPr>
          <w:spacing w:val="-1"/>
        </w:rPr>
        <w:t>a</w:t>
      </w:r>
      <w:r w:rsidRPr="00982BFC">
        <w:t>t</w:t>
      </w:r>
      <w:r w:rsidRPr="00982BFC">
        <w:rPr>
          <w:spacing w:val="-1"/>
        </w:rPr>
        <w:t>e</w:t>
      </w:r>
      <w:r w:rsidRPr="00982BFC">
        <w:t>s</w:t>
      </w:r>
      <w:r w:rsidRPr="00982BFC">
        <w:rPr>
          <w:spacing w:val="2"/>
        </w:rPr>
        <w:t xml:space="preserve"> </w:t>
      </w:r>
      <w:r w:rsidRPr="00982BFC">
        <w:rPr>
          <w:spacing w:val="-1"/>
        </w:rPr>
        <w:t>ar</w:t>
      </w:r>
      <w:r w:rsidRPr="00982BFC">
        <w:t>e</w:t>
      </w:r>
      <w:r w:rsidRPr="00982BFC">
        <w:rPr>
          <w:spacing w:val="-1"/>
        </w:rPr>
        <w:t xml:space="preserve"> </w:t>
      </w:r>
      <w:r w:rsidRPr="00982BFC">
        <w:t>usi</w:t>
      </w:r>
      <w:r w:rsidRPr="00982BFC">
        <w:rPr>
          <w:spacing w:val="2"/>
        </w:rPr>
        <w:t>n</w:t>
      </w:r>
      <w:r w:rsidRPr="00982BFC">
        <w:t>g</w:t>
      </w:r>
      <w:r w:rsidRPr="00982BFC">
        <w:rPr>
          <w:spacing w:val="-3"/>
        </w:rPr>
        <w:t xml:space="preserve"> </w:t>
      </w:r>
      <w:r w:rsidRPr="00982BFC">
        <w:rPr>
          <w:spacing w:val="-1"/>
        </w:rPr>
        <w:t>e</w:t>
      </w:r>
      <w:r w:rsidRPr="00982BFC">
        <w:t>vid</w:t>
      </w:r>
      <w:r w:rsidRPr="00982BFC">
        <w:rPr>
          <w:spacing w:val="-1"/>
        </w:rPr>
        <w:t>e</w:t>
      </w:r>
      <w:r w:rsidRPr="00982BFC">
        <w:rPr>
          <w:spacing w:val="2"/>
        </w:rPr>
        <w:t>n</w:t>
      </w:r>
      <w:r w:rsidRPr="00982BFC">
        <w:rPr>
          <w:spacing w:val="-1"/>
        </w:rPr>
        <w:t>c</w:t>
      </w:r>
      <w:r w:rsidRPr="00982BFC">
        <w:t>e</w:t>
      </w:r>
      <w:r w:rsidRPr="00982BFC">
        <w:rPr>
          <w:spacing w:val="-1"/>
        </w:rPr>
        <w:t xml:space="preserve"> </w:t>
      </w:r>
      <w:r w:rsidRPr="00982BFC">
        <w:t>in th</w:t>
      </w:r>
      <w:r w:rsidRPr="00982BFC">
        <w:rPr>
          <w:spacing w:val="1"/>
        </w:rPr>
        <w:t>e</w:t>
      </w:r>
      <w:r w:rsidRPr="00982BFC">
        <w:t>ir</w:t>
      </w:r>
      <w:r w:rsidRPr="00982BFC">
        <w:rPr>
          <w:spacing w:val="-1"/>
        </w:rPr>
        <w:t xml:space="preserve"> </w:t>
      </w:r>
      <w:r w:rsidRPr="00982BFC">
        <w:t>pu</w:t>
      </w:r>
      <w:r w:rsidRPr="00982BFC">
        <w:rPr>
          <w:spacing w:val="-1"/>
        </w:rPr>
        <w:t>rc</w:t>
      </w:r>
      <w:r w:rsidRPr="00982BFC">
        <w:t>h</w:t>
      </w:r>
      <w:r w:rsidRPr="00982BFC">
        <w:rPr>
          <w:spacing w:val="-1"/>
        </w:rPr>
        <w:t>a</w:t>
      </w:r>
      <w:r w:rsidRPr="00982BFC">
        <w:t>si</w:t>
      </w:r>
      <w:r w:rsidRPr="00982BFC">
        <w:rPr>
          <w:spacing w:val="2"/>
        </w:rPr>
        <w:t>n</w:t>
      </w:r>
      <w:r w:rsidRPr="00982BFC">
        <w:t>g</w:t>
      </w:r>
      <w:r w:rsidRPr="00982BFC" w:rsidR="002E6011">
        <w:t xml:space="preserve"> </w:t>
      </w:r>
      <w:r w:rsidRPr="00982BFC">
        <w:t>d</w:t>
      </w:r>
      <w:r w:rsidRPr="00982BFC">
        <w:rPr>
          <w:spacing w:val="-1"/>
        </w:rPr>
        <w:t>ec</w:t>
      </w:r>
      <w:r w:rsidRPr="00982BFC">
        <w:t>isions,</w:t>
      </w:r>
      <w:r w:rsidRPr="00982BFC" w:rsidR="00C071A8">
        <w:t xml:space="preserve"> for</w:t>
      </w:r>
      <w:r w:rsidRPr="00982BFC">
        <w:t xml:space="preserve"> </w:t>
      </w:r>
      <w:r w:rsidRPr="00982BFC">
        <w:rPr>
          <w:spacing w:val="-1"/>
        </w:rPr>
        <w:t>e</w:t>
      </w:r>
      <w:r w:rsidRPr="00982BFC">
        <w:t>du</w:t>
      </w:r>
      <w:r w:rsidRPr="00982BFC">
        <w:rPr>
          <w:spacing w:val="-1"/>
        </w:rPr>
        <w:t>ca</w:t>
      </w:r>
      <w:r w:rsidRPr="00982BFC">
        <w:t>ti</w:t>
      </w:r>
      <w:r w:rsidRPr="00982BFC">
        <w:rPr>
          <w:spacing w:val="2"/>
        </w:rPr>
        <w:t>n</w:t>
      </w:r>
      <w:r w:rsidRPr="00982BFC">
        <w:t>g</w:t>
      </w:r>
      <w:r w:rsidRPr="00982BFC">
        <w:rPr>
          <w:spacing w:val="-3"/>
        </w:rPr>
        <w:t xml:space="preserve"> </w:t>
      </w:r>
      <w:r w:rsidRPr="00982BFC">
        <w:t>pol</w:t>
      </w:r>
      <w:r w:rsidRPr="00982BFC">
        <w:rPr>
          <w:spacing w:val="2"/>
        </w:rPr>
        <w:t>i</w:t>
      </w:r>
      <w:r w:rsidRPr="00982BFC">
        <w:rPr>
          <w:spacing w:val="1"/>
        </w:rPr>
        <w:t>c</w:t>
      </w:r>
      <w:r w:rsidRPr="00982BFC">
        <w:rPr>
          <w:spacing w:val="-5"/>
        </w:rPr>
        <w:t>y</w:t>
      </w:r>
      <w:r w:rsidRPr="00982BFC">
        <w:rPr>
          <w:spacing w:val="2"/>
        </w:rPr>
        <w:t>m</w:t>
      </w:r>
      <w:r w:rsidRPr="00982BFC">
        <w:rPr>
          <w:spacing w:val="-1"/>
        </w:rPr>
        <w:t>a</w:t>
      </w:r>
      <w:r w:rsidRPr="00982BFC">
        <w:t>k</w:t>
      </w:r>
      <w:r w:rsidRPr="00982BFC">
        <w:rPr>
          <w:spacing w:val="-1"/>
        </w:rPr>
        <w:t>er</w:t>
      </w:r>
      <w:r w:rsidRPr="00982BFC">
        <w:t>s, or</w:t>
      </w:r>
      <w:r w:rsidRPr="00982BFC">
        <w:rPr>
          <w:spacing w:val="-1"/>
        </w:rPr>
        <w:t xml:space="preserve"> </w:t>
      </w:r>
      <w:r w:rsidRPr="00982BFC">
        <w:t>supp</w:t>
      </w:r>
      <w:r w:rsidRPr="00982BFC">
        <w:rPr>
          <w:spacing w:val="2"/>
        </w:rPr>
        <w:t>o</w:t>
      </w:r>
      <w:r w:rsidRPr="00982BFC">
        <w:rPr>
          <w:spacing w:val="-1"/>
        </w:rPr>
        <w:t>r</w:t>
      </w:r>
      <w:r w:rsidRPr="00982BFC">
        <w:t>ting p</w:t>
      </w:r>
      <w:r w:rsidRPr="00982BFC">
        <w:rPr>
          <w:spacing w:val="-1"/>
        </w:rPr>
        <w:t>r</w:t>
      </w:r>
      <w:r w:rsidRPr="00982BFC">
        <w:t>ovid</w:t>
      </w:r>
      <w:r w:rsidRPr="00982BFC">
        <w:rPr>
          <w:spacing w:val="-1"/>
        </w:rPr>
        <w:t>er</w:t>
      </w:r>
      <w:r w:rsidRPr="00982BFC">
        <w:t>s to o</w:t>
      </w:r>
      <w:r w:rsidRPr="00982BFC">
        <w:rPr>
          <w:spacing w:val="-1"/>
        </w:rPr>
        <w:t>f</w:t>
      </w:r>
      <w:r w:rsidRPr="00982BFC">
        <w:rPr>
          <w:spacing w:val="1"/>
        </w:rPr>
        <w:t>f</w:t>
      </w:r>
      <w:r w:rsidRPr="00982BFC">
        <w:rPr>
          <w:spacing w:val="-1"/>
        </w:rPr>
        <w:t>e</w:t>
      </w:r>
      <w:r w:rsidRPr="00982BFC">
        <w:t>r</w:t>
      </w:r>
      <w:r w:rsidRPr="00982BFC">
        <w:rPr>
          <w:spacing w:val="-1"/>
        </w:rPr>
        <w:t xml:space="preserve"> </w:t>
      </w:r>
      <w:r w:rsidRPr="00982BFC">
        <w:t>h</w:t>
      </w:r>
      <w:r w:rsidRPr="00982BFC">
        <w:rPr>
          <w:spacing w:val="2"/>
        </w:rPr>
        <w:t>i</w:t>
      </w:r>
      <w:r w:rsidRPr="00982BFC">
        <w:rPr>
          <w:spacing w:val="-3"/>
        </w:rPr>
        <w:t>g</w:t>
      </w:r>
      <w:r w:rsidRPr="00982BFC">
        <w:t xml:space="preserve">h </w:t>
      </w:r>
      <w:r w:rsidRPr="00982BFC">
        <w:rPr>
          <w:spacing w:val="2"/>
        </w:rPr>
        <w:t>q</w:t>
      </w:r>
      <w:r w:rsidRPr="00982BFC">
        <w:t>u</w:t>
      </w:r>
      <w:r w:rsidRPr="00982BFC">
        <w:rPr>
          <w:spacing w:val="-1"/>
        </w:rPr>
        <w:t>a</w:t>
      </w:r>
      <w:r w:rsidRPr="00982BFC">
        <w:t>li</w:t>
      </w:r>
      <w:r w:rsidRPr="00982BFC">
        <w:rPr>
          <w:spacing w:val="2"/>
        </w:rPr>
        <w:t>t</w:t>
      </w:r>
      <w:r w:rsidRPr="00982BFC">
        <w:t>y</w:t>
      </w:r>
      <w:r w:rsidRPr="00982BFC">
        <w:rPr>
          <w:spacing w:val="-5"/>
        </w:rPr>
        <w:t xml:space="preserve"> </w:t>
      </w:r>
      <w:r w:rsidRPr="00982BFC">
        <w:t>s</w:t>
      </w:r>
      <w:r w:rsidRPr="00982BFC">
        <w:rPr>
          <w:spacing w:val="-1"/>
        </w:rPr>
        <w:t>er</w:t>
      </w:r>
      <w:r w:rsidRPr="00982BFC">
        <w:t>v</w:t>
      </w:r>
      <w:r w:rsidRPr="00982BFC">
        <w:rPr>
          <w:spacing w:val="2"/>
        </w:rPr>
        <w:t>i</w:t>
      </w:r>
      <w:r w:rsidRPr="00982BFC">
        <w:rPr>
          <w:spacing w:val="-1"/>
        </w:rPr>
        <w:t>ce</w:t>
      </w:r>
      <w:r w:rsidRPr="00982BFC">
        <w:t>s</w:t>
      </w:r>
      <w:r w:rsidRPr="00982BFC" w:rsidR="0056496D">
        <w:t xml:space="preserve">.  </w:t>
      </w:r>
      <w:r w:rsidRPr="00982BFC">
        <w:rPr>
          <w:spacing w:val="-4"/>
        </w:rPr>
        <w:t>I</w:t>
      </w:r>
      <w:r w:rsidRPr="00982BFC">
        <w:t>n</w:t>
      </w:r>
      <w:r w:rsidRPr="00982BFC">
        <w:rPr>
          <w:spacing w:val="2"/>
        </w:rPr>
        <w:t xml:space="preserve"> </w:t>
      </w:r>
      <w:r w:rsidRPr="00982BFC">
        <w:rPr>
          <w:spacing w:val="-1"/>
        </w:rPr>
        <w:t>a</w:t>
      </w:r>
      <w:r w:rsidRPr="00982BFC">
        <w:t xml:space="preserve">ddition, </w:t>
      </w:r>
      <w:r w:rsidRPr="00982BFC" w:rsidR="00C071A8">
        <w:t>S</w:t>
      </w:r>
      <w:r w:rsidRPr="00982BFC" w:rsidR="00C071A8">
        <w:rPr>
          <w:spacing w:val="-1"/>
        </w:rPr>
        <w:t>A</w:t>
      </w:r>
      <w:r w:rsidRPr="00982BFC" w:rsidR="00C071A8">
        <w:t>M</w:t>
      </w:r>
      <w:r w:rsidRPr="00982BFC" w:rsidR="00C071A8">
        <w:rPr>
          <w:spacing w:val="-1"/>
        </w:rPr>
        <w:t>H</w:t>
      </w:r>
      <w:r w:rsidRPr="00982BFC" w:rsidR="00C071A8">
        <w:t>SA</w:t>
      </w:r>
      <w:r w:rsidRPr="00982BFC" w:rsidR="00C071A8">
        <w:rPr>
          <w:spacing w:val="-1"/>
        </w:rPr>
        <w:t xml:space="preserve"> </w:t>
      </w:r>
      <w:r w:rsidRPr="00982BFC" w:rsidR="00C071A8">
        <w:t xml:space="preserve">is </w:t>
      </w:r>
      <w:r w:rsidRPr="00982BFC" w:rsidR="00FB796A">
        <w:rPr>
          <w:spacing w:val="-1"/>
        </w:rPr>
        <w:t>interested</w:t>
      </w:r>
      <w:r w:rsidRPr="00982BFC" w:rsidR="00C071A8">
        <w:t xml:space="preserve"> </w:t>
      </w:r>
      <w:r w:rsidRPr="00982BFC" w:rsidR="00C071A8">
        <w:rPr>
          <w:spacing w:val="-1"/>
        </w:rPr>
        <w:t>w</w:t>
      </w:r>
      <w:r w:rsidRPr="00982BFC" w:rsidR="00C071A8">
        <w:t xml:space="preserve">ith </w:t>
      </w:r>
      <w:r w:rsidRPr="00982BFC" w:rsidR="00C071A8">
        <w:rPr>
          <w:spacing w:val="-1"/>
        </w:rPr>
        <w:t>w</w:t>
      </w:r>
      <w:r w:rsidRPr="00982BFC" w:rsidR="00C071A8">
        <w:t>h</w:t>
      </w:r>
      <w:r w:rsidRPr="00982BFC" w:rsidR="00C071A8">
        <w:rPr>
          <w:spacing w:val="-1"/>
        </w:rPr>
        <w:t>a</w:t>
      </w:r>
      <w:r w:rsidRPr="00982BFC" w:rsidR="00C071A8">
        <w:t xml:space="preserve">t </w:t>
      </w:r>
      <w:r w:rsidRPr="00982BFC" w:rsidR="00C071A8">
        <w:rPr>
          <w:spacing w:val="-1"/>
        </w:rPr>
        <w:t>a</w:t>
      </w:r>
      <w:r w:rsidRPr="00982BFC" w:rsidR="00C071A8">
        <w:t>d</w:t>
      </w:r>
      <w:r w:rsidRPr="00982BFC" w:rsidR="00C071A8">
        <w:rPr>
          <w:spacing w:val="2"/>
        </w:rPr>
        <w:t>d</w:t>
      </w:r>
      <w:r w:rsidRPr="00982BFC" w:rsidR="00C071A8">
        <w:t>ition</w:t>
      </w:r>
      <w:r w:rsidRPr="00982BFC" w:rsidR="00C071A8">
        <w:rPr>
          <w:spacing w:val="-1"/>
        </w:rPr>
        <w:t>a</w:t>
      </w:r>
      <w:r w:rsidRPr="00982BFC" w:rsidR="00C071A8">
        <w:t>l in</w:t>
      </w:r>
      <w:r w:rsidRPr="00982BFC" w:rsidR="00C071A8">
        <w:rPr>
          <w:spacing w:val="-1"/>
        </w:rPr>
        <w:t>f</w:t>
      </w:r>
      <w:r w:rsidRPr="00982BFC" w:rsidR="00C071A8">
        <w:t>o</w:t>
      </w:r>
      <w:r w:rsidRPr="00982BFC" w:rsidR="00C071A8">
        <w:rPr>
          <w:spacing w:val="-1"/>
        </w:rPr>
        <w:t>r</w:t>
      </w:r>
      <w:r w:rsidRPr="00982BFC" w:rsidR="00C071A8">
        <w:t>m</w:t>
      </w:r>
      <w:r w:rsidRPr="00982BFC" w:rsidR="00C071A8">
        <w:rPr>
          <w:spacing w:val="-1"/>
        </w:rPr>
        <w:t>a</w:t>
      </w:r>
      <w:r w:rsidRPr="00982BFC" w:rsidR="00C071A8">
        <w:t>tion is n</w:t>
      </w:r>
      <w:r w:rsidRPr="00982BFC" w:rsidR="00C071A8">
        <w:rPr>
          <w:spacing w:val="-1"/>
        </w:rPr>
        <w:t>ee</w:t>
      </w:r>
      <w:r w:rsidRPr="00982BFC" w:rsidR="00C071A8">
        <w:t>d</w:t>
      </w:r>
      <w:r w:rsidRPr="00982BFC" w:rsidR="00C071A8">
        <w:rPr>
          <w:spacing w:val="-1"/>
        </w:rPr>
        <w:t>e</w:t>
      </w:r>
      <w:r w:rsidRPr="00982BFC" w:rsidR="00C071A8">
        <w:t xml:space="preserve">d </w:t>
      </w:r>
      <w:r w:rsidRPr="00982BFC" w:rsidR="00C071A8">
        <w:rPr>
          <w:spacing w:val="2"/>
        </w:rPr>
        <w:t>b</w:t>
      </w:r>
      <w:r w:rsidRPr="00982BFC" w:rsidR="00C071A8">
        <w:t>y SM</w:t>
      </w:r>
      <w:r w:rsidRPr="00982BFC" w:rsidR="00C071A8">
        <w:rPr>
          <w:spacing w:val="-1"/>
        </w:rPr>
        <w:t>HA</w:t>
      </w:r>
      <w:r w:rsidRPr="00982BFC" w:rsidR="00C071A8">
        <w:t xml:space="preserve">s </w:t>
      </w:r>
      <w:r w:rsidRPr="00982BFC" w:rsidR="00C071A8">
        <w:rPr>
          <w:spacing w:val="-1"/>
        </w:rPr>
        <w:t>a</w:t>
      </w:r>
      <w:r w:rsidRPr="00982BFC" w:rsidR="00C071A8">
        <w:t>nd SS</w:t>
      </w:r>
      <w:r w:rsidRPr="00982BFC" w:rsidR="00C071A8">
        <w:rPr>
          <w:spacing w:val="-1"/>
        </w:rPr>
        <w:t>A</w:t>
      </w:r>
      <w:r w:rsidRPr="00982BFC" w:rsidR="00C071A8">
        <w:t xml:space="preserve">s to </w:t>
      </w:r>
      <w:r w:rsidRPr="00982BFC" w:rsidR="00C071A8">
        <w:rPr>
          <w:spacing w:val="-1"/>
        </w:rPr>
        <w:t xml:space="preserve">support </w:t>
      </w:r>
      <w:r w:rsidRPr="00982BFC" w:rsidR="00C071A8">
        <w:t>th</w:t>
      </w:r>
      <w:r w:rsidRPr="00982BFC" w:rsidR="00C071A8">
        <w:rPr>
          <w:spacing w:val="-1"/>
        </w:rPr>
        <w:t>e</w:t>
      </w:r>
      <w:r w:rsidRPr="00982BFC" w:rsidR="00C071A8">
        <w:t>ir</w:t>
      </w:r>
      <w:r w:rsidRPr="00982BFC" w:rsidR="00C071A8">
        <w:rPr>
          <w:spacing w:val="-1"/>
        </w:rPr>
        <w:t xml:space="preserve"> a</w:t>
      </w:r>
      <w:r w:rsidRPr="00982BFC" w:rsidR="00C071A8">
        <w:t>nd ot</w:t>
      </w:r>
      <w:r w:rsidRPr="00982BFC" w:rsidR="00C071A8">
        <w:rPr>
          <w:spacing w:val="2"/>
        </w:rPr>
        <w:t>h</w:t>
      </w:r>
      <w:r w:rsidRPr="00982BFC" w:rsidR="00C071A8">
        <w:rPr>
          <w:spacing w:val="-1"/>
        </w:rPr>
        <w:t>e</w:t>
      </w:r>
      <w:r w:rsidRPr="00982BFC" w:rsidR="00C071A8">
        <w:t>r</w:t>
      </w:r>
      <w:r w:rsidRPr="00982BFC" w:rsidR="00C071A8">
        <w:rPr>
          <w:spacing w:val="-1"/>
        </w:rPr>
        <w:t xml:space="preserve"> </w:t>
      </w:r>
      <w:r w:rsidRPr="00982BFC" w:rsidR="00C071A8">
        <w:t>pu</w:t>
      </w:r>
      <w:r w:rsidRPr="00982BFC" w:rsidR="00C071A8">
        <w:rPr>
          <w:spacing w:val="1"/>
        </w:rPr>
        <w:t>r</w:t>
      </w:r>
      <w:r w:rsidRPr="00982BFC" w:rsidR="00C071A8">
        <w:rPr>
          <w:spacing w:val="-1"/>
        </w:rPr>
        <w:t>c</w:t>
      </w:r>
      <w:r w:rsidRPr="00982BFC" w:rsidR="00C071A8">
        <w:rPr>
          <w:spacing w:val="2"/>
        </w:rPr>
        <w:t>h</w:t>
      </w:r>
      <w:r w:rsidRPr="00982BFC" w:rsidR="00C071A8">
        <w:rPr>
          <w:spacing w:val="-1"/>
        </w:rPr>
        <w:t>a</w:t>
      </w:r>
      <w:r w:rsidRPr="00982BFC" w:rsidR="00C071A8">
        <w:t>s</w:t>
      </w:r>
      <w:r w:rsidRPr="00982BFC" w:rsidR="00C071A8">
        <w:rPr>
          <w:spacing w:val="-1"/>
        </w:rPr>
        <w:t>er</w:t>
      </w:r>
      <w:r w:rsidRPr="00982BFC" w:rsidR="00C071A8">
        <w:t>s’ d</w:t>
      </w:r>
      <w:r w:rsidRPr="00982BFC" w:rsidR="00C071A8">
        <w:rPr>
          <w:spacing w:val="-1"/>
        </w:rPr>
        <w:t>ec</w:t>
      </w:r>
      <w:r w:rsidRPr="00982BFC" w:rsidR="00C071A8">
        <w:t xml:space="preserve">isions </w:t>
      </w:r>
      <w:r w:rsidRPr="00982BFC" w:rsidR="00C071A8">
        <w:rPr>
          <w:spacing w:val="-1"/>
        </w:rPr>
        <w:t>r</w:t>
      </w:r>
      <w:r w:rsidRPr="00982BFC" w:rsidR="00C071A8">
        <w:rPr>
          <w:spacing w:val="1"/>
        </w:rPr>
        <w:t>e</w:t>
      </w:r>
      <w:r w:rsidRPr="00982BFC" w:rsidR="00C071A8">
        <w:rPr>
          <w:spacing w:val="-3"/>
        </w:rPr>
        <w:t>g</w:t>
      </w:r>
      <w:r w:rsidRPr="00982BFC" w:rsidR="00C071A8">
        <w:rPr>
          <w:spacing w:val="1"/>
        </w:rPr>
        <w:t>a</w:t>
      </w:r>
      <w:r w:rsidRPr="00982BFC" w:rsidR="00C071A8">
        <w:rPr>
          <w:spacing w:val="-1"/>
        </w:rPr>
        <w:t>r</w:t>
      </w:r>
      <w:r w:rsidRPr="00982BFC" w:rsidR="00C071A8">
        <w:t>ding</w:t>
      </w:r>
      <w:r w:rsidRPr="00982BFC" w:rsidR="00C071A8">
        <w:rPr>
          <w:spacing w:val="-3"/>
        </w:rPr>
        <w:t xml:space="preserve"> value-based purchase of </w:t>
      </w:r>
      <w:r w:rsidR="00047A0F">
        <w:rPr>
          <w:spacing w:val="2"/>
        </w:rPr>
        <w:t>behavioral health</w:t>
      </w:r>
      <w:r w:rsidRPr="00982BFC" w:rsidR="00C071A8">
        <w:rPr>
          <w:spacing w:val="2"/>
        </w:rPr>
        <w:t xml:space="preserve"> </w:t>
      </w:r>
      <w:r w:rsidRPr="00982BFC" w:rsidR="00C071A8">
        <w:t>s</w:t>
      </w:r>
      <w:r w:rsidRPr="00982BFC" w:rsidR="00C071A8">
        <w:rPr>
          <w:spacing w:val="-1"/>
        </w:rPr>
        <w:t>er</w:t>
      </w:r>
      <w:r w:rsidRPr="00982BFC" w:rsidR="00C071A8">
        <w:t>vi</w:t>
      </w:r>
      <w:r w:rsidRPr="00982BFC" w:rsidR="00C071A8">
        <w:rPr>
          <w:spacing w:val="-1"/>
        </w:rPr>
        <w:t>ce</w:t>
      </w:r>
      <w:r w:rsidRPr="00982BFC" w:rsidR="00C071A8">
        <w:t>s.</w:t>
      </w:r>
      <w:r w:rsidRPr="00B27564" w:rsidR="00C071A8">
        <w:t xml:space="preserve">  </w:t>
      </w:r>
      <w:r w:rsidRPr="00B27564">
        <w:t>Pl</w:t>
      </w:r>
      <w:r w:rsidRPr="00B27564">
        <w:rPr>
          <w:spacing w:val="-1"/>
        </w:rPr>
        <w:t>ea</w:t>
      </w:r>
      <w:r w:rsidRPr="00B27564">
        <w:t>se</w:t>
      </w:r>
      <w:r w:rsidRPr="00B27564">
        <w:rPr>
          <w:spacing w:val="-1"/>
        </w:rPr>
        <w:t xml:space="preserve"> </w:t>
      </w:r>
      <w:r w:rsidRPr="00B27564" w:rsidR="008D458C">
        <w:rPr>
          <w:spacing w:val="-1"/>
        </w:rPr>
        <w:t xml:space="preserve">respond </w:t>
      </w:r>
      <w:r w:rsidRPr="00A23A0A" w:rsidR="008D458C">
        <w:rPr>
          <w:spacing w:val="-1"/>
        </w:rPr>
        <w:t>to</w:t>
      </w:r>
      <w:r w:rsidRPr="00A23A0A">
        <w:rPr>
          <w:spacing w:val="-1"/>
        </w:rPr>
        <w:t xml:space="preserve"> the following items:</w:t>
      </w:r>
    </w:p>
    <w:p w:rsidR="00F72790" w:rsidRPr="00A23A0A" w:rsidP="00A53698" w14:paraId="4D1ECD8D" w14:textId="16682FAE">
      <w:pPr>
        <w:pStyle w:val="ListParagraph"/>
        <w:numPr>
          <w:ilvl w:val="0"/>
          <w:numId w:val="49"/>
        </w:numPr>
        <w:spacing w:after="60"/>
      </w:pPr>
      <w:r w:rsidRPr="00A23A0A">
        <w:t>Is information used regarding evidence-based or promising practices in your purchasing or policy decisions</w:t>
      </w:r>
      <w:r w:rsidRPr="00A23A0A" w:rsidR="001200E3">
        <w:t>?</w:t>
      </w:r>
      <w:r w:rsidR="00254A7D">
        <w:t xml:space="preserve"> </w:t>
      </w:r>
      <w:sdt>
        <w:sdtPr>
          <w:id w:val="-866753515"/>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Yes  </w:t>
      </w:r>
      <w:sdt>
        <w:sdtPr>
          <w:id w:val="-1060009312"/>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No</w:t>
      </w:r>
    </w:p>
    <w:p w:rsidR="00B17DE5" w:rsidRPr="00A23A0A" w:rsidP="00A53698" w14:paraId="6837167F" w14:textId="362B823C">
      <w:pPr>
        <w:pStyle w:val="ListParagraph"/>
        <w:numPr>
          <w:ilvl w:val="0"/>
          <w:numId w:val="49"/>
        </w:numPr>
        <w:spacing w:after="60"/>
      </w:pPr>
      <w:r w:rsidRPr="00A23A0A">
        <w:t>Which value</w:t>
      </w:r>
      <w:r w:rsidRPr="00A23A0A" w:rsidR="00261966">
        <w:t>-</w:t>
      </w:r>
      <w:r w:rsidRPr="00A23A0A">
        <w:t>based purchasing strategies do you use in your state</w:t>
      </w:r>
      <w:r w:rsidRPr="00A23A0A" w:rsidR="002C44D5">
        <w:t>?</w:t>
      </w:r>
      <w:r w:rsidRPr="00A23A0A">
        <w:t xml:space="preserve"> (</w:t>
      </w:r>
      <w:r w:rsidRPr="00A23A0A">
        <w:t>check</w:t>
      </w:r>
      <w:r w:rsidRPr="00A23A0A">
        <w:t xml:space="preserve"> all that apply):</w:t>
      </w:r>
    </w:p>
    <w:p w:rsidR="00B17DE5" w:rsidRPr="00A23A0A" w:rsidP="00A53698" w14:paraId="2466EB4B" w14:textId="6F08D682">
      <w:pPr>
        <w:pStyle w:val="ListParagraph"/>
        <w:numPr>
          <w:ilvl w:val="1"/>
          <w:numId w:val="49"/>
        </w:numPr>
        <w:spacing w:after="60"/>
      </w:pPr>
      <w:sdt>
        <w:sdtPr>
          <w:id w:val="-414166366"/>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w:t>
      </w:r>
      <w:r w:rsidRPr="00A23A0A" w:rsidR="0090414F">
        <w:t>Leadership support, including investment of human and financial resources.</w:t>
      </w:r>
    </w:p>
    <w:p w:rsidR="00B17DE5" w:rsidRPr="00A23A0A" w:rsidP="00A53698" w14:paraId="1B5D57F7" w14:textId="4D91BD64">
      <w:pPr>
        <w:pStyle w:val="ListParagraph"/>
        <w:numPr>
          <w:ilvl w:val="1"/>
          <w:numId w:val="49"/>
        </w:numPr>
        <w:spacing w:after="60"/>
      </w:pPr>
      <w:sdt>
        <w:sdtPr>
          <w:id w:val="1879499232"/>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w:t>
      </w:r>
      <w:r w:rsidRPr="00A23A0A" w:rsidR="0090414F">
        <w:t>Use of available and credible data to identi</w:t>
      </w:r>
      <w:r w:rsidRPr="00A23A0A" w:rsidR="00EE2C4D">
        <w:t xml:space="preserve">fy </w:t>
      </w:r>
      <w:r w:rsidRPr="00A23A0A" w:rsidR="0090414F">
        <w:t>better quality and monitored the impact of quality improvement interventions.</w:t>
      </w:r>
    </w:p>
    <w:p w:rsidR="00B17DE5" w:rsidRPr="00A23A0A" w:rsidP="00A53698" w14:paraId="67046FA7" w14:textId="3BB8783E">
      <w:pPr>
        <w:pStyle w:val="ListParagraph"/>
        <w:numPr>
          <w:ilvl w:val="1"/>
          <w:numId w:val="49"/>
        </w:numPr>
        <w:spacing w:after="60"/>
      </w:pPr>
      <w:sdt>
        <w:sdtPr>
          <w:id w:val="-1198542009"/>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w:t>
      </w:r>
      <w:r w:rsidRPr="00A23A0A" w:rsidR="0090414F">
        <w:t>Use of financial and non-financial incentives for providers or consumers.</w:t>
      </w:r>
    </w:p>
    <w:p w:rsidR="00B17DE5" w:rsidRPr="00A23A0A" w:rsidP="00A53698" w14:paraId="303C3A1A" w14:textId="6C1E470E">
      <w:pPr>
        <w:pStyle w:val="ListParagraph"/>
        <w:numPr>
          <w:ilvl w:val="1"/>
          <w:numId w:val="49"/>
        </w:numPr>
        <w:spacing w:after="60"/>
      </w:pPr>
      <w:sdt>
        <w:sdtPr>
          <w:id w:val="-1867901110"/>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w:t>
      </w:r>
      <w:r w:rsidRPr="00A23A0A" w:rsidR="0090414F">
        <w:t>Provider involvement in planning value-based purchasing.</w:t>
      </w:r>
    </w:p>
    <w:p w:rsidR="00B17DE5" w:rsidRPr="00A23A0A" w:rsidP="00A53698" w14:paraId="118DC885" w14:textId="38D0B20E">
      <w:pPr>
        <w:pStyle w:val="ListParagraph"/>
        <w:numPr>
          <w:ilvl w:val="1"/>
          <w:numId w:val="49"/>
        </w:numPr>
        <w:spacing w:after="60"/>
      </w:pPr>
      <w:sdt>
        <w:sdtPr>
          <w:id w:val="-1126313495"/>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w:t>
      </w:r>
      <w:r w:rsidRPr="00A23A0A" w:rsidR="0090414F">
        <w:t>Use of accurate and reliable measures of quality in payment arrangements.</w:t>
      </w:r>
    </w:p>
    <w:p w:rsidR="00B17DE5" w:rsidRPr="00A23A0A" w:rsidP="00A53698" w14:paraId="07525E54" w14:textId="6EF3588B">
      <w:pPr>
        <w:pStyle w:val="ListParagraph"/>
        <w:numPr>
          <w:ilvl w:val="1"/>
          <w:numId w:val="49"/>
        </w:numPr>
        <w:spacing w:after="60"/>
      </w:pPr>
      <w:sdt>
        <w:sdtPr>
          <w:id w:val="-797840041"/>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w:t>
      </w:r>
      <w:r w:rsidRPr="00A23A0A" w:rsidR="0090414F">
        <w:t>Quality measures focus on consumer outcomes rather than care processes.</w:t>
      </w:r>
    </w:p>
    <w:p w:rsidR="00B17DE5" w:rsidRPr="00A23A0A" w:rsidP="00A53698" w14:paraId="7DF95EFB" w14:textId="1DF13057">
      <w:pPr>
        <w:pStyle w:val="ListParagraph"/>
        <w:numPr>
          <w:ilvl w:val="1"/>
          <w:numId w:val="49"/>
        </w:numPr>
        <w:spacing w:after="60"/>
      </w:pPr>
      <w:sdt>
        <w:sdtPr>
          <w:id w:val="-791677932"/>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w:t>
      </w:r>
      <w:r w:rsidRPr="00A23A0A" w:rsidR="0090414F">
        <w:t>Involvement in CMS or commercial insurance value</w:t>
      </w:r>
      <w:r w:rsidRPr="00A23A0A" w:rsidR="00F16629">
        <w:t>-</w:t>
      </w:r>
      <w:r w:rsidRPr="00A23A0A" w:rsidR="0090414F">
        <w:t xml:space="preserve">based purchasing programs (health homes, ACO, all payer/global payments, </w:t>
      </w:r>
      <w:r w:rsidRPr="00A23A0A" w:rsidR="005240B2">
        <w:t>pay for performance (</w:t>
      </w:r>
      <w:r w:rsidRPr="00A23A0A" w:rsidR="0090414F">
        <w:t>P4P)</w:t>
      </w:r>
      <w:r w:rsidRPr="00A23A0A" w:rsidR="005240B2">
        <w:t>)</w:t>
      </w:r>
      <w:r w:rsidRPr="00A23A0A" w:rsidR="0090414F">
        <w:t>.</w:t>
      </w:r>
    </w:p>
    <w:p w:rsidR="00B17DE5" w:rsidRPr="00A23A0A" w:rsidP="00A53698" w14:paraId="62BDB24D" w14:textId="394DF26C">
      <w:pPr>
        <w:pStyle w:val="ListParagraph"/>
        <w:numPr>
          <w:ilvl w:val="1"/>
          <w:numId w:val="49"/>
        </w:numPr>
        <w:spacing w:after="60"/>
      </w:pPr>
      <w:sdt>
        <w:sdtPr>
          <w:id w:val="456299541"/>
          <w14:checkbox>
            <w14:checked w14:val="0"/>
            <w14:checkedState w14:val="2612" w14:font="MS Gothic"/>
            <w14:uncheckedState w14:val="2610" w14:font="MS Gothic"/>
          </w14:checkbox>
        </w:sdtPr>
        <w:sdtContent>
          <w:r w:rsidR="00254A7D">
            <w:rPr>
              <w:rFonts w:ascii="MS Gothic" w:eastAsia="MS Gothic" w:hAnsi="MS Gothic" w:cs="MS Gothic" w:hint="eastAsia"/>
            </w:rPr>
            <w:t>☐</w:t>
          </w:r>
        </w:sdtContent>
      </w:sdt>
      <w:r w:rsidR="00254A7D">
        <w:t xml:space="preserve"> </w:t>
      </w:r>
      <w:r w:rsidRPr="00A23A0A" w:rsidR="0090414F">
        <w:t>The state has an evaluation plan to assess the impact of its purchasing decisions.</w:t>
      </w:r>
    </w:p>
    <w:p w:rsidR="00C64735" w:rsidRPr="00A23A0A" w:rsidP="00A53698" w14:paraId="753C9D67" w14:textId="048E2CDD">
      <w:pPr>
        <w:pStyle w:val="ListParagraph"/>
        <w:keepNext/>
        <w:numPr>
          <w:ilvl w:val="0"/>
          <w:numId w:val="49"/>
        </w:numPr>
        <w:spacing w:after="60"/>
      </w:pPr>
      <w:r w:rsidRPr="00A23A0A">
        <w:t>Does the state have any activities related to this section that you would like to highlight</w:t>
      </w:r>
      <w:r w:rsidRPr="00A23A0A" w:rsidR="00A20974">
        <w:t>?</w:t>
      </w:r>
    </w:p>
    <w:tbl>
      <w:tblPr>
        <w:tblStyle w:val="TableGrid"/>
        <w:tblW w:w="0" w:type="auto"/>
        <w:tblInd w:w="535" w:type="dxa"/>
        <w:tblLook w:val="04A0"/>
      </w:tblPr>
      <w:tblGrid>
        <w:gridCol w:w="8550"/>
      </w:tblGrid>
      <w:tr w14:paraId="01F31910" w14:textId="77777777" w:rsidTr="00254A7D">
        <w:tblPrEx>
          <w:tblW w:w="0" w:type="auto"/>
          <w:tblInd w:w="535" w:type="dxa"/>
          <w:tblLook w:val="04A0"/>
        </w:tblPrEx>
        <w:trPr>
          <w:trHeight w:val="1196"/>
        </w:trPr>
        <w:tc>
          <w:tcPr>
            <w:tcW w:w="8550" w:type="dxa"/>
          </w:tcPr>
          <w:p w:rsidR="00254A7D" w:rsidP="00DF5974" w14:paraId="6359AA9C" w14:textId="77777777"/>
        </w:tc>
      </w:tr>
    </w:tbl>
    <w:p w:rsidR="00C64735" w:rsidRPr="00DF5974" w:rsidP="00A53698" w14:paraId="56798274" w14:textId="326B182B">
      <w:pPr>
        <w:pStyle w:val="ListParagraph"/>
        <w:numPr>
          <w:ilvl w:val="0"/>
          <w:numId w:val="49"/>
        </w:numPr>
        <w:tabs>
          <w:tab w:val="left" w:pos="0"/>
        </w:tabs>
        <w:rPr>
          <w:iCs/>
        </w:rPr>
      </w:pPr>
      <w:r w:rsidRPr="00DF5974">
        <w:rPr>
          <w:iCs/>
        </w:rPr>
        <w:t>Please indicate areas of technical assistance need</w:t>
      </w:r>
      <w:r w:rsidR="006D4631">
        <w:rPr>
          <w:iCs/>
        </w:rPr>
        <w:t>s</w:t>
      </w:r>
      <w:r w:rsidRPr="00DF5974">
        <w:rPr>
          <w:iCs/>
        </w:rPr>
        <w:t xml:space="preserve"> related to this section.</w:t>
      </w:r>
    </w:p>
    <w:tbl>
      <w:tblPr>
        <w:tblStyle w:val="TableGrid"/>
        <w:tblW w:w="0" w:type="auto"/>
        <w:tblInd w:w="535" w:type="dxa"/>
        <w:tblLook w:val="04A0"/>
      </w:tblPr>
      <w:tblGrid>
        <w:gridCol w:w="8550"/>
      </w:tblGrid>
      <w:tr w14:paraId="677F3B07" w14:textId="77777777" w:rsidTr="1666CD43">
        <w:tblPrEx>
          <w:tblW w:w="0" w:type="auto"/>
          <w:tblInd w:w="535" w:type="dxa"/>
          <w:tblLook w:val="04A0"/>
        </w:tblPrEx>
        <w:trPr>
          <w:trHeight w:val="1124"/>
        </w:trPr>
        <w:tc>
          <w:tcPr>
            <w:tcW w:w="8550" w:type="dxa"/>
          </w:tcPr>
          <w:p w:rsidR="00254A7D" w:rsidP="00C64735" w14:paraId="4345CABB" w14:textId="77777777">
            <w:pPr>
              <w:pStyle w:val="BodyText"/>
              <w:ind w:left="0" w:right="108"/>
            </w:pPr>
          </w:p>
        </w:tc>
      </w:tr>
    </w:tbl>
    <w:p w:rsidR="1666CD43" w14:paraId="62A6EBAA" w14:textId="72553F6F">
      <w:r>
        <w:br w:type="page"/>
      </w:r>
    </w:p>
    <w:p w:rsidR="0090414F" w:rsidRPr="008B4DFE" w:rsidP="002E30AA" w14:paraId="673EE1C7" w14:textId="551A1E56">
      <w:pPr>
        <w:pStyle w:val="Heading3"/>
        <w:rPr>
          <w:color w:val="auto"/>
        </w:rPr>
      </w:pPr>
      <w:bookmarkStart w:id="393" w:name="_Toc398717011"/>
      <w:bookmarkStart w:id="394" w:name="_Toc1722610613"/>
      <w:bookmarkStart w:id="395" w:name="_Toc1419424117"/>
      <w:bookmarkStart w:id="396" w:name="_Toc1316550458"/>
      <w:bookmarkStart w:id="397" w:name="_Toc1765980103"/>
      <w:bookmarkStart w:id="398" w:name="_Toc1810459843"/>
      <w:bookmarkStart w:id="399" w:name="_Toc1932084087"/>
      <w:bookmarkStart w:id="400" w:name="_Toc242351024"/>
      <w:bookmarkStart w:id="401" w:name="_Toc182989418"/>
      <w:r w:rsidRPr="008B4DFE">
        <w:rPr>
          <w:color w:val="auto"/>
        </w:rPr>
        <w:t xml:space="preserve">4. </w:t>
      </w:r>
      <w:r w:rsidRPr="008B4DFE" w:rsidR="000F60D4">
        <w:rPr>
          <w:color w:val="auto"/>
        </w:rPr>
        <w:t>Evidence-Based Practices for Early Interventions to Address Early Serious Mental Illness (ESMI)</w:t>
      </w:r>
      <w:r w:rsidR="00F22320">
        <w:rPr>
          <w:color w:val="auto"/>
        </w:rPr>
        <w:t xml:space="preserve"> – </w:t>
      </w:r>
      <w:r w:rsidRPr="008B4DFE" w:rsidR="000F60D4">
        <w:rPr>
          <w:color w:val="auto"/>
        </w:rPr>
        <w:t xml:space="preserve">10 percent set aside </w:t>
      </w:r>
      <w:r w:rsidRPr="008B4DFE" w:rsidR="00C8783F">
        <w:rPr>
          <w:color w:val="auto"/>
        </w:rPr>
        <w:t xml:space="preserve">– </w:t>
      </w:r>
      <w:r w:rsidRPr="008B4DFE" w:rsidR="000F60D4">
        <w:rPr>
          <w:color w:val="auto"/>
        </w:rPr>
        <w:t>Required for MHBG</w:t>
      </w:r>
      <w:bookmarkEnd w:id="393"/>
      <w:bookmarkEnd w:id="394"/>
      <w:bookmarkEnd w:id="395"/>
      <w:bookmarkEnd w:id="396"/>
      <w:bookmarkEnd w:id="397"/>
      <w:bookmarkEnd w:id="398"/>
      <w:bookmarkEnd w:id="399"/>
      <w:bookmarkEnd w:id="400"/>
      <w:bookmarkEnd w:id="401"/>
    </w:p>
    <w:p w:rsidR="0090414F" w:rsidRPr="00A23A0A" w:rsidP="000633E0" w14:paraId="30168FA8" w14:textId="49A33802">
      <w:r w:rsidRPr="00A23A0A">
        <w:t xml:space="preserve">Much of the mental health treatment and recovery </w:t>
      </w:r>
      <w:r w:rsidRPr="00A23A0A" w:rsidR="002624F5">
        <w:t>service efforts</w:t>
      </w:r>
      <w:r w:rsidRPr="00A23A0A">
        <w:t xml:space="preserve"> are focused on the later stages of illness, intervening only when things have reached the level of a crisis</w:t>
      </w:r>
      <w:r w:rsidRPr="00A23A0A" w:rsidR="00A174E5">
        <w:t xml:space="preserve">.  </w:t>
      </w:r>
      <w:r w:rsidRPr="00A23A0A">
        <w:t>While this kind of treatment is critical, it is also costly in terms of increased financial burdens for public mental health systems, lost economic productivity, and the toll taken on individuals and families</w:t>
      </w:r>
      <w:r w:rsidRPr="00A23A0A" w:rsidR="00A174E5">
        <w:t xml:space="preserve">.  </w:t>
      </w:r>
      <w:r w:rsidRPr="00A23A0A">
        <w:t xml:space="preserve">There are growing concerns among </w:t>
      </w:r>
      <w:r w:rsidRPr="00A23A0A" w:rsidR="00690E9A">
        <w:t xml:space="preserve">individuals </w:t>
      </w:r>
      <w:r w:rsidRPr="00A23A0A">
        <w:t>and family members that the mental health system needs to do more when people first experience these conditions to prevent long-term adverse consequences</w:t>
      </w:r>
      <w:r w:rsidRPr="00A23A0A" w:rsidR="00A174E5">
        <w:t xml:space="preserve">.  </w:t>
      </w:r>
      <w:r w:rsidRPr="00A23A0A">
        <w:t>Early intervention</w:t>
      </w:r>
      <w:r w:rsidRPr="00A23A0A" w:rsidR="00850EBC">
        <w:t>*</w:t>
      </w:r>
      <w:r w:rsidRPr="00A23A0A">
        <w:t xml:space="preserve"> is critical to treating mental illness </w:t>
      </w:r>
      <w:r w:rsidR="00DB1A86">
        <w:t xml:space="preserve">as soon as possible following initial symptoms and reducing possible lifelong negative impacts such as loss of family and social supports, </w:t>
      </w:r>
      <w:r w:rsidR="00987315">
        <w:t>unemployment, incarceration, and increased hospitalizations.</w:t>
      </w:r>
      <w:r w:rsidRPr="00A23A0A" w:rsidR="00A174E5">
        <w:t xml:space="preserve"> </w:t>
      </w:r>
      <w:r w:rsidR="00636DBF">
        <w:t xml:space="preserve"> </w:t>
      </w:r>
      <w:r w:rsidRPr="00A23A0A">
        <w:t xml:space="preserve">The duration of untreated mental illness, defined as the time interval between the onset of </w:t>
      </w:r>
      <w:r w:rsidR="00F20BD4">
        <w:t xml:space="preserve">symptoms </w:t>
      </w:r>
      <w:r w:rsidRPr="00A23A0A">
        <w:t xml:space="preserve">and when an individual gets into </w:t>
      </w:r>
      <w:r w:rsidR="00F20BD4">
        <w:t xml:space="preserve">appropriate </w:t>
      </w:r>
      <w:r w:rsidRPr="00A23A0A">
        <w:t>treatment, has been a predictor of outcome</w:t>
      </w:r>
      <w:r w:rsidRPr="00A23A0A" w:rsidR="002624F5">
        <w:t>s</w:t>
      </w:r>
      <w:r w:rsidRPr="00A23A0A">
        <w:t xml:space="preserve"> across different mental illnesses</w:t>
      </w:r>
      <w:r w:rsidRPr="00A23A0A" w:rsidR="00A174E5">
        <w:t xml:space="preserve">.  </w:t>
      </w:r>
      <w:r w:rsidRPr="00A23A0A">
        <w:t>Evidence indicates that a prolonged duration of untreated mental illness may be a negative prognostic factor</w:t>
      </w:r>
      <w:r w:rsidRPr="00A23A0A" w:rsidR="00A174E5">
        <w:t xml:space="preserve">. </w:t>
      </w:r>
      <w:r w:rsidR="00B73CE7">
        <w:t xml:space="preserve"> </w:t>
      </w:r>
      <w:r w:rsidR="00ED7AA2">
        <w:t>However, e</w:t>
      </w:r>
      <w:r w:rsidRPr="00A23A0A">
        <w:t>arlier treatment an</w:t>
      </w:r>
      <w:r w:rsidRPr="00A23A0A" w:rsidR="005240B2">
        <w:t>d interventions not only reduce</w:t>
      </w:r>
      <w:r w:rsidRPr="00A23A0A">
        <w:t xml:space="preserve"> acute symptoms but may also improve long-term </w:t>
      </w:r>
      <w:r w:rsidR="00ED7AA2">
        <w:t>outcomes</w:t>
      </w:r>
      <w:r w:rsidRPr="00A23A0A">
        <w:t>.</w:t>
      </w:r>
    </w:p>
    <w:p w:rsidR="00065EA5" w:rsidRPr="00A23A0A" w:rsidP="000633E0" w14:paraId="33715C9F" w14:textId="610E7312">
      <w:r w:rsidRPr="00A23A0A">
        <w:t>SAMHSA’s working definition of an Early Serious Mental Illness is “An early serious mental illness or ESMI is a condition that affects an individual regardless of their age and that is a diagnosable mental, behavioral, or emotional disorder of sufficient duration to meet diagnostic criteria specified within DSM-5</w:t>
      </w:r>
      <w:r w:rsidR="00543F0E">
        <w:t>TR</w:t>
      </w:r>
      <w:r w:rsidRPr="00A23A0A">
        <w:t xml:space="preserve"> (APA, 20</w:t>
      </w:r>
      <w:r w:rsidR="00AF42C0">
        <w:t>22</w:t>
      </w:r>
      <w:r w:rsidRPr="00A23A0A">
        <w:t xml:space="preserve">). </w:t>
      </w:r>
      <w:r w:rsidR="00636DBF">
        <w:t xml:space="preserve"> </w:t>
      </w:r>
      <w:r w:rsidRPr="00A23A0A">
        <w:t>For a significant portion of the time since the onset of the disturbance, the individual has not achieved or is at risk for not achieving the expected level of interpersonal, academic</w:t>
      </w:r>
      <w:r w:rsidR="00C178DC">
        <w:t>,</w:t>
      </w:r>
      <w:r w:rsidRPr="00A23A0A">
        <w:t xml:space="preserve"> or occupational functioning. </w:t>
      </w:r>
      <w:r w:rsidR="00636DBF">
        <w:t xml:space="preserve"> </w:t>
      </w:r>
      <w:r w:rsidRPr="00A23A0A">
        <w:t>This definition is not intended to include conditions that are attributable to the physiologic effects of a substance use disorder, are attributable to an intellectual</w:t>
      </w:r>
      <w:r w:rsidRPr="00A23A0A" w:rsidR="002624F5">
        <w:t>/</w:t>
      </w:r>
      <w:r w:rsidRPr="00A23A0A">
        <w:t xml:space="preserve">developmental disorder or are attributable to another medical condition. </w:t>
      </w:r>
      <w:r w:rsidR="00636DBF">
        <w:t xml:space="preserve"> </w:t>
      </w:r>
      <w:r w:rsidRPr="00A23A0A">
        <w:t>The term ESMI is intended for the initial period of onset</w:t>
      </w:r>
      <w:r w:rsidRPr="00A23A0A" w:rsidR="002C44D5">
        <w:t>.</w:t>
      </w:r>
      <w:r w:rsidRPr="00A23A0A">
        <w:t>”</w:t>
      </w:r>
    </w:p>
    <w:p w:rsidR="0090414F" w:rsidRPr="00A23A0A" w:rsidP="000633E0" w14:paraId="20181161" w14:textId="24A3FCE6">
      <w:r w:rsidRPr="00A23A0A">
        <w:t>States may implement models that have demonstrated efficacy, including the range of services and principles identified by National Institute of Mental Health (NIMH) via its Recovery After an Initial Schizophrenia Episode (</w:t>
      </w:r>
      <w:hyperlink r:id="rId122" w:history="1">
        <w:r w:rsidRPr="00A23A0A">
          <w:rPr>
            <w:rStyle w:val="Hyperlink"/>
          </w:rPr>
          <w:t>RAISE</w:t>
        </w:r>
      </w:hyperlink>
      <w:r w:rsidRPr="00400EB6">
        <w:t xml:space="preserve">) initiative.  </w:t>
      </w:r>
      <w:r w:rsidRPr="00A23A0A">
        <w:t xml:space="preserve">Utilizing these principles, regardless of the amount of investment, and by leveraging funds through inclusion of services reimbursed by Medicaid or private insurance, states should move their system to address the needs of </w:t>
      </w:r>
      <w:r w:rsidRPr="00A23A0A" w:rsidR="0061259D">
        <w:t xml:space="preserve">individuals </w:t>
      </w:r>
      <w:r w:rsidR="00B5712C">
        <w:t>experiencing</w:t>
      </w:r>
      <w:r w:rsidRPr="00A23A0A">
        <w:t xml:space="preserve"> first episode of psychosis</w:t>
      </w:r>
      <w:r w:rsidRPr="00A23A0A" w:rsidR="006B6855">
        <w:t xml:space="preserve"> (FEP)</w:t>
      </w:r>
      <w:r w:rsidRPr="00A23A0A" w:rsidR="0061259D">
        <w:t>.</w:t>
      </w:r>
      <w:r w:rsidRPr="00A23A0A">
        <w:t xml:space="preserve">  </w:t>
      </w:r>
      <w:r w:rsidRPr="00A23A0A" w:rsidR="002624F5">
        <w:t xml:space="preserve">RAISE was a set of </w:t>
      </w:r>
      <w:r w:rsidRPr="00A23A0A" w:rsidR="00CC5864">
        <w:t xml:space="preserve">NIMH </w:t>
      </w:r>
      <w:r w:rsidRPr="00A23A0A">
        <w:t>sponsored stu</w:t>
      </w:r>
      <w:r w:rsidRPr="00A23A0A" w:rsidR="0061259D">
        <w:t>dies</w:t>
      </w:r>
      <w:r w:rsidRPr="00A23A0A">
        <w:t xml:space="preserve"> beginning in 2008, focusing on the early identification and provision of evidence-based treatments to persons experienc</w:t>
      </w:r>
      <w:r w:rsidRPr="00A23A0A" w:rsidR="00CC5864">
        <w:t>ing</w:t>
      </w:r>
      <w:r w:rsidRPr="00A23A0A">
        <w:t xml:space="preserve"> FEP</w:t>
      </w:r>
      <w:r w:rsidRPr="00A23A0A" w:rsidR="00CC5864">
        <w:t>.  The NIMH RAISE s</w:t>
      </w:r>
      <w:r w:rsidRPr="00A23A0A">
        <w:t xml:space="preserve">tudies, as well as similar early intervention programs tested worldwide, consist of multiple evidence-based treatment components used in tandem </w:t>
      </w:r>
      <w:r w:rsidRPr="00A23A0A" w:rsidR="00081873">
        <w:t>as part of a C</w:t>
      </w:r>
      <w:r w:rsidRPr="00A23A0A" w:rsidR="002624F5">
        <w:t xml:space="preserve">oordinated Specialty </w:t>
      </w:r>
      <w:r w:rsidRPr="00A23A0A" w:rsidR="00081873">
        <w:t>C</w:t>
      </w:r>
      <w:r w:rsidRPr="00A23A0A" w:rsidR="002624F5">
        <w:t>are (</w:t>
      </w:r>
      <w:bookmarkStart w:id="402" w:name="_Hlk77929730"/>
      <w:r w:rsidRPr="00A23A0A" w:rsidR="00081873">
        <w:t>CSC</w:t>
      </w:r>
      <w:bookmarkEnd w:id="402"/>
      <w:r w:rsidRPr="00A23A0A" w:rsidR="002624F5">
        <w:t>)</w:t>
      </w:r>
      <w:r w:rsidRPr="00A23A0A" w:rsidR="00081873">
        <w:t xml:space="preserve"> model, and have been shown </w:t>
      </w:r>
      <w:r w:rsidRPr="00A23A0A">
        <w:t>to improve sym</w:t>
      </w:r>
      <w:r w:rsidRPr="00A23A0A" w:rsidR="00081873">
        <w:t xml:space="preserve">ptoms, reduce relapse, and </w:t>
      </w:r>
      <w:r w:rsidRPr="00A23A0A" w:rsidR="002624F5">
        <w:t>lead to better</w:t>
      </w:r>
      <w:r w:rsidRPr="00A23A0A">
        <w:t xml:space="preserve"> outcomes.</w:t>
      </w:r>
    </w:p>
    <w:p w:rsidR="00CD4B5E" w:rsidRPr="00A23A0A" w:rsidP="000633E0" w14:paraId="2A8BE7EC" w14:textId="3E8C6B18">
      <w:r w:rsidRPr="00A23A0A">
        <w:t>State</w:t>
      </w:r>
      <w:r w:rsidRPr="00A23A0A" w:rsidR="00482D9C">
        <w:t>s</w:t>
      </w:r>
      <w:r w:rsidRPr="00A23A0A">
        <w:t xml:space="preserve"> shall expend not less than 10 percent of the </w:t>
      </w:r>
      <w:r w:rsidRPr="00A23A0A" w:rsidR="002624F5">
        <w:t>MHBG</w:t>
      </w:r>
      <w:r w:rsidRPr="00A23A0A">
        <w:t xml:space="preserve"> amount the State receives for carrying out this section for each fiscal year to support evidence-based programs that address the needs of individuals </w:t>
      </w:r>
      <w:r w:rsidR="002734A8">
        <w:t xml:space="preserve">experiencing </w:t>
      </w:r>
      <w:r w:rsidRPr="00A23A0A" w:rsidR="00482D9C">
        <w:rPr>
          <w:rFonts w:eastAsia="Calibri"/>
        </w:rPr>
        <w:t xml:space="preserve">early serious mental illness, including psychotic disorders, regardless of the age of the individual at onset.  </w:t>
      </w:r>
      <w:r w:rsidRPr="00A23A0A">
        <w:t xml:space="preserve">In lieu of expending 10 percent of the </w:t>
      </w:r>
      <w:r w:rsidRPr="00A23A0A" w:rsidR="00C178DC">
        <w:t>amount,</w:t>
      </w:r>
      <w:r w:rsidRPr="00A23A0A">
        <w:t xml:space="preserve"> the </w:t>
      </w:r>
      <w:r w:rsidR="006C79E3">
        <w:t>s</w:t>
      </w:r>
      <w:r w:rsidRPr="00A23A0A">
        <w:t>tate receives under this section for a fiscal year as required</w:t>
      </w:r>
      <w:r w:rsidR="006C79E3">
        <w:t>,</w:t>
      </w:r>
      <w:r w:rsidRPr="00A23A0A">
        <w:t xml:space="preserve"> a </w:t>
      </w:r>
      <w:r w:rsidRPr="00A23A0A" w:rsidR="006477DB">
        <w:t>s</w:t>
      </w:r>
      <w:r w:rsidRPr="00A23A0A">
        <w:t>tate may elect to expend not less than 20 percent of such amount by the end of such succeeding fiscal year.</w:t>
      </w:r>
    </w:p>
    <w:p w:rsidR="00EF3046" w:rsidRPr="00A23A0A" w:rsidP="00DF5974" w14:paraId="1DE38D1A" w14:textId="4F7BF248">
      <w:pPr>
        <w:rPr>
          <w:bCs/>
        </w:rPr>
      </w:pPr>
      <w:r w:rsidRPr="00A23A0A">
        <w:t xml:space="preserve">* MHBG funds cannot be used for primary prevention activities.  States cannot use MHBG funds </w:t>
      </w:r>
      <w:r w:rsidRPr="00A23A0A">
        <w:t xml:space="preserve">for prodromal symptoms (specific group of symptoms that may precede the onset and diagnosis of a mental illness) and/or those who are not diagnosed with </w:t>
      </w:r>
      <w:r w:rsidRPr="00A23A0A" w:rsidR="00A65805">
        <w:rPr>
          <w:rFonts w:eastAsia="Calibri"/>
        </w:rPr>
        <w:t>SMI</w:t>
      </w:r>
      <w:r w:rsidR="00DC4459">
        <w:rPr>
          <w:rFonts w:eastAsia="Calibri"/>
        </w:rPr>
        <w:t xml:space="preserve"> or SED</w:t>
      </w:r>
      <w:r w:rsidRPr="00A23A0A">
        <w:t>.</w:t>
      </w:r>
      <w:r w:rsidRPr="00A23A0A">
        <w:rPr>
          <w:bCs/>
        </w:rPr>
        <w:t xml:space="preserve"> </w:t>
      </w:r>
    </w:p>
    <w:p w:rsidR="008A036B" w:rsidRPr="00A23A0A" w:rsidP="00A53698" w14:paraId="393865D3" w14:textId="2BF5530F">
      <w:pPr>
        <w:numPr>
          <w:ilvl w:val="0"/>
          <w:numId w:val="62"/>
        </w:numPr>
        <w:tabs>
          <w:tab w:val="left" w:pos="1121"/>
          <w:tab w:val="left" w:pos="2226"/>
        </w:tabs>
        <w:autoSpaceDE w:val="0"/>
        <w:autoSpaceDN w:val="0"/>
        <w:spacing w:after="120"/>
      </w:pPr>
      <w:r w:rsidRPr="00A23A0A">
        <w:rPr>
          <w:noProof/>
        </w:rPr>
        <w:t xml:space="preserve">Please name the </w:t>
      </w:r>
      <w:r w:rsidR="00E5359A">
        <w:rPr>
          <w:noProof/>
        </w:rPr>
        <w:t xml:space="preserve">evidence-based </w:t>
      </w:r>
      <w:r w:rsidRPr="00A23A0A">
        <w:rPr>
          <w:noProof/>
        </w:rPr>
        <w:t xml:space="preserve">model(s) </w:t>
      </w:r>
      <w:r w:rsidR="00FE11C1">
        <w:rPr>
          <w:noProof/>
        </w:rPr>
        <w:t xml:space="preserve">for </w:t>
      </w:r>
      <w:r w:rsidR="00542C34">
        <w:rPr>
          <w:noProof/>
        </w:rPr>
        <w:t>ESMI</w:t>
      </w:r>
      <w:r w:rsidR="00602FB9">
        <w:rPr>
          <w:noProof/>
        </w:rPr>
        <w:t>,</w:t>
      </w:r>
      <w:r w:rsidR="00542C34">
        <w:rPr>
          <w:noProof/>
        </w:rPr>
        <w:t xml:space="preserve"> including </w:t>
      </w:r>
      <w:r w:rsidRPr="54F66C03" w:rsidR="4C2E15CA">
        <w:rPr>
          <w:noProof/>
        </w:rPr>
        <w:t>psychotic disorders</w:t>
      </w:r>
      <w:r w:rsidR="00602FB9">
        <w:rPr>
          <w:noProof/>
        </w:rPr>
        <w:t>,</w:t>
      </w:r>
      <w:r w:rsidR="00542C34">
        <w:rPr>
          <w:noProof/>
        </w:rPr>
        <w:t xml:space="preserve"> </w:t>
      </w:r>
      <w:r w:rsidRPr="00A23A0A">
        <w:rPr>
          <w:noProof/>
        </w:rPr>
        <w:t xml:space="preserve">that the state implemented </w:t>
      </w:r>
      <w:r w:rsidR="00814F4A">
        <w:rPr>
          <w:noProof/>
        </w:rPr>
        <w:t xml:space="preserve">using MHBG funds </w:t>
      </w:r>
      <w:r w:rsidRPr="00A23A0A">
        <w:rPr>
          <w:noProof/>
        </w:rPr>
        <w:t>including the number of</w:t>
      </w:r>
      <w:r w:rsidRPr="00A23A0A">
        <w:t xml:space="preserve"> programs for each.</w:t>
      </w:r>
    </w:p>
    <w:tbl>
      <w:tblPr>
        <w:tblStyle w:val="TableGrid"/>
        <w:tblW w:w="0" w:type="auto"/>
        <w:tblInd w:w="1065" w:type="dxa"/>
        <w:tblLook w:val="04A0"/>
      </w:tblPr>
      <w:tblGrid>
        <w:gridCol w:w="4570"/>
        <w:gridCol w:w="3715"/>
      </w:tblGrid>
      <w:tr w14:paraId="3ED219E2" w14:textId="77777777" w:rsidTr="00D9118F">
        <w:tblPrEx>
          <w:tblW w:w="0" w:type="auto"/>
          <w:tblInd w:w="1065" w:type="dxa"/>
          <w:tblLook w:val="04A0"/>
        </w:tblPrEx>
        <w:trPr>
          <w:trHeight w:val="458"/>
        </w:trPr>
        <w:tc>
          <w:tcPr>
            <w:tcW w:w="4570" w:type="dxa"/>
          </w:tcPr>
          <w:p w:rsidR="008A036B" w:rsidRPr="00A23A0A" w:rsidP="00D9118F" w14:paraId="7D182DA7" w14:textId="6F4386CB">
            <w:pPr>
              <w:tabs>
                <w:tab w:val="left" w:pos="1121"/>
                <w:tab w:val="left" w:pos="2226"/>
              </w:tabs>
              <w:spacing w:after="0"/>
            </w:pPr>
            <w:r w:rsidRPr="00A23A0A">
              <w:t>Model(s)/EBP(s) for</w:t>
            </w:r>
            <w:r w:rsidR="00D9118F">
              <w:t xml:space="preserve"> </w:t>
            </w:r>
            <w:r w:rsidR="0023028D">
              <w:t>E</w:t>
            </w:r>
            <w:r w:rsidRPr="00A23A0A">
              <w:t>SMI</w:t>
            </w:r>
          </w:p>
        </w:tc>
        <w:tc>
          <w:tcPr>
            <w:tcW w:w="3715" w:type="dxa"/>
          </w:tcPr>
          <w:p w:rsidR="008A036B" w:rsidRPr="00A23A0A" w:rsidP="00D9118F" w14:paraId="239C50BD" w14:textId="77777777">
            <w:pPr>
              <w:tabs>
                <w:tab w:val="left" w:pos="1121"/>
                <w:tab w:val="left" w:pos="2226"/>
              </w:tabs>
              <w:spacing w:after="0"/>
              <w:ind w:right="-118"/>
            </w:pPr>
            <w:r w:rsidRPr="00A23A0A">
              <w:t>Number of programs</w:t>
            </w:r>
          </w:p>
        </w:tc>
      </w:tr>
      <w:tr w14:paraId="3953AC6C" w14:textId="77777777" w:rsidTr="00DF5974">
        <w:tblPrEx>
          <w:tblW w:w="0" w:type="auto"/>
          <w:tblInd w:w="1065" w:type="dxa"/>
          <w:tblLook w:val="04A0"/>
        </w:tblPrEx>
        <w:trPr>
          <w:trHeight w:val="255"/>
        </w:trPr>
        <w:tc>
          <w:tcPr>
            <w:tcW w:w="4570" w:type="dxa"/>
          </w:tcPr>
          <w:p w:rsidR="008A036B" w:rsidRPr="00A23A0A" w:rsidP="006F0494" w14:paraId="1D37C7EC" w14:textId="77777777">
            <w:pPr>
              <w:tabs>
                <w:tab w:val="left" w:pos="1121"/>
                <w:tab w:val="left" w:pos="2226"/>
              </w:tabs>
              <w:ind w:right="1952"/>
            </w:pPr>
          </w:p>
        </w:tc>
        <w:tc>
          <w:tcPr>
            <w:tcW w:w="3715" w:type="dxa"/>
          </w:tcPr>
          <w:p w:rsidR="008A036B" w:rsidRPr="00A23A0A" w:rsidP="006F0494" w14:paraId="7FFD73E2" w14:textId="77777777">
            <w:pPr>
              <w:tabs>
                <w:tab w:val="left" w:pos="1121"/>
                <w:tab w:val="left" w:pos="2226"/>
              </w:tabs>
              <w:ind w:right="1952"/>
            </w:pPr>
          </w:p>
        </w:tc>
      </w:tr>
    </w:tbl>
    <w:p w:rsidR="008A036B" w:rsidRPr="00A23A0A" w:rsidP="00A53698" w14:paraId="4B1CFD2B" w14:textId="2F54C42A">
      <w:pPr>
        <w:keepNext/>
        <w:widowControl/>
        <w:numPr>
          <w:ilvl w:val="0"/>
          <w:numId w:val="62"/>
        </w:numPr>
        <w:tabs>
          <w:tab w:val="left" w:pos="1121"/>
          <w:tab w:val="left" w:pos="2226"/>
        </w:tabs>
        <w:autoSpaceDE w:val="0"/>
        <w:autoSpaceDN w:val="0"/>
        <w:spacing w:before="120" w:after="120"/>
      </w:pPr>
      <w:r w:rsidRPr="00A23A0A">
        <w:t xml:space="preserve">Please provide the total budget/planned expenditure for ESMI for FY </w:t>
      </w:r>
      <w:r w:rsidRPr="00A23A0A" w:rsidR="00F96BA6">
        <w:t>2</w:t>
      </w:r>
      <w:r w:rsidR="00F96BA6">
        <w:t>6</w:t>
      </w:r>
      <w:r w:rsidRPr="00A23A0A" w:rsidR="00F96BA6">
        <w:t xml:space="preserve"> </w:t>
      </w:r>
      <w:r w:rsidRPr="00A23A0A">
        <w:t xml:space="preserve">and FY </w:t>
      </w:r>
      <w:r w:rsidRPr="00A23A0A" w:rsidR="00F96BA6">
        <w:t>2</w:t>
      </w:r>
      <w:r w:rsidR="00F96BA6">
        <w:t>7</w:t>
      </w:r>
      <w:r w:rsidRPr="00A23A0A">
        <w:t>(only include MHBG funds).</w:t>
      </w:r>
    </w:p>
    <w:tbl>
      <w:tblPr>
        <w:tblStyle w:val="TableGrid"/>
        <w:tblW w:w="0" w:type="auto"/>
        <w:tblInd w:w="1080" w:type="dxa"/>
        <w:tblLook w:val="04A0"/>
      </w:tblPr>
      <w:tblGrid>
        <w:gridCol w:w="4457"/>
        <w:gridCol w:w="3813"/>
      </w:tblGrid>
      <w:tr w14:paraId="53CA7AF5" w14:textId="77777777" w:rsidTr="000633E0">
        <w:tblPrEx>
          <w:tblW w:w="0" w:type="auto"/>
          <w:tblInd w:w="1080" w:type="dxa"/>
          <w:tblLook w:val="04A0"/>
        </w:tblPrEx>
        <w:trPr>
          <w:trHeight w:val="314"/>
        </w:trPr>
        <w:tc>
          <w:tcPr>
            <w:tcW w:w="4457" w:type="dxa"/>
          </w:tcPr>
          <w:p w:rsidR="008A036B" w:rsidRPr="00A23A0A" w:rsidP="006F0494" w14:paraId="7169C910" w14:textId="61F64FF4">
            <w:pPr>
              <w:tabs>
                <w:tab w:val="left" w:pos="1121"/>
                <w:tab w:val="left" w:pos="2226"/>
              </w:tabs>
              <w:ind w:right="1952"/>
            </w:pPr>
            <w:r>
              <w:t>FY202</w:t>
            </w:r>
            <w:r w:rsidR="0AA11DBE">
              <w:t>6</w:t>
            </w:r>
          </w:p>
        </w:tc>
        <w:tc>
          <w:tcPr>
            <w:tcW w:w="3813" w:type="dxa"/>
          </w:tcPr>
          <w:p w:rsidR="008A036B" w:rsidRPr="00A23A0A" w:rsidP="006F0494" w14:paraId="0253615A" w14:textId="41663588">
            <w:pPr>
              <w:tabs>
                <w:tab w:val="left" w:pos="1121"/>
                <w:tab w:val="left" w:pos="2226"/>
              </w:tabs>
              <w:ind w:right="1952"/>
            </w:pPr>
            <w:r w:rsidRPr="00A23A0A">
              <w:t xml:space="preserve">FY </w:t>
            </w:r>
            <w:r w:rsidRPr="00A23A0A" w:rsidR="006F0494">
              <w:t>202</w:t>
            </w:r>
            <w:r w:rsidR="38AF38A0">
              <w:t>7</w:t>
            </w:r>
          </w:p>
        </w:tc>
      </w:tr>
      <w:tr w14:paraId="0BFBDB12" w14:textId="77777777" w:rsidTr="000633E0">
        <w:tblPrEx>
          <w:tblW w:w="0" w:type="auto"/>
          <w:tblInd w:w="1080" w:type="dxa"/>
          <w:tblLook w:val="04A0"/>
        </w:tblPrEx>
        <w:trPr>
          <w:trHeight w:val="453"/>
        </w:trPr>
        <w:tc>
          <w:tcPr>
            <w:tcW w:w="4457" w:type="dxa"/>
          </w:tcPr>
          <w:p w:rsidR="008A036B" w:rsidRPr="00A23A0A" w:rsidP="006F0494" w14:paraId="19DBEADE" w14:textId="77777777">
            <w:pPr>
              <w:tabs>
                <w:tab w:val="left" w:pos="1121"/>
                <w:tab w:val="left" w:pos="2226"/>
              </w:tabs>
              <w:ind w:right="1952"/>
            </w:pPr>
          </w:p>
        </w:tc>
        <w:tc>
          <w:tcPr>
            <w:tcW w:w="3813" w:type="dxa"/>
          </w:tcPr>
          <w:p w:rsidR="008A036B" w:rsidRPr="00A23A0A" w:rsidP="006F0494" w14:paraId="24CDF34F" w14:textId="77777777">
            <w:pPr>
              <w:tabs>
                <w:tab w:val="left" w:pos="1121"/>
                <w:tab w:val="left" w:pos="2226"/>
              </w:tabs>
              <w:ind w:right="1952"/>
            </w:pPr>
          </w:p>
        </w:tc>
      </w:tr>
    </w:tbl>
    <w:p w:rsidR="008A036B" w:rsidRPr="00A23A0A" w:rsidP="00A53698" w14:paraId="75DB9BC5" w14:textId="01D0B40D">
      <w:pPr>
        <w:pStyle w:val="ListParagraph"/>
        <w:widowControl/>
        <w:numPr>
          <w:ilvl w:val="0"/>
          <w:numId w:val="62"/>
        </w:numPr>
        <w:spacing w:before="120" w:after="120"/>
      </w:pPr>
      <w:r w:rsidRPr="00400EB6">
        <w:t>Please describe the status of billing Medicaid or other insurances for ESMI services</w:t>
      </w:r>
      <w:r w:rsidR="00F96BA6">
        <w:t>.</w:t>
      </w:r>
      <w:r w:rsidRPr="00400EB6">
        <w:t xml:space="preserve"> </w:t>
      </w:r>
      <w:r w:rsidR="00B73CE7">
        <w:t xml:space="preserve"> </w:t>
      </w:r>
      <w:r w:rsidRPr="00A23A0A" w:rsidR="0008056F">
        <w:t xml:space="preserve">How </w:t>
      </w:r>
      <w:r w:rsidRPr="00A23A0A" w:rsidR="002F6023">
        <w:t xml:space="preserve">are </w:t>
      </w:r>
      <w:r w:rsidRPr="00A23A0A">
        <w:t>components of the model currently</w:t>
      </w:r>
      <w:r w:rsidRPr="00A23A0A" w:rsidR="002F6023">
        <w:t xml:space="preserve"> being</w:t>
      </w:r>
      <w:r w:rsidRPr="00A23A0A">
        <w:t xml:space="preserve"> billed</w:t>
      </w:r>
      <w:r w:rsidRPr="00A23A0A" w:rsidR="002F6023">
        <w:t>?</w:t>
      </w:r>
      <w:r w:rsidRPr="00A23A0A">
        <w:t xml:space="preserve"> </w:t>
      </w:r>
      <w:r w:rsidRPr="00A23A0A" w:rsidR="002F6023">
        <w:t>P</w:t>
      </w:r>
      <w:r w:rsidRPr="00A23A0A">
        <w:t>lease explain.</w:t>
      </w:r>
      <w:r w:rsidRPr="00A23A0A">
        <w:t xml:space="preserve"> </w:t>
      </w:r>
    </w:p>
    <w:tbl>
      <w:tblPr>
        <w:tblStyle w:val="TableGrid"/>
        <w:tblW w:w="0" w:type="auto"/>
        <w:tblInd w:w="805" w:type="dxa"/>
        <w:tblLook w:val="04A0"/>
      </w:tblPr>
      <w:tblGrid>
        <w:gridCol w:w="8100"/>
      </w:tblGrid>
      <w:tr w14:paraId="71CCCAF6" w14:textId="77777777" w:rsidTr="003A5D4E">
        <w:tblPrEx>
          <w:tblW w:w="0" w:type="auto"/>
          <w:tblInd w:w="805" w:type="dxa"/>
          <w:tblLook w:val="04A0"/>
        </w:tblPrEx>
        <w:trPr>
          <w:trHeight w:val="971"/>
        </w:trPr>
        <w:tc>
          <w:tcPr>
            <w:tcW w:w="8100" w:type="dxa"/>
          </w:tcPr>
          <w:p w:rsidR="003A5D4E" w:rsidP="000633E0" w14:paraId="279A9EDA" w14:textId="77777777"/>
        </w:tc>
      </w:tr>
    </w:tbl>
    <w:p w:rsidR="008A036B" w:rsidRPr="00A23A0A" w:rsidP="00A53698" w14:paraId="1724824F" w14:textId="17457818">
      <w:pPr>
        <w:pStyle w:val="ListParagraph"/>
        <w:numPr>
          <w:ilvl w:val="0"/>
          <w:numId w:val="62"/>
        </w:numPr>
        <w:tabs>
          <w:tab w:val="left" w:pos="1121"/>
          <w:tab w:val="left" w:pos="2226"/>
        </w:tabs>
        <w:autoSpaceDE w:val="0"/>
        <w:autoSpaceDN w:val="0"/>
        <w:spacing w:before="120" w:after="120"/>
      </w:pPr>
      <w:r w:rsidRPr="00A23A0A">
        <w:t>Please provide a description of the programs that the state funds</w:t>
      </w:r>
      <w:r w:rsidRPr="00A23A0A">
        <w:rPr>
          <w:spacing w:val="-1"/>
        </w:rPr>
        <w:t xml:space="preserve"> </w:t>
      </w:r>
      <w:r w:rsidRPr="00A23A0A">
        <w:t>to implement evidence-based practices for those</w:t>
      </w:r>
      <w:r w:rsidRPr="00A23A0A">
        <w:rPr>
          <w:spacing w:val="-1"/>
        </w:rPr>
        <w:t xml:space="preserve"> </w:t>
      </w:r>
      <w:r w:rsidRPr="00A23A0A">
        <w:t>with</w:t>
      </w:r>
      <w:r w:rsidRPr="00A23A0A">
        <w:rPr>
          <w:spacing w:val="2"/>
        </w:rPr>
        <w:t xml:space="preserve"> </w:t>
      </w:r>
      <w:r w:rsidRPr="00A23A0A">
        <w:t>ESMI.</w:t>
      </w:r>
    </w:p>
    <w:tbl>
      <w:tblPr>
        <w:tblStyle w:val="TableGrid"/>
        <w:tblW w:w="0" w:type="auto"/>
        <w:tblInd w:w="805" w:type="dxa"/>
        <w:tblLook w:val="04A0"/>
      </w:tblPr>
      <w:tblGrid>
        <w:gridCol w:w="8100"/>
      </w:tblGrid>
      <w:tr w14:paraId="059274CD" w14:textId="77777777" w:rsidTr="003A5D4E">
        <w:tblPrEx>
          <w:tblW w:w="0" w:type="auto"/>
          <w:tblInd w:w="805" w:type="dxa"/>
          <w:tblLook w:val="04A0"/>
        </w:tblPrEx>
        <w:trPr>
          <w:trHeight w:val="899"/>
        </w:trPr>
        <w:tc>
          <w:tcPr>
            <w:tcW w:w="8100" w:type="dxa"/>
          </w:tcPr>
          <w:p w:rsidR="003A5D4E" w:rsidP="003A5D4E" w14:paraId="1A994901" w14:textId="77777777"/>
        </w:tc>
      </w:tr>
    </w:tbl>
    <w:p w:rsidR="008A036B" w:rsidRPr="00D9118F" w:rsidP="00A53698" w14:paraId="5107C25B" w14:textId="6FFF8CD7">
      <w:pPr>
        <w:pStyle w:val="ListParagraph"/>
        <w:numPr>
          <w:ilvl w:val="0"/>
          <w:numId w:val="62"/>
        </w:numPr>
        <w:spacing w:before="120" w:after="60"/>
      </w:pPr>
      <w:r w:rsidRPr="00400EB6">
        <w:t>Does</w:t>
      </w:r>
      <w:r w:rsidRPr="00D9118F">
        <w:rPr>
          <w:spacing w:val="-2"/>
        </w:rPr>
        <w:t xml:space="preserve"> </w:t>
      </w:r>
      <w:r w:rsidRPr="00A23A0A">
        <w:t>the</w:t>
      </w:r>
      <w:r w:rsidRPr="00D9118F">
        <w:rPr>
          <w:spacing w:val="-1"/>
        </w:rPr>
        <w:t xml:space="preserve"> </w:t>
      </w:r>
      <w:r w:rsidRPr="00A23A0A">
        <w:t>state monitor fidelity of</w:t>
      </w:r>
      <w:r w:rsidRPr="00D9118F">
        <w:rPr>
          <w:spacing w:val="-1"/>
        </w:rPr>
        <w:t xml:space="preserve"> </w:t>
      </w:r>
      <w:r w:rsidRPr="00A23A0A">
        <w:t>the chosen EBP(s)?</w:t>
      </w:r>
      <w:r w:rsidRPr="00D9118F">
        <w:rPr>
          <w:spacing w:val="-57"/>
        </w:rPr>
        <w:t xml:space="preserve"> </w:t>
      </w:r>
      <w:r w:rsidRPr="00D9118F" w:rsidR="00D9118F">
        <w:rPr>
          <w:spacing w:val="-57"/>
        </w:rPr>
        <w:t xml:space="preserve"> </w:t>
      </w:r>
      <w:sdt>
        <w:sdtPr>
          <w:rPr>
            <w:rFonts w:ascii="MS Gothic" w:eastAsia="MS Gothic" w:hAnsi="MS Gothic"/>
            <w:spacing w:val="-57"/>
          </w:rPr>
          <w:id w:val="798111788"/>
          <w14:checkbox>
            <w14:checked w14:val="0"/>
            <w14:checkedState w14:val="2612" w14:font="MS Gothic"/>
            <w14:uncheckedState w14:val="2610" w14:font="MS Gothic"/>
          </w14:checkbox>
        </w:sdtPr>
        <w:sdtContent>
          <w:r w:rsidRPr="00D9118F" w:rsidR="00D9118F">
            <w:rPr>
              <w:rFonts w:ascii="MS Gothic" w:eastAsia="MS Gothic" w:hAnsi="MS Gothic" w:cs="MS Gothic" w:hint="eastAsia"/>
              <w:spacing w:val="-57"/>
            </w:rPr>
            <w:t>☐</w:t>
          </w:r>
        </w:sdtContent>
      </w:sdt>
      <w:r w:rsidRPr="00D9118F" w:rsidR="00D9118F">
        <w:rPr>
          <w:spacing w:val="-57"/>
        </w:rPr>
        <w:t xml:space="preserve">     </w:t>
      </w:r>
      <w:r w:rsidRPr="00D9118F" w:rsidR="00D9118F">
        <w:t xml:space="preserve"> </w:t>
      </w:r>
      <w:r w:rsidR="00D9118F">
        <w:t xml:space="preserve">Yes  </w:t>
      </w:r>
      <w:sdt>
        <w:sdtPr>
          <w:rPr>
            <w:rFonts w:ascii="MS Gothic" w:eastAsia="MS Gothic" w:hAnsi="MS Gothic"/>
          </w:rPr>
          <w:id w:val="-1579200215"/>
          <w14:checkbox>
            <w14:checked w14:val="0"/>
            <w14:checkedState w14:val="2612" w14:font="MS Gothic"/>
            <w14:uncheckedState w14:val="2610" w14:font="MS Gothic"/>
          </w14:checkbox>
        </w:sdtPr>
        <w:sdtContent>
          <w:r w:rsidRPr="00D9118F" w:rsidR="00D9118F">
            <w:rPr>
              <w:rFonts w:ascii="MS Gothic" w:eastAsia="MS Gothic" w:hAnsi="MS Gothic" w:cs="MS Gothic" w:hint="eastAsia"/>
            </w:rPr>
            <w:t>☐</w:t>
          </w:r>
        </w:sdtContent>
      </w:sdt>
      <w:r w:rsidR="00D9118F">
        <w:t xml:space="preserve"> No</w:t>
      </w:r>
    </w:p>
    <w:p w:rsidR="008A036B" w:rsidRPr="00A23A0A" w:rsidP="00A53698" w14:paraId="625F6E80" w14:textId="7A4B2290">
      <w:pPr>
        <w:numPr>
          <w:ilvl w:val="0"/>
          <w:numId w:val="62"/>
        </w:numPr>
        <w:tabs>
          <w:tab w:val="left" w:pos="1001"/>
        </w:tabs>
        <w:autoSpaceDE w:val="0"/>
        <w:autoSpaceDN w:val="0"/>
        <w:spacing w:after="60"/>
      </w:pPr>
      <w:r w:rsidRPr="00A23A0A">
        <w:t>Does</w:t>
      </w:r>
      <w:r w:rsidRPr="00A23A0A">
        <w:rPr>
          <w:spacing w:val="-1"/>
        </w:rPr>
        <w:t xml:space="preserve"> </w:t>
      </w:r>
      <w:r w:rsidRPr="00A23A0A">
        <w:t>the</w:t>
      </w:r>
      <w:r w:rsidRPr="00A23A0A">
        <w:rPr>
          <w:spacing w:val="-1"/>
        </w:rPr>
        <w:t xml:space="preserve"> </w:t>
      </w:r>
      <w:r w:rsidRPr="00A23A0A">
        <w:t>state</w:t>
      </w:r>
      <w:r w:rsidR="00853118">
        <w:t xml:space="preserve"> or another entity</w:t>
      </w:r>
      <w:r w:rsidRPr="00A23A0A">
        <w:rPr>
          <w:spacing w:val="-2"/>
        </w:rPr>
        <w:t xml:space="preserve"> </w:t>
      </w:r>
      <w:r w:rsidRPr="00A23A0A">
        <w:t>provide trainings</w:t>
      </w:r>
      <w:r w:rsidRPr="00A23A0A">
        <w:rPr>
          <w:spacing w:val="-1"/>
        </w:rPr>
        <w:t xml:space="preserve"> </w:t>
      </w:r>
      <w:r w:rsidRPr="00A23A0A">
        <w:t>to</w:t>
      </w:r>
      <w:r w:rsidRPr="00A23A0A">
        <w:rPr>
          <w:spacing w:val="-1"/>
        </w:rPr>
        <w:t xml:space="preserve"> </w:t>
      </w:r>
      <w:r w:rsidRPr="00A23A0A">
        <w:t>increase capacity</w:t>
      </w:r>
      <w:r w:rsidRPr="00A23A0A">
        <w:rPr>
          <w:spacing w:val="-6"/>
        </w:rPr>
        <w:t xml:space="preserve"> </w:t>
      </w:r>
      <w:r w:rsidRPr="00A23A0A">
        <w:t>of</w:t>
      </w:r>
      <w:r w:rsidRPr="00A23A0A">
        <w:rPr>
          <w:spacing w:val="-1"/>
        </w:rPr>
        <w:t xml:space="preserve"> </w:t>
      </w:r>
      <w:r w:rsidRPr="00A23A0A">
        <w:t>providers</w:t>
      </w:r>
      <w:r w:rsidRPr="00A23A0A">
        <w:rPr>
          <w:spacing w:val="-1"/>
        </w:rPr>
        <w:t xml:space="preserve"> </w:t>
      </w:r>
      <w:r w:rsidRPr="00A23A0A">
        <w:t>to</w:t>
      </w:r>
      <w:r w:rsidRPr="00A23A0A">
        <w:rPr>
          <w:spacing w:val="-1"/>
        </w:rPr>
        <w:t xml:space="preserve"> </w:t>
      </w:r>
      <w:r w:rsidRPr="00A23A0A">
        <w:t>deliver</w:t>
      </w:r>
      <w:r w:rsidRPr="00A23A0A">
        <w:rPr>
          <w:spacing w:val="-1"/>
        </w:rPr>
        <w:t xml:space="preserve"> </w:t>
      </w:r>
      <w:r w:rsidRPr="00A23A0A">
        <w:t>interventions</w:t>
      </w:r>
      <w:r w:rsidRPr="00A23A0A" w:rsidR="0091275E">
        <w:t xml:space="preserve"> </w:t>
      </w:r>
      <w:r w:rsidRPr="00A23A0A">
        <w:rPr>
          <w:spacing w:val="-57"/>
        </w:rPr>
        <w:t xml:space="preserve">        </w:t>
      </w:r>
      <w:r w:rsidRPr="00A23A0A">
        <w:t>related</w:t>
      </w:r>
      <w:r w:rsidRPr="00A23A0A">
        <w:rPr>
          <w:spacing w:val="-1"/>
        </w:rPr>
        <w:t xml:space="preserve"> </w:t>
      </w:r>
      <w:r w:rsidRPr="00A23A0A">
        <w:t>to ESMI?</w:t>
      </w:r>
      <w:r w:rsidR="00D9118F">
        <w:t xml:space="preserve"> </w:t>
      </w:r>
      <w:sdt>
        <w:sdtPr>
          <w:id w:val="1753470112"/>
          <w14:checkbox>
            <w14:checked w14:val="0"/>
            <w14:checkedState w14:val="2612" w14:font="MS Gothic"/>
            <w14:uncheckedState w14:val="2610" w14:font="MS Gothic"/>
          </w14:checkbox>
        </w:sdtPr>
        <w:sdtContent>
          <w:r w:rsidR="00D9118F">
            <w:rPr>
              <w:rFonts w:ascii="MS Gothic" w:eastAsia="MS Gothic" w:hAnsi="MS Gothic" w:cs="MS Gothic" w:hint="eastAsia"/>
            </w:rPr>
            <w:t>☐</w:t>
          </w:r>
        </w:sdtContent>
      </w:sdt>
      <w:r w:rsidR="00D9118F">
        <w:t xml:space="preserve"> Yes  </w:t>
      </w:r>
      <w:sdt>
        <w:sdtPr>
          <w:id w:val="-1094545984"/>
          <w14:checkbox>
            <w14:checked w14:val="0"/>
            <w14:checkedState w14:val="2612" w14:font="MS Gothic"/>
            <w14:uncheckedState w14:val="2610" w14:font="MS Gothic"/>
          </w14:checkbox>
        </w:sdtPr>
        <w:sdtContent>
          <w:r w:rsidR="00D9118F">
            <w:rPr>
              <w:rFonts w:ascii="MS Gothic" w:eastAsia="MS Gothic" w:hAnsi="MS Gothic" w:cs="MS Gothic" w:hint="eastAsia"/>
            </w:rPr>
            <w:t>☐</w:t>
          </w:r>
        </w:sdtContent>
      </w:sdt>
      <w:r w:rsidR="00D9118F">
        <w:t xml:space="preserve"> No</w:t>
      </w:r>
    </w:p>
    <w:p w:rsidR="008A036B" w:rsidRPr="00A23A0A" w:rsidP="00A53698" w14:paraId="5CB2BC4E" w14:textId="7D802A08">
      <w:pPr>
        <w:keepNext/>
        <w:widowControl/>
        <w:numPr>
          <w:ilvl w:val="0"/>
          <w:numId w:val="62"/>
        </w:numPr>
        <w:tabs>
          <w:tab w:val="left" w:pos="2586"/>
        </w:tabs>
        <w:autoSpaceDE w:val="0"/>
        <w:autoSpaceDN w:val="0"/>
        <w:spacing w:after="60"/>
      </w:pPr>
      <w:r w:rsidRPr="00A23A0A">
        <w:t>Explain how programs increase access to essential services and improve client outcomes for those with an ESMI</w:t>
      </w:r>
      <w:r w:rsidR="006C79E3">
        <w:t>.</w:t>
      </w:r>
    </w:p>
    <w:tbl>
      <w:tblPr>
        <w:tblStyle w:val="TableGrid"/>
        <w:tblW w:w="0" w:type="auto"/>
        <w:tblInd w:w="805" w:type="dxa"/>
        <w:tblLook w:val="04A0"/>
      </w:tblPr>
      <w:tblGrid>
        <w:gridCol w:w="8100"/>
      </w:tblGrid>
      <w:tr w14:paraId="6107379E" w14:textId="77777777" w:rsidTr="003A5D4E">
        <w:tblPrEx>
          <w:tblW w:w="0" w:type="auto"/>
          <w:tblInd w:w="805" w:type="dxa"/>
          <w:tblLook w:val="04A0"/>
        </w:tblPrEx>
        <w:trPr>
          <w:trHeight w:val="980"/>
        </w:trPr>
        <w:tc>
          <w:tcPr>
            <w:tcW w:w="8100" w:type="dxa"/>
          </w:tcPr>
          <w:p w:rsidR="003A5D4E" w:rsidP="006F0494" w14:paraId="60FCE5C2" w14:textId="77777777"/>
        </w:tc>
      </w:tr>
    </w:tbl>
    <w:p w:rsidR="008A036B" w:rsidP="00A53698" w14:paraId="21821F39" w14:textId="22CF841C">
      <w:pPr>
        <w:numPr>
          <w:ilvl w:val="0"/>
          <w:numId w:val="62"/>
        </w:numPr>
        <w:tabs>
          <w:tab w:val="left" w:pos="1001"/>
        </w:tabs>
        <w:autoSpaceDE w:val="0"/>
        <w:autoSpaceDN w:val="0"/>
        <w:spacing w:before="120" w:after="60"/>
      </w:pPr>
      <w:r w:rsidRPr="00A23A0A">
        <w:t xml:space="preserve"> </w:t>
      </w:r>
      <w:r w:rsidRPr="00A23A0A" w:rsidR="18721048">
        <w:t xml:space="preserve">Please describe the planned activities in </w:t>
      </w:r>
      <w:r w:rsidR="18721048">
        <w:t>FY202</w:t>
      </w:r>
      <w:r w:rsidR="44C00DA3">
        <w:t>6</w:t>
      </w:r>
      <w:r w:rsidRPr="00A23A0A" w:rsidR="18721048">
        <w:t xml:space="preserve"> and </w:t>
      </w:r>
      <w:r w:rsidR="709F8A41">
        <w:t>FY202</w:t>
      </w:r>
      <w:r w:rsidR="63E02146">
        <w:t>7</w:t>
      </w:r>
      <w:r w:rsidRPr="00A23A0A" w:rsidR="18721048">
        <w:t xml:space="preserve"> for your state’s ESMI programs.</w:t>
      </w:r>
    </w:p>
    <w:tbl>
      <w:tblPr>
        <w:tblStyle w:val="TableGrid"/>
        <w:tblW w:w="0" w:type="auto"/>
        <w:tblInd w:w="805" w:type="dxa"/>
        <w:tblLook w:val="04A0"/>
      </w:tblPr>
      <w:tblGrid>
        <w:gridCol w:w="8100"/>
      </w:tblGrid>
      <w:tr w14:paraId="30E08F33" w14:textId="77777777" w:rsidTr="003A5D4E">
        <w:tblPrEx>
          <w:tblW w:w="0" w:type="auto"/>
          <w:tblInd w:w="805" w:type="dxa"/>
          <w:tblLook w:val="04A0"/>
        </w:tblPrEx>
        <w:trPr>
          <w:trHeight w:val="1097"/>
        </w:trPr>
        <w:tc>
          <w:tcPr>
            <w:tcW w:w="8100" w:type="dxa"/>
          </w:tcPr>
          <w:p w:rsidR="003A5D4E" w:rsidP="003A5D4E" w14:paraId="40DB1C7C" w14:textId="77777777">
            <w:pPr>
              <w:tabs>
                <w:tab w:val="left" w:pos="1001"/>
              </w:tabs>
              <w:autoSpaceDE w:val="0"/>
              <w:autoSpaceDN w:val="0"/>
            </w:pPr>
          </w:p>
        </w:tc>
      </w:tr>
    </w:tbl>
    <w:p w:rsidR="008A036B" w:rsidP="00A53698" w14:paraId="1F3649D6" w14:textId="0E0BE557">
      <w:pPr>
        <w:keepNext/>
        <w:widowControl/>
        <w:numPr>
          <w:ilvl w:val="0"/>
          <w:numId w:val="62"/>
        </w:numPr>
        <w:tabs>
          <w:tab w:val="left" w:pos="1121"/>
        </w:tabs>
        <w:autoSpaceDE w:val="0"/>
        <w:autoSpaceDN w:val="0"/>
        <w:spacing w:before="120" w:after="60"/>
      </w:pPr>
      <w:r w:rsidRPr="00A23A0A">
        <w:t>Please</w:t>
      </w:r>
      <w:r w:rsidRPr="00A23A0A">
        <w:rPr>
          <w:spacing w:val="-3"/>
        </w:rPr>
        <w:t xml:space="preserve"> </w:t>
      </w:r>
      <w:r w:rsidRPr="00A23A0A">
        <w:t>list</w:t>
      </w:r>
      <w:r w:rsidRPr="00A23A0A">
        <w:rPr>
          <w:spacing w:val="-2"/>
        </w:rPr>
        <w:t xml:space="preserve"> </w:t>
      </w:r>
      <w:r w:rsidRPr="00A23A0A">
        <w:t>the</w:t>
      </w:r>
      <w:r w:rsidRPr="00A23A0A">
        <w:rPr>
          <w:spacing w:val="-3"/>
        </w:rPr>
        <w:t xml:space="preserve"> </w:t>
      </w:r>
      <w:r w:rsidRPr="00A23A0A">
        <w:t>diagnostic</w:t>
      </w:r>
      <w:r w:rsidRPr="00A23A0A">
        <w:rPr>
          <w:spacing w:val="-2"/>
        </w:rPr>
        <w:t xml:space="preserve"> </w:t>
      </w:r>
      <w:r w:rsidRPr="00A23A0A">
        <w:t>categories</w:t>
      </w:r>
      <w:r w:rsidRPr="00A23A0A">
        <w:rPr>
          <w:spacing w:val="-2"/>
        </w:rPr>
        <w:t xml:space="preserve"> </w:t>
      </w:r>
      <w:r w:rsidRPr="00A23A0A">
        <w:t>identified for</w:t>
      </w:r>
      <w:r w:rsidRPr="00A23A0A">
        <w:rPr>
          <w:spacing w:val="2"/>
        </w:rPr>
        <w:t xml:space="preserve"> </w:t>
      </w:r>
      <w:r w:rsidR="004B0ADC">
        <w:rPr>
          <w:spacing w:val="2"/>
        </w:rPr>
        <w:t xml:space="preserve">each of </w:t>
      </w:r>
      <w:r w:rsidRPr="00A23A0A">
        <w:t>your</w:t>
      </w:r>
      <w:r w:rsidRPr="00A23A0A">
        <w:rPr>
          <w:spacing w:val="1"/>
        </w:rPr>
        <w:t xml:space="preserve"> </w:t>
      </w:r>
      <w:r w:rsidRPr="00A23A0A">
        <w:t>state’s</w:t>
      </w:r>
      <w:r w:rsidRPr="00A23A0A">
        <w:rPr>
          <w:spacing w:val="-1"/>
        </w:rPr>
        <w:t xml:space="preserve"> </w:t>
      </w:r>
      <w:r w:rsidRPr="00A23A0A">
        <w:t>ESMI</w:t>
      </w:r>
      <w:r w:rsidRPr="00A23A0A">
        <w:rPr>
          <w:spacing w:val="-6"/>
        </w:rPr>
        <w:t xml:space="preserve"> </w:t>
      </w:r>
      <w:r w:rsidRPr="00A23A0A">
        <w:t>programs.</w:t>
      </w:r>
    </w:p>
    <w:tbl>
      <w:tblPr>
        <w:tblStyle w:val="TableGrid"/>
        <w:tblW w:w="0" w:type="auto"/>
        <w:tblInd w:w="805" w:type="dxa"/>
        <w:tblLook w:val="04A0"/>
      </w:tblPr>
      <w:tblGrid>
        <w:gridCol w:w="8100"/>
      </w:tblGrid>
      <w:tr w14:paraId="54F46827" w14:textId="77777777" w:rsidTr="003A5D4E">
        <w:tblPrEx>
          <w:tblW w:w="0" w:type="auto"/>
          <w:tblInd w:w="805" w:type="dxa"/>
          <w:tblLook w:val="04A0"/>
        </w:tblPrEx>
        <w:trPr>
          <w:trHeight w:val="953"/>
        </w:trPr>
        <w:tc>
          <w:tcPr>
            <w:tcW w:w="8100" w:type="dxa"/>
          </w:tcPr>
          <w:p w:rsidR="003A5D4E" w:rsidP="003A5D4E" w14:paraId="44F3B85C" w14:textId="77777777">
            <w:pPr>
              <w:tabs>
                <w:tab w:val="left" w:pos="1121"/>
              </w:tabs>
              <w:autoSpaceDE w:val="0"/>
              <w:autoSpaceDN w:val="0"/>
              <w:spacing w:before="120"/>
            </w:pPr>
          </w:p>
        </w:tc>
      </w:tr>
    </w:tbl>
    <w:p w:rsidR="00997B24" w:rsidRPr="00A23A0A" w:rsidP="00A53698" w14:paraId="2030DADA" w14:textId="7969F2CC">
      <w:pPr>
        <w:numPr>
          <w:ilvl w:val="0"/>
          <w:numId w:val="62"/>
        </w:numPr>
        <w:spacing w:before="120" w:after="60"/>
      </w:pPr>
      <w:r w:rsidRPr="00A23A0A">
        <w:t xml:space="preserve">What is the estimated incidence of individuals </w:t>
      </w:r>
      <w:r w:rsidR="00C022F2">
        <w:t xml:space="preserve">experiencing </w:t>
      </w:r>
      <w:r w:rsidRPr="00A23A0A">
        <w:t>first episode psychosis in the state?</w:t>
      </w:r>
    </w:p>
    <w:tbl>
      <w:tblPr>
        <w:tblStyle w:val="TableGrid"/>
        <w:tblW w:w="0" w:type="auto"/>
        <w:tblInd w:w="805" w:type="dxa"/>
        <w:tblLook w:val="04A0"/>
      </w:tblPr>
      <w:tblGrid>
        <w:gridCol w:w="8100"/>
      </w:tblGrid>
      <w:tr w14:paraId="176373F8" w14:textId="77777777" w:rsidTr="003A5D4E">
        <w:tblPrEx>
          <w:tblW w:w="0" w:type="auto"/>
          <w:tblInd w:w="805" w:type="dxa"/>
          <w:tblLook w:val="04A0"/>
        </w:tblPrEx>
        <w:trPr>
          <w:trHeight w:val="917"/>
        </w:trPr>
        <w:tc>
          <w:tcPr>
            <w:tcW w:w="8100" w:type="dxa"/>
          </w:tcPr>
          <w:p w:rsidR="003A5D4E" w:rsidP="00997B24" w14:paraId="490D1ECD" w14:textId="77777777">
            <w:pPr>
              <w:rPr>
                <w:iCs/>
              </w:rPr>
            </w:pPr>
          </w:p>
        </w:tc>
      </w:tr>
    </w:tbl>
    <w:p w:rsidR="00997B24" w:rsidRPr="009C7CEC" w:rsidP="00A53698" w14:paraId="32402CA5" w14:textId="0CC50B8D">
      <w:pPr>
        <w:numPr>
          <w:ilvl w:val="0"/>
          <w:numId w:val="62"/>
        </w:numPr>
        <w:spacing w:before="120" w:after="60"/>
        <w:rPr>
          <w:bCs/>
        </w:rPr>
      </w:pPr>
      <w:bookmarkStart w:id="403" w:name="_Hlk110547047"/>
      <w:r w:rsidRPr="009C7CEC">
        <w:rPr>
          <w:bCs/>
        </w:rPr>
        <w:t xml:space="preserve">What is the state’s plan to outreach and engage those </w:t>
      </w:r>
      <w:r w:rsidR="00925A7B">
        <w:rPr>
          <w:bCs/>
        </w:rPr>
        <w:t>experiencing</w:t>
      </w:r>
      <w:r w:rsidR="00560271">
        <w:rPr>
          <w:bCs/>
        </w:rPr>
        <w:t xml:space="preserve"> </w:t>
      </w:r>
      <w:r w:rsidR="00AF63FD">
        <w:rPr>
          <w:bCs/>
        </w:rPr>
        <w:t>ESMI</w:t>
      </w:r>
      <w:r w:rsidRPr="009C7CEC">
        <w:rPr>
          <w:bCs/>
        </w:rPr>
        <w:t xml:space="preserve"> who need support from the public mental health system?</w:t>
      </w:r>
      <w:r w:rsidR="001D6851">
        <w:rPr>
          <w:bCs/>
        </w:rPr>
        <w:t xml:space="preserve"> </w:t>
      </w:r>
      <w:r w:rsidR="00500C40">
        <w:rPr>
          <w:bCs/>
        </w:rPr>
        <w:t>Please include a description of the state’s plan to outreach and engage those experiencing ESMI in underserved populations (e.g., racial/ethnic minorities, LGBTQ+, individuals who are unhoused, etc.).</w:t>
      </w:r>
    </w:p>
    <w:tbl>
      <w:tblPr>
        <w:tblStyle w:val="TableGrid"/>
        <w:tblW w:w="0" w:type="auto"/>
        <w:tblInd w:w="805" w:type="dxa"/>
        <w:tblLook w:val="04A0"/>
      </w:tblPr>
      <w:tblGrid>
        <w:gridCol w:w="8100"/>
      </w:tblGrid>
      <w:tr w14:paraId="26F49519" w14:textId="77777777" w:rsidTr="003A5D4E">
        <w:tblPrEx>
          <w:tblW w:w="0" w:type="auto"/>
          <w:tblInd w:w="805" w:type="dxa"/>
          <w:tblLook w:val="04A0"/>
        </w:tblPrEx>
        <w:trPr>
          <w:trHeight w:val="1079"/>
        </w:trPr>
        <w:tc>
          <w:tcPr>
            <w:tcW w:w="8100" w:type="dxa"/>
          </w:tcPr>
          <w:p w:rsidR="003A5D4E" w:rsidP="00615C08" w14:paraId="4AA13ED7" w14:textId="77777777">
            <w:pPr>
              <w:rPr>
                <w:bCs/>
              </w:rPr>
            </w:pPr>
          </w:p>
        </w:tc>
      </w:tr>
    </w:tbl>
    <w:bookmarkEnd w:id="403"/>
    <w:p w:rsidR="008A036B" w:rsidP="00A53698" w14:paraId="1C955F35" w14:textId="5223CC9E">
      <w:pPr>
        <w:pStyle w:val="ListParagraph"/>
        <w:numPr>
          <w:ilvl w:val="0"/>
          <w:numId w:val="62"/>
        </w:numPr>
        <w:spacing w:before="120" w:after="60"/>
      </w:pPr>
      <w:r w:rsidRPr="00982BFC">
        <w:t>Please</w:t>
      </w:r>
      <w:r w:rsidRPr="00982BFC">
        <w:rPr>
          <w:spacing w:val="-2"/>
        </w:rPr>
        <w:t xml:space="preserve"> </w:t>
      </w:r>
      <w:r w:rsidRPr="00982BFC">
        <w:t>indicate</w:t>
      </w:r>
      <w:r w:rsidRPr="00982BFC">
        <w:rPr>
          <w:spacing w:val="-1"/>
        </w:rPr>
        <w:t xml:space="preserve"> </w:t>
      </w:r>
      <w:r w:rsidRPr="00982BFC">
        <w:t>area of</w:t>
      </w:r>
      <w:r w:rsidRPr="00982BFC">
        <w:rPr>
          <w:spacing w:val="-1"/>
        </w:rPr>
        <w:t xml:space="preserve"> </w:t>
      </w:r>
      <w:r w:rsidRPr="00982BFC">
        <w:t>technical</w:t>
      </w:r>
      <w:r w:rsidRPr="00982BFC">
        <w:rPr>
          <w:spacing w:val="-1"/>
        </w:rPr>
        <w:t xml:space="preserve"> </w:t>
      </w:r>
      <w:r w:rsidRPr="00982BFC">
        <w:t>assistance</w:t>
      </w:r>
      <w:r w:rsidRPr="00982BFC">
        <w:rPr>
          <w:spacing w:val="-2"/>
        </w:rPr>
        <w:t xml:space="preserve"> </w:t>
      </w:r>
      <w:r w:rsidRPr="00982BFC">
        <w:t>need</w:t>
      </w:r>
      <w:r w:rsidR="006D4631">
        <w:t>s</w:t>
      </w:r>
      <w:r w:rsidRPr="00982BFC">
        <w:rPr>
          <w:spacing w:val="-1"/>
        </w:rPr>
        <w:t xml:space="preserve"> </w:t>
      </w:r>
      <w:r w:rsidRPr="00982BFC">
        <w:t>related</w:t>
      </w:r>
      <w:r w:rsidRPr="00982BFC">
        <w:rPr>
          <w:spacing w:val="-1"/>
        </w:rPr>
        <w:t xml:space="preserve"> </w:t>
      </w:r>
      <w:r w:rsidRPr="00982BFC">
        <w:t>to this</w:t>
      </w:r>
      <w:r w:rsidRPr="00982BFC">
        <w:rPr>
          <w:spacing w:val="-1"/>
        </w:rPr>
        <w:t xml:space="preserve"> </w:t>
      </w:r>
      <w:r w:rsidRPr="00982BFC">
        <w:t>section.</w:t>
      </w:r>
    </w:p>
    <w:tbl>
      <w:tblPr>
        <w:tblStyle w:val="TableGrid"/>
        <w:tblW w:w="0" w:type="auto"/>
        <w:tblInd w:w="805" w:type="dxa"/>
        <w:tblLook w:val="04A0"/>
      </w:tblPr>
      <w:tblGrid>
        <w:gridCol w:w="8100"/>
      </w:tblGrid>
      <w:tr w14:paraId="0B808DB9" w14:textId="77777777" w:rsidTr="1666CD43">
        <w:tblPrEx>
          <w:tblW w:w="0" w:type="auto"/>
          <w:tblInd w:w="805" w:type="dxa"/>
          <w:tblLook w:val="04A0"/>
        </w:tblPrEx>
        <w:trPr>
          <w:trHeight w:val="1016"/>
        </w:trPr>
        <w:tc>
          <w:tcPr>
            <w:tcW w:w="8100" w:type="dxa"/>
          </w:tcPr>
          <w:p w:rsidR="003A5D4E" w:rsidP="003A5D4E" w14:paraId="0C96AD3C" w14:textId="77777777">
            <w:pPr>
              <w:pStyle w:val="ListParagraph"/>
            </w:pPr>
          </w:p>
        </w:tc>
      </w:tr>
    </w:tbl>
    <w:p w:rsidR="1666CD43" w14:paraId="24C3DFBA" w14:textId="10153730">
      <w:r>
        <w:br w:type="page"/>
      </w:r>
    </w:p>
    <w:p w:rsidR="00AD3D42" w:rsidRPr="008B4DFE" w:rsidP="002E30AA" w14:paraId="73502B96" w14:textId="6919A87F">
      <w:pPr>
        <w:pStyle w:val="Heading3"/>
        <w:rPr>
          <w:color w:val="auto"/>
        </w:rPr>
      </w:pPr>
      <w:bookmarkStart w:id="404" w:name="_Toc2135395609"/>
      <w:bookmarkStart w:id="405" w:name="_Toc206122655"/>
      <w:bookmarkStart w:id="406" w:name="_Toc1835237249"/>
      <w:bookmarkStart w:id="407" w:name="_Toc1477572695"/>
      <w:bookmarkStart w:id="408" w:name="_Toc505213362"/>
      <w:bookmarkStart w:id="409" w:name="_Toc455327015"/>
      <w:bookmarkStart w:id="410" w:name="_Toc717723595"/>
      <w:bookmarkStart w:id="411" w:name="_Toc182989419"/>
      <w:r w:rsidRPr="008B4DFE">
        <w:rPr>
          <w:color w:val="auto"/>
        </w:rPr>
        <w:t xml:space="preserve">5.  </w:t>
      </w:r>
      <w:r w:rsidRPr="008B4DFE" w:rsidR="00F35299">
        <w:rPr>
          <w:color w:val="auto"/>
        </w:rPr>
        <w:t>Person Centered Planning (PCP) –</w:t>
      </w:r>
      <w:r w:rsidRPr="008B4DFE" w:rsidR="6783623B">
        <w:rPr>
          <w:color w:val="auto"/>
        </w:rPr>
        <w:t xml:space="preserve"> </w:t>
      </w:r>
      <w:r w:rsidRPr="008B4DFE" w:rsidR="00F35299">
        <w:rPr>
          <w:color w:val="auto"/>
        </w:rPr>
        <w:t>Required for MHBG</w:t>
      </w:r>
      <w:r w:rsidRPr="008B4DFE" w:rsidR="7D87A4CF">
        <w:rPr>
          <w:color w:val="auto"/>
        </w:rPr>
        <w:t>, Requested for SUPTRS BG</w:t>
      </w:r>
      <w:bookmarkEnd w:id="404"/>
      <w:bookmarkEnd w:id="405"/>
      <w:bookmarkEnd w:id="406"/>
      <w:bookmarkEnd w:id="407"/>
      <w:bookmarkEnd w:id="408"/>
      <w:bookmarkEnd w:id="409"/>
      <w:bookmarkEnd w:id="410"/>
      <w:bookmarkEnd w:id="411"/>
      <w:r w:rsidRPr="008B4DFE" w:rsidR="00F35299">
        <w:rPr>
          <w:color w:val="auto"/>
        </w:rPr>
        <w:t xml:space="preserve"> </w:t>
      </w:r>
    </w:p>
    <w:p w:rsidR="002B616D" w:rsidRPr="009C7CEC" w:rsidP="000F60D4" w14:paraId="05FD9FB3" w14:textId="312D43D3">
      <w:r>
        <w:t xml:space="preserve">States must engage adults with a serious mental illness or children with a serious emotional disturbance and their </w:t>
      </w:r>
      <w:r w:rsidR="00BC5CCE">
        <w:t>caregivers in</w:t>
      </w:r>
      <w:r>
        <w:t xml:space="preserve"> making health care decisions, including activities that enhance communication among individuals, families, caregivers, and treatment providers.  </w:t>
      </w:r>
      <w:r>
        <w:t>Person-centered planning is a process through which individuals develop their plan of service</w:t>
      </w:r>
      <w:r w:rsidR="77158CD0">
        <w:t xml:space="preserve"> based on their chosen, </w:t>
      </w:r>
      <w:r w:rsidR="00723EDA">
        <w:t>individualized</w:t>
      </w:r>
      <w:r w:rsidR="77158CD0">
        <w:t xml:space="preserve"> goals to improve their quality of life</w:t>
      </w:r>
      <w:r w:rsidR="00A174E5">
        <w:t xml:space="preserve">.  </w:t>
      </w:r>
      <w:r w:rsidR="0092285D">
        <w:t xml:space="preserve">The </w:t>
      </w:r>
      <w:r>
        <w:t xml:space="preserve">PCP </w:t>
      </w:r>
      <w:r w:rsidR="1BF5E45E">
        <w:t xml:space="preserve">process </w:t>
      </w:r>
      <w:r>
        <w:t>may include a representative who the person has freely chosen, and/or who is authorized to make personal or health decisions for the person</w:t>
      </w:r>
      <w:r w:rsidR="00A174E5">
        <w:t xml:space="preserve">.  </w:t>
      </w:r>
      <w:r w:rsidR="0092285D">
        <w:t xml:space="preserve">The </w:t>
      </w:r>
      <w:r>
        <w:t xml:space="preserve">PCP </w:t>
      </w:r>
      <w:r w:rsidR="008E1CFD">
        <w:t>team</w:t>
      </w:r>
      <w:r>
        <w:t xml:space="preserve"> may include family members, legal </w:t>
      </w:r>
      <w:r w:rsidR="0092285D">
        <w:t>guardians, friends, caregivers</w:t>
      </w:r>
      <w:r w:rsidR="00BE30A3">
        <w:t>,</w:t>
      </w:r>
      <w:r w:rsidR="0092285D">
        <w:t xml:space="preserve"> </w:t>
      </w:r>
      <w:r>
        <w:t xml:space="preserve">and others </w:t>
      </w:r>
      <w:r w:rsidR="0092285D">
        <w:t xml:space="preserve">that </w:t>
      </w:r>
      <w:r>
        <w:t>the person or his/her representative wishes to include</w:t>
      </w:r>
      <w:r w:rsidR="00A174E5">
        <w:t xml:space="preserve">.  </w:t>
      </w:r>
      <w:r w:rsidR="0092285D">
        <w:t xml:space="preserve">The </w:t>
      </w:r>
      <w:r>
        <w:t>PCP should involve the person receiving services and supports to the maximum extent possible, even if the person has a legal representative</w:t>
      </w:r>
      <w:r w:rsidR="00A174E5">
        <w:t xml:space="preserve">.  </w:t>
      </w:r>
      <w:r>
        <w:t>The PCP approach identifies the person’s strengths, goals, preferences, needs and desired outcome</w:t>
      </w:r>
      <w:r w:rsidR="00A174E5">
        <w:t xml:space="preserve">.  </w:t>
      </w:r>
      <w:r>
        <w:t>The role of state and agency workers (for example, options counselors, support brokers, social workers, peer support workers, and others) in the PCP process is to enable an</w:t>
      </w:r>
      <w:r w:rsidR="001F1815">
        <w:t>d</w:t>
      </w:r>
      <w:r>
        <w:t xml:space="preserve"> assist people to identi</w:t>
      </w:r>
      <w:r w:rsidR="00BA4713">
        <w:t>fy</w:t>
      </w:r>
      <w:r>
        <w:t xml:space="preserve"> and access a unique mix of paid and unpa</w:t>
      </w:r>
      <w:r w:rsidR="0092285D">
        <w:t>id services to meet their needs</w:t>
      </w:r>
      <w:r>
        <w:t xml:space="preserve"> and provide support during planning</w:t>
      </w:r>
      <w:r w:rsidR="00A174E5">
        <w:t xml:space="preserve">.  </w:t>
      </w:r>
      <w:r>
        <w:t>The person’s goals and preferences in areas such as recreation, transportation, friendships, therapies, home, em</w:t>
      </w:r>
      <w:r w:rsidR="0092285D">
        <w:t xml:space="preserve">ployment, </w:t>
      </w:r>
      <w:r w:rsidR="008E1CFD">
        <w:t xml:space="preserve">education, </w:t>
      </w:r>
      <w:r w:rsidR="0092285D">
        <w:t xml:space="preserve">family </w:t>
      </w:r>
      <w:r w:rsidR="001B2FD0">
        <w:t>relationships,</w:t>
      </w:r>
      <w:r w:rsidR="0092285D">
        <w:t xml:space="preserve"> </w:t>
      </w:r>
      <w:r>
        <w:t>and treatments are part of a written plan that is consistent with the person’s needs and desires.</w:t>
      </w:r>
    </w:p>
    <w:p w:rsidR="008A036B" w:rsidRPr="000D2CFD" w:rsidP="00982BFC" w14:paraId="4CE542A1" w14:textId="497121BC">
      <w:r w:rsidRPr="000D2CFD">
        <w:t xml:space="preserve">In addition to adopting PCP at the service level, for PCP to be fully implemented it is important </w:t>
      </w:r>
      <w:r w:rsidR="00040526">
        <w:t>f</w:t>
      </w:r>
      <w:r w:rsidRPr="00400EB6">
        <w:t xml:space="preserve">or states to develop systems which incorporate the concepts throughout all levels of the mental health network. </w:t>
      </w:r>
      <w:r w:rsidR="00361727">
        <w:t xml:space="preserve"> </w:t>
      </w:r>
      <w:r w:rsidRPr="00400EB6">
        <w:t>Resources for assessing and developing PCP systems can be found at the Nat</w:t>
      </w:r>
      <w:r w:rsidRPr="000D2CFD">
        <w:t xml:space="preserve">ional Center on Advancing Person-Centered Practices and Systems </w:t>
      </w:r>
      <w:hyperlink r:id="rId123" w:history="1">
        <w:r w:rsidRPr="00982BFC">
          <w:rPr>
            <w:rStyle w:val="Hyperlink"/>
          </w:rPr>
          <w:t>https://ncapps.acl.gov/home.html</w:t>
        </w:r>
      </w:hyperlink>
      <w:r w:rsidRPr="00400EB6">
        <w:t xml:space="preserve"> with a systems assessment at </w:t>
      </w:r>
      <w:hyperlink r:id="rId124" w:history="1">
        <w:r w:rsidRPr="00065CC1">
          <w:rPr>
            <w:rStyle w:val="Hyperlink"/>
          </w:rPr>
          <w:t>https://ncapps.acl.gov/docs/NCAPPS_SelfAssessment_201030.pdf</w:t>
        </w:r>
      </w:hyperlink>
      <w:r w:rsidRPr="00400EB6">
        <w:t xml:space="preserve">. </w:t>
      </w:r>
    </w:p>
    <w:p w:rsidR="00F778D6" w:rsidRPr="00A23A0A" w:rsidP="00A53698" w14:paraId="68F05687" w14:textId="4119196D">
      <w:pPr>
        <w:pStyle w:val="ListParagraph"/>
        <w:numPr>
          <w:ilvl w:val="0"/>
          <w:numId w:val="50"/>
        </w:numPr>
        <w:spacing w:after="60"/>
      </w:pPr>
      <w:r w:rsidRPr="00A23A0A">
        <w:rPr>
          <w:rFonts w:eastAsiaTheme="minorEastAsia"/>
          <w:lang w:eastAsia="ja-JP"/>
        </w:rPr>
        <w:t xml:space="preserve">Does your state have policies related to person centered planning? </w:t>
      </w:r>
      <w:sdt>
        <w:sdtPr>
          <w:rPr>
            <w:rFonts w:eastAsiaTheme="minorEastAsia"/>
            <w:lang w:eastAsia="ja-JP"/>
          </w:rPr>
          <w:id w:val="-1641255153"/>
          <w14:checkbox>
            <w14:checked w14:val="0"/>
            <w14:checkedState w14:val="2612" w14:font="MS Gothic"/>
            <w14:uncheckedState w14:val="2610" w14:font="MS Gothic"/>
          </w14:checkbox>
        </w:sdtPr>
        <w:sdtContent>
          <w:r w:rsidR="00BE30A3">
            <w:rPr>
              <w:rFonts w:ascii="MS Gothic" w:eastAsia="MS Gothic" w:hAnsi="MS Gothic" w:cs="MS Gothic" w:hint="eastAsia"/>
              <w:lang w:eastAsia="ja-JP"/>
            </w:rPr>
            <w:t>☐</w:t>
          </w:r>
        </w:sdtContent>
      </w:sdt>
      <w:r w:rsidR="00BE30A3">
        <w:rPr>
          <w:rFonts w:eastAsiaTheme="minorEastAsia"/>
          <w:lang w:eastAsia="ja-JP"/>
        </w:rPr>
        <w:t xml:space="preserve"> Yes  </w:t>
      </w:r>
      <w:sdt>
        <w:sdtPr>
          <w:rPr>
            <w:rFonts w:eastAsiaTheme="minorEastAsia"/>
            <w:lang w:eastAsia="ja-JP"/>
          </w:rPr>
          <w:id w:val="-914084887"/>
          <w14:checkbox>
            <w14:checked w14:val="0"/>
            <w14:checkedState w14:val="2612" w14:font="MS Gothic"/>
            <w14:uncheckedState w14:val="2610" w14:font="MS Gothic"/>
          </w14:checkbox>
        </w:sdtPr>
        <w:sdtContent>
          <w:r w:rsidR="00BE30A3">
            <w:rPr>
              <w:rFonts w:ascii="MS Gothic" w:eastAsia="MS Gothic" w:hAnsi="MS Gothic" w:cs="MS Gothic" w:hint="eastAsia"/>
              <w:lang w:eastAsia="ja-JP"/>
            </w:rPr>
            <w:t>☐</w:t>
          </w:r>
        </w:sdtContent>
      </w:sdt>
      <w:r w:rsidR="00BE30A3">
        <w:rPr>
          <w:rFonts w:eastAsiaTheme="minorEastAsia"/>
          <w:lang w:eastAsia="ja-JP"/>
        </w:rPr>
        <w:t xml:space="preserve"> No</w:t>
      </w:r>
    </w:p>
    <w:p w:rsidR="00F778D6" w:rsidP="00A53698" w14:paraId="5E0EB1C1" w14:textId="079FEBC3">
      <w:pPr>
        <w:pStyle w:val="ListParagraph"/>
        <w:numPr>
          <w:ilvl w:val="0"/>
          <w:numId w:val="50"/>
        </w:numPr>
        <w:spacing w:after="60"/>
      </w:pPr>
      <w:r w:rsidRPr="00A23A0A">
        <w:t>If no, describe any action steps planned by the state in developing PCP initiatives in the future.</w:t>
      </w:r>
    </w:p>
    <w:tbl>
      <w:tblPr>
        <w:tblStyle w:val="TableGrid"/>
        <w:tblW w:w="0" w:type="auto"/>
        <w:tblInd w:w="1368" w:type="dxa"/>
        <w:tblLook w:val="04A0"/>
      </w:tblPr>
      <w:tblGrid>
        <w:gridCol w:w="6840"/>
      </w:tblGrid>
      <w:tr w14:paraId="6FB4D695" w14:textId="77777777" w:rsidTr="00BE30A3">
        <w:tblPrEx>
          <w:tblW w:w="0" w:type="auto"/>
          <w:tblInd w:w="1368" w:type="dxa"/>
          <w:tblLook w:val="04A0"/>
        </w:tblPrEx>
        <w:trPr>
          <w:trHeight w:val="962"/>
        </w:trPr>
        <w:tc>
          <w:tcPr>
            <w:tcW w:w="6840" w:type="dxa"/>
          </w:tcPr>
          <w:p w:rsidR="00F778D6" w:rsidRPr="00A23A0A" w:rsidP="003C40A4" w14:paraId="74C61F8A" w14:textId="77777777"/>
        </w:tc>
      </w:tr>
    </w:tbl>
    <w:p w:rsidR="004E71D5" w:rsidRPr="00A23A0A" w:rsidP="00A53698" w14:paraId="16109C40" w14:textId="240661CD">
      <w:pPr>
        <w:pStyle w:val="ListParagraph"/>
        <w:numPr>
          <w:ilvl w:val="0"/>
          <w:numId w:val="50"/>
        </w:numPr>
        <w:spacing w:after="60"/>
      </w:pPr>
      <w:r w:rsidRPr="00A23A0A">
        <w:t xml:space="preserve">Describe how the state engages consumers and their caregivers in making </w:t>
      </w:r>
      <w:r w:rsidRPr="00A23A0A">
        <w:t>health care decisions and enhance</w:t>
      </w:r>
      <w:r w:rsidRPr="00A23A0A" w:rsidR="00DE6C78">
        <w:t>s</w:t>
      </w:r>
      <w:r w:rsidRPr="00A23A0A">
        <w:t xml:space="preserve"> communication.</w:t>
      </w:r>
    </w:p>
    <w:tbl>
      <w:tblPr>
        <w:tblStyle w:val="TableGrid"/>
        <w:tblW w:w="0" w:type="auto"/>
        <w:tblInd w:w="1368" w:type="dxa"/>
        <w:tblLook w:val="04A0"/>
      </w:tblPr>
      <w:tblGrid>
        <w:gridCol w:w="6840"/>
      </w:tblGrid>
      <w:tr w14:paraId="21813AF7" w14:textId="77777777" w:rsidTr="00B92442">
        <w:tblPrEx>
          <w:tblW w:w="0" w:type="auto"/>
          <w:tblInd w:w="1368" w:type="dxa"/>
          <w:tblLook w:val="04A0"/>
        </w:tblPrEx>
        <w:trPr>
          <w:trHeight w:val="1106"/>
        </w:trPr>
        <w:tc>
          <w:tcPr>
            <w:tcW w:w="6840" w:type="dxa"/>
          </w:tcPr>
          <w:p w:rsidR="004E71D5" w:rsidRPr="00A23A0A" w:rsidP="004E71D5" w14:paraId="3C79A379" w14:textId="77777777"/>
        </w:tc>
      </w:tr>
    </w:tbl>
    <w:p w:rsidR="004E71D5" w:rsidRPr="00A23A0A" w:rsidP="00A53698" w14:paraId="5CF52120" w14:textId="77777777">
      <w:pPr>
        <w:pStyle w:val="ListParagraph"/>
        <w:numPr>
          <w:ilvl w:val="0"/>
          <w:numId w:val="50"/>
        </w:numPr>
        <w:spacing w:before="120" w:after="60"/>
      </w:pPr>
      <w:r w:rsidRPr="00A23A0A">
        <w:t>Describe the person-centered planning process in your state.</w:t>
      </w:r>
    </w:p>
    <w:tbl>
      <w:tblPr>
        <w:tblStyle w:val="TableGrid"/>
        <w:tblW w:w="0" w:type="auto"/>
        <w:tblInd w:w="1368" w:type="dxa"/>
        <w:tblLook w:val="04A0"/>
      </w:tblPr>
      <w:tblGrid>
        <w:gridCol w:w="6840"/>
      </w:tblGrid>
      <w:tr w14:paraId="46051C73" w14:textId="77777777" w:rsidTr="00BE30A3">
        <w:tblPrEx>
          <w:tblW w:w="0" w:type="auto"/>
          <w:tblInd w:w="1368" w:type="dxa"/>
          <w:tblLook w:val="04A0"/>
        </w:tblPrEx>
        <w:trPr>
          <w:trHeight w:val="926"/>
        </w:trPr>
        <w:tc>
          <w:tcPr>
            <w:tcW w:w="6840" w:type="dxa"/>
          </w:tcPr>
          <w:p w:rsidR="00C97390" w:rsidRPr="00A23A0A" w:rsidP="003C40A4" w14:paraId="28404E35" w14:textId="51224C07">
            <w:bookmarkStart w:id="412" w:name="_Hlk104131136"/>
          </w:p>
        </w:tc>
      </w:tr>
    </w:tbl>
    <w:p w:rsidR="004337E7" w:rsidRPr="00A23A0A" w:rsidP="00A53698" w14:paraId="6A4179DD" w14:textId="5B236656">
      <w:pPr>
        <w:pStyle w:val="ListParagraph"/>
        <w:numPr>
          <w:ilvl w:val="0"/>
          <w:numId w:val="50"/>
        </w:numPr>
        <w:spacing w:before="120" w:after="60"/>
      </w:pPr>
      <w:bookmarkStart w:id="413" w:name="_Toc398717012"/>
      <w:bookmarkStart w:id="414" w:name="_Toc462237772"/>
      <w:bookmarkEnd w:id="412"/>
      <w:r w:rsidRPr="00A23A0A">
        <w:t>What methods does the SMHA use to</w:t>
      </w:r>
      <w:r w:rsidRPr="00A23A0A">
        <w:t xml:space="preserve"> encourage people who use the public mental health </w:t>
      </w:r>
      <w:r w:rsidRPr="00A23A0A">
        <w:t>system</w:t>
      </w:r>
      <w:r w:rsidRPr="00A23A0A">
        <w:t xml:space="preserve"> </w:t>
      </w:r>
      <w:r w:rsidRPr="00A23A0A">
        <w:t>to develop Psychiatric Advance Directive</w:t>
      </w:r>
      <w:r w:rsidRPr="00A23A0A">
        <w:t>s (for example,</w:t>
      </w:r>
      <w:r w:rsidRPr="00A23A0A">
        <w:t xml:space="preserve"> through resources such as</w:t>
      </w:r>
      <w:r w:rsidRPr="00A23A0A" w:rsidR="00C97390">
        <w:t xml:space="preserve"> SAMHSA’s</w:t>
      </w:r>
      <w:hyperlink r:id="rId125" w:history="1">
        <w:r w:rsidRPr="00982BFC">
          <w:rPr>
            <w:rStyle w:val="Hyperlink"/>
            <w:u w:val="none"/>
          </w:rPr>
          <w:t xml:space="preserve"> A Practical Guide to Psychiatric Advance Directives</w:t>
        </w:r>
      </w:hyperlink>
      <w:r w:rsidRPr="00400EB6">
        <w:t>)</w:t>
      </w:r>
      <w:r w:rsidRPr="00A23A0A">
        <w:t xml:space="preserve">? </w:t>
      </w:r>
    </w:p>
    <w:tbl>
      <w:tblPr>
        <w:tblStyle w:val="TableGrid"/>
        <w:tblW w:w="0" w:type="auto"/>
        <w:tblInd w:w="1368" w:type="dxa"/>
        <w:tblLook w:val="04A0"/>
      </w:tblPr>
      <w:tblGrid>
        <w:gridCol w:w="6840"/>
      </w:tblGrid>
      <w:tr w14:paraId="6BF4DA67" w14:textId="77777777" w:rsidTr="00C10DD5">
        <w:tblPrEx>
          <w:tblW w:w="0" w:type="auto"/>
          <w:tblInd w:w="1368" w:type="dxa"/>
          <w:tblLook w:val="04A0"/>
        </w:tblPrEx>
        <w:trPr>
          <w:trHeight w:val="1097"/>
        </w:trPr>
        <w:tc>
          <w:tcPr>
            <w:tcW w:w="6840" w:type="dxa"/>
          </w:tcPr>
          <w:p w:rsidR="004337E7" w:rsidRPr="00A23A0A" w:rsidP="00C10DD5" w14:paraId="25593FE4" w14:textId="77777777"/>
        </w:tc>
      </w:tr>
    </w:tbl>
    <w:p w:rsidR="0006636E" w:rsidRPr="00982BFC" w:rsidP="00A53698" w14:paraId="4999705E" w14:textId="308FBEB5">
      <w:pPr>
        <w:pStyle w:val="ListParagraph"/>
        <w:numPr>
          <w:ilvl w:val="0"/>
          <w:numId w:val="50"/>
        </w:numPr>
        <w:spacing w:before="120" w:after="60"/>
        <w:rPr>
          <w:iCs/>
        </w:rPr>
      </w:pPr>
      <w:r w:rsidRPr="00065CC1">
        <w:rPr>
          <w:iCs/>
        </w:rPr>
        <w:t>Please indicate areas of technical assistance need</w:t>
      </w:r>
      <w:r w:rsidR="006D4631">
        <w:rPr>
          <w:iCs/>
        </w:rPr>
        <w:t>s</w:t>
      </w:r>
      <w:r w:rsidRPr="00065CC1">
        <w:rPr>
          <w:iCs/>
        </w:rPr>
        <w:t xml:space="preserve"> related to this section.  </w:t>
      </w:r>
    </w:p>
    <w:tbl>
      <w:tblPr>
        <w:tblStyle w:val="TableGrid"/>
        <w:tblW w:w="0" w:type="auto"/>
        <w:tblInd w:w="1345" w:type="dxa"/>
        <w:tblLook w:val="04A0"/>
      </w:tblPr>
      <w:tblGrid>
        <w:gridCol w:w="6840"/>
      </w:tblGrid>
      <w:tr w14:paraId="0C494708" w14:textId="77777777" w:rsidTr="27E57E69">
        <w:tblPrEx>
          <w:tblW w:w="0" w:type="auto"/>
          <w:tblInd w:w="1345" w:type="dxa"/>
          <w:tblLook w:val="04A0"/>
        </w:tblPrEx>
        <w:trPr>
          <w:trHeight w:val="1007"/>
        </w:trPr>
        <w:tc>
          <w:tcPr>
            <w:tcW w:w="6840" w:type="dxa"/>
          </w:tcPr>
          <w:p w:rsidR="003A5D4E" w:rsidP="000633E0" w14:paraId="331373AB" w14:textId="77777777"/>
        </w:tc>
      </w:tr>
    </w:tbl>
    <w:p w:rsidR="27E57E69" w14:paraId="4579458A" w14:textId="51E8637B"/>
    <w:p w:rsidR="1E4BA0A9" w14:paraId="6A8295AB" w14:textId="6E876926"/>
    <w:p w:rsidR="1666CD43" w14:paraId="0DC680A5" w14:textId="35CA7EC3">
      <w:r>
        <w:br w:type="page"/>
      </w:r>
    </w:p>
    <w:p w:rsidR="00C64735" w:rsidRPr="008B4DFE" w:rsidP="002E30AA" w14:paraId="506E347F" w14:textId="453CFFF0">
      <w:pPr>
        <w:pStyle w:val="Heading3"/>
        <w:rPr>
          <w:color w:val="auto"/>
        </w:rPr>
      </w:pPr>
      <w:bookmarkStart w:id="415" w:name="_Toc1673421019"/>
      <w:bookmarkStart w:id="416" w:name="_Toc1275563438"/>
      <w:bookmarkStart w:id="417" w:name="_Toc1376091833"/>
      <w:bookmarkStart w:id="418" w:name="_Toc960407708"/>
      <w:bookmarkStart w:id="419" w:name="_Toc1823100793"/>
      <w:bookmarkStart w:id="420" w:name="_Toc858589038"/>
      <w:bookmarkStart w:id="421" w:name="_Toc855841969"/>
      <w:bookmarkStart w:id="422" w:name="_Toc1355065022"/>
      <w:bookmarkStart w:id="423" w:name="_Toc2098662878"/>
      <w:bookmarkStart w:id="424" w:name="_Toc182989420"/>
      <w:r w:rsidRPr="008B4DFE">
        <w:rPr>
          <w:color w:val="auto"/>
          <w:spacing w:val="-1"/>
        </w:rPr>
        <w:t xml:space="preserve">6.  </w:t>
      </w:r>
      <w:r w:rsidRPr="008B4DFE" w:rsidR="42576F96">
        <w:rPr>
          <w:color w:val="auto"/>
          <w:spacing w:val="-1"/>
        </w:rPr>
        <w:t>P</w:t>
      </w:r>
      <w:r w:rsidRPr="008B4DFE" w:rsidR="42576F96">
        <w:rPr>
          <w:color w:val="auto"/>
        </w:rPr>
        <w:t>rogram</w:t>
      </w:r>
      <w:r w:rsidRPr="008B4DFE" w:rsidR="42576F96">
        <w:rPr>
          <w:color w:val="auto"/>
          <w:spacing w:val="-1"/>
        </w:rPr>
        <w:t xml:space="preserve"> I</w:t>
      </w:r>
      <w:r w:rsidRPr="008B4DFE" w:rsidR="42576F96">
        <w:rPr>
          <w:color w:val="auto"/>
        </w:rPr>
        <w:t>nt</w:t>
      </w:r>
      <w:r w:rsidRPr="008B4DFE" w:rsidR="42576F96">
        <w:rPr>
          <w:color w:val="auto"/>
          <w:spacing w:val="-1"/>
        </w:rPr>
        <w:t>e</w:t>
      </w:r>
      <w:r w:rsidRPr="008B4DFE" w:rsidR="42576F96">
        <w:rPr>
          <w:color w:val="auto"/>
        </w:rPr>
        <w:t>grity</w:t>
      </w:r>
      <w:bookmarkEnd w:id="413"/>
      <w:bookmarkEnd w:id="414"/>
      <w:r w:rsidRPr="008B4DFE" w:rsidR="45AA55FC">
        <w:rPr>
          <w:color w:val="auto"/>
        </w:rPr>
        <w:t xml:space="preserve"> </w:t>
      </w:r>
      <w:r w:rsidRPr="008B4DFE" w:rsidR="00C8783F">
        <w:rPr>
          <w:color w:val="auto"/>
        </w:rPr>
        <w:t xml:space="preserve">– </w:t>
      </w:r>
      <w:bookmarkEnd w:id="415"/>
      <w:bookmarkEnd w:id="416"/>
      <w:bookmarkEnd w:id="417"/>
      <w:bookmarkEnd w:id="418"/>
      <w:bookmarkEnd w:id="419"/>
      <w:bookmarkEnd w:id="420"/>
      <w:bookmarkEnd w:id="421"/>
      <w:bookmarkEnd w:id="422"/>
      <w:bookmarkEnd w:id="423"/>
      <w:r w:rsidRPr="008B4DFE" w:rsidR="00BC5CCE">
        <w:rPr>
          <w:color w:val="auto"/>
        </w:rPr>
        <w:t>Required for</w:t>
      </w:r>
      <w:r w:rsidRPr="008B4DFE" w:rsidR="002A4664">
        <w:rPr>
          <w:color w:val="auto"/>
        </w:rPr>
        <w:t xml:space="preserve"> </w:t>
      </w:r>
      <w:r w:rsidRPr="008B4DFE" w:rsidR="00427833">
        <w:rPr>
          <w:color w:val="auto"/>
        </w:rPr>
        <w:t>MHBG &amp; SUPTRS BG</w:t>
      </w:r>
      <w:bookmarkEnd w:id="424"/>
    </w:p>
    <w:p w:rsidR="00C64735" w:rsidRPr="00A23A0A" w:rsidP="000633E0" w14:paraId="01F50407" w14:textId="099BE358">
      <w:pPr>
        <w:rPr>
          <w:color w:val="000000"/>
          <w:spacing w:val="60"/>
        </w:rPr>
      </w:pPr>
      <w:r w:rsidRPr="00A23A0A">
        <w:t>S</w:t>
      </w:r>
      <w:r w:rsidRPr="00A23A0A">
        <w:rPr>
          <w:spacing w:val="-1"/>
        </w:rPr>
        <w:t>A</w:t>
      </w:r>
      <w:r w:rsidRPr="00A23A0A">
        <w:t>M</w:t>
      </w:r>
      <w:r w:rsidRPr="00A23A0A">
        <w:rPr>
          <w:spacing w:val="-1"/>
        </w:rPr>
        <w:t>H</w:t>
      </w:r>
      <w:r w:rsidRPr="00A23A0A">
        <w:t>SA</w:t>
      </w:r>
      <w:r w:rsidRPr="00A23A0A">
        <w:rPr>
          <w:spacing w:val="-1"/>
        </w:rPr>
        <w:t xml:space="preserve"> </w:t>
      </w:r>
      <w:r w:rsidRPr="00A23A0A">
        <w:t>h</w:t>
      </w:r>
      <w:r w:rsidRPr="00A23A0A">
        <w:rPr>
          <w:spacing w:val="-1"/>
        </w:rPr>
        <w:t>a</w:t>
      </w:r>
      <w:r w:rsidRPr="00A23A0A">
        <w:t>s a</w:t>
      </w:r>
      <w:r w:rsidRPr="00A23A0A">
        <w:rPr>
          <w:spacing w:val="-1"/>
        </w:rPr>
        <w:t xml:space="preserve"> </w:t>
      </w:r>
      <w:r w:rsidRPr="00A23A0A">
        <w:t>s</w:t>
      </w:r>
      <w:r w:rsidRPr="00A23A0A">
        <w:rPr>
          <w:spacing w:val="2"/>
        </w:rPr>
        <w:t>t</w:t>
      </w:r>
      <w:r w:rsidRPr="00A23A0A">
        <w:rPr>
          <w:spacing w:val="-1"/>
        </w:rPr>
        <w:t>r</w:t>
      </w:r>
      <w:r w:rsidRPr="00A23A0A">
        <w:t xml:space="preserve">ong </w:t>
      </w:r>
      <w:r w:rsidRPr="00A23A0A">
        <w:rPr>
          <w:spacing w:val="-1"/>
        </w:rPr>
        <w:t>e</w:t>
      </w:r>
      <w:r w:rsidRPr="00A23A0A">
        <w:t>mph</w:t>
      </w:r>
      <w:r w:rsidRPr="00A23A0A">
        <w:rPr>
          <w:spacing w:val="-1"/>
        </w:rPr>
        <w:t>a</w:t>
      </w:r>
      <w:r w:rsidRPr="00A23A0A">
        <w:t xml:space="preserve">sis on </w:t>
      </w:r>
      <w:r w:rsidRPr="00A23A0A">
        <w:rPr>
          <w:spacing w:val="-1"/>
        </w:rPr>
        <w:t>e</w:t>
      </w:r>
      <w:r w:rsidRPr="00A23A0A">
        <w:t>nsu</w:t>
      </w:r>
      <w:r w:rsidRPr="00A23A0A">
        <w:rPr>
          <w:spacing w:val="-1"/>
        </w:rPr>
        <w:t>r</w:t>
      </w:r>
      <w:r w:rsidRPr="00A23A0A">
        <w:rPr>
          <w:spacing w:val="2"/>
        </w:rPr>
        <w:t>i</w:t>
      </w:r>
      <w:r w:rsidRPr="00A23A0A">
        <w:t>ng</w:t>
      </w:r>
      <w:r w:rsidRPr="00A23A0A">
        <w:rPr>
          <w:spacing w:val="-3"/>
        </w:rPr>
        <w:t xml:space="preserve"> </w:t>
      </w:r>
      <w:r w:rsidRPr="00A23A0A">
        <w:t>th</w:t>
      </w:r>
      <w:r w:rsidRPr="00A23A0A">
        <w:rPr>
          <w:spacing w:val="-1"/>
        </w:rPr>
        <w:t>a</w:t>
      </w:r>
      <w:r w:rsidRPr="00A23A0A">
        <w:t>t</w:t>
      </w:r>
      <w:r w:rsidRPr="00A23A0A">
        <w:rPr>
          <w:spacing w:val="2"/>
        </w:rPr>
        <w:t xml:space="preserve"> </w:t>
      </w:r>
      <w:r w:rsidRPr="00A23A0A" w:rsidR="006163C6">
        <w:rPr>
          <w:spacing w:val="-2"/>
        </w:rPr>
        <w:t>block g</w:t>
      </w:r>
      <w:r w:rsidRPr="00A23A0A">
        <w:rPr>
          <w:spacing w:val="-2"/>
        </w:rPr>
        <w:t>rant</w:t>
      </w:r>
      <w:r w:rsidRPr="00A23A0A">
        <w:t xml:space="preserve"> </w:t>
      </w:r>
      <w:r w:rsidRPr="00A23A0A">
        <w:rPr>
          <w:spacing w:val="-1"/>
        </w:rPr>
        <w:t>f</w:t>
      </w:r>
      <w:r w:rsidRPr="00A23A0A">
        <w:t>un</w:t>
      </w:r>
      <w:r w:rsidRPr="00A23A0A">
        <w:rPr>
          <w:spacing w:val="2"/>
        </w:rPr>
        <w:t>d</w:t>
      </w:r>
      <w:r w:rsidRPr="00A23A0A">
        <w:t xml:space="preserve">s </w:t>
      </w:r>
      <w:r w:rsidRPr="00A23A0A">
        <w:rPr>
          <w:spacing w:val="-1"/>
        </w:rPr>
        <w:t>ar</w:t>
      </w:r>
      <w:r w:rsidRPr="00A23A0A">
        <w:t>e</w:t>
      </w:r>
      <w:r w:rsidRPr="00A23A0A">
        <w:rPr>
          <w:spacing w:val="-1"/>
        </w:rPr>
        <w:t xml:space="preserve"> e</w:t>
      </w:r>
      <w:r w:rsidRPr="00A23A0A">
        <w:rPr>
          <w:spacing w:val="2"/>
        </w:rPr>
        <w:t>x</w:t>
      </w:r>
      <w:r w:rsidRPr="00A23A0A">
        <w:t>p</w:t>
      </w:r>
      <w:r w:rsidRPr="00A23A0A">
        <w:rPr>
          <w:spacing w:val="-1"/>
        </w:rPr>
        <w:t>e</w:t>
      </w:r>
      <w:r w:rsidRPr="00A23A0A">
        <w:t>nd</w:t>
      </w:r>
      <w:r w:rsidRPr="00A23A0A">
        <w:rPr>
          <w:spacing w:val="-1"/>
        </w:rPr>
        <w:t>e</w:t>
      </w:r>
      <w:r w:rsidRPr="00A23A0A">
        <w:t>d in a</w:t>
      </w:r>
      <w:r w:rsidRPr="00A23A0A">
        <w:rPr>
          <w:spacing w:val="-1"/>
        </w:rPr>
        <w:t xml:space="preserve"> </w:t>
      </w:r>
      <w:r w:rsidRPr="00A23A0A">
        <w:t>m</w:t>
      </w:r>
      <w:r w:rsidRPr="00A23A0A">
        <w:rPr>
          <w:spacing w:val="-1"/>
        </w:rPr>
        <w:t>a</w:t>
      </w:r>
      <w:r w:rsidRPr="00A23A0A">
        <w:t>nn</w:t>
      </w:r>
      <w:r w:rsidRPr="00A23A0A">
        <w:rPr>
          <w:spacing w:val="-1"/>
        </w:rPr>
        <w:t>e</w:t>
      </w:r>
      <w:r w:rsidRPr="00A23A0A">
        <w:t>r</w:t>
      </w:r>
      <w:r w:rsidRPr="00A23A0A">
        <w:rPr>
          <w:spacing w:val="-1"/>
        </w:rPr>
        <w:t xml:space="preserve"> c</w:t>
      </w:r>
      <w:r w:rsidRPr="00A23A0A">
        <w:t>onsist</w:t>
      </w:r>
      <w:r w:rsidRPr="00A23A0A">
        <w:rPr>
          <w:spacing w:val="-1"/>
        </w:rPr>
        <w:t>e</w:t>
      </w:r>
      <w:r w:rsidRPr="00A23A0A">
        <w:t xml:space="preserve">nt </w:t>
      </w:r>
      <w:r w:rsidRPr="00A23A0A">
        <w:rPr>
          <w:spacing w:val="-1"/>
        </w:rPr>
        <w:t>w</w:t>
      </w:r>
      <w:r w:rsidRPr="00A23A0A">
        <w:rPr>
          <w:spacing w:val="2"/>
        </w:rPr>
        <w:t>i</w:t>
      </w:r>
      <w:r w:rsidRPr="00A23A0A">
        <w:t>th the</w:t>
      </w:r>
      <w:r w:rsidRPr="00A23A0A">
        <w:rPr>
          <w:spacing w:val="-1"/>
        </w:rPr>
        <w:t xml:space="preserve"> </w:t>
      </w:r>
      <w:r w:rsidRPr="00A23A0A">
        <w:t>st</w:t>
      </w:r>
      <w:r w:rsidRPr="00A23A0A">
        <w:rPr>
          <w:spacing w:val="-1"/>
        </w:rPr>
        <w:t>a</w:t>
      </w:r>
      <w:r w:rsidRPr="00A23A0A">
        <w:t>tuto</w:t>
      </w:r>
      <w:r w:rsidRPr="00A23A0A">
        <w:rPr>
          <w:spacing w:val="1"/>
        </w:rPr>
        <w:t>r</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Pr>
          <w:spacing w:val="-1"/>
        </w:rPr>
        <w:t>r</w:t>
      </w:r>
      <w:r w:rsidRPr="00A23A0A">
        <w:rPr>
          <w:spacing w:val="1"/>
        </w:rPr>
        <w:t>e</w:t>
      </w:r>
      <w:r w:rsidRPr="00A23A0A">
        <w:rPr>
          <w:spacing w:val="-3"/>
        </w:rPr>
        <w:t>g</w:t>
      </w:r>
      <w:r w:rsidRPr="00A23A0A">
        <w:t>u</w:t>
      </w:r>
      <w:r w:rsidRPr="00A23A0A">
        <w:rPr>
          <w:spacing w:val="2"/>
        </w:rPr>
        <w:t>l</w:t>
      </w:r>
      <w:r w:rsidRPr="00A23A0A">
        <w:rPr>
          <w:spacing w:val="-1"/>
        </w:rPr>
        <w:t>a</w:t>
      </w:r>
      <w:r w:rsidRPr="00A23A0A">
        <w:t>to</w:t>
      </w:r>
      <w:r w:rsidRPr="00A23A0A">
        <w:rPr>
          <w:spacing w:val="1"/>
        </w:rPr>
        <w:t>r</w:t>
      </w:r>
      <w:r w:rsidRPr="00A23A0A">
        <w:t>y</w:t>
      </w:r>
      <w:r w:rsidRPr="00A23A0A">
        <w:rPr>
          <w:spacing w:val="-3"/>
        </w:rPr>
        <w:t xml:space="preserve"> </w:t>
      </w:r>
      <w:r w:rsidRPr="00A23A0A">
        <w:rPr>
          <w:spacing w:val="-1"/>
        </w:rPr>
        <w:t>fra</w:t>
      </w:r>
      <w:r w:rsidRPr="00A23A0A">
        <w:rPr>
          <w:spacing w:val="2"/>
        </w:rPr>
        <w:t>m</w:t>
      </w:r>
      <w:r w:rsidRPr="00A23A0A">
        <w:rPr>
          <w:spacing w:val="-1"/>
        </w:rPr>
        <w:t>ew</w:t>
      </w:r>
      <w:r w:rsidRPr="00A23A0A">
        <w:t>o</w:t>
      </w:r>
      <w:r w:rsidRPr="00A23A0A">
        <w:rPr>
          <w:spacing w:val="-1"/>
        </w:rPr>
        <w:t>r</w:t>
      </w:r>
      <w:r w:rsidRPr="00A23A0A">
        <w:t>k</w:t>
      </w:r>
      <w:r w:rsidRPr="00A23A0A" w:rsidR="0056496D">
        <w:t xml:space="preserve">.  </w:t>
      </w:r>
      <w:r w:rsidRPr="00A23A0A">
        <w:rPr>
          <w:color w:val="000000"/>
          <w:spacing w:val="-1"/>
        </w:rPr>
        <w:t>T</w:t>
      </w:r>
      <w:r w:rsidRPr="00A23A0A">
        <w:rPr>
          <w:color w:val="000000"/>
        </w:rPr>
        <w:t xml:space="preserve">his </w:t>
      </w:r>
      <w:r w:rsidRPr="00A23A0A">
        <w:rPr>
          <w:color w:val="000000"/>
          <w:spacing w:val="1"/>
        </w:rPr>
        <w:t>r</w:t>
      </w:r>
      <w:r w:rsidRPr="00A23A0A">
        <w:rPr>
          <w:color w:val="000000"/>
          <w:spacing w:val="-1"/>
        </w:rPr>
        <w:t>e</w:t>
      </w:r>
      <w:r w:rsidRPr="00A23A0A">
        <w:rPr>
          <w:color w:val="000000"/>
        </w:rPr>
        <w:t>qui</w:t>
      </w:r>
      <w:r w:rsidRPr="00A23A0A">
        <w:rPr>
          <w:color w:val="000000"/>
          <w:spacing w:val="-1"/>
        </w:rPr>
        <w:t>re</w:t>
      </w:r>
      <w:r w:rsidRPr="00A23A0A">
        <w:rPr>
          <w:color w:val="000000"/>
        </w:rPr>
        <w:t>s th</w:t>
      </w:r>
      <w:r w:rsidRPr="00A23A0A">
        <w:rPr>
          <w:color w:val="000000"/>
          <w:spacing w:val="-1"/>
        </w:rPr>
        <w:t>a</w:t>
      </w:r>
      <w:r w:rsidRPr="00A23A0A">
        <w:rPr>
          <w:color w:val="000000"/>
        </w:rPr>
        <w:t>t S</w:t>
      </w:r>
      <w:r w:rsidRPr="00A23A0A">
        <w:rPr>
          <w:color w:val="000000"/>
          <w:spacing w:val="-1"/>
        </w:rPr>
        <w:t>A</w:t>
      </w:r>
      <w:r w:rsidRPr="00A23A0A">
        <w:rPr>
          <w:color w:val="000000"/>
        </w:rPr>
        <w:t>M</w:t>
      </w:r>
      <w:r w:rsidRPr="00A23A0A">
        <w:rPr>
          <w:color w:val="000000"/>
          <w:spacing w:val="-1"/>
        </w:rPr>
        <w:t>H</w:t>
      </w:r>
      <w:r w:rsidRPr="00A23A0A">
        <w:rPr>
          <w:color w:val="000000"/>
        </w:rPr>
        <w:t>SA and the states</w:t>
      </w:r>
      <w:r w:rsidRPr="00A23A0A">
        <w:rPr>
          <w:color w:val="000000"/>
          <w:spacing w:val="-1"/>
        </w:rPr>
        <w:t xml:space="preserve"> </w:t>
      </w:r>
      <w:r w:rsidRPr="00A23A0A">
        <w:rPr>
          <w:color w:val="000000"/>
        </w:rPr>
        <w:t>h</w:t>
      </w:r>
      <w:r w:rsidRPr="00A23A0A">
        <w:rPr>
          <w:color w:val="000000"/>
          <w:spacing w:val="-1"/>
        </w:rPr>
        <w:t>a</w:t>
      </w:r>
      <w:r w:rsidRPr="00A23A0A">
        <w:rPr>
          <w:color w:val="000000"/>
        </w:rPr>
        <w:t>ve</w:t>
      </w:r>
      <w:r w:rsidRPr="00A23A0A">
        <w:rPr>
          <w:color w:val="000000"/>
          <w:spacing w:val="-1"/>
        </w:rPr>
        <w:t xml:space="preserve"> </w:t>
      </w:r>
      <w:r w:rsidRPr="00A23A0A">
        <w:rPr>
          <w:color w:val="000000"/>
        </w:rPr>
        <w:t>a</w:t>
      </w:r>
      <w:r w:rsidRPr="00A23A0A">
        <w:rPr>
          <w:color w:val="000000"/>
          <w:spacing w:val="-1"/>
        </w:rPr>
        <w:t xml:space="preserve"> </w:t>
      </w:r>
      <w:r w:rsidRPr="00A23A0A">
        <w:rPr>
          <w:color w:val="000000"/>
        </w:rPr>
        <w:t>st</w:t>
      </w:r>
      <w:r w:rsidRPr="00A23A0A">
        <w:rPr>
          <w:color w:val="000000"/>
          <w:spacing w:val="-1"/>
        </w:rPr>
        <w:t>r</w:t>
      </w:r>
      <w:r w:rsidRPr="00A23A0A">
        <w:rPr>
          <w:color w:val="000000"/>
        </w:rPr>
        <w:t>o</w:t>
      </w:r>
      <w:r w:rsidRPr="00A23A0A">
        <w:rPr>
          <w:color w:val="000000"/>
          <w:spacing w:val="2"/>
        </w:rPr>
        <w:t>n</w:t>
      </w:r>
      <w:r w:rsidRPr="00A23A0A">
        <w:rPr>
          <w:color w:val="000000"/>
        </w:rPr>
        <w:t xml:space="preserve">g </w:t>
      </w:r>
      <w:r w:rsidRPr="00A23A0A">
        <w:rPr>
          <w:color w:val="000000"/>
          <w:spacing w:val="-1"/>
        </w:rPr>
        <w:t>a</w:t>
      </w:r>
      <w:r w:rsidRPr="00A23A0A">
        <w:rPr>
          <w:color w:val="000000"/>
        </w:rPr>
        <w:t>pp</w:t>
      </w:r>
      <w:r w:rsidRPr="00A23A0A">
        <w:rPr>
          <w:color w:val="000000"/>
          <w:spacing w:val="-1"/>
        </w:rPr>
        <w:t>r</w:t>
      </w:r>
      <w:r w:rsidRPr="00A23A0A">
        <w:rPr>
          <w:color w:val="000000"/>
        </w:rPr>
        <w:t>o</w:t>
      </w:r>
      <w:r w:rsidRPr="00A23A0A">
        <w:rPr>
          <w:color w:val="000000"/>
          <w:spacing w:val="-1"/>
        </w:rPr>
        <w:t>ac</w:t>
      </w:r>
      <w:r w:rsidRPr="00A23A0A">
        <w:rPr>
          <w:color w:val="000000"/>
        </w:rPr>
        <w:t>h to</w:t>
      </w:r>
      <w:r w:rsidRPr="00A23A0A">
        <w:rPr>
          <w:color w:val="000000"/>
          <w:spacing w:val="2"/>
        </w:rPr>
        <w:t xml:space="preserve"> </w:t>
      </w:r>
      <w:r w:rsidRPr="00A23A0A">
        <w:rPr>
          <w:color w:val="000000"/>
          <w:spacing w:val="-1"/>
        </w:rPr>
        <w:t>a</w:t>
      </w:r>
      <w:r w:rsidRPr="00A23A0A">
        <w:rPr>
          <w:color w:val="000000"/>
        </w:rPr>
        <w:t>ssu</w:t>
      </w:r>
      <w:r w:rsidRPr="00A23A0A">
        <w:rPr>
          <w:color w:val="000000"/>
          <w:spacing w:val="-1"/>
        </w:rPr>
        <w:t>r</w:t>
      </w:r>
      <w:r w:rsidRPr="00A23A0A">
        <w:rPr>
          <w:color w:val="000000"/>
        </w:rPr>
        <w:t>i</w:t>
      </w:r>
      <w:r w:rsidRPr="00A23A0A">
        <w:rPr>
          <w:color w:val="000000"/>
          <w:spacing w:val="2"/>
        </w:rPr>
        <w:t>n</w:t>
      </w:r>
      <w:r w:rsidRPr="00A23A0A">
        <w:rPr>
          <w:color w:val="000000"/>
        </w:rPr>
        <w:t>g</w:t>
      </w:r>
      <w:r w:rsidRPr="00A23A0A">
        <w:rPr>
          <w:color w:val="000000"/>
          <w:spacing w:val="-3"/>
        </w:rPr>
        <w:t xml:space="preserve"> </w:t>
      </w:r>
      <w:r w:rsidRPr="00A23A0A">
        <w:rPr>
          <w:color w:val="000000"/>
        </w:rPr>
        <w:t>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m int</w:t>
      </w:r>
      <w:r w:rsidRPr="00A23A0A">
        <w:rPr>
          <w:color w:val="000000"/>
          <w:spacing w:val="-1"/>
        </w:rPr>
        <w:t>e</w:t>
      </w:r>
      <w:r w:rsidRPr="00A23A0A">
        <w:rPr>
          <w:color w:val="000000"/>
        </w:rPr>
        <w:t>g</w:t>
      </w:r>
      <w:r w:rsidRPr="00A23A0A">
        <w:rPr>
          <w:color w:val="000000"/>
          <w:spacing w:val="-1"/>
        </w:rPr>
        <w:t>r</w:t>
      </w:r>
      <w:r w:rsidRPr="00A23A0A">
        <w:rPr>
          <w:color w:val="000000"/>
        </w:rPr>
        <w:t>i</w:t>
      </w:r>
      <w:r w:rsidRPr="00A23A0A">
        <w:rPr>
          <w:color w:val="000000"/>
          <w:spacing w:val="2"/>
        </w:rPr>
        <w:t>t</w:t>
      </w:r>
      <w:r w:rsidRPr="00A23A0A">
        <w:rPr>
          <w:color w:val="000000"/>
          <w:spacing w:val="-5"/>
        </w:rPr>
        <w:t>y</w:t>
      </w:r>
      <w:r w:rsidRPr="00A23A0A" w:rsidR="0056496D">
        <w:rPr>
          <w:color w:val="000000"/>
        </w:rPr>
        <w:t xml:space="preserve">.  </w:t>
      </w:r>
      <w:r w:rsidRPr="00A23A0A">
        <w:rPr>
          <w:color w:val="000000"/>
        </w:rPr>
        <w:t>Cu</w:t>
      </w:r>
      <w:r w:rsidRPr="00A23A0A">
        <w:rPr>
          <w:color w:val="000000"/>
          <w:spacing w:val="1"/>
        </w:rPr>
        <w:t>r</w:t>
      </w:r>
      <w:r w:rsidRPr="00A23A0A">
        <w:rPr>
          <w:color w:val="000000"/>
          <w:spacing w:val="-1"/>
        </w:rPr>
        <w:t>re</w:t>
      </w:r>
      <w:r w:rsidRPr="00A23A0A">
        <w:rPr>
          <w:color w:val="000000"/>
        </w:rPr>
        <w:t>nt</w:t>
      </w:r>
      <w:r w:rsidRPr="00A23A0A">
        <w:rPr>
          <w:color w:val="000000"/>
          <w:spacing w:val="2"/>
        </w:rPr>
        <w:t>l</w:t>
      </w:r>
      <w:r w:rsidRPr="00A23A0A">
        <w:rPr>
          <w:color w:val="000000"/>
          <w:spacing w:val="-5"/>
        </w:rPr>
        <w:t>y</w:t>
      </w:r>
      <w:r w:rsidRPr="00A23A0A">
        <w:rPr>
          <w:color w:val="000000"/>
        </w:rPr>
        <w:t>,</w:t>
      </w:r>
      <w:r w:rsidRPr="00A23A0A">
        <w:rPr>
          <w:color w:val="000000"/>
          <w:spacing w:val="2"/>
        </w:rPr>
        <w:t xml:space="preserve"> </w:t>
      </w:r>
      <w:r w:rsidRPr="00A23A0A">
        <w:rPr>
          <w:color w:val="000000"/>
        </w:rPr>
        <w:t>the</w:t>
      </w:r>
      <w:r w:rsidRPr="00A23A0A">
        <w:rPr>
          <w:color w:val="000000"/>
          <w:spacing w:val="-1"/>
        </w:rPr>
        <w:t xml:space="preserve"> </w:t>
      </w:r>
      <w:r w:rsidRPr="00A23A0A">
        <w:rPr>
          <w:color w:val="000000"/>
        </w:rPr>
        <w:t>p</w:t>
      </w:r>
      <w:r w:rsidRPr="00A23A0A">
        <w:rPr>
          <w:color w:val="000000"/>
          <w:spacing w:val="-1"/>
        </w:rPr>
        <w:t>r</w:t>
      </w:r>
      <w:r w:rsidRPr="00A23A0A">
        <w:rPr>
          <w:color w:val="000000"/>
        </w:rPr>
        <w:t>im</w:t>
      </w:r>
      <w:r w:rsidRPr="00A23A0A">
        <w:rPr>
          <w:color w:val="000000"/>
          <w:spacing w:val="1"/>
        </w:rPr>
        <w:t>a</w:t>
      </w:r>
      <w:r w:rsidRPr="00A23A0A">
        <w:rPr>
          <w:color w:val="000000"/>
          <w:spacing w:val="4"/>
        </w:rPr>
        <w:t>r</w:t>
      </w:r>
      <w:r w:rsidRPr="00A23A0A">
        <w:rPr>
          <w:color w:val="000000"/>
        </w:rPr>
        <w:t xml:space="preserve">y </w:t>
      </w:r>
      <w:r w:rsidRPr="00A23A0A">
        <w:rPr>
          <w:color w:val="000000"/>
          <w:spacing w:val="-3"/>
        </w:rPr>
        <w:t>g</w:t>
      </w:r>
      <w:r w:rsidRPr="00A23A0A">
        <w:rPr>
          <w:color w:val="000000"/>
        </w:rPr>
        <w:t>o</w:t>
      </w:r>
      <w:r w:rsidRPr="00A23A0A">
        <w:rPr>
          <w:color w:val="000000"/>
          <w:spacing w:val="-1"/>
        </w:rPr>
        <w:t>a</w:t>
      </w:r>
      <w:r w:rsidRPr="00A23A0A">
        <w:rPr>
          <w:color w:val="000000"/>
        </w:rPr>
        <w:t>ls of</w:t>
      </w:r>
      <w:r w:rsidRPr="00A23A0A">
        <w:rPr>
          <w:color w:val="000000"/>
          <w:spacing w:val="-1"/>
        </w:rPr>
        <w:t xml:space="preserve"> </w:t>
      </w:r>
      <w:r w:rsidRPr="00A23A0A">
        <w:rPr>
          <w:color w:val="000000"/>
        </w:rPr>
        <w:t>S</w:t>
      </w:r>
      <w:r w:rsidRPr="00A23A0A">
        <w:rPr>
          <w:color w:val="000000"/>
          <w:spacing w:val="-1"/>
        </w:rPr>
        <w:t>A</w:t>
      </w:r>
      <w:r w:rsidRPr="00A23A0A">
        <w:rPr>
          <w:color w:val="000000"/>
        </w:rPr>
        <w:t>M</w:t>
      </w:r>
      <w:r w:rsidRPr="00A23A0A">
        <w:rPr>
          <w:color w:val="000000"/>
          <w:spacing w:val="-1"/>
        </w:rPr>
        <w:t>H</w:t>
      </w:r>
      <w:r w:rsidRPr="00A23A0A">
        <w:rPr>
          <w:color w:val="000000"/>
        </w:rPr>
        <w:t>SA</w:t>
      </w:r>
      <w:r w:rsidRPr="00A23A0A">
        <w:rPr>
          <w:color w:val="000000"/>
          <w:spacing w:val="-1"/>
        </w:rPr>
        <w:t xml:space="preserve"> </w:t>
      </w:r>
      <w:r w:rsidRPr="00A23A0A">
        <w:rPr>
          <w:color w:val="000000"/>
          <w:spacing w:val="2"/>
        </w:rPr>
        <w:t>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m int</w:t>
      </w:r>
      <w:r w:rsidRPr="00A23A0A">
        <w:rPr>
          <w:color w:val="000000"/>
          <w:spacing w:val="-1"/>
        </w:rPr>
        <w:t>e</w:t>
      </w:r>
      <w:r w:rsidRPr="00A23A0A">
        <w:rPr>
          <w:color w:val="000000"/>
          <w:spacing w:val="-3"/>
        </w:rPr>
        <w:t>g</w:t>
      </w:r>
      <w:r w:rsidRPr="00A23A0A">
        <w:rPr>
          <w:color w:val="000000"/>
          <w:spacing w:val="-1"/>
        </w:rPr>
        <w:t>r</w:t>
      </w:r>
      <w:r w:rsidRPr="00A23A0A">
        <w:rPr>
          <w:color w:val="000000"/>
        </w:rPr>
        <w:t>i</w:t>
      </w:r>
      <w:r w:rsidRPr="00A23A0A">
        <w:rPr>
          <w:color w:val="000000"/>
          <w:spacing w:val="5"/>
        </w:rPr>
        <w:t>t</w:t>
      </w:r>
      <w:r w:rsidRPr="00A23A0A">
        <w:rPr>
          <w:color w:val="000000"/>
        </w:rPr>
        <w:t>y</w:t>
      </w:r>
      <w:r w:rsidRPr="00A23A0A">
        <w:rPr>
          <w:color w:val="000000"/>
          <w:spacing w:val="-5"/>
        </w:rPr>
        <w:t xml:space="preserve"> </w:t>
      </w:r>
      <w:r w:rsidRPr="00A23A0A">
        <w:rPr>
          <w:color w:val="000000"/>
          <w:spacing w:val="1"/>
        </w:rPr>
        <w:t>e</w:t>
      </w:r>
      <w:r w:rsidRPr="00A23A0A">
        <w:rPr>
          <w:color w:val="000000"/>
          <w:spacing w:val="-1"/>
        </w:rPr>
        <w:t>ff</w:t>
      </w:r>
      <w:r w:rsidRPr="00A23A0A">
        <w:rPr>
          <w:color w:val="000000"/>
        </w:rPr>
        <w:t>o</w:t>
      </w:r>
      <w:r w:rsidRPr="00A23A0A">
        <w:rPr>
          <w:color w:val="000000"/>
          <w:spacing w:val="-1"/>
        </w:rPr>
        <w:t>r</w:t>
      </w:r>
      <w:r w:rsidRPr="00A23A0A">
        <w:rPr>
          <w:color w:val="000000"/>
        </w:rPr>
        <w:t xml:space="preserve">ts </w:t>
      </w:r>
      <w:r w:rsidRPr="00A23A0A">
        <w:rPr>
          <w:color w:val="000000"/>
          <w:spacing w:val="1"/>
        </w:rPr>
        <w:t>a</w:t>
      </w:r>
      <w:r w:rsidRPr="00A23A0A">
        <w:rPr>
          <w:color w:val="000000"/>
          <w:spacing w:val="-1"/>
        </w:rPr>
        <w:t>r</w:t>
      </w:r>
      <w:r w:rsidRPr="00A23A0A">
        <w:rPr>
          <w:color w:val="000000"/>
        </w:rPr>
        <w:t>e</w:t>
      </w:r>
      <w:r w:rsidRPr="00A23A0A">
        <w:rPr>
          <w:color w:val="000000"/>
          <w:spacing w:val="-1"/>
        </w:rPr>
        <w:t xml:space="preserve"> </w:t>
      </w:r>
      <w:r w:rsidRPr="00A23A0A" w:rsidR="00C475DD">
        <w:rPr>
          <w:color w:val="000000"/>
        </w:rPr>
        <w:t xml:space="preserve">to </w:t>
      </w:r>
      <w:r w:rsidRPr="00A23A0A" w:rsidR="00C475DD">
        <w:rPr>
          <w:color w:val="000000"/>
          <w:spacing w:val="2"/>
        </w:rPr>
        <w:t>promote</w:t>
      </w:r>
      <w:r w:rsidRPr="00A23A0A">
        <w:rPr>
          <w:color w:val="000000"/>
          <w:spacing w:val="-1"/>
        </w:rPr>
        <w:t xml:space="preserve"> </w:t>
      </w:r>
      <w:r w:rsidRPr="00A23A0A">
        <w:rPr>
          <w:color w:val="000000"/>
        </w:rPr>
        <w:t>the</w:t>
      </w:r>
      <w:r w:rsidRPr="00A23A0A">
        <w:rPr>
          <w:color w:val="000000"/>
          <w:spacing w:val="-1"/>
        </w:rPr>
        <w:t xml:space="preserve"> </w:t>
      </w:r>
      <w:r w:rsidRPr="00A23A0A">
        <w:rPr>
          <w:color w:val="000000"/>
        </w:rPr>
        <w:t>p</w:t>
      </w:r>
      <w:r w:rsidRPr="00A23A0A">
        <w:rPr>
          <w:color w:val="000000"/>
          <w:spacing w:val="-1"/>
        </w:rPr>
        <w:t>r</w:t>
      </w:r>
      <w:r w:rsidRPr="00A23A0A">
        <w:rPr>
          <w:color w:val="000000"/>
        </w:rPr>
        <w:t>o</w:t>
      </w:r>
      <w:r w:rsidRPr="00A23A0A">
        <w:rPr>
          <w:color w:val="000000"/>
          <w:spacing w:val="2"/>
        </w:rPr>
        <w:t>p</w:t>
      </w:r>
      <w:r w:rsidRPr="00A23A0A">
        <w:rPr>
          <w:color w:val="000000"/>
          <w:spacing w:val="-1"/>
        </w:rPr>
        <w:t>e</w:t>
      </w:r>
      <w:r w:rsidRPr="00A23A0A">
        <w:rPr>
          <w:color w:val="000000"/>
        </w:rPr>
        <w:t>r</w:t>
      </w:r>
      <w:r w:rsidRPr="00A23A0A">
        <w:rPr>
          <w:color w:val="000000"/>
          <w:spacing w:val="-1"/>
        </w:rPr>
        <w:t xml:space="preserve"> </w:t>
      </w:r>
      <w:r w:rsidRPr="00A23A0A">
        <w:rPr>
          <w:color w:val="000000"/>
          <w:spacing w:val="1"/>
        </w:rPr>
        <w:t>e</w:t>
      </w:r>
      <w:r w:rsidRPr="00A23A0A">
        <w:rPr>
          <w:color w:val="000000"/>
          <w:spacing w:val="2"/>
        </w:rPr>
        <w:t>x</w:t>
      </w:r>
      <w:r w:rsidRPr="00A23A0A">
        <w:rPr>
          <w:color w:val="000000"/>
        </w:rPr>
        <w:t>p</w:t>
      </w:r>
      <w:r w:rsidRPr="00A23A0A">
        <w:rPr>
          <w:color w:val="000000"/>
          <w:spacing w:val="-1"/>
        </w:rPr>
        <w:t>e</w:t>
      </w:r>
      <w:r w:rsidRPr="00A23A0A">
        <w:rPr>
          <w:color w:val="000000"/>
        </w:rPr>
        <w:t>nditu</w:t>
      </w:r>
      <w:r w:rsidRPr="00A23A0A">
        <w:rPr>
          <w:color w:val="000000"/>
          <w:spacing w:val="-1"/>
        </w:rPr>
        <w:t>r</w:t>
      </w:r>
      <w:r w:rsidRPr="00A23A0A">
        <w:rPr>
          <w:color w:val="000000"/>
        </w:rPr>
        <w:t>e</w:t>
      </w:r>
      <w:r w:rsidRPr="00A23A0A">
        <w:rPr>
          <w:color w:val="000000"/>
          <w:spacing w:val="-1"/>
        </w:rPr>
        <w:t xml:space="preserve"> </w:t>
      </w:r>
      <w:r w:rsidRPr="00A23A0A">
        <w:rPr>
          <w:color w:val="000000"/>
        </w:rPr>
        <w:t xml:space="preserve">of </w:t>
      </w:r>
      <w:r w:rsidRPr="00A23A0A" w:rsidR="006163C6">
        <w:rPr>
          <w:color w:val="000000"/>
          <w:spacing w:val="-2"/>
        </w:rPr>
        <w:t>b</w:t>
      </w:r>
      <w:r w:rsidRPr="00A23A0A">
        <w:rPr>
          <w:color w:val="000000"/>
          <w:spacing w:val="-2"/>
        </w:rPr>
        <w:t xml:space="preserve">lock </w:t>
      </w:r>
      <w:r w:rsidRPr="00A23A0A" w:rsidR="006163C6">
        <w:rPr>
          <w:color w:val="000000"/>
          <w:spacing w:val="-2"/>
        </w:rPr>
        <w:t>g</w:t>
      </w:r>
      <w:r w:rsidRPr="00A23A0A">
        <w:rPr>
          <w:color w:val="000000"/>
          <w:spacing w:val="-2"/>
        </w:rPr>
        <w:t>rant</w:t>
      </w:r>
      <w:r w:rsidRPr="00A23A0A">
        <w:rPr>
          <w:color w:val="000000"/>
        </w:rPr>
        <w:t xml:space="preserve"> </w:t>
      </w:r>
      <w:r w:rsidRPr="00A23A0A">
        <w:rPr>
          <w:color w:val="000000"/>
          <w:spacing w:val="-1"/>
        </w:rPr>
        <w:t>f</w:t>
      </w:r>
      <w:r w:rsidRPr="00A23A0A">
        <w:rPr>
          <w:color w:val="000000"/>
        </w:rPr>
        <w:t>unds,</w:t>
      </w:r>
      <w:r w:rsidRPr="00A23A0A">
        <w:rPr>
          <w:color w:val="000000"/>
          <w:spacing w:val="-1"/>
        </w:rPr>
        <w:t xml:space="preserve"> </w:t>
      </w:r>
      <w:r w:rsidRPr="00A23A0A">
        <w:rPr>
          <w:color w:val="000000"/>
          <w:spacing w:val="2"/>
        </w:rPr>
        <w:t>i</w:t>
      </w:r>
      <w:r w:rsidRPr="00A23A0A">
        <w:rPr>
          <w:color w:val="000000"/>
        </w:rPr>
        <w:t>mp</w:t>
      </w:r>
      <w:r w:rsidRPr="00A23A0A">
        <w:rPr>
          <w:color w:val="000000"/>
          <w:spacing w:val="-1"/>
        </w:rPr>
        <w:t>r</w:t>
      </w:r>
      <w:r w:rsidRPr="00A23A0A">
        <w:rPr>
          <w:color w:val="000000"/>
        </w:rPr>
        <w:t>ove</w:t>
      </w:r>
      <w:r w:rsidRPr="00A23A0A">
        <w:rPr>
          <w:color w:val="000000"/>
          <w:spacing w:val="-1"/>
        </w:rPr>
        <w:t xml:space="preserve"> </w:t>
      </w:r>
      <w:r w:rsidRPr="00A23A0A" w:rsidR="006163C6">
        <w:rPr>
          <w:color w:val="000000"/>
          <w:spacing w:val="-2"/>
        </w:rPr>
        <w:t>block g</w:t>
      </w:r>
      <w:r w:rsidRPr="00A23A0A">
        <w:rPr>
          <w:color w:val="000000"/>
          <w:spacing w:val="-2"/>
        </w:rPr>
        <w:t>rant</w:t>
      </w:r>
      <w:r w:rsidRPr="00A23A0A">
        <w:rPr>
          <w:color w:val="000000"/>
        </w:rPr>
        <w:t xml:space="preserve"> 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 xml:space="preserve">m </w:t>
      </w:r>
      <w:r w:rsidRPr="00A23A0A">
        <w:rPr>
          <w:color w:val="000000"/>
          <w:spacing w:val="-1"/>
        </w:rPr>
        <w:t>c</w:t>
      </w:r>
      <w:r w:rsidRPr="00A23A0A">
        <w:rPr>
          <w:color w:val="000000"/>
        </w:rPr>
        <w:t>ompli</w:t>
      </w:r>
      <w:r w:rsidRPr="00A23A0A">
        <w:rPr>
          <w:color w:val="000000"/>
          <w:spacing w:val="-1"/>
        </w:rPr>
        <w:t>a</w:t>
      </w:r>
      <w:r w:rsidRPr="00A23A0A">
        <w:rPr>
          <w:color w:val="000000"/>
        </w:rPr>
        <w:t>n</w:t>
      </w:r>
      <w:r w:rsidRPr="00A23A0A">
        <w:rPr>
          <w:color w:val="000000"/>
          <w:spacing w:val="-1"/>
        </w:rPr>
        <w:t>c</w:t>
      </w:r>
      <w:r w:rsidRPr="00A23A0A">
        <w:rPr>
          <w:color w:val="000000"/>
        </w:rPr>
        <w:t>e</w:t>
      </w:r>
      <w:r w:rsidRPr="00A23A0A">
        <w:rPr>
          <w:color w:val="000000"/>
          <w:spacing w:val="-1"/>
        </w:rPr>
        <w:t xml:space="preserve"> </w:t>
      </w:r>
      <w:r w:rsidRPr="00A23A0A">
        <w:rPr>
          <w:color w:val="000000"/>
          <w:spacing w:val="2"/>
        </w:rPr>
        <w:t>n</w:t>
      </w:r>
      <w:r w:rsidRPr="00A23A0A">
        <w:rPr>
          <w:color w:val="000000"/>
          <w:spacing w:val="-1"/>
        </w:rPr>
        <w:t>a</w:t>
      </w:r>
      <w:r w:rsidRPr="00A23A0A">
        <w:rPr>
          <w:color w:val="000000"/>
        </w:rPr>
        <w:t>tion</w:t>
      </w:r>
      <w:r w:rsidRPr="00A23A0A">
        <w:rPr>
          <w:color w:val="000000"/>
          <w:spacing w:val="1"/>
        </w:rPr>
        <w:t>a</w:t>
      </w:r>
      <w:r w:rsidRPr="00A23A0A">
        <w:rPr>
          <w:color w:val="000000"/>
        </w:rPr>
        <w:t>l</w:t>
      </w:r>
      <w:r w:rsidRPr="00A23A0A">
        <w:rPr>
          <w:color w:val="000000"/>
          <w:spacing w:val="2"/>
        </w:rPr>
        <w:t>l</w:t>
      </w:r>
      <w:r w:rsidRPr="00A23A0A">
        <w:rPr>
          <w:color w:val="000000"/>
          <w:spacing w:val="-5"/>
        </w:rPr>
        <w:t>y</w:t>
      </w:r>
      <w:r w:rsidRPr="00A23A0A">
        <w:rPr>
          <w:color w:val="000000"/>
        </w:rPr>
        <w:t xml:space="preserve">, </w:t>
      </w:r>
      <w:r w:rsidRPr="00A23A0A">
        <w:rPr>
          <w:color w:val="000000"/>
          <w:spacing w:val="-1"/>
        </w:rPr>
        <w:t>a</w:t>
      </w:r>
      <w:r w:rsidRPr="00A23A0A">
        <w:rPr>
          <w:color w:val="000000"/>
        </w:rPr>
        <w:t>nd d</w:t>
      </w:r>
      <w:r w:rsidRPr="00A23A0A">
        <w:rPr>
          <w:color w:val="000000"/>
          <w:spacing w:val="-1"/>
        </w:rPr>
        <w:t>e</w:t>
      </w:r>
      <w:r w:rsidRPr="00A23A0A">
        <w:rPr>
          <w:color w:val="000000"/>
        </w:rPr>
        <w:t>monst</w:t>
      </w:r>
      <w:r w:rsidRPr="00A23A0A">
        <w:rPr>
          <w:color w:val="000000"/>
          <w:spacing w:val="-1"/>
        </w:rPr>
        <w:t>ra</w:t>
      </w:r>
      <w:r w:rsidRPr="00A23A0A">
        <w:rPr>
          <w:color w:val="000000"/>
        </w:rPr>
        <w:t>te</w:t>
      </w:r>
      <w:r w:rsidRPr="00A23A0A">
        <w:rPr>
          <w:color w:val="000000"/>
          <w:spacing w:val="-1"/>
        </w:rPr>
        <w:t xml:space="preserve"> </w:t>
      </w:r>
      <w:r w:rsidRPr="00A23A0A">
        <w:rPr>
          <w:color w:val="000000"/>
        </w:rPr>
        <w:t>the</w:t>
      </w:r>
      <w:r w:rsidRPr="00A23A0A">
        <w:rPr>
          <w:color w:val="000000"/>
          <w:spacing w:val="-1"/>
        </w:rPr>
        <w:t xml:space="preserve"> </w:t>
      </w:r>
      <w:r w:rsidRPr="00A23A0A">
        <w:rPr>
          <w:color w:val="000000"/>
          <w:spacing w:val="1"/>
        </w:rPr>
        <w:t>e</w:t>
      </w:r>
      <w:r w:rsidRPr="00A23A0A">
        <w:rPr>
          <w:color w:val="000000"/>
          <w:spacing w:val="-1"/>
        </w:rPr>
        <w:t>ff</w:t>
      </w:r>
      <w:r w:rsidRPr="00A23A0A">
        <w:rPr>
          <w:color w:val="000000"/>
          <w:spacing w:val="1"/>
        </w:rPr>
        <w:t>e</w:t>
      </w:r>
      <w:r w:rsidRPr="00A23A0A">
        <w:rPr>
          <w:color w:val="000000"/>
          <w:spacing w:val="-1"/>
        </w:rPr>
        <w:t>c</w:t>
      </w:r>
      <w:r w:rsidRPr="00A23A0A">
        <w:rPr>
          <w:color w:val="000000"/>
        </w:rPr>
        <w:t>tive</w:t>
      </w:r>
      <w:r w:rsidRPr="00A23A0A">
        <w:rPr>
          <w:color w:val="000000"/>
          <w:spacing w:val="1"/>
        </w:rPr>
        <w:t xml:space="preserve"> </w:t>
      </w:r>
      <w:r w:rsidRPr="00A23A0A">
        <w:rPr>
          <w:color w:val="000000"/>
        </w:rPr>
        <w:t>use</w:t>
      </w:r>
      <w:r w:rsidRPr="00A23A0A">
        <w:rPr>
          <w:color w:val="000000"/>
          <w:spacing w:val="-1"/>
        </w:rPr>
        <w:t xml:space="preserve"> </w:t>
      </w:r>
      <w:r w:rsidRPr="00A23A0A">
        <w:rPr>
          <w:color w:val="000000"/>
        </w:rPr>
        <w:t>of</w:t>
      </w:r>
      <w:r w:rsidRPr="00A23A0A">
        <w:rPr>
          <w:color w:val="000000"/>
          <w:spacing w:val="-1"/>
        </w:rPr>
        <w:t xml:space="preserve"> </w:t>
      </w:r>
      <w:r w:rsidRPr="00A23A0A" w:rsidR="006163C6">
        <w:rPr>
          <w:color w:val="000000"/>
          <w:spacing w:val="-2"/>
        </w:rPr>
        <w:t>block g</w:t>
      </w:r>
      <w:r w:rsidRPr="00A23A0A">
        <w:rPr>
          <w:color w:val="000000"/>
          <w:spacing w:val="-2"/>
        </w:rPr>
        <w:t>rant</w:t>
      </w:r>
      <w:r w:rsidRPr="00A23A0A">
        <w:rPr>
          <w:color w:val="000000"/>
          <w:spacing w:val="2"/>
        </w:rPr>
        <w:t xml:space="preserve"> </w:t>
      </w:r>
      <w:r w:rsidRPr="00A23A0A">
        <w:rPr>
          <w:color w:val="000000"/>
          <w:spacing w:val="-1"/>
        </w:rPr>
        <w:t>f</w:t>
      </w:r>
      <w:r w:rsidRPr="00A23A0A">
        <w:rPr>
          <w:color w:val="000000"/>
        </w:rPr>
        <w:t>un</w:t>
      </w:r>
      <w:r w:rsidRPr="00A23A0A">
        <w:rPr>
          <w:color w:val="000000"/>
          <w:spacing w:val="2"/>
        </w:rPr>
        <w:t>d</w:t>
      </w:r>
      <w:r w:rsidRPr="00A23A0A">
        <w:rPr>
          <w:color w:val="000000"/>
        </w:rPr>
        <w:t>s</w:t>
      </w:r>
      <w:r w:rsidRPr="00A23A0A" w:rsidR="0056496D">
        <w:rPr>
          <w:color w:val="000000"/>
        </w:rPr>
        <w:t>.</w:t>
      </w:r>
    </w:p>
    <w:p w:rsidR="00C64735" w:rsidRPr="00A23A0A" w:rsidP="00E14EE2" w14:paraId="63C66B25" w14:textId="14280383">
      <w:pPr>
        <w:rPr>
          <w:lang w:val="en"/>
        </w:rPr>
      </w:pPr>
      <w:r>
        <w:t xml:space="preserve">While some states have </w:t>
      </w:r>
      <w:r w:rsidR="7022AF93">
        <w:t>indicated an interest in using block g</w:t>
      </w:r>
      <w:r>
        <w:t xml:space="preserve">rant funds for individual co-pays </w:t>
      </w:r>
      <w:r w:rsidR="5367A41F">
        <w:t xml:space="preserve">deductibles </w:t>
      </w:r>
      <w:r>
        <w:t xml:space="preserve">and </w:t>
      </w:r>
      <w:r w:rsidR="0F41063D">
        <w:t xml:space="preserve">other types of co-insurance for </w:t>
      </w:r>
      <w:r w:rsidR="00425027">
        <w:t>behavioral health</w:t>
      </w:r>
      <w:r w:rsidRPr="00A23A0A" w:rsidR="007B4FC4">
        <w:t xml:space="preserve"> </w:t>
      </w:r>
      <w:r w:rsidR="0F41063D">
        <w:t>services</w:t>
      </w:r>
      <w:r>
        <w:t xml:space="preserve">, SAMHSA reminds states of restrictions on the use of </w:t>
      </w:r>
      <w:r w:rsidR="7022AF93">
        <w:t>block g</w:t>
      </w:r>
      <w:r>
        <w:t xml:space="preserve">rant funds outlined in </w:t>
      </w:r>
      <w:hyperlink r:id="rId126">
        <w:r w:rsidRPr="0A3EDAAC">
          <w:rPr>
            <w:rStyle w:val="Hyperlink"/>
          </w:rPr>
          <w:t>42 U</w:t>
        </w:r>
        <w:r w:rsidRPr="0A3EDAAC" w:rsidR="6AD416A9">
          <w:rPr>
            <w:rStyle w:val="Hyperlink"/>
          </w:rPr>
          <w:t>.</w:t>
        </w:r>
        <w:r w:rsidRPr="0A3EDAAC">
          <w:rPr>
            <w:rStyle w:val="Hyperlink"/>
          </w:rPr>
          <w:t>S</w:t>
        </w:r>
        <w:r w:rsidRPr="0A3EDAAC" w:rsidR="6AD416A9">
          <w:rPr>
            <w:rStyle w:val="Hyperlink"/>
          </w:rPr>
          <w:t>.</w:t>
        </w:r>
        <w:r w:rsidRPr="0A3EDAAC">
          <w:rPr>
            <w:rStyle w:val="Hyperlink"/>
          </w:rPr>
          <w:t>C</w:t>
        </w:r>
        <w:r w:rsidRPr="0A3EDAAC" w:rsidR="6AD416A9">
          <w:rPr>
            <w:rStyle w:val="Hyperlink"/>
          </w:rPr>
          <w:t>.</w:t>
        </w:r>
        <w:r w:rsidRPr="0A3EDAAC">
          <w:rPr>
            <w:rStyle w:val="Hyperlink"/>
          </w:rPr>
          <w:t xml:space="preserve"> § 300x–5</w:t>
        </w:r>
      </w:hyperlink>
      <w:r>
        <w:t xml:space="preserve"> and </w:t>
      </w:r>
      <w:hyperlink r:id="rId127">
        <w:r w:rsidRPr="0A3EDAAC">
          <w:rPr>
            <w:rStyle w:val="Hyperlink"/>
          </w:rPr>
          <w:t>300x-31</w:t>
        </w:r>
      </w:hyperlink>
      <w:r>
        <w:t xml:space="preserve">, including cash payments to intended recipients of health services </w:t>
      </w:r>
      <w:r w:rsidRPr="0A3EDAAC">
        <w:rPr>
          <w:lang w:val="en"/>
        </w:rPr>
        <w:t>and</w:t>
      </w:r>
      <w:r w:rsidRPr="0A3EDAAC">
        <w:rPr>
          <w:b/>
          <w:bCs/>
          <w:lang w:val="en"/>
        </w:rPr>
        <w:t xml:space="preserve"> </w:t>
      </w:r>
      <w:r w:rsidRPr="0A3EDAAC">
        <w:rPr>
          <w:lang w:val="en"/>
        </w:rPr>
        <w:t>providing financial assistance to any entity other than a public or nonprofit private entity</w:t>
      </w:r>
      <w:r w:rsidRPr="0A3EDAAC" w:rsidR="7D6F6AED">
        <w:rPr>
          <w:lang w:val="en"/>
        </w:rPr>
        <w:t xml:space="preserve">.  </w:t>
      </w:r>
      <w:r w:rsidRPr="0A3EDAAC">
        <w:rPr>
          <w:lang w:val="en"/>
        </w:rPr>
        <w:t xml:space="preserve">Under </w:t>
      </w:r>
      <w:hyperlink r:id="rId128">
        <w:r w:rsidRPr="0A3EDAAC">
          <w:rPr>
            <w:rStyle w:val="Hyperlink"/>
            <w:lang w:val="en"/>
          </w:rPr>
          <w:t>42 U</w:t>
        </w:r>
        <w:r w:rsidRPr="0A3EDAAC" w:rsidR="6AD416A9">
          <w:rPr>
            <w:rStyle w:val="Hyperlink"/>
            <w:lang w:val="en"/>
          </w:rPr>
          <w:t>.</w:t>
        </w:r>
        <w:r w:rsidRPr="0A3EDAAC">
          <w:rPr>
            <w:rStyle w:val="Hyperlink"/>
            <w:lang w:val="en"/>
          </w:rPr>
          <w:t>S</w:t>
        </w:r>
        <w:r w:rsidRPr="0A3EDAAC" w:rsidR="6AD416A9">
          <w:rPr>
            <w:rStyle w:val="Hyperlink"/>
            <w:lang w:val="en"/>
          </w:rPr>
          <w:t>.</w:t>
        </w:r>
        <w:r w:rsidRPr="0A3EDAAC">
          <w:rPr>
            <w:rStyle w:val="Hyperlink"/>
            <w:lang w:val="en"/>
          </w:rPr>
          <w:t>C</w:t>
        </w:r>
        <w:r w:rsidRPr="0A3EDAAC" w:rsidR="6AD416A9">
          <w:rPr>
            <w:rStyle w:val="Hyperlink"/>
            <w:lang w:val="en"/>
          </w:rPr>
          <w:t>.</w:t>
        </w:r>
        <w:r w:rsidRPr="0A3EDAAC">
          <w:rPr>
            <w:rStyle w:val="Hyperlink"/>
            <w:lang w:val="en"/>
          </w:rPr>
          <w:t xml:space="preserve"> § 300x–55</w:t>
        </w:r>
        <w:r w:rsidRPr="0A3EDAAC" w:rsidR="6B340FD9">
          <w:rPr>
            <w:rStyle w:val="Hyperlink"/>
            <w:lang w:val="en"/>
          </w:rPr>
          <w:t>(g)</w:t>
        </w:r>
      </w:hyperlink>
      <w:r w:rsidRPr="0A3EDAAC">
        <w:rPr>
          <w:lang w:val="en"/>
        </w:rPr>
        <w:t xml:space="preserve">, SAMHSA periodically conducts site visits to MHBG and </w:t>
      </w:r>
      <w:r w:rsidRPr="0A3EDAAC" w:rsidR="4A99ED66">
        <w:rPr>
          <w:lang w:val="en"/>
        </w:rPr>
        <w:t>SUPTRS BG</w:t>
      </w:r>
      <w:r w:rsidRPr="0A3EDAAC">
        <w:rPr>
          <w:lang w:val="en"/>
        </w:rPr>
        <w:t xml:space="preserve"> grantees to evaluate program and fiscal management.</w:t>
      </w:r>
      <w:r w:rsidRPr="0A3EDAAC" w:rsidR="1B1034CB">
        <w:rPr>
          <w:lang w:val="en"/>
        </w:rPr>
        <w:t xml:space="preserve"> </w:t>
      </w:r>
      <w:r w:rsidR="12E52A5A">
        <w:t xml:space="preserve"> </w:t>
      </w:r>
      <w:r w:rsidR="15611AC8">
        <w:t xml:space="preserve">States will need to develop </w:t>
      </w:r>
      <w:r w:rsidRPr="0A3EDAAC" w:rsidR="12E52A5A">
        <w:rPr>
          <w:lang w:val="en"/>
        </w:rPr>
        <w:t xml:space="preserve">specific policies and procedures for assuring compliance with the funding requirements. </w:t>
      </w:r>
      <w:r w:rsidRPr="0A3EDAAC" w:rsidR="1B1034CB">
        <w:rPr>
          <w:lang w:val="en"/>
        </w:rPr>
        <w:t xml:space="preserve"> </w:t>
      </w:r>
      <w:r w:rsidRPr="0A3EDAAC" w:rsidR="12E52A5A">
        <w:rPr>
          <w:lang w:val="en"/>
        </w:rPr>
        <w:t xml:space="preserve">Since MHBG funds can only be used for authorized services </w:t>
      </w:r>
      <w:r w:rsidRPr="0A3EDAAC" w:rsidR="6B340FD9">
        <w:rPr>
          <w:lang w:val="en"/>
        </w:rPr>
        <w:t xml:space="preserve">made available </w:t>
      </w:r>
      <w:r w:rsidRPr="0A3EDAAC" w:rsidR="12E52A5A">
        <w:rPr>
          <w:lang w:val="en"/>
        </w:rPr>
        <w:t xml:space="preserve">to adults with SMI and children with SED and </w:t>
      </w:r>
      <w:r w:rsidRPr="0A3EDAAC" w:rsidR="4A99ED66">
        <w:rPr>
          <w:lang w:val="en"/>
        </w:rPr>
        <w:t>SUPTRS BG</w:t>
      </w:r>
      <w:r w:rsidRPr="0A3EDAAC" w:rsidR="12E52A5A">
        <w:rPr>
          <w:lang w:val="en"/>
        </w:rPr>
        <w:t xml:space="preserve"> funds can only be used for individuals wit</w:t>
      </w:r>
      <w:r w:rsidRPr="0A3EDAAC" w:rsidR="6B340FD9">
        <w:rPr>
          <w:lang w:val="en"/>
        </w:rPr>
        <w:t xml:space="preserve">h or at risk for SUD. </w:t>
      </w:r>
      <w:r w:rsidRPr="0A3EDAAC" w:rsidR="7567FB7C">
        <w:rPr>
          <w:lang w:val="en"/>
        </w:rPr>
        <w:t xml:space="preserve"> The </w:t>
      </w:r>
      <w:r w:rsidRPr="0A3EDAAC" w:rsidR="0D9E2E3B">
        <w:rPr>
          <w:lang w:val="en"/>
        </w:rPr>
        <w:t xml:space="preserve">20% minimum primary prevention set-aside of SUPTRS BG funds </w:t>
      </w:r>
      <w:r w:rsidRPr="0A3EDAAC" w:rsidR="5A26D281">
        <w:rPr>
          <w:lang w:val="en"/>
        </w:rPr>
        <w:t>should be used fo</w:t>
      </w:r>
      <w:r w:rsidRPr="0A3EDAAC" w:rsidR="0D9E2E3B">
        <w:rPr>
          <w:lang w:val="en"/>
        </w:rPr>
        <w:t>r universal, selective, and indicated substance use prevention</w:t>
      </w:r>
      <w:r w:rsidRPr="0A3EDAAC" w:rsidR="096AFEAC">
        <w:rPr>
          <w:lang w:val="en"/>
        </w:rPr>
        <w:t>,</w:t>
      </w:r>
      <w:r w:rsidRPr="0A3EDAAC" w:rsidR="0D9E2E3B">
        <w:rPr>
          <w:lang w:val="en"/>
        </w:rPr>
        <w:t xml:space="preserve"> </w:t>
      </w:r>
      <w:r w:rsidR="7B6C2477">
        <w:t xml:space="preserve">SAMHSA </w:t>
      </w:r>
      <w:r w:rsidR="67F3A75B">
        <w:t>g</w:t>
      </w:r>
      <w:r w:rsidR="7B6C2477">
        <w:t xml:space="preserve">uidance on the use </w:t>
      </w:r>
      <w:r w:rsidR="36BA972D">
        <w:t>of block</w:t>
      </w:r>
      <w:r w:rsidR="7B6C2477">
        <w:t xml:space="preserve"> grant funding for co-pays, deductibles, and premiums can be found at: </w:t>
      </w:r>
      <w:hyperlink r:id="rId21">
        <w:r w:rsidRPr="0A3EDAAC" w:rsidR="7B6C2477">
          <w:rPr>
            <w:rStyle w:val="Hyperlink"/>
            <w:u w:val="none"/>
          </w:rPr>
          <w:t>http://www.samhsa.gov/sites/default/files/grants/guidance-for-block-grant-funds-for-cost-sharing-assistance-for-private-health-insurance.pdf</w:t>
        </w:r>
      </w:hyperlink>
      <w:r w:rsidR="7B6C2477">
        <w:t xml:space="preserve">.  </w:t>
      </w:r>
      <w:r w:rsidRPr="0A3EDAAC" w:rsidR="12E52A5A">
        <w:rPr>
          <w:lang w:val="en"/>
        </w:rPr>
        <w:t>States are encouraged to review the guidance and request any needed technical assistance to assure the appropriate use of such funds.</w:t>
      </w:r>
    </w:p>
    <w:p w:rsidR="00C64735" w:rsidRPr="00A23A0A" w:rsidP="000633E0" w14:paraId="5484B037" w14:textId="19ACD9B3">
      <w:pPr>
        <w:rPr>
          <w:color w:val="000000"/>
        </w:rPr>
      </w:pPr>
      <w:r w:rsidRPr="00A23A0A">
        <w:rPr>
          <w:color w:val="000000"/>
        </w:rPr>
        <w:t>The</w:t>
      </w:r>
      <w:r w:rsidRPr="00A23A0A">
        <w:rPr>
          <w:color w:val="000000"/>
          <w:spacing w:val="-1"/>
        </w:rPr>
        <w:t xml:space="preserve"> </w:t>
      </w:r>
      <w:r w:rsidRPr="00A23A0A">
        <w:rPr>
          <w:color w:val="000000"/>
        </w:rPr>
        <w:t>M</w:t>
      </w:r>
      <w:r w:rsidRPr="00A23A0A">
        <w:rPr>
          <w:color w:val="000000"/>
          <w:spacing w:val="1"/>
        </w:rPr>
        <w:t>H</w:t>
      </w:r>
      <w:r w:rsidRPr="00A23A0A">
        <w:rPr>
          <w:color w:val="000000"/>
          <w:spacing w:val="-2"/>
        </w:rPr>
        <w:t>B</w:t>
      </w:r>
      <w:r w:rsidRPr="00A23A0A">
        <w:rPr>
          <w:color w:val="000000"/>
        </w:rPr>
        <w:t>G</w:t>
      </w:r>
      <w:r w:rsidRPr="00A23A0A">
        <w:rPr>
          <w:color w:val="000000"/>
          <w:spacing w:val="-1"/>
        </w:rPr>
        <w:t xml:space="preserve"> </w:t>
      </w:r>
      <w:r w:rsidRPr="00A23A0A">
        <w:rPr>
          <w:color w:val="000000"/>
          <w:spacing w:val="1"/>
        </w:rPr>
        <w:t>a</w:t>
      </w:r>
      <w:r w:rsidRPr="00A23A0A">
        <w:rPr>
          <w:color w:val="000000"/>
        </w:rPr>
        <w:t xml:space="preserve">nd </w:t>
      </w:r>
      <w:r w:rsidRPr="00A23A0A" w:rsidR="4A99ED66">
        <w:rPr>
          <w:color w:val="000000"/>
        </w:rPr>
        <w:t>SUPTRS BG</w:t>
      </w:r>
      <w:r w:rsidRPr="00A23A0A">
        <w:rPr>
          <w:color w:val="000000"/>
        </w:rPr>
        <w:t xml:space="preserve"> </w:t>
      </w:r>
      <w:r w:rsidRPr="00A23A0A">
        <w:rPr>
          <w:spacing w:val="-1"/>
        </w:rPr>
        <w:t>re</w:t>
      </w:r>
      <w:r w:rsidRPr="00A23A0A">
        <w:t>sou</w:t>
      </w:r>
      <w:r w:rsidRPr="00A23A0A">
        <w:rPr>
          <w:spacing w:val="-1"/>
        </w:rPr>
        <w:t>r</w:t>
      </w:r>
      <w:r w:rsidRPr="00A23A0A">
        <w:rPr>
          <w:spacing w:val="1"/>
        </w:rPr>
        <w:t>c</w:t>
      </w:r>
      <w:r w:rsidRPr="00A23A0A">
        <w:rPr>
          <w:spacing w:val="-1"/>
        </w:rPr>
        <w:t>e</w:t>
      </w:r>
      <w:r w:rsidRPr="00A23A0A">
        <w:t>s are to be used to suppo</w:t>
      </w:r>
      <w:r w:rsidRPr="00A23A0A">
        <w:rPr>
          <w:spacing w:val="-1"/>
        </w:rPr>
        <w:t>r</w:t>
      </w:r>
      <w:r w:rsidRPr="00A23A0A">
        <w:t>t, not suppl</w:t>
      </w:r>
      <w:r w:rsidRPr="00A23A0A">
        <w:rPr>
          <w:spacing w:val="-1"/>
        </w:rPr>
        <w:t>a</w:t>
      </w:r>
      <w:r w:rsidRPr="00A23A0A">
        <w:t>nt, s</w:t>
      </w:r>
      <w:r w:rsidRPr="00A23A0A">
        <w:rPr>
          <w:spacing w:val="-1"/>
        </w:rPr>
        <w:t>er</w:t>
      </w:r>
      <w:r w:rsidRPr="00A23A0A">
        <w:t>vi</w:t>
      </w:r>
      <w:r w:rsidRPr="00A23A0A">
        <w:rPr>
          <w:spacing w:val="-1"/>
        </w:rPr>
        <w:t>ce</w:t>
      </w:r>
      <w:r w:rsidRPr="00A23A0A">
        <w:t>s th</w:t>
      </w:r>
      <w:r w:rsidRPr="00A23A0A">
        <w:rPr>
          <w:spacing w:val="-1"/>
        </w:rPr>
        <w:t>a</w:t>
      </w:r>
      <w:r w:rsidRPr="00A23A0A">
        <w:t xml:space="preserve">t </w:t>
      </w:r>
      <w:r w:rsidRPr="00A23A0A">
        <w:rPr>
          <w:spacing w:val="-1"/>
        </w:rPr>
        <w:t>w</w:t>
      </w:r>
      <w:r w:rsidRPr="00A23A0A">
        <w:t>ill be</w:t>
      </w:r>
      <w:r w:rsidRPr="00A23A0A">
        <w:rPr>
          <w:spacing w:val="-1"/>
        </w:rPr>
        <w:t xml:space="preserve"> c</w:t>
      </w:r>
      <w:r w:rsidRPr="00A23A0A">
        <w:t>o</w:t>
      </w:r>
      <w:r w:rsidRPr="00A23A0A">
        <w:rPr>
          <w:spacing w:val="2"/>
        </w:rPr>
        <w:t>v</w:t>
      </w:r>
      <w:r w:rsidRPr="00A23A0A">
        <w:rPr>
          <w:spacing w:val="-1"/>
        </w:rPr>
        <w:t>ere</w:t>
      </w:r>
      <w:r w:rsidRPr="00A23A0A">
        <w:t>d th</w:t>
      </w:r>
      <w:r w:rsidRPr="00A23A0A">
        <w:rPr>
          <w:spacing w:val="-1"/>
        </w:rPr>
        <w:t>r</w:t>
      </w:r>
      <w:r w:rsidRPr="00A23A0A">
        <w:t>o</w:t>
      </w:r>
      <w:r w:rsidRPr="00A23A0A">
        <w:rPr>
          <w:spacing w:val="2"/>
        </w:rPr>
        <w:t>u</w:t>
      </w:r>
      <w:r w:rsidRPr="00A23A0A">
        <w:rPr>
          <w:spacing w:val="-3"/>
        </w:rPr>
        <w:t>g</w:t>
      </w:r>
      <w:r w:rsidRPr="00A23A0A">
        <w:t xml:space="preserve">h </w:t>
      </w:r>
      <w:r w:rsidRPr="00A23A0A" w:rsidR="005A38F2">
        <w:t>private</w:t>
      </w:r>
      <w:r w:rsidRPr="00A23A0A" w:rsidR="002A2D04">
        <w:t xml:space="preserve"> and public insurance</w:t>
      </w:r>
      <w:r w:rsidRPr="00A23A0A" w:rsidR="00A174E5">
        <w:t xml:space="preserve">.  </w:t>
      </w:r>
      <w:r w:rsidRPr="00A23A0A">
        <w:rPr>
          <w:spacing w:val="-4"/>
        </w:rPr>
        <w:t>I</w:t>
      </w:r>
      <w:r w:rsidRPr="00A23A0A">
        <w:t xml:space="preserve">n </w:t>
      </w:r>
      <w:r w:rsidRPr="00A23A0A">
        <w:rPr>
          <w:spacing w:val="-1"/>
        </w:rPr>
        <w:t>a</w:t>
      </w:r>
      <w:r w:rsidRPr="00A23A0A">
        <w:t>ddit</w:t>
      </w:r>
      <w:r w:rsidRPr="00A23A0A">
        <w:rPr>
          <w:spacing w:val="2"/>
        </w:rPr>
        <w:t>i</w:t>
      </w:r>
      <w:r w:rsidRPr="00A23A0A">
        <w:t>on, S</w:t>
      </w:r>
      <w:r w:rsidRPr="00A23A0A">
        <w:rPr>
          <w:spacing w:val="-1"/>
        </w:rPr>
        <w:t>A</w:t>
      </w:r>
      <w:r w:rsidRPr="00A23A0A">
        <w:t>M</w:t>
      </w:r>
      <w:r w:rsidRPr="00A23A0A">
        <w:rPr>
          <w:spacing w:val="-1"/>
        </w:rPr>
        <w:t>H</w:t>
      </w:r>
      <w:r w:rsidRPr="00A23A0A">
        <w:t>SA</w:t>
      </w:r>
      <w:r w:rsidRPr="00A23A0A">
        <w:rPr>
          <w:spacing w:val="-1"/>
        </w:rPr>
        <w:t xml:space="preserve"> w</w:t>
      </w:r>
      <w:r w:rsidRPr="00A23A0A">
        <w:t xml:space="preserve">ill </w:t>
      </w:r>
      <w:r w:rsidRPr="00A23A0A">
        <w:rPr>
          <w:spacing w:val="-1"/>
        </w:rPr>
        <w:t>w</w:t>
      </w:r>
      <w:r w:rsidRPr="00A23A0A">
        <w:t>o</w:t>
      </w:r>
      <w:r w:rsidRPr="00A23A0A">
        <w:rPr>
          <w:spacing w:val="-1"/>
        </w:rPr>
        <w:t>r</w:t>
      </w:r>
      <w:r w:rsidRPr="00A23A0A">
        <w:t xml:space="preserve">k </w:t>
      </w:r>
      <w:r w:rsidRPr="00A23A0A">
        <w:rPr>
          <w:spacing w:val="-1"/>
        </w:rPr>
        <w:t>w</w:t>
      </w:r>
      <w:r w:rsidRPr="00A23A0A">
        <w:t xml:space="preserve">ith CMS </w:t>
      </w:r>
      <w:r w:rsidRPr="00A23A0A">
        <w:rPr>
          <w:spacing w:val="-1"/>
        </w:rPr>
        <w:t>a</w:t>
      </w:r>
      <w:r w:rsidRPr="00A23A0A">
        <w:t>nd st</w:t>
      </w:r>
      <w:r w:rsidRPr="00A23A0A">
        <w:rPr>
          <w:spacing w:val="-1"/>
        </w:rPr>
        <w:t>a</w:t>
      </w:r>
      <w:r w:rsidRPr="00A23A0A">
        <w:t>t</w:t>
      </w:r>
      <w:r w:rsidRPr="00A23A0A">
        <w:rPr>
          <w:spacing w:val="-1"/>
        </w:rPr>
        <w:t>e</w:t>
      </w:r>
      <w:r w:rsidRPr="00A23A0A">
        <w:t xml:space="preserve">s to </w:t>
      </w:r>
      <w:r w:rsidRPr="00A23A0A" w:rsidR="00290C4D">
        <w:t>identi</w:t>
      </w:r>
      <w:r w:rsidRPr="00A23A0A" w:rsidR="0084007D">
        <w:t>fy</w:t>
      </w:r>
      <w:r w:rsidRPr="00A23A0A">
        <w:rPr>
          <w:spacing w:val="-1"/>
        </w:rPr>
        <w:t xml:space="preserve"> </w:t>
      </w:r>
      <w:r w:rsidRPr="00A23A0A">
        <w:t>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t>s</w:t>
      </w:r>
      <w:r w:rsidRPr="00A23A0A">
        <w:rPr>
          <w:spacing w:val="2"/>
        </w:rPr>
        <w:t>h</w:t>
      </w:r>
      <w:r w:rsidRPr="00A23A0A">
        <w:rPr>
          <w:spacing w:val="-1"/>
        </w:rPr>
        <w:t>ar</w:t>
      </w:r>
      <w:r w:rsidRPr="00A23A0A">
        <w:t>i</w:t>
      </w:r>
      <w:r w:rsidRPr="00A23A0A">
        <w:rPr>
          <w:spacing w:val="2"/>
        </w:rPr>
        <w:t>n</w:t>
      </w:r>
      <w:r w:rsidRPr="00A23A0A">
        <w:t>g</w:t>
      </w:r>
      <w:r w:rsidRPr="00A23A0A">
        <w:rPr>
          <w:spacing w:val="-3"/>
        </w:rPr>
        <w:t xml:space="preserve"> </w:t>
      </w:r>
      <w:r w:rsidRPr="00A23A0A">
        <w:t>d</w:t>
      </w:r>
      <w:r w:rsidRPr="00A23A0A">
        <w:rPr>
          <w:spacing w:val="-1"/>
        </w:rPr>
        <w:t>a</w:t>
      </w:r>
      <w:r w:rsidRPr="00A23A0A">
        <w:rPr>
          <w:spacing w:val="2"/>
        </w:rPr>
        <w:t>t</w:t>
      </w:r>
      <w:r w:rsidRPr="00A23A0A">
        <w:t>a, protocols</w:t>
      </w:r>
      <w:r w:rsidRPr="00A23A0A" w:rsidR="00D05B83">
        <w:t>,</w:t>
      </w:r>
      <w:r w:rsidRPr="00A23A0A">
        <w:t xml:space="preserve"> </w:t>
      </w:r>
      <w:r w:rsidRPr="00A23A0A">
        <w:rPr>
          <w:spacing w:val="-1"/>
        </w:rPr>
        <w:t>a</w:t>
      </w:r>
      <w:r w:rsidRPr="00A23A0A">
        <w:t>nd in</w:t>
      </w:r>
      <w:r w:rsidRPr="00A23A0A">
        <w:rPr>
          <w:spacing w:val="-1"/>
        </w:rPr>
        <w:t>f</w:t>
      </w:r>
      <w:r w:rsidRPr="00A23A0A">
        <w:t>o</w:t>
      </w:r>
      <w:r w:rsidRPr="00A23A0A">
        <w:rPr>
          <w:spacing w:val="-1"/>
        </w:rPr>
        <w:t>r</w:t>
      </w:r>
      <w:r w:rsidRPr="00A23A0A">
        <w:t>m</w:t>
      </w:r>
      <w:r w:rsidRPr="00A23A0A">
        <w:rPr>
          <w:spacing w:val="-1"/>
        </w:rPr>
        <w:t>a</w:t>
      </w:r>
      <w:r w:rsidRPr="00A23A0A">
        <w:t xml:space="preserve">tion to </w:t>
      </w:r>
      <w:r w:rsidRPr="00A23A0A">
        <w:rPr>
          <w:spacing w:val="-1"/>
        </w:rPr>
        <w:t>a</w:t>
      </w:r>
      <w:r w:rsidRPr="00A23A0A">
        <w:t>ss</w:t>
      </w:r>
      <w:r w:rsidRPr="00A23A0A">
        <w:rPr>
          <w:spacing w:val="2"/>
        </w:rPr>
        <w:t>i</w:t>
      </w:r>
      <w:r w:rsidRPr="00A23A0A">
        <w:t>st our</w:t>
      </w:r>
      <w:r w:rsidRPr="00A23A0A">
        <w:rPr>
          <w:spacing w:val="-1"/>
        </w:rPr>
        <w:t xml:space="preserve"> </w:t>
      </w:r>
      <w:r w:rsidRPr="00A23A0A">
        <w:t>p</w:t>
      </w:r>
      <w:r w:rsidRPr="00A23A0A">
        <w:rPr>
          <w:spacing w:val="-1"/>
        </w:rPr>
        <w:t>r</w:t>
      </w:r>
      <w:r w:rsidRPr="00A23A0A">
        <w:t>og</w:t>
      </w:r>
      <w:r w:rsidRPr="00A23A0A">
        <w:rPr>
          <w:spacing w:val="-1"/>
        </w:rPr>
        <w:t>ra</w:t>
      </w:r>
      <w:r w:rsidRPr="00A23A0A">
        <w:t>m int</w:t>
      </w:r>
      <w:r w:rsidRPr="00A23A0A">
        <w:rPr>
          <w:spacing w:val="-1"/>
        </w:rPr>
        <w:t>e</w:t>
      </w:r>
      <w:r w:rsidRPr="00A23A0A">
        <w:rPr>
          <w:spacing w:val="-3"/>
        </w:rPr>
        <w:t>g</w:t>
      </w:r>
      <w:r w:rsidRPr="00A23A0A">
        <w:rPr>
          <w:spacing w:val="-1"/>
        </w:rPr>
        <w:t>r</w:t>
      </w:r>
      <w:r w:rsidRPr="00A23A0A">
        <w:t>i</w:t>
      </w:r>
      <w:r w:rsidRPr="00A23A0A">
        <w:rPr>
          <w:spacing w:val="5"/>
        </w:rPr>
        <w:t>t</w:t>
      </w:r>
      <w:r w:rsidRPr="00A23A0A">
        <w:t>y</w:t>
      </w:r>
      <w:r w:rsidRPr="00A23A0A">
        <w:rPr>
          <w:spacing w:val="-5"/>
        </w:rPr>
        <w:t xml:space="preserve"> </w:t>
      </w:r>
      <w:r w:rsidRPr="00A23A0A">
        <w:rPr>
          <w:spacing w:val="1"/>
        </w:rPr>
        <w:t>e</w:t>
      </w:r>
      <w:r w:rsidRPr="00A23A0A">
        <w:rPr>
          <w:spacing w:val="-1"/>
        </w:rPr>
        <w:t>ff</w:t>
      </w:r>
      <w:r w:rsidRPr="00A23A0A">
        <w:t>o</w:t>
      </w:r>
      <w:r w:rsidRPr="00A23A0A">
        <w:rPr>
          <w:spacing w:val="-1"/>
        </w:rPr>
        <w:t>r</w:t>
      </w:r>
      <w:r w:rsidRPr="00A23A0A">
        <w:t>ts</w:t>
      </w:r>
      <w:r w:rsidRPr="00A23A0A" w:rsidR="0056496D">
        <w:t xml:space="preserve">.  </w:t>
      </w:r>
      <w:r w:rsidRPr="00A23A0A">
        <w:t xml:space="preserve">Data collection, </w:t>
      </w:r>
      <w:r w:rsidRPr="00A23A0A" w:rsidR="00A174E5">
        <w:t>analysis,</w:t>
      </w:r>
      <w:r w:rsidRPr="00A23A0A">
        <w:t xml:space="preserve"> and reporting will help to ensure that MHBG and </w:t>
      </w:r>
      <w:r w:rsidRPr="00A23A0A" w:rsidR="4A99ED66">
        <w:t>SUPTRS BG</w:t>
      </w:r>
      <w:r w:rsidRPr="00A23A0A">
        <w:t xml:space="preserve"> funds are allocated to support evidence-based, culturally </w:t>
      </w:r>
      <w:r w:rsidR="0027663F">
        <w:t>informed</w:t>
      </w:r>
      <w:r w:rsidRPr="00A23A0A">
        <w:t xml:space="preserve"> programs,</w:t>
      </w:r>
      <w:r w:rsidRPr="00A23A0A" w:rsidR="004730F5">
        <w:t xml:space="preserve"> </w:t>
      </w:r>
      <w:r w:rsidRPr="00A23A0A" w:rsidR="006173A6">
        <w:t>substance use primary prevention</w:t>
      </w:r>
      <w:r w:rsidRPr="00A23A0A" w:rsidR="00290C4D">
        <w:t>, treatment and recovery</w:t>
      </w:r>
      <w:r w:rsidRPr="00A23A0A">
        <w:t xml:space="preserve"> programs</w:t>
      </w:r>
      <w:r w:rsidRPr="00A23A0A" w:rsidR="008D1875">
        <w:t>,</w:t>
      </w:r>
      <w:r w:rsidRPr="00A23A0A">
        <w:t xml:space="preserve"> and activities for adults with SMI and children with SED</w:t>
      </w:r>
      <w:r w:rsidRPr="00A23A0A" w:rsidR="0056496D">
        <w:t>.</w:t>
      </w:r>
    </w:p>
    <w:p w:rsidR="00C64735" w:rsidRPr="00A23A0A" w:rsidP="000633E0" w14:paraId="3726E066" w14:textId="65FC8AAB">
      <w:r w:rsidRPr="00A23A0A">
        <w:t>St</w:t>
      </w:r>
      <w:r w:rsidRPr="00A23A0A">
        <w:rPr>
          <w:spacing w:val="-1"/>
        </w:rPr>
        <w:t>a</w:t>
      </w:r>
      <w:r w:rsidRPr="00A23A0A">
        <w:t>t</w:t>
      </w:r>
      <w:r w:rsidRPr="00A23A0A">
        <w:rPr>
          <w:spacing w:val="-1"/>
        </w:rPr>
        <w:t>e</w:t>
      </w:r>
      <w:r w:rsidRPr="00A23A0A">
        <w:t>s t</w:t>
      </w:r>
      <w:r w:rsidRPr="00A23A0A">
        <w:rPr>
          <w:spacing w:val="-1"/>
        </w:rPr>
        <w:t>ra</w:t>
      </w:r>
      <w:r w:rsidRPr="00A23A0A">
        <w:t>dition</w:t>
      </w:r>
      <w:r w:rsidRPr="00A23A0A">
        <w:rPr>
          <w:spacing w:val="-1"/>
        </w:rPr>
        <w:t>a</w:t>
      </w:r>
      <w:r w:rsidRPr="00A23A0A">
        <w:t>l</w:t>
      </w:r>
      <w:r w:rsidRPr="00A23A0A">
        <w:rPr>
          <w:spacing w:val="2"/>
        </w:rPr>
        <w:t>l</w:t>
      </w:r>
      <w:r w:rsidRPr="00A23A0A">
        <w:t>y</w:t>
      </w:r>
      <w:r w:rsidRPr="00A23A0A">
        <w:rPr>
          <w:spacing w:val="-5"/>
        </w:rPr>
        <w:t xml:space="preserve"> </w:t>
      </w:r>
      <w:r w:rsidRPr="00A23A0A">
        <w:t>h</w:t>
      </w:r>
      <w:r w:rsidRPr="00A23A0A">
        <w:rPr>
          <w:spacing w:val="-1"/>
        </w:rPr>
        <w:t>a</w:t>
      </w:r>
      <w:r w:rsidRPr="00A23A0A">
        <w:t>ve</w:t>
      </w:r>
      <w:r w:rsidRPr="00A23A0A">
        <w:rPr>
          <w:spacing w:val="1"/>
        </w:rPr>
        <w:t xml:space="preserve"> </w:t>
      </w:r>
      <w:r w:rsidRPr="00A23A0A">
        <w:rPr>
          <w:spacing w:val="-1"/>
        </w:rPr>
        <w:t>e</w:t>
      </w:r>
      <w:r w:rsidRPr="00A23A0A">
        <w:t>mpl</w:t>
      </w:r>
      <w:r w:rsidRPr="00A23A0A">
        <w:rPr>
          <w:spacing w:val="2"/>
        </w:rPr>
        <w:t>o</w:t>
      </w:r>
      <w:r w:rsidRPr="00A23A0A">
        <w:rPr>
          <w:spacing w:val="-5"/>
        </w:rPr>
        <w:t>y</w:t>
      </w:r>
      <w:r w:rsidRPr="00A23A0A">
        <w:rPr>
          <w:spacing w:val="-1"/>
        </w:rPr>
        <w:t>e</w:t>
      </w:r>
      <w:r w:rsidRPr="00A23A0A">
        <w:t>d</w:t>
      </w:r>
      <w:r w:rsidRPr="00A23A0A">
        <w:rPr>
          <w:spacing w:val="2"/>
        </w:rPr>
        <w:t xml:space="preserve"> </w:t>
      </w:r>
      <w:r w:rsidRPr="00A23A0A">
        <w:t>a</w:t>
      </w:r>
      <w:r w:rsidRPr="00A23A0A">
        <w:rPr>
          <w:spacing w:val="-1"/>
        </w:rPr>
        <w:t xml:space="preserve"> </w:t>
      </w:r>
      <w:r w:rsidRPr="00A23A0A">
        <w:t>v</w:t>
      </w:r>
      <w:r w:rsidRPr="00A23A0A">
        <w:rPr>
          <w:spacing w:val="-1"/>
        </w:rPr>
        <w:t>ar</w:t>
      </w:r>
      <w:r w:rsidRPr="00A23A0A">
        <w:rPr>
          <w:spacing w:val="2"/>
        </w:rPr>
        <w:t>i</w:t>
      </w:r>
      <w:r w:rsidRPr="00A23A0A">
        <w:rPr>
          <w:spacing w:val="-1"/>
        </w:rPr>
        <w:t>e</w:t>
      </w:r>
      <w:r w:rsidRPr="00A23A0A">
        <w:rPr>
          <w:spacing w:val="2"/>
        </w:rPr>
        <w:t>t</w:t>
      </w:r>
      <w:r w:rsidRPr="00A23A0A">
        <w:t>y</w:t>
      </w:r>
      <w:r w:rsidRPr="00A23A0A">
        <w:rPr>
          <w:spacing w:val="-5"/>
        </w:rPr>
        <w:t xml:space="preserve"> </w:t>
      </w:r>
      <w:r w:rsidRPr="00A23A0A">
        <w:rPr>
          <w:spacing w:val="2"/>
        </w:rPr>
        <w:t>o</w:t>
      </w:r>
      <w:r w:rsidRPr="00A23A0A">
        <w:t>f</w:t>
      </w:r>
      <w:r w:rsidRPr="00A23A0A">
        <w:rPr>
          <w:spacing w:val="-1"/>
        </w:rPr>
        <w:t xml:space="preserve"> </w:t>
      </w:r>
      <w:r w:rsidRPr="00A23A0A">
        <w:t>st</w:t>
      </w:r>
      <w:r w:rsidRPr="00A23A0A">
        <w:rPr>
          <w:spacing w:val="1"/>
        </w:rPr>
        <w:t>r</w:t>
      </w:r>
      <w:r w:rsidRPr="00A23A0A">
        <w:rPr>
          <w:spacing w:val="-1"/>
        </w:rPr>
        <w:t>a</w:t>
      </w:r>
      <w:r w:rsidRPr="00A23A0A">
        <w:t>t</w:t>
      </w:r>
      <w:r w:rsidRPr="00A23A0A">
        <w:rPr>
          <w:spacing w:val="1"/>
        </w:rPr>
        <w:t>e</w:t>
      </w:r>
      <w:r w:rsidRPr="00A23A0A">
        <w:rPr>
          <w:spacing w:val="-3"/>
        </w:rPr>
        <w:t>g</w:t>
      </w:r>
      <w:r w:rsidRPr="00A23A0A">
        <w:t>i</w:t>
      </w:r>
      <w:r w:rsidRPr="00A23A0A">
        <w:rPr>
          <w:spacing w:val="-1"/>
        </w:rPr>
        <w:t>e</w:t>
      </w:r>
      <w:r w:rsidRPr="00A23A0A">
        <w:t>s to p</w:t>
      </w:r>
      <w:r w:rsidRPr="00A23A0A">
        <w:rPr>
          <w:spacing w:val="-1"/>
        </w:rPr>
        <w:t>r</w:t>
      </w:r>
      <w:r w:rsidRPr="00A23A0A">
        <w:t>o</w:t>
      </w:r>
      <w:r w:rsidRPr="00A23A0A">
        <w:rPr>
          <w:spacing w:val="-1"/>
        </w:rPr>
        <w:t>c</w:t>
      </w:r>
      <w:r w:rsidRPr="00A23A0A">
        <w:t>u</w:t>
      </w:r>
      <w:r w:rsidRPr="00A23A0A">
        <w:rPr>
          <w:spacing w:val="1"/>
        </w:rPr>
        <w:t>r</w:t>
      </w:r>
      <w:r w:rsidRPr="00A23A0A">
        <w:t>e</w:t>
      </w:r>
      <w:r w:rsidRPr="00A23A0A">
        <w:rPr>
          <w:spacing w:val="-1"/>
        </w:rPr>
        <w:t xml:space="preserve"> a</w:t>
      </w:r>
      <w:r w:rsidRPr="00A23A0A">
        <w:t xml:space="preserve">nd </w:t>
      </w:r>
      <w:r w:rsidRPr="00A23A0A">
        <w:rPr>
          <w:spacing w:val="2"/>
        </w:rPr>
        <w:t>p</w:t>
      </w:r>
      <w:r w:rsidRPr="00A23A0A">
        <w:rPr>
          <w:spacing w:val="1"/>
        </w:rPr>
        <w:t>a</w:t>
      </w:r>
      <w:r w:rsidRPr="00A23A0A">
        <w:t>y</w:t>
      </w:r>
      <w:r w:rsidRPr="00A23A0A">
        <w:rPr>
          <w:spacing w:val="-3"/>
        </w:rPr>
        <w:t xml:space="preserve"> </w:t>
      </w:r>
      <w:r w:rsidRPr="00A23A0A">
        <w:rPr>
          <w:spacing w:val="-1"/>
        </w:rPr>
        <w:t>f</w:t>
      </w:r>
      <w:r w:rsidRPr="00A23A0A">
        <w:rPr>
          <w:spacing w:val="2"/>
        </w:rPr>
        <w:t>o</w:t>
      </w:r>
      <w:r w:rsidRPr="00A23A0A">
        <w:t xml:space="preserve">r </w:t>
      </w:r>
      <w:r w:rsidR="00662485">
        <w:t xml:space="preserve">behavioral </w:t>
      </w:r>
      <w:r w:rsidR="00BC5CCE">
        <w:t xml:space="preserve">health </w:t>
      </w:r>
      <w:r w:rsidRPr="00A23A0A" w:rsidR="00BC5CCE">
        <w:t>services</w:t>
      </w:r>
      <w:r w:rsidRPr="00A23A0A">
        <w:t xml:space="preserve"> </w:t>
      </w:r>
      <w:r w:rsidRPr="00A23A0A">
        <w:rPr>
          <w:spacing w:val="-1"/>
        </w:rPr>
        <w:t>f</w:t>
      </w:r>
      <w:r w:rsidRPr="00A23A0A">
        <w:t>und</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t>the</w:t>
      </w:r>
      <w:r w:rsidRPr="00A23A0A">
        <w:rPr>
          <w:spacing w:val="-1"/>
        </w:rPr>
        <w:t xml:space="preserve"> </w:t>
      </w:r>
      <w:r w:rsidRPr="00A23A0A" w:rsidR="00CA730A">
        <w:t xml:space="preserve">MHBG and </w:t>
      </w:r>
      <w:r w:rsidRPr="00A23A0A" w:rsidR="4A99ED66">
        <w:t>SUPTRS BG</w:t>
      </w:r>
      <w:r w:rsidRPr="00A23A0A" w:rsidR="0056496D">
        <w:t xml:space="preserve">.  </w:t>
      </w:r>
      <w:r w:rsidRPr="00A23A0A">
        <w:t>St</w:t>
      </w:r>
      <w:r w:rsidRPr="00A23A0A">
        <w:rPr>
          <w:spacing w:val="-1"/>
        </w:rPr>
        <w:t>a</w:t>
      </w:r>
      <w:r w:rsidRPr="00A23A0A">
        <w:t>te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rPr>
          <w:spacing w:val="2"/>
        </w:rPr>
        <w:t>m</w:t>
      </w:r>
      <w:r w:rsidRPr="00A23A0A">
        <w:t xml:space="preserve">s </w:t>
      </w:r>
      <w:r w:rsidRPr="00A23A0A">
        <w:rPr>
          <w:spacing w:val="-1"/>
        </w:rPr>
        <w:t>f</w:t>
      </w:r>
      <w:r w:rsidRPr="00A23A0A">
        <w:t>or p</w:t>
      </w:r>
      <w:r w:rsidRPr="00A23A0A">
        <w:rPr>
          <w:spacing w:val="-1"/>
        </w:rPr>
        <w:t>r</w:t>
      </w:r>
      <w:r w:rsidRPr="00A23A0A">
        <w:t>o</w:t>
      </w:r>
      <w:r w:rsidRPr="00A23A0A">
        <w:rPr>
          <w:spacing w:val="-1"/>
        </w:rPr>
        <w:t>c</w:t>
      </w:r>
      <w:r w:rsidRPr="00A23A0A">
        <w:t>u</w:t>
      </w:r>
      <w:r w:rsidRPr="00A23A0A">
        <w:rPr>
          <w:spacing w:val="-1"/>
        </w:rPr>
        <w:t>re</w:t>
      </w:r>
      <w:r w:rsidRPr="00A23A0A">
        <w:rPr>
          <w:spacing w:val="2"/>
        </w:rPr>
        <w:t>m</w:t>
      </w:r>
      <w:r w:rsidRPr="00A23A0A">
        <w:rPr>
          <w:spacing w:val="-1"/>
        </w:rPr>
        <w:t>e</w:t>
      </w:r>
      <w:r w:rsidRPr="00A23A0A">
        <w:t xml:space="preserve">nt, </w:t>
      </w:r>
      <w:r w:rsidRPr="00A23A0A">
        <w:rPr>
          <w:spacing w:val="-1"/>
        </w:rPr>
        <w:t>c</w:t>
      </w:r>
      <w:r w:rsidRPr="00A23A0A">
        <w:t>ont</w:t>
      </w:r>
      <w:r w:rsidRPr="00A23A0A">
        <w:rPr>
          <w:spacing w:val="-1"/>
        </w:rPr>
        <w:t>r</w:t>
      </w:r>
      <w:r w:rsidRPr="00A23A0A">
        <w:rPr>
          <w:spacing w:val="1"/>
        </w:rPr>
        <w:t>a</w:t>
      </w:r>
      <w:r w:rsidRPr="00A23A0A">
        <w:rPr>
          <w:spacing w:val="-1"/>
        </w:rPr>
        <w:t>c</w:t>
      </w:r>
      <w:r w:rsidRPr="00A23A0A">
        <w:t>t 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 xml:space="preserve">nt, </w:t>
      </w:r>
      <w:r w:rsidRPr="00A23A0A">
        <w:rPr>
          <w:spacing w:val="-1"/>
        </w:rPr>
        <w:t>f</w:t>
      </w:r>
      <w:r w:rsidRPr="00A23A0A">
        <w:t>i</w:t>
      </w:r>
      <w:r w:rsidRPr="00A23A0A">
        <w:rPr>
          <w:spacing w:val="2"/>
        </w:rPr>
        <w:t>n</w:t>
      </w:r>
      <w:r w:rsidRPr="00A23A0A">
        <w:rPr>
          <w:spacing w:val="-1"/>
        </w:rPr>
        <w:t>a</w:t>
      </w:r>
      <w:r w:rsidRPr="00A23A0A">
        <w:t>n</w:t>
      </w:r>
      <w:r w:rsidRPr="00A23A0A">
        <w:rPr>
          <w:spacing w:val="-1"/>
        </w:rPr>
        <w:t>c</w:t>
      </w:r>
      <w:r w:rsidRPr="00A23A0A">
        <w:t>i</w:t>
      </w:r>
      <w:r w:rsidRPr="00A23A0A">
        <w:rPr>
          <w:spacing w:val="-1"/>
        </w:rPr>
        <w:t>a</w:t>
      </w:r>
      <w:r w:rsidRPr="00A23A0A">
        <w:t xml:space="preserve">l </w:t>
      </w:r>
      <w:r w:rsidRPr="00A23A0A">
        <w:rPr>
          <w:spacing w:val="1"/>
        </w:rPr>
        <w:t>r</w:t>
      </w:r>
      <w:r w:rsidRPr="00A23A0A">
        <w:rPr>
          <w:spacing w:val="-1"/>
        </w:rPr>
        <w:t>e</w:t>
      </w:r>
      <w:r w:rsidRPr="00A23A0A">
        <w:rPr>
          <w:spacing w:val="2"/>
        </w:rPr>
        <w:t>p</w:t>
      </w:r>
      <w:r w:rsidRPr="00A23A0A">
        <w:t>o</w:t>
      </w:r>
      <w:r w:rsidRPr="00A23A0A">
        <w:rPr>
          <w:spacing w:val="-1"/>
        </w:rPr>
        <w:t>r</w:t>
      </w:r>
      <w:r w:rsidRPr="00A23A0A">
        <w:t>tin</w:t>
      </w:r>
      <w:r w:rsidRPr="00A23A0A">
        <w:rPr>
          <w:spacing w:val="-3"/>
        </w:rPr>
        <w:t>g</w:t>
      </w:r>
      <w:r w:rsidRPr="00A23A0A">
        <w:t xml:space="preserve">, </w:t>
      </w:r>
      <w:r w:rsidRPr="00A23A0A">
        <w:rPr>
          <w:spacing w:val="-1"/>
        </w:rPr>
        <w:t>a</w:t>
      </w:r>
      <w:r w:rsidRPr="00A23A0A">
        <w:t>nd</w:t>
      </w:r>
      <w:r w:rsidRPr="00A23A0A">
        <w:rPr>
          <w:spacing w:val="2"/>
        </w:rPr>
        <w:t xml:space="preserve"> </w:t>
      </w:r>
      <w:r w:rsidRPr="00A23A0A">
        <w:rPr>
          <w:spacing w:val="-1"/>
        </w:rPr>
        <w:t>a</w:t>
      </w:r>
      <w:r w:rsidRPr="00A23A0A">
        <w:t>udit v</w:t>
      </w:r>
      <w:r w:rsidRPr="00A23A0A">
        <w:rPr>
          <w:spacing w:val="-1"/>
        </w:rPr>
        <w:t>a</w:t>
      </w:r>
      <w:r w:rsidRPr="00A23A0A">
        <w:rPr>
          <w:spacing w:val="4"/>
        </w:rPr>
        <w:t>r</w:t>
      </w:r>
      <w:r w:rsidRPr="00A23A0A">
        <w:t>y</w:t>
      </w:r>
      <w:r w:rsidRPr="00A23A0A">
        <w:rPr>
          <w:spacing w:val="-5"/>
        </w:rPr>
        <w:t xml:space="preserve"> </w:t>
      </w:r>
      <w:r w:rsidRPr="00A23A0A">
        <w:t>s</w:t>
      </w:r>
      <w:r w:rsidRPr="00A23A0A">
        <w:rPr>
          <w:spacing w:val="2"/>
        </w:rPr>
        <w:t>i</w:t>
      </w:r>
      <w:r w:rsidRPr="00A23A0A">
        <w:t>gni</w:t>
      </w:r>
      <w:r w:rsidRPr="00A23A0A">
        <w:rPr>
          <w:spacing w:val="-1"/>
        </w:rPr>
        <w:t>f</w:t>
      </w:r>
      <w:r w:rsidRPr="00A23A0A">
        <w:t>i</w:t>
      </w:r>
      <w:r w:rsidRPr="00A23A0A">
        <w:rPr>
          <w:spacing w:val="-1"/>
        </w:rPr>
        <w:t>ca</w:t>
      </w:r>
      <w:r w:rsidRPr="00A23A0A">
        <w:t>nt</w:t>
      </w:r>
      <w:r w:rsidRPr="00A23A0A">
        <w:rPr>
          <w:spacing w:val="2"/>
        </w:rPr>
        <w:t>l</w:t>
      </w:r>
      <w:r w:rsidRPr="00A23A0A">
        <w:rPr>
          <w:spacing w:val="-5"/>
        </w:rPr>
        <w:t>y</w:t>
      </w:r>
      <w:r w:rsidRPr="00A23A0A" w:rsidR="0056496D">
        <w:rPr>
          <w:spacing w:val="-5"/>
        </w:rPr>
        <w:t xml:space="preserve">.  </w:t>
      </w:r>
      <w:r w:rsidRPr="00A23A0A">
        <w:rPr>
          <w:spacing w:val="-1"/>
        </w:rPr>
        <w:t>T</w:t>
      </w:r>
      <w:r w:rsidRPr="00A23A0A">
        <w:rPr>
          <w:spacing w:val="2"/>
        </w:rPr>
        <w:t>h</w:t>
      </w:r>
      <w:r w:rsidRPr="00A23A0A">
        <w:rPr>
          <w:spacing w:val="-1"/>
        </w:rPr>
        <w:t>e</w:t>
      </w:r>
      <w:r w:rsidRPr="00A23A0A">
        <w:rPr>
          <w:spacing w:val="2"/>
        </w:rPr>
        <w:t>s</w:t>
      </w:r>
      <w:r w:rsidRPr="00A23A0A">
        <w:t>e strategies may</w:t>
      </w:r>
      <w:r w:rsidRPr="00A23A0A">
        <w:rPr>
          <w:spacing w:val="-1"/>
        </w:rPr>
        <w:t xml:space="preserve"> </w:t>
      </w:r>
      <w:r w:rsidRPr="00A23A0A">
        <w:t>in</w:t>
      </w:r>
      <w:r w:rsidRPr="00A23A0A">
        <w:rPr>
          <w:spacing w:val="-1"/>
        </w:rPr>
        <w:t>c</w:t>
      </w:r>
      <w:r w:rsidRPr="00A23A0A">
        <w:t>lud</w:t>
      </w:r>
      <w:r w:rsidRPr="00A23A0A">
        <w:rPr>
          <w:spacing w:val="-1"/>
        </w:rPr>
        <w:t>e</w:t>
      </w:r>
      <w:r w:rsidRPr="00A23A0A">
        <w:t>:</w:t>
      </w:r>
      <w:r w:rsidR="008F6124">
        <w:rPr>
          <w:spacing w:val="60"/>
        </w:rPr>
        <w:t xml:space="preserve"> </w:t>
      </w:r>
      <w:r w:rsidRPr="00A23A0A">
        <w:rPr>
          <w:spacing w:val="-1"/>
        </w:rPr>
        <w:t>(</w:t>
      </w:r>
      <w:r w:rsidRPr="00A23A0A">
        <w:t>1)</w:t>
      </w:r>
      <w:r w:rsidRPr="00A23A0A">
        <w:rPr>
          <w:spacing w:val="1"/>
        </w:rPr>
        <w:t xml:space="preserve"> </w:t>
      </w:r>
      <w:r w:rsidRPr="00A23A0A">
        <w:rPr>
          <w:spacing w:val="-1"/>
        </w:rPr>
        <w:t>a</w:t>
      </w:r>
      <w:r w:rsidRPr="00A23A0A">
        <w:t>pp</w:t>
      </w:r>
      <w:r w:rsidRPr="00A23A0A">
        <w:rPr>
          <w:spacing w:val="-1"/>
        </w:rPr>
        <w:t>r</w:t>
      </w:r>
      <w:r w:rsidRPr="00A23A0A">
        <w:t>op</w:t>
      </w:r>
      <w:r w:rsidRPr="00A23A0A">
        <w:rPr>
          <w:spacing w:val="-1"/>
        </w:rPr>
        <w:t>r</w:t>
      </w:r>
      <w:r w:rsidRPr="00A23A0A">
        <w:t>i</w:t>
      </w:r>
      <w:r w:rsidRPr="00A23A0A">
        <w:rPr>
          <w:spacing w:val="-1"/>
        </w:rPr>
        <w:t>a</w:t>
      </w:r>
      <w:r w:rsidRPr="00A23A0A">
        <w:rPr>
          <w:spacing w:val="2"/>
        </w:rPr>
        <w:t>t</w:t>
      </w:r>
      <w:r w:rsidRPr="00A23A0A">
        <w:rPr>
          <w:spacing w:val="-1"/>
        </w:rPr>
        <w:t>e</w:t>
      </w:r>
      <w:r w:rsidRPr="00A23A0A">
        <w:rPr>
          <w:spacing w:val="2"/>
        </w:rPr>
        <w:t>l</w:t>
      </w:r>
      <w:r w:rsidRPr="00A23A0A">
        <w:t>y</w:t>
      </w:r>
      <w:r w:rsidRPr="00A23A0A">
        <w:rPr>
          <w:spacing w:val="-5"/>
        </w:rPr>
        <w:t xml:space="preserve"> </w:t>
      </w:r>
      <w:r w:rsidRPr="00A23A0A">
        <w:t>di</w:t>
      </w:r>
      <w:r w:rsidRPr="00A23A0A">
        <w:rPr>
          <w:spacing w:val="1"/>
        </w:rPr>
        <w:t>r</w:t>
      </w:r>
      <w:r w:rsidRPr="00A23A0A">
        <w:rPr>
          <w:spacing w:val="-1"/>
        </w:rPr>
        <w:t>ec</w:t>
      </w:r>
      <w:r w:rsidRPr="00A23A0A">
        <w:t>ti</w:t>
      </w:r>
      <w:r w:rsidRPr="00A23A0A">
        <w:rPr>
          <w:spacing w:val="2"/>
        </w:rPr>
        <w:t>n</w:t>
      </w:r>
      <w:r w:rsidRPr="00A23A0A">
        <w:t xml:space="preserve">g </w:t>
      </w:r>
      <w:r w:rsidRPr="00A23A0A">
        <w:rPr>
          <w:spacing w:val="-1"/>
        </w:rPr>
        <w:t>c</w:t>
      </w:r>
      <w:r w:rsidRPr="00A23A0A">
        <w:t>ompl</w:t>
      </w:r>
      <w:r w:rsidRPr="00A23A0A">
        <w:rPr>
          <w:spacing w:val="-1"/>
        </w:rPr>
        <w:t>a</w:t>
      </w:r>
      <w:r w:rsidRPr="00A23A0A">
        <w:t xml:space="preserve">ints </w:t>
      </w:r>
      <w:r w:rsidRPr="00A23A0A">
        <w:rPr>
          <w:spacing w:val="-1"/>
        </w:rPr>
        <w:t>a</w:t>
      </w:r>
      <w:r w:rsidRPr="00A23A0A">
        <w:t xml:space="preserve">nd </w:t>
      </w:r>
      <w:r w:rsidRPr="00A23A0A">
        <w:rPr>
          <w:spacing w:val="-1"/>
        </w:rPr>
        <w:t>a</w:t>
      </w:r>
      <w:r w:rsidRPr="00A23A0A">
        <w:t>pp</w:t>
      </w:r>
      <w:r w:rsidRPr="00A23A0A">
        <w:rPr>
          <w:spacing w:val="-1"/>
        </w:rPr>
        <w:t>ea</w:t>
      </w:r>
      <w:r w:rsidRPr="00A23A0A">
        <w:t xml:space="preserve">ls </w:t>
      </w:r>
      <w:r w:rsidRPr="00A23A0A">
        <w:rPr>
          <w:spacing w:val="1"/>
        </w:rPr>
        <w:t>r</w:t>
      </w:r>
      <w:r w:rsidRPr="00A23A0A">
        <w:rPr>
          <w:spacing w:val="-1"/>
        </w:rPr>
        <w:t>e</w:t>
      </w:r>
      <w:r w:rsidRPr="00A23A0A">
        <w:t>qu</w:t>
      </w:r>
      <w:r w:rsidRPr="00A23A0A">
        <w:rPr>
          <w:spacing w:val="-1"/>
        </w:rPr>
        <w:t>e</w:t>
      </w:r>
      <w:r w:rsidRPr="00A23A0A">
        <w:t xml:space="preserve">sts to </w:t>
      </w:r>
      <w:r w:rsidRPr="00A23A0A">
        <w:rPr>
          <w:spacing w:val="-1"/>
        </w:rPr>
        <w:t>e</w:t>
      </w:r>
      <w:r w:rsidRPr="00A23A0A">
        <w:t>nsu</w:t>
      </w:r>
      <w:r w:rsidRPr="00A23A0A">
        <w:rPr>
          <w:spacing w:val="-1"/>
        </w:rPr>
        <w:t>r</w:t>
      </w:r>
      <w:r w:rsidRPr="00A23A0A">
        <w:t>e</w:t>
      </w:r>
      <w:r w:rsidRPr="00A23A0A">
        <w:rPr>
          <w:spacing w:val="-1"/>
        </w:rPr>
        <w:t xml:space="preserve"> </w:t>
      </w:r>
      <w:r w:rsidRPr="00A23A0A">
        <w:t>th</w:t>
      </w:r>
      <w:r w:rsidRPr="00A23A0A">
        <w:rPr>
          <w:spacing w:val="-1"/>
        </w:rPr>
        <w:t>a</w:t>
      </w:r>
      <w:r w:rsidRPr="00A23A0A">
        <w:t xml:space="preserve">t QHPs </w:t>
      </w:r>
      <w:r w:rsidRPr="00A23A0A">
        <w:rPr>
          <w:spacing w:val="-1"/>
        </w:rPr>
        <w:t>a</w:t>
      </w:r>
      <w:r w:rsidRPr="00A23A0A">
        <w:t>nd M</w:t>
      </w:r>
      <w:r w:rsidRPr="00A23A0A">
        <w:rPr>
          <w:spacing w:val="-1"/>
        </w:rPr>
        <w:t>e</w:t>
      </w:r>
      <w:r w:rsidRPr="00A23A0A">
        <w:t>di</w:t>
      </w:r>
      <w:r w:rsidRPr="00A23A0A">
        <w:rPr>
          <w:spacing w:val="-1"/>
        </w:rPr>
        <w:t>ca</w:t>
      </w:r>
      <w:r w:rsidRPr="00A23A0A">
        <w:t>id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 xml:space="preserve">ms </w:t>
      </w:r>
      <w:r w:rsidRPr="00A23A0A">
        <w:rPr>
          <w:spacing w:val="-1"/>
        </w:rPr>
        <w:t>ar</w:t>
      </w:r>
      <w:r w:rsidRPr="00A23A0A">
        <w:t>e in</w:t>
      </w:r>
      <w:r w:rsidRPr="00A23A0A">
        <w:rPr>
          <w:spacing w:val="-1"/>
        </w:rPr>
        <w:t>c</w:t>
      </w:r>
      <w:r w:rsidRPr="00A23A0A">
        <w:t>luding</w:t>
      </w:r>
      <w:r w:rsidRPr="00A23A0A">
        <w:rPr>
          <w:spacing w:val="-3"/>
        </w:rPr>
        <w:t xml:space="preserve"> </w:t>
      </w:r>
      <w:r w:rsidRPr="00A23A0A" w:rsidR="009D0E0F">
        <w:rPr>
          <w:spacing w:val="-3"/>
        </w:rPr>
        <w:t xml:space="preserve">essential health benefits </w:t>
      </w:r>
      <w:r w:rsidRPr="00A23A0A" w:rsidR="009D0E0F">
        <w:t>(</w:t>
      </w:r>
      <w:r w:rsidRPr="00A23A0A">
        <w:t>EHBs</w:t>
      </w:r>
      <w:r w:rsidRPr="00A23A0A" w:rsidR="009D0E0F">
        <w:t>)</w:t>
      </w:r>
      <w:r w:rsidRPr="00A23A0A">
        <w:t xml:space="preserve"> </w:t>
      </w:r>
      <w:r w:rsidRPr="00A23A0A">
        <w:rPr>
          <w:spacing w:val="-1"/>
        </w:rPr>
        <w:t>a</w:t>
      </w:r>
      <w:r w:rsidRPr="00A23A0A">
        <w:t>s p</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b</w:t>
      </w:r>
      <w:r w:rsidRPr="00A23A0A">
        <w:rPr>
          <w:spacing w:val="-1"/>
        </w:rPr>
        <w:t>e</w:t>
      </w:r>
      <w:r w:rsidRPr="00A23A0A">
        <w:t>n</w:t>
      </w:r>
      <w:r w:rsidRPr="00A23A0A">
        <w:rPr>
          <w:spacing w:val="-1"/>
        </w:rPr>
        <w:t>c</w:t>
      </w:r>
      <w:r w:rsidRPr="00A23A0A">
        <w:t>h</w:t>
      </w:r>
      <w:r w:rsidRPr="00A23A0A">
        <w:rPr>
          <w:spacing w:val="2"/>
        </w:rPr>
        <w:t>m</w:t>
      </w:r>
      <w:r w:rsidRPr="00A23A0A">
        <w:rPr>
          <w:spacing w:val="-1"/>
        </w:rPr>
        <w:t>ar</w:t>
      </w:r>
      <w:r w:rsidRPr="00A23A0A">
        <w:t xml:space="preserve">k plan; </w:t>
      </w:r>
      <w:r w:rsidRPr="00A23A0A">
        <w:rPr>
          <w:spacing w:val="-1"/>
        </w:rPr>
        <w:t>(</w:t>
      </w:r>
      <w:r w:rsidRPr="00A23A0A">
        <w:t>2)</w:t>
      </w:r>
      <w:r w:rsidRPr="00A23A0A">
        <w:rPr>
          <w:spacing w:val="1"/>
        </w:rPr>
        <w:t xml:space="preserve"> </w:t>
      </w:r>
      <w:r w:rsidRPr="00A23A0A">
        <w:rPr>
          <w:spacing w:val="-1"/>
        </w:rPr>
        <w:t>e</w:t>
      </w:r>
      <w:r w:rsidRPr="00A23A0A">
        <w:rPr>
          <w:spacing w:val="2"/>
        </w:rPr>
        <w:t>n</w:t>
      </w:r>
      <w:r w:rsidRPr="00A23A0A">
        <w:t>su</w:t>
      </w:r>
      <w:r w:rsidRPr="00A23A0A">
        <w:rPr>
          <w:spacing w:val="-1"/>
        </w:rPr>
        <w:t>r</w:t>
      </w:r>
      <w:r w:rsidRPr="00A23A0A">
        <w:t>ing</w:t>
      </w:r>
      <w:r w:rsidRPr="00A23A0A">
        <w:rPr>
          <w:spacing w:val="-3"/>
        </w:rPr>
        <w:t xml:space="preserve"> </w:t>
      </w:r>
      <w:r w:rsidRPr="00A23A0A">
        <w:t>th</w:t>
      </w:r>
      <w:r w:rsidRPr="00A23A0A">
        <w:rPr>
          <w:spacing w:val="-1"/>
        </w:rPr>
        <w:t>a</w:t>
      </w:r>
      <w:r w:rsidRPr="00A23A0A">
        <w:t>t individu</w:t>
      </w:r>
      <w:r w:rsidRPr="00A23A0A">
        <w:rPr>
          <w:spacing w:val="-1"/>
        </w:rPr>
        <w:t>a</w:t>
      </w:r>
      <w:r w:rsidRPr="00A23A0A">
        <w:t xml:space="preserve">ls </w:t>
      </w:r>
      <w:r w:rsidRPr="00A23A0A">
        <w:rPr>
          <w:spacing w:val="-1"/>
        </w:rPr>
        <w:t>a</w:t>
      </w:r>
      <w:r w:rsidRPr="00A23A0A">
        <w:rPr>
          <w:spacing w:val="1"/>
        </w:rPr>
        <w:t>r</w:t>
      </w:r>
      <w:r w:rsidRPr="00A23A0A">
        <w:t>e</w:t>
      </w:r>
      <w:r w:rsidRPr="00A23A0A">
        <w:rPr>
          <w:spacing w:val="-1"/>
        </w:rPr>
        <w:t xml:space="preserve"> aw</w:t>
      </w:r>
      <w:r w:rsidRPr="00A23A0A">
        <w:rPr>
          <w:spacing w:val="1"/>
        </w:rPr>
        <w:t>a</w:t>
      </w:r>
      <w:r w:rsidRPr="00A23A0A">
        <w:rPr>
          <w:spacing w:val="-1"/>
        </w:rPr>
        <w:t>r</w:t>
      </w:r>
      <w:r w:rsidRPr="00A23A0A">
        <w:t>e</w:t>
      </w:r>
      <w:r w:rsidRPr="00A23A0A">
        <w:rPr>
          <w:spacing w:val="-1"/>
        </w:rPr>
        <w:t xml:space="preserve"> </w:t>
      </w:r>
      <w:r w:rsidRPr="00A23A0A">
        <w:t>of</w:t>
      </w:r>
      <w:r w:rsidRPr="00A23A0A">
        <w:rPr>
          <w:spacing w:val="-1"/>
        </w:rPr>
        <w:t xml:space="preserve"> </w:t>
      </w:r>
      <w:r w:rsidRPr="00A23A0A">
        <w:t>t</w:t>
      </w:r>
      <w:r w:rsidRPr="00A23A0A">
        <w:rPr>
          <w:spacing w:val="2"/>
        </w:rPr>
        <w:t>h</w:t>
      </w:r>
      <w:r w:rsidRPr="00A23A0A">
        <w:t xml:space="preserve">e </w:t>
      </w:r>
      <w:r w:rsidRPr="00A23A0A">
        <w:rPr>
          <w:spacing w:val="-1"/>
        </w:rPr>
        <w:t>c</w:t>
      </w:r>
      <w:r w:rsidRPr="00A23A0A">
        <w:t>ov</w:t>
      </w:r>
      <w:r w:rsidRPr="00A23A0A">
        <w:rPr>
          <w:spacing w:val="-1"/>
        </w:rPr>
        <w:t>ere</w:t>
      </w:r>
      <w:r w:rsidRPr="00A23A0A">
        <w:t xml:space="preserve">d </w:t>
      </w:r>
      <w:r w:rsidR="008623C5">
        <w:t>mental health and SUD</w:t>
      </w:r>
      <w:r w:rsidRPr="00A23A0A">
        <w:rPr>
          <w:spacing w:val="-1"/>
        </w:rPr>
        <w:t xml:space="preserve"> </w:t>
      </w:r>
      <w:r w:rsidRPr="00A23A0A">
        <w:t>b</w:t>
      </w:r>
      <w:r w:rsidRPr="00A23A0A">
        <w:rPr>
          <w:spacing w:val="-1"/>
        </w:rPr>
        <w:t>e</w:t>
      </w:r>
      <w:r w:rsidRPr="00A23A0A">
        <w:t>n</w:t>
      </w:r>
      <w:r w:rsidRPr="00A23A0A">
        <w:rPr>
          <w:spacing w:val="1"/>
        </w:rPr>
        <w:t>e</w:t>
      </w:r>
      <w:r w:rsidRPr="00A23A0A">
        <w:rPr>
          <w:spacing w:val="-1"/>
        </w:rPr>
        <w:t>f</w:t>
      </w:r>
      <w:r w:rsidRPr="00A23A0A">
        <w:t xml:space="preserve">its; </w:t>
      </w:r>
      <w:r w:rsidRPr="00A23A0A">
        <w:rPr>
          <w:spacing w:val="-1"/>
        </w:rPr>
        <w:t>(</w:t>
      </w:r>
      <w:r w:rsidRPr="00A23A0A">
        <w:t>3)</w:t>
      </w:r>
      <w:r w:rsidRPr="00A23A0A">
        <w:rPr>
          <w:spacing w:val="-1"/>
        </w:rPr>
        <w:t xml:space="preserve"> e</w:t>
      </w:r>
      <w:r w:rsidRPr="00A23A0A">
        <w:t>nsu</w:t>
      </w:r>
      <w:r w:rsidRPr="00A23A0A">
        <w:rPr>
          <w:spacing w:val="-1"/>
        </w:rPr>
        <w:t>r</w:t>
      </w:r>
      <w:r w:rsidRPr="00A23A0A">
        <w:t>i</w:t>
      </w:r>
      <w:r w:rsidRPr="00A23A0A">
        <w:rPr>
          <w:spacing w:val="2"/>
        </w:rPr>
        <w:t>n</w:t>
      </w:r>
      <w:r w:rsidRPr="00A23A0A">
        <w:t>g</w:t>
      </w:r>
      <w:r w:rsidRPr="00A23A0A">
        <w:rPr>
          <w:spacing w:val="-3"/>
        </w:rPr>
        <w:t xml:space="preserve"> </w:t>
      </w:r>
      <w:r w:rsidRPr="00A23A0A">
        <w:t>th</w:t>
      </w:r>
      <w:r w:rsidRPr="00A23A0A">
        <w:rPr>
          <w:spacing w:val="-1"/>
        </w:rPr>
        <w:t>a</w:t>
      </w:r>
      <w:r w:rsidRPr="00A23A0A">
        <w:t xml:space="preserve">t </w:t>
      </w:r>
      <w:r w:rsidRPr="00A23A0A">
        <w:rPr>
          <w:spacing w:val="-1"/>
        </w:rPr>
        <w:t>c</w:t>
      </w:r>
      <w:r w:rsidRPr="00A23A0A">
        <w:t>ons</w:t>
      </w:r>
      <w:r w:rsidRPr="00A23A0A">
        <w:rPr>
          <w:spacing w:val="2"/>
        </w:rPr>
        <w:t>u</w:t>
      </w:r>
      <w:r w:rsidRPr="00A23A0A">
        <w:t>m</w:t>
      </w:r>
      <w:r w:rsidRPr="00A23A0A">
        <w:rPr>
          <w:spacing w:val="-1"/>
        </w:rPr>
        <w:t>er</w:t>
      </w:r>
      <w:r w:rsidRPr="00A23A0A">
        <w:t xml:space="preserve">s of </w:t>
      </w:r>
      <w:r w:rsidRPr="00A23A0A" w:rsidR="00290C4D">
        <w:t xml:space="preserve"> </w:t>
      </w:r>
      <w:r w:rsidR="008623C5">
        <w:t>mental health and SUD</w:t>
      </w:r>
      <w:r w:rsidRPr="00A23A0A" w:rsidR="00290C4D">
        <w:t xml:space="preserve"> </w:t>
      </w:r>
      <w:r w:rsidRPr="00A23A0A">
        <w:t>s</w:t>
      </w:r>
      <w:r w:rsidRPr="00A23A0A">
        <w:rPr>
          <w:spacing w:val="-1"/>
        </w:rPr>
        <w:t>er</w:t>
      </w:r>
      <w:r w:rsidRPr="00A23A0A">
        <w:t>vi</w:t>
      </w:r>
      <w:r w:rsidRPr="00A23A0A">
        <w:rPr>
          <w:spacing w:val="-1"/>
        </w:rPr>
        <w:t>ce</w:t>
      </w:r>
      <w:r w:rsidRPr="00A23A0A">
        <w:t xml:space="preserve">s </w:t>
      </w:r>
      <w:r w:rsidRPr="00A23A0A">
        <w:rPr>
          <w:spacing w:val="2"/>
        </w:rPr>
        <w:t>h</w:t>
      </w:r>
      <w:r w:rsidRPr="00A23A0A">
        <w:rPr>
          <w:spacing w:val="-1"/>
        </w:rPr>
        <w:t>a</w:t>
      </w:r>
      <w:r w:rsidRPr="00A23A0A">
        <w:t>ve</w:t>
      </w:r>
      <w:r w:rsidRPr="00A23A0A">
        <w:rPr>
          <w:spacing w:val="1"/>
        </w:rPr>
        <w:t xml:space="preserve"> f</w:t>
      </w:r>
      <w:r w:rsidRPr="00A23A0A">
        <w:t xml:space="preserve">ull </w:t>
      </w:r>
      <w:r w:rsidRPr="00A23A0A">
        <w:rPr>
          <w:spacing w:val="-1"/>
        </w:rPr>
        <w:t>c</w:t>
      </w:r>
      <w:r w:rsidRPr="00A23A0A">
        <w:t>on</w:t>
      </w:r>
      <w:r w:rsidRPr="00A23A0A">
        <w:rPr>
          <w:spacing w:val="-1"/>
        </w:rPr>
        <w:t>f</w:t>
      </w:r>
      <w:r w:rsidRPr="00A23A0A">
        <w:t>id</w:t>
      </w:r>
      <w:r w:rsidRPr="00A23A0A">
        <w:rPr>
          <w:spacing w:val="-1"/>
        </w:rPr>
        <w:t>e</w:t>
      </w:r>
      <w:r w:rsidRPr="00A23A0A">
        <w:t>n</w:t>
      </w:r>
      <w:r w:rsidRPr="00A23A0A">
        <w:rPr>
          <w:spacing w:val="-1"/>
        </w:rPr>
        <w:t>c</w:t>
      </w:r>
      <w:r w:rsidRPr="00A23A0A">
        <w:t>e</w:t>
      </w:r>
      <w:r w:rsidRPr="00A23A0A">
        <w:rPr>
          <w:spacing w:val="-1"/>
        </w:rPr>
        <w:t xml:space="preserve"> </w:t>
      </w:r>
      <w:r w:rsidRPr="00A23A0A">
        <w:t>in the</w:t>
      </w:r>
      <w:r w:rsidRPr="00A23A0A">
        <w:rPr>
          <w:spacing w:val="1"/>
        </w:rPr>
        <w:t xml:space="preserve"> </w:t>
      </w:r>
      <w:r w:rsidRPr="00A23A0A">
        <w:rPr>
          <w:spacing w:val="-1"/>
        </w:rPr>
        <w:t>c</w:t>
      </w:r>
      <w:r w:rsidRPr="00A23A0A">
        <w:t>on</w:t>
      </w:r>
      <w:r w:rsidRPr="00A23A0A">
        <w:rPr>
          <w:spacing w:val="1"/>
        </w:rPr>
        <w:t>f</w:t>
      </w:r>
      <w:r w:rsidRPr="00A23A0A">
        <w:t>id</w:t>
      </w:r>
      <w:r w:rsidRPr="00A23A0A">
        <w:rPr>
          <w:spacing w:val="-1"/>
        </w:rPr>
        <w:t>e</w:t>
      </w:r>
      <w:r w:rsidRPr="00A23A0A">
        <w:t>nti</w:t>
      </w:r>
      <w:r w:rsidRPr="00A23A0A">
        <w:rPr>
          <w:spacing w:val="-1"/>
        </w:rPr>
        <w:t>a</w:t>
      </w:r>
      <w:r w:rsidRPr="00A23A0A">
        <w:t>li</w:t>
      </w:r>
      <w:r w:rsidRPr="00A23A0A">
        <w:rPr>
          <w:spacing w:val="2"/>
        </w:rPr>
        <w:t>t</w:t>
      </w:r>
      <w:r w:rsidRPr="00A23A0A">
        <w:t>y</w:t>
      </w:r>
      <w:r w:rsidRPr="00A23A0A">
        <w:rPr>
          <w:spacing w:val="-5"/>
        </w:rPr>
        <w:t xml:space="preserve"> </w:t>
      </w:r>
      <w:r w:rsidRPr="00A23A0A">
        <w:t>of th</w:t>
      </w:r>
      <w:r w:rsidRPr="00A23A0A">
        <w:rPr>
          <w:spacing w:val="-1"/>
        </w:rPr>
        <w:t>e</w:t>
      </w:r>
      <w:r w:rsidRPr="00A23A0A">
        <w:t>ir</w:t>
      </w:r>
      <w:r w:rsidRPr="00A23A0A">
        <w:rPr>
          <w:spacing w:val="-1"/>
        </w:rPr>
        <w:t xml:space="preserve"> </w:t>
      </w:r>
      <w:r w:rsidRPr="00A23A0A">
        <w:t>m</w:t>
      </w:r>
      <w:r w:rsidRPr="00A23A0A">
        <w:rPr>
          <w:spacing w:val="-1"/>
        </w:rPr>
        <w:t>e</w:t>
      </w:r>
      <w:r w:rsidRPr="00A23A0A">
        <w:t>di</w:t>
      </w:r>
      <w:r w:rsidRPr="00A23A0A">
        <w:rPr>
          <w:spacing w:val="-1"/>
        </w:rPr>
        <w:t>ca</w:t>
      </w:r>
      <w:r w:rsidRPr="00A23A0A">
        <w:t>l in</w:t>
      </w:r>
      <w:r w:rsidRPr="00A23A0A">
        <w:rPr>
          <w:spacing w:val="-1"/>
        </w:rPr>
        <w:t>f</w:t>
      </w:r>
      <w:r w:rsidRPr="00A23A0A">
        <w:t>o</w:t>
      </w:r>
      <w:r w:rsidRPr="00A23A0A">
        <w:rPr>
          <w:spacing w:val="-1"/>
        </w:rPr>
        <w:t>r</w:t>
      </w:r>
      <w:r w:rsidRPr="00A23A0A">
        <w:t>m</w:t>
      </w:r>
      <w:r w:rsidRPr="00A23A0A">
        <w:rPr>
          <w:spacing w:val="-1"/>
        </w:rPr>
        <w:t>a</w:t>
      </w:r>
      <w:r w:rsidRPr="00A23A0A">
        <w:t>tio</w:t>
      </w:r>
      <w:r w:rsidRPr="00A23A0A">
        <w:rPr>
          <w:spacing w:val="2"/>
        </w:rPr>
        <w:t>n</w:t>
      </w:r>
      <w:r w:rsidRPr="00A23A0A">
        <w:t xml:space="preserve">; </w:t>
      </w:r>
      <w:r w:rsidRPr="00A23A0A">
        <w:rPr>
          <w:spacing w:val="-1"/>
        </w:rPr>
        <w:t>a</w:t>
      </w:r>
      <w:r w:rsidRPr="00A23A0A">
        <w:t xml:space="preserve">nd </w:t>
      </w:r>
      <w:r w:rsidRPr="00A23A0A">
        <w:rPr>
          <w:spacing w:val="-1"/>
        </w:rPr>
        <w:t>(</w:t>
      </w:r>
      <w:r w:rsidRPr="00A23A0A">
        <w:t>4)</w:t>
      </w:r>
      <w:r w:rsidRPr="00A23A0A">
        <w:rPr>
          <w:spacing w:val="-1"/>
        </w:rPr>
        <w:t xml:space="preserve"> </w:t>
      </w:r>
      <w:r w:rsidRPr="00A23A0A">
        <w:t>monito</w:t>
      </w:r>
      <w:r w:rsidRPr="00A23A0A">
        <w:rPr>
          <w:spacing w:val="-1"/>
        </w:rPr>
        <w:t>r</w:t>
      </w:r>
      <w:r w:rsidRPr="00A23A0A">
        <w:t>ing</w:t>
      </w:r>
      <w:r w:rsidRPr="00A23A0A">
        <w:rPr>
          <w:spacing w:val="-3"/>
        </w:rPr>
        <w:t xml:space="preserve"> </w:t>
      </w:r>
      <w:r w:rsidRPr="00A23A0A" w:rsidR="00DC76AE">
        <w:rPr>
          <w:spacing w:val="-3"/>
        </w:rPr>
        <w:t xml:space="preserve">the </w:t>
      </w:r>
      <w:r w:rsidRPr="00A23A0A" w:rsidR="008D1875">
        <w:t xml:space="preserve">use </w:t>
      </w:r>
      <w:r w:rsidRPr="00A23A0A">
        <w:t>of</w:t>
      </w:r>
      <w:r w:rsidRPr="00A23A0A">
        <w:rPr>
          <w:spacing w:val="-1"/>
        </w:rPr>
        <w:t xml:space="preserve"> </w:t>
      </w:r>
      <w:r w:rsidR="008623C5">
        <w:t>mental health and SUD</w:t>
      </w:r>
      <w:r w:rsidRPr="00A23A0A">
        <w:t xml:space="preserve"> b</w:t>
      </w:r>
      <w:r w:rsidRPr="00A23A0A">
        <w:rPr>
          <w:spacing w:val="-1"/>
        </w:rPr>
        <w:t>e</w:t>
      </w:r>
      <w:r w:rsidRPr="00A23A0A">
        <w:t>n</w:t>
      </w:r>
      <w:r w:rsidRPr="00A23A0A">
        <w:rPr>
          <w:spacing w:val="-1"/>
        </w:rPr>
        <w:t>ef</w:t>
      </w:r>
      <w:r w:rsidRPr="00A23A0A">
        <w:t>its in li</w:t>
      </w:r>
      <w:r w:rsidRPr="00A23A0A">
        <w:rPr>
          <w:spacing w:val="-3"/>
        </w:rPr>
        <w:t>g</w:t>
      </w:r>
      <w:r w:rsidRPr="00A23A0A">
        <w:t>ht of</w:t>
      </w:r>
      <w:r w:rsidRPr="00A23A0A">
        <w:rPr>
          <w:spacing w:val="-1"/>
        </w:rPr>
        <w:t xml:space="preserve"> </w:t>
      </w:r>
      <w:r w:rsidRPr="00A23A0A">
        <w:t>utili</w:t>
      </w:r>
      <w:r w:rsidRPr="00A23A0A">
        <w:rPr>
          <w:spacing w:val="1"/>
        </w:rPr>
        <w:t>z</w:t>
      </w:r>
      <w:r w:rsidRPr="00A23A0A">
        <w:rPr>
          <w:spacing w:val="-1"/>
        </w:rPr>
        <w:t>a</w:t>
      </w:r>
      <w:r w:rsidRPr="00A23A0A">
        <w:t xml:space="preserve">tion </w:t>
      </w:r>
      <w:r w:rsidRPr="00A23A0A">
        <w:rPr>
          <w:spacing w:val="-1"/>
        </w:rPr>
        <w:t>re</w:t>
      </w:r>
      <w:r w:rsidRPr="00A23A0A">
        <w:t>vi</w:t>
      </w:r>
      <w:r w:rsidRPr="00A23A0A">
        <w:rPr>
          <w:spacing w:val="-1"/>
        </w:rPr>
        <w:t>ew</w:t>
      </w:r>
      <w:r w:rsidRPr="00A23A0A">
        <w:t>, m</w:t>
      </w:r>
      <w:r w:rsidRPr="00A23A0A">
        <w:rPr>
          <w:spacing w:val="-1"/>
        </w:rPr>
        <w:t>e</w:t>
      </w:r>
      <w:r w:rsidRPr="00A23A0A">
        <w:t>di</w:t>
      </w:r>
      <w:r w:rsidRPr="00A23A0A">
        <w:rPr>
          <w:spacing w:val="-1"/>
        </w:rPr>
        <w:t>ca</w:t>
      </w:r>
      <w:r w:rsidRPr="00A23A0A">
        <w:t>l n</w:t>
      </w:r>
      <w:r w:rsidRPr="00A23A0A">
        <w:rPr>
          <w:spacing w:val="-1"/>
        </w:rPr>
        <w:t>e</w:t>
      </w:r>
      <w:r w:rsidRPr="00A23A0A">
        <w:rPr>
          <w:spacing w:val="1"/>
        </w:rPr>
        <w:t>c</w:t>
      </w:r>
      <w:r w:rsidRPr="00A23A0A">
        <w:rPr>
          <w:spacing w:val="-1"/>
        </w:rPr>
        <w:t>e</w:t>
      </w:r>
      <w:r w:rsidRPr="00A23A0A">
        <w:t>ssi</w:t>
      </w:r>
      <w:r w:rsidRPr="00A23A0A">
        <w:rPr>
          <w:spacing w:val="2"/>
        </w:rPr>
        <w:t>t</w:t>
      </w:r>
      <w:r w:rsidRPr="00A23A0A">
        <w:rPr>
          <w:spacing w:val="-5"/>
        </w:rPr>
        <w:t>y</w:t>
      </w:r>
      <w:r w:rsidRPr="00A23A0A">
        <w:t>,</w:t>
      </w:r>
      <w:r w:rsidRPr="00A23A0A">
        <w:rPr>
          <w:spacing w:val="2"/>
        </w:rPr>
        <w:t xml:space="preserve"> </w:t>
      </w:r>
      <w:r w:rsidRPr="00A23A0A">
        <w:rPr>
          <w:spacing w:val="-1"/>
        </w:rPr>
        <w:t>e</w:t>
      </w:r>
      <w:r w:rsidRPr="00A23A0A">
        <w:t>t</w:t>
      </w:r>
      <w:r w:rsidRPr="00A23A0A">
        <w:rPr>
          <w:spacing w:val="-1"/>
        </w:rPr>
        <w:t>c</w:t>
      </w:r>
      <w:r w:rsidRPr="00A23A0A" w:rsidR="0056496D">
        <w:t xml:space="preserve">.  </w:t>
      </w:r>
      <w:r w:rsidRPr="00A23A0A">
        <w:t>Cons</w:t>
      </w:r>
      <w:r w:rsidRPr="00A23A0A">
        <w:rPr>
          <w:spacing w:val="-1"/>
        </w:rPr>
        <w:t>e</w:t>
      </w:r>
      <w:r w:rsidRPr="00A23A0A">
        <w:rPr>
          <w:spacing w:val="2"/>
        </w:rPr>
        <w:t>q</w:t>
      </w:r>
      <w:r w:rsidRPr="00A23A0A">
        <w:t>u</w:t>
      </w:r>
      <w:r w:rsidRPr="00A23A0A">
        <w:rPr>
          <w:spacing w:val="-1"/>
        </w:rPr>
        <w:t>e</w:t>
      </w:r>
      <w:r w:rsidRPr="00A23A0A">
        <w:t>nt</w:t>
      </w:r>
      <w:r w:rsidRPr="00A23A0A">
        <w:rPr>
          <w:spacing w:val="2"/>
        </w:rPr>
        <w:t>l</w:t>
      </w:r>
      <w:r w:rsidRPr="00A23A0A">
        <w:rPr>
          <w:spacing w:val="-5"/>
        </w:rPr>
        <w:t>y</w:t>
      </w:r>
      <w:r w:rsidRPr="00A23A0A">
        <w:t>, st</w:t>
      </w:r>
      <w:r w:rsidRPr="00A23A0A">
        <w:rPr>
          <w:spacing w:val="-1"/>
        </w:rPr>
        <w:t>a</w:t>
      </w:r>
      <w:r w:rsidRPr="00A23A0A">
        <w:t>t</w:t>
      </w:r>
      <w:r w:rsidRPr="00A23A0A">
        <w:rPr>
          <w:spacing w:val="-1"/>
        </w:rPr>
        <w:t>e</w:t>
      </w:r>
      <w:r w:rsidRPr="00A23A0A">
        <w:t>s m</w:t>
      </w:r>
      <w:r w:rsidRPr="00A23A0A">
        <w:rPr>
          <w:spacing w:val="3"/>
        </w:rPr>
        <w:t>a</w:t>
      </w:r>
      <w:r w:rsidRPr="00A23A0A">
        <w:t>y</w:t>
      </w:r>
      <w:r w:rsidRPr="00A23A0A">
        <w:rPr>
          <w:spacing w:val="-5"/>
        </w:rPr>
        <w:t xml:space="preserve"> </w:t>
      </w:r>
      <w:r w:rsidRPr="00A23A0A">
        <w:rPr>
          <w:spacing w:val="2"/>
        </w:rPr>
        <w:t>h</w:t>
      </w:r>
      <w:r w:rsidRPr="00A23A0A">
        <w:rPr>
          <w:spacing w:val="-1"/>
        </w:rPr>
        <w:t>a</w:t>
      </w:r>
      <w:r w:rsidRPr="00A23A0A">
        <w:t>ve</w:t>
      </w:r>
      <w:r w:rsidRPr="00A23A0A">
        <w:rPr>
          <w:spacing w:val="-1"/>
        </w:rPr>
        <w:t xml:space="preserve"> </w:t>
      </w:r>
      <w:r w:rsidRPr="00A23A0A">
        <w:rPr>
          <w:spacing w:val="2"/>
        </w:rPr>
        <w:t>t</w:t>
      </w:r>
      <w:r w:rsidRPr="00A23A0A">
        <w:t>o b</w:t>
      </w:r>
      <w:r w:rsidRPr="00A23A0A">
        <w:rPr>
          <w:spacing w:val="-1"/>
        </w:rPr>
        <w:t>ec</w:t>
      </w:r>
      <w:r w:rsidRPr="00A23A0A">
        <w:t>ome</w:t>
      </w:r>
      <w:r w:rsidRPr="00A23A0A">
        <w:rPr>
          <w:spacing w:val="-1"/>
        </w:rPr>
        <w:t xml:space="preserve"> </w:t>
      </w:r>
      <w:r w:rsidRPr="00A23A0A">
        <w:t>mo</w:t>
      </w:r>
      <w:r w:rsidRPr="00A23A0A">
        <w:rPr>
          <w:spacing w:val="-1"/>
        </w:rPr>
        <w:t>r</w:t>
      </w:r>
      <w:r w:rsidRPr="00A23A0A">
        <w:t>e</w:t>
      </w:r>
      <w:r w:rsidRPr="00A23A0A">
        <w:rPr>
          <w:spacing w:val="-1"/>
        </w:rPr>
        <w:t xml:space="preserve"> </w:t>
      </w:r>
      <w:r w:rsidRPr="00A23A0A">
        <w:rPr>
          <w:spacing w:val="2"/>
        </w:rPr>
        <w:t>p</w:t>
      </w:r>
      <w:r w:rsidRPr="00A23A0A">
        <w:rPr>
          <w:spacing w:val="-1"/>
        </w:rPr>
        <w:t>r</w:t>
      </w:r>
      <w:r w:rsidRPr="00A23A0A">
        <w:t>o</w:t>
      </w:r>
      <w:r w:rsidRPr="00A23A0A">
        <w:rPr>
          <w:spacing w:val="1"/>
        </w:rPr>
        <w:t>a</w:t>
      </w:r>
      <w:r w:rsidRPr="00A23A0A">
        <w:rPr>
          <w:spacing w:val="-1"/>
        </w:rPr>
        <w:t>c</w:t>
      </w:r>
      <w:r w:rsidRPr="00A23A0A">
        <w:t>tive</w:t>
      </w:r>
      <w:r w:rsidRPr="00A23A0A">
        <w:rPr>
          <w:spacing w:val="-1"/>
        </w:rPr>
        <w:t xml:space="preserve"> </w:t>
      </w:r>
      <w:r w:rsidRPr="00A23A0A">
        <w:t xml:space="preserve">in </w:t>
      </w:r>
      <w:r w:rsidRPr="00A23A0A">
        <w:rPr>
          <w:spacing w:val="-1"/>
        </w:rPr>
        <w:t>e</w:t>
      </w:r>
      <w:r w:rsidRPr="00A23A0A">
        <w:t>nsu</w:t>
      </w:r>
      <w:r w:rsidRPr="00A23A0A">
        <w:rPr>
          <w:spacing w:val="-1"/>
        </w:rPr>
        <w:t>r</w:t>
      </w:r>
      <w:r w:rsidRPr="00A23A0A">
        <w:t>ing</w:t>
      </w:r>
      <w:r w:rsidRPr="00A23A0A">
        <w:rPr>
          <w:spacing w:val="-3"/>
        </w:rPr>
        <w:t xml:space="preserve"> </w:t>
      </w:r>
      <w:r w:rsidRPr="00A23A0A">
        <w:t>t</w:t>
      </w:r>
      <w:r w:rsidRPr="00A23A0A">
        <w:rPr>
          <w:spacing w:val="2"/>
        </w:rPr>
        <w:t>h</w:t>
      </w:r>
      <w:r w:rsidRPr="00A23A0A">
        <w:rPr>
          <w:spacing w:val="-1"/>
        </w:rPr>
        <w:t>a</w:t>
      </w:r>
      <w:r w:rsidRPr="00A23A0A">
        <w:t>t st</w:t>
      </w:r>
      <w:r w:rsidRPr="00A23A0A">
        <w:rPr>
          <w:spacing w:val="-1"/>
        </w:rPr>
        <w:t>a</w:t>
      </w:r>
      <w:r w:rsidRPr="00A23A0A">
        <w:t>t</w:t>
      </w:r>
      <w:r w:rsidRPr="00A23A0A">
        <w:rPr>
          <w:spacing w:val="-1"/>
        </w:rPr>
        <w:t>e-f</w:t>
      </w:r>
      <w:r w:rsidRPr="00A23A0A">
        <w:t>un</w:t>
      </w:r>
      <w:r w:rsidRPr="00A23A0A">
        <w:rPr>
          <w:spacing w:val="2"/>
        </w:rPr>
        <w:t>d</w:t>
      </w:r>
      <w:r w:rsidRPr="00A23A0A">
        <w:rPr>
          <w:spacing w:val="-1"/>
        </w:rPr>
        <w:t>e</w:t>
      </w:r>
      <w:r w:rsidRPr="00A23A0A">
        <w:t>d p</w:t>
      </w:r>
      <w:r w:rsidRPr="00A23A0A">
        <w:rPr>
          <w:spacing w:val="-1"/>
        </w:rPr>
        <w:t>r</w:t>
      </w:r>
      <w:r w:rsidRPr="00A23A0A">
        <w:t>ovid</w:t>
      </w:r>
      <w:r w:rsidRPr="00A23A0A">
        <w:rPr>
          <w:spacing w:val="-1"/>
        </w:rPr>
        <w:t>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rPr>
          <w:spacing w:val="-1"/>
        </w:rPr>
        <w:t>e</w:t>
      </w:r>
      <w:r w:rsidRPr="00A23A0A">
        <w:t>n</w:t>
      </w:r>
      <w:r w:rsidRPr="00A23A0A">
        <w:rPr>
          <w:spacing w:val="-1"/>
        </w:rPr>
        <w:t>r</w:t>
      </w:r>
      <w:r w:rsidRPr="00A23A0A">
        <w:t>oll</w:t>
      </w:r>
      <w:r w:rsidRPr="00A23A0A">
        <w:rPr>
          <w:spacing w:val="-1"/>
        </w:rPr>
        <w:t>e</w:t>
      </w:r>
      <w:r w:rsidRPr="00A23A0A">
        <w:t>d</w:t>
      </w:r>
      <w:r w:rsidRPr="00A23A0A">
        <w:rPr>
          <w:spacing w:val="2"/>
        </w:rPr>
        <w:t xml:space="preserve"> </w:t>
      </w:r>
      <w:r w:rsidRPr="00A23A0A">
        <w:t>in the M</w:t>
      </w:r>
      <w:r w:rsidRPr="00A23A0A">
        <w:rPr>
          <w:spacing w:val="-1"/>
        </w:rPr>
        <w:t>e</w:t>
      </w:r>
      <w:r w:rsidRPr="00A23A0A">
        <w:t>di</w:t>
      </w:r>
      <w:r w:rsidRPr="00A23A0A">
        <w:rPr>
          <w:spacing w:val="-1"/>
        </w:rPr>
        <w:t>ca</w:t>
      </w:r>
      <w:r w:rsidRPr="00A23A0A">
        <w:t>id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 xml:space="preserve">m </w:t>
      </w:r>
      <w:r w:rsidRPr="00A23A0A">
        <w:rPr>
          <w:spacing w:val="-1"/>
        </w:rPr>
        <w:t>a</w:t>
      </w:r>
      <w:r w:rsidRPr="00A23A0A">
        <w:t xml:space="preserve">nd </w:t>
      </w:r>
      <w:r w:rsidRPr="00A23A0A">
        <w:rPr>
          <w:spacing w:val="2"/>
        </w:rPr>
        <w:t>h</w:t>
      </w:r>
      <w:r w:rsidRPr="00A23A0A">
        <w:rPr>
          <w:spacing w:val="-1"/>
        </w:rPr>
        <w:t>a</w:t>
      </w:r>
      <w:r w:rsidRPr="00A23A0A">
        <w:t>ve</w:t>
      </w:r>
      <w:r w:rsidRPr="00A23A0A">
        <w:rPr>
          <w:spacing w:val="-1"/>
        </w:rPr>
        <w:t xml:space="preserve"> </w:t>
      </w:r>
      <w:r w:rsidRPr="00A23A0A">
        <w:t>the</w:t>
      </w:r>
      <w:r w:rsidRPr="00A23A0A">
        <w:rPr>
          <w:spacing w:val="-1"/>
        </w:rPr>
        <w:t xml:space="preserve"> a</w:t>
      </w:r>
      <w:r w:rsidRPr="00A23A0A">
        <w:t>bili</w:t>
      </w:r>
      <w:r w:rsidRPr="00A23A0A">
        <w:rPr>
          <w:spacing w:val="2"/>
        </w:rPr>
        <w:t>t</w:t>
      </w:r>
      <w:r w:rsidRPr="00A23A0A">
        <w:t>y</w:t>
      </w:r>
      <w:r w:rsidRPr="00A23A0A">
        <w:rPr>
          <w:spacing w:val="-5"/>
        </w:rPr>
        <w:t xml:space="preserve"> </w:t>
      </w:r>
      <w:r w:rsidRPr="00A23A0A">
        <w:t>to</w:t>
      </w:r>
      <w:r w:rsidRPr="00A23A0A">
        <w:t xml:space="preserve"> </w:t>
      </w:r>
      <w:r w:rsidRPr="00A23A0A">
        <w:rPr>
          <w:spacing w:val="2"/>
        </w:rPr>
        <w:t>d</w:t>
      </w:r>
      <w:r w:rsidRPr="00A23A0A">
        <w:rPr>
          <w:spacing w:val="-1"/>
        </w:rPr>
        <w:t>e</w:t>
      </w:r>
      <w:r w:rsidRPr="00A23A0A">
        <w:t>t</w:t>
      </w:r>
      <w:r w:rsidRPr="00A23A0A">
        <w:rPr>
          <w:spacing w:val="-1"/>
        </w:rPr>
        <w:t>er</w:t>
      </w:r>
      <w:r w:rsidRPr="00A23A0A">
        <w:t>m</w:t>
      </w:r>
      <w:r w:rsidRPr="00A23A0A">
        <w:rPr>
          <w:spacing w:val="2"/>
        </w:rPr>
        <w:t>i</w:t>
      </w:r>
      <w:r w:rsidRPr="00A23A0A">
        <w:t>ne</w:t>
      </w:r>
      <w:r w:rsidRPr="00A23A0A">
        <w:rPr>
          <w:spacing w:val="-1"/>
        </w:rPr>
        <w:t xml:space="preserve"> </w:t>
      </w:r>
      <w:r w:rsidRPr="00A23A0A">
        <w:t>if</w:t>
      </w:r>
      <w:r w:rsidRPr="00A23A0A">
        <w:rPr>
          <w:spacing w:val="-1"/>
        </w:rPr>
        <w:t xml:space="preserve"> c</w:t>
      </w:r>
      <w:r w:rsidRPr="00A23A0A">
        <w:t>li</w:t>
      </w:r>
      <w:r w:rsidRPr="00A23A0A">
        <w:rPr>
          <w:spacing w:val="-1"/>
        </w:rPr>
        <w:t>e</w:t>
      </w:r>
      <w:r w:rsidRPr="00A23A0A">
        <w:t xml:space="preserve">nts </w:t>
      </w:r>
      <w:r w:rsidRPr="00A23A0A">
        <w:rPr>
          <w:spacing w:val="-1"/>
        </w:rPr>
        <w:t>a</w:t>
      </w:r>
      <w:r w:rsidRPr="00A23A0A">
        <w:rPr>
          <w:spacing w:val="1"/>
        </w:rPr>
        <w:t>r</w:t>
      </w:r>
      <w:r w:rsidRPr="00A23A0A">
        <w:t>e</w:t>
      </w:r>
      <w:r w:rsidRPr="00A23A0A">
        <w:rPr>
          <w:spacing w:val="-1"/>
        </w:rPr>
        <w:t xml:space="preserve"> e</w:t>
      </w:r>
      <w:r w:rsidRPr="00A23A0A">
        <w:t>n</w:t>
      </w:r>
      <w:r w:rsidRPr="00A23A0A">
        <w:rPr>
          <w:spacing w:val="-1"/>
        </w:rPr>
        <w:t>r</w:t>
      </w:r>
      <w:r w:rsidRPr="00A23A0A">
        <w:t>oll</w:t>
      </w:r>
      <w:r w:rsidRPr="00A23A0A">
        <w:rPr>
          <w:spacing w:val="-1"/>
        </w:rPr>
        <w:t>e</w:t>
      </w:r>
      <w:r w:rsidRPr="00A23A0A">
        <w:t>d</w:t>
      </w:r>
      <w:r w:rsidRPr="00A23A0A">
        <w:rPr>
          <w:spacing w:val="2"/>
        </w:rPr>
        <w:t xml:space="preserve"> </w:t>
      </w:r>
      <w:r w:rsidRPr="00A23A0A">
        <w:t>or</w:t>
      </w:r>
      <w:r w:rsidRPr="00A23A0A">
        <w:rPr>
          <w:spacing w:val="-1"/>
        </w:rPr>
        <w:t xml:space="preserve"> e</w:t>
      </w:r>
      <w:r w:rsidRPr="00A23A0A">
        <w:t>li</w:t>
      </w:r>
      <w:r w:rsidRPr="00A23A0A">
        <w:rPr>
          <w:spacing w:val="-3"/>
        </w:rPr>
        <w:t>g</w:t>
      </w:r>
      <w:r w:rsidRPr="00A23A0A">
        <w:t>ible</w:t>
      </w:r>
      <w:r w:rsidRPr="00A23A0A">
        <w:rPr>
          <w:spacing w:val="-1"/>
        </w:rPr>
        <w:t xml:space="preserve"> </w:t>
      </w:r>
      <w:r w:rsidRPr="00A23A0A">
        <w:t xml:space="preserve">to </w:t>
      </w:r>
      <w:r w:rsidRPr="00A23A0A">
        <w:rPr>
          <w:spacing w:val="-1"/>
        </w:rPr>
        <w:t>e</w:t>
      </w:r>
      <w:r w:rsidRPr="00A23A0A">
        <w:t>n</w:t>
      </w:r>
      <w:r w:rsidRPr="00A23A0A">
        <w:rPr>
          <w:spacing w:val="-1"/>
        </w:rPr>
        <w:t>r</w:t>
      </w:r>
      <w:r w:rsidRPr="00A23A0A">
        <w:t>oll in M</w:t>
      </w:r>
      <w:r w:rsidRPr="00A23A0A">
        <w:rPr>
          <w:spacing w:val="-1"/>
        </w:rPr>
        <w:t>e</w:t>
      </w:r>
      <w:r w:rsidRPr="00A23A0A">
        <w:t>di</w:t>
      </w:r>
      <w:r w:rsidRPr="00A23A0A">
        <w:rPr>
          <w:spacing w:val="-1"/>
        </w:rPr>
        <w:t>ca</w:t>
      </w:r>
      <w:r w:rsidRPr="00A23A0A">
        <w:t>id</w:t>
      </w:r>
      <w:r w:rsidRPr="00A23A0A" w:rsidR="0056496D">
        <w:t xml:space="preserve">.  </w:t>
      </w:r>
      <w:r w:rsidRPr="00A23A0A">
        <w:rPr>
          <w:spacing w:val="-1"/>
        </w:rPr>
        <w:t>A</w:t>
      </w:r>
      <w:r w:rsidRPr="00A23A0A">
        <w:t>dd</w:t>
      </w:r>
      <w:r w:rsidRPr="00A23A0A">
        <w:rPr>
          <w:spacing w:val="2"/>
        </w:rPr>
        <w:t>i</w:t>
      </w:r>
      <w:r w:rsidRPr="00A23A0A">
        <w:t>tion</w:t>
      </w:r>
      <w:r w:rsidRPr="00A23A0A">
        <w:rPr>
          <w:spacing w:val="-1"/>
        </w:rPr>
        <w:t>a</w:t>
      </w:r>
      <w:r w:rsidRPr="00A23A0A">
        <w:t>l</w:t>
      </w:r>
      <w:r w:rsidRPr="00A23A0A">
        <w:rPr>
          <w:spacing w:val="2"/>
        </w:rPr>
        <w:t>l</w:t>
      </w:r>
      <w:r w:rsidRPr="00A23A0A">
        <w:rPr>
          <w:spacing w:val="-5"/>
        </w:rPr>
        <w:t>y</w:t>
      </w:r>
      <w:r w:rsidRPr="00A23A0A">
        <w:t xml:space="preserve">, </w:t>
      </w:r>
      <w:r w:rsidRPr="00A23A0A">
        <w:rPr>
          <w:spacing w:val="-1"/>
        </w:rPr>
        <w:t>c</w:t>
      </w:r>
      <w:r w:rsidRPr="00A23A0A">
        <w:t>ompli</w:t>
      </w:r>
      <w:r w:rsidRPr="00A23A0A">
        <w:rPr>
          <w:spacing w:val="-1"/>
        </w:rPr>
        <w:t>a</w:t>
      </w:r>
      <w:r w:rsidRPr="00A23A0A">
        <w:t>n</w:t>
      </w:r>
      <w:r w:rsidRPr="00A23A0A">
        <w:rPr>
          <w:spacing w:val="-1"/>
        </w:rPr>
        <w:t>c</w:t>
      </w:r>
      <w:r w:rsidRPr="00A23A0A">
        <w:t>e</w:t>
      </w:r>
      <w:r w:rsidRPr="00A23A0A">
        <w:rPr>
          <w:spacing w:val="1"/>
        </w:rPr>
        <w:t xml:space="preserve"> </w:t>
      </w:r>
      <w:r w:rsidRPr="00A23A0A">
        <w:rPr>
          <w:spacing w:val="-1"/>
        </w:rPr>
        <w:t>re</w:t>
      </w:r>
      <w:r w:rsidRPr="00A23A0A">
        <w:t>v</w:t>
      </w:r>
      <w:r w:rsidRPr="00A23A0A">
        <w:rPr>
          <w:spacing w:val="2"/>
        </w:rPr>
        <w:t>i</w:t>
      </w:r>
      <w:r w:rsidRPr="00A23A0A">
        <w:rPr>
          <w:spacing w:val="-1"/>
        </w:rPr>
        <w:t>e</w:t>
      </w:r>
      <w:r w:rsidRPr="00A23A0A">
        <w:t>w</w:t>
      </w:r>
      <w:r w:rsidRPr="00A23A0A">
        <w:rPr>
          <w:spacing w:val="-1"/>
        </w:rPr>
        <w:t xml:space="preserve"> a</w:t>
      </w:r>
      <w:r w:rsidRPr="00A23A0A">
        <w:t xml:space="preserve">nd </w:t>
      </w:r>
      <w:r w:rsidRPr="00A23A0A">
        <w:rPr>
          <w:spacing w:val="-1"/>
        </w:rPr>
        <w:t>a</w:t>
      </w:r>
      <w:r w:rsidRPr="00A23A0A">
        <w:t>udit p</w:t>
      </w:r>
      <w:r w:rsidRPr="00A23A0A">
        <w:rPr>
          <w:spacing w:val="-1"/>
        </w:rPr>
        <w:t>r</w:t>
      </w:r>
      <w:r w:rsidRPr="00A23A0A">
        <w:t>oto</w:t>
      </w:r>
      <w:r w:rsidRPr="00A23A0A">
        <w:rPr>
          <w:spacing w:val="-1"/>
        </w:rPr>
        <w:t>c</w:t>
      </w:r>
      <w:r w:rsidRPr="00A23A0A">
        <w:t xml:space="preserve">ols </w:t>
      </w:r>
      <w:r w:rsidRPr="00A23A0A">
        <w:rPr>
          <w:spacing w:val="2"/>
        </w:rPr>
        <w:t>m</w:t>
      </w:r>
      <w:r w:rsidRPr="00A23A0A">
        <w:rPr>
          <w:spacing w:val="1"/>
        </w:rPr>
        <w:t>a</w:t>
      </w:r>
      <w:r w:rsidRPr="00A23A0A">
        <w:t>y</w:t>
      </w:r>
      <w:r w:rsidRPr="00A23A0A">
        <w:rPr>
          <w:spacing w:val="-5"/>
        </w:rPr>
        <w:t xml:space="preserve"> </w:t>
      </w:r>
      <w:r w:rsidRPr="00A23A0A">
        <w:rPr>
          <w:spacing w:val="2"/>
        </w:rPr>
        <w:t>n</w:t>
      </w:r>
      <w:r w:rsidRPr="00A23A0A">
        <w:rPr>
          <w:spacing w:val="-1"/>
        </w:rPr>
        <w:t>ee</w:t>
      </w:r>
      <w:r w:rsidRPr="00A23A0A">
        <w:t xml:space="preserve">d to be </w:t>
      </w:r>
      <w:r w:rsidRPr="00A23A0A">
        <w:rPr>
          <w:spacing w:val="-1"/>
        </w:rPr>
        <w:t>re</w:t>
      </w:r>
      <w:r w:rsidRPr="00A23A0A">
        <w:t>vis</w:t>
      </w:r>
      <w:r w:rsidRPr="00A23A0A">
        <w:rPr>
          <w:spacing w:val="-1"/>
        </w:rPr>
        <w:t>e</w:t>
      </w:r>
      <w:r w:rsidRPr="00A23A0A">
        <w:t>d to p</w:t>
      </w:r>
      <w:r w:rsidRPr="00A23A0A">
        <w:rPr>
          <w:spacing w:val="-1"/>
        </w:rPr>
        <w:t>r</w:t>
      </w:r>
      <w:r w:rsidRPr="00A23A0A">
        <w:t>ovide</w:t>
      </w:r>
      <w:r w:rsidRPr="00A23A0A">
        <w:rPr>
          <w:spacing w:val="-1"/>
        </w:rPr>
        <w:t xml:space="preserve"> f</w:t>
      </w:r>
      <w:r w:rsidRPr="00A23A0A">
        <w:rPr>
          <w:spacing w:val="2"/>
        </w:rPr>
        <w:t>o</w:t>
      </w:r>
      <w:r w:rsidRPr="00A23A0A">
        <w:t>r</w:t>
      </w:r>
      <w:r w:rsidRPr="00A23A0A">
        <w:rPr>
          <w:spacing w:val="-1"/>
        </w:rPr>
        <w:t xml:space="preserve"> </w:t>
      </w:r>
      <w:r w:rsidRPr="00A23A0A">
        <w:t>in</w:t>
      </w:r>
      <w:r w:rsidRPr="00A23A0A">
        <w:rPr>
          <w:spacing w:val="1"/>
        </w:rPr>
        <w:t>c</w:t>
      </w:r>
      <w:r w:rsidRPr="00A23A0A">
        <w:rPr>
          <w:spacing w:val="-1"/>
        </w:rPr>
        <w:t>rea</w:t>
      </w:r>
      <w:r w:rsidRPr="00A23A0A">
        <w:t>s</w:t>
      </w:r>
      <w:r w:rsidRPr="00A23A0A">
        <w:rPr>
          <w:spacing w:val="-1"/>
        </w:rPr>
        <w:t>e</w:t>
      </w:r>
      <w:r w:rsidRPr="00A23A0A">
        <w:t xml:space="preserve">d </w:t>
      </w:r>
      <w:r w:rsidRPr="00A23A0A">
        <w:rPr>
          <w:spacing w:val="2"/>
        </w:rPr>
        <w:t>t</w:t>
      </w:r>
      <w:r w:rsidRPr="00A23A0A">
        <w:rPr>
          <w:spacing w:val="-1"/>
        </w:rPr>
        <w:t>e</w:t>
      </w:r>
      <w:r w:rsidRPr="00A23A0A">
        <w:t>sts of</w:t>
      </w:r>
      <w:r w:rsidRPr="00A23A0A">
        <w:rPr>
          <w:spacing w:val="-1"/>
        </w:rPr>
        <w:t xml:space="preserve"> c</w:t>
      </w:r>
      <w:r w:rsidRPr="00A23A0A">
        <w:t>li</w:t>
      </w:r>
      <w:r w:rsidRPr="00A23A0A">
        <w:rPr>
          <w:spacing w:val="-1"/>
        </w:rPr>
        <w:t>e</w:t>
      </w:r>
      <w:r w:rsidRPr="00A23A0A">
        <w:t xml:space="preserve">nt </w:t>
      </w:r>
      <w:r w:rsidRPr="00A23A0A">
        <w:rPr>
          <w:spacing w:val="-1"/>
        </w:rPr>
        <w:t>e</w:t>
      </w:r>
      <w:r w:rsidRPr="00A23A0A">
        <w:t>l</w:t>
      </w:r>
      <w:r w:rsidRPr="00A23A0A">
        <w:rPr>
          <w:spacing w:val="2"/>
        </w:rPr>
        <w:t>i</w:t>
      </w:r>
      <w:r w:rsidRPr="00A23A0A">
        <w:rPr>
          <w:spacing w:val="-3"/>
        </w:rPr>
        <w:t>g</w:t>
      </w:r>
      <w:r w:rsidRPr="00A23A0A">
        <w:t>ibili</w:t>
      </w:r>
      <w:r w:rsidRPr="00A23A0A">
        <w:rPr>
          <w:spacing w:val="2"/>
        </w:rPr>
        <w:t>t</w:t>
      </w:r>
      <w:r w:rsidRPr="00A23A0A">
        <w:t>y</w:t>
      </w:r>
      <w:r w:rsidRPr="00A23A0A">
        <w:rPr>
          <w:spacing w:val="-5"/>
        </w:rPr>
        <w:t xml:space="preserve"> </w:t>
      </w:r>
      <w:r w:rsidRPr="00A23A0A">
        <w:rPr>
          <w:spacing w:val="-1"/>
        </w:rPr>
        <w:t>a</w:t>
      </w:r>
      <w:r w:rsidRPr="00A23A0A">
        <w:t xml:space="preserve">nd </w:t>
      </w:r>
      <w:r w:rsidRPr="00A23A0A">
        <w:rPr>
          <w:spacing w:val="-1"/>
        </w:rPr>
        <w:t>e</w:t>
      </w:r>
      <w:r w:rsidRPr="00A23A0A">
        <w:t>n</w:t>
      </w:r>
      <w:r w:rsidRPr="00A23A0A">
        <w:rPr>
          <w:spacing w:val="-1"/>
        </w:rPr>
        <w:t>r</w:t>
      </w:r>
      <w:r w:rsidRPr="00A23A0A">
        <w:t>ollm</w:t>
      </w:r>
      <w:r w:rsidRPr="00A23A0A">
        <w:rPr>
          <w:spacing w:val="-1"/>
        </w:rPr>
        <w:t>e</w:t>
      </w:r>
      <w:r w:rsidRPr="00A23A0A">
        <w:t>nt.</w:t>
      </w:r>
    </w:p>
    <w:p w:rsidR="00D73FAE" w:rsidRPr="00A23A0A" w:rsidP="000633E0" w14:paraId="41D24E68" w14:textId="77777777">
      <w:pPr>
        <w:keepNext/>
        <w:widowControl/>
      </w:pPr>
      <w:r w:rsidRPr="00A23A0A">
        <w:t>Please respond to the following</w:t>
      </w:r>
      <w:r w:rsidRPr="00A23A0A">
        <w:t>:</w:t>
      </w:r>
    </w:p>
    <w:p w:rsidR="00AE0F87" w:rsidRPr="00A23A0A" w:rsidP="00A53698" w14:paraId="3C16BF07" w14:textId="1F140042">
      <w:pPr>
        <w:pStyle w:val="Default"/>
        <w:numPr>
          <w:ilvl w:val="0"/>
          <w:numId w:val="63"/>
        </w:numPr>
        <w:tabs>
          <w:tab w:val="left" w:pos="0"/>
        </w:tabs>
        <w:spacing w:after="60"/>
        <w:rPr>
          <w:spacing w:val="-1"/>
        </w:rPr>
      </w:pPr>
      <w:r w:rsidRPr="00A23A0A">
        <w:t>Does the state have a specific policy and/or procedure for assuring that the federal program requirements are conveyed to intermediaries and providers</w:t>
      </w:r>
      <w:r w:rsidRPr="00A23A0A" w:rsidR="00A174E5">
        <w:t xml:space="preserve">? </w:t>
      </w:r>
      <w:sdt>
        <w:sdtPr>
          <w:id w:val="-1468046330"/>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  </w:t>
      </w:r>
      <w:sdt>
        <w:sdtPr>
          <w:id w:val="1990508630"/>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No</w:t>
      </w:r>
    </w:p>
    <w:p w:rsidR="00AE0F87" w:rsidRPr="00A23A0A" w:rsidP="00A53698" w14:paraId="4FAB41D0" w14:textId="483FDBAE">
      <w:pPr>
        <w:pStyle w:val="Default"/>
        <w:numPr>
          <w:ilvl w:val="0"/>
          <w:numId w:val="63"/>
        </w:numPr>
        <w:tabs>
          <w:tab w:val="left" w:pos="0"/>
        </w:tabs>
        <w:spacing w:after="60"/>
      </w:pPr>
      <w:r w:rsidRPr="00A23A0A">
        <w:t xml:space="preserve">Does the state </w:t>
      </w:r>
      <w:r w:rsidRPr="00A23A0A" w:rsidR="00290C4D">
        <w:t xml:space="preserve">provide technical </w:t>
      </w:r>
      <w:r w:rsidRPr="00A23A0A" w:rsidR="00C475DD">
        <w:t>assist</w:t>
      </w:r>
      <w:r w:rsidRPr="00A23A0A" w:rsidR="00290C4D">
        <w:t>ance to</w:t>
      </w:r>
      <w:r w:rsidRPr="00A23A0A">
        <w:t xml:space="preserve"> providers in adopting practices that promote compliance with program requirements, including quality and safety standards</w:t>
      </w:r>
      <w:r w:rsidRPr="00A23A0A" w:rsidR="008C0823">
        <w:t>?</w:t>
      </w:r>
      <w:r w:rsidR="00BE30A3">
        <w:t xml:space="preserve"> </w:t>
      </w:r>
      <w:sdt>
        <w:sdtPr>
          <w:id w:val="58635946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 </w:t>
      </w:r>
      <w:sdt>
        <w:sdtPr>
          <w:id w:val="707061459"/>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No</w:t>
      </w:r>
    </w:p>
    <w:p w:rsidR="00555787" w:rsidRPr="00A23A0A" w:rsidP="00A53698" w14:paraId="057CAD71" w14:textId="77777777">
      <w:pPr>
        <w:pStyle w:val="Default"/>
        <w:numPr>
          <w:ilvl w:val="0"/>
          <w:numId w:val="63"/>
        </w:numPr>
        <w:tabs>
          <w:tab w:val="left" w:pos="0"/>
        </w:tabs>
        <w:spacing w:after="60"/>
        <w:rPr>
          <w:spacing w:val="-1"/>
        </w:rPr>
      </w:pPr>
      <w:r w:rsidRPr="00A23A0A">
        <w:t>Does the state have any activities related to this section that you would like to highlight?</w:t>
      </w:r>
    </w:p>
    <w:tbl>
      <w:tblPr>
        <w:tblStyle w:val="TableGrid"/>
        <w:tblW w:w="0" w:type="auto"/>
        <w:tblInd w:w="985" w:type="dxa"/>
        <w:tblLook w:val="04A0"/>
      </w:tblPr>
      <w:tblGrid>
        <w:gridCol w:w="7830"/>
      </w:tblGrid>
      <w:tr w14:paraId="4B7FCE87" w14:textId="77777777" w:rsidTr="00BE30A3">
        <w:tblPrEx>
          <w:tblW w:w="0" w:type="auto"/>
          <w:tblInd w:w="985" w:type="dxa"/>
          <w:tblLook w:val="04A0"/>
        </w:tblPrEx>
        <w:trPr>
          <w:trHeight w:val="683"/>
        </w:trPr>
        <w:tc>
          <w:tcPr>
            <w:tcW w:w="7830" w:type="dxa"/>
          </w:tcPr>
          <w:p w:rsidR="003A5D4E" w:rsidP="00C64735" w14:paraId="0A35C2D3" w14:textId="77777777">
            <w:pPr>
              <w:tabs>
                <w:tab w:val="left" w:pos="0"/>
              </w:tabs>
            </w:pPr>
          </w:p>
        </w:tc>
      </w:tr>
    </w:tbl>
    <w:p w:rsidR="006C79BF" w:rsidP="00A53698" w14:paraId="7E4DD741" w14:textId="0A9A2117">
      <w:pPr>
        <w:pStyle w:val="ListParagraph"/>
        <w:numPr>
          <w:ilvl w:val="0"/>
          <w:numId w:val="63"/>
        </w:numPr>
      </w:pPr>
      <w:r w:rsidRPr="00982BFC">
        <w:t>Please indicate areas of technical assistance need</w:t>
      </w:r>
      <w:r w:rsidR="006D4631">
        <w:t>s</w:t>
      </w:r>
      <w:r w:rsidRPr="00982BFC">
        <w:t xml:space="preserve"> related to this section</w:t>
      </w:r>
      <w:r w:rsidRPr="00982BFC" w:rsidR="0056496D">
        <w:t>.</w:t>
      </w:r>
    </w:p>
    <w:tbl>
      <w:tblPr>
        <w:tblStyle w:val="TableGrid"/>
        <w:tblW w:w="0" w:type="auto"/>
        <w:tblInd w:w="985" w:type="dxa"/>
        <w:tblLook w:val="04A0"/>
      </w:tblPr>
      <w:tblGrid>
        <w:gridCol w:w="7830"/>
      </w:tblGrid>
      <w:tr w14:paraId="0E8FD4BC" w14:textId="77777777" w:rsidTr="1666CD43">
        <w:tblPrEx>
          <w:tblW w:w="0" w:type="auto"/>
          <w:tblInd w:w="985" w:type="dxa"/>
          <w:tblLook w:val="04A0"/>
        </w:tblPrEx>
        <w:trPr>
          <w:trHeight w:val="683"/>
        </w:trPr>
        <w:tc>
          <w:tcPr>
            <w:tcW w:w="7830" w:type="dxa"/>
          </w:tcPr>
          <w:p w:rsidR="00D51D31" w:rsidP="00D51D31" w14:paraId="795A0C1E" w14:textId="77777777"/>
        </w:tc>
      </w:tr>
    </w:tbl>
    <w:p w:rsidR="1666CD43" w14:paraId="656ADA28" w14:textId="01445C4A">
      <w:r>
        <w:br w:type="page"/>
      </w:r>
    </w:p>
    <w:p w:rsidR="000F60D4" w:rsidRPr="000F60D4" w:rsidP="002E30AA" w14:paraId="498F5457" w14:textId="0C62A8B8">
      <w:pPr>
        <w:pStyle w:val="Heading3"/>
        <w:rPr>
          <w:color w:val="auto"/>
        </w:rPr>
      </w:pPr>
      <w:bookmarkStart w:id="425" w:name="_Toc852297072"/>
      <w:bookmarkStart w:id="426" w:name="_Toc958833469"/>
      <w:bookmarkStart w:id="427" w:name="_Toc1953717525"/>
      <w:bookmarkStart w:id="428" w:name="_Toc847318494"/>
      <w:bookmarkStart w:id="429" w:name="_Toc2006740526"/>
      <w:bookmarkStart w:id="430" w:name="_Toc457478686"/>
      <w:bookmarkStart w:id="431" w:name="_Toc477433554"/>
      <w:bookmarkStart w:id="432" w:name="_Toc182989421"/>
      <w:bookmarkStart w:id="433" w:name="_Toc398717013"/>
      <w:bookmarkStart w:id="434" w:name="_Toc462237773"/>
      <w:bookmarkStart w:id="435" w:name="_Toc1527320371"/>
      <w:bookmarkStart w:id="436" w:name="_Toc2093148631"/>
      <w:r w:rsidRPr="48C2EBEE">
        <w:rPr>
          <w:color w:val="auto"/>
        </w:rPr>
        <w:t>7.  Tribes – Requested</w:t>
      </w:r>
      <w:bookmarkEnd w:id="425"/>
      <w:bookmarkEnd w:id="426"/>
      <w:bookmarkEnd w:id="427"/>
      <w:bookmarkEnd w:id="428"/>
      <w:bookmarkEnd w:id="429"/>
      <w:bookmarkEnd w:id="430"/>
      <w:bookmarkEnd w:id="431"/>
      <w:r w:rsidRPr="48C2EBEE" w:rsidR="00427833">
        <w:rPr>
          <w:color w:val="auto"/>
        </w:rPr>
        <w:t xml:space="preserve"> </w:t>
      </w:r>
      <w:r w:rsidRPr="48C2EBEE" w:rsidR="002A4664">
        <w:rPr>
          <w:color w:val="auto"/>
        </w:rPr>
        <w:t xml:space="preserve">for </w:t>
      </w:r>
      <w:r w:rsidRPr="48C2EBEE" w:rsidR="00427833">
        <w:rPr>
          <w:color w:val="auto"/>
        </w:rPr>
        <w:t>MHBG &amp; SUPTRS BG</w:t>
      </w:r>
      <w:bookmarkEnd w:id="432"/>
    </w:p>
    <w:bookmarkEnd w:id="433"/>
    <w:bookmarkEnd w:id="434"/>
    <w:bookmarkEnd w:id="435"/>
    <w:bookmarkEnd w:id="436"/>
    <w:p w:rsidR="00093FA8" w:rsidRPr="00A23A0A" w:rsidP="00D51D31" w14:paraId="20EEE279" w14:textId="035EDFB2">
      <w:pPr>
        <w:spacing w:after="160"/>
      </w:pPr>
      <w:r w:rsidRPr="00A23A0A">
        <w:rPr>
          <w:spacing w:val="-1"/>
        </w:rPr>
        <w:t>T</w:t>
      </w:r>
      <w:r w:rsidRPr="00A23A0A">
        <w:t>he</w:t>
      </w:r>
      <w:r w:rsidRPr="00A23A0A">
        <w:rPr>
          <w:spacing w:val="-1"/>
        </w:rPr>
        <w:t xml:space="preserve"> fe</w:t>
      </w:r>
      <w:r w:rsidRPr="00A23A0A">
        <w:rPr>
          <w:spacing w:val="2"/>
        </w:rPr>
        <w:t>d</w:t>
      </w:r>
      <w:r w:rsidRPr="00A23A0A">
        <w:rPr>
          <w:spacing w:val="-1"/>
        </w:rPr>
        <w:t>era</w:t>
      </w:r>
      <w:r w:rsidRPr="00A23A0A">
        <w:t>l</w:t>
      </w:r>
      <w:r w:rsidRPr="00A23A0A">
        <w:rPr>
          <w:spacing w:val="2"/>
        </w:rPr>
        <w:t xml:space="preserve">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w:t>
      </w:r>
      <w:r w:rsidRPr="00A23A0A">
        <w:rPr>
          <w:spacing w:val="2"/>
        </w:rPr>
        <w:t xml:space="preserve"> </w:t>
      </w:r>
      <w:r w:rsidRPr="00A23A0A">
        <w:t>h</w:t>
      </w:r>
      <w:r w:rsidRPr="00A23A0A">
        <w:rPr>
          <w:spacing w:val="-1"/>
        </w:rPr>
        <w:t>a</w:t>
      </w:r>
      <w:r w:rsidRPr="00A23A0A">
        <w:t>s a</w:t>
      </w:r>
      <w:r w:rsidRPr="00A23A0A">
        <w:rPr>
          <w:spacing w:val="-1"/>
        </w:rPr>
        <w:t xml:space="preserve"> </w:t>
      </w:r>
      <w:r w:rsidRPr="00A23A0A">
        <w:t>unique</w:t>
      </w:r>
      <w:r w:rsidRPr="00A23A0A">
        <w:rPr>
          <w:spacing w:val="-1"/>
        </w:rPr>
        <w:t xml:space="preserve"> </w:t>
      </w:r>
      <w:r w:rsidRPr="00A23A0A">
        <w:t>oblig</w:t>
      </w:r>
      <w:r w:rsidRPr="00A23A0A">
        <w:rPr>
          <w:spacing w:val="-1"/>
        </w:rPr>
        <w:t>a</w:t>
      </w:r>
      <w:r w:rsidRPr="00A23A0A">
        <w:t>tion to h</w:t>
      </w:r>
      <w:r w:rsidRPr="00A23A0A">
        <w:rPr>
          <w:spacing w:val="-1"/>
        </w:rPr>
        <w:t>e</w:t>
      </w:r>
      <w:r w:rsidRPr="00A23A0A">
        <w:t>lp imp</w:t>
      </w:r>
      <w:r w:rsidRPr="00A23A0A">
        <w:rPr>
          <w:spacing w:val="-1"/>
        </w:rPr>
        <w:t>r</w:t>
      </w:r>
      <w:r w:rsidRPr="00A23A0A">
        <w:t>ove</w:t>
      </w:r>
      <w:r w:rsidRPr="00A23A0A">
        <w:rPr>
          <w:spacing w:val="-1"/>
        </w:rPr>
        <w:t xml:space="preserve"> </w:t>
      </w:r>
      <w:r w:rsidRPr="00A23A0A">
        <w:t>the</w:t>
      </w:r>
      <w:r w:rsidRPr="00A23A0A">
        <w:rPr>
          <w:spacing w:val="-1"/>
        </w:rPr>
        <w:t xml:space="preserve"> </w:t>
      </w:r>
      <w:r w:rsidRPr="00A23A0A">
        <w:t>h</w:t>
      </w:r>
      <w:r w:rsidRPr="00A23A0A">
        <w:rPr>
          <w:spacing w:val="-1"/>
        </w:rPr>
        <w:t>ea</w:t>
      </w:r>
      <w:r w:rsidRPr="00A23A0A">
        <w:t>lth</w:t>
      </w:r>
      <w:r w:rsidRPr="00A23A0A">
        <w:rPr>
          <w:spacing w:val="2"/>
        </w:rPr>
        <w:t xml:space="preserve"> </w:t>
      </w:r>
      <w:r w:rsidRPr="00A23A0A">
        <w:t>of</w:t>
      </w:r>
      <w:r w:rsidRPr="00A23A0A">
        <w:rPr>
          <w:spacing w:val="-1"/>
        </w:rPr>
        <w:t xml:space="preserve"> A</w:t>
      </w:r>
      <w:r w:rsidRPr="00A23A0A">
        <w:t>m</w:t>
      </w:r>
      <w:r w:rsidRPr="00A23A0A">
        <w:rPr>
          <w:spacing w:val="-1"/>
        </w:rPr>
        <w:t>er</w:t>
      </w:r>
      <w:r w:rsidRPr="00A23A0A">
        <w:t>i</w:t>
      </w:r>
      <w:r w:rsidRPr="00A23A0A">
        <w:rPr>
          <w:spacing w:val="1"/>
        </w:rPr>
        <w:t>c</w:t>
      </w:r>
      <w:r w:rsidRPr="00A23A0A">
        <w:rPr>
          <w:spacing w:val="-1"/>
        </w:rPr>
        <w:t>a</w:t>
      </w:r>
      <w:r w:rsidRPr="00A23A0A">
        <w:t xml:space="preserve">n </w:t>
      </w:r>
      <w:r w:rsidRPr="00A23A0A">
        <w:rPr>
          <w:spacing w:val="-4"/>
        </w:rPr>
        <w:t>I</w:t>
      </w:r>
      <w:r w:rsidRPr="00A23A0A">
        <w:t>ndi</w:t>
      </w:r>
      <w:r w:rsidRPr="00A23A0A">
        <w:rPr>
          <w:spacing w:val="-1"/>
        </w:rPr>
        <w:t>a</w:t>
      </w:r>
      <w:r w:rsidRPr="00A23A0A">
        <w:t>ns</w:t>
      </w:r>
      <w:r w:rsidRPr="00A23A0A">
        <w:rPr>
          <w:spacing w:val="2"/>
        </w:rPr>
        <w:t xml:space="preserve"> </w:t>
      </w:r>
      <w:r w:rsidRPr="00A23A0A">
        <w:rPr>
          <w:spacing w:val="-1"/>
        </w:rPr>
        <w:t>a</w:t>
      </w:r>
      <w:r w:rsidRPr="00A23A0A">
        <w:t xml:space="preserve">nd </w:t>
      </w:r>
      <w:r w:rsidRPr="00A23A0A">
        <w:rPr>
          <w:spacing w:val="-1"/>
        </w:rPr>
        <w:t>A</w:t>
      </w:r>
      <w:r w:rsidRPr="00A23A0A">
        <w:t>l</w:t>
      </w:r>
      <w:r w:rsidRPr="00A23A0A">
        <w:rPr>
          <w:spacing w:val="-1"/>
        </w:rPr>
        <w:t>a</w:t>
      </w:r>
      <w:r w:rsidRPr="00A23A0A">
        <w:t>s</w:t>
      </w:r>
      <w:r w:rsidRPr="00A23A0A">
        <w:rPr>
          <w:spacing w:val="2"/>
        </w:rPr>
        <w:t>k</w:t>
      </w:r>
      <w:r w:rsidRPr="00A23A0A">
        <w:t>a</w:t>
      </w:r>
      <w:r w:rsidRPr="00A23A0A">
        <w:rPr>
          <w:spacing w:val="-1"/>
        </w:rPr>
        <w:t xml:space="preserve"> Na</w:t>
      </w:r>
      <w:r w:rsidRPr="00A23A0A">
        <w:t>ti</w:t>
      </w:r>
      <w:r w:rsidRPr="00A23A0A">
        <w:rPr>
          <w:spacing w:val="2"/>
        </w:rPr>
        <w:t>v</w:t>
      </w:r>
      <w:r w:rsidRPr="00A23A0A">
        <w:rPr>
          <w:spacing w:val="-1"/>
        </w:rPr>
        <w:t>e</w:t>
      </w:r>
      <w:r w:rsidRPr="00A23A0A">
        <w:t>s th</w:t>
      </w:r>
      <w:r w:rsidRPr="00A23A0A">
        <w:rPr>
          <w:spacing w:val="-1"/>
        </w:rPr>
        <w:t>r</w:t>
      </w:r>
      <w:r w:rsidRPr="00A23A0A">
        <w:t>ou</w:t>
      </w:r>
      <w:r w:rsidRPr="00A23A0A">
        <w:rPr>
          <w:spacing w:val="-3"/>
        </w:rPr>
        <w:t>g</w:t>
      </w:r>
      <w:r w:rsidRPr="00A23A0A">
        <w:t>h t</w:t>
      </w:r>
      <w:r w:rsidRPr="00A23A0A">
        <w:rPr>
          <w:spacing w:val="2"/>
        </w:rPr>
        <w:t>h</w:t>
      </w:r>
      <w:r w:rsidRPr="00A23A0A">
        <w:t>e</w:t>
      </w:r>
      <w:r w:rsidRPr="00A23A0A">
        <w:rPr>
          <w:spacing w:val="-1"/>
        </w:rPr>
        <w:t xml:space="preserve"> </w:t>
      </w:r>
      <w:r w:rsidRPr="00A23A0A">
        <w:t>v</w:t>
      </w:r>
      <w:r w:rsidRPr="00A23A0A">
        <w:rPr>
          <w:spacing w:val="-1"/>
        </w:rPr>
        <w:t>ar</w:t>
      </w:r>
      <w:r w:rsidRPr="00A23A0A">
        <w:t>ious h</w:t>
      </w:r>
      <w:r w:rsidRPr="00A23A0A">
        <w:rPr>
          <w:spacing w:val="1"/>
        </w:rPr>
        <w:t>e</w:t>
      </w:r>
      <w:r w:rsidRPr="00A23A0A">
        <w:rPr>
          <w:spacing w:val="-1"/>
        </w:rPr>
        <w:t>a</w:t>
      </w:r>
      <w:r w:rsidRPr="00A23A0A">
        <w:t xml:space="preserve">lth </w:t>
      </w:r>
      <w:r w:rsidRPr="00A23A0A">
        <w:rPr>
          <w:spacing w:val="-1"/>
        </w:rPr>
        <w:t>a</w:t>
      </w:r>
      <w:r w:rsidRPr="00A23A0A">
        <w:t>nd hum</w:t>
      </w:r>
      <w:r w:rsidRPr="00A23A0A">
        <w:rPr>
          <w:spacing w:val="-1"/>
        </w:rPr>
        <w:t>a</w:t>
      </w:r>
      <w:r w:rsidRPr="00A23A0A">
        <w:t>n s</w:t>
      </w:r>
      <w:r w:rsidRPr="00A23A0A">
        <w:rPr>
          <w:spacing w:val="-1"/>
        </w:rPr>
        <w:t>er</w:t>
      </w:r>
      <w:r w:rsidRPr="00A23A0A">
        <w:t>vi</w:t>
      </w:r>
      <w:r w:rsidRPr="00A23A0A">
        <w:rPr>
          <w:spacing w:val="1"/>
        </w:rPr>
        <w:t>c</w:t>
      </w:r>
      <w:r w:rsidRPr="00A23A0A">
        <w:rPr>
          <w:spacing w:val="-1"/>
        </w:rPr>
        <w:t>e</w:t>
      </w:r>
      <w:r w:rsidRPr="00A23A0A">
        <w:t>s</w:t>
      </w:r>
      <w:r w:rsidRPr="00A23A0A">
        <w:rPr>
          <w:spacing w:val="2"/>
        </w:rPr>
        <w:t xml:space="preserve"> </w:t>
      </w:r>
      <w:r w:rsidRPr="00A23A0A">
        <w:t>p</w:t>
      </w:r>
      <w:r w:rsidRPr="00A23A0A">
        <w:rPr>
          <w:spacing w:val="-1"/>
        </w:rPr>
        <w:t>r</w:t>
      </w:r>
      <w:r w:rsidRPr="00A23A0A">
        <w:t>og</w:t>
      </w:r>
      <w:r w:rsidRPr="00A23A0A">
        <w:rPr>
          <w:spacing w:val="-1"/>
        </w:rPr>
        <w:t>ra</w:t>
      </w:r>
      <w:r w:rsidRPr="00A23A0A">
        <w:t xml:space="preserve">ms </w:t>
      </w:r>
      <w:r w:rsidRPr="00A23A0A">
        <w:rPr>
          <w:spacing w:val="-1"/>
        </w:rPr>
        <w:t>a</w:t>
      </w:r>
      <w:r w:rsidRPr="00A23A0A">
        <w:t>dminist</w:t>
      </w:r>
      <w:r w:rsidRPr="00A23A0A">
        <w:rPr>
          <w:spacing w:val="-1"/>
        </w:rPr>
        <w:t>ere</w:t>
      </w:r>
      <w:r w:rsidRPr="00A23A0A">
        <w:t xml:space="preserve">d </w:t>
      </w:r>
      <w:r w:rsidRPr="00A23A0A">
        <w:rPr>
          <w:spacing w:val="4"/>
        </w:rPr>
        <w:t>b</w:t>
      </w:r>
      <w:r w:rsidRPr="00A23A0A">
        <w:t>y</w:t>
      </w:r>
      <w:r w:rsidRPr="00A23A0A">
        <w:rPr>
          <w:spacing w:val="-5"/>
        </w:rPr>
        <w:t xml:space="preserve"> </w:t>
      </w:r>
      <w:r w:rsidRPr="00A23A0A">
        <w:rPr>
          <w:spacing w:val="-1"/>
        </w:rPr>
        <w:t>HH</w:t>
      </w:r>
      <w:r w:rsidRPr="00A23A0A">
        <w:t>S</w:t>
      </w:r>
      <w:r w:rsidRPr="00A23A0A" w:rsidR="690001EA">
        <w:t xml:space="preserve">.  </w:t>
      </w:r>
      <w:r w:rsidRPr="00A23A0A">
        <w:rPr>
          <w:spacing w:val="2"/>
        </w:rPr>
        <w:t>T</w:t>
      </w:r>
      <w:r w:rsidRPr="00A23A0A">
        <w:rPr>
          <w:spacing w:val="-1"/>
        </w:rPr>
        <w:t>rea</w:t>
      </w:r>
      <w:r w:rsidRPr="00A23A0A">
        <w:t>ti</w:t>
      </w:r>
      <w:r w:rsidRPr="00A23A0A">
        <w:rPr>
          <w:spacing w:val="-1"/>
        </w:rPr>
        <w:t>e</w:t>
      </w:r>
      <w:r w:rsidRPr="00A23A0A">
        <w:t xml:space="preserve">s, </w:t>
      </w:r>
      <w:r w:rsidRPr="00A23A0A">
        <w:rPr>
          <w:spacing w:val="1"/>
        </w:rPr>
        <w:t>f</w:t>
      </w:r>
      <w:r w:rsidRPr="00A23A0A">
        <w:rPr>
          <w:spacing w:val="-1"/>
        </w:rPr>
        <w:t>e</w:t>
      </w:r>
      <w:r w:rsidRPr="00A23A0A">
        <w:t>d</w:t>
      </w:r>
      <w:r w:rsidRPr="00A23A0A">
        <w:rPr>
          <w:spacing w:val="-1"/>
        </w:rPr>
        <w:t>e</w:t>
      </w:r>
      <w:r w:rsidRPr="00A23A0A">
        <w:rPr>
          <w:spacing w:val="1"/>
        </w:rPr>
        <w:t>r</w:t>
      </w:r>
      <w:r w:rsidRPr="00A23A0A">
        <w:rPr>
          <w:spacing w:val="-1"/>
        </w:rPr>
        <w:t>a</w:t>
      </w:r>
      <w:r w:rsidRPr="00A23A0A">
        <w:t xml:space="preserve">l </w:t>
      </w:r>
      <w:r w:rsidRPr="00A23A0A" w:rsidR="7B2675AE">
        <w:t>statute</w:t>
      </w:r>
      <w:r w:rsidRPr="00A23A0A">
        <w:t xml:space="preserve">, </w:t>
      </w:r>
      <w:r w:rsidRPr="00A23A0A">
        <w:rPr>
          <w:spacing w:val="-1"/>
        </w:rPr>
        <w:t>r</w:t>
      </w:r>
      <w:r w:rsidRPr="00A23A0A">
        <w:rPr>
          <w:spacing w:val="1"/>
        </w:rPr>
        <w:t>e</w:t>
      </w:r>
      <w:r w:rsidRPr="00A23A0A">
        <w:rPr>
          <w:spacing w:val="-3"/>
        </w:rPr>
        <w:t>g</w:t>
      </w:r>
      <w:r w:rsidRPr="00A23A0A">
        <w:t>ul</w:t>
      </w:r>
      <w:r w:rsidRPr="00A23A0A">
        <w:rPr>
          <w:spacing w:val="-1"/>
        </w:rPr>
        <w:t>a</w:t>
      </w:r>
      <w:r w:rsidRPr="00A23A0A">
        <w:t xml:space="preserve">tions, </w:t>
      </w:r>
      <w:r w:rsidRPr="00A23A0A">
        <w:rPr>
          <w:spacing w:val="-1"/>
        </w:rPr>
        <w:t>e</w:t>
      </w:r>
      <w:r w:rsidRPr="00A23A0A">
        <w:rPr>
          <w:spacing w:val="2"/>
        </w:rPr>
        <w:t>x</w:t>
      </w:r>
      <w:r w:rsidRPr="00A23A0A">
        <w:rPr>
          <w:spacing w:val="-1"/>
        </w:rPr>
        <w:t>ec</w:t>
      </w:r>
      <w:r w:rsidRPr="00A23A0A">
        <w:t>utive</w:t>
      </w:r>
      <w:r w:rsidRPr="00A23A0A">
        <w:rPr>
          <w:spacing w:val="1"/>
        </w:rPr>
        <w:t xml:space="preserve"> </w:t>
      </w:r>
      <w:r w:rsidRPr="00A23A0A">
        <w:t>o</w:t>
      </w:r>
      <w:r w:rsidRPr="00A23A0A">
        <w:rPr>
          <w:spacing w:val="-1"/>
        </w:rPr>
        <w:t>r</w:t>
      </w:r>
      <w:r w:rsidRPr="00A23A0A">
        <w:t>d</w:t>
      </w:r>
      <w:r w:rsidRPr="00A23A0A">
        <w:rPr>
          <w:spacing w:val="-1"/>
        </w:rPr>
        <w:t>er</w:t>
      </w:r>
      <w:r w:rsidRPr="00A23A0A">
        <w:t xml:space="preserve">s, </w:t>
      </w:r>
      <w:r w:rsidRPr="00A23A0A">
        <w:rPr>
          <w:spacing w:val="-1"/>
        </w:rPr>
        <w:t>a</w:t>
      </w:r>
      <w:r w:rsidRPr="00A23A0A">
        <w:t>nd P</w:t>
      </w:r>
      <w:r w:rsidRPr="00A23A0A">
        <w:rPr>
          <w:spacing w:val="-1"/>
        </w:rPr>
        <w:t>re</w:t>
      </w:r>
      <w:r w:rsidRPr="00A23A0A">
        <w:t>sid</w:t>
      </w:r>
      <w:r w:rsidRPr="00A23A0A">
        <w:rPr>
          <w:spacing w:val="-1"/>
        </w:rPr>
        <w:t>e</w:t>
      </w:r>
      <w:r w:rsidRPr="00A23A0A">
        <w:t>nti</w:t>
      </w:r>
      <w:r w:rsidRPr="00A23A0A">
        <w:rPr>
          <w:spacing w:val="-1"/>
        </w:rPr>
        <w:t>a</w:t>
      </w:r>
      <w:r w:rsidRPr="00A23A0A">
        <w:t>l m</w:t>
      </w:r>
      <w:r w:rsidRPr="00A23A0A">
        <w:rPr>
          <w:spacing w:val="-1"/>
        </w:rPr>
        <w:t>e</w:t>
      </w:r>
      <w:r w:rsidRPr="00A23A0A">
        <w:t>mo</w:t>
      </w:r>
      <w:r w:rsidRPr="00A23A0A">
        <w:rPr>
          <w:spacing w:val="-1"/>
        </w:rPr>
        <w:t>ra</w:t>
      </w:r>
      <w:r w:rsidRPr="00A23A0A">
        <w:t>nda</w:t>
      </w:r>
      <w:r w:rsidRPr="00A23A0A">
        <w:rPr>
          <w:spacing w:val="1"/>
        </w:rPr>
        <w:t xml:space="preserve"> </w:t>
      </w:r>
      <w:r w:rsidRPr="00A23A0A">
        <w:t>suppo</w:t>
      </w:r>
      <w:r w:rsidRPr="00A23A0A">
        <w:rPr>
          <w:spacing w:val="-1"/>
        </w:rPr>
        <w:t>r</w:t>
      </w:r>
      <w:r w:rsidRPr="00A23A0A">
        <w:t xml:space="preserve">t </w:t>
      </w:r>
      <w:r w:rsidRPr="00A23A0A">
        <w:rPr>
          <w:spacing w:val="-1"/>
        </w:rPr>
        <w:t>a</w:t>
      </w:r>
      <w:r w:rsidRPr="00A23A0A">
        <w:t>nd d</w:t>
      </w:r>
      <w:r w:rsidRPr="00A23A0A">
        <w:rPr>
          <w:spacing w:val="-1"/>
        </w:rPr>
        <w:t>ef</w:t>
      </w:r>
      <w:r w:rsidRPr="00A23A0A">
        <w:t>ine</w:t>
      </w:r>
      <w:r w:rsidRPr="00A23A0A">
        <w:rPr>
          <w:spacing w:val="-1"/>
        </w:rPr>
        <w:t xml:space="preserve"> </w:t>
      </w:r>
      <w:r w:rsidRPr="00A23A0A">
        <w:t>the</w:t>
      </w:r>
      <w:r w:rsidRPr="00A23A0A">
        <w:rPr>
          <w:spacing w:val="1"/>
        </w:rPr>
        <w:t xml:space="preserve"> </w:t>
      </w:r>
      <w:r w:rsidR="0DC49CDF">
        <w:t>nation</w:t>
      </w:r>
      <w:r w:rsidR="78A95C79">
        <w:t>-</w:t>
      </w:r>
      <w:r w:rsidR="0DC49CDF">
        <w:t>to</w:t>
      </w:r>
      <w:r w:rsidR="78A95C79">
        <w:t>-</w:t>
      </w:r>
      <w:r w:rsidR="0DC49CDF">
        <w:t>nation</w:t>
      </w:r>
      <w:r>
        <w:t xml:space="preserve"> </w:t>
      </w:r>
      <w:r w:rsidRPr="00A23A0A">
        <w:rPr>
          <w:spacing w:val="-1"/>
        </w:rPr>
        <w:t>re</w:t>
      </w:r>
      <w:r w:rsidRPr="00A23A0A">
        <w:rPr>
          <w:spacing w:val="2"/>
        </w:rPr>
        <w:t>l</w:t>
      </w:r>
      <w:r w:rsidRPr="00A23A0A">
        <w:rPr>
          <w:spacing w:val="-1"/>
        </w:rPr>
        <w:t>a</w:t>
      </w:r>
      <w:r w:rsidRPr="00A23A0A">
        <w:t>tionship of</w:t>
      </w:r>
      <w:r w:rsidRPr="00A23A0A">
        <w:rPr>
          <w:spacing w:val="-1"/>
        </w:rPr>
        <w:t xml:space="preserve"> </w:t>
      </w:r>
      <w:r w:rsidRPr="00A23A0A">
        <w:t>the</w:t>
      </w:r>
      <w:r w:rsidRPr="00A23A0A">
        <w:rPr>
          <w:spacing w:val="-1"/>
        </w:rPr>
        <w:t xml:space="preserve"> fe</w:t>
      </w:r>
      <w:r w:rsidRPr="00A23A0A">
        <w:t>d</w:t>
      </w:r>
      <w:r w:rsidRPr="00A23A0A">
        <w:rPr>
          <w:spacing w:val="1"/>
        </w:rPr>
        <w:t>e</w:t>
      </w:r>
      <w:r w:rsidRPr="00A23A0A">
        <w:rPr>
          <w:spacing w:val="-1"/>
        </w:rPr>
        <w:t>ra</w:t>
      </w:r>
      <w:r w:rsidRPr="00A23A0A">
        <w:t>l</w:t>
      </w:r>
      <w:r w:rsidRPr="00A23A0A">
        <w:rPr>
          <w:spacing w:val="2"/>
        </w:rPr>
        <w:t xml:space="preserve"> </w:t>
      </w:r>
      <w:r w:rsidRPr="00A23A0A">
        <w:t>gov</w:t>
      </w:r>
      <w:r w:rsidRPr="00A23A0A">
        <w:rPr>
          <w:spacing w:val="-1"/>
        </w:rPr>
        <w:t>er</w:t>
      </w:r>
      <w:r w:rsidRPr="00A23A0A">
        <w:t>nm</w:t>
      </w:r>
      <w:r w:rsidRPr="00A23A0A">
        <w:rPr>
          <w:spacing w:val="-1"/>
        </w:rPr>
        <w:t>e</w:t>
      </w:r>
      <w:r w:rsidRPr="00A23A0A">
        <w:t xml:space="preserve">nt </w:t>
      </w:r>
      <w:r w:rsidRPr="00A23A0A">
        <w:rPr>
          <w:spacing w:val="-1"/>
        </w:rPr>
        <w:t>w</w:t>
      </w:r>
      <w:r w:rsidRPr="00A23A0A">
        <w:t xml:space="preserve">ith </w:t>
      </w:r>
      <w:r w:rsidRPr="00A23A0A">
        <w:rPr>
          <w:spacing w:val="-1"/>
        </w:rPr>
        <w:t>fe</w:t>
      </w:r>
      <w:r w:rsidRPr="00A23A0A">
        <w:t>d</w:t>
      </w:r>
      <w:r w:rsidRPr="00A23A0A">
        <w:rPr>
          <w:spacing w:val="-1"/>
        </w:rPr>
        <w:t>e</w:t>
      </w:r>
      <w:r w:rsidRPr="00A23A0A">
        <w:rPr>
          <w:spacing w:val="1"/>
        </w:rPr>
        <w:t>r</w:t>
      </w:r>
      <w:r w:rsidRPr="00A23A0A">
        <w:rPr>
          <w:spacing w:val="-1"/>
        </w:rPr>
        <w:t>a</w:t>
      </w:r>
      <w:r w:rsidRPr="00A23A0A">
        <w:t>l</w:t>
      </w:r>
      <w:r w:rsidRPr="00A23A0A">
        <w:rPr>
          <w:spacing w:val="2"/>
        </w:rPr>
        <w:t>l</w:t>
      </w:r>
      <w:r w:rsidRPr="00A23A0A">
        <w:rPr>
          <w:spacing w:val="-5"/>
        </w:rPr>
        <w:t>y</w:t>
      </w:r>
      <w:r w:rsidRPr="00A23A0A" w:rsidR="4CFBAED9">
        <w:rPr>
          <w:spacing w:val="1"/>
        </w:rPr>
        <w:t xml:space="preserve"> </w:t>
      </w:r>
      <w:r w:rsidRPr="00A23A0A">
        <w:rPr>
          <w:spacing w:val="-1"/>
        </w:rPr>
        <w:t>r</w:t>
      </w:r>
      <w:r w:rsidRPr="00A23A0A">
        <w:rPr>
          <w:spacing w:val="1"/>
        </w:rPr>
        <w:t>e</w:t>
      </w:r>
      <w:r w:rsidRPr="00A23A0A">
        <w:rPr>
          <w:spacing w:val="-1"/>
        </w:rPr>
        <w:t>c</w:t>
      </w:r>
      <w:r w:rsidRPr="00A23A0A">
        <w:rPr>
          <w:spacing w:val="2"/>
        </w:rPr>
        <w:t>o</w:t>
      </w:r>
      <w:r w:rsidRPr="00A23A0A">
        <w:rPr>
          <w:spacing w:val="-3"/>
        </w:rPr>
        <w:t>g</w:t>
      </w:r>
      <w:r w:rsidRPr="00A23A0A">
        <w:t>ni</w:t>
      </w:r>
      <w:r w:rsidRPr="00A23A0A">
        <w:rPr>
          <w:spacing w:val="1"/>
        </w:rPr>
        <w:t>z</w:t>
      </w:r>
      <w:r w:rsidRPr="00A23A0A">
        <w:rPr>
          <w:spacing w:val="-1"/>
        </w:rPr>
        <w:t>e</w:t>
      </w:r>
      <w:r w:rsidRPr="00A23A0A">
        <w:t>d t</w:t>
      </w:r>
      <w:r w:rsidRPr="00A23A0A">
        <w:rPr>
          <w:spacing w:val="-1"/>
        </w:rPr>
        <w:t>r</w:t>
      </w:r>
      <w:r w:rsidRPr="00A23A0A">
        <w:t>ib</w:t>
      </w:r>
      <w:r w:rsidRPr="00A23A0A">
        <w:rPr>
          <w:spacing w:val="-1"/>
        </w:rPr>
        <w:t>e</w:t>
      </w:r>
      <w:r w:rsidRPr="00A23A0A">
        <w:t xml:space="preserve">s, </w:t>
      </w:r>
      <w:r w:rsidRPr="00A23A0A">
        <w:rPr>
          <w:spacing w:val="-1"/>
        </w:rPr>
        <w:t>w</w:t>
      </w:r>
      <w:r w:rsidRPr="00A23A0A">
        <w:t>hi</w:t>
      </w:r>
      <w:r w:rsidRPr="00A23A0A">
        <w:rPr>
          <w:spacing w:val="-1"/>
        </w:rPr>
        <w:t>c</w:t>
      </w:r>
      <w:r w:rsidRPr="00A23A0A">
        <w:t>h is d</w:t>
      </w:r>
      <w:r w:rsidRPr="00A23A0A">
        <w:rPr>
          <w:spacing w:val="-1"/>
        </w:rPr>
        <w:t>er</w:t>
      </w:r>
      <w:r w:rsidRPr="00A23A0A">
        <w:t>iv</w:t>
      </w:r>
      <w:r w:rsidRPr="00A23A0A">
        <w:rPr>
          <w:spacing w:val="-1"/>
        </w:rPr>
        <w:t>e</w:t>
      </w:r>
      <w:r w:rsidRPr="00A23A0A">
        <w:t>d</w:t>
      </w:r>
      <w:r w:rsidRPr="00A23A0A">
        <w:rPr>
          <w:spacing w:val="2"/>
        </w:rPr>
        <w:t xml:space="preserve"> </w:t>
      </w:r>
      <w:r w:rsidRPr="00A23A0A">
        <w:rPr>
          <w:spacing w:val="-1"/>
        </w:rPr>
        <w:t>fr</w:t>
      </w:r>
      <w:r w:rsidRPr="00A23A0A">
        <w:t>om the</w:t>
      </w:r>
      <w:r w:rsidRPr="00A23A0A">
        <w:rPr>
          <w:spacing w:val="-1"/>
        </w:rPr>
        <w:t xml:space="preserve"> </w:t>
      </w:r>
      <w:r w:rsidRPr="00A23A0A">
        <w:t>politi</w:t>
      </w:r>
      <w:r w:rsidRPr="00A23A0A">
        <w:rPr>
          <w:spacing w:val="-1"/>
        </w:rPr>
        <w:t>ca</w:t>
      </w:r>
      <w:r w:rsidRPr="00A23A0A">
        <w:t xml:space="preserve">l </w:t>
      </w:r>
      <w:r w:rsidRPr="00A23A0A">
        <w:rPr>
          <w:spacing w:val="-1"/>
        </w:rPr>
        <w:t>a</w:t>
      </w:r>
      <w:r w:rsidRPr="00A23A0A">
        <w:t>nd l</w:t>
      </w:r>
      <w:r w:rsidRPr="00A23A0A">
        <w:rPr>
          <w:spacing w:val="1"/>
        </w:rPr>
        <w:t>e</w:t>
      </w:r>
      <w:r w:rsidRPr="00A23A0A">
        <w:rPr>
          <w:spacing w:val="-3"/>
        </w:rPr>
        <w:t>g</w:t>
      </w:r>
      <w:r w:rsidRPr="00A23A0A">
        <w:rPr>
          <w:spacing w:val="-1"/>
        </w:rPr>
        <w:t>a</w:t>
      </w:r>
      <w:r w:rsidRPr="00A23A0A">
        <w:t xml:space="preserve">l </w:t>
      </w:r>
      <w:r w:rsidRPr="00A23A0A">
        <w:rPr>
          <w:spacing w:val="1"/>
        </w:rPr>
        <w:t>r</w:t>
      </w:r>
      <w:r w:rsidRPr="00A23A0A">
        <w:rPr>
          <w:spacing w:val="-1"/>
        </w:rPr>
        <w:t>e</w:t>
      </w:r>
      <w:r w:rsidRPr="00A23A0A">
        <w:t>l</w:t>
      </w:r>
      <w:r w:rsidRPr="00A23A0A">
        <w:rPr>
          <w:spacing w:val="-1"/>
        </w:rPr>
        <w:t>a</w:t>
      </w:r>
      <w:r w:rsidRPr="00A23A0A">
        <w:t>tionship th</w:t>
      </w:r>
      <w:r w:rsidRPr="00A23A0A">
        <w:rPr>
          <w:spacing w:val="-1"/>
        </w:rPr>
        <w:t>a</w:t>
      </w:r>
      <w:r w:rsidRPr="00A23A0A">
        <w:t>t</w:t>
      </w:r>
      <w:r w:rsidRPr="00A23A0A">
        <w:rPr>
          <w:spacing w:val="2"/>
        </w:rPr>
        <w:t xml:space="preserve"> </w:t>
      </w:r>
      <w:r w:rsidRPr="00A23A0A">
        <w:rPr>
          <w:spacing w:val="-6"/>
        </w:rPr>
        <w:t>I</w:t>
      </w:r>
      <w:r w:rsidRPr="00A23A0A">
        <w:t>ndi</w:t>
      </w:r>
      <w:r w:rsidRPr="00A23A0A">
        <w:rPr>
          <w:spacing w:val="-1"/>
        </w:rPr>
        <w:t>a</w:t>
      </w:r>
      <w:r w:rsidRPr="00A23A0A">
        <w:t xml:space="preserve">n </w:t>
      </w:r>
      <w:r w:rsidRPr="00A23A0A">
        <w:rPr>
          <w:spacing w:val="2"/>
        </w:rPr>
        <w:t>t</w:t>
      </w:r>
      <w:r w:rsidRPr="00A23A0A">
        <w:rPr>
          <w:spacing w:val="-1"/>
        </w:rPr>
        <w:t>r</w:t>
      </w:r>
      <w:r w:rsidRPr="00A23A0A">
        <w:t>ib</w:t>
      </w:r>
      <w:r w:rsidRPr="00A23A0A">
        <w:rPr>
          <w:spacing w:val="-1"/>
        </w:rPr>
        <w:t>e</w:t>
      </w:r>
      <w:r w:rsidRPr="00A23A0A">
        <w:t>s h</w:t>
      </w:r>
      <w:r w:rsidRPr="00A23A0A">
        <w:rPr>
          <w:spacing w:val="-1"/>
        </w:rPr>
        <w:t>a</w:t>
      </w:r>
      <w:r w:rsidRPr="00A23A0A">
        <w:t>ve</w:t>
      </w:r>
      <w:r w:rsidRPr="00A23A0A">
        <w:rPr>
          <w:spacing w:val="1"/>
        </w:rPr>
        <w:t xml:space="preserve"> </w:t>
      </w:r>
      <w:r w:rsidRPr="00A23A0A">
        <w:rPr>
          <w:spacing w:val="-1"/>
        </w:rPr>
        <w:t>w</w:t>
      </w:r>
      <w:r w:rsidRPr="00A23A0A">
        <w:t>ith the</w:t>
      </w:r>
      <w:r w:rsidRPr="00A23A0A">
        <w:rPr>
          <w:spacing w:val="-1"/>
        </w:rPr>
        <w:t xml:space="preserve"> fe</w:t>
      </w:r>
      <w:r w:rsidRPr="00A23A0A">
        <w:t>d</w:t>
      </w:r>
      <w:r w:rsidRPr="00A23A0A">
        <w:rPr>
          <w:spacing w:val="-1"/>
        </w:rPr>
        <w:t>e</w:t>
      </w:r>
      <w:r w:rsidRPr="00A23A0A">
        <w:rPr>
          <w:spacing w:val="1"/>
        </w:rPr>
        <w:t>r</w:t>
      </w:r>
      <w:r w:rsidRPr="00A23A0A">
        <w:rPr>
          <w:spacing w:val="-1"/>
        </w:rPr>
        <w:t>a</w:t>
      </w:r>
      <w:r w:rsidRPr="00A23A0A">
        <w:t>l</w:t>
      </w:r>
      <w:r w:rsidRPr="00A23A0A">
        <w:rPr>
          <w:spacing w:val="2"/>
        </w:rPr>
        <w:t xml:space="preserve"> </w:t>
      </w:r>
      <w:r w:rsidRPr="00A23A0A">
        <w:rPr>
          <w:spacing w:val="-3"/>
        </w:rPr>
        <w:t>g</w:t>
      </w:r>
      <w:r w:rsidRPr="00A23A0A">
        <w:t>ov</w:t>
      </w:r>
      <w:r w:rsidRPr="00A23A0A">
        <w:rPr>
          <w:spacing w:val="-1"/>
        </w:rPr>
        <w:t>er</w:t>
      </w:r>
      <w:r w:rsidRPr="00A23A0A">
        <w:t>nm</w:t>
      </w:r>
      <w:r w:rsidRPr="00A23A0A">
        <w:rPr>
          <w:spacing w:val="-1"/>
        </w:rPr>
        <w:t>e</w:t>
      </w:r>
      <w:r w:rsidRPr="00A23A0A">
        <w:rPr>
          <w:spacing w:val="2"/>
        </w:rPr>
        <w:t>n</w:t>
      </w:r>
      <w:r w:rsidRPr="00A23A0A">
        <w:t xml:space="preserve">t </w:t>
      </w:r>
      <w:r w:rsidRPr="00A23A0A">
        <w:rPr>
          <w:spacing w:val="-1"/>
        </w:rPr>
        <w:t>a</w:t>
      </w:r>
      <w:r w:rsidRPr="00A23A0A">
        <w:t>nd is not b</w:t>
      </w:r>
      <w:r w:rsidRPr="00A23A0A">
        <w:rPr>
          <w:spacing w:val="-1"/>
        </w:rPr>
        <w:t>a</w:t>
      </w:r>
      <w:r w:rsidRPr="00A23A0A">
        <w:t>s</w:t>
      </w:r>
      <w:r w:rsidRPr="00A23A0A">
        <w:rPr>
          <w:spacing w:val="-1"/>
        </w:rPr>
        <w:t>e</w:t>
      </w:r>
      <w:r w:rsidRPr="00A23A0A">
        <w:t xml:space="preserve">d upon </w:t>
      </w:r>
      <w:r w:rsidRPr="00A23A0A">
        <w:rPr>
          <w:spacing w:val="-1"/>
        </w:rPr>
        <w:t>r</w:t>
      </w:r>
      <w:r w:rsidRPr="00A23A0A">
        <w:rPr>
          <w:spacing w:val="1"/>
        </w:rPr>
        <w:t>a</w:t>
      </w:r>
      <w:r w:rsidRPr="00A23A0A">
        <w:rPr>
          <w:spacing w:val="-1"/>
        </w:rPr>
        <w:t>ce</w:t>
      </w:r>
      <w:r w:rsidRPr="00A23A0A" w:rsidR="690001EA">
        <w:t xml:space="preserve">.  </w:t>
      </w:r>
      <w:r w:rsidRPr="00A23A0A" w:rsidR="13E8EC1B">
        <w:t>S</w:t>
      </w:r>
      <w:r w:rsidRPr="00A23A0A" w:rsidR="13E8EC1B">
        <w:rPr>
          <w:spacing w:val="-1"/>
        </w:rPr>
        <w:t>A</w:t>
      </w:r>
      <w:r w:rsidRPr="00A23A0A" w:rsidR="13E8EC1B">
        <w:t>M</w:t>
      </w:r>
      <w:r w:rsidRPr="00A23A0A" w:rsidR="13E8EC1B">
        <w:rPr>
          <w:spacing w:val="-1"/>
        </w:rPr>
        <w:t>H</w:t>
      </w:r>
      <w:r w:rsidRPr="00A23A0A" w:rsidR="13E8EC1B">
        <w:t>SA</w:t>
      </w:r>
      <w:r w:rsidRPr="00A23A0A" w:rsidR="13E8EC1B">
        <w:rPr>
          <w:spacing w:val="-1"/>
        </w:rPr>
        <w:t xml:space="preserve"> </w:t>
      </w:r>
      <w:r w:rsidRPr="00A23A0A" w:rsidR="13E8EC1B">
        <w:t xml:space="preserve">is </w:t>
      </w:r>
      <w:r w:rsidRPr="00A23A0A" w:rsidR="13E8EC1B">
        <w:rPr>
          <w:spacing w:val="-1"/>
        </w:rPr>
        <w:t>re</w:t>
      </w:r>
      <w:r w:rsidRPr="00A23A0A" w:rsidR="13E8EC1B">
        <w:t>qui</w:t>
      </w:r>
      <w:r w:rsidRPr="00A23A0A" w:rsidR="13E8EC1B">
        <w:rPr>
          <w:spacing w:val="-1"/>
        </w:rPr>
        <w:t>re</w:t>
      </w:r>
      <w:r w:rsidRPr="00A23A0A" w:rsidR="13E8EC1B">
        <w:t xml:space="preserve">d </w:t>
      </w:r>
      <w:r w:rsidRPr="00A23A0A" w:rsidR="13E8EC1B">
        <w:rPr>
          <w:spacing w:val="4"/>
        </w:rPr>
        <w:t>b</w:t>
      </w:r>
      <w:r w:rsidRPr="00A23A0A" w:rsidR="13E8EC1B">
        <w:t>y</w:t>
      </w:r>
      <w:r w:rsidRPr="00A23A0A" w:rsidR="13E8EC1B">
        <w:rPr>
          <w:spacing w:val="-3"/>
        </w:rPr>
        <w:t xml:space="preserve"> </w:t>
      </w:r>
      <w:r w:rsidRPr="00A23A0A" w:rsidR="13E8EC1B">
        <w:t>the</w:t>
      </w:r>
      <w:r w:rsidRPr="00A23A0A" w:rsidR="13E8EC1B">
        <w:rPr>
          <w:spacing w:val="-1"/>
        </w:rPr>
        <w:t xml:space="preserve"> </w:t>
      </w:r>
      <w:r>
        <w:fldChar w:fldCharType="begin"/>
      </w:r>
      <w:r w:rsidRPr="00A23A0A" w:rsidR="13E8EC1B">
        <w:rPr>
          <w:rStyle w:val="Hyperlink"/>
        </w:rPr>
        <w:instrText xml:space="preserve"> HYPERLINK "https://www.energy.gov/sites/prod/files/Presidential%20Memorandum%20Tribal%20Consultation%20%282009%29.pdf" </w:instrText>
      </w:r>
      <w:r>
        <w:fldChar w:fldCharType="separate"/>
      </w:r>
      <w:r w:rsidRPr="00A23A0A" w:rsidR="13E8EC1B">
        <w:rPr>
          <w:rStyle w:val="Hyperlink"/>
        </w:rPr>
        <w:t>2009 M</w:t>
      </w:r>
      <w:r w:rsidRPr="00A23A0A" w:rsidR="13E8EC1B">
        <w:rPr>
          <w:rStyle w:val="Hyperlink"/>
          <w:spacing w:val="-1"/>
        </w:rPr>
        <w:t>e</w:t>
      </w:r>
      <w:r w:rsidRPr="00A23A0A" w:rsidR="13E8EC1B">
        <w:rPr>
          <w:rStyle w:val="Hyperlink"/>
        </w:rPr>
        <w:t>mo</w:t>
      </w:r>
      <w:r w:rsidRPr="00A23A0A" w:rsidR="13E8EC1B">
        <w:rPr>
          <w:rStyle w:val="Hyperlink"/>
          <w:spacing w:val="-1"/>
        </w:rPr>
        <w:t>ra</w:t>
      </w:r>
      <w:r w:rsidRPr="00A23A0A" w:rsidR="13E8EC1B">
        <w:rPr>
          <w:rStyle w:val="Hyperlink"/>
        </w:rPr>
        <w:t xml:space="preserve">ndum </w:t>
      </w:r>
      <w:r w:rsidRPr="00A23A0A" w:rsidR="13E8EC1B">
        <w:rPr>
          <w:rStyle w:val="Hyperlink"/>
          <w:spacing w:val="2"/>
        </w:rPr>
        <w:t>o</w:t>
      </w:r>
      <w:r w:rsidRPr="00A23A0A" w:rsidR="13E8EC1B">
        <w:rPr>
          <w:rStyle w:val="Hyperlink"/>
        </w:rPr>
        <w:t xml:space="preserve">n </w:t>
      </w:r>
      <w:r w:rsidRPr="00A23A0A" w:rsidR="13E8EC1B">
        <w:rPr>
          <w:rStyle w:val="Hyperlink"/>
          <w:spacing w:val="-1"/>
        </w:rPr>
        <w:t>Tr</w:t>
      </w:r>
      <w:r w:rsidRPr="00A23A0A" w:rsidR="13E8EC1B">
        <w:rPr>
          <w:rStyle w:val="Hyperlink"/>
        </w:rPr>
        <w:t>ib</w:t>
      </w:r>
      <w:r w:rsidRPr="00A23A0A" w:rsidR="13E8EC1B">
        <w:rPr>
          <w:rStyle w:val="Hyperlink"/>
          <w:spacing w:val="-1"/>
        </w:rPr>
        <w:t>a</w:t>
      </w:r>
      <w:r w:rsidRPr="00A23A0A" w:rsidR="13E8EC1B">
        <w:rPr>
          <w:rStyle w:val="Hyperlink"/>
        </w:rPr>
        <w:t>l Consult</w:t>
      </w:r>
      <w:r w:rsidRPr="00A23A0A" w:rsidR="13E8EC1B">
        <w:rPr>
          <w:rStyle w:val="Hyperlink"/>
          <w:spacing w:val="-1"/>
        </w:rPr>
        <w:t>a</w:t>
      </w:r>
      <w:r w:rsidRPr="00A23A0A" w:rsidR="13E8EC1B">
        <w:rPr>
          <w:rStyle w:val="Hyperlink"/>
        </w:rPr>
        <w:t>tion</w:t>
      </w:r>
      <w:r>
        <w:fldChar w:fldCharType="end"/>
      </w:r>
      <w:r>
        <w:rPr>
          <w:rStyle w:val="FootnoteReference"/>
        </w:rPr>
        <w:footnoteReference w:id="54"/>
      </w:r>
      <w:r w:rsidRPr="00400EB6" w:rsidR="43D63985">
        <w:t xml:space="preserve"> to </w:t>
      </w:r>
      <w:r w:rsidRPr="00A23A0A" w:rsidR="43D63985">
        <w:rPr>
          <w:spacing w:val="-3"/>
        </w:rPr>
        <w:t>s</w:t>
      </w:r>
      <w:r w:rsidRPr="00A23A0A" w:rsidR="43D63985">
        <w:t>ubmit pl</w:t>
      </w:r>
      <w:r w:rsidRPr="00A23A0A" w:rsidR="43D63985">
        <w:rPr>
          <w:spacing w:val="-1"/>
        </w:rPr>
        <w:t>a</w:t>
      </w:r>
      <w:r w:rsidRPr="00A23A0A" w:rsidR="43D63985">
        <w:t>ns on how</w:t>
      </w:r>
      <w:r w:rsidRPr="00A23A0A" w:rsidR="43D63985">
        <w:rPr>
          <w:spacing w:val="-1"/>
        </w:rPr>
        <w:t xml:space="preserve"> </w:t>
      </w:r>
      <w:r w:rsidRPr="00A23A0A" w:rsidR="43D63985">
        <w:t xml:space="preserve">it </w:t>
      </w:r>
      <w:r w:rsidRPr="00A23A0A" w:rsidR="43D63985">
        <w:rPr>
          <w:spacing w:val="-1"/>
        </w:rPr>
        <w:t>w</w:t>
      </w:r>
      <w:r w:rsidRPr="00A23A0A" w:rsidR="43D63985">
        <w:t xml:space="preserve">ill </w:t>
      </w:r>
      <w:r w:rsidRPr="00A23A0A" w:rsidR="43D63985">
        <w:rPr>
          <w:spacing w:val="-1"/>
        </w:rPr>
        <w:t>e</w:t>
      </w:r>
      <w:r w:rsidRPr="00A23A0A" w:rsidR="43D63985">
        <w:t>n</w:t>
      </w:r>
      <w:r w:rsidRPr="00A23A0A" w:rsidR="43D63985">
        <w:rPr>
          <w:spacing w:val="-3"/>
        </w:rPr>
        <w:t>g</w:t>
      </w:r>
      <w:r w:rsidRPr="00A23A0A" w:rsidR="43D63985">
        <w:rPr>
          <w:spacing w:val="1"/>
        </w:rPr>
        <w:t>a</w:t>
      </w:r>
      <w:r w:rsidRPr="00A23A0A" w:rsidR="43D63985">
        <w:t>ge</w:t>
      </w:r>
      <w:r w:rsidRPr="00A23A0A" w:rsidR="43D63985">
        <w:rPr>
          <w:spacing w:val="-1"/>
        </w:rPr>
        <w:t xml:space="preserve"> </w:t>
      </w:r>
      <w:r w:rsidRPr="00A23A0A" w:rsidR="43D63985">
        <w:t xml:space="preserve">in </w:t>
      </w:r>
      <w:r w:rsidRPr="00A23A0A" w:rsidR="43D63985">
        <w:rPr>
          <w:spacing w:val="-1"/>
        </w:rPr>
        <w:t>r</w:t>
      </w:r>
      <w:r w:rsidRPr="00A23A0A" w:rsidR="43D63985">
        <w:rPr>
          <w:spacing w:val="1"/>
        </w:rPr>
        <w:t>e</w:t>
      </w:r>
      <w:r w:rsidRPr="00A23A0A" w:rsidR="43D63985">
        <w:rPr>
          <w:spacing w:val="-3"/>
        </w:rPr>
        <w:t>g</w:t>
      </w:r>
      <w:r w:rsidRPr="00A23A0A" w:rsidR="43D63985">
        <w:t>ul</w:t>
      </w:r>
      <w:r w:rsidRPr="00A23A0A" w:rsidR="43D63985">
        <w:rPr>
          <w:spacing w:val="-1"/>
        </w:rPr>
        <w:t>a</w:t>
      </w:r>
      <w:r w:rsidRPr="00A23A0A" w:rsidR="43D63985">
        <w:t>r</w:t>
      </w:r>
      <w:r w:rsidRPr="00A23A0A" w:rsidR="43D63985">
        <w:rPr>
          <w:spacing w:val="1"/>
        </w:rPr>
        <w:t xml:space="preserve"> </w:t>
      </w:r>
      <w:r w:rsidRPr="00A23A0A" w:rsidR="43D63985">
        <w:rPr>
          <w:spacing w:val="-1"/>
        </w:rPr>
        <w:t>a</w:t>
      </w:r>
      <w:r w:rsidRPr="00A23A0A" w:rsidR="43D63985">
        <w:t>nd m</w:t>
      </w:r>
      <w:r w:rsidRPr="00A23A0A" w:rsidR="43D63985">
        <w:rPr>
          <w:spacing w:val="-1"/>
        </w:rPr>
        <w:t>ea</w:t>
      </w:r>
      <w:r w:rsidRPr="00A23A0A" w:rsidR="43D63985">
        <w:t>ni</w:t>
      </w:r>
      <w:r w:rsidRPr="00A23A0A" w:rsidR="43D63985">
        <w:rPr>
          <w:spacing w:val="2"/>
        </w:rPr>
        <w:t>n</w:t>
      </w:r>
      <w:r w:rsidRPr="00A23A0A" w:rsidR="43D63985">
        <w:rPr>
          <w:spacing w:val="-3"/>
        </w:rPr>
        <w:t>g</w:t>
      </w:r>
      <w:r w:rsidRPr="00A23A0A" w:rsidR="43D63985">
        <w:rPr>
          <w:spacing w:val="-1"/>
        </w:rPr>
        <w:t>f</w:t>
      </w:r>
      <w:r w:rsidRPr="00A23A0A" w:rsidR="43D63985">
        <w:t xml:space="preserve">ul </w:t>
      </w:r>
      <w:r w:rsidRPr="00A23A0A" w:rsidR="43D63985">
        <w:rPr>
          <w:spacing w:val="1"/>
        </w:rPr>
        <w:t>c</w:t>
      </w:r>
      <w:r w:rsidRPr="00A23A0A" w:rsidR="43D63985">
        <w:t>onsult</w:t>
      </w:r>
      <w:r w:rsidRPr="00A23A0A" w:rsidR="43D63985">
        <w:rPr>
          <w:spacing w:val="-1"/>
        </w:rPr>
        <w:t>a</w:t>
      </w:r>
      <w:r w:rsidRPr="00A23A0A" w:rsidR="43D63985">
        <w:t xml:space="preserve">tion </w:t>
      </w:r>
      <w:r w:rsidRPr="00A23A0A" w:rsidR="43D63985">
        <w:rPr>
          <w:spacing w:val="-1"/>
        </w:rPr>
        <w:t>a</w:t>
      </w:r>
      <w:r w:rsidRPr="00A23A0A" w:rsidR="43D63985">
        <w:t xml:space="preserve">nd </w:t>
      </w:r>
      <w:r w:rsidRPr="00A23A0A" w:rsidR="43D63985">
        <w:rPr>
          <w:spacing w:val="-1"/>
        </w:rPr>
        <w:t>c</w:t>
      </w:r>
      <w:r w:rsidRPr="00A23A0A" w:rsidR="43D63985">
        <w:t>oll</w:t>
      </w:r>
      <w:r w:rsidRPr="00A23A0A" w:rsidR="43D63985">
        <w:rPr>
          <w:spacing w:val="-1"/>
        </w:rPr>
        <w:t>a</w:t>
      </w:r>
      <w:r w:rsidRPr="00A23A0A" w:rsidR="43D63985">
        <w:t>bo</w:t>
      </w:r>
      <w:r w:rsidRPr="00A23A0A" w:rsidR="43D63985">
        <w:rPr>
          <w:spacing w:val="-1"/>
        </w:rPr>
        <w:t>r</w:t>
      </w:r>
      <w:r w:rsidRPr="00A23A0A" w:rsidR="43D63985">
        <w:rPr>
          <w:spacing w:val="1"/>
        </w:rPr>
        <w:t>a</w:t>
      </w:r>
      <w:r w:rsidRPr="00A23A0A" w:rsidR="43D63985">
        <w:t xml:space="preserve">tion </w:t>
      </w:r>
      <w:r w:rsidRPr="00A23A0A" w:rsidR="43D63985">
        <w:rPr>
          <w:spacing w:val="-1"/>
        </w:rPr>
        <w:t>w</w:t>
      </w:r>
      <w:r w:rsidRPr="00A23A0A" w:rsidR="43D63985">
        <w:t>ith t</w:t>
      </w:r>
      <w:r w:rsidRPr="00A23A0A" w:rsidR="43D63985">
        <w:rPr>
          <w:spacing w:val="-1"/>
        </w:rPr>
        <w:t>r</w:t>
      </w:r>
      <w:r w:rsidRPr="00A23A0A" w:rsidR="43D63985">
        <w:t>ib</w:t>
      </w:r>
      <w:r w:rsidRPr="00A23A0A" w:rsidR="43D63985">
        <w:rPr>
          <w:spacing w:val="-1"/>
        </w:rPr>
        <w:t>a</w:t>
      </w:r>
      <w:r w:rsidRPr="00A23A0A" w:rsidR="43D63985">
        <w:t>l o</w:t>
      </w:r>
      <w:r w:rsidRPr="00A23A0A" w:rsidR="43D63985">
        <w:rPr>
          <w:spacing w:val="-1"/>
        </w:rPr>
        <w:t>ff</w:t>
      </w:r>
      <w:r w:rsidRPr="00A23A0A" w:rsidR="43D63985">
        <w:t>i</w:t>
      </w:r>
      <w:r w:rsidRPr="00A23A0A" w:rsidR="43D63985">
        <w:rPr>
          <w:spacing w:val="-1"/>
        </w:rPr>
        <w:t>c</w:t>
      </w:r>
      <w:r w:rsidRPr="00A23A0A" w:rsidR="43D63985">
        <w:t>i</w:t>
      </w:r>
      <w:r w:rsidRPr="00A23A0A" w:rsidR="43D63985">
        <w:rPr>
          <w:spacing w:val="-1"/>
        </w:rPr>
        <w:t>a</w:t>
      </w:r>
      <w:r w:rsidRPr="00A23A0A" w:rsidR="43D63985">
        <w:t>ls in the</w:t>
      </w:r>
      <w:r w:rsidRPr="00A23A0A" w:rsidR="43D63985">
        <w:rPr>
          <w:spacing w:val="-1"/>
        </w:rPr>
        <w:t xml:space="preserve"> </w:t>
      </w:r>
      <w:r w:rsidRPr="00A23A0A" w:rsidR="43D63985">
        <w:t>d</w:t>
      </w:r>
      <w:r w:rsidRPr="00A23A0A" w:rsidR="43D63985">
        <w:rPr>
          <w:spacing w:val="-1"/>
        </w:rPr>
        <w:t>e</w:t>
      </w:r>
      <w:r w:rsidRPr="00A23A0A" w:rsidR="43D63985">
        <w:rPr>
          <w:spacing w:val="2"/>
        </w:rPr>
        <w:t>v</w:t>
      </w:r>
      <w:r w:rsidRPr="00A23A0A" w:rsidR="43D63985">
        <w:rPr>
          <w:spacing w:val="-1"/>
        </w:rPr>
        <w:t>e</w:t>
      </w:r>
      <w:r w:rsidRPr="00A23A0A" w:rsidR="43D63985">
        <w:t>lopm</w:t>
      </w:r>
      <w:r w:rsidRPr="00A23A0A" w:rsidR="43D63985">
        <w:rPr>
          <w:spacing w:val="-1"/>
        </w:rPr>
        <w:t>e</w:t>
      </w:r>
      <w:r w:rsidRPr="00A23A0A" w:rsidR="43D63985">
        <w:t>nt of</w:t>
      </w:r>
      <w:r w:rsidRPr="00A23A0A" w:rsidR="43D63985">
        <w:rPr>
          <w:spacing w:val="-1"/>
        </w:rPr>
        <w:t xml:space="preserve"> fe</w:t>
      </w:r>
      <w:r w:rsidRPr="00A23A0A" w:rsidR="43D63985">
        <w:rPr>
          <w:spacing w:val="2"/>
        </w:rPr>
        <w:t>d</w:t>
      </w:r>
      <w:r w:rsidRPr="00A23A0A" w:rsidR="43D63985">
        <w:rPr>
          <w:spacing w:val="-1"/>
        </w:rPr>
        <w:t>era</w:t>
      </w:r>
      <w:r w:rsidRPr="00A23A0A" w:rsidR="43D63985">
        <w:t>l poli</w:t>
      </w:r>
      <w:r w:rsidRPr="00A23A0A" w:rsidR="43D63985">
        <w:rPr>
          <w:spacing w:val="1"/>
        </w:rPr>
        <w:t>c</w:t>
      </w:r>
      <w:r w:rsidRPr="00A23A0A" w:rsidR="43D63985">
        <w:t>i</w:t>
      </w:r>
      <w:r w:rsidRPr="00A23A0A" w:rsidR="43D63985">
        <w:rPr>
          <w:spacing w:val="-1"/>
        </w:rPr>
        <w:t>e</w:t>
      </w:r>
      <w:r w:rsidRPr="00A23A0A" w:rsidR="43D63985">
        <w:t>s th</w:t>
      </w:r>
      <w:r w:rsidRPr="00A23A0A" w:rsidR="43D63985">
        <w:rPr>
          <w:spacing w:val="-1"/>
        </w:rPr>
        <w:t>a</w:t>
      </w:r>
      <w:r w:rsidRPr="00A23A0A" w:rsidR="43D63985">
        <w:t>t h</w:t>
      </w:r>
      <w:r w:rsidRPr="00A23A0A" w:rsidR="43D63985">
        <w:rPr>
          <w:spacing w:val="-1"/>
        </w:rPr>
        <w:t>a</w:t>
      </w:r>
      <w:r w:rsidRPr="00A23A0A" w:rsidR="43D63985">
        <w:t>ve</w:t>
      </w:r>
      <w:r w:rsidRPr="00A23A0A" w:rsidR="43D63985">
        <w:rPr>
          <w:spacing w:val="-1"/>
        </w:rPr>
        <w:t xml:space="preserve"> </w:t>
      </w:r>
      <w:r w:rsidRPr="00A23A0A" w:rsidR="43D63985">
        <w:t>t</w:t>
      </w:r>
      <w:r w:rsidRPr="00A23A0A" w:rsidR="43D63985">
        <w:rPr>
          <w:spacing w:val="-1"/>
        </w:rPr>
        <w:t>r</w:t>
      </w:r>
      <w:r w:rsidRPr="00A23A0A" w:rsidR="43D63985">
        <w:t>ib</w:t>
      </w:r>
      <w:r w:rsidRPr="00A23A0A" w:rsidR="43D63985">
        <w:rPr>
          <w:spacing w:val="-1"/>
        </w:rPr>
        <w:t>a</w:t>
      </w:r>
      <w:r w:rsidRPr="00A23A0A" w:rsidR="43D63985">
        <w:t>l impli</w:t>
      </w:r>
      <w:r w:rsidRPr="00A23A0A" w:rsidR="43D63985">
        <w:rPr>
          <w:spacing w:val="-1"/>
        </w:rPr>
        <w:t>ca</w:t>
      </w:r>
      <w:r w:rsidRPr="00A23A0A" w:rsidR="43D63985">
        <w:t>tions</w:t>
      </w:r>
      <w:r w:rsidRPr="00A23A0A" w:rsidR="690001EA">
        <w:t>.</w:t>
      </w:r>
    </w:p>
    <w:p w:rsidR="00C64735" w:rsidRPr="00A23A0A" w:rsidP="00D51D31" w14:paraId="623B05C2" w14:textId="254A58B3">
      <w:pPr>
        <w:spacing w:after="160"/>
        <w:rPr>
          <w:rFonts w:eastAsia="Times New Roman"/>
        </w:rPr>
      </w:pPr>
      <w:r w:rsidRPr="00A23A0A">
        <w:rPr>
          <w:spacing w:val="-4"/>
        </w:rPr>
        <w:t>I</w:t>
      </w:r>
      <w:r w:rsidRPr="4BDD04A0">
        <w:t>mp</w:t>
      </w:r>
      <w:r w:rsidRPr="4BDD04A0">
        <w:rPr>
          <w:spacing w:val="-1"/>
        </w:rPr>
        <w:t>r</w:t>
      </w:r>
      <w:r w:rsidRPr="4BDD04A0">
        <w:t>ovi</w:t>
      </w:r>
      <w:r w:rsidRPr="4BDD04A0">
        <w:rPr>
          <w:spacing w:val="2"/>
        </w:rPr>
        <w:t>n</w:t>
      </w:r>
      <w:r w:rsidRPr="4BDD04A0">
        <w:t>g</w:t>
      </w:r>
      <w:r w:rsidRPr="4BDD04A0">
        <w:rPr>
          <w:spacing w:val="-3"/>
        </w:rPr>
        <w:t xml:space="preserve"> </w:t>
      </w:r>
      <w:r w:rsidRPr="4BDD04A0">
        <w:t>the</w:t>
      </w:r>
      <w:r w:rsidRPr="4BDD04A0">
        <w:rPr>
          <w:spacing w:val="-1"/>
        </w:rPr>
        <w:t xml:space="preserve"> </w:t>
      </w:r>
      <w:r w:rsidRPr="4BDD04A0">
        <w:rPr>
          <w:spacing w:val="2"/>
        </w:rPr>
        <w:t>h</w:t>
      </w:r>
      <w:r w:rsidRPr="4BDD04A0">
        <w:rPr>
          <w:spacing w:val="-1"/>
        </w:rPr>
        <w:t>ea</w:t>
      </w:r>
      <w:r w:rsidRPr="4BDD04A0">
        <w:t xml:space="preserve">lth </w:t>
      </w:r>
      <w:r w:rsidRPr="4BDD04A0">
        <w:rPr>
          <w:spacing w:val="-1"/>
        </w:rPr>
        <w:t>a</w:t>
      </w:r>
      <w:r w:rsidRPr="4BDD04A0">
        <w:t>nd</w:t>
      </w:r>
      <w:r w:rsidRPr="4BDD04A0">
        <w:rPr>
          <w:spacing w:val="2"/>
        </w:rPr>
        <w:t xml:space="preserve"> </w:t>
      </w:r>
      <w:r w:rsidRPr="4BDD04A0">
        <w:rPr>
          <w:spacing w:val="-1"/>
        </w:rPr>
        <w:t>we</w:t>
      </w:r>
      <w:r w:rsidRPr="4BDD04A0">
        <w:t>ll</w:t>
      </w:r>
      <w:r w:rsidRPr="4BDD04A0">
        <w:rPr>
          <w:spacing w:val="-1"/>
        </w:rPr>
        <w:t>-</w:t>
      </w:r>
      <w:r w:rsidRPr="4BDD04A0">
        <w:t>b</w:t>
      </w:r>
      <w:r w:rsidRPr="4BDD04A0">
        <w:rPr>
          <w:spacing w:val="-1"/>
        </w:rPr>
        <w:t>e</w:t>
      </w:r>
      <w:r w:rsidRPr="4BDD04A0">
        <w:t>i</w:t>
      </w:r>
      <w:r w:rsidRPr="4BDD04A0">
        <w:rPr>
          <w:spacing w:val="2"/>
        </w:rPr>
        <w:t>n</w:t>
      </w:r>
      <w:r w:rsidRPr="4BDD04A0">
        <w:t>g</w:t>
      </w:r>
      <w:r w:rsidRPr="4BDD04A0">
        <w:rPr>
          <w:spacing w:val="-3"/>
        </w:rPr>
        <w:t xml:space="preserve"> </w:t>
      </w:r>
      <w:r w:rsidRPr="4BDD04A0">
        <w:t>of</w:t>
      </w:r>
      <w:r w:rsidRPr="4BDD04A0">
        <w:rPr>
          <w:spacing w:val="-1"/>
        </w:rPr>
        <w:t xml:space="preserve"> </w:t>
      </w:r>
      <w:r w:rsidRPr="4BDD04A0">
        <w:t>t</w:t>
      </w:r>
      <w:r w:rsidRPr="4BDD04A0">
        <w:rPr>
          <w:spacing w:val="-1"/>
        </w:rPr>
        <w:t>r</w:t>
      </w:r>
      <w:r w:rsidRPr="4BDD04A0">
        <w:t>ib</w:t>
      </w:r>
      <w:r w:rsidRPr="4BDD04A0">
        <w:rPr>
          <w:spacing w:val="-1"/>
        </w:rPr>
        <w:t>a</w:t>
      </w:r>
      <w:r w:rsidRPr="4BDD04A0">
        <w:t>l n</w:t>
      </w:r>
      <w:r w:rsidRPr="4BDD04A0">
        <w:rPr>
          <w:spacing w:val="-1"/>
        </w:rPr>
        <w:t>a</w:t>
      </w:r>
      <w:r w:rsidRPr="4BDD04A0">
        <w:t>ti</w:t>
      </w:r>
      <w:r w:rsidRPr="4BDD04A0">
        <w:rPr>
          <w:spacing w:val="2"/>
        </w:rPr>
        <w:t>o</w:t>
      </w:r>
      <w:r w:rsidRPr="4BDD04A0">
        <w:t xml:space="preserve">ns is </w:t>
      </w:r>
      <w:r w:rsidRPr="4BDD04A0">
        <w:rPr>
          <w:spacing w:val="-1"/>
        </w:rPr>
        <w:t>c</w:t>
      </w:r>
      <w:r w:rsidRPr="4BDD04A0">
        <w:t>ontin</w:t>
      </w:r>
      <w:r w:rsidRPr="4BDD04A0">
        <w:rPr>
          <w:spacing w:val="-3"/>
        </w:rPr>
        <w:t>g</w:t>
      </w:r>
      <w:r w:rsidRPr="4BDD04A0">
        <w:rPr>
          <w:spacing w:val="-1"/>
        </w:rPr>
        <w:t>e</w:t>
      </w:r>
      <w:r w:rsidRPr="4BDD04A0">
        <w:t>nt upon u</w:t>
      </w:r>
      <w:r w:rsidRPr="4BDD04A0">
        <w:rPr>
          <w:spacing w:val="2"/>
        </w:rPr>
        <w:t>n</w:t>
      </w:r>
      <w:r w:rsidRPr="4BDD04A0">
        <w:t>d</w:t>
      </w:r>
      <w:r w:rsidRPr="4BDD04A0">
        <w:rPr>
          <w:spacing w:val="-1"/>
        </w:rPr>
        <w:t>er</w:t>
      </w:r>
      <w:r w:rsidRPr="4BDD04A0">
        <w:t>st</w:t>
      </w:r>
      <w:r w:rsidRPr="4BDD04A0">
        <w:rPr>
          <w:spacing w:val="-1"/>
        </w:rPr>
        <w:t>a</w:t>
      </w:r>
      <w:r w:rsidRPr="4BDD04A0">
        <w:t>ndi</w:t>
      </w:r>
      <w:r w:rsidRPr="4BDD04A0">
        <w:rPr>
          <w:spacing w:val="2"/>
        </w:rPr>
        <w:t>n</w:t>
      </w:r>
      <w:r w:rsidRPr="4BDD04A0">
        <w:t>g th</w:t>
      </w:r>
      <w:r w:rsidRPr="4BDD04A0">
        <w:rPr>
          <w:spacing w:val="-1"/>
        </w:rPr>
        <w:t>e</w:t>
      </w:r>
      <w:r w:rsidRPr="4BDD04A0">
        <w:t>ir</w:t>
      </w:r>
      <w:r w:rsidRPr="4BDD04A0">
        <w:rPr>
          <w:spacing w:val="-1"/>
        </w:rPr>
        <w:t xml:space="preserve"> </w:t>
      </w:r>
      <w:r w:rsidRPr="4BDD04A0">
        <w:t>sp</w:t>
      </w:r>
      <w:r w:rsidRPr="4BDD04A0">
        <w:rPr>
          <w:spacing w:val="-1"/>
        </w:rPr>
        <w:t>ec</w:t>
      </w:r>
      <w:r w:rsidRPr="4BDD04A0">
        <w:t>i</w:t>
      </w:r>
      <w:r w:rsidRPr="4BDD04A0">
        <w:rPr>
          <w:spacing w:val="-1"/>
        </w:rPr>
        <w:t>f</w:t>
      </w:r>
      <w:r w:rsidRPr="4BDD04A0">
        <w:t>ic</w:t>
      </w:r>
      <w:r w:rsidRPr="4BDD04A0">
        <w:rPr>
          <w:spacing w:val="-1"/>
        </w:rPr>
        <w:t xml:space="preserve"> </w:t>
      </w:r>
      <w:r w:rsidRPr="4BDD04A0">
        <w:rPr>
          <w:spacing w:val="2"/>
        </w:rPr>
        <w:t>n</w:t>
      </w:r>
      <w:r w:rsidRPr="4BDD04A0">
        <w:rPr>
          <w:spacing w:val="-1"/>
        </w:rPr>
        <w:t>ee</w:t>
      </w:r>
      <w:r w:rsidRPr="4BDD04A0">
        <w:t>ds</w:t>
      </w:r>
      <w:r w:rsidRPr="4BDD04A0" w:rsidR="3E74D519">
        <w:t xml:space="preserve">.  </w:t>
      </w:r>
      <w:r w:rsidRPr="4BDD04A0">
        <w:rPr>
          <w:spacing w:val="-1"/>
        </w:rPr>
        <w:t>Tr</w:t>
      </w:r>
      <w:r w:rsidRPr="4BDD04A0">
        <w:t>i</w:t>
      </w:r>
      <w:r w:rsidRPr="4BDD04A0">
        <w:rPr>
          <w:spacing w:val="2"/>
        </w:rPr>
        <w:t>b</w:t>
      </w:r>
      <w:r w:rsidRPr="4BDD04A0">
        <w:rPr>
          <w:spacing w:val="-1"/>
        </w:rPr>
        <w:t>a</w:t>
      </w:r>
      <w:r w:rsidRPr="4BDD04A0">
        <w:t xml:space="preserve">l </w:t>
      </w:r>
      <w:r w:rsidRPr="4BDD04A0">
        <w:rPr>
          <w:spacing w:val="-1"/>
        </w:rPr>
        <w:t>c</w:t>
      </w:r>
      <w:r w:rsidRPr="4BDD04A0">
        <w:t>onsult</w:t>
      </w:r>
      <w:r w:rsidRPr="4BDD04A0">
        <w:rPr>
          <w:spacing w:val="-1"/>
        </w:rPr>
        <w:t>a</w:t>
      </w:r>
      <w:r w:rsidRPr="4BDD04A0">
        <w:t xml:space="preserve">tion is </w:t>
      </w:r>
      <w:r w:rsidRPr="4BDD04A0">
        <w:rPr>
          <w:spacing w:val="-1"/>
        </w:rPr>
        <w:t>a</w:t>
      </w:r>
      <w:r w:rsidRPr="4BDD04A0">
        <w:t xml:space="preserve">n </w:t>
      </w:r>
      <w:r w:rsidRPr="4BDD04A0">
        <w:rPr>
          <w:spacing w:val="-1"/>
        </w:rPr>
        <w:t>e</w:t>
      </w:r>
      <w:r w:rsidRPr="4BDD04A0">
        <w:t>ss</w:t>
      </w:r>
      <w:r w:rsidRPr="4BDD04A0">
        <w:rPr>
          <w:spacing w:val="1"/>
        </w:rPr>
        <w:t>e</w:t>
      </w:r>
      <w:r w:rsidRPr="4BDD04A0">
        <w:t>nti</w:t>
      </w:r>
      <w:r w:rsidRPr="4BDD04A0">
        <w:rPr>
          <w:spacing w:val="-1"/>
        </w:rPr>
        <w:t>a</w:t>
      </w:r>
      <w:r w:rsidRPr="4BDD04A0">
        <w:t xml:space="preserve">l tool in </w:t>
      </w:r>
      <w:r w:rsidRPr="4BDD04A0">
        <w:rPr>
          <w:spacing w:val="-1"/>
        </w:rPr>
        <w:t>ac</w:t>
      </w:r>
      <w:r w:rsidRPr="4BDD04A0">
        <w:t>hi</w:t>
      </w:r>
      <w:r w:rsidRPr="4BDD04A0">
        <w:rPr>
          <w:spacing w:val="-1"/>
        </w:rPr>
        <w:t>e</w:t>
      </w:r>
      <w:r w:rsidRPr="4BDD04A0">
        <w:t>ving</w:t>
      </w:r>
      <w:r w:rsidRPr="4BDD04A0">
        <w:rPr>
          <w:spacing w:val="-3"/>
        </w:rPr>
        <w:t xml:space="preserve"> </w:t>
      </w:r>
      <w:r w:rsidRPr="4BDD04A0">
        <w:t>th</w:t>
      </w:r>
      <w:r w:rsidRPr="4BDD04A0">
        <w:rPr>
          <w:spacing w:val="1"/>
        </w:rPr>
        <w:t>a</w:t>
      </w:r>
      <w:r w:rsidRPr="4BDD04A0">
        <w:t>t und</w:t>
      </w:r>
      <w:r w:rsidRPr="4BDD04A0">
        <w:rPr>
          <w:spacing w:val="-1"/>
        </w:rPr>
        <w:t>er</w:t>
      </w:r>
      <w:r w:rsidRPr="4BDD04A0">
        <w:t>st</w:t>
      </w:r>
      <w:r w:rsidRPr="4BDD04A0">
        <w:rPr>
          <w:spacing w:val="-1"/>
        </w:rPr>
        <w:t>a</w:t>
      </w:r>
      <w:r w:rsidRPr="4BDD04A0">
        <w:t>ndi</w:t>
      </w:r>
      <w:r w:rsidRPr="4BDD04A0">
        <w:rPr>
          <w:spacing w:val="2"/>
        </w:rPr>
        <w:t>n</w:t>
      </w:r>
      <w:r w:rsidRPr="4BDD04A0">
        <w:rPr>
          <w:spacing w:val="-3"/>
        </w:rPr>
        <w:t>g</w:t>
      </w:r>
      <w:r w:rsidRPr="4BDD04A0" w:rsidR="3E74D519">
        <w:t xml:space="preserve">.  </w:t>
      </w:r>
      <w:r w:rsidRPr="4BDD04A0">
        <w:t>Consult</w:t>
      </w:r>
      <w:r w:rsidRPr="4BDD04A0">
        <w:rPr>
          <w:spacing w:val="-1"/>
        </w:rPr>
        <w:t>a</w:t>
      </w:r>
      <w:r w:rsidRPr="4BDD04A0">
        <w:t xml:space="preserve">tion is </w:t>
      </w:r>
      <w:r w:rsidRPr="4BDD04A0">
        <w:rPr>
          <w:spacing w:val="-1"/>
        </w:rPr>
        <w:t>a</w:t>
      </w:r>
      <w:r w:rsidRPr="4BDD04A0">
        <w:t xml:space="preserve">n </w:t>
      </w:r>
      <w:r w:rsidRPr="4BDD04A0">
        <w:rPr>
          <w:spacing w:val="-1"/>
        </w:rPr>
        <w:t>e</w:t>
      </w:r>
      <w:r w:rsidRPr="4BDD04A0">
        <w:t>nh</w:t>
      </w:r>
      <w:r w:rsidRPr="4BDD04A0">
        <w:rPr>
          <w:spacing w:val="-1"/>
        </w:rPr>
        <w:t>a</w:t>
      </w:r>
      <w:r w:rsidRPr="4BDD04A0">
        <w:t>n</w:t>
      </w:r>
      <w:r w:rsidRPr="4BDD04A0">
        <w:rPr>
          <w:spacing w:val="-1"/>
        </w:rPr>
        <w:t>ce</w:t>
      </w:r>
      <w:r w:rsidRPr="4BDD04A0">
        <w:t>d</w:t>
      </w:r>
      <w:r w:rsidRPr="4BDD04A0">
        <w:rPr>
          <w:spacing w:val="2"/>
        </w:rPr>
        <w:t xml:space="preserve"> </w:t>
      </w:r>
      <w:r w:rsidRPr="4BDD04A0">
        <w:rPr>
          <w:spacing w:val="-1"/>
        </w:rPr>
        <w:t>f</w:t>
      </w:r>
      <w:r w:rsidRPr="4BDD04A0">
        <w:t>o</w:t>
      </w:r>
      <w:r w:rsidRPr="4BDD04A0">
        <w:rPr>
          <w:spacing w:val="-1"/>
        </w:rPr>
        <w:t>r</w:t>
      </w:r>
      <w:r w:rsidRPr="4BDD04A0">
        <w:t>m</w:t>
      </w:r>
      <w:r w:rsidRPr="4BDD04A0">
        <w:rPr>
          <w:spacing w:val="2"/>
        </w:rPr>
        <w:t xml:space="preserve"> </w:t>
      </w:r>
      <w:r w:rsidRPr="4BDD04A0">
        <w:t>of</w:t>
      </w:r>
      <w:r w:rsidRPr="4BDD04A0">
        <w:rPr>
          <w:spacing w:val="-1"/>
        </w:rPr>
        <w:t xml:space="preserve"> c</w:t>
      </w:r>
      <w:r w:rsidRPr="4BDD04A0">
        <w:t>ommuni</w:t>
      </w:r>
      <w:r w:rsidRPr="4BDD04A0">
        <w:rPr>
          <w:spacing w:val="-1"/>
        </w:rPr>
        <w:t>ca</w:t>
      </w:r>
      <w:r w:rsidRPr="4BDD04A0">
        <w:t xml:space="preserve">tion, </w:t>
      </w:r>
      <w:r w:rsidRPr="4BDD04A0">
        <w:rPr>
          <w:spacing w:val="-1"/>
        </w:rPr>
        <w:t>w</w:t>
      </w:r>
      <w:r w:rsidRPr="4BDD04A0">
        <w:t>hi</w:t>
      </w:r>
      <w:r w:rsidRPr="4BDD04A0">
        <w:rPr>
          <w:spacing w:val="1"/>
        </w:rPr>
        <w:t>c</w:t>
      </w:r>
      <w:r w:rsidRPr="4BDD04A0">
        <w:t xml:space="preserve">h </w:t>
      </w:r>
      <w:r w:rsidRPr="4BDD04A0">
        <w:rPr>
          <w:spacing w:val="-1"/>
        </w:rPr>
        <w:t>e</w:t>
      </w:r>
      <w:r w:rsidRPr="4BDD04A0">
        <w:t>mph</w:t>
      </w:r>
      <w:r w:rsidRPr="4BDD04A0">
        <w:rPr>
          <w:spacing w:val="-1"/>
        </w:rPr>
        <w:t>a</w:t>
      </w:r>
      <w:r w:rsidRPr="4BDD04A0">
        <w:t>si</w:t>
      </w:r>
      <w:r w:rsidRPr="4BDD04A0">
        <w:rPr>
          <w:spacing w:val="1"/>
        </w:rPr>
        <w:t>z</w:t>
      </w:r>
      <w:r w:rsidRPr="4BDD04A0">
        <w:rPr>
          <w:spacing w:val="-1"/>
        </w:rPr>
        <w:t>e</w:t>
      </w:r>
      <w:r w:rsidRPr="4BDD04A0">
        <w:t>s t</w:t>
      </w:r>
      <w:r w:rsidRPr="4BDD04A0">
        <w:rPr>
          <w:spacing w:val="-1"/>
        </w:rPr>
        <w:t>r</w:t>
      </w:r>
      <w:r w:rsidRPr="4BDD04A0">
        <w:t xml:space="preserve">ust, </w:t>
      </w:r>
      <w:r w:rsidRPr="4BDD04A0">
        <w:rPr>
          <w:spacing w:val="-1"/>
        </w:rPr>
        <w:t>re</w:t>
      </w:r>
      <w:r w:rsidRPr="4BDD04A0">
        <w:t>sp</w:t>
      </w:r>
      <w:r w:rsidRPr="4BDD04A0">
        <w:rPr>
          <w:spacing w:val="-1"/>
        </w:rPr>
        <w:t>ec</w:t>
      </w:r>
      <w:r w:rsidRPr="4BDD04A0">
        <w:t xml:space="preserve">t, </w:t>
      </w:r>
      <w:r w:rsidRPr="4BDD04A0">
        <w:rPr>
          <w:spacing w:val="-1"/>
        </w:rPr>
        <w:t>a</w:t>
      </w:r>
      <w:r w:rsidRPr="4BDD04A0">
        <w:t>nd s</w:t>
      </w:r>
      <w:r w:rsidRPr="4BDD04A0">
        <w:rPr>
          <w:spacing w:val="2"/>
        </w:rPr>
        <w:t>h</w:t>
      </w:r>
      <w:r w:rsidRPr="4BDD04A0">
        <w:rPr>
          <w:spacing w:val="-1"/>
        </w:rPr>
        <w:t>are</w:t>
      </w:r>
      <w:r w:rsidRPr="4BDD04A0">
        <w:t>d</w:t>
      </w:r>
      <w:r w:rsidRPr="4BDD04A0">
        <w:rPr>
          <w:spacing w:val="2"/>
        </w:rPr>
        <w:t xml:space="preserve"> </w:t>
      </w:r>
      <w:r w:rsidRPr="4BDD04A0">
        <w:rPr>
          <w:spacing w:val="-1"/>
        </w:rPr>
        <w:t>re</w:t>
      </w:r>
      <w:r w:rsidRPr="4BDD04A0">
        <w:t>sponsibili</w:t>
      </w:r>
      <w:r w:rsidRPr="4BDD04A0">
        <w:rPr>
          <w:spacing w:val="2"/>
        </w:rPr>
        <w:t>t</w:t>
      </w:r>
      <w:r w:rsidRPr="4BDD04A0">
        <w:rPr>
          <w:spacing w:val="-8"/>
        </w:rPr>
        <w:t>y</w:t>
      </w:r>
      <w:r w:rsidRPr="4BDD04A0" w:rsidR="3E74D519">
        <w:t xml:space="preserve">.  </w:t>
      </w:r>
      <w:r w:rsidRPr="4BDD04A0">
        <w:rPr>
          <w:spacing w:val="-4"/>
        </w:rPr>
        <w:t>I</w:t>
      </w:r>
      <w:r w:rsidRPr="4BDD04A0">
        <w:t xml:space="preserve">t is </w:t>
      </w:r>
      <w:r w:rsidRPr="4BDD04A0">
        <w:rPr>
          <w:spacing w:val="-1"/>
        </w:rPr>
        <w:t>a</w:t>
      </w:r>
      <w:r w:rsidRPr="4BDD04A0">
        <w:t>n o</w:t>
      </w:r>
      <w:r w:rsidRPr="4BDD04A0">
        <w:rPr>
          <w:spacing w:val="2"/>
        </w:rPr>
        <w:t>p</w:t>
      </w:r>
      <w:r w:rsidRPr="4BDD04A0">
        <w:rPr>
          <w:spacing w:val="-1"/>
        </w:rPr>
        <w:t>e</w:t>
      </w:r>
      <w:r w:rsidRPr="4BDD04A0">
        <w:t xml:space="preserve">n </w:t>
      </w:r>
      <w:r w:rsidRPr="4BDD04A0">
        <w:rPr>
          <w:spacing w:val="-1"/>
        </w:rPr>
        <w:t>a</w:t>
      </w:r>
      <w:r w:rsidRPr="4BDD04A0">
        <w:t xml:space="preserve">nd </w:t>
      </w:r>
      <w:r w:rsidRPr="4BDD04A0">
        <w:rPr>
          <w:spacing w:val="-1"/>
        </w:rPr>
        <w:t>f</w:t>
      </w:r>
      <w:r w:rsidRPr="4BDD04A0">
        <w:rPr>
          <w:spacing w:val="1"/>
        </w:rPr>
        <w:t>r</w:t>
      </w:r>
      <w:r w:rsidRPr="4BDD04A0">
        <w:rPr>
          <w:spacing w:val="-1"/>
        </w:rPr>
        <w:t>e</w:t>
      </w:r>
      <w:r w:rsidRPr="4BDD04A0">
        <w:t>e</w:t>
      </w:r>
      <w:r w:rsidRPr="4BDD04A0">
        <w:rPr>
          <w:spacing w:val="1"/>
        </w:rPr>
        <w:t xml:space="preserve"> </w:t>
      </w:r>
      <w:r w:rsidRPr="4BDD04A0">
        <w:rPr>
          <w:spacing w:val="-1"/>
        </w:rPr>
        <w:t>e</w:t>
      </w:r>
      <w:r w:rsidRPr="4BDD04A0">
        <w:rPr>
          <w:spacing w:val="2"/>
        </w:rPr>
        <w:t>x</w:t>
      </w:r>
      <w:r w:rsidRPr="4BDD04A0">
        <w:rPr>
          <w:spacing w:val="-1"/>
        </w:rPr>
        <w:t>c</w:t>
      </w:r>
      <w:r w:rsidRPr="4BDD04A0">
        <w:t>h</w:t>
      </w:r>
      <w:r w:rsidRPr="4BDD04A0">
        <w:rPr>
          <w:spacing w:val="-1"/>
        </w:rPr>
        <w:t>a</w:t>
      </w:r>
      <w:r w:rsidRPr="4BDD04A0">
        <w:t>nge</w:t>
      </w:r>
      <w:r w:rsidRPr="4BDD04A0">
        <w:rPr>
          <w:spacing w:val="-1"/>
        </w:rPr>
        <w:t xml:space="preserve"> </w:t>
      </w:r>
      <w:r w:rsidRPr="4BDD04A0">
        <w:t>of</w:t>
      </w:r>
      <w:r w:rsidRPr="4BDD04A0">
        <w:rPr>
          <w:spacing w:val="-1"/>
        </w:rPr>
        <w:t xml:space="preserve"> </w:t>
      </w:r>
      <w:r w:rsidRPr="4BDD04A0">
        <w:rPr>
          <w:spacing w:val="2"/>
        </w:rPr>
        <w:t>i</w:t>
      </w:r>
      <w:r w:rsidRPr="4BDD04A0">
        <w:t>n</w:t>
      </w:r>
      <w:r w:rsidRPr="4BDD04A0">
        <w:rPr>
          <w:spacing w:val="-1"/>
        </w:rPr>
        <w:t>f</w:t>
      </w:r>
      <w:r w:rsidRPr="4BDD04A0">
        <w:t>o</w:t>
      </w:r>
      <w:r w:rsidRPr="4BDD04A0">
        <w:rPr>
          <w:spacing w:val="-1"/>
        </w:rPr>
        <w:t>r</w:t>
      </w:r>
      <w:r w:rsidRPr="4BDD04A0">
        <w:t>m</w:t>
      </w:r>
      <w:r w:rsidRPr="4BDD04A0">
        <w:rPr>
          <w:spacing w:val="-1"/>
        </w:rPr>
        <w:t>a</w:t>
      </w:r>
      <w:r w:rsidRPr="4BDD04A0">
        <w:t xml:space="preserve">tion </w:t>
      </w:r>
      <w:r w:rsidRPr="4BDD04A0">
        <w:rPr>
          <w:spacing w:val="-1"/>
        </w:rPr>
        <w:t>a</w:t>
      </w:r>
      <w:r w:rsidRPr="4BDD04A0">
        <w:t xml:space="preserve">nd opinion </w:t>
      </w:r>
      <w:r w:rsidRPr="4BDD04A0">
        <w:rPr>
          <w:spacing w:val="-1"/>
        </w:rPr>
        <w:t>a</w:t>
      </w:r>
      <w:r w:rsidRPr="4BDD04A0">
        <w:t>mong</w:t>
      </w:r>
      <w:r w:rsidRPr="4BDD04A0">
        <w:rPr>
          <w:spacing w:val="-3"/>
        </w:rPr>
        <w:t xml:space="preserve"> </w:t>
      </w:r>
      <w:r w:rsidRPr="4BDD04A0">
        <w:rPr>
          <w:spacing w:val="2"/>
        </w:rPr>
        <w:t>p</w:t>
      </w:r>
      <w:r w:rsidRPr="4BDD04A0">
        <w:rPr>
          <w:spacing w:val="-1"/>
        </w:rPr>
        <w:t>ar</w:t>
      </w:r>
      <w:r w:rsidRPr="4BDD04A0">
        <w:t>ti</w:t>
      </w:r>
      <w:r w:rsidRPr="4BDD04A0">
        <w:rPr>
          <w:spacing w:val="-1"/>
        </w:rPr>
        <w:t>e</w:t>
      </w:r>
      <w:r w:rsidRPr="4BDD04A0">
        <w:t xml:space="preserve">s, </w:t>
      </w:r>
      <w:r w:rsidRPr="4BDD04A0">
        <w:rPr>
          <w:spacing w:val="-1"/>
        </w:rPr>
        <w:t>w</w:t>
      </w:r>
      <w:r w:rsidRPr="4BDD04A0">
        <w:t>hi</w:t>
      </w:r>
      <w:r w:rsidRPr="4BDD04A0">
        <w:rPr>
          <w:spacing w:val="-1"/>
        </w:rPr>
        <w:t>c</w:t>
      </w:r>
      <w:r w:rsidRPr="4BDD04A0">
        <w:t>h l</w:t>
      </w:r>
      <w:r w:rsidRPr="4BDD04A0">
        <w:rPr>
          <w:spacing w:val="-1"/>
        </w:rPr>
        <w:t>ea</w:t>
      </w:r>
      <w:r w:rsidRPr="4BDD04A0">
        <w:t>ds to mutu</w:t>
      </w:r>
      <w:r w:rsidRPr="4BDD04A0">
        <w:rPr>
          <w:spacing w:val="-1"/>
        </w:rPr>
        <w:t>a</w:t>
      </w:r>
      <w:r w:rsidRPr="4BDD04A0">
        <w:t>l</w:t>
      </w:r>
      <w:r w:rsidRPr="4BDD04A0">
        <w:rPr>
          <w:spacing w:val="2"/>
        </w:rPr>
        <w:t xml:space="preserve"> </w:t>
      </w:r>
      <w:r w:rsidRPr="4BDD04A0">
        <w:t>und</w:t>
      </w:r>
      <w:r w:rsidRPr="4BDD04A0">
        <w:rPr>
          <w:spacing w:val="-1"/>
        </w:rPr>
        <w:t>er</w:t>
      </w:r>
      <w:r w:rsidRPr="4BDD04A0">
        <w:t>st</w:t>
      </w:r>
      <w:r w:rsidRPr="4BDD04A0">
        <w:rPr>
          <w:spacing w:val="-1"/>
        </w:rPr>
        <w:t>a</w:t>
      </w:r>
      <w:r w:rsidRPr="4BDD04A0">
        <w:t>ndi</w:t>
      </w:r>
      <w:r w:rsidRPr="4BDD04A0">
        <w:rPr>
          <w:spacing w:val="2"/>
        </w:rPr>
        <w:t>n</w:t>
      </w:r>
      <w:r w:rsidRPr="4BDD04A0">
        <w:t>g</w:t>
      </w:r>
      <w:r w:rsidRPr="4BDD04A0">
        <w:rPr>
          <w:spacing w:val="-3"/>
        </w:rPr>
        <w:t xml:space="preserve"> </w:t>
      </w:r>
      <w:r w:rsidRPr="4BDD04A0">
        <w:rPr>
          <w:spacing w:val="-1"/>
        </w:rPr>
        <w:t>a</w:t>
      </w:r>
      <w:r w:rsidRPr="4BDD04A0">
        <w:t xml:space="preserve">nd </w:t>
      </w:r>
      <w:r w:rsidRPr="4BDD04A0">
        <w:rPr>
          <w:spacing w:val="-1"/>
        </w:rPr>
        <w:t>c</w:t>
      </w:r>
      <w:r w:rsidRPr="4BDD04A0">
        <w:t>om</w:t>
      </w:r>
      <w:r w:rsidRPr="4BDD04A0">
        <w:rPr>
          <w:spacing w:val="2"/>
        </w:rPr>
        <w:t>p</w:t>
      </w:r>
      <w:r w:rsidRPr="4BDD04A0">
        <w:rPr>
          <w:spacing w:val="-1"/>
        </w:rPr>
        <w:t>re</w:t>
      </w:r>
      <w:r w:rsidRPr="4BDD04A0">
        <w:t>h</w:t>
      </w:r>
      <w:r w:rsidRPr="4BDD04A0">
        <w:rPr>
          <w:spacing w:val="-1"/>
        </w:rPr>
        <w:t>e</w:t>
      </w:r>
      <w:r w:rsidRPr="4BDD04A0">
        <w:t>nsion</w:t>
      </w:r>
      <w:r w:rsidRPr="4BDD04A0" w:rsidR="3E74D519">
        <w:t xml:space="preserve">.  </w:t>
      </w:r>
      <w:r w:rsidRPr="4BDD04A0">
        <w:t>Consult</w:t>
      </w:r>
      <w:r w:rsidRPr="4BDD04A0">
        <w:rPr>
          <w:spacing w:val="-1"/>
        </w:rPr>
        <w:t>a</w:t>
      </w:r>
      <w:r w:rsidRPr="4BDD04A0">
        <w:t>tion is i</w:t>
      </w:r>
      <w:r w:rsidRPr="4BDD04A0">
        <w:rPr>
          <w:spacing w:val="-3"/>
        </w:rPr>
        <w:t>n</w:t>
      </w:r>
      <w:r w:rsidRPr="4BDD04A0">
        <w:t>t</w:t>
      </w:r>
      <w:r w:rsidRPr="4BDD04A0">
        <w:rPr>
          <w:spacing w:val="-1"/>
        </w:rPr>
        <w:t>e</w:t>
      </w:r>
      <w:r w:rsidRPr="4BDD04A0">
        <w:rPr>
          <w:spacing w:val="-3"/>
        </w:rPr>
        <w:t>g</w:t>
      </w:r>
      <w:r w:rsidRPr="4BDD04A0">
        <w:rPr>
          <w:spacing w:val="1"/>
        </w:rPr>
        <w:t>r</w:t>
      </w:r>
      <w:r w:rsidRPr="4BDD04A0">
        <w:rPr>
          <w:spacing w:val="-1"/>
        </w:rPr>
        <w:t>a</w:t>
      </w:r>
      <w:r w:rsidRPr="4BDD04A0">
        <w:t>l to a</w:t>
      </w:r>
      <w:r w:rsidRPr="4BDD04A0">
        <w:rPr>
          <w:spacing w:val="-1"/>
        </w:rPr>
        <w:t xml:space="preserve"> </w:t>
      </w:r>
      <w:r w:rsidRPr="4BDD04A0">
        <w:t>d</w:t>
      </w:r>
      <w:r w:rsidRPr="4BDD04A0">
        <w:rPr>
          <w:spacing w:val="-1"/>
        </w:rPr>
        <w:t>e</w:t>
      </w:r>
      <w:r w:rsidRPr="4BDD04A0">
        <w:t>lib</w:t>
      </w:r>
      <w:r w:rsidRPr="4BDD04A0">
        <w:rPr>
          <w:spacing w:val="-1"/>
        </w:rPr>
        <w:t>era</w:t>
      </w:r>
      <w:r w:rsidRPr="4BDD04A0">
        <w:t>tive</w:t>
      </w:r>
      <w:r w:rsidRPr="4BDD04A0">
        <w:rPr>
          <w:spacing w:val="-1"/>
        </w:rPr>
        <w:t xml:space="preserve"> </w:t>
      </w:r>
      <w:r w:rsidRPr="4BDD04A0">
        <w:rPr>
          <w:spacing w:val="2"/>
        </w:rPr>
        <w:t>p</w:t>
      </w:r>
      <w:r w:rsidRPr="4BDD04A0">
        <w:rPr>
          <w:spacing w:val="-1"/>
        </w:rPr>
        <w:t>r</w:t>
      </w:r>
      <w:r w:rsidRPr="4BDD04A0">
        <w:t>o</w:t>
      </w:r>
      <w:r w:rsidRPr="4BDD04A0">
        <w:rPr>
          <w:spacing w:val="-1"/>
        </w:rPr>
        <w:t>ce</w:t>
      </w:r>
      <w:r w:rsidRPr="4BDD04A0">
        <w:t>ss</w:t>
      </w:r>
      <w:r w:rsidRPr="4BDD04A0">
        <w:rPr>
          <w:spacing w:val="2"/>
        </w:rPr>
        <w:t xml:space="preserve"> </w:t>
      </w:r>
      <w:r w:rsidRPr="4BDD04A0" w:rsidR="31C4783C">
        <w:rPr>
          <w:spacing w:val="-1"/>
        </w:rPr>
        <w:t>that</w:t>
      </w:r>
      <w:r w:rsidRPr="4BDD04A0" w:rsidR="31C4783C">
        <w:t xml:space="preserve"> </w:t>
      </w:r>
      <w:r w:rsidRPr="4BDD04A0">
        <w:rPr>
          <w:spacing w:val="-1"/>
        </w:rPr>
        <w:t>re</w:t>
      </w:r>
      <w:r w:rsidRPr="4BDD04A0">
        <w:t xml:space="preserve">sults in </w:t>
      </w:r>
      <w:r w:rsidRPr="4BDD04A0">
        <w:rPr>
          <w:spacing w:val="-1"/>
        </w:rPr>
        <w:t>ef</w:t>
      </w:r>
      <w:r w:rsidRPr="4BDD04A0">
        <w:rPr>
          <w:spacing w:val="1"/>
        </w:rPr>
        <w:t>f</w:t>
      </w:r>
      <w:r w:rsidRPr="4BDD04A0">
        <w:rPr>
          <w:spacing w:val="-1"/>
        </w:rPr>
        <w:t>ec</w:t>
      </w:r>
      <w:r w:rsidRPr="4BDD04A0">
        <w:t>tive</w:t>
      </w:r>
      <w:r w:rsidRPr="4BDD04A0">
        <w:rPr>
          <w:spacing w:val="1"/>
        </w:rPr>
        <w:t xml:space="preserve"> </w:t>
      </w:r>
      <w:r w:rsidRPr="4BDD04A0">
        <w:rPr>
          <w:spacing w:val="-1"/>
        </w:rPr>
        <w:t>c</w:t>
      </w:r>
      <w:r w:rsidRPr="4BDD04A0">
        <w:t>oll</w:t>
      </w:r>
      <w:r w:rsidRPr="4BDD04A0">
        <w:rPr>
          <w:spacing w:val="-1"/>
        </w:rPr>
        <w:t>a</w:t>
      </w:r>
      <w:r w:rsidRPr="4BDD04A0">
        <w:t>bo</w:t>
      </w:r>
      <w:r w:rsidRPr="4BDD04A0">
        <w:rPr>
          <w:spacing w:val="-1"/>
        </w:rPr>
        <w:t>ra</w:t>
      </w:r>
      <w:r w:rsidRPr="4BDD04A0">
        <w:t xml:space="preserve">tion </w:t>
      </w:r>
      <w:r w:rsidRPr="4BDD04A0">
        <w:rPr>
          <w:spacing w:val="-1"/>
        </w:rPr>
        <w:t>a</w:t>
      </w:r>
      <w:r w:rsidRPr="4BDD04A0">
        <w:t>nd in</w:t>
      </w:r>
      <w:r w:rsidRPr="4BDD04A0">
        <w:rPr>
          <w:spacing w:val="-1"/>
        </w:rPr>
        <w:t>f</w:t>
      </w:r>
      <w:r w:rsidRPr="4BDD04A0">
        <w:t>o</w:t>
      </w:r>
      <w:r w:rsidRPr="4BDD04A0">
        <w:rPr>
          <w:spacing w:val="-1"/>
        </w:rPr>
        <w:t>r</w:t>
      </w:r>
      <w:r w:rsidRPr="4BDD04A0">
        <w:t>m</w:t>
      </w:r>
      <w:r w:rsidRPr="4BDD04A0">
        <w:rPr>
          <w:spacing w:val="-1"/>
        </w:rPr>
        <w:t>e</w:t>
      </w:r>
      <w:r w:rsidRPr="4BDD04A0">
        <w:t>d d</w:t>
      </w:r>
      <w:r w:rsidRPr="4BDD04A0">
        <w:rPr>
          <w:spacing w:val="1"/>
        </w:rPr>
        <w:t>e</w:t>
      </w:r>
      <w:r w:rsidRPr="4BDD04A0">
        <w:rPr>
          <w:spacing w:val="-1"/>
        </w:rPr>
        <w:t>c</w:t>
      </w:r>
      <w:r w:rsidRPr="4BDD04A0">
        <w:t>ision</w:t>
      </w:r>
      <w:r w:rsidRPr="4BDD04A0">
        <w:rPr>
          <w:spacing w:val="-1"/>
        </w:rPr>
        <w:t>-</w:t>
      </w:r>
      <w:r w:rsidRPr="4BDD04A0">
        <w:t>m</w:t>
      </w:r>
      <w:r w:rsidRPr="4BDD04A0">
        <w:rPr>
          <w:spacing w:val="-1"/>
        </w:rPr>
        <w:t>a</w:t>
      </w:r>
      <w:r w:rsidRPr="4BDD04A0">
        <w:t>kin</w:t>
      </w:r>
      <w:r w:rsidRPr="4BDD04A0">
        <w:rPr>
          <w:spacing w:val="-3"/>
        </w:rPr>
        <w:t xml:space="preserve">g with the </w:t>
      </w:r>
      <w:r w:rsidRPr="4BDD04A0">
        <w:rPr>
          <w:spacing w:val="-3"/>
        </w:rPr>
        <w:t>ultimate goal</w:t>
      </w:r>
      <w:r w:rsidRPr="4BDD04A0">
        <w:rPr>
          <w:spacing w:val="-3"/>
        </w:rPr>
        <w:t xml:space="preserve"> of reaching consensus on issues</w:t>
      </w:r>
      <w:r w:rsidRPr="4BDD04A0" w:rsidR="3E74D519">
        <w:t>.</w:t>
      </w:r>
      <w:r w:rsidRPr="4BDD04A0" w:rsidR="051DC50F">
        <w:t xml:space="preserve"> </w:t>
      </w:r>
      <w:r w:rsidR="00636DBF">
        <w:t xml:space="preserve"> </w:t>
      </w:r>
      <w:r w:rsidRPr="4BDD04A0" w:rsidR="4AD8347B">
        <w:t>The 202</w:t>
      </w:r>
      <w:r w:rsidRPr="4BDD04A0" w:rsidR="1F1B53AE">
        <w:t>0</w:t>
      </w:r>
      <w:r w:rsidRPr="4BDD04A0" w:rsidR="4AD8347B">
        <w:t xml:space="preserve"> </w:t>
      </w:r>
      <w:r w:rsidRPr="4BDD04A0" w:rsidR="6218A7BE">
        <w:rPr>
          <w:rFonts w:eastAsia="Roboto"/>
        </w:rPr>
        <w:t>Executive Order 13175 Consultation and Coordination with Indian Tribal Governments</w:t>
      </w:r>
      <w:r w:rsidRPr="4BDD04A0" w:rsidR="25636822">
        <w:rPr>
          <w:rFonts w:eastAsia="Roboto"/>
        </w:rPr>
        <w:t xml:space="preserve"> </w:t>
      </w:r>
      <w:r w:rsidRPr="4BDD04A0" w:rsidR="1B2B7DE1">
        <w:rPr>
          <w:rFonts w:eastAsia="Roboto"/>
        </w:rPr>
        <w:t>ushered in</w:t>
      </w:r>
      <w:r w:rsidRPr="4BDD04A0" w:rsidR="25636822">
        <w:rPr>
          <w:rFonts w:eastAsia="Roboto"/>
        </w:rPr>
        <w:t xml:space="preserve"> the new Order to s</w:t>
      </w:r>
      <w:r w:rsidRPr="4BDD04A0" w:rsidR="49BD60F9">
        <w:rPr>
          <w:rFonts w:eastAsia="Roboto"/>
        </w:rPr>
        <w:t>upport</w:t>
      </w:r>
      <w:r w:rsidRPr="4BDD04A0" w:rsidR="51FA2D58">
        <w:rPr>
          <w:rFonts w:eastAsia="Roboto"/>
        </w:rPr>
        <w:t xml:space="preserve"> efforts to</w:t>
      </w:r>
      <w:r w:rsidRPr="4BDD04A0" w:rsidR="49BD60F9">
        <w:rPr>
          <w:rFonts w:eastAsia="Roboto"/>
        </w:rPr>
        <w:t xml:space="preserve"> </w:t>
      </w:r>
      <w:r w:rsidRPr="4BDD04A0" w:rsidR="56F8935D">
        <w:rPr>
          <w:rFonts w:eastAsia="Times New Roman"/>
        </w:rPr>
        <w:t>deepen our nati</w:t>
      </w:r>
      <w:r w:rsidRPr="4BDD04A0" w:rsidR="2DCCC7EC">
        <w:rPr>
          <w:rFonts w:eastAsia="Times New Roman"/>
        </w:rPr>
        <w:t xml:space="preserve">on-to-nation relationship, strengthen Tribal consultation, and deepen the federal government’s respect for Tribal sovereignty.  </w:t>
      </w:r>
      <w:r w:rsidRPr="4BDD04A0" w:rsidR="13C8DC1A">
        <w:rPr>
          <w:rFonts w:eastAsia="Times New Roman"/>
        </w:rPr>
        <w:t>It also affirms that Tribal governments must be treated as permanent, equal, and vital parts of America’s overlapping system of government.</w:t>
      </w:r>
      <w:r w:rsidRPr="4BDD04A0" w:rsidR="4A4B63FA">
        <w:rPr>
          <w:rFonts w:eastAsia="Times New Roman"/>
        </w:rPr>
        <w:t xml:space="preserve"> </w:t>
      </w:r>
      <w:r w:rsidR="00636DBF">
        <w:rPr>
          <w:rFonts w:eastAsia="Times New Roman"/>
        </w:rPr>
        <w:t xml:space="preserve"> </w:t>
      </w:r>
      <w:r w:rsidRPr="4BDD04A0" w:rsidR="6C88B5CD">
        <w:rPr>
          <w:rFonts w:eastAsia="Times New Roman"/>
        </w:rPr>
        <w:t>The</w:t>
      </w:r>
      <w:r w:rsidRPr="4BDD04A0" w:rsidR="7A952923">
        <w:rPr>
          <w:rFonts w:eastAsia="Times New Roman"/>
        </w:rPr>
        <w:t xml:space="preserve"> </w:t>
      </w:r>
      <w:r w:rsidRPr="4BDD04A0" w:rsidR="4A4B63FA">
        <w:rPr>
          <w:rFonts w:eastAsia="Times New Roman"/>
        </w:rPr>
        <w:t xml:space="preserve">2023 Executive </w:t>
      </w:r>
      <w:r w:rsidRPr="4BDD04A0" w:rsidR="60932DA7">
        <w:rPr>
          <w:rFonts w:eastAsia="Times New Roman"/>
        </w:rPr>
        <w:t>Order</w:t>
      </w:r>
      <w:r w:rsidRPr="4BDD04A0" w:rsidR="7A952923">
        <w:rPr>
          <w:rFonts w:eastAsia="Times New Roman"/>
        </w:rPr>
        <w:t xml:space="preserve"> </w:t>
      </w:r>
      <w:r w:rsidRPr="4BDD04A0" w:rsidR="564AD8A9">
        <w:rPr>
          <w:rFonts w:eastAsia="Times New Roman"/>
        </w:rPr>
        <w:t xml:space="preserve">14112 Reforming Federal </w:t>
      </w:r>
      <w:r w:rsidRPr="4BDD04A0" w:rsidR="32497029">
        <w:rPr>
          <w:rFonts w:eastAsia="Times New Roman"/>
        </w:rPr>
        <w:t xml:space="preserve">Funding </w:t>
      </w:r>
      <w:r w:rsidRPr="4BDD04A0" w:rsidR="564AD8A9">
        <w:rPr>
          <w:rFonts w:eastAsia="Times New Roman"/>
        </w:rPr>
        <w:t>and Support for Tribal Nations to Better Embrace Our Trust Responsibilities and Promote the Next Era of Tribal Self-Determination</w:t>
      </w:r>
      <w:r w:rsidRPr="4BDD04A0" w:rsidR="68A2359E">
        <w:rPr>
          <w:rFonts w:eastAsia="Times New Roman"/>
        </w:rPr>
        <w:t xml:space="preserve"> reiterates </w:t>
      </w:r>
      <w:r w:rsidRPr="4BDD04A0" w:rsidR="5E61672A">
        <w:rPr>
          <w:rFonts w:eastAsia="Times New Roman"/>
        </w:rPr>
        <w:t>that</w:t>
      </w:r>
      <w:r w:rsidRPr="4BDD04A0" w:rsidR="37A1F05F">
        <w:rPr>
          <w:rFonts w:eastAsia="Times New Roman"/>
        </w:rPr>
        <w:t xml:space="preserve"> tribal </w:t>
      </w:r>
      <w:r w:rsidRPr="4BDD04A0" w:rsidR="5E7711DA">
        <w:rPr>
          <w:rFonts w:eastAsia="Times New Roman"/>
        </w:rPr>
        <w:t xml:space="preserve">sovereignty </w:t>
      </w:r>
      <w:r w:rsidRPr="4BDD04A0" w:rsidR="744F4B93">
        <w:rPr>
          <w:rFonts w:eastAsia="Times New Roman"/>
        </w:rPr>
        <w:t xml:space="preserve">should be respected by ensuring that tribes are able to make their own decisions about </w:t>
      </w:r>
      <w:r w:rsidRPr="4BDD04A0" w:rsidR="7B59C89A">
        <w:rPr>
          <w:rFonts w:eastAsia="Times New Roman"/>
        </w:rPr>
        <w:t>where and how to meet the needs of their community.</w:t>
      </w:r>
      <w:r w:rsidR="37A1F05F">
        <w:rPr>
          <w:rFonts w:eastAsia="Times New Roman"/>
          <w:color w:val="0A2458"/>
        </w:rPr>
        <w:t xml:space="preserve">  </w:t>
      </w:r>
    </w:p>
    <w:p w:rsidR="00C64735" w:rsidRPr="00A23A0A" w:rsidP="00D51D31" w14:paraId="229424E2" w14:textId="4DD1405A">
      <w:pPr>
        <w:spacing w:after="160"/>
      </w:pPr>
      <w:r w:rsidRPr="00A23A0A">
        <w:t>In</w:t>
      </w:r>
      <w:r w:rsidRPr="00A23A0A">
        <w:rPr>
          <w:spacing w:val="-1"/>
        </w:rPr>
        <w:t xml:space="preserve"> </w:t>
      </w:r>
      <w:r w:rsidRPr="00A23A0A">
        <w:t>the</w:t>
      </w:r>
      <w:r w:rsidRPr="00A23A0A">
        <w:rPr>
          <w:spacing w:val="-1"/>
        </w:rPr>
        <w:t xml:space="preserve"> </w:t>
      </w:r>
      <w:r w:rsidRPr="00A23A0A">
        <w:rPr>
          <w:spacing w:val="1"/>
        </w:rPr>
        <w:t>c</w:t>
      </w:r>
      <w:r w:rsidRPr="00A23A0A">
        <w:t>ont</w:t>
      </w:r>
      <w:r w:rsidRPr="00A23A0A">
        <w:rPr>
          <w:spacing w:val="-1"/>
        </w:rPr>
        <w:t>e</w:t>
      </w:r>
      <w:r w:rsidRPr="00A23A0A">
        <w:rPr>
          <w:spacing w:val="2"/>
        </w:rPr>
        <w:t>x</w:t>
      </w:r>
      <w:r w:rsidRPr="00A23A0A">
        <w:t>t of</w:t>
      </w:r>
      <w:r w:rsidRPr="00A23A0A">
        <w:rPr>
          <w:spacing w:val="-1"/>
        </w:rPr>
        <w:t xml:space="preserve"> </w:t>
      </w:r>
      <w:r w:rsidRPr="00A23A0A">
        <w:t>the</w:t>
      </w:r>
      <w:r w:rsidRPr="00A23A0A">
        <w:rPr>
          <w:spacing w:val="-1"/>
        </w:rPr>
        <w:t xml:space="preserve"> </w:t>
      </w:r>
      <w:r w:rsidRPr="00A23A0A" w:rsidR="006163C6">
        <w:rPr>
          <w:spacing w:val="-2"/>
        </w:rPr>
        <w:t>block g</w:t>
      </w:r>
      <w:r w:rsidRPr="00A23A0A">
        <w:rPr>
          <w:spacing w:val="-2"/>
        </w:rPr>
        <w:t>rant</w:t>
      </w:r>
      <w:r w:rsidRPr="00A23A0A">
        <w:t xml:space="preserve"> funds </w:t>
      </w:r>
      <w:r w:rsidRPr="00A23A0A">
        <w:rPr>
          <w:spacing w:val="1"/>
        </w:rPr>
        <w:t>a</w:t>
      </w:r>
      <w:r w:rsidRPr="00A23A0A">
        <w:rPr>
          <w:spacing w:val="-1"/>
        </w:rPr>
        <w:t>war</w:t>
      </w:r>
      <w:r w:rsidRPr="00A23A0A">
        <w:rPr>
          <w:spacing w:val="2"/>
        </w:rPr>
        <w:t>d</w:t>
      </w:r>
      <w:r w:rsidRPr="00A23A0A">
        <w:rPr>
          <w:spacing w:val="-1"/>
        </w:rPr>
        <w:t>e</w:t>
      </w:r>
      <w:r w:rsidRPr="00A23A0A">
        <w:t>d to t</w:t>
      </w:r>
      <w:r w:rsidRPr="00A23A0A">
        <w:rPr>
          <w:spacing w:val="-1"/>
        </w:rPr>
        <w:t>r</w:t>
      </w:r>
      <w:r w:rsidRPr="00A23A0A">
        <w:t>ib</w:t>
      </w:r>
      <w:r w:rsidRPr="00A23A0A">
        <w:rPr>
          <w:spacing w:val="-1"/>
        </w:rPr>
        <w:t>e</w:t>
      </w:r>
      <w:r w:rsidRPr="00A23A0A">
        <w:t>s, S</w:t>
      </w:r>
      <w:r w:rsidRPr="00A23A0A">
        <w:rPr>
          <w:spacing w:val="-1"/>
        </w:rPr>
        <w:t>A</w:t>
      </w:r>
      <w:r w:rsidRPr="00A23A0A">
        <w:t>M</w:t>
      </w:r>
      <w:r w:rsidRPr="00A23A0A">
        <w:rPr>
          <w:spacing w:val="-1"/>
        </w:rPr>
        <w:t>H</w:t>
      </w:r>
      <w:r w:rsidRPr="00A23A0A">
        <w:t>SA</w:t>
      </w:r>
      <w:r w:rsidRPr="00A23A0A">
        <w:rPr>
          <w:spacing w:val="-1"/>
        </w:rPr>
        <w:t xml:space="preserve"> </w:t>
      </w:r>
      <w:r w:rsidRPr="00A23A0A">
        <w:t>vi</w:t>
      </w:r>
      <w:r w:rsidRPr="00A23A0A">
        <w:rPr>
          <w:spacing w:val="-1"/>
        </w:rPr>
        <w:t>ew</w:t>
      </w:r>
      <w:r w:rsidRPr="00A23A0A">
        <w:t xml:space="preserve">s </w:t>
      </w:r>
      <w:r w:rsidRPr="00A23A0A">
        <w:rPr>
          <w:spacing w:val="-1"/>
        </w:rPr>
        <w:t>c</w:t>
      </w:r>
      <w:r w:rsidRPr="00A23A0A">
        <w:rPr>
          <w:spacing w:val="2"/>
        </w:rPr>
        <w:t>o</w:t>
      </w:r>
      <w:r w:rsidRPr="00A23A0A">
        <w:t>nsult</w:t>
      </w:r>
      <w:r w:rsidRPr="00A23A0A">
        <w:rPr>
          <w:spacing w:val="-1"/>
        </w:rPr>
        <w:t>a</w:t>
      </w:r>
      <w:r w:rsidRPr="00A23A0A">
        <w:t xml:space="preserve">tion </w:t>
      </w:r>
      <w:r w:rsidRPr="00A23A0A">
        <w:rPr>
          <w:spacing w:val="-1"/>
        </w:rPr>
        <w:t>a</w:t>
      </w:r>
      <w:r w:rsidRPr="00A23A0A">
        <w:t xml:space="preserve">s a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w:t>
      </w:r>
      <w:r w:rsidRPr="00A23A0A">
        <w:rPr>
          <w:spacing w:val="-1"/>
        </w:rPr>
        <w:t>-</w:t>
      </w:r>
      <w:r w:rsidRPr="00A23A0A">
        <w:t>to</w:t>
      </w:r>
      <w:r w:rsidRPr="00A23A0A">
        <w:rPr>
          <w:spacing w:val="1"/>
        </w:rPr>
        <w:t>-</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 int</w:t>
      </w:r>
      <w:r w:rsidRPr="00A23A0A">
        <w:rPr>
          <w:spacing w:val="-1"/>
        </w:rPr>
        <w:t>erac</w:t>
      </w:r>
      <w:r w:rsidRPr="00A23A0A">
        <w:t xml:space="preserve">tion </w:t>
      </w:r>
      <w:r w:rsidRPr="00A23A0A">
        <w:rPr>
          <w:spacing w:val="-1"/>
        </w:rPr>
        <w:t>a</w:t>
      </w:r>
      <w:r w:rsidRPr="00A23A0A">
        <w:t>nd should</w:t>
      </w:r>
      <w:r w:rsidRPr="00A23A0A">
        <w:rPr>
          <w:spacing w:val="2"/>
        </w:rPr>
        <w:t xml:space="preserve"> </w:t>
      </w:r>
      <w:r w:rsidRPr="00A23A0A">
        <w:t>be</w:t>
      </w:r>
      <w:r w:rsidRPr="00A23A0A">
        <w:rPr>
          <w:spacing w:val="-1"/>
        </w:rPr>
        <w:t xml:space="preserve"> </w:t>
      </w:r>
      <w:r w:rsidRPr="00A23A0A">
        <w:t>distin</w:t>
      </w:r>
      <w:r w:rsidRPr="00A23A0A">
        <w:rPr>
          <w:spacing w:val="-3"/>
        </w:rPr>
        <w:t>g</w:t>
      </w:r>
      <w:r w:rsidRPr="00A23A0A">
        <w:t>uish</w:t>
      </w:r>
      <w:r w:rsidRPr="00A23A0A">
        <w:rPr>
          <w:spacing w:val="-1"/>
        </w:rPr>
        <w:t>e</w:t>
      </w:r>
      <w:r w:rsidRPr="00A23A0A">
        <w:t xml:space="preserve">d </w:t>
      </w:r>
      <w:r w:rsidRPr="00A23A0A">
        <w:rPr>
          <w:spacing w:val="-1"/>
        </w:rPr>
        <w:t>fr</w:t>
      </w:r>
      <w:r w:rsidRPr="00A23A0A">
        <w:t>om i</w:t>
      </w:r>
      <w:r w:rsidRPr="00A23A0A">
        <w:rPr>
          <w:spacing w:val="2"/>
        </w:rPr>
        <w:t>n</w:t>
      </w:r>
      <w:r w:rsidRPr="00A23A0A">
        <w:t>put p</w:t>
      </w:r>
      <w:r w:rsidRPr="00A23A0A">
        <w:rPr>
          <w:spacing w:val="-1"/>
        </w:rPr>
        <w:t>r</w:t>
      </w:r>
      <w:r w:rsidRPr="00A23A0A">
        <w:t>ovid</w:t>
      </w:r>
      <w:r w:rsidRPr="00A23A0A">
        <w:rPr>
          <w:spacing w:val="-1"/>
        </w:rPr>
        <w:t>e</w:t>
      </w:r>
      <w:r w:rsidRPr="00A23A0A">
        <w:t xml:space="preserve">d </w:t>
      </w:r>
      <w:r w:rsidRPr="00A23A0A">
        <w:rPr>
          <w:spacing w:val="2"/>
        </w:rPr>
        <w:t>b</w:t>
      </w:r>
      <w:r w:rsidRPr="00A23A0A">
        <w:t>y</w:t>
      </w:r>
      <w:r w:rsidRPr="00A23A0A">
        <w:rPr>
          <w:spacing w:val="-5"/>
        </w:rPr>
        <w:t xml:space="preserve"> </w:t>
      </w:r>
      <w:r w:rsidRPr="00A23A0A">
        <w:t>individu</w:t>
      </w:r>
      <w:r w:rsidRPr="00A23A0A">
        <w:rPr>
          <w:spacing w:val="-1"/>
        </w:rPr>
        <w:t>a</w:t>
      </w:r>
      <w:r w:rsidRPr="00A23A0A">
        <w:t>l t</w:t>
      </w:r>
      <w:r w:rsidRPr="00A23A0A">
        <w:rPr>
          <w:spacing w:val="-1"/>
        </w:rPr>
        <w:t>r</w:t>
      </w:r>
      <w:r w:rsidRPr="00A23A0A">
        <w:t>ib</w:t>
      </w:r>
      <w:r w:rsidRPr="00A23A0A">
        <w:rPr>
          <w:spacing w:val="-1"/>
        </w:rPr>
        <w:t>a</w:t>
      </w:r>
      <w:r w:rsidRPr="00A23A0A">
        <w:t>l m</w:t>
      </w:r>
      <w:r w:rsidRPr="00A23A0A">
        <w:rPr>
          <w:spacing w:val="-1"/>
        </w:rPr>
        <w:t>e</w:t>
      </w:r>
      <w:r w:rsidRPr="00A23A0A">
        <w:rPr>
          <w:spacing w:val="2"/>
        </w:rPr>
        <w:t>m</w:t>
      </w:r>
      <w:r w:rsidRPr="00A23A0A">
        <w:t>b</w:t>
      </w:r>
      <w:r w:rsidRPr="00A23A0A">
        <w:rPr>
          <w:spacing w:val="-1"/>
        </w:rPr>
        <w:t>er</w:t>
      </w:r>
      <w:r w:rsidRPr="00A23A0A">
        <w:t>s or</w:t>
      </w:r>
      <w:r w:rsidRPr="00A23A0A">
        <w:rPr>
          <w:spacing w:val="-1"/>
        </w:rPr>
        <w:t xml:space="preserve"> </w:t>
      </w:r>
      <w:r w:rsidRPr="00A23A0A">
        <w:t>s</w:t>
      </w:r>
      <w:r w:rsidRPr="00A23A0A">
        <w:rPr>
          <w:spacing w:val="1"/>
        </w:rPr>
        <w:t>e</w:t>
      </w:r>
      <w:r w:rsidRPr="00A23A0A">
        <w:rPr>
          <w:spacing w:val="-1"/>
        </w:rPr>
        <w:t>r</w:t>
      </w:r>
      <w:r w:rsidRPr="00A23A0A">
        <w:t>vi</w:t>
      </w:r>
      <w:r w:rsidRPr="00A23A0A">
        <w:rPr>
          <w:spacing w:val="-1"/>
        </w:rPr>
        <w:t>ce</w:t>
      </w:r>
      <w:r w:rsidRPr="00A23A0A">
        <w:t>s p</w:t>
      </w:r>
      <w:r w:rsidRPr="00A23A0A">
        <w:rPr>
          <w:spacing w:val="-1"/>
        </w:rPr>
        <w:t>r</w:t>
      </w:r>
      <w:r w:rsidRPr="00A23A0A">
        <w:t>ovi</w:t>
      </w:r>
      <w:r w:rsidRPr="00A23A0A">
        <w:rPr>
          <w:spacing w:val="2"/>
        </w:rPr>
        <w:t>d</w:t>
      </w:r>
      <w:r w:rsidRPr="00A23A0A">
        <w:rPr>
          <w:spacing w:val="-1"/>
        </w:rPr>
        <w:t>e</w:t>
      </w:r>
      <w:r w:rsidRPr="00A23A0A">
        <w:t>d</w:t>
      </w:r>
      <w:r w:rsidRPr="00A23A0A">
        <w:rPr>
          <w:spacing w:val="2"/>
        </w:rPr>
        <w:t xml:space="preserve"> </w:t>
      </w:r>
      <w:r w:rsidRPr="00A23A0A">
        <w:rPr>
          <w:spacing w:val="-1"/>
        </w:rPr>
        <w:t>f</w:t>
      </w:r>
      <w:r w:rsidRPr="00A23A0A">
        <w:t>or</w:t>
      </w:r>
      <w:r w:rsidRPr="00A23A0A">
        <w:rPr>
          <w:spacing w:val="-1"/>
        </w:rPr>
        <w:t xml:space="preserve"> </w:t>
      </w:r>
      <w:r w:rsidRPr="00A23A0A">
        <w:t>t</w:t>
      </w:r>
      <w:r w:rsidRPr="00A23A0A">
        <w:rPr>
          <w:spacing w:val="-1"/>
        </w:rPr>
        <w:t>r</w:t>
      </w:r>
      <w:r w:rsidRPr="00A23A0A">
        <w:t>ib</w:t>
      </w:r>
      <w:r w:rsidRPr="00A23A0A">
        <w:rPr>
          <w:spacing w:val="-1"/>
        </w:rPr>
        <w:t>a</w:t>
      </w:r>
      <w:r w:rsidRPr="00A23A0A">
        <w:t>l m</w:t>
      </w:r>
      <w:r w:rsidRPr="00A23A0A">
        <w:rPr>
          <w:spacing w:val="-1"/>
        </w:rPr>
        <w:t>e</w:t>
      </w:r>
      <w:r w:rsidRPr="00A23A0A">
        <w:t>mb</w:t>
      </w:r>
      <w:r w:rsidRPr="00A23A0A">
        <w:rPr>
          <w:spacing w:val="-1"/>
        </w:rPr>
        <w:t>er</w:t>
      </w:r>
      <w:r w:rsidRPr="00A23A0A">
        <w:t xml:space="preserve">s </w:t>
      </w:r>
      <w:r w:rsidRPr="00A23A0A">
        <w:rPr>
          <w:spacing w:val="-1"/>
        </w:rPr>
        <w:t>w</w:t>
      </w:r>
      <w:r w:rsidRPr="00A23A0A">
        <w:rPr>
          <w:spacing w:val="2"/>
        </w:rPr>
        <w:t>h</w:t>
      </w:r>
      <w:r w:rsidRPr="00A23A0A">
        <w:rPr>
          <w:spacing w:val="-1"/>
        </w:rPr>
        <w:t>e</w:t>
      </w:r>
      <w:r w:rsidRPr="00A23A0A">
        <w:rPr>
          <w:spacing w:val="2"/>
        </w:rPr>
        <w:t>t</w:t>
      </w:r>
      <w:r w:rsidRPr="00A23A0A">
        <w:t>h</w:t>
      </w:r>
      <w:r w:rsidRPr="00A23A0A">
        <w:rPr>
          <w:spacing w:val="-1"/>
        </w:rPr>
        <w:t>e</w:t>
      </w:r>
      <w:r w:rsidRPr="00A23A0A">
        <w:t>r</w:t>
      </w:r>
      <w:r w:rsidRPr="00A23A0A">
        <w:rPr>
          <w:spacing w:val="-1"/>
        </w:rPr>
        <w:t xml:space="preserve"> </w:t>
      </w:r>
      <w:r w:rsidRPr="00A23A0A">
        <w:t>on or</w:t>
      </w:r>
      <w:r w:rsidRPr="00A23A0A">
        <w:rPr>
          <w:spacing w:val="-1"/>
        </w:rPr>
        <w:t xml:space="preserve"> </w:t>
      </w:r>
      <w:r w:rsidRPr="00A23A0A">
        <w:t>o</w:t>
      </w:r>
      <w:r w:rsidRPr="00A23A0A">
        <w:rPr>
          <w:spacing w:val="1"/>
        </w:rPr>
        <w:t>f</w:t>
      </w:r>
      <w:r w:rsidRPr="00A23A0A">
        <w:t>f t</w:t>
      </w:r>
      <w:r w:rsidRPr="00A23A0A">
        <w:rPr>
          <w:spacing w:val="-1"/>
        </w:rPr>
        <w:t>r</w:t>
      </w:r>
      <w:r w:rsidRPr="00A23A0A">
        <w:t>ib</w:t>
      </w:r>
      <w:r w:rsidRPr="00A23A0A">
        <w:rPr>
          <w:spacing w:val="-1"/>
        </w:rPr>
        <w:t>a</w:t>
      </w:r>
      <w:r w:rsidRPr="00A23A0A">
        <w:t>l l</w:t>
      </w:r>
      <w:r w:rsidRPr="00A23A0A">
        <w:rPr>
          <w:spacing w:val="-1"/>
        </w:rPr>
        <w:t>a</w:t>
      </w:r>
      <w:r w:rsidRPr="00A23A0A">
        <w:t>nds</w:t>
      </w:r>
      <w:r w:rsidRPr="00A23A0A" w:rsidR="0056496D">
        <w:t xml:space="preserve">.  </w:t>
      </w:r>
      <w:r w:rsidRPr="00A23A0A">
        <w:rPr>
          <w:spacing w:val="-1"/>
        </w:rPr>
        <w:t>T</w:t>
      </w:r>
      <w:r w:rsidRPr="00A23A0A">
        <w:t>h</w:t>
      </w:r>
      <w:r w:rsidRPr="00A23A0A">
        <w:rPr>
          <w:spacing w:val="-1"/>
        </w:rPr>
        <w:t>er</w:t>
      </w:r>
      <w:r w:rsidRPr="00A23A0A">
        <w:rPr>
          <w:spacing w:val="1"/>
        </w:rPr>
        <w:t>e</w:t>
      </w:r>
      <w:r w:rsidRPr="00A23A0A">
        <w:rPr>
          <w:spacing w:val="-1"/>
        </w:rPr>
        <w:t>f</w:t>
      </w:r>
      <w:r w:rsidRPr="00A23A0A">
        <w:t>o</w:t>
      </w:r>
      <w:r w:rsidRPr="00A23A0A">
        <w:rPr>
          <w:spacing w:val="-1"/>
        </w:rPr>
        <w:t>re</w:t>
      </w:r>
      <w:r w:rsidRPr="00A23A0A">
        <w:t xml:space="preserve">, </w:t>
      </w:r>
      <w:r w:rsidRPr="00A23A0A">
        <w:rPr>
          <w:spacing w:val="2"/>
        </w:rPr>
        <w:t>t</w:t>
      </w:r>
      <w:r w:rsidRPr="00A23A0A">
        <w:t>he</w:t>
      </w:r>
      <w:r w:rsidRPr="00A23A0A">
        <w:rPr>
          <w:spacing w:val="-1"/>
        </w:rPr>
        <w:t xml:space="preserve"> </w:t>
      </w:r>
      <w:r w:rsidRPr="00A23A0A">
        <w:t>int</w:t>
      </w:r>
      <w:r w:rsidRPr="00A23A0A">
        <w:rPr>
          <w:spacing w:val="-1"/>
        </w:rPr>
        <w:t>erac</w:t>
      </w:r>
      <w:r w:rsidRPr="00A23A0A">
        <w:t>tion should be</w:t>
      </w:r>
      <w:r w:rsidRPr="00A23A0A">
        <w:rPr>
          <w:spacing w:val="1"/>
        </w:rPr>
        <w:t xml:space="preserve"> </w:t>
      </w:r>
      <w:r w:rsidRPr="00A23A0A">
        <w:rPr>
          <w:spacing w:val="-1"/>
        </w:rPr>
        <w:t>a</w:t>
      </w:r>
      <w:r w:rsidRPr="00A23A0A">
        <w:t>tt</w:t>
      </w:r>
      <w:r w:rsidRPr="00A23A0A">
        <w:rPr>
          <w:spacing w:val="-1"/>
        </w:rPr>
        <w:t>e</w:t>
      </w:r>
      <w:r w:rsidRPr="00A23A0A">
        <w:t>nd</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rPr>
          <w:spacing w:val="-1"/>
        </w:rPr>
        <w:t>e</w:t>
      </w:r>
      <w:r w:rsidRPr="00A23A0A">
        <w:t>l</w:t>
      </w:r>
      <w:r w:rsidRPr="00A23A0A">
        <w:rPr>
          <w:spacing w:val="1"/>
        </w:rPr>
        <w:t>e</w:t>
      </w:r>
      <w:r w:rsidRPr="00A23A0A">
        <w:rPr>
          <w:spacing w:val="-1"/>
        </w:rPr>
        <w:t>c</w:t>
      </w:r>
      <w:r w:rsidRPr="00A23A0A">
        <w:t>t</w:t>
      </w:r>
      <w:r w:rsidRPr="00A23A0A">
        <w:rPr>
          <w:spacing w:val="-1"/>
        </w:rPr>
        <w:t>e</w:t>
      </w:r>
      <w:r w:rsidRPr="00A23A0A">
        <w:t>d o</w:t>
      </w:r>
      <w:r w:rsidRPr="00A23A0A">
        <w:rPr>
          <w:spacing w:val="-1"/>
        </w:rPr>
        <w:t>ff</w:t>
      </w:r>
      <w:r w:rsidRPr="00A23A0A">
        <w:rPr>
          <w:spacing w:val="2"/>
        </w:rPr>
        <w:t>i</w:t>
      </w:r>
      <w:r w:rsidRPr="00A23A0A">
        <w:rPr>
          <w:spacing w:val="-1"/>
        </w:rPr>
        <w:t>c</w:t>
      </w:r>
      <w:r w:rsidRPr="00A23A0A">
        <w:t>i</w:t>
      </w:r>
      <w:r w:rsidRPr="00A23A0A">
        <w:rPr>
          <w:spacing w:val="-1"/>
        </w:rPr>
        <w:t>a</w:t>
      </w:r>
      <w:r w:rsidRPr="00A23A0A">
        <w:t>ls of</w:t>
      </w:r>
      <w:r w:rsidRPr="00A23A0A">
        <w:rPr>
          <w:spacing w:val="-1"/>
        </w:rPr>
        <w:t xml:space="preserve"> </w:t>
      </w:r>
      <w:r w:rsidRPr="00A23A0A">
        <w:t>the</w:t>
      </w:r>
      <w:r w:rsidRPr="00A23A0A">
        <w:rPr>
          <w:spacing w:val="-1"/>
        </w:rPr>
        <w:t xml:space="preserve"> </w:t>
      </w:r>
      <w:r w:rsidRPr="00A23A0A">
        <w:t>t</w:t>
      </w:r>
      <w:r w:rsidRPr="00A23A0A">
        <w:rPr>
          <w:spacing w:val="-1"/>
        </w:rPr>
        <w:t>r</w:t>
      </w:r>
      <w:r w:rsidRPr="00A23A0A">
        <w:t>ibe or</w:t>
      </w:r>
      <w:r w:rsidRPr="00A23A0A">
        <w:rPr>
          <w:spacing w:val="-1"/>
        </w:rPr>
        <w:t xml:space="preserve"> </w:t>
      </w:r>
      <w:r w:rsidRPr="00A23A0A">
        <w:t>th</w:t>
      </w:r>
      <w:r w:rsidRPr="00A23A0A">
        <w:rPr>
          <w:spacing w:val="-1"/>
        </w:rPr>
        <w:t>e</w:t>
      </w:r>
      <w:r w:rsidRPr="00A23A0A">
        <w:t>ir</w:t>
      </w:r>
      <w:r w:rsidRPr="00A23A0A">
        <w:rPr>
          <w:spacing w:val="-1"/>
        </w:rPr>
        <w:t xml:space="preserve"> </w:t>
      </w:r>
      <w:r w:rsidRPr="00A23A0A">
        <w:t>d</w:t>
      </w:r>
      <w:r w:rsidRPr="00A23A0A">
        <w:rPr>
          <w:spacing w:val="-1"/>
        </w:rPr>
        <w:t>e</w:t>
      </w:r>
      <w:r w:rsidRPr="00A23A0A">
        <w:t>s</w:t>
      </w:r>
      <w:r w:rsidRPr="00A23A0A">
        <w:rPr>
          <w:spacing w:val="2"/>
        </w:rPr>
        <w:t>i</w:t>
      </w:r>
      <w:r w:rsidRPr="00A23A0A">
        <w:rPr>
          <w:spacing w:val="-3"/>
        </w:rPr>
        <w:t>g</w:t>
      </w:r>
      <w:r w:rsidRPr="00A23A0A">
        <w:t>n</w:t>
      </w:r>
      <w:r w:rsidRPr="00A23A0A">
        <w:rPr>
          <w:spacing w:val="-1"/>
        </w:rPr>
        <w:t>ee</w:t>
      </w:r>
      <w:r w:rsidRPr="00A23A0A">
        <w:t>s and by the highest possible state officials</w:t>
      </w:r>
      <w:r w:rsidRPr="00A23A0A" w:rsidR="0056496D">
        <w:t xml:space="preserve">.  </w:t>
      </w:r>
      <w:r w:rsidRPr="00A23A0A">
        <w:rPr>
          <w:color w:val="303030"/>
          <w:spacing w:val="-1"/>
        </w:rPr>
        <w:t>A</w:t>
      </w:r>
      <w:r w:rsidRPr="00A23A0A">
        <w:rPr>
          <w:color w:val="303030"/>
        </w:rPr>
        <w:t>s st</w:t>
      </w:r>
      <w:r w:rsidRPr="00A23A0A">
        <w:rPr>
          <w:color w:val="303030"/>
          <w:spacing w:val="-1"/>
        </w:rPr>
        <w:t>a</w:t>
      </w:r>
      <w:r w:rsidRPr="00A23A0A">
        <w:rPr>
          <w:color w:val="303030"/>
        </w:rPr>
        <w:t>t</w:t>
      </w:r>
      <w:r w:rsidRPr="00A23A0A">
        <w:rPr>
          <w:color w:val="303030"/>
          <w:spacing w:val="-1"/>
        </w:rPr>
        <w:t>e</w:t>
      </w:r>
      <w:r w:rsidRPr="00A23A0A">
        <w:rPr>
          <w:color w:val="303030"/>
        </w:rPr>
        <w:t xml:space="preserve">s </w:t>
      </w:r>
      <w:r w:rsidRPr="00A23A0A">
        <w:rPr>
          <w:color w:val="303030"/>
          <w:spacing w:val="-1"/>
        </w:rPr>
        <w:t>a</w:t>
      </w:r>
      <w:r w:rsidRPr="00A23A0A">
        <w:rPr>
          <w:color w:val="303030"/>
        </w:rPr>
        <w:t>dminist</w:t>
      </w:r>
      <w:r w:rsidRPr="00A23A0A">
        <w:rPr>
          <w:color w:val="303030"/>
          <w:spacing w:val="-1"/>
        </w:rPr>
        <w:t>e</w:t>
      </w:r>
      <w:r w:rsidRPr="00A23A0A">
        <w:rPr>
          <w:color w:val="303030"/>
        </w:rPr>
        <w:t>r</w:t>
      </w:r>
      <w:r w:rsidRPr="00A23A0A">
        <w:rPr>
          <w:color w:val="303030"/>
          <w:spacing w:val="-1"/>
        </w:rPr>
        <w:t xml:space="preserve"> </w:t>
      </w:r>
      <w:r w:rsidRPr="00A23A0A">
        <w:rPr>
          <w:color w:val="303030"/>
        </w:rPr>
        <w:t>h</w:t>
      </w:r>
      <w:r w:rsidRPr="00A23A0A">
        <w:rPr>
          <w:color w:val="303030"/>
          <w:spacing w:val="-1"/>
        </w:rPr>
        <w:t>ea</w:t>
      </w:r>
      <w:r w:rsidRPr="00A23A0A">
        <w:rPr>
          <w:color w:val="303030"/>
          <w:spacing w:val="2"/>
        </w:rPr>
        <w:t>l</w:t>
      </w:r>
      <w:r w:rsidRPr="00A23A0A">
        <w:rPr>
          <w:color w:val="303030"/>
        </w:rPr>
        <w:t xml:space="preserve">th </w:t>
      </w:r>
      <w:r w:rsidRPr="00A23A0A">
        <w:rPr>
          <w:color w:val="303030"/>
          <w:spacing w:val="-1"/>
        </w:rPr>
        <w:t>a</w:t>
      </w:r>
      <w:r w:rsidRPr="00A23A0A">
        <w:rPr>
          <w:color w:val="303030"/>
        </w:rPr>
        <w:t>nd hum</w:t>
      </w:r>
      <w:r w:rsidRPr="00A23A0A">
        <w:rPr>
          <w:color w:val="303030"/>
          <w:spacing w:val="-1"/>
        </w:rPr>
        <w:t>a</w:t>
      </w:r>
      <w:r w:rsidRPr="00A23A0A">
        <w:rPr>
          <w:color w:val="303030"/>
        </w:rPr>
        <w:t>n s</w:t>
      </w:r>
      <w:r w:rsidRPr="00A23A0A">
        <w:rPr>
          <w:color w:val="303030"/>
          <w:spacing w:val="-1"/>
        </w:rPr>
        <w:t>er</w:t>
      </w:r>
      <w:r w:rsidRPr="00A23A0A">
        <w:rPr>
          <w:color w:val="303030"/>
        </w:rPr>
        <w:t>vi</w:t>
      </w:r>
      <w:r w:rsidRPr="00A23A0A">
        <w:rPr>
          <w:color w:val="303030"/>
          <w:spacing w:val="1"/>
        </w:rPr>
        <w:t>c</w:t>
      </w:r>
      <w:r w:rsidRPr="00A23A0A">
        <w:rPr>
          <w:color w:val="303030"/>
          <w:spacing w:val="-1"/>
        </w:rPr>
        <w:t>e</w:t>
      </w:r>
      <w:r w:rsidRPr="00A23A0A">
        <w:rPr>
          <w:color w:val="303030"/>
        </w:rPr>
        <w:t>s p</w:t>
      </w:r>
      <w:r w:rsidRPr="00A23A0A">
        <w:rPr>
          <w:color w:val="303030"/>
          <w:spacing w:val="1"/>
        </w:rPr>
        <w:t>r</w:t>
      </w:r>
      <w:r w:rsidRPr="00A23A0A">
        <w:rPr>
          <w:color w:val="303030"/>
        </w:rPr>
        <w:t>o</w:t>
      </w:r>
      <w:r w:rsidRPr="00A23A0A">
        <w:rPr>
          <w:color w:val="303030"/>
          <w:spacing w:val="-3"/>
        </w:rPr>
        <w:t>g</w:t>
      </w:r>
      <w:r w:rsidRPr="00A23A0A">
        <w:rPr>
          <w:color w:val="303030"/>
          <w:spacing w:val="1"/>
        </w:rPr>
        <w:t>r</w:t>
      </w:r>
      <w:r w:rsidRPr="00A23A0A">
        <w:rPr>
          <w:color w:val="303030"/>
          <w:spacing w:val="-1"/>
        </w:rPr>
        <w:t>a</w:t>
      </w:r>
      <w:r w:rsidRPr="00A23A0A">
        <w:rPr>
          <w:color w:val="303030"/>
        </w:rPr>
        <w:t>ms th</w:t>
      </w:r>
      <w:r w:rsidRPr="00A23A0A">
        <w:rPr>
          <w:color w:val="303030"/>
          <w:spacing w:val="-1"/>
        </w:rPr>
        <w:t>a</w:t>
      </w:r>
      <w:r w:rsidRPr="00A23A0A">
        <w:rPr>
          <w:color w:val="303030"/>
        </w:rPr>
        <w:t xml:space="preserve">t </w:t>
      </w:r>
      <w:r w:rsidRPr="00A23A0A">
        <w:rPr>
          <w:color w:val="303030"/>
          <w:spacing w:val="-1"/>
        </w:rPr>
        <w:t>ar</w:t>
      </w:r>
      <w:r w:rsidRPr="00A23A0A">
        <w:rPr>
          <w:color w:val="303030"/>
        </w:rPr>
        <w:t>e</w:t>
      </w:r>
      <w:r w:rsidRPr="00A23A0A">
        <w:rPr>
          <w:color w:val="303030"/>
          <w:spacing w:val="-1"/>
        </w:rPr>
        <w:t xml:space="preserve"> </w:t>
      </w:r>
      <w:r w:rsidRPr="00A23A0A">
        <w:rPr>
          <w:color w:val="303030"/>
        </w:rPr>
        <w:t>supp</w:t>
      </w:r>
      <w:r w:rsidRPr="00A23A0A">
        <w:rPr>
          <w:color w:val="303030"/>
          <w:spacing w:val="2"/>
        </w:rPr>
        <w:t>o</w:t>
      </w:r>
      <w:r w:rsidRPr="00A23A0A">
        <w:rPr>
          <w:color w:val="303030"/>
          <w:spacing w:val="-1"/>
        </w:rPr>
        <w:t>r</w:t>
      </w:r>
      <w:r w:rsidRPr="00A23A0A">
        <w:rPr>
          <w:color w:val="303030"/>
        </w:rPr>
        <w:t>t</w:t>
      </w:r>
      <w:r w:rsidRPr="00A23A0A">
        <w:rPr>
          <w:color w:val="303030"/>
          <w:spacing w:val="1"/>
        </w:rPr>
        <w:t>e</w:t>
      </w:r>
      <w:r w:rsidRPr="00A23A0A">
        <w:rPr>
          <w:color w:val="303030"/>
        </w:rPr>
        <w:t xml:space="preserve">d </w:t>
      </w:r>
      <w:r w:rsidRPr="00A23A0A">
        <w:rPr>
          <w:color w:val="303030"/>
          <w:spacing w:val="-1"/>
        </w:rPr>
        <w:t>w</w:t>
      </w:r>
      <w:r w:rsidRPr="00A23A0A">
        <w:rPr>
          <w:color w:val="303030"/>
        </w:rPr>
        <w:t xml:space="preserve">ith </w:t>
      </w:r>
      <w:r w:rsidRPr="00A23A0A">
        <w:rPr>
          <w:color w:val="303030"/>
          <w:spacing w:val="-1"/>
        </w:rPr>
        <w:t>fe</w:t>
      </w:r>
      <w:r w:rsidRPr="00A23A0A">
        <w:rPr>
          <w:color w:val="303030"/>
        </w:rPr>
        <w:t>d</w:t>
      </w:r>
      <w:r w:rsidRPr="00A23A0A">
        <w:rPr>
          <w:color w:val="303030"/>
          <w:spacing w:val="-1"/>
        </w:rPr>
        <w:t>e</w:t>
      </w:r>
      <w:r w:rsidRPr="00A23A0A">
        <w:rPr>
          <w:color w:val="303030"/>
          <w:spacing w:val="1"/>
        </w:rPr>
        <w:t>r</w:t>
      </w:r>
      <w:r w:rsidRPr="00A23A0A">
        <w:rPr>
          <w:color w:val="303030"/>
          <w:spacing w:val="-1"/>
        </w:rPr>
        <w:t>al f</w:t>
      </w:r>
      <w:r w:rsidRPr="00A23A0A">
        <w:rPr>
          <w:color w:val="303030"/>
        </w:rPr>
        <w:t>undin</w:t>
      </w:r>
      <w:r w:rsidRPr="00A23A0A">
        <w:rPr>
          <w:color w:val="303030"/>
          <w:spacing w:val="-3"/>
        </w:rPr>
        <w:t>g</w:t>
      </w:r>
      <w:r w:rsidRPr="00A23A0A">
        <w:rPr>
          <w:color w:val="303030"/>
        </w:rPr>
        <w:t>, it is imp</w:t>
      </w:r>
      <w:r w:rsidRPr="00A23A0A">
        <w:rPr>
          <w:color w:val="303030"/>
          <w:spacing w:val="-1"/>
        </w:rPr>
        <w:t>era</w:t>
      </w:r>
      <w:r w:rsidRPr="00A23A0A">
        <w:rPr>
          <w:color w:val="303030"/>
        </w:rPr>
        <w:t>tive</w:t>
      </w:r>
      <w:r w:rsidRPr="00A23A0A">
        <w:rPr>
          <w:color w:val="303030"/>
          <w:spacing w:val="-1"/>
        </w:rPr>
        <w:t xml:space="preserve"> </w:t>
      </w:r>
      <w:r w:rsidRPr="00A23A0A">
        <w:rPr>
          <w:color w:val="303030"/>
          <w:spacing w:val="2"/>
        </w:rPr>
        <w:t>t</w:t>
      </w:r>
      <w:r w:rsidRPr="00A23A0A">
        <w:rPr>
          <w:color w:val="303030"/>
        </w:rPr>
        <w:t>h</w:t>
      </w:r>
      <w:r w:rsidRPr="00A23A0A">
        <w:rPr>
          <w:color w:val="303030"/>
          <w:spacing w:val="-1"/>
        </w:rPr>
        <w:t>a</w:t>
      </w:r>
      <w:r w:rsidRPr="00A23A0A">
        <w:rPr>
          <w:color w:val="303030"/>
        </w:rPr>
        <w:t>t th</w:t>
      </w:r>
      <w:r w:rsidRPr="00A23A0A">
        <w:rPr>
          <w:color w:val="303030"/>
          <w:spacing w:val="1"/>
        </w:rPr>
        <w:t>e</w:t>
      </w:r>
      <w:r w:rsidRPr="00A23A0A">
        <w:rPr>
          <w:color w:val="303030"/>
        </w:rPr>
        <w:t>y</w:t>
      </w:r>
      <w:r w:rsidRPr="00A23A0A">
        <w:rPr>
          <w:color w:val="303030"/>
          <w:spacing w:val="-3"/>
        </w:rPr>
        <w:t xml:space="preserve"> </w:t>
      </w:r>
      <w:r w:rsidRPr="00A23A0A">
        <w:rPr>
          <w:color w:val="303030"/>
          <w:spacing w:val="-1"/>
        </w:rPr>
        <w:t>c</w:t>
      </w:r>
      <w:r w:rsidRPr="00A23A0A">
        <w:rPr>
          <w:color w:val="303030"/>
        </w:rPr>
        <w:t xml:space="preserve">onsult </w:t>
      </w:r>
      <w:r w:rsidRPr="00A23A0A">
        <w:rPr>
          <w:color w:val="303030"/>
          <w:spacing w:val="-1"/>
        </w:rPr>
        <w:t>w</w:t>
      </w:r>
      <w:r w:rsidRPr="00A23A0A">
        <w:rPr>
          <w:color w:val="303030"/>
        </w:rPr>
        <w:t>ith t</w:t>
      </w:r>
      <w:r w:rsidRPr="00A23A0A">
        <w:rPr>
          <w:color w:val="303030"/>
          <w:spacing w:val="-1"/>
        </w:rPr>
        <w:t>r</w:t>
      </w:r>
      <w:r w:rsidRPr="00A23A0A">
        <w:rPr>
          <w:color w:val="303030"/>
        </w:rPr>
        <w:t>ib</w:t>
      </w:r>
      <w:r w:rsidRPr="00A23A0A">
        <w:rPr>
          <w:color w:val="303030"/>
          <w:spacing w:val="-1"/>
        </w:rPr>
        <w:t>e</w:t>
      </w:r>
      <w:r w:rsidRPr="00A23A0A">
        <w:rPr>
          <w:color w:val="303030"/>
        </w:rPr>
        <w:t xml:space="preserve">s to </w:t>
      </w:r>
      <w:r w:rsidRPr="00A23A0A">
        <w:rPr>
          <w:color w:val="303030"/>
          <w:spacing w:val="-1"/>
        </w:rPr>
        <w:t>e</w:t>
      </w:r>
      <w:r w:rsidRPr="00A23A0A">
        <w:rPr>
          <w:color w:val="303030"/>
        </w:rPr>
        <w:t>nsu</w:t>
      </w:r>
      <w:r w:rsidRPr="00A23A0A">
        <w:rPr>
          <w:color w:val="303030"/>
          <w:spacing w:val="-1"/>
        </w:rPr>
        <w:t>r</w:t>
      </w:r>
      <w:r w:rsidRPr="00A23A0A">
        <w:rPr>
          <w:color w:val="303030"/>
        </w:rPr>
        <w:t>e</w:t>
      </w:r>
      <w:r w:rsidRPr="00A23A0A">
        <w:rPr>
          <w:color w:val="303030"/>
          <w:spacing w:val="-1"/>
        </w:rPr>
        <w:t xml:space="preserve"> </w:t>
      </w:r>
      <w:r w:rsidRPr="00A23A0A">
        <w:rPr>
          <w:color w:val="303030"/>
        </w:rPr>
        <w:t>the</w:t>
      </w:r>
      <w:r w:rsidRPr="00A23A0A">
        <w:rPr>
          <w:color w:val="303030"/>
          <w:spacing w:val="-1"/>
        </w:rPr>
        <w:t xml:space="preserve"> </w:t>
      </w:r>
      <w:r w:rsidRPr="00A23A0A">
        <w:rPr>
          <w:color w:val="303030"/>
          <w:spacing w:val="2"/>
        </w:rPr>
        <w:t>p</w:t>
      </w:r>
      <w:r w:rsidRPr="00A23A0A">
        <w:rPr>
          <w:color w:val="303030"/>
          <w:spacing w:val="-1"/>
        </w:rPr>
        <w:t>r</w:t>
      </w:r>
      <w:r w:rsidRPr="00A23A0A">
        <w:rPr>
          <w:color w:val="303030"/>
          <w:spacing w:val="2"/>
        </w:rPr>
        <w:t>o</w:t>
      </w:r>
      <w:r w:rsidRPr="00A23A0A">
        <w:rPr>
          <w:color w:val="303030"/>
          <w:spacing w:val="-3"/>
        </w:rPr>
        <w:t>g</w:t>
      </w:r>
      <w:r w:rsidRPr="00A23A0A">
        <w:rPr>
          <w:color w:val="303030"/>
          <w:spacing w:val="-1"/>
        </w:rPr>
        <w:t>ra</w:t>
      </w:r>
      <w:r w:rsidRPr="00A23A0A">
        <w:rPr>
          <w:color w:val="303030"/>
        </w:rPr>
        <w:t>ms</w:t>
      </w:r>
      <w:r w:rsidRPr="00A23A0A">
        <w:rPr>
          <w:color w:val="303030"/>
          <w:spacing w:val="2"/>
        </w:rPr>
        <w:t xml:space="preserve"> </w:t>
      </w:r>
      <w:r w:rsidRPr="00A23A0A">
        <w:rPr>
          <w:color w:val="303030"/>
        </w:rPr>
        <w:t>m</w:t>
      </w:r>
      <w:r w:rsidRPr="00A23A0A">
        <w:rPr>
          <w:color w:val="303030"/>
          <w:spacing w:val="-1"/>
        </w:rPr>
        <w:t>ee</w:t>
      </w:r>
      <w:r w:rsidRPr="00A23A0A">
        <w:rPr>
          <w:color w:val="303030"/>
        </w:rPr>
        <w:t>t the n</w:t>
      </w:r>
      <w:r w:rsidRPr="00A23A0A">
        <w:rPr>
          <w:color w:val="303030"/>
          <w:spacing w:val="-1"/>
        </w:rPr>
        <w:t>ee</w:t>
      </w:r>
      <w:r w:rsidRPr="00A23A0A">
        <w:rPr>
          <w:color w:val="303030"/>
        </w:rPr>
        <w:t>ds of</w:t>
      </w:r>
      <w:r w:rsidRPr="00A23A0A">
        <w:rPr>
          <w:color w:val="303030"/>
          <w:spacing w:val="-1"/>
        </w:rPr>
        <w:t xml:space="preserve"> </w:t>
      </w:r>
      <w:r w:rsidRPr="00A23A0A">
        <w:rPr>
          <w:color w:val="303030"/>
        </w:rPr>
        <w:t>the</w:t>
      </w:r>
      <w:r w:rsidRPr="00A23A0A">
        <w:rPr>
          <w:color w:val="303030"/>
          <w:spacing w:val="-1"/>
        </w:rPr>
        <w:t xml:space="preserve"> </w:t>
      </w:r>
      <w:r w:rsidRPr="00A23A0A">
        <w:rPr>
          <w:color w:val="303030"/>
        </w:rPr>
        <w:t>t</w:t>
      </w:r>
      <w:r w:rsidRPr="00A23A0A">
        <w:rPr>
          <w:color w:val="303030"/>
          <w:spacing w:val="-1"/>
        </w:rPr>
        <w:t>r</w:t>
      </w:r>
      <w:r w:rsidRPr="00A23A0A">
        <w:rPr>
          <w:color w:val="303030"/>
        </w:rPr>
        <w:t>ib</w:t>
      </w:r>
      <w:r w:rsidRPr="00A23A0A">
        <w:rPr>
          <w:color w:val="303030"/>
          <w:spacing w:val="-1"/>
        </w:rPr>
        <w:t>e</w:t>
      </w:r>
      <w:r w:rsidRPr="00A23A0A">
        <w:rPr>
          <w:color w:val="303030"/>
        </w:rPr>
        <w:t>s in the</w:t>
      </w:r>
      <w:r w:rsidRPr="00A23A0A">
        <w:rPr>
          <w:color w:val="303030"/>
          <w:spacing w:val="1"/>
        </w:rPr>
        <w:t xml:space="preserve"> </w:t>
      </w:r>
      <w:r w:rsidRPr="00A23A0A">
        <w:rPr>
          <w:color w:val="303030"/>
        </w:rPr>
        <w:t>st</w:t>
      </w:r>
      <w:r w:rsidRPr="00A23A0A">
        <w:rPr>
          <w:color w:val="303030"/>
          <w:spacing w:val="-1"/>
        </w:rPr>
        <w:t>a</w:t>
      </w:r>
      <w:r w:rsidRPr="00A23A0A">
        <w:rPr>
          <w:color w:val="303030"/>
        </w:rPr>
        <w:t>t</w:t>
      </w:r>
      <w:r w:rsidRPr="00A23A0A">
        <w:rPr>
          <w:color w:val="303030"/>
          <w:spacing w:val="-1"/>
        </w:rPr>
        <w:t>e</w:t>
      </w:r>
      <w:r w:rsidRPr="00A23A0A" w:rsidR="0056496D">
        <w:rPr>
          <w:color w:val="303030"/>
        </w:rPr>
        <w:t xml:space="preserve">.  </w:t>
      </w:r>
      <w:r w:rsidRPr="00A23A0A">
        <w:rPr>
          <w:color w:val="303030"/>
          <w:spacing w:val="-4"/>
        </w:rPr>
        <w:t>I</w:t>
      </w:r>
      <w:r w:rsidRPr="00A23A0A">
        <w:rPr>
          <w:color w:val="303030"/>
        </w:rPr>
        <w:t xml:space="preserve">n </w:t>
      </w:r>
      <w:r w:rsidRPr="00A23A0A">
        <w:rPr>
          <w:color w:val="303030"/>
          <w:spacing w:val="-1"/>
        </w:rPr>
        <w:t>a</w:t>
      </w:r>
      <w:r w:rsidRPr="00A23A0A">
        <w:rPr>
          <w:color w:val="303030"/>
        </w:rPr>
        <w:t>ddition to g</w:t>
      </w:r>
      <w:r w:rsidRPr="00A23A0A">
        <w:rPr>
          <w:color w:val="303030"/>
          <w:spacing w:val="-1"/>
        </w:rPr>
        <w:t>e</w:t>
      </w:r>
      <w:r w:rsidRPr="00A23A0A">
        <w:rPr>
          <w:color w:val="303030"/>
        </w:rPr>
        <w:t>n</w:t>
      </w:r>
      <w:r w:rsidRPr="00A23A0A">
        <w:rPr>
          <w:color w:val="303030"/>
          <w:spacing w:val="1"/>
        </w:rPr>
        <w:t>e</w:t>
      </w:r>
      <w:r w:rsidRPr="00A23A0A">
        <w:rPr>
          <w:color w:val="303030"/>
          <w:spacing w:val="-1"/>
        </w:rPr>
        <w:t>ra</w:t>
      </w:r>
      <w:r w:rsidRPr="00A23A0A">
        <w:rPr>
          <w:color w:val="303030"/>
        </w:rPr>
        <w:t>l st</w:t>
      </w:r>
      <w:r w:rsidRPr="00A23A0A">
        <w:rPr>
          <w:color w:val="303030"/>
          <w:spacing w:val="-1"/>
        </w:rPr>
        <w:t>a</w:t>
      </w:r>
      <w:r w:rsidRPr="00A23A0A">
        <w:rPr>
          <w:color w:val="303030"/>
        </w:rPr>
        <w:t>k</w:t>
      </w:r>
      <w:r w:rsidRPr="00A23A0A">
        <w:rPr>
          <w:color w:val="303030"/>
          <w:spacing w:val="-1"/>
        </w:rPr>
        <w:t>e</w:t>
      </w:r>
      <w:r w:rsidRPr="00A23A0A">
        <w:rPr>
          <w:color w:val="303030"/>
        </w:rPr>
        <w:t>hold</w:t>
      </w:r>
      <w:r w:rsidRPr="00A23A0A">
        <w:rPr>
          <w:color w:val="303030"/>
          <w:spacing w:val="-1"/>
        </w:rPr>
        <w:t>e</w:t>
      </w:r>
      <w:r w:rsidRPr="00A23A0A">
        <w:rPr>
          <w:color w:val="303030"/>
        </w:rPr>
        <w:t>r</w:t>
      </w:r>
      <w:r w:rsidRPr="00A23A0A">
        <w:rPr>
          <w:color w:val="303030"/>
          <w:spacing w:val="1"/>
        </w:rPr>
        <w:t xml:space="preserve"> </w:t>
      </w:r>
      <w:r w:rsidRPr="00A23A0A">
        <w:rPr>
          <w:color w:val="303030"/>
          <w:spacing w:val="-1"/>
        </w:rPr>
        <w:t>c</w:t>
      </w:r>
      <w:r w:rsidRPr="00A23A0A">
        <w:rPr>
          <w:color w:val="303030"/>
        </w:rPr>
        <w:t>onsult</w:t>
      </w:r>
      <w:r w:rsidRPr="00A23A0A">
        <w:rPr>
          <w:color w:val="303030"/>
          <w:spacing w:val="-1"/>
        </w:rPr>
        <w:t>a</w:t>
      </w:r>
      <w:r w:rsidRPr="00A23A0A">
        <w:rPr>
          <w:color w:val="303030"/>
        </w:rPr>
        <w:t>tion, st</w:t>
      </w:r>
      <w:r w:rsidRPr="00A23A0A">
        <w:rPr>
          <w:color w:val="303030"/>
          <w:spacing w:val="-1"/>
        </w:rPr>
        <w:t>a</w:t>
      </w:r>
      <w:r w:rsidRPr="00A23A0A">
        <w:rPr>
          <w:color w:val="303030"/>
        </w:rPr>
        <w:t>t</w:t>
      </w:r>
      <w:r w:rsidRPr="00A23A0A">
        <w:rPr>
          <w:color w:val="303030"/>
          <w:spacing w:val="-1"/>
        </w:rPr>
        <w:t>e</w:t>
      </w:r>
      <w:r w:rsidRPr="00A23A0A">
        <w:rPr>
          <w:color w:val="303030"/>
        </w:rPr>
        <w:t xml:space="preserve">s should </w:t>
      </w:r>
      <w:r w:rsidRPr="00A23A0A">
        <w:rPr>
          <w:color w:val="303030"/>
          <w:spacing w:val="-1"/>
        </w:rPr>
        <w:t>e</w:t>
      </w:r>
      <w:r w:rsidRPr="00A23A0A">
        <w:rPr>
          <w:color w:val="303030"/>
        </w:rPr>
        <w:t>st</w:t>
      </w:r>
      <w:r w:rsidRPr="00A23A0A">
        <w:rPr>
          <w:color w:val="303030"/>
          <w:spacing w:val="-1"/>
        </w:rPr>
        <w:t>a</w:t>
      </w:r>
      <w:r w:rsidRPr="00A23A0A">
        <w:rPr>
          <w:color w:val="303030"/>
        </w:rPr>
        <w:t>blish, impl</w:t>
      </w:r>
      <w:r w:rsidRPr="00A23A0A">
        <w:rPr>
          <w:color w:val="303030"/>
          <w:spacing w:val="-1"/>
        </w:rPr>
        <w:t>e</w:t>
      </w:r>
      <w:r w:rsidRPr="00A23A0A">
        <w:rPr>
          <w:color w:val="303030"/>
          <w:spacing w:val="-2"/>
        </w:rPr>
        <w:t>m</w:t>
      </w:r>
      <w:r w:rsidRPr="00A23A0A">
        <w:rPr>
          <w:color w:val="303030"/>
          <w:spacing w:val="-1"/>
        </w:rPr>
        <w:t>e</w:t>
      </w:r>
      <w:r w:rsidRPr="00A23A0A">
        <w:rPr>
          <w:color w:val="303030"/>
        </w:rPr>
        <w:t xml:space="preserve">nt, </w:t>
      </w:r>
      <w:r w:rsidRPr="00A23A0A">
        <w:rPr>
          <w:color w:val="303030"/>
          <w:spacing w:val="-1"/>
        </w:rPr>
        <w:t>a</w:t>
      </w:r>
      <w:r w:rsidRPr="00A23A0A">
        <w:rPr>
          <w:color w:val="303030"/>
        </w:rPr>
        <w:t>nd do</w:t>
      </w:r>
      <w:r w:rsidRPr="00A23A0A">
        <w:rPr>
          <w:color w:val="303030"/>
          <w:spacing w:val="-1"/>
        </w:rPr>
        <w:t>c</w:t>
      </w:r>
      <w:r w:rsidRPr="00A23A0A">
        <w:rPr>
          <w:color w:val="303030"/>
        </w:rPr>
        <w:t>um</w:t>
      </w:r>
      <w:r w:rsidRPr="00A23A0A">
        <w:rPr>
          <w:color w:val="303030"/>
          <w:spacing w:val="-1"/>
        </w:rPr>
        <w:t>e</w:t>
      </w:r>
      <w:r w:rsidRPr="00A23A0A">
        <w:rPr>
          <w:color w:val="303030"/>
        </w:rPr>
        <w:t>nt a</w:t>
      </w:r>
      <w:r w:rsidRPr="00A23A0A">
        <w:rPr>
          <w:color w:val="303030"/>
          <w:spacing w:val="-1"/>
        </w:rPr>
        <w:t xml:space="preserve"> </w:t>
      </w:r>
      <w:r w:rsidRPr="00A23A0A">
        <w:rPr>
          <w:color w:val="303030"/>
          <w:spacing w:val="2"/>
        </w:rPr>
        <w:t>p</w:t>
      </w:r>
      <w:r w:rsidRPr="00A23A0A">
        <w:rPr>
          <w:color w:val="303030"/>
          <w:spacing w:val="-1"/>
        </w:rPr>
        <w:t>r</w:t>
      </w:r>
      <w:r w:rsidRPr="00A23A0A">
        <w:rPr>
          <w:color w:val="303030"/>
        </w:rPr>
        <w:t>o</w:t>
      </w:r>
      <w:r w:rsidRPr="00A23A0A">
        <w:rPr>
          <w:color w:val="303030"/>
          <w:spacing w:val="1"/>
        </w:rPr>
        <w:t>c</w:t>
      </w:r>
      <w:r w:rsidRPr="00A23A0A">
        <w:rPr>
          <w:color w:val="303030"/>
          <w:spacing w:val="-1"/>
        </w:rPr>
        <w:t>e</w:t>
      </w:r>
      <w:r w:rsidRPr="00A23A0A">
        <w:rPr>
          <w:color w:val="303030"/>
        </w:rPr>
        <w:t xml:space="preserve">ss </w:t>
      </w:r>
      <w:r w:rsidRPr="00A23A0A">
        <w:rPr>
          <w:color w:val="303030"/>
          <w:spacing w:val="-1"/>
        </w:rPr>
        <w:t>f</w:t>
      </w:r>
      <w:r w:rsidRPr="00A23A0A">
        <w:rPr>
          <w:color w:val="303030"/>
        </w:rPr>
        <w:t>or</w:t>
      </w:r>
      <w:r w:rsidRPr="00A23A0A">
        <w:rPr>
          <w:color w:val="303030"/>
          <w:spacing w:val="-1"/>
        </w:rPr>
        <w:t xml:space="preserve"> c</w:t>
      </w:r>
      <w:r w:rsidRPr="00A23A0A">
        <w:rPr>
          <w:color w:val="303030"/>
        </w:rPr>
        <w:t>onsult</w:t>
      </w:r>
      <w:r w:rsidRPr="00A23A0A">
        <w:rPr>
          <w:color w:val="303030"/>
          <w:spacing w:val="-1"/>
        </w:rPr>
        <w:t>a</w:t>
      </w:r>
      <w:r w:rsidRPr="00A23A0A">
        <w:rPr>
          <w:color w:val="303030"/>
        </w:rPr>
        <w:t xml:space="preserve">tion </w:t>
      </w:r>
      <w:r w:rsidRPr="00A23A0A">
        <w:rPr>
          <w:color w:val="303030"/>
          <w:spacing w:val="-1"/>
        </w:rPr>
        <w:t>w</w:t>
      </w:r>
      <w:r w:rsidRPr="00A23A0A">
        <w:rPr>
          <w:color w:val="303030"/>
        </w:rPr>
        <w:t>ith the</w:t>
      </w:r>
      <w:r w:rsidRPr="00A23A0A">
        <w:rPr>
          <w:color w:val="303030"/>
          <w:spacing w:val="-1"/>
        </w:rPr>
        <w:t xml:space="preserve"> fe</w:t>
      </w:r>
      <w:r w:rsidRPr="00A23A0A">
        <w:rPr>
          <w:color w:val="303030"/>
        </w:rPr>
        <w:t>d</w:t>
      </w:r>
      <w:r w:rsidRPr="00A23A0A">
        <w:rPr>
          <w:color w:val="303030"/>
          <w:spacing w:val="1"/>
        </w:rPr>
        <w:t>e</w:t>
      </w:r>
      <w:r w:rsidRPr="00A23A0A">
        <w:rPr>
          <w:color w:val="303030"/>
          <w:spacing w:val="-1"/>
        </w:rPr>
        <w:t>ra</w:t>
      </w:r>
      <w:r w:rsidRPr="00A23A0A">
        <w:rPr>
          <w:color w:val="303030"/>
        </w:rPr>
        <w:t>l</w:t>
      </w:r>
      <w:r w:rsidRPr="00A23A0A">
        <w:rPr>
          <w:color w:val="303030"/>
          <w:spacing w:val="5"/>
        </w:rPr>
        <w:t>l</w:t>
      </w:r>
      <w:r w:rsidRPr="00A23A0A">
        <w:rPr>
          <w:color w:val="303030"/>
          <w:spacing w:val="-5"/>
        </w:rPr>
        <w:t>y</w:t>
      </w:r>
      <w:r w:rsidRPr="00A23A0A">
        <w:rPr>
          <w:color w:val="303030"/>
        </w:rPr>
        <w:t xml:space="preserve"> </w:t>
      </w:r>
      <w:r w:rsidRPr="00A23A0A">
        <w:rPr>
          <w:color w:val="303030"/>
          <w:spacing w:val="-1"/>
        </w:rPr>
        <w:t>rec</w:t>
      </w:r>
      <w:r w:rsidRPr="00A23A0A">
        <w:rPr>
          <w:color w:val="303030"/>
          <w:spacing w:val="2"/>
        </w:rPr>
        <w:t>o</w:t>
      </w:r>
      <w:r w:rsidRPr="00A23A0A">
        <w:rPr>
          <w:color w:val="303030"/>
          <w:spacing w:val="-3"/>
        </w:rPr>
        <w:t>g</w:t>
      </w:r>
      <w:r w:rsidRPr="00A23A0A">
        <w:rPr>
          <w:color w:val="303030"/>
        </w:rPr>
        <w:t>ni</w:t>
      </w:r>
      <w:r w:rsidRPr="00A23A0A">
        <w:rPr>
          <w:color w:val="303030"/>
          <w:spacing w:val="1"/>
        </w:rPr>
        <w:t>z</w:t>
      </w:r>
      <w:r w:rsidRPr="00A23A0A">
        <w:rPr>
          <w:color w:val="303030"/>
          <w:spacing w:val="-1"/>
        </w:rPr>
        <w:t>e</w:t>
      </w:r>
      <w:r w:rsidRPr="00A23A0A">
        <w:rPr>
          <w:color w:val="303030"/>
        </w:rPr>
        <w:t>d</w:t>
      </w:r>
      <w:r w:rsidRPr="00A23A0A">
        <w:rPr>
          <w:color w:val="303030"/>
          <w:spacing w:val="2"/>
        </w:rPr>
        <w:t xml:space="preserve"> </w:t>
      </w:r>
      <w:r w:rsidRPr="00A23A0A">
        <w:rPr>
          <w:color w:val="303030"/>
        </w:rPr>
        <w:t>t</w:t>
      </w:r>
      <w:r w:rsidRPr="00A23A0A">
        <w:rPr>
          <w:color w:val="303030"/>
          <w:spacing w:val="-1"/>
        </w:rPr>
        <w:t>r</w:t>
      </w:r>
      <w:r w:rsidRPr="00A23A0A">
        <w:rPr>
          <w:color w:val="303030"/>
        </w:rPr>
        <w:t>ib</w:t>
      </w:r>
      <w:r w:rsidRPr="00A23A0A">
        <w:rPr>
          <w:color w:val="303030"/>
          <w:spacing w:val="-1"/>
        </w:rPr>
        <w:t>a</w:t>
      </w:r>
      <w:r w:rsidRPr="00A23A0A">
        <w:rPr>
          <w:color w:val="303030"/>
        </w:rPr>
        <w:t>l</w:t>
      </w:r>
      <w:r w:rsidRPr="00A23A0A">
        <w:rPr>
          <w:color w:val="303030"/>
          <w:spacing w:val="2"/>
        </w:rPr>
        <w:t xml:space="preserve"> </w:t>
      </w:r>
      <w:r w:rsidRPr="00A23A0A">
        <w:rPr>
          <w:color w:val="303030"/>
          <w:spacing w:val="-3"/>
        </w:rPr>
        <w:t>g</w:t>
      </w:r>
      <w:r w:rsidRPr="00A23A0A">
        <w:rPr>
          <w:color w:val="303030"/>
        </w:rPr>
        <w:t>ov</w:t>
      </w:r>
      <w:r w:rsidRPr="00A23A0A">
        <w:rPr>
          <w:color w:val="303030"/>
          <w:spacing w:val="1"/>
        </w:rPr>
        <w:t>e</w:t>
      </w:r>
      <w:r w:rsidRPr="00A23A0A">
        <w:rPr>
          <w:color w:val="303030"/>
          <w:spacing w:val="-1"/>
        </w:rPr>
        <w:t>r</w:t>
      </w:r>
      <w:r w:rsidRPr="00A23A0A">
        <w:rPr>
          <w:color w:val="303030"/>
        </w:rPr>
        <w:t>nm</w:t>
      </w:r>
      <w:r w:rsidRPr="00A23A0A">
        <w:rPr>
          <w:color w:val="303030"/>
          <w:spacing w:val="-1"/>
        </w:rPr>
        <w:t>e</w:t>
      </w:r>
      <w:r w:rsidRPr="00A23A0A">
        <w:rPr>
          <w:color w:val="303030"/>
        </w:rPr>
        <w:t>nts lo</w:t>
      </w:r>
      <w:r w:rsidRPr="00A23A0A">
        <w:rPr>
          <w:color w:val="303030"/>
          <w:spacing w:val="-1"/>
        </w:rPr>
        <w:t>ca</w:t>
      </w:r>
      <w:r w:rsidRPr="00A23A0A">
        <w:rPr>
          <w:color w:val="303030"/>
        </w:rPr>
        <w:t>t</w:t>
      </w:r>
      <w:r w:rsidRPr="00A23A0A">
        <w:rPr>
          <w:color w:val="303030"/>
          <w:spacing w:val="-1"/>
        </w:rPr>
        <w:t>e</w:t>
      </w:r>
      <w:r w:rsidRPr="00A23A0A">
        <w:rPr>
          <w:color w:val="303030"/>
        </w:rPr>
        <w:t>d</w:t>
      </w:r>
      <w:r w:rsidRPr="00A23A0A">
        <w:rPr>
          <w:color w:val="303030"/>
          <w:spacing w:val="2"/>
        </w:rPr>
        <w:t xml:space="preserve"> </w:t>
      </w:r>
      <w:r w:rsidRPr="00A23A0A">
        <w:rPr>
          <w:color w:val="303030"/>
          <w:spacing w:val="-1"/>
        </w:rPr>
        <w:t>w</w:t>
      </w:r>
      <w:r w:rsidRPr="00A23A0A">
        <w:rPr>
          <w:color w:val="303030"/>
        </w:rPr>
        <w:t>ithin or</w:t>
      </w:r>
      <w:r w:rsidRPr="00A23A0A">
        <w:rPr>
          <w:color w:val="303030"/>
          <w:spacing w:val="-1"/>
        </w:rPr>
        <w:t xml:space="preserve"> </w:t>
      </w:r>
      <w:r w:rsidRPr="00A23A0A">
        <w:rPr>
          <w:color w:val="303030"/>
          <w:spacing w:val="-3"/>
        </w:rPr>
        <w:t>g</w:t>
      </w:r>
      <w:r w:rsidRPr="00A23A0A">
        <w:rPr>
          <w:color w:val="303030"/>
        </w:rPr>
        <w:t>o</w:t>
      </w:r>
      <w:r w:rsidRPr="00A23A0A">
        <w:rPr>
          <w:color w:val="303030"/>
          <w:spacing w:val="2"/>
        </w:rPr>
        <w:t>v</w:t>
      </w:r>
      <w:r w:rsidRPr="00A23A0A">
        <w:rPr>
          <w:color w:val="303030"/>
          <w:spacing w:val="-1"/>
        </w:rPr>
        <w:t>er</w:t>
      </w:r>
      <w:r w:rsidRPr="00A23A0A">
        <w:rPr>
          <w:color w:val="303030"/>
        </w:rPr>
        <w:t>ni</w:t>
      </w:r>
      <w:r w:rsidRPr="00A23A0A">
        <w:rPr>
          <w:color w:val="303030"/>
          <w:spacing w:val="2"/>
        </w:rPr>
        <w:t>n</w:t>
      </w:r>
      <w:r w:rsidRPr="00A23A0A">
        <w:rPr>
          <w:color w:val="303030"/>
        </w:rPr>
        <w:t>g</w:t>
      </w:r>
      <w:r w:rsidRPr="00A23A0A">
        <w:rPr>
          <w:color w:val="303030"/>
          <w:spacing w:val="-3"/>
        </w:rPr>
        <w:t xml:space="preserve"> </w:t>
      </w:r>
      <w:r w:rsidRPr="00A23A0A">
        <w:rPr>
          <w:color w:val="303030"/>
        </w:rPr>
        <w:t>t</w:t>
      </w:r>
      <w:r w:rsidRPr="00A23A0A">
        <w:rPr>
          <w:color w:val="303030"/>
          <w:spacing w:val="-1"/>
        </w:rPr>
        <w:t>r</w:t>
      </w:r>
      <w:r w:rsidRPr="00A23A0A">
        <w:rPr>
          <w:color w:val="303030"/>
        </w:rPr>
        <w:t>ib</w:t>
      </w:r>
      <w:r w:rsidRPr="00A23A0A">
        <w:rPr>
          <w:color w:val="303030"/>
          <w:spacing w:val="-1"/>
        </w:rPr>
        <w:t>a</w:t>
      </w:r>
      <w:r w:rsidRPr="00A23A0A">
        <w:rPr>
          <w:color w:val="303030"/>
        </w:rPr>
        <w:t>l l</w:t>
      </w:r>
      <w:r w:rsidRPr="00A23A0A">
        <w:rPr>
          <w:color w:val="303030"/>
          <w:spacing w:val="1"/>
        </w:rPr>
        <w:t>a</w:t>
      </w:r>
      <w:r w:rsidRPr="00A23A0A">
        <w:rPr>
          <w:color w:val="303030"/>
        </w:rPr>
        <w:t xml:space="preserve">nds </w:t>
      </w:r>
      <w:r w:rsidRPr="00A23A0A">
        <w:rPr>
          <w:color w:val="303030"/>
          <w:spacing w:val="-1"/>
        </w:rPr>
        <w:t>w</w:t>
      </w:r>
      <w:r w:rsidRPr="00A23A0A">
        <w:rPr>
          <w:color w:val="303030"/>
        </w:rPr>
        <w:t>ithin th</w:t>
      </w:r>
      <w:r w:rsidRPr="00A23A0A">
        <w:rPr>
          <w:color w:val="303030"/>
          <w:spacing w:val="-1"/>
        </w:rPr>
        <w:t>e</w:t>
      </w:r>
      <w:r w:rsidRPr="00A23A0A">
        <w:rPr>
          <w:color w:val="303030"/>
        </w:rPr>
        <w:t>ir bo</w:t>
      </w:r>
      <w:r w:rsidRPr="00A23A0A">
        <w:rPr>
          <w:color w:val="303030"/>
          <w:spacing w:val="-1"/>
        </w:rPr>
        <w:t>r</w:t>
      </w:r>
      <w:r w:rsidRPr="00A23A0A">
        <w:rPr>
          <w:color w:val="303030"/>
        </w:rPr>
        <w:t>d</w:t>
      </w:r>
      <w:r w:rsidRPr="00A23A0A">
        <w:rPr>
          <w:color w:val="303030"/>
          <w:spacing w:val="-1"/>
        </w:rPr>
        <w:t>er</w:t>
      </w:r>
      <w:r w:rsidRPr="00A23A0A">
        <w:rPr>
          <w:color w:val="303030"/>
        </w:rPr>
        <w:t>s to soli</w:t>
      </w:r>
      <w:r w:rsidRPr="00A23A0A">
        <w:rPr>
          <w:color w:val="303030"/>
          <w:spacing w:val="-1"/>
        </w:rPr>
        <w:t>c</w:t>
      </w:r>
      <w:r w:rsidRPr="00A23A0A">
        <w:rPr>
          <w:color w:val="303030"/>
        </w:rPr>
        <w:t>it th</w:t>
      </w:r>
      <w:r w:rsidRPr="00A23A0A">
        <w:rPr>
          <w:color w:val="303030"/>
          <w:spacing w:val="-1"/>
        </w:rPr>
        <w:t>e</w:t>
      </w:r>
      <w:r w:rsidRPr="00A23A0A">
        <w:rPr>
          <w:color w:val="303030"/>
        </w:rPr>
        <w:t>ir</w:t>
      </w:r>
      <w:r w:rsidRPr="00A23A0A">
        <w:rPr>
          <w:color w:val="303030"/>
          <w:spacing w:val="-1"/>
        </w:rPr>
        <w:t xml:space="preserve"> </w:t>
      </w:r>
      <w:r w:rsidRPr="00A23A0A">
        <w:rPr>
          <w:color w:val="303030"/>
        </w:rPr>
        <w:t>input du</w:t>
      </w:r>
      <w:r w:rsidRPr="00A23A0A">
        <w:rPr>
          <w:color w:val="303030"/>
          <w:spacing w:val="-1"/>
        </w:rPr>
        <w:t>r</w:t>
      </w:r>
      <w:r w:rsidRPr="00A23A0A">
        <w:rPr>
          <w:color w:val="303030"/>
        </w:rPr>
        <w:t>ing</w:t>
      </w:r>
      <w:r w:rsidRPr="00A23A0A">
        <w:rPr>
          <w:color w:val="303030"/>
          <w:spacing w:val="-3"/>
        </w:rPr>
        <w:t xml:space="preserve"> </w:t>
      </w:r>
      <w:r w:rsidRPr="00A23A0A">
        <w:rPr>
          <w:color w:val="303030"/>
        </w:rPr>
        <w:t>the</w:t>
      </w:r>
      <w:r w:rsidRPr="00A23A0A">
        <w:rPr>
          <w:color w:val="303030"/>
          <w:spacing w:val="1"/>
        </w:rPr>
        <w:t xml:space="preserve"> </w:t>
      </w:r>
      <w:r w:rsidRPr="00A23A0A" w:rsidR="006163C6">
        <w:rPr>
          <w:color w:val="303030"/>
          <w:spacing w:val="-2"/>
        </w:rPr>
        <w:t>block g</w:t>
      </w:r>
      <w:r w:rsidRPr="00A23A0A">
        <w:rPr>
          <w:color w:val="303030"/>
          <w:spacing w:val="-2"/>
        </w:rPr>
        <w:t>rant</w:t>
      </w:r>
      <w:r w:rsidRPr="00A23A0A">
        <w:rPr>
          <w:color w:val="303030"/>
        </w:rPr>
        <w:t xml:space="preserve"> pl</w:t>
      </w:r>
      <w:r w:rsidRPr="00A23A0A">
        <w:rPr>
          <w:color w:val="303030"/>
          <w:spacing w:val="-1"/>
        </w:rPr>
        <w:t>a</w:t>
      </w:r>
      <w:r w:rsidRPr="00A23A0A">
        <w:rPr>
          <w:color w:val="303030"/>
        </w:rPr>
        <w:t>nning</w:t>
      </w:r>
      <w:r w:rsidRPr="00A23A0A">
        <w:rPr>
          <w:color w:val="303030"/>
          <w:spacing w:val="-3"/>
        </w:rPr>
        <w:t xml:space="preserve"> </w:t>
      </w:r>
      <w:r w:rsidRPr="00A23A0A">
        <w:rPr>
          <w:color w:val="303030"/>
        </w:rPr>
        <w:t>p</w:t>
      </w:r>
      <w:r w:rsidRPr="00A23A0A">
        <w:rPr>
          <w:color w:val="303030"/>
          <w:spacing w:val="-1"/>
        </w:rPr>
        <w:t>r</w:t>
      </w:r>
      <w:r w:rsidRPr="00A23A0A">
        <w:rPr>
          <w:color w:val="303030"/>
        </w:rPr>
        <w:t>o</w:t>
      </w:r>
      <w:r w:rsidRPr="00A23A0A">
        <w:rPr>
          <w:color w:val="303030"/>
          <w:spacing w:val="1"/>
        </w:rPr>
        <w:t>c</w:t>
      </w:r>
      <w:r w:rsidRPr="00A23A0A">
        <w:rPr>
          <w:color w:val="303030"/>
          <w:spacing w:val="-1"/>
        </w:rPr>
        <w:t>e</w:t>
      </w:r>
      <w:r w:rsidRPr="00A23A0A">
        <w:rPr>
          <w:color w:val="303030"/>
        </w:rPr>
        <w:t>ss</w:t>
      </w:r>
      <w:r w:rsidRPr="00A23A0A" w:rsidR="0056496D">
        <w:rPr>
          <w:color w:val="303030"/>
        </w:rPr>
        <w:t xml:space="preserve">.  </w:t>
      </w:r>
      <w:r w:rsidRPr="00A23A0A">
        <w:rPr>
          <w:color w:val="303030"/>
          <w:spacing w:val="-1"/>
        </w:rPr>
        <w:t>E</w:t>
      </w:r>
      <w:r w:rsidRPr="00A23A0A">
        <w:rPr>
          <w:color w:val="303030"/>
        </w:rPr>
        <w:t>v</w:t>
      </w:r>
      <w:r w:rsidRPr="00A23A0A">
        <w:rPr>
          <w:color w:val="303030"/>
          <w:spacing w:val="2"/>
        </w:rPr>
        <w:t>i</w:t>
      </w:r>
      <w:r w:rsidRPr="00A23A0A">
        <w:rPr>
          <w:color w:val="303030"/>
        </w:rPr>
        <w:t>d</w:t>
      </w:r>
      <w:r w:rsidRPr="00A23A0A">
        <w:rPr>
          <w:color w:val="303030"/>
          <w:spacing w:val="-1"/>
        </w:rPr>
        <w:t>e</w:t>
      </w:r>
      <w:r w:rsidRPr="00A23A0A">
        <w:rPr>
          <w:color w:val="303030"/>
        </w:rPr>
        <w:t>n</w:t>
      </w:r>
      <w:r w:rsidRPr="00A23A0A">
        <w:rPr>
          <w:color w:val="303030"/>
          <w:spacing w:val="-1"/>
        </w:rPr>
        <w:t>c</w:t>
      </w:r>
      <w:r w:rsidRPr="00A23A0A">
        <w:rPr>
          <w:color w:val="303030"/>
        </w:rPr>
        <w:t>e</w:t>
      </w:r>
      <w:r w:rsidRPr="00A23A0A">
        <w:rPr>
          <w:color w:val="303030"/>
          <w:spacing w:val="-1"/>
        </w:rPr>
        <w:t xml:space="preserve"> </w:t>
      </w:r>
      <w:r w:rsidRPr="00A23A0A" w:rsidR="008D38CD">
        <w:rPr>
          <w:color w:val="303030"/>
          <w:spacing w:val="-1"/>
        </w:rPr>
        <w:t xml:space="preserve">that </w:t>
      </w:r>
      <w:r w:rsidRPr="00A23A0A">
        <w:rPr>
          <w:color w:val="303030"/>
        </w:rPr>
        <w:t>th</w:t>
      </w:r>
      <w:r w:rsidRPr="00A23A0A">
        <w:rPr>
          <w:color w:val="303030"/>
          <w:spacing w:val="-1"/>
        </w:rPr>
        <w:t>e</w:t>
      </w:r>
      <w:r w:rsidRPr="00A23A0A">
        <w:rPr>
          <w:color w:val="303030"/>
          <w:spacing w:val="2"/>
        </w:rPr>
        <w:t>s</w:t>
      </w:r>
      <w:r w:rsidRPr="00A23A0A">
        <w:rPr>
          <w:color w:val="303030"/>
        </w:rPr>
        <w:t xml:space="preserve">e </w:t>
      </w:r>
      <w:r w:rsidRPr="00A23A0A">
        <w:rPr>
          <w:color w:val="303030"/>
          <w:spacing w:val="-1"/>
        </w:rPr>
        <w:t>ac</w:t>
      </w:r>
      <w:r w:rsidRPr="00A23A0A">
        <w:rPr>
          <w:color w:val="303030"/>
        </w:rPr>
        <w:t>tions h</w:t>
      </w:r>
      <w:r w:rsidRPr="00A23A0A">
        <w:rPr>
          <w:color w:val="303030"/>
          <w:spacing w:val="-1"/>
        </w:rPr>
        <w:t>a</w:t>
      </w:r>
      <w:r w:rsidRPr="00A23A0A">
        <w:rPr>
          <w:color w:val="303030"/>
        </w:rPr>
        <w:t>ve</w:t>
      </w:r>
      <w:r w:rsidRPr="00A23A0A">
        <w:rPr>
          <w:color w:val="303030"/>
          <w:spacing w:val="-1"/>
        </w:rPr>
        <w:t xml:space="preserve"> </w:t>
      </w:r>
      <w:r w:rsidRPr="00A23A0A">
        <w:rPr>
          <w:color w:val="303030"/>
        </w:rPr>
        <w:t>b</w:t>
      </w:r>
      <w:r w:rsidRPr="00A23A0A">
        <w:rPr>
          <w:color w:val="303030"/>
          <w:spacing w:val="1"/>
        </w:rPr>
        <w:t>e</w:t>
      </w:r>
      <w:r w:rsidRPr="00A23A0A">
        <w:rPr>
          <w:color w:val="303030"/>
          <w:spacing w:val="-1"/>
        </w:rPr>
        <w:t>e</w:t>
      </w:r>
      <w:r w:rsidRPr="00A23A0A">
        <w:rPr>
          <w:color w:val="303030"/>
        </w:rPr>
        <w:t>n p</w:t>
      </w:r>
      <w:r w:rsidRPr="00A23A0A">
        <w:rPr>
          <w:color w:val="303030"/>
          <w:spacing w:val="1"/>
        </w:rPr>
        <w:t>e</w:t>
      </w:r>
      <w:r w:rsidRPr="00A23A0A">
        <w:rPr>
          <w:color w:val="303030"/>
          <w:spacing w:val="-1"/>
        </w:rPr>
        <w:t>rf</w:t>
      </w:r>
      <w:r w:rsidRPr="00A23A0A">
        <w:rPr>
          <w:color w:val="303030"/>
        </w:rPr>
        <w:t>o</w:t>
      </w:r>
      <w:r w:rsidRPr="00A23A0A">
        <w:rPr>
          <w:color w:val="303030"/>
          <w:spacing w:val="1"/>
        </w:rPr>
        <w:t>r</w:t>
      </w:r>
      <w:r w:rsidRPr="00A23A0A">
        <w:rPr>
          <w:color w:val="303030"/>
        </w:rPr>
        <w:t>m</w:t>
      </w:r>
      <w:r w:rsidRPr="00A23A0A">
        <w:rPr>
          <w:color w:val="303030"/>
          <w:spacing w:val="-1"/>
        </w:rPr>
        <w:t>e</w:t>
      </w:r>
      <w:r w:rsidRPr="00A23A0A">
        <w:rPr>
          <w:color w:val="303030"/>
        </w:rPr>
        <w:t xml:space="preserve">d </w:t>
      </w:r>
      <w:r w:rsidRPr="00A23A0A">
        <w:rPr>
          <w:color w:val="303030"/>
          <w:spacing w:val="2"/>
        </w:rPr>
        <w:t>b</w:t>
      </w:r>
      <w:r w:rsidRPr="00A23A0A">
        <w:rPr>
          <w:color w:val="303030"/>
        </w:rPr>
        <w:t>y</w:t>
      </w:r>
      <w:r w:rsidRPr="00A23A0A">
        <w:rPr>
          <w:color w:val="303030"/>
          <w:spacing w:val="-5"/>
        </w:rPr>
        <w:t xml:space="preserve"> </w:t>
      </w:r>
      <w:r w:rsidRPr="00A23A0A">
        <w:rPr>
          <w:color w:val="303030"/>
        </w:rPr>
        <w:t>the</w:t>
      </w:r>
      <w:r w:rsidRPr="00A23A0A">
        <w:rPr>
          <w:color w:val="303030"/>
          <w:spacing w:val="-1"/>
        </w:rPr>
        <w:t xml:space="preserve"> </w:t>
      </w:r>
      <w:r w:rsidRPr="00A23A0A">
        <w:rPr>
          <w:color w:val="303030"/>
        </w:rPr>
        <w:t>st</w:t>
      </w:r>
      <w:r w:rsidRPr="00A23A0A">
        <w:rPr>
          <w:color w:val="303030"/>
          <w:spacing w:val="-1"/>
        </w:rPr>
        <w:t>a</w:t>
      </w:r>
      <w:r w:rsidRPr="00A23A0A">
        <w:rPr>
          <w:color w:val="303030"/>
          <w:spacing w:val="2"/>
        </w:rPr>
        <w:t>t</w:t>
      </w:r>
      <w:r w:rsidRPr="00A23A0A">
        <w:rPr>
          <w:color w:val="303030"/>
        </w:rPr>
        <w:t>e</w:t>
      </w:r>
      <w:r w:rsidRPr="00A23A0A">
        <w:rPr>
          <w:color w:val="303030"/>
          <w:spacing w:val="-1"/>
        </w:rPr>
        <w:t xml:space="preserve"> </w:t>
      </w:r>
      <w:r w:rsidRPr="00A23A0A">
        <w:rPr>
          <w:color w:val="303030"/>
        </w:rPr>
        <w:t>should be</w:t>
      </w:r>
      <w:r w:rsidRPr="00A23A0A">
        <w:rPr>
          <w:color w:val="303030"/>
          <w:spacing w:val="-1"/>
        </w:rPr>
        <w:t xml:space="preserve"> ref</w:t>
      </w:r>
      <w:r w:rsidRPr="00A23A0A">
        <w:rPr>
          <w:color w:val="303030"/>
          <w:spacing w:val="2"/>
        </w:rPr>
        <w:t>l</w:t>
      </w:r>
      <w:r w:rsidRPr="00A23A0A">
        <w:rPr>
          <w:color w:val="303030"/>
          <w:spacing w:val="-1"/>
        </w:rPr>
        <w:t>ec</w:t>
      </w:r>
      <w:r w:rsidRPr="00A23A0A">
        <w:rPr>
          <w:color w:val="303030"/>
        </w:rPr>
        <w:t>t</w:t>
      </w:r>
      <w:r w:rsidRPr="00A23A0A">
        <w:rPr>
          <w:color w:val="303030"/>
          <w:spacing w:val="-1"/>
        </w:rPr>
        <w:t>e</w:t>
      </w:r>
      <w:r w:rsidRPr="00A23A0A">
        <w:rPr>
          <w:color w:val="303030"/>
        </w:rPr>
        <w:t>d th</w:t>
      </w:r>
      <w:r w:rsidRPr="00A23A0A">
        <w:rPr>
          <w:color w:val="303030"/>
          <w:spacing w:val="-1"/>
        </w:rPr>
        <w:t>r</w:t>
      </w:r>
      <w:r w:rsidRPr="00A23A0A">
        <w:rPr>
          <w:color w:val="303030"/>
        </w:rPr>
        <w:t>o</w:t>
      </w:r>
      <w:r w:rsidRPr="00A23A0A">
        <w:rPr>
          <w:color w:val="303030"/>
          <w:spacing w:val="2"/>
        </w:rPr>
        <w:t>u</w:t>
      </w:r>
      <w:r w:rsidRPr="00A23A0A">
        <w:rPr>
          <w:color w:val="303030"/>
          <w:spacing w:val="-3"/>
        </w:rPr>
        <w:t>g</w:t>
      </w:r>
      <w:r w:rsidRPr="00A23A0A">
        <w:rPr>
          <w:color w:val="303030"/>
        </w:rPr>
        <w:t>hout t</w:t>
      </w:r>
      <w:r w:rsidRPr="00A23A0A">
        <w:rPr>
          <w:color w:val="303030"/>
          <w:spacing w:val="2"/>
        </w:rPr>
        <w:t>h</w:t>
      </w:r>
      <w:r w:rsidRPr="00A23A0A">
        <w:rPr>
          <w:color w:val="303030"/>
        </w:rPr>
        <w:t>e</w:t>
      </w:r>
      <w:r w:rsidRPr="00A23A0A">
        <w:rPr>
          <w:color w:val="303030"/>
          <w:spacing w:val="-1"/>
        </w:rPr>
        <w:t xml:space="preserve"> </w:t>
      </w:r>
      <w:r w:rsidRPr="00A23A0A">
        <w:rPr>
          <w:color w:val="303030"/>
        </w:rPr>
        <w:t>st</w:t>
      </w:r>
      <w:r w:rsidRPr="00A23A0A">
        <w:rPr>
          <w:color w:val="303030"/>
          <w:spacing w:val="-1"/>
        </w:rPr>
        <w:t>a</w:t>
      </w:r>
      <w:r w:rsidRPr="00A23A0A">
        <w:rPr>
          <w:color w:val="303030"/>
        </w:rPr>
        <w:t>t</w:t>
      </w:r>
      <w:r w:rsidRPr="00A23A0A">
        <w:rPr>
          <w:color w:val="303030"/>
          <w:spacing w:val="-1"/>
        </w:rPr>
        <w:t>e’</w:t>
      </w:r>
      <w:r w:rsidRPr="00A23A0A">
        <w:rPr>
          <w:color w:val="303030"/>
        </w:rPr>
        <w:t>s pl</w:t>
      </w:r>
      <w:r w:rsidRPr="00A23A0A">
        <w:rPr>
          <w:color w:val="303030"/>
          <w:spacing w:val="-1"/>
        </w:rPr>
        <w:t>a</w:t>
      </w:r>
      <w:r w:rsidRPr="00A23A0A">
        <w:rPr>
          <w:color w:val="303030"/>
        </w:rPr>
        <w:t>n</w:t>
      </w:r>
      <w:r w:rsidRPr="00A23A0A" w:rsidR="00A174E5">
        <w:rPr>
          <w:color w:val="303030"/>
        </w:rPr>
        <w:t xml:space="preserve">.  </w:t>
      </w:r>
      <w:r w:rsidRPr="00A23A0A">
        <w:rPr>
          <w:spacing w:val="-1"/>
        </w:rPr>
        <w:t>A</w:t>
      </w:r>
      <w:r w:rsidRPr="00A23A0A">
        <w:t>ddition</w:t>
      </w:r>
      <w:r w:rsidRPr="00A23A0A">
        <w:rPr>
          <w:spacing w:val="-1"/>
        </w:rPr>
        <w:t>a</w:t>
      </w:r>
      <w:r w:rsidRPr="00A23A0A">
        <w:t>l</w:t>
      </w:r>
      <w:r w:rsidRPr="00A23A0A">
        <w:rPr>
          <w:spacing w:val="2"/>
        </w:rPr>
        <w:t>l</w:t>
      </w:r>
      <w:r w:rsidRPr="00A23A0A">
        <w:rPr>
          <w:spacing w:val="-5"/>
        </w:rPr>
        <w:t>y</w:t>
      </w:r>
      <w:r w:rsidRPr="00A23A0A">
        <w:t xml:space="preserve">, it is important to note that </w:t>
      </w:r>
      <w:r w:rsidRPr="00A23A0A" w:rsidR="0084007D">
        <w:t>approximately 70 percent</w:t>
      </w:r>
      <w:r w:rsidRPr="00A23A0A">
        <w:rPr>
          <w:spacing w:val="-1"/>
        </w:rPr>
        <w:t xml:space="preserve"> </w:t>
      </w:r>
      <w:r w:rsidRPr="00A23A0A">
        <w:t xml:space="preserve">of </w:t>
      </w:r>
      <w:r w:rsidRPr="00A23A0A">
        <w:rPr>
          <w:spacing w:val="-1"/>
        </w:rPr>
        <w:t>A</w:t>
      </w:r>
      <w:r w:rsidRPr="00A23A0A">
        <w:t>m</w:t>
      </w:r>
      <w:r w:rsidRPr="00A23A0A">
        <w:rPr>
          <w:spacing w:val="-1"/>
        </w:rPr>
        <w:t>er</w:t>
      </w:r>
      <w:r w:rsidRPr="00A23A0A">
        <w:t>i</w:t>
      </w:r>
      <w:r w:rsidRPr="00A23A0A">
        <w:rPr>
          <w:spacing w:val="-1"/>
        </w:rPr>
        <w:t>ca</w:t>
      </w:r>
      <w:r w:rsidRPr="00A23A0A">
        <w:t>n</w:t>
      </w:r>
      <w:r w:rsidRPr="00A23A0A">
        <w:rPr>
          <w:spacing w:val="4"/>
        </w:rPr>
        <w:t xml:space="preserve"> </w:t>
      </w:r>
      <w:r w:rsidRPr="00A23A0A">
        <w:rPr>
          <w:spacing w:val="-4"/>
        </w:rPr>
        <w:t>I</w:t>
      </w:r>
      <w:r w:rsidRPr="00A23A0A">
        <w:t>ndi</w:t>
      </w:r>
      <w:r w:rsidRPr="00A23A0A">
        <w:rPr>
          <w:spacing w:val="-1"/>
        </w:rPr>
        <w:t>a</w:t>
      </w:r>
      <w:r w:rsidRPr="00A23A0A">
        <w:t>n</w:t>
      </w:r>
      <w:r w:rsidRPr="00A23A0A" w:rsidR="0084007D">
        <w:t>s</w:t>
      </w:r>
      <w:r w:rsidRPr="00A23A0A">
        <w:t xml:space="preserve"> </w:t>
      </w:r>
      <w:r w:rsidRPr="00A23A0A">
        <w:rPr>
          <w:spacing w:val="-1"/>
        </w:rPr>
        <w:t>a</w:t>
      </w:r>
      <w:r w:rsidRPr="00A23A0A">
        <w:t xml:space="preserve">nd </w:t>
      </w:r>
      <w:r w:rsidRPr="00A23A0A">
        <w:rPr>
          <w:spacing w:val="-1"/>
        </w:rPr>
        <w:t>A</w:t>
      </w:r>
      <w:r w:rsidRPr="00A23A0A">
        <w:rPr>
          <w:spacing w:val="2"/>
        </w:rPr>
        <w:t>l</w:t>
      </w:r>
      <w:r w:rsidRPr="00A23A0A">
        <w:rPr>
          <w:spacing w:val="1"/>
        </w:rPr>
        <w:t>a</w:t>
      </w:r>
      <w:r w:rsidRPr="00A23A0A">
        <w:t>ska</w:t>
      </w:r>
      <w:r w:rsidRPr="00A23A0A">
        <w:rPr>
          <w:spacing w:val="-1"/>
        </w:rPr>
        <w:t xml:space="preserve"> Na</w:t>
      </w:r>
      <w:r w:rsidRPr="00A23A0A">
        <w:t>tiv</w:t>
      </w:r>
      <w:r w:rsidRPr="00A23A0A">
        <w:rPr>
          <w:spacing w:val="-1"/>
        </w:rPr>
        <w:t>e</w:t>
      </w:r>
      <w:r w:rsidRPr="00A23A0A">
        <w:t xml:space="preserve">s </w:t>
      </w:r>
      <w:r w:rsidRPr="00A23A0A" w:rsidR="0084007D">
        <w:t>do not live on tribal lands</w:t>
      </w:r>
      <w:r w:rsidRPr="00A23A0A" w:rsidR="0056496D">
        <w:t xml:space="preserve">.  </w:t>
      </w:r>
      <w:r w:rsidRPr="00A23A0A" w:rsidR="0084007D">
        <w:t xml:space="preserve">The </w:t>
      </w:r>
      <w:r w:rsidRPr="00A23A0A">
        <w:t>SMHAs</w:t>
      </w:r>
      <w:r w:rsidRPr="00A23A0A" w:rsidR="0084007D">
        <w:t xml:space="preserve">, </w:t>
      </w:r>
      <w:r w:rsidRPr="00A23A0A" w:rsidR="001B2FD0">
        <w:t>SSAs,</w:t>
      </w:r>
      <w:r w:rsidRPr="00A23A0A" w:rsidR="0084007D">
        <w:t xml:space="preserve"> </w:t>
      </w:r>
      <w:r w:rsidRPr="00A23A0A">
        <w:t>and tribes should collaborate to ensure access and culturally competent care for all American Indians and Alaska Natives in the state</w:t>
      </w:r>
      <w:r w:rsidRPr="00A23A0A" w:rsidR="007C6054">
        <w:t>s</w:t>
      </w:r>
      <w:r w:rsidRPr="00A23A0A" w:rsidR="0056496D">
        <w:t>.</w:t>
      </w:r>
    </w:p>
    <w:p w:rsidR="00C64735" w:rsidRPr="00A23A0A" w:rsidP="00D51D31" w14:paraId="45B44DB9" w14:textId="14CA25DC">
      <w:pPr>
        <w:spacing w:after="120"/>
        <w:rPr>
          <w:spacing w:val="2"/>
        </w:rPr>
      </w:pPr>
      <w:r w:rsidRPr="00A23A0A">
        <w:t>St</w:t>
      </w:r>
      <w:r w:rsidRPr="00A23A0A">
        <w:rPr>
          <w:spacing w:val="-1"/>
        </w:rPr>
        <w:t>a</w:t>
      </w:r>
      <w:r w:rsidRPr="00A23A0A">
        <w:t>t</w:t>
      </w:r>
      <w:r w:rsidRPr="00A23A0A">
        <w:rPr>
          <w:spacing w:val="-1"/>
        </w:rPr>
        <w:t>e</w:t>
      </w:r>
      <w:r w:rsidRPr="00A23A0A">
        <w:t>s</w:t>
      </w:r>
      <w:r w:rsidRPr="00A23A0A">
        <w:rPr>
          <w:spacing w:val="2"/>
        </w:rPr>
        <w:t xml:space="preserve"> </w:t>
      </w:r>
      <w:r w:rsidRPr="00A23A0A">
        <w:t>sh</w:t>
      </w:r>
      <w:r w:rsidRPr="00A23A0A">
        <w:rPr>
          <w:spacing w:val="-1"/>
        </w:rPr>
        <w:t>a</w:t>
      </w:r>
      <w:r w:rsidRPr="00A23A0A">
        <w:t xml:space="preserve">ll </w:t>
      </w:r>
      <w:r w:rsidRPr="00A23A0A">
        <w:rPr>
          <w:b/>
        </w:rPr>
        <w:t>not</w:t>
      </w:r>
      <w:r w:rsidRPr="00A23A0A">
        <w:rPr>
          <w:b/>
          <w:spacing w:val="-1"/>
        </w:rPr>
        <w:t xml:space="preserve"> </w:t>
      </w:r>
      <w:r w:rsidRPr="00A23A0A">
        <w:rPr>
          <w:spacing w:val="-1"/>
        </w:rPr>
        <w:t>re</w:t>
      </w:r>
      <w:r w:rsidRPr="00A23A0A">
        <w:t>qui</w:t>
      </w:r>
      <w:r w:rsidRPr="00A23A0A">
        <w:rPr>
          <w:spacing w:val="-1"/>
        </w:rPr>
        <w:t>r</w:t>
      </w:r>
      <w:r w:rsidRPr="00A23A0A">
        <w:t>e</w:t>
      </w:r>
      <w:r w:rsidRPr="00A23A0A">
        <w:rPr>
          <w:spacing w:val="-1"/>
        </w:rPr>
        <w:t xml:space="preserve"> a</w:t>
      </w:r>
      <w:r w:rsidRPr="00A23A0A">
        <w:rPr>
          <w:spacing w:val="4"/>
        </w:rPr>
        <w:t>n</w:t>
      </w:r>
      <w:r w:rsidRPr="00A23A0A">
        <w:t>y</w:t>
      </w:r>
      <w:r w:rsidRPr="00A23A0A">
        <w:rPr>
          <w:spacing w:val="-5"/>
        </w:rPr>
        <w:t xml:space="preserve"> </w:t>
      </w:r>
      <w:r w:rsidRPr="00A23A0A">
        <w:t>t</w:t>
      </w:r>
      <w:r w:rsidRPr="00A23A0A">
        <w:rPr>
          <w:spacing w:val="-1"/>
        </w:rPr>
        <w:t>r</w:t>
      </w:r>
      <w:r w:rsidRPr="00A23A0A">
        <w:t>i</w:t>
      </w:r>
      <w:r w:rsidRPr="00A23A0A">
        <w:rPr>
          <w:spacing w:val="2"/>
        </w:rPr>
        <w:t>b</w:t>
      </w:r>
      <w:r w:rsidRPr="00A23A0A">
        <w:t>e</w:t>
      </w:r>
      <w:r w:rsidRPr="00A23A0A">
        <w:rPr>
          <w:spacing w:val="-1"/>
        </w:rPr>
        <w:t xml:space="preserve"> </w:t>
      </w:r>
      <w:r w:rsidRPr="00A23A0A">
        <w:t xml:space="preserve">to </w:t>
      </w:r>
      <w:r w:rsidRPr="00A23A0A">
        <w:rPr>
          <w:spacing w:val="-1"/>
        </w:rPr>
        <w:t>wa</w:t>
      </w:r>
      <w:r w:rsidRPr="00A23A0A">
        <w:t>ive</w:t>
      </w:r>
      <w:r w:rsidRPr="00A23A0A">
        <w:rPr>
          <w:spacing w:val="-1"/>
        </w:rPr>
        <w:t xml:space="preserve"> </w:t>
      </w:r>
      <w:r w:rsidRPr="00A23A0A">
        <w:t>its sov</w:t>
      </w:r>
      <w:r w:rsidRPr="00A23A0A">
        <w:rPr>
          <w:spacing w:val="-1"/>
        </w:rPr>
        <w:t>ere</w:t>
      </w:r>
      <w:r w:rsidRPr="00A23A0A">
        <w:rPr>
          <w:spacing w:val="2"/>
        </w:rPr>
        <w:t>i</w:t>
      </w:r>
      <w:r w:rsidRPr="00A23A0A">
        <w:rPr>
          <w:spacing w:val="-3"/>
        </w:rPr>
        <w:t>g</w:t>
      </w:r>
      <w:r w:rsidRPr="00A23A0A">
        <w:t>n immuni</w:t>
      </w:r>
      <w:r w:rsidRPr="00A23A0A">
        <w:rPr>
          <w:spacing w:val="2"/>
        </w:rPr>
        <w:t>t</w:t>
      </w:r>
      <w:r w:rsidRPr="00A23A0A">
        <w:t>y</w:t>
      </w:r>
      <w:r w:rsidRPr="00A23A0A">
        <w:rPr>
          <w:spacing w:val="-5"/>
        </w:rPr>
        <w:t xml:space="preserve"> </w:t>
      </w:r>
      <w:r w:rsidRPr="00A23A0A">
        <w:t>in o</w:t>
      </w:r>
      <w:r w:rsidRPr="00A23A0A">
        <w:rPr>
          <w:spacing w:val="1"/>
        </w:rPr>
        <w:t>r</w:t>
      </w:r>
      <w:r w:rsidRPr="00A23A0A">
        <w:t>d</w:t>
      </w:r>
      <w:r w:rsidRPr="00A23A0A">
        <w:rPr>
          <w:spacing w:val="-1"/>
        </w:rPr>
        <w:t>e</w:t>
      </w:r>
      <w:r w:rsidRPr="00A23A0A">
        <w:t>r</w:t>
      </w:r>
      <w:r w:rsidRPr="00A23A0A">
        <w:rPr>
          <w:spacing w:val="-1"/>
        </w:rPr>
        <w:t xml:space="preserve"> </w:t>
      </w:r>
      <w:r w:rsidRPr="00A23A0A">
        <w:t>to</w:t>
      </w:r>
      <w:r w:rsidRPr="00A23A0A">
        <w:t xml:space="preserve"> </w:t>
      </w:r>
      <w:r w:rsidRPr="00A23A0A">
        <w:rPr>
          <w:spacing w:val="-1"/>
        </w:rPr>
        <w:t>r</w:t>
      </w:r>
      <w:r w:rsidRPr="00A23A0A">
        <w:rPr>
          <w:spacing w:val="1"/>
        </w:rPr>
        <w:t>e</w:t>
      </w:r>
      <w:r w:rsidRPr="00A23A0A">
        <w:rPr>
          <w:spacing w:val="-1"/>
        </w:rPr>
        <w:t>ce</w:t>
      </w:r>
      <w:r w:rsidRPr="00A23A0A">
        <w:t>ive</w:t>
      </w:r>
      <w:r w:rsidRPr="00A23A0A">
        <w:rPr>
          <w:spacing w:val="-1"/>
        </w:rPr>
        <w:t xml:space="preserve"> f</w:t>
      </w:r>
      <w:r w:rsidRPr="00A23A0A">
        <w:t xml:space="preserve">unds </w:t>
      </w:r>
      <w:r w:rsidRPr="00A23A0A">
        <w:rPr>
          <w:spacing w:val="2"/>
        </w:rPr>
        <w:t>o</w:t>
      </w:r>
      <w:r w:rsidRPr="00A23A0A">
        <w:t>r</w:t>
      </w:r>
      <w:r w:rsidRPr="00A23A0A">
        <w:rPr>
          <w:spacing w:val="-1"/>
        </w:rPr>
        <w:t xml:space="preserve"> f</w:t>
      </w:r>
      <w:r w:rsidRPr="00A23A0A">
        <w:rPr>
          <w:spacing w:val="2"/>
        </w:rPr>
        <w:t>o</w:t>
      </w:r>
      <w:r w:rsidRPr="00A23A0A">
        <w:t>r</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s to be</w:t>
      </w:r>
      <w:r w:rsidRPr="00A23A0A">
        <w:rPr>
          <w:spacing w:val="-1"/>
        </w:rPr>
        <w:t xml:space="preserve"> </w:t>
      </w:r>
      <w:r w:rsidRPr="00A23A0A">
        <w:rPr>
          <w:spacing w:val="2"/>
        </w:rPr>
        <w:t>p</w:t>
      </w:r>
      <w:r w:rsidRPr="00A23A0A">
        <w:rPr>
          <w:spacing w:val="-1"/>
        </w:rPr>
        <w:t>r</w:t>
      </w:r>
      <w:r w:rsidRPr="00A23A0A">
        <w:t>ovid</w:t>
      </w:r>
      <w:r w:rsidRPr="00A23A0A">
        <w:rPr>
          <w:spacing w:val="-1"/>
        </w:rPr>
        <w:t>e</w:t>
      </w:r>
      <w:r w:rsidRPr="00A23A0A">
        <w:t xml:space="preserve">d </w:t>
      </w:r>
      <w:r w:rsidRPr="00A23A0A">
        <w:rPr>
          <w:spacing w:val="-1"/>
        </w:rPr>
        <w:t>f</w:t>
      </w:r>
      <w:r w:rsidRPr="00A23A0A">
        <w:t>or t</w:t>
      </w:r>
      <w:r w:rsidRPr="00A23A0A">
        <w:rPr>
          <w:spacing w:val="-1"/>
        </w:rPr>
        <w:t>r</w:t>
      </w:r>
      <w:r w:rsidRPr="00A23A0A">
        <w:t>ib</w:t>
      </w:r>
      <w:r w:rsidRPr="00A23A0A">
        <w:rPr>
          <w:spacing w:val="-1"/>
        </w:rPr>
        <w:t>a</w:t>
      </w:r>
      <w:r w:rsidRPr="00A23A0A">
        <w:t>l m</w:t>
      </w:r>
      <w:r w:rsidRPr="00A23A0A">
        <w:rPr>
          <w:spacing w:val="-1"/>
        </w:rPr>
        <w:t>e</w:t>
      </w:r>
      <w:r w:rsidRPr="00A23A0A">
        <w:t>mb</w:t>
      </w:r>
      <w:r w:rsidRPr="00A23A0A">
        <w:rPr>
          <w:spacing w:val="-1"/>
        </w:rPr>
        <w:t>er</w:t>
      </w:r>
      <w:r w:rsidRPr="00A23A0A">
        <w:t>s on t</w:t>
      </w:r>
      <w:r w:rsidRPr="00A23A0A">
        <w:rPr>
          <w:spacing w:val="-1"/>
        </w:rPr>
        <w:t>r</w:t>
      </w:r>
      <w:r w:rsidRPr="00A23A0A">
        <w:t>ib</w:t>
      </w:r>
      <w:r w:rsidRPr="00A23A0A">
        <w:rPr>
          <w:spacing w:val="-1"/>
        </w:rPr>
        <w:t>a</w:t>
      </w:r>
      <w:r w:rsidRPr="00A23A0A">
        <w:t>l l</w:t>
      </w:r>
      <w:r w:rsidRPr="00A23A0A">
        <w:rPr>
          <w:spacing w:val="-1"/>
        </w:rPr>
        <w:t>a</w:t>
      </w:r>
      <w:r w:rsidRPr="00A23A0A">
        <w:t>nds</w:t>
      </w:r>
      <w:r w:rsidRPr="00A23A0A" w:rsidR="0056496D">
        <w:t xml:space="preserve">.  </w:t>
      </w:r>
      <w:r w:rsidRPr="00A23A0A">
        <w:rPr>
          <w:spacing w:val="-4"/>
        </w:rPr>
        <w:t>I</w:t>
      </w:r>
      <w:r w:rsidRPr="00A23A0A">
        <w:t>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rPr>
          <w:spacing w:val="2"/>
        </w:rPr>
        <w:t>t</w:t>
      </w:r>
      <w:r w:rsidRPr="00A23A0A">
        <w:t>e</w:t>
      </w:r>
      <w:r w:rsidRPr="00A23A0A">
        <w:rPr>
          <w:spacing w:val="-1"/>
        </w:rPr>
        <w:t xml:space="preserve"> </w:t>
      </w:r>
      <w:r w:rsidRPr="00A23A0A">
        <w:t>do</w:t>
      </w:r>
      <w:r w:rsidRPr="00A23A0A">
        <w:rPr>
          <w:spacing w:val="-1"/>
        </w:rPr>
        <w:t>e</w:t>
      </w:r>
      <w:r w:rsidRPr="00A23A0A">
        <w:t>s not</w:t>
      </w:r>
      <w:r w:rsidRPr="00A23A0A">
        <w:rPr>
          <w:spacing w:val="2"/>
        </w:rPr>
        <w:t xml:space="preserve"> </w:t>
      </w:r>
      <w:r w:rsidRPr="00A23A0A">
        <w:t>h</w:t>
      </w:r>
      <w:r w:rsidRPr="00A23A0A">
        <w:rPr>
          <w:spacing w:val="-1"/>
        </w:rPr>
        <w:t>a</w:t>
      </w:r>
      <w:r w:rsidRPr="00A23A0A">
        <w:t>ve</w:t>
      </w:r>
      <w:r w:rsidRPr="00A23A0A">
        <w:rPr>
          <w:spacing w:val="-1"/>
        </w:rPr>
        <w:t xml:space="preserve"> a</w:t>
      </w:r>
      <w:r w:rsidRPr="00A23A0A">
        <w:rPr>
          <w:spacing w:val="4"/>
        </w:rPr>
        <w:t>n</w:t>
      </w:r>
      <w:r w:rsidRPr="00A23A0A">
        <w:t>y</w:t>
      </w:r>
      <w:r w:rsidRPr="00A23A0A">
        <w:rPr>
          <w:spacing w:val="-5"/>
        </w:rPr>
        <w:t xml:space="preserve"> </w:t>
      </w:r>
      <w:r w:rsidRPr="00A23A0A">
        <w:rPr>
          <w:spacing w:val="1"/>
        </w:rPr>
        <w:t>f</w:t>
      </w:r>
      <w:r w:rsidRPr="00A23A0A">
        <w:rPr>
          <w:spacing w:val="-1"/>
        </w:rPr>
        <w:t>e</w:t>
      </w:r>
      <w:r w:rsidRPr="00A23A0A">
        <w:t>d</w:t>
      </w:r>
      <w:r w:rsidRPr="00A23A0A">
        <w:rPr>
          <w:spacing w:val="1"/>
        </w:rPr>
        <w:t>e</w:t>
      </w:r>
      <w:r w:rsidRPr="00A23A0A">
        <w:rPr>
          <w:spacing w:val="-1"/>
        </w:rPr>
        <w:t>ra</w:t>
      </w:r>
      <w:r w:rsidRPr="00A23A0A">
        <w:t>l</w:t>
      </w:r>
      <w:r w:rsidRPr="00A23A0A">
        <w:rPr>
          <w:spacing w:val="5"/>
        </w:rPr>
        <w:t>l</w:t>
      </w:r>
      <w:r w:rsidRPr="00A23A0A">
        <w:rPr>
          <w:spacing w:val="-5"/>
        </w:rPr>
        <w:t>y</w:t>
      </w:r>
      <w:r w:rsidRPr="00A23A0A" w:rsidR="009F36B3">
        <w:rPr>
          <w:spacing w:val="-1"/>
        </w:rPr>
        <w:t xml:space="preserve"> </w:t>
      </w:r>
      <w:r w:rsidRPr="00A23A0A">
        <w:rPr>
          <w:spacing w:val="1"/>
        </w:rPr>
        <w:t>r</w:t>
      </w:r>
      <w:r w:rsidRPr="00A23A0A">
        <w:rPr>
          <w:spacing w:val="-1"/>
        </w:rPr>
        <w:t>ec</w:t>
      </w:r>
      <w:r w:rsidRPr="00A23A0A">
        <w:rPr>
          <w:spacing w:val="2"/>
        </w:rPr>
        <w:t>o</w:t>
      </w:r>
      <w:r w:rsidRPr="00A23A0A">
        <w:t>gni</w:t>
      </w:r>
      <w:r w:rsidRPr="00A23A0A">
        <w:rPr>
          <w:spacing w:val="1"/>
        </w:rPr>
        <w:t>z</w:t>
      </w:r>
      <w:r w:rsidRPr="00A23A0A">
        <w:rPr>
          <w:spacing w:val="-1"/>
        </w:rPr>
        <w:t>e</w:t>
      </w:r>
      <w:r w:rsidRPr="00A23A0A">
        <w:t>d t</w:t>
      </w:r>
      <w:r w:rsidRPr="00A23A0A">
        <w:rPr>
          <w:spacing w:val="-1"/>
        </w:rPr>
        <w:t>r</w:t>
      </w:r>
      <w:r w:rsidRPr="00A23A0A">
        <w:t>ib</w:t>
      </w:r>
      <w:r w:rsidRPr="00A23A0A">
        <w:rPr>
          <w:spacing w:val="-1"/>
        </w:rPr>
        <w:t>a</w:t>
      </w:r>
      <w:r w:rsidRPr="00A23A0A">
        <w:t xml:space="preserve">l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nts or</w:t>
      </w:r>
      <w:r w:rsidRPr="00A23A0A">
        <w:rPr>
          <w:spacing w:val="-1"/>
        </w:rPr>
        <w:t xml:space="preserve"> </w:t>
      </w:r>
      <w:r w:rsidRPr="00A23A0A">
        <w:t>t</w:t>
      </w:r>
      <w:r w:rsidRPr="00A23A0A">
        <w:rPr>
          <w:spacing w:val="-1"/>
        </w:rPr>
        <w:t>r</w:t>
      </w:r>
      <w:r w:rsidRPr="00A23A0A">
        <w:t>ib</w:t>
      </w:r>
      <w:r w:rsidRPr="00A23A0A">
        <w:rPr>
          <w:spacing w:val="-1"/>
        </w:rPr>
        <w:t>a</w:t>
      </w:r>
      <w:r w:rsidRPr="00A23A0A">
        <w:t>l l</w:t>
      </w:r>
      <w:r w:rsidRPr="00A23A0A">
        <w:rPr>
          <w:spacing w:val="-1"/>
        </w:rPr>
        <w:t>a</w:t>
      </w:r>
      <w:r w:rsidRPr="00A23A0A">
        <w:rPr>
          <w:spacing w:val="2"/>
        </w:rPr>
        <w:t>n</w:t>
      </w:r>
      <w:r w:rsidRPr="00A23A0A">
        <w:t xml:space="preserve">ds </w:t>
      </w:r>
      <w:r w:rsidRPr="00A23A0A">
        <w:rPr>
          <w:spacing w:val="-1"/>
        </w:rPr>
        <w:t>w</w:t>
      </w:r>
      <w:r w:rsidRPr="00A23A0A">
        <w:t>ithin its bo</w:t>
      </w:r>
      <w:r w:rsidRPr="00A23A0A">
        <w:rPr>
          <w:spacing w:val="-1"/>
        </w:rPr>
        <w:t>r</w:t>
      </w:r>
      <w:r w:rsidRPr="00A23A0A">
        <w:t>d</w:t>
      </w:r>
      <w:r w:rsidRPr="00A23A0A">
        <w:rPr>
          <w:spacing w:val="-1"/>
        </w:rPr>
        <w:t>er</w:t>
      </w:r>
      <w:r w:rsidRPr="00A23A0A">
        <w:t>s,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should m</w:t>
      </w:r>
      <w:r w:rsidRPr="00A23A0A">
        <w:rPr>
          <w:spacing w:val="-1"/>
        </w:rPr>
        <w:t>a</w:t>
      </w:r>
      <w:r w:rsidRPr="00A23A0A">
        <w:t>ke</w:t>
      </w:r>
      <w:r w:rsidRPr="00A23A0A">
        <w:rPr>
          <w:spacing w:val="-1"/>
        </w:rPr>
        <w:t xml:space="preserve"> </w:t>
      </w:r>
      <w:r w:rsidRPr="00A23A0A">
        <w:t>a</w:t>
      </w:r>
      <w:r w:rsidRPr="00A23A0A">
        <w:rPr>
          <w:spacing w:val="-1"/>
        </w:rPr>
        <w:t xml:space="preserve"> </w:t>
      </w:r>
      <w:r w:rsidRPr="00A23A0A">
        <w:t>d</w:t>
      </w:r>
      <w:r w:rsidRPr="00A23A0A">
        <w:rPr>
          <w:spacing w:val="1"/>
        </w:rPr>
        <w:t>e</w:t>
      </w:r>
      <w:r w:rsidRPr="00A23A0A">
        <w:rPr>
          <w:spacing w:val="-1"/>
        </w:rPr>
        <w:t>c</w:t>
      </w:r>
      <w:r w:rsidRPr="00A23A0A">
        <w:t>l</w:t>
      </w:r>
      <w:r w:rsidRPr="00A23A0A">
        <w:rPr>
          <w:spacing w:val="1"/>
        </w:rPr>
        <w:t>a</w:t>
      </w:r>
      <w:r w:rsidRPr="00A23A0A">
        <w:rPr>
          <w:spacing w:val="-1"/>
        </w:rPr>
        <w:t>ra</w:t>
      </w:r>
      <w:r w:rsidRPr="00A23A0A">
        <w:t>tive st</w:t>
      </w:r>
      <w:r w:rsidRPr="00A23A0A">
        <w:rPr>
          <w:spacing w:val="-1"/>
        </w:rPr>
        <w:t>a</w:t>
      </w:r>
      <w:r w:rsidRPr="00A23A0A">
        <w:t>t</w:t>
      </w:r>
      <w:r w:rsidRPr="00A23A0A">
        <w:rPr>
          <w:spacing w:val="-1"/>
        </w:rPr>
        <w:t>e</w:t>
      </w:r>
      <w:r w:rsidRPr="00A23A0A">
        <w:t>m</w:t>
      </w:r>
      <w:r w:rsidRPr="00A23A0A">
        <w:rPr>
          <w:spacing w:val="-1"/>
        </w:rPr>
        <w:t>e</w:t>
      </w:r>
      <w:r w:rsidRPr="00A23A0A">
        <w:t>nt to th</w:t>
      </w:r>
      <w:r w:rsidRPr="00A23A0A">
        <w:rPr>
          <w:spacing w:val="-1"/>
        </w:rPr>
        <w:t>a</w:t>
      </w:r>
      <w:r w:rsidRPr="00A23A0A">
        <w:t xml:space="preserve">t </w:t>
      </w:r>
      <w:r w:rsidRPr="00A23A0A">
        <w:rPr>
          <w:spacing w:val="-1"/>
        </w:rPr>
        <w:t>eff</w:t>
      </w:r>
      <w:r w:rsidRPr="00A23A0A">
        <w:rPr>
          <w:spacing w:val="1"/>
        </w:rPr>
        <w:t>e</w:t>
      </w:r>
      <w:r w:rsidRPr="00A23A0A">
        <w:rPr>
          <w:spacing w:val="-1"/>
        </w:rPr>
        <w:t>c</w:t>
      </w:r>
      <w:r w:rsidRPr="00A23A0A">
        <w:t>t</w:t>
      </w:r>
      <w:r w:rsidRPr="00A23A0A" w:rsidR="0056496D">
        <w:t>.</w:t>
      </w:r>
    </w:p>
    <w:p w:rsidR="00AE0F87" w:rsidRPr="00A23A0A" w:rsidP="000F60D4" w14:paraId="23146C0F" w14:textId="77777777">
      <w:r w:rsidRPr="00A23A0A">
        <w:t xml:space="preserve">Please </w:t>
      </w:r>
      <w:r w:rsidRPr="00A23A0A" w:rsidR="000B59B8">
        <w:t>respond to</w:t>
      </w:r>
      <w:r w:rsidRPr="00A23A0A">
        <w:t xml:space="preserve"> the following items:</w:t>
      </w:r>
    </w:p>
    <w:p w:rsidR="008C0823" w:rsidRPr="00A23A0A" w:rsidP="00A53698" w14:paraId="5B829DEE" w14:textId="25B06C45">
      <w:pPr>
        <w:pStyle w:val="BodyText"/>
        <w:numPr>
          <w:ilvl w:val="0"/>
          <w:numId w:val="51"/>
        </w:numPr>
        <w:spacing w:after="60"/>
      </w:pPr>
      <w:r w:rsidRPr="00A23A0A">
        <w:t xml:space="preserve">How many </w:t>
      </w:r>
      <w:r w:rsidRPr="00A23A0A" w:rsidR="001B2FD0">
        <w:t>consultation sessions have</w:t>
      </w:r>
      <w:r w:rsidRPr="00A23A0A">
        <w:t xml:space="preserve"> the state conducted with federally recognized tribes</w:t>
      </w:r>
      <w:r w:rsidR="00623115">
        <w:t xml:space="preserve"> </w:t>
      </w:r>
      <w:r w:rsidR="004D5673">
        <w:t>since the FY2024-25 Plan</w:t>
      </w:r>
      <w:r w:rsidR="004A2C15">
        <w:t xml:space="preserve"> was submitted</w:t>
      </w:r>
      <w:r w:rsidRPr="00A23A0A">
        <w:t>?</w:t>
      </w:r>
    </w:p>
    <w:tbl>
      <w:tblPr>
        <w:tblStyle w:val="TableGrid"/>
        <w:tblW w:w="0" w:type="auto"/>
        <w:tblInd w:w="1255" w:type="dxa"/>
        <w:tblLook w:val="04A0"/>
      </w:tblPr>
      <w:tblGrid>
        <w:gridCol w:w="6840"/>
      </w:tblGrid>
      <w:tr w14:paraId="4BC437CC" w14:textId="77777777" w:rsidTr="00D51D31">
        <w:tblPrEx>
          <w:tblW w:w="0" w:type="auto"/>
          <w:tblInd w:w="1255" w:type="dxa"/>
          <w:tblLook w:val="04A0"/>
        </w:tblPrEx>
        <w:trPr>
          <w:trHeight w:val="926"/>
        </w:trPr>
        <w:tc>
          <w:tcPr>
            <w:tcW w:w="6840" w:type="dxa"/>
          </w:tcPr>
          <w:p w:rsidR="00D51D31" w:rsidP="00DA2DEE" w14:paraId="33A13D94" w14:textId="77777777"/>
        </w:tc>
      </w:tr>
    </w:tbl>
    <w:p w:rsidR="00AE0F87" w:rsidRPr="00A23A0A" w:rsidP="00A53698" w14:paraId="3901B5BC" w14:textId="3A2A914F">
      <w:pPr>
        <w:pStyle w:val="BodyText"/>
        <w:numPr>
          <w:ilvl w:val="0"/>
          <w:numId w:val="51"/>
        </w:numPr>
        <w:spacing w:before="120" w:after="60"/>
      </w:pPr>
      <w:r w:rsidRPr="00A23A0A">
        <w:t>What specific concerns were raised during the cons</w:t>
      </w:r>
      <w:r w:rsidRPr="00A23A0A" w:rsidR="008C0823">
        <w:t>ultation session(s) noted above</w:t>
      </w:r>
      <w:r w:rsidRPr="00A23A0A" w:rsidR="00C42140">
        <w:t>?</w:t>
      </w:r>
    </w:p>
    <w:tbl>
      <w:tblPr>
        <w:tblStyle w:val="TableGrid"/>
        <w:tblW w:w="0" w:type="auto"/>
        <w:tblInd w:w="1255" w:type="dxa"/>
        <w:tblLook w:val="04A0"/>
      </w:tblPr>
      <w:tblGrid>
        <w:gridCol w:w="6840"/>
      </w:tblGrid>
      <w:tr w14:paraId="4BC7A754" w14:textId="77777777" w:rsidTr="00D51D31">
        <w:tblPrEx>
          <w:tblW w:w="0" w:type="auto"/>
          <w:tblInd w:w="1255" w:type="dxa"/>
          <w:tblLook w:val="04A0"/>
        </w:tblPrEx>
        <w:trPr>
          <w:trHeight w:val="917"/>
        </w:trPr>
        <w:tc>
          <w:tcPr>
            <w:tcW w:w="6840" w:type="dxa"/>
          </w:tcPr>
          <w:p w:rsidR="00D51D31" w:rsidP="00BB554D" w14:paraId="1CD25305" w14:textId="77777777">
            <w:pPr>
              <w:pStyle w:val="BodyText"/>
              <w:tabs>
                <w:tab w:val="left" w:pos="0"/>
              </w:tabs>
              <w:ind w:left="0"/>
            </w:pPr>
          </w:p>
        </w:tc>
      </w:tr>
    </w:tbl>
    <w:p w:rsidR="00555787" w:rsidRPr="00A23A0A" w:rsidP="00A53698" w14:paraId="4E972D32" w14:textId="5C58DCEA">
      <w:pPr>
        <w:pStyle w:val="BodyText"/>
        <w:numPr>
          <w:ilvl w:val="0"/>
          <w:numId w:val="51"/>
        </w:numPr>
        <w:spacing w:before="120" w:after="60"/>
        <w:ind w:right="173"/>
      </w:pPr>
      <w:r w:rsidRPr="00A23A0A">
        <w:t>Does the state have any activities related to this section that you would like to highlight?</w:t>
      </w:r>
    </w:p>
    <w:tbl>
      <w:tblPr>
        <w:tblStyle w:val="TableGrid"/>
        <w:tblW w:w="0" w:type="auto"/>
        <w:tblInd w:w="1255" w:type="dxa"/>
        <w:tblLook w:val="04A0"/>
      </w:tblPr>
      <w:tblGrid>
        <w:gridCol w:w="6840"/>
      </w:tblGrid>
      <w:tr w14:paraId="726AB432" w14:textId="77777777" w:rsidTr="00D51D31">
        <w:tblPrEx>
          <w:tblW w:w="0" w:type="auto"/>
          <w:tblInd w:w="1255" w:type="dxa"/>
          <w:tblLook w:val="04A0"/>
        </w:tblPrEx>
        <w:trPr>
          <w:trHeight w:val="926"/>
        </w:trPr>
        <w:tc>
          <w:tcPr>
            <w:tcW w:w="6840" w:type="dxa"/>
          </w:tcPr>
          <w:p w:rsidR="00D51D31" w:rsidP="00DA2DEE" w14:paraId="5A39B1E6" w14:textId="77777777"/>
        </w:tc>
      </w:tr>
    </w:tbl>
    <w:p w:rsidR="00C64735" w:rsidRPr="00982BFC" w:rsidP="00A53698" w14:paraId="2EEEE508" w14:textId="39280C62">
      <w:pPr>
        <w:pStyle w:val="ListParagraph"/>
        <w:widowControl/>
        <w:numPr>
          <w:ilvl w:val="0"/>
          <w:numId w:val="51"/>
        </w:numPr>
        <w:spacing w:before="120" w:after="60"/>
        <w:rPr>
          <w:iCs/>
        </w:rPr>
      </w:pPr>
      <w:r w:rsidRPr="00982BFC">
        <w:rPr>
          <w:iCs/>
        </w:rPr>
        <w:t>Please indicate areas of technical assistance needed related to this section.</w:t>
      </w:r>
    </w:p>
    <w:tbl>
      <w:tblPr>
        <w:tblStyle w:val="TableGrid"/>
        <w:tblW w:w="0" w:type="auto"/>
        <w:tblInd w:w="1255" w:type="dxa"/>
        <w:tblLook w:val="04A0"/>
      </w:tblPr>
      <w:tblGrid>
        <w:gridCol w:w="6840"/>
      </w:tblGrid>
      <w:tr w14:paraId="51F80130" w14:textId="77777777" w:rsidTr="1666CD43">
        <w:tblPrEx>
          <w:tblW w:w="0" w:type="auto"/>
          <w:tblInd w:w="1255" w:type="dxa"/>
          <w:tblLook w:val="04A0"/>
        </w:tblPrEx>
        <w:trPr>
          <w:trHeight w:val="917"/>
        </w:trPr>
        <w:tc>
          <w:tcPr>
            <w:tcW w:w="6840" w:type="dxa"/>
          </w:tcPr>
          <w:p w:rsidR="00D51D31" w:rsidP="00DA2DEE" w14:paraId="3152D667" w14:textId="77777777"/>
        </w:tc>
      </w:tr>
    </w:tbl>
    <w:p w:rsidR="1666CD43" w14:paraId="31DC5CE8" w14:textId="2BCFD819">
      <w:r>
        <w:br w:type="page"/>
      </w:r>
    </w:p>
    <w:p w:rsidR="00947F4A" w:rsidRPr="00D27F68" w:rsidP="002E30AA" w14:paraId="13908AA1" w14:textId="4A8A852A">
      <w:pPr>
        <w:pStyle w:val="Heading3"/>
        <w:rPr>
          <w:color w:val="auto"/>
        </w:rPr>
      </w:pPr>
      <w:bookmarkStart w:id="437" w:name="_Toc462237774"/>
      <w:bookmarkStart w:id="438" w:name="_Toc704397717"/>
      <w:bookmarkStart w:id="439" w:name="_Toc1688220396"/>
      <w:bookmarkStart w:id="440" w:name="_Toc1211488227"/>
      <w:bookmarkStart w:id="441" w:name="_Toc451546002"/>
      <w:bookmarkStart w:id="442" w:name="_Toc447771177"/>
      <w:bookmarkStart w:id="443" w:name="_Toc1056843406"/>
      <w:bookmarkStart w:id="444" w:name="_Toc515947006"/>
      <w:bookmarkStart w:id="445" w:name="_Toc1481361905"/>
      <w:bookmarkStart w:id="446" w:name="_Toc1972196606"/>
      <w:bookmarkStart w:id="447" w:name="_Toc182989422"/>
      <w:r w:rsidRPr="146786A2">
        <w:rPr>
          <w:color w:val="auto"/>
        </w:rPr>
        <w:t>8</w:t>
      </w:r>
      <w:r w:rsidRPr="146786A2" w:rsidR="0363EB02">
        <w:rPr>
          <w:color w:val="auto"/>
        </w:rPr>
        <w:t xml:space="preserve">.  </w:t>
      </w:r>
      <w:r w:rsidRPr="146786A2" w:rsidR="437F8DFB">
        <w:rPr>
          <w:color w:val="auto"/>
        </w:rPr>
        <w:t>Primary Prevention</w:t>
      </w:r>
      <w:r w:rsidRPr="146786A2" w:rsidR="00C8783F">
        <w:rPr>
          <w:color w:val="auto"/>
        </w:rPr>
        <w:t xml:space="preserve"> – </w:t>
      </w:r>
      <w:r w:rsidRPr="146786A2" w:rsidR="71528F5B">
        <w:rPr>
          <w:color w:val="auto"/>
        </w:rPr>
        <w:t>R</w:t>
      </w:r>
      <w:r w:rsidRPr="146786A2" w:rsidR="4BDA153A">
        <w:rPr>
          <w:color w:val="auto"/>
        </w:rPr>
        <w:t>equired</w:t>
      </w:r>
      <w:r w:rsidRPr="146786A2" w:rsidR="1C3529E0">
        <w:rPr>
          <w:color w:val="auto"/>
        </w:rPr>
        <w:t xml:space="preserve"> for</w:t>
      </w:r>
      <w:r w:rsidRPr="146786A2" w:rsidR="006543A7">
        <w:rPr>
          <w:color w:val="auto"/>
        </w:rPr>
        <w:t xml:space="preserve"> </w:t>
      </w:r>
      <w:r w:rsidRPr="146786A2" w:rsidR="4A99ED66">
        <w:rPr>
          <w:color w:val="auto"/>
        </w:rPr>
        <w:t>SUPTRS BG</w:t>
      </w:r>
      <w:bookmarkEnd w:id="437"/>
      <w:bookmarkEnd w:id="438"/>
      <w:bookmarkEnd w:id="439"/>
      <w:bookmarkEnd w:id="440"/>
      <w:bookmarkEnd w:id="441"/>
      <w:bookmarkEnd w:id="442"/>
      <w:bookmarkEnd w:id="443"/>
      <w:bookmarkEnd w:id="444"/>
      <w:bookmarkEnd w:id="445"/>
      <w:bookmarkEnd w:id="446"/>
      <w:bookmarkEnd w:id="447"/>
    </w:p>
    <w:p w:rsidR="00947F4A" w:rsidRPr="00A23A0A" w:rsidP="000F60D4" w14:paraId="79148173" w14:textId="66608376">
      <w:bookmarkStart w:id="448" w:name="_Toc460924869"/>
      <w:r w:rsidRPr="00A23A0A">
        <w:t>SUPTRS BG</w:t>
      </w:r>
      <w:r w:rsidRPr="00A23A0A" w:rsidR="7B79504D">
        <w:t xml:space="preserve"> statute requires states to spend</w:t>
      </w:r>
      <w:r w:rsidR="4A5802AC">
        <w:t xml:space="preserve"> a minimum </w:t>
      </w:r>
      <w:r w:rsidR="1B2B7DE1">
        <w:t xml:space="preserve">of </w:t>
      </w:r>
      <w:r w:rsidRPr="00A23A0A" w:rsidR="7B79504D">
        <w:t xml:space="preserve">20 percent of their </w:t>
      </w:r>
      <w:r w:rsidRPr="00A23A0A">
        <w:t>SUPTRS BG</w:t>
      </w:r>
      <w:r w:rsidRPr="00A23A0A" w:rsidR="7B79504D">
        <w:t xml:space="preserve"> allotment on primary prevention strategies directed at individuals </w:t>
      </w:r>
      <w:r w:rsidRPr="00A23A0A" w:rsidR="5148A8EC">
        <w:t xml:space="preserve">who do not meet diagnostic criteria for a substance use disorder and are </w:t>
      </w:r>
      <w:r w:rsidRPr="00A23A0A" w:rsidR="7B79504D">
        <w:t>identified</w:t>
      </w:r>
      <w:r w:rsidRPr="00A23A0A" w:rsidR="5148A8EC">
        <w:t xml:space="preserve"> not</w:t>
      </w:r>
      <w:r w:rsidRPr="00A23A0A" w:rsidR="7B79504D">
        <w:t xml:space="preserve"> to be in need of treatment</w:t>
      </w:r>
      <w:r w:rsidRPr="00A23A0A" w:rsidR="4ABF74C8">
        <w:t xml:space="preserve"> </w:t>
      </w:r>
      <w:r w:rsidRPr="1DFAD2CF" w:rsidR="4ABF74C8">
        <w:rPr>
          <w:rFonts w:eastAsia="Times New Roman"/>
        </w:rPr>
        <w:t xml:space="preserve">which programs (A) educate and counsel the individuals on </w:t>
      </w:r>
      <w:r w:rsidR="50EE9337">
        <w:rPr>
          <w:rFonts w:eastAsia="Times New Roman"/>
        </w:rPr>
        <w:t>substance use and substance use</w:t>
      </w:r>
      <w:r w:rsidRPr="1DFAD2CF" w:rsidR="4ABF74C8">
        <w:rPr>
          <w:rFonts w:eastAsia="Times New Roman"/>
        </w:rPr>
        <w:t xml:space="preserve"> disorders; and (B) provide for activities to reduce the risk of </w:t>
      </w:r>
      <w:r w:rsidR="50EE9337">
        <w:rPr>
          <w:rFonts w:eastAsia="Times New Roman"/>
        </w:rPr>
        <w:t>substance use and substance use</w:t>
      </w:r>
      <w:r w:rsidRPr="1DFAD2CF" w:rsidR="4ABF74C8">
        <w:rPr>
          <w:rFonts w:eastAsia="Times New Roman"/>
        </w:rPr>
        <w:t xml:space="preserve"> disorders by the individual.</w:t>
      </w:r>
      <w:r w:rsidRPr="00A23A0A" w:rsidR="56C62808">
        <w:t xml:space="preserve">  </w:t>
      </w:r>
      <w:r w:rsidRPr="00A23A0A" w:rsidR="7B79504D">
        <w:rPr>
          <w:spacing w:val="1"/>
        </w:rPr>
        <w:t>W</w:t>
      </w:r>
      <w:r w:rsidRPr="00A23A0A" w:rsidR="7B79504D">
        <w:t>hile prima</w:t>
      </w:r>
      <w:r w:rsidRPr="00A23A0A" w:rsidR="7B79504D">
        <w:rPr>
          <w:spacing w:val="1"/>
        </w:rPr>
        <w:t>r</w:t>
      </w:r>
      <w:r w:rsidRPr="00A23A0A" w:rsidR="7B79504D">
        <w:t>y prevention set-asi</w:t>
      </w:r>
      <w:r w:rsidRPr="00A23A0A" w:rsidR="7B79504D">
        <w:rPr>
          <w:spacing w:val="2"/>
        </w:rPr>
        <w:t>d</w:t>
      </w:r>
      <w:r w:rsidRPr="00A23A0A" w:rsidR="7B79504D">
        <w:t>e fun</w:t>
      </w:r>
      <w:r w:rsidRPr="00A23A0A" w:rsidR="7B79504D">
        <w:rPr>
          <w:spacing w:val="2"/>
        </w:rPr>
        <w:t>d</w:t>
      </w:r>
      <w:r w:rsidRPr="00A23A0A" w:rsidR="7B79504D">
        <w:t>s must be used to fund strat</w:t>
      </w:r>
      <w:r w:rsidRPr="00A23A0A" w:rsidR="7B79504D">
        <w:rPr>
          <w:spacing w:val="1"/>
        </w:rPr>
        <w:t>e</w:t>
      </w:r>
      <w:r w:rsidRPr="00A23A0A" w:rsidR="7B79504D">
        <w:rPr>
          <w:spacing w:val="-3"/>
        </w:rPr>
        <w:t>g</w:t>
      </w:r>
      <w:r w:rsidRPr="00A23A0A" w:rsidR="7B79504D">
        <w:t>ies that have</w:t>
      </w:r>
      <w:r w:rsidRPr="00A23A0A" w:rsidR="7B79504D">
        <w:rPr>
          <w:spacing w:val="1"/>
        </w:rPr>
        <w:t xml:space="preserve"> </w:t>
      </w:r>
      <w:r w:rsidRPr="00A23A0A" w:rsidR="7B79504D">
        <w:t>a positive impact on the prevention</w:t>
      </w:r>
      <w:r w:rsidRPr="00A23A0A" w:rsidR="7B79504D">
        <w:rPr>
          <w:spacing w:val="2"/>
        </w:rPr>
        <w:t xml:space="preserve"> </w:t>
      </w:r>
      <w:r w:rsidRPr="00A23A0A" w:rsidR="7B79504D">
        <w:t xml:space="preserve">of substance use, it is important to note that </w:t>
      </w:r>
      <w:r w:rsidRPr="00A23A0A" w:rsidR="7B79504D">
        <w:t>ma</w:t>
      </w:r>
      <w:r w:rsidRPr="00A23A0A" w:rsidR="7B79504D">
        <w:rPr>
          <w:spacing w:val="2"/>
        </w:rPr>
        <w:t>n</w:t>
      </w:r>
      <w:r w:rsidRPr="00A23A0A" w:rsidR="7B79504D">
        <w:t>y</w:t>
      </w:r>
      <w:r w:rsidRPr="00A23A0A" w:rsidR="7B79504D">
        <w:t xml:space="preserve"> evidenc</w:t>
      </w:r>
      <w:r w:rsidRPr="00A23A0A" w:rsidR="7B79504D">
        <w:rPr>
          <w:spacing w:val="1"/>
        </w:rPr>
        <w:t>e</w:t>
      </w:r>
      <w:r w:rsidRPr="00A23A0A" w:rsidR="7B79504D">
        <w:t xml:space="preserve">-based </w:t>
      </w:r>
      <w:r w:rsidRPr="00A23A0A" w:rsidR="352A4563">
        <w:t>substance use primary prevention</w:t>
      </w:r>
      <w:r w:rsidRPr="00A23A0A" w:rsidR="7B79504D">
        <w:t xml:space="preserve"> strat</w:t>
      </w:r>
      <w:r w:rsidRPr="00A23A0A" w:rsidR="7B79504D">
        <w:rPr>
          <w:spacing w:val="1"/>
        </w:rPr>
        <w:t>e</w:t>
      </w:r>
      <w:r w:rsidRPr="00A23A0A" w:rsidR="7B79504D">
        <w:rPr>
          <w:spacing w:val="-3"/>
        </w:rPr>
        <w:t>g</w:t>
      </w:r>
      <w:r w:rsidRPr="00A23A0A" w:rsidR="7B79504D">
        <w:t xml:space="preserve">ies also </w:t>
      </w:r>
      <w:r w:rsidRPr="00A23A0A" w:rsidR="7B79504D">
        <w:rPr>
          <w:spacing w:val="2"/>
        </w:rPr>
        <w:t>h</w:t>
      </w:r>
      <w:r w:rsidRPr="00A23A0A" w:rsidR="7B79504D">
        <w:t>ave a positive</w:t>
      </w:r>
      <w:r w:rsidRPr="00A23A0A" w:rsidR="7B79504D">
        <w:rPr>
          <w:spacing w:val="1"/>
        </w:rPr>
        <w:t xml:space="preserve"> </w:t>
      </w:r>
      <w:r w:rsidRPr="00A23A0A" w:rsidR="7B79504D">
        <w:t>impact on other health and s</w:t>
      </w:r>
      <w:r w:rsidRPr="00A23A0A" w:rsidR="7B79504D">
        <w:rPr>
          <w:spacing w:val="2"/>
        </w:rPr>
        <w:t>o</w:t>
      </w:r>
      <w:r w:rsidRPr="00A23A0A" w:rsidR="7B79504D">
        <w:t>ci</w:t>
      </w:r>
      <w:r w:rsidRPr="00A23A0A" w:rsidR="7B79504D">
        <w:rPr>
          <w:spacing w:val="1"/>
        </w:rPr>
        <w:t>a</w:t>
      </w:r>
      <w:r w:rsidRPr="00A23A0A" w:rsidR="7B79504D">
        <w:t>l outcomes such as edu</w:t>
      </w:r>
      <w:r w:rsidRPr="00A23A0A" w:rsidR="7B79504D">
        <w:rPr>
          <w:spacing w:val="1"/>
        </w:rPr>
        <w:t>ca</w:t>
      </w:r>
      <w:r w:rsidRPr="00A23A0A" w:rsidR="7B79504D">
        <w:t>tion, juvenile justice involvement, violence p</w:t>
      </w:r>
      <w:r w:rsidRPr="00A23A0A" w:rsidR="7B79504D">
        <w:rPr>
          <w:spacing w:val="1"/>
        </w:rPr>
        <w:t>r</w:t>
      </w:r>
      <w:r w:rsidRPr="00A23A0A" w:rsidR="7B79504D">
        <w:t>evention, and mental h</w:t>
      </w:r>
      <w:r w:rsidRPr="00A23A0A" w:rsidR="7B79504D">
        <w:rPr>
          <w:spacing w:val="1"/>
        </w:rPr>
        <w:t>ea</w:t>
      </w:r>
      <w:r w:rsidRPr="00A23A0A" w:rsidR="7B79504D">
        <w:t>lth.</w:t>
      </w:r>
      <w:bookmarkEnd w:id="448"/>
    </w:p>
    <w:p w:rsidR="007C6054" w:rsidRPr="00982BFC" w:rsidP="000F60D4" w14:paraId="62E4C258" w14:textId="23B69EB0">
      <w:r w:rsidRPr="00400EB6">
        <w:rPr>
          <w:spacing w:val="-1"/>
        </w:rPr>
        <w:t>T</w:t>
      </w:r>
      <w:r w:rsidRPr="00A23A0A">
        <w:t>he</w:t>
      </w:r>
      <w:r w:rsidRPr="00A23A0A">
        <w:rPr>
          <w:spacing w:val="-1"/>
        </w:rPr>
        <w:t xml:space="preserve"> </w:t>
      </w:r>
      <w:r w:rsidRPr="00A23A0A" w:rsidR="56050778">
        <w:t>SUPTRS BG</w:t>
      </w:r>
      <w:r w:rsidRPr="00A23A0A">
        <w:rPr>
          <w:spacing w:val="-1"/>
        </w:rPr>
        <w:t xml:space="preserve"> </w:t>
      </w:r>
      <w:r w:rsidRPr="00A23A0A">
        <w:t>st</w:t>
      </w:r>
      <w:r w:rsidRPr="00A23A0A">
        <w:rPr>
          <w:spacing w:val="-1"/>
        </w:rPr>
        <w:t>a</w:t>
      </w:r>
      <w:r w:rsidRPr="00A23A0A">
        <w:t>tute</w:t>
      </w:r>
      <w:r w:rsidRPr="00A23A0A">
        <w:rPr>
          <w:spacing w:val="-1"/>
        </w:rPr>
        <w:t xml:space="preserve"> </w:t>
      </w:r>
      <w:r w:rsidRPr="00A23A0A">
        <w:t>requires states to develop a comprehensive primary prevention program that includes activities and services provided in a variety of settings</w:t>
      </w:r>
      <w:r w:rsidRPr="00A23A0A" w:rsidR="56C62808">
        <w:t xml:space="preserve">.  </w:t>
      </w:r>
      <w:r w:rsidRPr="00A23A0A">
        <w:t xml:space="preserve">The program must </w:t>
      </w:r>
      <w:r w:rsidRPr="00A23A0A" w:rsidR="1E417A3F">
        <w:t>serve</w:t>
      </w:r>
      <w:r w:rsidRPr="00A23A0A">
        <w:t xml:space="preserve"> both the general population and sub-groups that are at high risk for </w:t>
      </w:r>
      <w:r w:rsidRPr="00A23A0A" w:rsidR="7AA8048E">
        <w:t>substance use</w:t>
      </w:r>
      <w:r w:rsidRPr="00A23A0A" w:rsidR="56C62808">
        <w:t xml:space="preserve">.  </w:t>
      </w:r>
      <w:r w:rsidRPr="00A23A0A">
        <w:t>The program must include, but is not limited to, the following strategies:</w:t>
      </w:r>
    </w:p>
    <w:p w:rsidR="007C6054" w:rsidRPr="00A23A0A" w:rsidP="00A53698" w14:paraId="1D39CF69" w14:textId="4738512E">
      <w:pPr>
        <w:pStyle w:val="BodyText"/>
        <w:numPr>
          <w:ilvl w:val="0"/>
          <w:numId w:val="52"/>
        </w:numPr>
        <w:spacing w:after="60"/>
        <w:ind w:right="101"/>
      </w:pPr>
      <w:r w:rsidRPr="00400EB6">
        <w:rPr>
          <w:b/>
          <w:color w:val="000000"/>
        </w:rPr>
        <w:t>I</w:t>
      </w:r>
      <w:r w:rsidRPr="00A23A0A" w:rsidR="00947F4A">
        <w:rPr>
          <w:b/>
        </w:rPr>
        <w:t>n</w:t>
      </w:r>
      <w:r w:rsidRPr="00A23A0A" w:rsidR="00947F4A">
        <w:rPr>
          <w:b/>
          <w:spacing w:val="-1"/>
        </w:rPr>
        <w:t>f</w:t>
      </w:r>
      <w:r w:rsidRPr="00A23A0A" w:rsidR="00947F4A">
        <w:rPr>
          <w:b/>
        </w:rPr>
        <w:t>o</w:t>
      </w:r>
      <w:r w:rsidRPr="00A23A0A" w:rsidR="00947F4A">
        <w:rPr>
          <w:b/>
          <w:spacing w:val="-1"/>
        </w:rPr>
        <w:t>r</w:t>
      </w:r>
      <w:r w:rsidRPr="00A23A0A" w:rsidR="00947F4A">
        <w:rPr>
          <w:b/>
        </w:rPr>
        <w:t>m</w:t>
      </w:r>
      <w:r w:rsidRPr="00A23A0A" w:rsidR="00947F4A">
        <w:rPr>
          <w:b/>
          <w:spacing w:val="-1"/>
        </w:rPr>
        <w:t>a</w:t>
      </w:r>
      <w:r w:rsidRPr="00A23A0A" w:rsidR="00947F4A">
        <w:rPr>
          <w:b/>
        </w:rPr>
        <w:t>tion diss</w:t>
      </w:r>
      <w:r w:rsidRPr="00A23A0A" w:rsidR="00947F4A">
        <w:rPr>
          <w:b/>
          <w:spacing w:val="-1"/>
        </w:rPr>
        <w:t>e</w:t>
      </w:r>
      <w:r w:rsidRPr="00A23A0A" w:rsidR="00947F4A">
        <w:rPr>
          <w:b/>
        </w:rPr>
        <w:t>min</w:t>
      </w:r>
      <w:r w:rsidRPr="00A23A0A" w:rsidR="00947F4A">
        <w:rPr>
          <w:b/>
          <w:spacing w:val="-1"/>
        </w:rPr>
        <w:t>a</w:t>
      </w:r>
      <w:r w:rsidRPr="00A23A0A">
        <w:rPr>
          <w:b/>
        </w:rPr>
        <w:t>tion</w:t>
      </w:r>
      <w:r w:rsidRPr="00A23A0A">
        <w:t xml:space="preserve"> </w:t>
      </w:r>
      <w:r w:rsidRPr="00A23A0A" w:rsidR="00947F4A">
        <w:t>p</w:t>
      </w:r>
      <w:r w:rsidRPr="00A23A0A" w:rsidR="00947F4A">
        <w:rPr>
          <w:spacing w:val="-1"/>
        </w:rPr>
        <w:t>r</w:t>
      </w:r>
      <w:r w:rsidRPr="00A23A0A" w:rsidR="00947F4A">
        <w:t>oviding</w:t>
      </w:r>
      <w:r w:rsidRPr="00A23A0A" w:rsidR="00947F4A">
        <w:rPr>
          <w:spacing w:val="-3"/>
        </w:rPr>
        <w:t xml:space="preserve"> </w:t>
      </w:r>
      <w:r w:rsidRPr="00A23A0A" w:rsidR="00947F4A">
        <w:rPr>
          <w:spacing w:val="-1"/>
        </w:rPr>
        <w:t>a</w:t>
      </w:r>
      <w:r w:rsidRPr="00A23A0A" w:rsidR="00947F4A">
        <w:rPr>
          <w:spacing w:val="1"/>
        </w:rPr>
        <w:t>w</w:t>
      </w:r>
      <w:r w:rsidRPr="00A23A0A" w:rsidR="00947F4A">
        <w:rPr>
          <w:spacing w:val="-1"/>
        </w:rPr>
        <w:t>are</w:t>
      </w:r>
      <w:r w:rsidRPr="00A23A0A" w:rsidR="00947F4A">
        <w:rPr>
          <w:spacing w:val="2"/>
        </w:rPr>
        <w:t>n</w:t>
      </w:r>
      <w:r w:rsidRPr="00A23A0A" w:rsidR="00947F4A">
        <w:rPr>
          <w:spacing w:val="-1"/>
        </w:rPr>
        <w:t>e</w:t>
      </w:r>
      <w:r w:rsidRPr="00A23A0A" w:rsidR="00947F4A">
        <w:t xml:space="preserve">ss </w:t>
      </w:r>
      <w:r w:rsidRPr="00A23A0A" w:rsidR="00947F4A">
        <w:rPr>
          <w:spacing w:val="1"/>
        </w:rPr>
        <w:t>a</w:t>
      </w:r>
      <w:r w:rsidRPr="00A23A0A" w:rsidR="00947F4A">
        <w:t>nd kno</w:t>
      </w:r>
      <w:r w:rsidRPr="00A23A0A" w:rsidR="00947F4A">
        <w:rPr>
          <w:spacing w:val="-1"/>
        </w:rPr>
        <w:t>w</w:t>
      </w:r>
      <w:r w:rsidRPr="00A23A0A" w:rsidR="00947F4A">
        <w:t>l</w:t>
      </w:r>
      <w:r w:rsidRPr="00A23A0A" w:rsidR="00947F4A">
        <w:rPr>
          <w:spacing w:val="-1"/>
        </w:rPr>
        <w:t>e</w:t>
      </w:r>
      <w:r w:rsidRPr="00A23A0A" w:rsidR="00947F4A">
        <w:t>dge</w:t>
      </w:r>
      <w:r w:rsidRPr="00A23A0A" w:rsidR="00947F4A">
        <w:rPr>
          <w:spacing w:val="-1"/>
        </w:rPr>
        <w:t xml:space="preserve"> </w:t>
      </w:r>
      <w:r w:rsidRPr="00A23A0A" w:rsidR="00947F4A">
        <w:t>of</w:t>
      </w:r>
      <w:r w:rsidRPr="00A23A0A" w:rsidR="00947F4A">
        <w:rPr>
          <w:spacing w:val="-1"/>
        </w:rPr>
        <w:t xml:space="preserve"> </w:t>
      </w:r>
      <w:r w:rsidRPr="00A23A0A" w:rsidR="00947F4A">
        <w:t>the</w:t>
      </w:r>
      <w:r w:rsidRPr="00A23A0A" w:rsidR="00947F4A">
        <w:rPr>
          <w:spacing w:val="-1"/>
        </w:rPr>
        <w:t xml:space="preserve"> </w:t>
      </w:r>
      <w:r w:rsidRPr="00A23A0A" w:rsidR="00947F4A">
        <w:rPr>
          <w:spacing w:val="2"/>
        </w:rPr>
        <w:t>n</w:t>
      </w:r>
      <w:r w:rsidRPr="00A23A0A" w:rsidR="00947F4A">
        <w:rPr>
          <w:spacing w:val="-1"/>
        </w:rPr>
        <w:t>a</w:t>
      </w:r>
      <w:r w:rsidRPr="00A23A0A" w:rsidR="00947F4A">
        <w:t>tu</w:t>
      </w:r>
      <w:r w:rsidRPr="00A23A0A" w:rsidR="00947F4A">
        <w:rPr>
          <w:spacing w:val="-1"/>
        </w:rPr>
        <w:t>re</w:t>
      </w:r>
      <w:r w:rsidRPr="00A23A0A" w:rsidR="00947F4A">
        <w:t xml:space="preserve">, </w:t>
      </w:r>
      <w:r w:rsidRPr="00A23A0A" w:rsidR="00947F4A">
        <w:rPr>
          <w:spacing w:val="-1"/>
        </w:rPr>
        <w:t>e</w:t>
      </w:r>
      <w:r w:rsidRPr="00A23A0A" w:rsidR="00947F4A">
        <w:rPr>
          <w:spacing w:val="2"/>
        </w:rPr>
        <w:t>x</w:t>
      </w:r>
      <w:r w:rsidRPr="00A23A0A" w:rsidR="00947F4A">
        <w:t>t</w:t>
      </w:r>
      <w:r w:rsidRPr="00A23A0A" w:rsidR="00947F4A">
        <w:rPr>
          <w:spacing w:val="-1"/>
        </w:rPr>
        <w:t>e</w:t>
      </w:r>
      <w:r w:rsidRPr="00A23A0A" w:rsidR="00947F4A">
        <w:t xml:space="preserve">nt, </w:t>
      </w:r>
      <w:r w:rsidRPr="00A23A0A" w:rsidR="00947F4A">
        <w:rPr>
          <w:spacing w:val="-1"/>
        </w:rPr>
        <w:t>a</w:t>
      </w:r>
      <w:r w:rsidRPr="00A23A0A" w:rsidR="00947F4A">
        <w:t xml:space="preserve">nd </w:t>
      </w:r>
      <w:r w:rsidRPr="00A23A0A" w:rsidR="00947F4A">
        <w:rPr>
          <w:spacing w:val="-1"/>
        </w:rPr>
        <w:t>eff</w:t>
      </w:r>
      <w:r w:rsidRPr="00A23A0A" w:rsidR="00947F4A">
        <w:rPr>
          <w:spacing w:val="1"/>
        </w:rPr>
        <w:t>e</w:t>
      </w:r>
      <w:r w:rsidRPr="00A23A0A" w:rsidR="00947F4A">
        <w:rPr>
          <w:spacing w:val="-1"/>
        </w:rPr>
        <w:t>c</w:t>
      </w:r>
      <w:r w:rsidRPr="00A23A0A" w:rsidR="00947F4A">
        <w:t>ts of</w:t>
      </w:r>
      <w:r w:rsidRPr="00A23A0A" w:rsidR="00947F4A">
        <w:rPr>
          <w:spacing w:val="-1"/>
        </w:rPr>
        <w:t xml:space="preserve"> a</w:t>
      </w:r>
      <w:r w:rsidRPr="00A23A0A" w:rsidR="00947F4A">
        <w:t>l</w:t>
      </w:r>
      <w:r w:rsidRPr="00A23A0A" w:rsidR="00947F4A">
        <w:rPr>
          <w:spacing w:val="1"/>
        </w:rPr>
        <w:t>c</w:t>
      </w:r>
      <w:r w:rsidRPr="00A23A0A" w:rsidR="00947F4A">
        <w:t>ohol, tob</w:t>
      </w:r>
      <w:r w:rsidRPr="00A23A0A" w:rsidR="00947F4A">
        <w:rPr>
          <w:spacing w:val="-1"/>
        </w:rPr>
        <w:t>acc</w:t>
      </w:r>
      <w:r w:rsidRPr="00A23A0A" w:rsidR="00947F4A">
        <w:t xml:space="preserve">o, </w:t>
      </w:r>
      <w:r w:rsidRPr="00A23A0A" w:rsidR="00947F4A">
        <w:rPr>
          <w:spacing w:val="-1"/>
        </w:rPr>
        <w:t>a</w:t>
      </w:r>
      <w:r w:rsidRPr="00A23A0A" w:rsidR="00947F4A">
        <w:t>nd d</w:t>
      </w:r>
      <w:r w:rsidRPr="00A23A0A" w:rsidR="00947F4A">
        <w:rPr>
          <w:spacing w:val="-1"/>
        </w:rPr>
        <w:t>r</w:t>
      </w:r>
      <w:r w:rsidRPr="00A23A0A" w:rsidR="00947F4A">
        <w:rPr>
          <w:spacing w:val="2"/>
        </w:rPr>
        <w:t>u</w:t>
      </w:r>
      <w:r w:rsidRPr="00A23A0A" w:rsidR="00947F4A">
        <w:t>g</w:t>
      </w:r>
      <w:r w:rsidRPr="00A23A0A" w:rsidR="00947F4A">
        <w:rPr>
          <w:spacing w:val="-3"/>
        </w:rPr>
        <w:t xml:space="preserve"> </w:t>
      </w:r>
      <w:r w:rsidRPr="00A23A0A" w:rsidR="00947F4A">
        <w:rPr>
          <w:spacing w:val="2"/>
        </w:rPr>
        <w:t>u</w:t>
      </w:r>
      <w:r w:rsidRPr="00A23A0A" w:rsidR="00947F4A">
        <w:t>s</w:t>
      </w:r>
      <w:r w:rsidRPr="00A23A0A" w:rsidR="00947F4A">
        <w:rPr>
          <w:spacing w:val="-1"/>
        </w:rPr>
        <w:t>e</w:t>
      </w:r>
      <w:r w:rsidRPr="00A23A0A" w:rsidR="00947F4A">
        <w:t xml:space="preserve">, </w:t>
      </w:r>
      <w:r w:rsidRPr="00A23A0A" w:rsidR="00365E27">
        <w:rPr>
          <w:spacing w:val="-1"/>
        </w:rPr>
        <w:t>misuse</w:t>
      </w:r>
      <w:r w:rsidRPr="00A23A0A" w:rsidR="00947F4A">
        <w:t xml:space="preserve"> </w:t>
      </w:r>
      <w:r w:rsidRPr="00A23A0A" w:rsidR="00947F4A">
        <w:rPr>
          <w:spacing w:val="-1"/>
        </w:rPr>
        <w:t>a</w:t>
      </w:r>
      <w:r w:rsidRPr="00A23A0A" w:rsidR="00947F4A">
        <w:t>nd</w:t>
      </w:r>
      <w:r w:rsidRPr="00A23A0A" w:rsidR="00947F4A">
        <w:rPr>
          <w:spacing w:val="2"/>
        </w:rPr>
        <w:t xml:space="preserve"> </w:t>
      </w:r>
      <w:r w:rsidR="006754A2">
        <w:rPr>
          <w:spacing w:val="2"/>
        </w:rPr>
        <w:t>substance use disorders</w:t>
      </w:r>
      <w:r w:rsidRPr="00A23A0A" w:rsidR="00947F4A">
        <w:rPr>
          <w:spacing w:val="2"/>
        </w:rPr>
        <w:t xml:space="preserve"> </w:t>
      </w:r>
      <w:r w:rsidRPr="00A23A0A" w:rsidR="00947F4A">
        <w:t>on individu</w:t>
      </w:r>
      <w:r w:rsidRPr="00A23A0A" w:rsidR="00947F4A">
        <w:rPr>
          <w:spacing w:val="-1"/>
        </w:rPr>
        <w:t>a</w:t>
      </w:r>
      <w:r w:rsidRPr="00A23A0A" w:rsidR="00947F4A">
        <w:t xml:space="preserve">ls </w:t>
      </w:r>
      <w:r w:rsidRPr="00A23A0A" w:rsidR="00947F4A">
        <w:rPr>
          <w:spacing w:val="-1"/>
        </w:rPr>
        <w:t>fa</w:t>
      </w:r>
      <w:r w:rsidRPr="00A23A0A" w:rsidR="00947F4A">
        <w:t>mili</w:t>
      </w:r>
      <w:r w:rsidRPr="00A23A0A" w:rsidR="00947F4A">
        <w:rPr>
          <w:spacing w:val="-1"/>
        </w:rPr>
        <w:t>e</w:t>
      </w:r>
      <w:r w:rsidRPr="00A23A0A" w:rsidR="00947F4A">
        <w:t xml:space="preserve">s </w:t>
      </w:r>
      <w:r w:rsidRPr="00A23A0A" w:rsidR="00947F4A">
        <w:rPr>
          <w:spacing w:val="-1"/>
        </w:rPr>
        <w:t>a</w:t>
      </w:r>
      <w:r w:rsidRPr="00A23A0A" w:rsidR="00947F4A">
        <w:t xml:space="preserve">nd </w:t>
      </w:r>
      <w:r w:rsidRPr="00A23A0A" w:rsidR="0027608B">
        <w:rPr>
          <w:spacing w:val="-1"/>
        </w:rPr>
        <w:t>c</w:t>
      </w:r>
      <w:r w:rsidRPr="00A23A0A" w:rsidR="0027608B">
        <w:t>ommuniti</w:t>
      </w:r>
      <w:r w:rsidRPr="00A23A0A" w:rsidR="0027608B">
        <w:rPr>
          <w:spacing w:val="-1"/>
        </w:rPr>
        <w:t>e</w:t>
      </w:r>
      <w:r w:rsidRPr="00A23A0A" w:rsidR="0027608B">
        <w:t>s.</w:t>
      </w:r>
    </w:p>
    <w:p w:rsidR="007C6054" w:rsidRPr="00A23A0A" w:rsidP="00A53698" w14:paraId="4DD6A6AA" w14:textId="1373BE18">
      <w:pPr>
        <w:pStyle w:val="BodyText"/>
        <w:numPr>
          <w:ilvl w:val="0"/>
          <w:numId w:val="52"/>
        </w:numPr>
        <w:spacing w:after="60"/>
        <w:ind w:right="101"/>
      </w:pPr>
      <w:r w:rsidRPr="00A23A0A">
        <w:rPr>
          <w:b/>
        </w:rPr>
        <w:t>E</w:t>
      </w:r>
      <w:r w:rsidRPr="00A23A0A" w:rsidR="00947F4A">
        <w:rPr>
          <w:b/>
        </w:rPr>
        <w:t>du</w:t>
      </w:r>
      <w:r w:rsidRPr="00A23A0A" w:rsidR="00947F4A">
        <w:rPr>
          <w:b/>
          <w:spacing w:val="-1"/>
        </w:rPr>
        <w:t>ca</w:t>
      </w:r>
      <w:r w:rsidRPr="00A23A0A" w:rsidR="00947F4A">
        <w:rPr>
          <w:b/>
        </w:rPr>
        <w:t>t</w:t>
      </w:r>
      <w:r w:rsidRPr="00A23A0A" w:rsidR="00947F4A">
        <w:rPr>
          <w:b/>
          <w:spacing w:val="2"/>
        </w:rPr>
        <w:t>i</w:t>
      </w:r>
      <w:r w:rsidRPr="00A23A0A" w:rsidR="00947F4A">
        <w:rPr>
          <w:b/>
        </w:rPr>
        <w:t>on</w:t>
      </w:r>
      <w:r w:rsidRPr="00A23A0A" w:rsidR="00947F4A">
        <w:t xml:space="preserve"> </w:t>
      </w:r>
      <w:r w:rsidRPr="00A23A0A" w:rsidR="00947F4A">
        <w:rPr>
          <w:spacing w:val="-1"/>
        </w:rPr>
        <w:t>a</w:t>
      </w:r>
      <w:r w:rsidRPr="00A23A0A" w:rsidR="00947F4A">
        <w:t>im</w:t>
      </w:r>
      <w:r w:rsidRPr="00A23A0A" w:rsidR="00947F4A">
        <w:rPr>
          <w:spacing w:val="-1"/>
        </w:rPr>
        <w:t>e</w:t>
      </w:r>
      <w:r w:rsidRPr="00A23A0A" w:rsidR="00947F4A">
        <w:t xml:space="preserve">d </w:t>
      </w:r>
      <w:r w:rsidRPr="00A23A0A" w:rsidR="00947F4A">
        <w:rPr>
          <w:spacing w:val="-1"/>
        </w:rPr>
        <w:t>a</w:t>
      </w:r>
      <w:r w:rsidRPr="00A23A0A" w:rsidR="00947F4A">
        <w:t xml:space="preserve">t </w:t>
      </w:r>
      <w:r w:rsidRPr="00A23A0A" w:rsidR="00947F4A">
        <w:rPr>
          <w:spacing w:val="-1"/>
        </w:rPr>
        <w:t>a</w:t>
      </w:r>
      <w:r w:rsidRPr="00A23A0A" w:rsidR="00947F4A">
        <w:rPr>
          <w:spacing w:val="1"/>
        </w:rPr>
        <w:t>f</w:t>
      </w:r>
      <w:r w:rsidRPr="00A23A0A" w:rsidR="00947F4A">
        <w:rPr>
          <w:spacing w:val="-1"/>
        </w:rPr>
        <w:t>fec</w:t>
      </w:r>
      <w:r w:rsidRPr="00A23A0A" w:rsidR="00947F4A">
        <w:t>ti</w:t>
      </w:r>
      <w:r w:rsidRPr="00A23A0A" w:rsidR="00947F4A">
        <w:rPr>
          <w:spacing w:val="2"/>
        </w:rPr>
        <w:t>n</w:t>
      </w:r>
      <w:r w:rsidRPr="00A23A0A" w:rsidR="00947F4A">
        <w:t>g</w:t>
      </w:r>
      <w:r w:rsidRPr="00A23A0A" w:rsidR="00947F4A">
        <w:rPr>
          <w:spacing w:val="-3"/>
        </w:rPr>
        <w:t xml:space="preserve"> </w:t>
      </w:r>
      <w:r w:rsidRPr="00A23A0A" w:rsidR="00947F4A">
        <w:rPr>
          <w:spacing w:val="1"/>
        </w:rPr>
        <w:t>c</w:t>
      </w:r>
      <w:r w:rsidRPr="00A23A0A" w:rsidR="00947F4A">
        <w:rPr>
          <w:spacing w:val="-1"/>
        </w:rPr>
        <w:t>r</w:t>
      </w:r>
      <w:r w:rsidRPr="00A23A0A" w:rsidR="00947F4A">
        <w:t>iti</w:t>
      </w:r>
      <w:r w:rsidRPr="00A23A0A" w:rsidR="00947F4A">
        <w:rPr>
          <w:spacing w:val="-1"/>
        </w:rPr>
        <w:t>ca</w:t>
      </w:r>
      <w:r w:rsidRPr="00A23A0A" w:rsidR="00947F4A">
        <w:t>l li</w:t>
      </w:r>
      <w:r w:rsidRPr="00A23A0A" w:rsidR="00947F4A">
        <w:rPr>
          <w:spacing w:val="-1"/>
        </w:rPr>
        <w:t>f</w:t>
      </w:r>
      <w:r w:rsidRPr="00A23A0A" w:rsidR="00947F4A">
        <w:t xml:space="preserve">e </w:t>
      </w:r>
      <w:r w:rsidRPr="00A23A0A" w:rsidR="00947F4A">
        <w:rPr>
          <w:spacing w:val="-1"/>
        </w:rPr>
        <w:t>a</w:t>
      </w:r>
      <w:r w:rsidRPr="00A23A0A" w:rsidR="00947F4A">
        <w:t>nd so</w:t>
      </w:r>
      <w:r w:rsidRPr="00A23A0A" w:rsidR="00947F4A">
        <w:rPr>
          <w:spacing w:val="-1"/>
        </w:rPr>
        <w:t>c</w:t>
      </w:r>
      <w:r w:rsidRPr="00A23A0A" w:rsidR="00947F4A">
        <w:t>i</w:t>
      </w:r>
      <w:r w:rsidRPr="00A23A0A" w:rsidR="00947F4A">
        <w:rPr>
          <w:spacing w:val="-1"/>
        </w:rPr>
        <w:t>a</w:t>
      </w:r>
      <w:r w:rsidRPr="00A23A0A" w:rsidR="00947F4A">
        <w:t>l skills, su</w:t>
      </w:r>
      <w:r w:rsidRPr="00A23A0A" w:rsidR="00947F4A">
        <w:rPr>
          <w:spacing w:val="-1"/>
        </w:rPr>
        <w:t>c</w:t>
      </w:r>
      <w:r w:rsidRPr="00A23A0A" w:rsidR="00947F4A">
        <w:t xml:space="preserve">h </w:t>
      </w:r>
      <w:r w:rsidRPr="00A23A0A" w:rsidR="00947F4A">
        <w:rPr>
          <w:spacing w:val="-1"/>
        </w:rPr>
        <w:t>a</w:t>
      </w:r>
      <w:r w:rsidRPr="00A23A0A" w:rsidR="00947F4A">
        <w:t>s d</w:t>
      </w:r>
      <w:r w:rsidRPr="00A23A0A" w:rsidR="00947F4A">
        <w:rPr>
          <w:spacing w:val="-1"/>
        </w:rPr>
        <w:t>ec</w:t>
      </w:r>
      <w:r w:rsidRPr="00A23A0A" w:rsidR="00947F4A">
        <w:t>ision m</w:t>
      </w:r>
      <w:r w:rsidRPr="00A23A0A" w:rsidR="00947F4A">
        <w:rPr>
          <w:spacing w:val="-1"/>
        </w:rPr>
        <w:t>a</w:t>
      </w:r>
      <w:r w:rsidRPr="00A23A0A" w:rsidR="00947F4A">
        <w:t>kin</w:t>
      </w:r>
      <w:r w:rsidRPr="00A23A0A" w:rsidR="00947F4A">
        <w:rPr>
          <w:spacing w:val="-3"/>
        </w:rPr>
        <w:t>g</w:t>
      </w:r>
      <w:r w:rsidRPr="00A23A0A" w:rsidR="00947F4A">
        <w:t>,</w:t>
      </w:r>
      <w:r w:rsidRPr="00A23A0A" w:rsidR="00947F4A">
        <w:rPr>
          <w:spacing w:val="2"/>
        </w:rPr>
        <w:t xml:space="preserve"> </w:t>
      </w:r>
      <w:r w:rsidRPr="00A23A0A" w:rsidR="00947F4A">
        <w:rPr>
          <w:spacing w:val="-1"/>
        </w:rPr>
        <w:t>ref</w:t>
      </w:r>
      <w:r w:rsidRPr="00A23A0A" w:rsidR="00947F4A">
        <w:t>u</w:t>
      </w:r>
      <w:r w:rsidRPr="00A23A0A" w:rsidR="00947F4A">
        <w:rPr>
          <w:spacing w:val="2"/>
        </w:rPr>
        <w:t>s</w:t>
      </w:r>
      <w:r w:rsidRPr="00A23A0A" w:rsidR="00947F4A">
        <w:rPr>
          <w:spacing w:val="-1"/>
        </w:rPr>
        <w:t>a</w:t>
      </w:r>
      <w:r w:rsidRPr="00A23A0A" w:rsidR="00947F4A">
        <w:t xml:space="preserve">l skills, </w:t>
      </w:r>
      <w:r w:rsidRPr="00A23A0A" w:rsidR="00947F4A">
        <w:rPr>
          <w:spacing w:val="-1"/>
        </w:rPr>
        <w:t>cr</w:t>
      </w:r>
      <w:r w:rsidRPr="00A23A0A" w:rsidR="00947F4A">
        <w:t>iti</w:t>
      </w:r>
      <w:r w:rsidRPr="00A23A0A" w:rsidR="00947F4A">
        <w:rPr>
          <w:spacing w:val="-1"/>
        </w:rPr>
        <w:t>ca</w:t>
      </w:r>
      <w:r w:rsidRPr="00A23A0A" w:rsidR="00947F4A">
        <w:t xml:space="preserve">l </w:t>
      </w:r>
      <w:r w:rsidRPr="00A23A0A" w:rsidR="00947F4A">
        <w:rPr>
          <w:spacing w:val="-1"/>
        </w:rPr>
        <w:t>a</w:t>
      </w:r>
      <w:r w:rsidRPr="00A23A0A" w:rsidR="00947F4A">
        <w:t>n</w:t>
      </w:r>
      <w:r w:rsidRPr="00A23A0A" w:rsidR="00947F4A">
        <w:rPr>
          <w:spacing w:val="-1"/>
        </w:rPr>
        <w:t>a</w:t>
      </w:r>
      <w:r w:rsidRPr="00A23A0A" w:rsidR="00947F4A">
        <w:rPr>
          <w:spacing w:val="2"/>
        </w:rPr>
        <w:t>l</w:t>
      </w:r>
      <w:r w:rsidRPr="00A23A0A" w:rsidR="00947F4A">
        <w:rPr>
          <w:spacing w:val="-5"/>
        </w:rPr>
        <w:t>y</w:t>
      </w:r>
      <w:r w:rsidRPr="00A23A0A" w:rsidR="00947F4A">
        <w:t xml:space="preserve">sis, </w:t>
      </w:r>
      <w:r w:rsidRPr="00A23A0A" w:rsidR="00947F4A">
        <w:rPr>
          <w:spacing w:val="1"/>
        </w:rPr>
        <w:t>a</w:t>
      </w:r>
      <w:r w:rsidRPr="00A23A0A" w:rsidR="00947F4A">
        <w:t xml:space="preserve">nd </w:t>
      </w:r>
      <w:r w:rsidRPr="00A23A0A" w:rsidR="00947F4A">
        <w:rPr>
          <w:spacing w:val="2"/>
        </w:rPr>
        <w:t>s</w:t>
      </w:r>
      <w:r w:rsidRPr="00A23A0A" w:rsidR="00947F4A">
        <w:rPr>
          <w:spacing w:val="-5"/>
        </w:rPr>
        <w:t>y</w:t>
      </w:r>
      <w:r w:rsidRPr="00A23A0A" w:rsidR="00947F4A">
        <w:t>st</w:t>
      </w:r>
      <w:r w:rsidRPr="00A23A0A" w:rsidR="00947F4A">
        <w:rPr>
          <w:spacing w:val="-1"/>
        </w:rPr>
        <w:t>e</w:t>
      </w:r>
      <w:r w:rsidRPr="00A23A0A" w:rsidR="00947F4A">
        <w:t>m</w:t>
      </w:r>
      <w:r w:rsidRPr="00A23A0A" w:rsidR="00947F4A">
        <w:rPr>
          <w:spacing w:val="-1"/>
        </w:rPr>
        <w:t>a</w:t>
      </w:r>
      <w:r w:rsidRPr="00A23A0A" w:rsidR="00947F4A">
        <w:t>tic</w:t>
      </w:r>
      <w:r w:rsidRPr="00A23A0A" w:rsidR="00947F4A">
        <w:rPr>
          <w:spacing w:val="-1"/>
        </w:rPr>
        <w:t xml:space="preserve"> </w:t>
      </w:r>
      <w:r w:rsidRPr="00A23A0A" w:rsidR="00947F4A">
        <w:t>ju</w:t>
      </w:r>
      <w:r w:rsidRPr="00A23A0A" w:rsidR="00947F4A">
        <w:rPr>
          <w:spacing w:val="2"/>
        </w:rPr>
        <w:t>d</w:t>
      </w:r>
      <w:r w:rsidRPr="00A23A0A" w:rsidR="00947F4A">
        <w:rPr>
          <w:spacing w:val="-3"/>
        </w:rPr>
        <w:t>g</w:t>
      </w:r>
      <w:r w:rsidRPr="00A23A0A" w:rsidR="00947F4A">
        <w:t>m</w:t>
      </w:r>
      <w:r w:rsidRPr="00A23A0A" w:rsidR="00947F4A">
        <w:rPr>
          <w:spacing w:val="-1"/>
        </w:rPr>
        <w:t>e</w:t>
      </w:r>
      <w:r w:rsidRPr="00A23A0A" w:rsidR="00947F4A">
        <w:t xml:space="preserve">nt </w:t>
      </w:r>
      <w:r w:rsidRPr="00A23A0A" w:rsidR="00947F4A">
        <w:rPr>
          <w:spacing w:val="-1"/>
        </w:rPr>
        <w:t>a</w:t>
      </w:r>
      <w:r w:rsidRPr="00A23A0A" w:rsidR="00947F4A">
        <w:t>bi</w:t>
      </w:r>
      <w:r w:rsidRPr="00A23A0A" w:rsidR="00947F4A">
        <w:rPr>
          <w:spacing w:val="2"/>
        </w:rPr>
        <w:t>l</w:t>
      </w:r>
      <w:r w:rsidRPr="00A23A0A" w:rsidR="00947F4A">
        <w:t>iti</w:t>
      </w:r>
      <w:r w:rsidRPr="00A23A0A" w:rsidR="00947F4A">
        <w:rPr>
          <w:spacing w:val="-1"/>
        </w:rPr>
        <w:t>e</w:t>
      </w:r>
      <w:r w:rsidRPr="00A23A0A">
        <w:t>s</w:t>
      </w:r>
      <w:r w:rsidR="00FB7B7F">
        <w:t>.</w:t>
      </w:r>
    </w:p>
    <w:p w:rsidR="007C6054" w:rsidRPr="00A23A0A" w:rsidP="00A53698" w14:paraId="3EC4B873" w14:textId="571A9213">
      <w:pPr>
        <w:pStyle w:val="BodyText"/>
        <w:numPr>
          <w:ilvl w:val="0"/>
          <w:numId w:val="52"/>
        </w:numPr>
        <w:spacing w:after="60"/>
        <w:ind w:right="101"/>
      </w:pPr>
      <w:r w:rsidRPr="4BDD04A0">
        <w:rPr>
          <w:b/>
          <w:bCs/>
        </w:rPr>
        <w:t>Al</w:t>
      </w:r>
      <w:r w:rsidRPr="4BDD04A0" w:rsidR="7B79504D">
        <w:rPr>
          <w:b/>
          <w:bCs/>
        </w:rPr>
        <w:t>t</w:t>
      </w:r>
      <w:r w:rsidRPr="4BDD04A0" w:rsidR="7B79504D">
        <w:rPr>
          <w:b/>
          <w:bCs/>
          <w:spacing w:val="-1"/>
        </w:rPr>
        <w:t>er</w:t>
      </w:r>
      <w:r w:rsidRPr="4BDD04A0" w:rsidR="7B79504D">
        <w:rPr>
          <w:b/>
          <w:bCs/>
        </w:rPr>
        <w:t>n</w:t>
      </w:r>
      <w:r w:rsidRPr="4BDD04A0" w:rsidR="7B79504D">
        <w:rPr>
          <w:b/>
          <w:bCs/>
          <w:spacing w:val="-1"/>
        </w:rPr>
        <w:t>a</w:t>
      </w:r>
      <w:r w:rsidRPr="4BDD04A0" w:rsidR="7B79504D">
        <w:rPr>
          <w:b/>
          <w:bCs/>
        </w:rPr>
        <w:t>tive</w:t>
      </w:r>
      <w:r w:rsidRPr="4BDD04A0" w:rsidR="7B79504D">
        <w:rPr>
          <w:b/>
          <w:bCs/>
          <w:spacing w:val="-1"/>
        </w:rPr>
        <w:t xml:space="preserve"> </w:t>
      </w:r>
      <w:r w:rsidRPr="4BDD04A0" w:rsidR="7B79504D">
        <w:rPr>
          <w:b/>
          <w:bCs/>
        </w:rPr>
        <w:t>p</w:t>
      </w:r>
      <w:r w:rsidRPr="4BDD04A0" w:rsidR="7B79504D">
        <w:rPr>
          <w:b/>
          <w:bCs/>
          <w:spacing w:val="-1"/>
        </w:rPr>
        <w:t>r</w:t>
      </w:r>
      <w:r w:rsidRPr="4BDD04A0" w:rsidR="7B79504D">
        <w:rPr>
          <w:b/>
          <w:bCs/>
          <w:spacing w:val="2"/>
        </w:rPr>
        <w:t>o</w:t>
      </w:r>
      <w:r w:rsidRPr="4BDD04A0" w:rsidR="7B79504D">
        <w:rPr>
          <w:b/>
          <w:bCs/>
        </w:rPr>
        <w:t>g</w:t>
      </w:r>
      <w:r w:rsidRPr="4BDD04A0" w:rsidR="7B79504D">
        <w:rPr>
          <w:b/>
          <w:bCs/>
          <w:spacing w:val="-1"/>
        </w:rPr>
        <w:t>ra</w:t>
      </w:r>
      <w:r w:rsidRPr="4BDD04A0" w:rsidR="7B79504D">
        <w:rPr>
          <w:b/>
          <w:bCs/>
        </w:rPr>
        <w:t>ms</w:t>
      </w:r>
      <w:r w:rsidRPr="00A23A0A" w:rsidR="7B79504D">
        <w:t xml:space="preserve"> th</w:t>
      </w:r>
      <w:r w:rsidRPr="00A23A0A" w:rsidR="7B79504D">
        <w:rPr>
          <w:spacing w:val="-1"/>
        </w:rPr>
        <w:t>a</w:t>
      </w:r>
      <w:r w:rsidRPr="00A23A0A" w:rsidR="7B79504D">
        <w:t>t p</w:t>
      </w:r>
      <w:r w:rsidRPr="00A23A0A" w:rsidR="7B79504D">
        <w:rPr>
          <w:spacing w:val="-1"/>
        </w:rPr>
        <w:t>r</w:t>
      </w:r>
      <w:r w:rsidRPr="00A23A0A" w:rsidR="7B79504D">
        <w:t>ovide</w:t>
      </w:r>
      <w:r w:rsidRPr="00A23A0A" w:rsidR="7B79504D">
        <w:rPr>
          <w:spacing w:val="-1"/>
        </w:rPr>
        <w:t xml:space="preserve"> f</w:t>
      </w:r>
      <w:r w:rsidRPr="00A23A0A" w:rsidR="7B79504D">
        <w:t>or</w:t>
      </w:r>
      <w:r w:rsidRPr="00A23A0A" w:rsidR="7B79504D">
        <w:rPr>
          <w:spacing w:val="-1"/>
        </w:rPr>
        <w:t xml:space="preserve"> </w:t>
      </w:r>
      <w:r w:rsidRPr="00A23A0A" w:rsidR="7B79504D">
        <w:t>t</w:t>
      </w:r>
      <w:r w:rsidRPr="00A23A0A" w:rsidR="7B79504D">
        <w:rPr>
          <w:spacing w:val="2"/>
        </w:rPr>
        <w:t>h</w:t>
      </w:r>
      <w:r w:rsidRPr="00A23A0A" w:rsidR="7B79504D">
        <w:t>e p</w:t>
      </w:r>
      <w:r w:rsidRPr="00A23A0A" w:rsidR="7B79504D">
        <w:rPr>
          <w:spacing w:val="-1"/>
        </w:rPr>
        <w:t>ar</w:t>
      </w:r>
      <w:r w:rsidRPr="00A23A0A" w:rsidR="7B79504D">
        <w:t>ti</w:t>
      </w:r>
      <w:r w:rsidRPr="00A23A0A" w:rsidR="7B79504D">
        <w:rPr>
          <w:spacing w:val="-1"/>
        </w:rPr>
        <w:t>c</w:t>
      </w:r>
      <w:r w:rsidRPr="00A23A0A" w:rsidR="7B79504D">
        <w:t>ip</w:t>
      </w:r>
      <w:r w:rsidRPr="00A23A0A" w:rsidR="7B79504D">
        <w:rPr>
          <w:spacing w:val="-1"/>
        </w:rPr>
        <w:t>a</w:t>
      </w:r>
      <w:r w:rsidRPr="00A23A0A" w:rsidR="7B79504D">
        <w:t>tion of</w:t>
      </w:r>
      <w:r w:rsidRPr="00A23A0A" w:rsidR="7B79504D">
        <w:rPr>
          <w:spacing w:val="-1"/>
        </w:rPr>
        <w:t xml:space="preserve"> </w:t>
      </w:r>
      <w:r w:rsidRPr="00A23A0A" w:rsidR="3F9159D8">
        <w:t>priority</w:t>
      </w:r>
      <w:r w:rsidRPr="00A23A0A" w:rsidR="7B79504D">
        <w:t xml:space="preserve"> popul</w:t>
      </w:r>
      <w:r w:rsidRPr="00A23A0A" w:rsidR="7B79504D">
        <w:rPr>
          <w:spacing w:val="-1"/>
        </w:rPr>
        <w:t>a</w:t>
      </w:r>
      <w:r w:rsidRPr="00A23A0A" w:rsidR="7B79504D">
        <w:t xml:space="preserve">tions in </w:t>
      </w:r>
      <w:r w:rsidRPr="00A23A0A" w:rsidR="7B79504D">
        <w:rPr>
          <w:spacing w:val="-1"/>
        </w:rPr>
        <w:t>ac</w:t>
      </w:r>
      <w:r w:rsidRPr="00A23A0A" w:rsidR="7B79504D">
        <w:t>tiviti</w:t>
      </w:r>
      <w:r w:rsidRPr="00A23A0A" w:rsidR="7B79504D">
        <w:rPr>
          <w:spacing w:val="-1"/>
        </w:rPr>
        <w:t>e</w:t>
      </w:r>
      <w:r w:rsidRPr="00A23A0A" w:rsidR="7B79504D">
        <w:t>s th</w:t>
      </w:r>
      <w:r w:rsidRPr="00A23A0A" w:rsidR="7B79504D">
        <w:rPr>
          <w:spacing w:val="-1"/>
        </w:rPr>
        <w:t>a</w:t>
      </w:r>
      <w:r w:rsidRPr="00A23A0A" w:rsidR="7B79504D">
        <w:t xml:space="preserve">t </w:t>
      </w:r>
      <w:r w:rsidRPr="00A23A0A" w:rsidR="7B79504D">
        <w:rPr>
          <w:spacing w:val="-1"/>
        </w:rPr>
        <w:t>e</w:t>
      </w:r>
      <w:r w:rsidRPr="00A23A0A" w:rsidR="7B79504D">
        <w:rPr>
          <w:spacing w:val="2"/>
        </w:rPr>
        <w:t>x</w:t>
      </w:r>
      <w:r w:rsidRPr="00A23A0A" w:rsidR="7B79504D">
        <w:rPr>
          <w:spacing w:val="-1"/>
        </w:rPr>
        <w:t>c</w:t>
      </w:r>
      <w:r w:rsidRPr="00A23A0A" w:rsidR="7B79504D">
        <w:t>lude</w:t>
      </w:r>
      <w:r w:rsidRPr="00A23A0A" w:rsidR="7B79504D">
        <w:rPr>
          <w:spacing w:val="-1"/>
        </w:rPr>
        <w:t xml:space="preserve"> a</w:t>
      </w:r>
      <w:r w:rsidRPr="00A23A0A" w:rsidR="7B79504D">
        <w:t>l</w:t>
      </w:r>
      <w:r w:rsidRPr="00A23A0A" w:rsidR="7B79504D">
        <w:rPr>
          <w:spacing w:val="-1"/>
        </w:rPr>
        <w:t>c</w:t>
      </w:r>
      <w:r w:rsidRPr="00A23A0A" w:rsidR="7B79504D">
        <w:t>ohol, tob</w:t>
      </w:r>
      <w:r w:rsidRPr="00A23A0A" w:rsidR="7B79504D">
        <w:rPr>
          <w:spacing w:val="-1"/>
        </w:rPr>
        <w:t>ac</w:t>
      </w:r>
      <w:r w:rsidRPr="00A23A0A" w:rsidR="7B79504D">
        <w:rPr>
          <w:spacing w:val="1"/>
        </w:rPr>
        <w:t>c</w:t>
      </w:r>
      <w:r w:rsidRPr="00A23A0A" w:rsidR="7B79504D">
        <w:t xml:space="preserve">o, </w:t>
      </w:r>
      <w:r w:rsidRPr="00A23A0A" w:rsidR="7B79504D">
        <w:rPr>
          <w:spacing w:val="-1"/>
        </w:rPr>
        <w:t>a</w:t>
      </w:r>
      <w:r w:rsidRPr="00A23A0A" w:rsidR="7B79504D">
        <w:t>nd oth</w:t>
      </w:r>
      <w:r w:rsidRPr="00A23A0A" w:rsidR="7B79504D">
        <w:rPr>
          <w:spacing w:val="-1"/>
        </w:rPr>
        <w:t>e</w:t>
      </w:r>
      <w:r w:rsidRPr="00A23A0A" w:rsidR="7B79504D">
        <w:t>r</w:t>
      </w:r>
      <w:r w:rsidRPr="00A23A0A" w:rsidR="7B79504D">
        <w:rPr>
          <w:spacing w:val="-1"/>
        </w:rPr>
        <w:t xml:space="preserve"> </w:t>
      </w:r>
      <w:r w:rsidRPr="00A23A0A" w:rsidR="7B79504D">
        <w:t>d</w:t>
      </w:r>
      <w:r w:rsidRPr="00A23A0A" w:rsidR="7B79504D">
        <w:rPr>
          <w:spacing w:val="-1"/>
        </w:rPr>
        <w:t>r</w:t>
      </w:r>
      <w:r w:rsidRPr="00A23A0A" w:rsidR="7B79504D">
        <w:rPr>
          <w:spacing w:val="2"/>
        </w:rPr>
        <w:t>u</w:t>
      </w:r>
      <w:r w:rsidRPr="00A23A0A" w:rsidR="7B79504D">
        <w:t>g</w:t>
      </w:r>
      <w:r w:rsidRPr="00A23A0A" w:rsidR="7B79504D">
        <w:rPr>
          <w:spacing w:val="-3"/>
        </w:rPr>
        <w:t xml:space="preserve"> </w:t>
      </w:r>
      <w:r w:rsidRPr="00A23A0A" w:rsidR="7B79504D">
        <w:t>us</w:t>
      </w:r>
      <w:r w:rsidRPr="00A23A0A" w:rsidR="7B79504D">
        <w:rPr>
          <w:spacing w:val="-1"/>
        </w:rPr>
        <w:t>e</w:t>
      </w:r>
      <w:r w:rsidR="00FB7B7F">
        <w:t>.</w:t>
      </w:r>
    </w:p>
    <w:p w:rsidR="007C6054" w:rsidRPr="00A23A0A" w:rsidP="00A53698" w14:paraId="1BE4F4D0" w14:textId="6B235DAC">
      <w:pPr>
        <w:pStyle w:val="BodyText"/>
        <w:numPr>
          <w:ilvl w:val="0"/>
          <w:numId w:val="52"/>
        </w:numPr>
        <w:spacing w:after="60"/>
        <w:ind w:right="101"/>
      </w:pPr>
      <w:r w:rsidRPr="00A23A0A">
        <w:rPr>
          <w:b/>
        </w:rPr>
        <w:t>P</w:t>
      </w:r>
      <w:r w:rsidRPr="00A23A0A" w:rsidR="00947F4A">
        <w:rPr>
          <w:b/>
          <w:spacing w:val="-1"/>
        </w:rPr>
        <w:t>r</w:t>
      </w:r>
      <w:r w:rsidRPr="00A23A0A" w:rsidR="00947F4A">
        <w:rPr>
          <w:b/>
        </w:rPr>
        <w:t>obl</w:t>
      </w:r>
      <w:r w:rsidRPr="00A23A0A" w:rsidR="00947F4A">
        <w:rPr>
          <w:b/>
          <w:spacing w:val="1"/>
        </w:rPr>
        <w:t>e</w:t>
      </w:r>
      <w:r w:rsidRPr="00A23A0A" w:rsidR="00947F4A">
        <w:rPr>
          <w:b/>
        </w:rPr>
        <w:t>m id</w:t>
      </w:r>
      <w:r w:rsidRPr="00A23A0A" w:rsidR="00947F4A">
        <w:rPr>
          <w:b/>
          <w:spacing w:val="-1"/>
        </w:rPr>
        <w:t>e</w:t>
      </w:r>
      <w:r w:rsidRPr="00A23A0A" w:rsidR="00947F4A">
        <w:rPr>
          <w:b/>
        </w:rPr>
        <w:t>nti</w:t>
      </w:r>
      <w:r w:rsidRPr="00A23A0A" w:rsidR="00947F4A">
        <w:rPr>
          <w:b/>
          <w:spacing w:val="-1"/>
        </w:rPr>
        <w:t>f</w:t>
      </w:r>
      <w:r w:rsidRPr="00A23A0A" w:rsidR="00947F4A">
        <w:rPr>
          <w:b/>
        </w:rPr>
        <w:t>i</w:t>
      </w:r>
      <w:r w:rsidRPr="00A23A0A" w:rsidR="00947F4A">
        <w:rPr>
          <w:b/>
          <w:spacing w:val="-1"/>
        </w:rPr>
        <w:t>ca</w:t>
      </w:r>
      <w:r w:rsidRPr="00A23A0A" w:rsidR="00947F4A">
        <w:rPr>
          <w:b/>
        </w:rPr>
        <w:t>tion</w:t>
      </w:r>
      <w:r w:rsidRPr="00982BFC" w:rsidR="00947F4A">
        <w:rPr>
          <w:b/>
          <w:bCs/>
        </w:rPr>
        <w:t xml:space="preserve"> </w:t>
      </w:r>
      <w:r w:rsidRPr="00982BFC" w:rsidR="00947F4A">
        <w:rPr>
          <w:b/>
          <w:bCs/>
          <w:spacing w:val="-1"/>
        </w:rPr>
        <w:t>a</w:t>
      </w:r>
      <w:r w:rsidRPr="00982BFC" w:rsidR="00947F4A">
        <w:rPr>
          <w:b/>
          <w:bCs/>
        </w:rPr>
        <w:t xml:space="preserve">nd </w:t>
      </w:r>
      <w:r w:rsidRPr="00982BFC" w:rsidR="001B78A2">
        <w:rPr>
          <w:b/>
          <w:bCs/>
          <w:spacing w:val="-1"/>
        </w:rPr>
        <w:t>R</w:t>
      </w:r>
      <w:r w:rsidRPr="00982BFC" w:rsidR="00947F4A">
        <w:rPr>
          <w:b/>
          <w:bCs/>
          <w:spacing w:val="-1"/>
        </w:rPr>
        <w:t>e</w:t>
      </w:r>
      <w:r w:rsidRPr="00982BFC" w:rsidR="00947F4A">
        <w:rPr>
          <w:b/>
          <w:bCs/>
          <w:spacing w:val="1"/>
        </w:rPr>
        <w:t>f</w:t>
      </w:r>
      <w:r w:rsidRPr="00982BFC" w:rsidR="00947F4A">
        <w:rPr>
          <w:b/>
          <w:bCs/>
          <w:spacing w:val="-1"/>
        </w:rPr>
        <w:t>e</w:t>
      </w:r>
      <w:r w:rsidRPr="00982BFC" w:rsidR="00947F4A">
        <w:rPr>
          <w:b/>
          <w:bCs/>
          <w:spacing w:val="1"/>
        </w:rPr>
        <w:t>r</w:t>
      </w:r>
      <w:r w:rsidRPr="00982BFC" w:rsidR="00947F4A">
        <w:rPr>
          <w:b/>
          <w:bCs/>
          <w:spacing w:val="-1"/>
        </w:rPr>
        <w:t>ra</w:t>
      </w:r>
      <w:r w:rsidRPr="00982BFC" w:rsidR="00947F4A">
        <w:rPr>
          <w:b/>
          <w:bCs/>
        </w:rPr>
        <w:t>l</w:t>
      </w:r>
      <w:r w:rsidRPr="00A23A0A" w:rsidR="001B78A2">
        <w:t>,</w:t>
      </w:r>
      <w:r w:rsidRPr="00A23A0A" w:rsidR="00947F4A">
        <w:t xml:space="preserve"> th</w:t>
      </w:r>
      <w:r w:rsidRPr="00A23A0A" w:rsidR="00947F4A">
        <w:rPr>
          <w:spacing w:val="-1"/>
        </w:rPr>
        <w:t>a</w:t>
      </w:r>
      <w:r w:rsidRPr="00A23A0A" w:rsidR="00947F4A">
        <w:t xml:space="preserve">t </w:t>
      </w:r>
      <w:r w:rsidRPr="00A23A0A" w:rsidR="00947F4A">
        <w:rPr>
          <w:spacing w:val="-1"/>
        </w:rPr>
        <w:t>a</w:t>
      </w:r>
      <w:r w:rsidRPr="00A23A0A" w:rsidR="00947F4A">
        <w:t xml:space="preserve">ims </w:t>
      </w:r>
      <w:r w:rsidRPr="00A23A0A" w:rsidR="00947F4A">
        <w:rPr>
          <w:spacing w:val="-1"/>
        </w:rPr>
        <w:t>a</w:t>
      </w:r>
      <w:r w:rsidRPr="00A23A0A" w:rsidR="00947F4A">
        <w:t>t id</w:t>
      </w:r>
      <w:r w:rsidRPr="00A23A0A" w:rsidR="00947F4A">
        <w:rPr>
          <w:spacing w:val="-1"/>
        </w:rPr>
        <w:t>e</w:t>
      </w:r>
      <w:r w:rsidRPr="00A23A0A" w:rsidR="00947F4A">
        <w:t>nti</w:t>
      </w:r>
      <w:r w:rsidRPr="00A23A0A" w:rsidR="00947F4A">
        <w:rPr>
          <w:spacing w:val="-1"/>
        </w:rPr>
        <w:t>f</w:t>
      </w:r>
      <w:r w:rsidRPr="00A23A0A" w:rsidR="00947F4A">
        <w:t>i</w:t>
      </w:r>
      <w:r w:rsidRPr="00A23A0A" w:rsidR="00947F4A">
        <w:rPr>
          <w:spacing w:val="-1"/>
        </w:rPr>
        <w:t>ca</w:t>
      </w:r>
      <w:r w:rsidRPr="00A23A0A" w:rsidR="00947F4A">
        <w:rPr>
          <w:spacing w:val="2"/>
        </w:rPr>
        <w:t>t</w:t>
      </w:r>
      <w:r w:rsidRPr="00A23A0A" w:rsidR="00947F4A">
        <w:t>ion of those</w:t>
      </w:r>
      <w:r w:rsidRPr="00A23A0A" w:rsidR="00947F4A">
        <w:rPr>
          <w:spacing w:val="-1"/>
        </w:rPr>
        <w:t xml:space="preserve"> w</w:t>
      </w:r>
      <w:r w:rsidRPr="00A23A0A" w:rsidR="00947F4A">
        <w:t>ho h</w:t>
      </w:r>
      <w:r w:rsidRPr="00A23A0A" w:rsidR="00947F4A">
        <w:rPr>
          <w:spacing w:val="-1"/>
        </w:rPr>
        <w:t>a</w:t>
      </w:r>
      <w:r w:rsidRPr="00A23A0A" w:rsidR="00947F4A">
        <w:t>ve</w:t>
      </w:r>
      <w:r w:rsidRPr="00A23A0A" w:rsidR="00947F4A">
        <w:rPr>
          <w:spacing w:val="-1"/>
        </w:rPr>
        <w:t xml:space="preserve"> </w:t>
      </w:r>
      <w:r w:rsidR="00AA0B61">
        <w:rPr>
          <w:spacing w:val="-1"/>
        </w:rPr>
        <w:t>engaged</w:t>
      </w:r>
      <w:r w:rsidRPr="00A23A0A" w:rsidR="00947F4A">
        <w:rPr>
          <w:spacing w:val="2"/>
        </w:rPr>
        <w:t xml:space="preserve"> </w:t>
      </w:r>
      <w:r w:rsidRPr="00A23A0A" w:rsidR="00947F4A">
        <w:t>in ill</w:t>
      </w:r>
      <w:r w:rsidRPr="00A23A0A" w:rsidR="00947F4A">
        <w:rPr>
          <w:spacing w:val="-1"/>
        </w:rPr>
        <w:t>e</w:t>
      </w:r>
      <w:r w:rsidRPr="00A23A0A" w:rsidR="00947F4A">
        <w:rPr>
          <w:spacing w:val="-3"/>
        </w:rPr>
        <w:t>g</w:t>
      </w:r>
      <w:r w:rsidRPr="00A23A0A" w:rsidR="00947F4A">
        <w:rPr>
          <w:spacing w:val="-1"/>
        </w:rPr>
        <w:t>a</w:t>
      </w:r>
      <w:r w:rsidRPr="00A23A0A" w:rsidR="00947F4A">
        <w:t>l/</w:t>
      </w:r>
      <w:r w:rsidRPr="00A23A0A" w:rsidR="00FB7B7F">
        <w:rPr>
          <w:spacing w:val="1"/>
        </w:rPr>
        <w:t>a</w:t>
      </w:r>
      <w:r w:rsidRPr="00A23A0A" w:rsidR="00FB7B7F">
        <w:rPr>
          <w:spacing w:val="-3"/>
        </w:rPr>
        <w:t>g</w:t>
      </w:r>
      <w:r w:rsidRPr="00A23A0A" w:rsidR="00FB7B7F">
        <w:t>e</w:t>
      </w:r>
      <w:r w:rsidRPr="00A23A0A" w:rsidR="00FB7B7F">
        <w:rPr>
          <w:spacing w:val="-1"/>
        </w:rPr>
        <w:t>-inappropriate</w:t>
      </w:r>
      <w:r w:rsidRPr="00A23A0A" w:rsidR="00947F4A">
        <w:rPr>
          <w:spacing w:val="-1"/>
        </w:rPr>
        <w:t xml:space="preserve"> </w:t>
      </w:r>
      <w:r w:rsidRPr="00A23A0A" w:rsidR="00947F4A">
        <w:t>use</w:t>
      </w:r>
      <w:r w:rsidRPr="00A23A0A" w:rsidR="00947F4A">
        <w:rPr>
          <w:spacing w:val="-1"/>
        </w:rPr>
        <w:t xml:space="preserve"> </w:t>
      </w:r>
      <w:r w:rsidRPr="00A23A0A" w:rsidR="00947F4A">
        <w:t>of</w:t>
      </w:r>
      <w:r w:rsidRPr="00A23A0A" w:rsidR="00947F4A">
        <w:rPr>
          <w:spacing w:val="-1"/>
        </w:rPr>
        <w:t xml:space="preserve"> </w:t>
      </w:r>
      <w:r w:rsidRPr="00A23A0A" w:rsidR="00947F4A">
        <w:t>tob</w:t>
      </w:r>
      <w:r w:rsidRPr="00A23A0A" w:rsidR="00947F4A">
        <w:rPr>
          <w:spacing w:val="-1"/>
        </w:rPr>
        <w:t>a</w:t>
      </w:r>
      <w:r w:rsidRPr="00A23A0A" w:rsidR="00947F4A">
        <w:rPr>
          <w:spacing w:val="1"/>
        </w:rPr>
        <w:t>c</w:t>
      </w:r>
      <w:r w:rsidRPr="00A23A0A" w:rsidR="00947F4A">
        <w:rPr>
          <w:spacing w:val="-1"/>
        </w:rPr>
        <w:t>c</w:t>
      </w:r>
      <w:r w:rsidRPr="00A23A0A" w:rsidR="00947F4A">
        <w:t>o or</w:t>
      </w:r>
      <w:r w:rsidRPr="00A23A0A" w:rsidR="00947F4A">
        <w:rPr>
          <w:spacing w:val="-1"/>
        </w:rPr>
        <w:t xml:space="preserve"> a</w:t>
      </w:r>
      <w:r w:rsidRPr="00A23A0A" w:rsidR="00947F4A">
        <w:rPr>
          <w:spacing w:val="2"/>
        </w:rPr>
        <w:t>l</w:t>
      </w:r>
      <w:r w:rsidRPr="00A23A0A" w:rsidR="00947F4A">
        <w:rPr>
          <w:spacing w:val="-1"/>
        </w:rPr>
        <w:t>c</w:t>
      </w:r>
      <w:r w:rsidRPr="00A23A0A" w:rsidR="00947F4A">
        <w:rPr>
          <w:spacing w:val="2"/>
        </w:rPr>
        <w:t>o</w:t>
      </w:r>
      <w:r w:rsidRPr="00A23A0A" w:rsidR="00947F4A">
        <w:t xml:space="preserve">hol, </w:t>
      </w:r>
      <w:r w:rsidRPr="00A23A0A" w:rsidR="00947F4A">
        <w:rPr>
          <w:spacing w:val="-1"/>
        </w:rPr>
        <w:t>a</w:t>
      </w:r>
      <w:r w:rsidRPr="00A23A0A" w:rsidR="00947F4A">
        <w:t>nd those</w:t>
      </w:r>
      <w:r w:rsidRPr="00A23A0A" w:rsidR="00947F4A">
        <w:rPr>
          <w:spacing w:val="-1"/>
        </w:rPr>
        <w:t xml:space="preserve"> </w:t>
      </w:r>
      <w:r w:rsidRPr="00A23A0A" w:rsidR="00947F4A">
        <w:t>individu</w:t>
      </w:r>
      <w:r w:rsidRPr="00A23A0A" w:rsidR="00947F4A">
        <w:rPr>
          <w:spacing w:val="-1"/>
        </w:rPr>
        <w:t>a</w:t>
      </w:r>
      <w:r w:rsidRPr="00A23A0A" w:rsidR="00947F4A">
        <w:t xml:space="preserve">ls </w:t>
      </w:r>
      <w:r w:rsidRPr="00A23A0A" w:rsidR="00947F4A">
        <w:rPr>
          <w:spacing w:val="-1"/>
        </w:rPr>
        <w:t>w</w:t>
      </w:r>
      <w:r w:rsidRPr="00A23A0A" w:rsidR="00947F4A">
        <w:t>ho h</w:t>
      </w:r>
      <w:r w:rsidRPr="00A23A0A" w:rsidR="00947F4A">
        <w:rPr>
          <w:spacing w:val="-1"/>
        </w:rPr>
        <w:t>a</w:t>
      </w:r>
      <w:r w:rsidRPr="00A23A0A" w:rsidR="00947F4A">
        <w:t>ve</w:t>
      </w:r>
      <w:r w:rsidRPr="00A23A0A" w:rsidR="00947F4A">
        <w:rPr>
          <w:spacing w:val="-1"/>
        </w:rPr>
        <w:t xml:space="preserve"> </w:t>
      </w:r>
      <w:r w:rsidR="00AA0B61">
        <w:rPr>
          <w:spacing w:val="-1"/>
        </w:rPr>
        <w:t>engaged</w:t>
      </w:r>
      <w:r w:rsidRPr="00A23A0A" w:rsidR="00947F4A">
        <w:t xml:space="preserve"> in </w:t>
      </w:r>
      <w:r w:rsidR="00AA0B61">
        <w:t>initial</w:t>
      </w:r>
      <w:r w:rsidRPr="00A23A0A" w:rsidR="00947F4A">
        <w:t xml:space="preserve"> </w:t>
      </w:r>
      <w:r w:rsidRPr="00A23A0A" w:rsidR="00947F4A">
        <w:rPr>
          <w:spacing w:val="2"/>
        </w:rPr>
        <w:t>u</w:t>
      </w:r>
      <w:r w:rsidRPr="00A23A0A" w:rsidR="00947F4A">
        <w:t>se</w:t>
      </w:r>
      <w:r w:rsidRPr="00A23A0A" w:rsidR="00947F4A">
        <w:rPr>
          <w:spacing w:val="-1"/>
        </w:rPr>
        <w:t xml:space="preserve"> </w:t>
      </w:r>
      <w:r w:rsidRPr="00A23A0A" w:rsidR="00947F4A">
        <w:t>of</w:t>
      </w:r>
      <w:r w:rsidRPr="00A23A0A" w:rsidR="00947F4A">
        <w:rPr>
          <w:spacing w:val="-1"/>
        </w:rPr>
        <w:t xml:space="preserve"> </w:t>
      </w:r>
      <w:r w:rsidRPr="00A23A0A" w:rsidR="00947F4A">
        <w:t>illi</w:t>
      </w:r>
      <w:r w:rsidRPr="00A23A0A" w:rsidR="00947F4A">
        <w:rPr>
          <w:spacing w:val="-1"/>
        </w:rPr>
        <w:t>c</w:t>
      </w:r>
      <w:r w:rsidRPr="00A23A0A" w:rsidR="00947F4A">
        <w:t>it d</w:t>
      </w:r>
      <w:r w:rsidRPr="00A23A0A" w:rsidR="00947F4A">
        <w:rPr>
          <w:spacing w:val="-1"/>
        </w:rPr>
        <w:t>r</w:t>
      </w:r>
      <w:r w:rsidRPr="00A23A0A" w:rsidR="00947F4A">
        <w:t>u</w:t>
      </w:r>
      <w:r w:rsidRPr="00A23A0A" w:rsidR="00947F4A">
        <w:rPr>
          <w:spacing w:val="-3"/>
        </w:rPr>
        <w:t>g</w:t>
      </w:r>
      <w:r w:rsidRPr="00A23A0A" w:rsidR="00947F4A">
        <w:t xml:space="preserve">s, </w:t>
      </w:r>
      <w:r w:rsidRPr="00A23A0A" w:rsidR="00947F4A">
        <w:t>in o</w:t>
      </w:r>
      <w:r w:rsidRPr="00A23A0A" w:rsidR="00947F4A">
        <w:rPr>
          <w:spacing w:val="-1"/>
        </w:rPr>
        <w:t>r</w:t>
      </w:r>
      <w:r w:rsidRPr="00A23A0A" w:rsidR="00947F4A">
        <w:t>d</w:t>
      </w:r>
      <w:r w:rsidRPr="00A23A0A" w:rsidR="00947F4A">
        <w:rPr>
          <w:spacing w:val="1"/>
        </w:rPr>
        <w:t>e</w:t>
      </w:r>
      <w:r w:rsidRPr="00A23A0A" w:rsidR="00947F4A">
        <w:t>r</w:t>
      </w:r>
      <w:r w:rsidRPr="00A23A0A" w:rsidR="00947F4A">
        <w:rPr>
          <w:spacing w:val="-1"/>
        </w:rPr>
        <w:t xml:space="preserve"> </w:t>
      </w:r>
      <w:r w:rsidRPr="00A23A0A" w:rsidR="00947F4A">
        <w:t>to</w:t>
      </w:r>
      <w:r w:rsidRPr="00A23A0A" w:rsidR="00947F4A">
        <w:t xml:space="preserve"> </w:t>
      </w:r>
      <w:r w:rsidRPr="00A23A0A" w:rsidR="00947F4A">
        <w:rPr>
          <w:spacing w:val="-1"/>
        </w:rPr>
        <w:t>a</w:t>
      </w:r>
      <w:r w:rsidRPr="00A23A0A" w:rsidR="00947F4A">
        <w:t>ss</w:t>
      </w:r>
      <w:r w:rsidRPr="00A23A0A" w:rsidR="00947F4A">
        <w:rPr>
          <w:spacing w:val="-1"/>
        </w:rPr>
        <w:t>e</w:t>
      </w:r>
      <w:r w:rsidRPr="00A23A0A" w:rsidR="00947F4A">
        <w:t>ss if</w:t>
      </w:r>
      <w:r w:rsidRPr="00A23A0A" w:rsidR="00947F4A">
        <w:rPr>
          <w:spacing w:val="-1"/>
        </w:rPr>
        <w:t xml:space="preserve"> </w:t>
      </w:r>
      <w:r w:rsidRPr="00A23A0A" w:rsidR="00947F4A">
        <w:t>the</w:t>
      </w:r>
      <w:r w:rsidRPr="00A23A0A" w:rsidR="00947F4A">
        <w:rPr>
          <w:spacing w:val="-1"/>
        </w:rPr>
        <w:t xml:space="preserve"> </w:t>
      </w:r>
      <w:r w:rsidRPr="00A23A0A" w:rsidR="00947F4A">
        <w:t>b</w:t>
      </w:r>
      <w:r w:rsidRPr="00A23A0A" w:rsidR="00947F4A">
        <w:rPr>
          <w:spacing w:val="-1"/>
        </w:rPr>
        <w:t>e</w:t>
      </w:r>
      <w:r w:rsidRPr="00A23A0A" w:rsidR="00947F4A">
        <w:rPr>
          <w:spacing w:val="2"/>
        </w:rPr>
        <w:t>h</w:t>
      </w:r>
      <w:r w:rsidRPr="00A23A0A" w:rsidR="00947F4A">
        <w:rPr>
          <w:spacing w:val="-1"/>
        </w:rPr>
        <w:t>a</w:t>
      </w:r>
      <w:r w:rsidRPr="00A23A0A" w:rsidR="00947F4A">
        <w:t>vior</w:t>
      </w:r>
      <w:r w:rsidRPr="00A23A0A" w:rsidR="00947F4A">
        <w:rPr>
          <w:spacing w:val="-1"/>
        </w:rPr>
        <w:t xml:space="preserve"> ca</w:t>
      </w:r>
      <w:r w:rsidRPr="00A23A0A" w:rsidR="00947F4A">
        <w:t>n</w:t>
      </w:r>
      <w:r w:rsidRPr="00A23A0A" w:rsidR="00947F4A">
        <w:rPr>
          <w:spacing w:val="2"/>
        </w:rPr>
        <w:t xml:space="preserve"> </w:t>
      </w:r>
      <w:r w:rsidRPr="00A23A0A" w:rsidR="00947F4A">
        <w:t>be</w:t>
      </w:r>
      <w:r w:rsidRPr="00A23A0A" w:rsidR="00947F4A">
        <w:rPr>
          <w:spacing w:val="-1"/>
        </w:rPr>
        <w:t xml:space="preserve"> </w:t>
      </w:r>
      <w:r w:rsidR="00AA0B61">
        <w:rPr>
          <w:spacing w:val="-1"/>
        </w:rPr>
        <w:t>addressed</w:t>
      </w:r>
      <w:r w:rsidRPr="00A23A0A" w:rsidR="00947F4A">
        <w:t xml:space="preserve"> </w:t>
      </w:r>
      <w:r w:rsidRPr="00A23A0A" w:rsidR="00947F4A">
        <w:rPr>
          <w:spacing w:val="4"/>
        </w:rPr>
        <w:t>b</w:t>
      </w:r>
      <w:r w:rsidRPr="00A23A0A" w:rsidR="00947F4A">
        <w:t>y</w:t>
      </w:r>
      <w:r w:rsidRPr="00A23A0A" w:rsidR="00947F4A">
        <w:rPr>
          <w:spacing w:val="-5"/>
        </w:rPr>
        <w:t xml:space="preserve"> </w:t>
      </w:r>
      <w:r w:rsidRPr="00A23A0A" w:rsidR="00947F4A">
        <w:rPr>
          <w:spacing w:val="-1"/>
        </w:rPr>
        <w:t>e</w:t>
      </w:r>
      <w:r w:rsidRPr="00A23A0A" w:rsidR="00947F4A">
        <w:rPr>
          <w:spacing w:val="2"/>
        </w:rPr>
        <w:t>d</w:t>
      </w:r>
      <w:r w:rsidRPr="00A23A0A" w:rsidR="00947F4A">
        <w:t>u</w:t>
      </w:r>
      <w:r w:rsidRPr="00A23A0A" w:rsidR="00947F4A">
        <w:rPr>
          <w:spacing w:val="-1"/>
        </w:rPr>
        <w:t>ca</w:t>
      </w:r>
      <w:r w:rsidRPr="00A23A0A" w:rsidR="00947F4A">
        <w:t>tion</w:t>
      </w:r>
      <w:r w:rsidRPr="00A23A0A" w:rsidR="00947F4A">
        <w:rPr>
          <w:spacing w:val="2"/>
        </w:rPr>
        <w:t xml:space="preserve"> </w:t>
      </w:r>
      <w:r w:rsidR="00AA0B61">
        <w:rPr>
          <w:spacing w:val="2"/>
        </w:rPr>
        <w:t xml:space="preserve">or other interventions </w:t>
      </w:r>
      <w:r w:rsidRPr="00A23A0A" w:rsidR="00947F4A">
        <w:t>to p</w:t>
      </w:r>
      <w:r w:rsidRPr="00A23A0A" w:rsidR="00947F4A">
        <w:rPr>
          <w:spacing w:val="-1"/>
        </w:rPr>
        <w:t>re</w:t>
      </w:r>
      <w:r w:rsidRPr="00A23A0A" w:rsidR="00947F4A">
        <w:t>v</w:t>
      </w:r>
      <w:r w:rsidRPr="00A23A0A" w:rsidR="00947F4A">
        <w:rPr>
          <w:spacing w:val="-1"/>
        </w:rPr>
        <w:t>e</w:t>
      </w:r>
      <w:r w:rsidRPr="00A23A0A" w:rsidR="00947F4A">
        <w:t xml:space="preserve">nt </w:t>
      </w:r>
      <w:r w:rsidRPr="00A23A0A" w:rsidR="00947F4A">
        <w:rPr>
          <w:spacing w:val="-1"/>
        </w:rPr>
        <w:t>f</w:t>
      </w:r>
      <w:r w:rsidRPr="00A23A0A" w:rsidR="00947F4A">
        <w:t>u</w:t>
      </w:r>
      <w:r w:rsidRPr="00A23A0A" w:rsidR="00947F4A">
        <w:rPr>
          <w:spacing w:val="-1"/>
        </w:rPr>
        <w:t>r</w:t>
      </w:r>
      <w:r w:rsidRPr="00A23A0A" w:rsidR="00947F4A">
        <w:t>th</w:t>
      </w:r>
      <w:r w:rsidRPr="00A23A0A" w:rsidR="00947F4A">
        <w:rPr>
          <w:spacing w:val="1"/>
        </w:rPr>
        <w:t>e</w:t>
      </w:r>
      <w:r w:rsidRPr="00A23A0A" w:rsidR="00947F4A">
        <w:t>r</w:t>
      </w:r>
      <w:r w:rsidRPr="00A23A0A" w:rsidR="00947F4A">
        <w:rPr>
          <w:spacing w:val="-1"/>
        </w:rPr>
        <w:t xml:space="preserve"> </w:t>
      </w:r>
      <w:r w:rsidRPr="00A23A0A" w:rsidR="00947F4A">
        <w:t>us</w:t>
      </w:r>
      <w:r w:rsidRPr="00A23A0A" w:rsidR="00947F4A">
        <w:rPr>
          <w:spacing w:val="-1"/>
        </w:rPr>
        <w:t>e</w:t>
      </w:r>
      <w:r w:rsidR="00FB7B7F">
        <w:t>.</w:t>
      </w:r>
    </w:p>
    <w:p w:rsidR="007C6054" w:rsidRPr="00A23A0A" w:rsidP="00A53698" w14:paraId="39908BA8" w14:textId="77777777">
      <w:pPr>
        <w:pStyle w:val="BodyText"/>
        <w:numPr>
          <w:ilvl w:val="0"/>
          <w:numId w:val="52"/>
        </w:numPr>
        <w:spacing w:after="60"/>
        <w:ind w:right="101"/>
      </w:pPr>
      <w:r w:rsidRPr="00A23A0A">
        <w:rPr>
          <w:b/>
          <w:spacing w:val="-1"/>
        </w:rPr>
        <w:t>C</w:t>
      </w:r>
      <w:r w:rsidRPr="00A23A0A" w:rsidR="00947F4A">
        <w:rPr>
          <w:b/>
        </w:rPr>
        <w:t>ommuni</w:t>
      </w:r>
      <w:r w:rsidRPr="00A23A0A" w:rsidR="00947F4A">
        <w:rPr>
          <w:b/>
          <w:spacing w:val="2"/>
        </w:rPr>
        <w:t>t</w:t>
      </w:r>
      <w:r w:rsidRPr="00A23A0A" w:rsidR="00947F4A">
        <w:rPr>
          <w:b/>
          <w:spacing w:val="-5"/>
        </w:rPr>
        <w:t>y</w:t>
      </w:r>
      <w:r w:rsidRPr="00A23A0A" w:rsidR="00947F4A">
        <w:rPr>
          <w:b/>
          <w:spacing w:val="-1"/>
        </w:rPr>
        <w:t>-</w:t>
      </w:r>
      <w:r w:rsidRPr="00A23A0A" w:rsidR="00947F4A">
        <w:rPr>
          <w:b/>
        </w:rPr>
        <w:t>b</w:t>
      </w:r>
      <w:r w:rsidRPr="00A23A0A" w:rsidR="00947F4A">
        <w:rPr>
          <w:b/>
          <w:spacing w:val="-1"/>
        </w:rPr>
        <w:t>a</w:t>
      </w:r>
      <w:r w:rsidRPr="00A23A0A" w:rsidR="00947F4A">
        <w:rPr>
          <w:b/>
          <w:spacing w:val="2"/>
        </w:rPr>
        <w:t>s</w:t>
      </w:r>
      <w:r w:rsidRPr="00A23A0A" w:rsidR="00947F4A">
        <w:rPr>
          <w:b/>
          <w:spacing w:val="-1"/>
        </w:rPr>
        <w:t>e</w:t>
      </w:r>
      <w:r w:rsidRPr="00A23A0A" w:rsidR="00947F4A">
        <w:rPr>
          <w:b/>
        </w:rPr>
        <w:t>d p</w:t>
      </w:r>
      <w:r w:rsidRPr="00A23A0A" w:rsidR="00947F4A">
        <w:rPr>
          <w:b/>
          <w:spacing w:val="-1"/>
        </w:rPr>
        <w:t>r</w:t>
      </w:r>
      <w:r w:rsidRPr="00A23A0A" w:rsidR="00947F4A">
        <w:rPr>
          <w:b/>
        </w:rPr>
        <w:t>o</w:t>
      </w:r>
      <w:r w:rsidRPr="00A23A0A" w:rsidR="00947F4A">
        <w:rPr>
          <w:b/>
          <w:spacing w:val="1"/>
        </w:rPr>
        <w:t>c</w:t>
      </w:r>
      <w:r w:rsidRPr="00A23A0A" w:rsidR="00947F4A">
        <w:rPr>
          <w:b/>
          <w:spacing w:val="-1"/>
        </w:rPr>
        <w:t>e</w:t>
      </w:r>
      <w:r w:rsidRPr="00A23A0A" w:rsidR="00947F4A">
        <w:rPr>
          <w:b/>
          <w:spacing w:val="2"/>
        </w:rPr>
        <w:t>s</w:t>
      </w:r>
      <w:r w:rsidRPr="00A23A0A" w:rsidR="00947F4A">
        <w:rPr>
          <w:b/>
        </w:rPr>
        <w:t>s</w:t>
      </w:r>
      <w:r w:rsidRPr="00A23A0A" w:rsidR="00947F4A">
        <w:rPr>
          <w:b/>
          <w:spacing w:val="-1"/>
        </w:rPr>
        <w:t>e</w:t>
      </w:r>
      <w:r w:rsidRPr="00A23A0A" w:rsidR="00947F4A">
        <w:rPr>
          <w:b/>
        </w:rPr>
        <w:t>s</w:t>
      </w:r>
      <w:r w:rsidRPr="00A23A0A" w:rsidR="00947F4A">
        <w:t xml:space="preserve"> th</w:t>
      </w:r>
      <w:r w:rsidRPr="00A23A0A" w:rsidR="00947F4A">
        <w:rPr>
          <w:spacing w:val="-1"/>
        </w:rPr>
        <w:t>a</w:t>
      </w:r>
      <w:r w:rsidRPr="00A23A0A" w:rsidR="00947F4A">
        <w:t>t in</w:t>
      </w:r>
      <w:r w:rsidRPr="00A23A0A" w:rsidR="00947F4A">
        <w:rPr>
          <w:spacing w:val="-1"/>
        </w:rPr>
        <w:t>c</w:t>
      </w:r>
      <w:r w:rsidRPr="00A23A0A" w:rsidR="00947F4A">
        <w:t>lude</w:t>
      </w:r>
      <w:r w:rsidRPr="00A23A0A" w:rsidR="00947F4A">
        <w:rPr>
          <w:spacing w:val="-1"/>
        </w:rPr>
        <w:t xml:space="preserve"> </w:t>
      </w:r>
      <w:r w:rsidRPr="00A23A0A" w:rsidR="00947F4A">
        <w:t>o</w:t>
      </w:r>
      <w:r w:rsidRPr="00A23A0A" w:rsidR="00947F4A">
        <w:rPr>
          <w:spacing w:val="1"/>
        </w:rPr>
        <w:t>r</w:t>
      </w:r>
      <w:r w:rsidRPr="00A23A0A" w:rsidR="00947F4A">
        <w:rPr>
          <w:spacing w:val="-3"/>
        </w:rPr>
        <w:t>g</w:t>
      </w:r>
      <w:r w:rsidRPr="00A23A0A" w:rsidR="00947F4A">
        <w:rPr>
          <w:spacing w:val="-1"/>
        </w:rPr>
        <w:t>a</w:t>
      </w:r>
      <w:r w:rsidRPr="00A23A0A" w:rsidR="00947F4A">
        <w:t>ni</w:t>
      </w:r>
      <w:r w:rsidRPr="00A23A0A" w:rsidR="00947F4A">
        <w:rPr>
          <w:spacing w:val="1"/>
        </w:rPr>
        <w:t>z</w:t>
      </w:r>
      <w:r w:rsidRPr="00A23A0A" w:rsidR="00947F4A">
        <w:t>in</w:t>
      </w:r>
      <w:r w:rsidRPr="00A23A0A" w:rsidR="00947F4A">
        <w:rPr>
          <w:spacing w:val="-3"/>
        </w:rPr>
        <w:t>g</w:t>
      </w:r>
      <w:r w:rsidRPr="00A23A0A" w:rsidR="00947F4A">
        <w:t>, pl</w:t>
      </w:r>
      <w:r w:rsidRPr="00A23A0A" w:rsidR="00947F4A">
        <w:rPr>
          <w:spacing w:val="-1"/>
        </w:rPr>
        <w:t>a</w:t>
      </w:r>
      <w:r w:rsidRPr="00A23A0A" w:rsidR="00947F4A">
        <w:t>nni</w:t>
      </w:r>
      <w:r w:rsidRPr="00A23A0A" w:rsidR="00947F4A">
        <w:rPr>
          <w:spacing w:val="2"/>
        </w:rPr>
        <w:t>n</w:t>
      </w:r>
      <w:r w:rsidRPr="00A23A0A" w:rsidR="00947F4A">
        <w:rPr>
          <w:spacing w:val="-3"/>
        </w:rPr>
        <w:t>g</w:t>
      </w:r>
      <w:r w:rsidRPr="00A23A0A" w:rsidR="00947F4A">
        <w:t xml:space="preserve">, </w:t>
      </w:r>
      <w:r w:rsidRPr="00A23A0A" w:rsidR="00947F4A">
        <w:rPr>
          <w:spacing w:val="-1"/>
        </w:rPr>
        <w:t>a</w:t>
      </w:r>
      <w:r w:rsidRPr="00A23A0A" w:rsidR="00947F4A">
        <w:t>nd</w:t>
      </w:r>
      <w:r w:rsidRPr="00A23A0A" w:rsidR="00947F4A">
        <w:rPr>
          <w:spacing w:val="2"/>
        </w:rPr>
        <w:t xml:space="preserve"> </w:t>
      </w:r>
      <w:r w:rsidRPr="00A23A0A" w:rsidR="00947F4A">
        <w:rPr>
          <w:spacing w:val="-1"/>
        </w:rPr>
        <w:t>e</w:t>
      </w:r>
      <w:r w:rsidRPr="00A23A0A" w:rsidR="00947F4A">
        <w:t>nh</w:t>
      </w:r>
      <w:r w:rsidRPr="00A23A0A" w:rsidR="00947F4A">
        <w:rPr>
          <w:spacing w:val="-1"/>
        </w:rPr>
        <w:t>a</w:t>
      </w:r>
      <w:r w:rsidRPr="00A23A0A" w:rsidR="00947F4A">
        <w:rPr>
          <w:spacing w:val="2"/>
        </w:rPr>
        <w:t>n</w:t>
      </w:r>
      <w:r w:rsidRPr="00A23A0A" w:rsidR="00947F4A">
        <w:rPr>
          <w:spacing w:val="-1"/>
        </w:rPr>
        <w:t>c</w:t>
      </w:r>
      <w:r w:rsidRPr="00A23A0A" w:rsidR="00947F4A">
        <w:t xml:space="preserve">ing </w:t>
      </w:r>
      <w:r w:rsidRPr="00A23A0A" w:rsidR="00947F4A">
        <w:rPr>
          <w:spacing w:val="-1"/>
        </w:rPr>
        <w:t>eff</w:t>
      </w:r>
      <w:r w:rsidRPr="00A23A0A" w:rsidR="00947F4A">
        <w:rPr>
          <w:spacing w:val="1"/>
        </w:rPr>
        <w:t>e</w:t>
      </w:r>
      <w:r w:rsidRPr="00A23A0A" w:rsidR="00947F4A">
        <w:rPr>
          <w:spacing w:val="-1"/>
        </w:rPr>
        <w:t>c</w:t>
      </w:r>
      <w:r w:rsidRPr="00A23A0A" w:rsidR="00947F4A">
        <w:t>tiv</w:t>
      </w:r>
      <w:r w:rsidRPr="00A23A0A" w:rsidR="00947F4A">
        <w:rPr>
          <w:spacing w:val="-1"/>
        </w:rPr>
        <w:t>e</w:t>
      </w:r>
      <w:r w:rsidRPr="00A23A0A" w:rsidR="00947F4A">
        <w:t>n</w:t>
      </w:r>
      <w:r w:rsidRPr="00A23A0A" w:rsidR="00947F4A">
        <w:rPr>
          <w:spacing w:val="-1"/>
        </w:rPr>
        <w:t>e</w:t>
      </w:r>
      <w:r w:rsidRPr="00A23A0A" w:rsidR="00947F4A">
        <w:t>ss of</w:t>
      </w:r>
      <w:r w:rsidRPr="00A23A0A" w:rsidR="00947F4A">
        <w:rPr>
          <w:spacing w:val="-1"/>
        </w:rPr>
        <w:t xml:space="preserve"> </w:t>
      </w:r>
      <w:r w:rsidRPr="00A23A0A" w:rsidR="00947F4A">
        <w:rPr>
          <w:spacing w:val="2"/>
        </w:rPr>
        <w:t>p</w:t>
      </w:r>
      <w:r w:rsidRPr="00A23A0A" w:rsidR="00947F4A">
        <w:rPr>
          <w:spacing w:val="-1"/>
        </w:rPr>
        <w:t>r</w:t>
      </w:r>
      <w:r w:rsidRPr="00A23A0A" w:rsidR="00947F4A">
        <w:rPr>
          <w:spacing w:val="2"/>
        </w:rPr>
        <w:t>o</w:t>
      </w:r>
      <w:r w:rsidRPr="00A23A0A" w:rsidR="00947F4A">
        <w:rPr>
          <w:spacing w:val="-3"/>
        </w:rPr>
        <w:t>g</w:t>
      </w:r>
      <w:r w:rsidRPr="00A23A0A" w:rsidR="00947F4A">
        <w:rPr>
          <w:spacing w:val="-1"/>
        </w:rPr>
        <w:t>ra</w:t>
      </w:r>
      <w:r w:rsidRPr="00A23A0A" w:rsidR="00947F4A">
        <w:t>m,</w:t>
      </w:r>
      <w:r w:rsidRPr="00A23A0A" w:rsidR="00947F4A">
        <w:rPr>
          <w:spacing w:val="2"/>
        </w:rPr>
        <w:t xml:space="preserve"> </w:t>
      </w:r>
      <w:r w:rsidRPr="00A23A0A" w:rsidR="00947F4A">
        <w:t>poli</w:t>
      </w:r>
      <w:r w:rsidRPr="00A23A0A" w:rsidR="00947F4A">
        <w:rPr>
          <w:spacing w:val="1"/>
        </w:rPr>
        <w:t>c</w:t>
      </w:r>
      <w:r w:rsidRPr="00A23A0A" w:rsidR="00947F4A">
        <w:rPr>
          <w:spacing w:val="-5"/>
        </w:rPr>
        <w:t>y</w:t>
      </w:r>
      <w:r w:rsidRPr="00A23A0A" w:rsidR="00947F4A">
        <w:t xml:space="preserve">, </w:t>
      </w:r>
      <w:r w:rsidRPr="00A23A0A" w:rsidR="00947F4A">
        <w:rPr>
          <w:spacing w:val="-1"/>
        </w:rPr>
        <w:t>a</w:t>
      </w:r>
      <w:r w:rsidRPr="00A23A0A" w:rsidR="00947F4A">
        <w:t xml:space="preserve">nd </w:t>
      </w:r>
      <w:r w:rsidRPr="00A23A0A" w:rsidR="00947F4A">
        <w:rPr>
          <w:spacing w:val="2"/>
        </w:rPr>
        <w:t>p</w:t>
      </w:r>
      <w:r w:rsidRPr="00A23A0A" w:rsidR="00947F4A">
        <w:rPr>
          <w:spacing w:val="-1"/>
        </w:rPr>
        <w:t>rac</w:t>
      </w:r>
      <w:r w:rsidRPr="00A23A0A" w:rsidR="00947F4A">
        <w:t>ti</w:t>
      </w:r>
      <w:r w:rsidRPr="00A23A0A" w:rsidR="00947F4A">
        <w:rPr>
          <w:spacing w:val="1"/>
        </w:rPr>
        <w:t>c</w:t>
      </w:r>
      <w:r w:rsidRPr="00A23A0A" w:rsidR="00947F4A">
        <w:t>e</w:t>
      </w:r>
      <w:r w:rsidRPr="00A23A0A" w:rsidR="00947F4A">
        <w:rPr>
          <w:spacing w:val="-1"/>
        </w:rPr>
        <w:t xml:space="preserve"> </w:t>
      </w:r>
      <w:r w:rsidRPr="00A23A0A" w:rsidR="00947F4A">
        <w:t>impl</w:t>
      </w:r>
      <w:r w:rsidRPr="00A23A0A" w:rsidR="00947F4A">
        <w:rPr>
          <w:spacing w:val="-1"/>
        </w:rPr>
        <w:t>e</w:t>
      </w:r>
      <w:r w:rsidRPr="00A23A0A" w:rsidR="00947F4A">
        <w:t>m</w:t>
      </w:r>
      <w:r w:rsidRPr="00A23A0A" w:rsidR="00947F4A">
        <w:rPr>
          <w:spacing w:val="-1"/>
        </w:rPr>
        <w:t>e</w:t>
      </w:r>
      <w:r w:rsidRPr="00A23A0A" w:rsidR="00947F4A">
        <w:t>nt</w:t>
      </w:r>
      <w:r w:rsidRPr="00A23A0A" w:rsidR="00947F4A">
        <w:rPr>
          <w:spacing w:val="-1"/>
        </w:rPr>
        <w:t>a</w:t>
      </w:r>
      <w:r w:rsidRPr="00A23A0A" w:rsidR="00947F4A">
        <w:t>tion, int</w:t>
      </w:r>
      <w:r w:rsidRPr="00A23A0A" w:rsidR="00947F4A">
        <w:rPr>
          <w:spacing w:val="-1"/>
        </w:rPr>
        <w:t>er</w:t>
      </w:r>
      <w:r w:rsidRPr="00A23A0A" w:rsidR="00947F4A">
        <w:rPr>
          <w:spacing w:val="1"/>
        </w:rPr>
        <w:t>a</w:t>
      </w:r>
      <w:r w:rsidRPr="00A23A0A" w:rsidR="00947F4A">
        <w:rPr>
          <w:spacing w:val="-3"/>
        </w:rPr>
        <w:t>g</w:t>
      </w:r>
      <w:r w:rsidRPr="00A23A0A" w:rsidR="00947F4A">
        <w:rPr>
          <w:spacing w:val="-1"/>
        </w:rPr>
        <w:t>e</w:t>
      </w:r>
      <w:r w:rsidRPr="00A23A0A" w:rsidR="00947F4A">
        <w:rPr>
          <w:spacing w:val="2"/>
        </w:rPr>
        <w:t>n</w:t>
      </w:r>
      <w:r w:rsidRPr="00A23A0A" w:rsidR="00947F4A">
        <w:rPr>
          <w:spacing w:val="3"/>
        </w:rPr>
        <w:t>c</w:t>
      </w:r>
      <w:r w:rsidRPr="00A23A0A" w:rsidR="00947F4A">
        <w:t xml:space="preserve">y </w:t>
      </w:r>
      <w:r w:rsidRPr="00A23A0A" w:rsidR="00947F4A">
        <w:rPr>
          <w:spacing w:val="-1"/>
        </w:rPr>
        <w:t>c</w:t>
      </w:r>
      <w:r w:rsidRPr="00A23A0A" w:rsidR="00947F4A">
        <w:t>oll</w:t>
      </w:r>
      <w:r w:rsidRPr="00A23A0A" w:rsidR="00947F4A">
        <w:rPr>
          <w:spacing w:val="-1"/>
        </w:rPr>
        <w:t>a</w:t>
      </w:r>
      <w:r w:rsidRPr="00A23A0A" w:rsidR="00947F4A">
        <w:t>bo</w:t>
      </w:r>
      <w:r w:rsidRPr="00A23A0A" w:rsidR="00947F4A">
        <w:rPr>
          <w:spacing w:val="-1"/>
        </w:rPr>
        <w:t>ra</w:t>
      </w:r>
      <w:r w:rsidRPr="00A23A0A" w:rsidR="00947F4A">
        <w:t xml:space="preserve">tion, </w:t>
      </w:r>
      <w:r w:rsidRPr="00A23A0A" w:rsidR="00947F4A">
        <w:rPr>
          <w:spacing w:val="-1"/>
        </w:rPr>
        <w:t>c</w:t>
      </w:r>
      <w:r w:rsidRPr="00A23A0A" w:rsidR="00947F4A">
        <w:t>o</w:t>
      </w:r>
      <w:r w:rsidRPr="00A23A0A" w:rsidR="00947F4A">
        <w:rPr>
          <w:spacing w:val="-1"/>
        </w:rPr>
        <w:t>a</w:t>
      </w:r>
      <w:r w:rsidRPr="00A23A0A" w:rsidR="00947F4A">
        <w:t xml:space="preserve">lition </w:t>
      </w:r>
      <w:r w:rsidRPr="00A23A0A" w:rsidR="00947F4A">
        <w:rPr>
          <w:spacing w:val="2"/>
        </w:rPr>
        <w:t>b</w:t>
      </w:r>
      <w:r w:rsidRPr="00A23A0A" w:rsidR="00947F4A">
        <w:t>uildin</w:t>
      </w:r>
      <w:r w:rsidRPr="00A23A0A" w:rsidR="00947F4A">
        <w:rPr>
          <w:spacing w:val="-3"/>
        </w:rPr>
        <w:t>g</w:t>
      </w:r>
      <w:r w:rsidRPr="00A23A0A" w:rsidR="00947F4A">
        <w:t xml:space="preserve">, </w:t>
      </w:r>
      <w:r w:rsidRPr="00A23A0A" w:rsidR="00947F4A">
        <w:rPr>
          <w:spacing w:val="-1"/>
        </w:rPr>
        <w:t>a</w:t>
      </w:r>
      <w:r w:rsidRPr="00A23A0A" w:rsidR="00947F4A">
        <w:t>nd n</w:t>
      </w:r>
      <w:r w:rsidRPr="00A23A0A" w:rsidR="00947F4A">
        <w:rPr>
          <w:spacing w:val="-1"/>
        </w:rPr>
        <w:t>e</w:t>
      </w:r>
      <w:r w:rsidRPr="00A23A0A" w:rsidR="00947F4A">
        <w:t>t</w:t>
      </w:r>
      <w:r w:rsidRPr="00A23A0A" w:rsidR="00947F4A">
        <w:rPr>
          <w:spacing w:val="-1"/>
        </w:rPr>
        <w:t>w</w:t>
      </w:r>
      <w:r w:rsidRPr="00A23A0A" w:rsidR="00947F4A">
        <w:t>o</w:t>
      </w:r>
      <w:r w:rsidRPr="00A23A0A" w:rsidR="00947F4A">
        <w:rPr>
          <w:spacing w:val="-1"/>
        </w:rPr>
        <w:t>r</w:t>
      </w:r>
      <w:r w:rsidRPr="00A23A0A" w:rsidR="00947F4A">
        <w:t>ki</w:t>
      </w:r>
      <w:r w:rsidRPr="00A23A0A" w:rsidR="00947F4A">
        <w:rPr>
          <w:spacing w:val="2"/>
        </w:rPr>
        <w:t>n</w:t>
      </w:r>
      <w:r w:rsidRPr="00A23A0A" w:rsidR="00947F4A">
        <w:rPr>
          <w:spacing w:val="-3"/>
        </w:rPr>
        <w:t>g</w:t>
      </w:r>
      <w:r w:rsidRPr="00A23A0A" w:rsidR="00947F4A">
        <w:t>;</w:t>
      </w:r>
      <w:r w:rsidRPr="00A23A0A" w:rsidR="00947F4A">
        <w:rPr>
          <w:spacing w:val="2"/>
        </w:rPr>
        <w:t xml:space="preserve"> </w:t>
      </w:r>
      <w:r w:rsidRPr="00A23A0A" w:rsidR="00947F4A">
        <w:rPr>
          <w:spacing w:val="-1"/>
        </w:rPr>
        <w:t>a</w:t>
      </w:r>
      <w:r w:rsidRPr="00A23A0A" w:rsidR="00947F4A">
        <w:t xml:space="preserve">nd </w:t>
      </w:r>
    </w:p>
    <w:p w:rsidR="00783429" w:rsidRPr="00A23A0A" w:rsidP="00A53698" w14:paraId="794A796E" w14:textId="6AD1C3A5">
      <w:pPr>
        <w:pStyle w:val="BodyText"/>
        <w:numPr>
          <w:ilvl w:val="0"/>
          <w:numId w:val="52"/>
        </w:numPr>
        <w:ind w:right="105"/>
        <w:rPr>
          <w:iCs/>
        </w:rPr>
      </w:pPr>
      <w:r w:rsidRPr="00A23A0A">
        <w:rPr>
          <w:b/>
          <w:iCs/>
        </w:rPr>
        <w:t>E</w:t>
      </w:r>
      <w:r w:rsidRPr="00A23A0A" w:rsidR="00947F4A">
        <w:rPr>
          <w:b/>
          <w:iCs/>
        </w:rPr>
        <w:t>nvi</w:t>
      </w:r>
      <w:r w:rsidRPr="00A23A0A" w:rsidR="00947F4A">
        <w:rPr>
          <w:b/>
          <w:iCs/>
          <w:spacing w:val="-1"/>
        </w:rPr>
        <w:t>r</w:t>
      </w:r>
      <w:r w:rsidRPr="00A23A0A" w:rsidR="00947F4A">
        <w:rPr>
          <w:b/>
          <w:iCs/>
          <w:spacing w:val="2"/>
        </w:rPr>
        <w:t>o</w:t>
      </w:r>
      <w:r w:rsidRPr="00A23A0A" w:rsidR="00947F4A">
        <w:rPr>
          <w:b/>
          <w:iCs/>
        </w:rPr>
        <w:t>nm</w:t>
      </w:r>
      <w:r w:rsidRPr="00A23A0A" w:rsidR="00947F4A">
        <w:rPr>
          <w:b/>
          <w:iCs/>
          <w:spacing w:val="-1"/>
        </w:rPr>
        <w:t>e</w:t>
      </w:r>
      <w:r w:rsidRPr="00A23A0A" w:rsidR="00947F4A">
        <w:rPr>
          <w:b/>
          <w:iCs/>
        </w:rPr>
        <w:t>nt</w:t>
      </w:r>
      <w:r w:rsidRPr="00A23A0A" w:rsidR="00947F4A">
        <w:rPr>
          <w:b/>
          <w:iCs/>
          <w:spacing w:val="-1"/>
        </w:rPr>
        <w:t>a</w:t>
      </w:r>
      <w:r w:rsidRPr="00A23A0A" w:rsidR="00947F4A">
        <w:rPr>
          <w:b/>
          <w:iCs/>
        </w:rPr>
        <w:t>l st</w:t>
      </w:r>
      <w:r w:rsidRPr="00A23A0A" w:rsidR="00947F4A">
        <w:rPr>
          <w:b/>
          <w:iCs/>
          <w:spacing w:val="-1"/>
        </w:rPr>
        <w:t>ra</w:t>
      </w:r>
      <w:r w:rsidRPr="00A23A0A" w:rsidR="00947F4A">
        <w:rPr>
          <w:b/>
          <w:iCs/>
        </w:rPr>
        <w:t>t</w:t>
      </w:r>
      <w:r w:rsidRPr="00A23A0A" w:rsidR="00947F4A">
        <w:rPr>
          <w:b/>
          <w:iCs/>
          <w:spacing w:val="1"/>
        </w:rPr>
        <w:t>e</w:t>
      </w:r>
      <w:r w:rsidRPr="00A23A0A" w:rsidR="00947F4A">
        <w:rPr>
          <w:b/>
          <w:iCs/>
          <w:spacing w:val="-3"/>
        </w:rPr>
        <w:t>g</w:t>
      </w:r>
      <w:r w:rsidRPr="00A23A0A" w:rsidR="00947F4A">
        <w:rPr>
          <w:b/>
          <w:iCs/>
        </w:rPr>
        <w:t>i</w:t>
      </w:r>
      <w:r w:rsidRPr="00A23A0A" w:rsidR="00947F4A">
        <w:rPr>
          <w:b/>
          <w:iCs/>
          <w:spacing w:val="-1"/>
        </w:rPr>
        <w:t>e</w:t>
      </w:r>
      <w:r w:rsidRPr="00A23A0A" w:rsidR="00947F4A">
        <w:rPr>
          <w:b/>
          <w:iCs/>
        </w:rPr>
        <w:t>s</w:t>
      </w:r>
      <w:r w:rsidRPr="00A23A0A" w:rsidR="00947F4A">
        <w:rPr>
          <w:iCs/>
        </w:rPr>
        <w:t xml:space="preserve"> th</w:t>
      </w:r>
      <w:r w:rsidRPr="00A23A0A" w:rsidR="00947F4A">
        <w:rPr>
          <w:iCs/>
          <w:spacing w:val="-1"/>
        </w:rPr>
        <w:t>a</w:t>
      </w:r>
      <w:r w:rsidRPr="00A23A0A" w:rsidR="00947F4A">
        <w:rPr>
          <w:iCs/>
        </w:rPr>
        <w:t xml:space="preserve">t </w:t>
      </w:r>
      <w:r w:rsidRPr="00A23A0A" w:rsidR="00947F4A">
        <w:rPr>
          <w:iCs/>
          <w:spacing w:val="-1"/>
        </w:rPr>
        <w:t>e</w:t>
      </w:r>
      <w:r w:rsidRPr="00A23A0A" w:rsidR="00947F4A">
        <w:rPr>
          <w:iCs/>
        </w:rPr>
        <w:t>st</w:t>
      </w:r>
      <w:r w:rsidRPr="00A23A0A" w:rsidR="00947F4A">
        <w:rPr>
          <w:iCs/>
          <w:spacing w:val="-1"/>
        </w:rPr>
        <w:t>a</w:t>
      </w:r>
      <w:r w:rsidRPr="00A23A0A" w:rsidR="00947F4A">
        <w:rPr>
          <w:iCs/>
        </w:rPr>
        <w:t xml:space="preserve">blish </w:t>
      </w:r>
      <w:r w:rsidRPr="00A23A0A" w:rsidR="00947F4A">
        <w:rPr>
          <w:iCs/>
          <w:spacing w:val="2"/>
        </w:rPr>
        <w:t>o</w:t>
      </w:r>
      <w:r w:rsidRPr="00A23A0A" w:rsidR="00947F4A">
        <w:rPr>
          <w:iCs/>
        </w:rPr>
        <w:t>r</w:t>
      </w:r>
      <w:r w:rsidRPr="00A23A0A" w:rsidR="00947F4A">
        <w:rPr>
          <w:iCs/>
          <w:spacing w:val="-1"/>
        </w:rPr>
        <w:t xml:space="preserve"> c</w:t>
      </w:r>
      <w:r w:rsidRPr="00A23A0A" w:rsidR="00947F4A">
        <w:rPr>
          <w:iCs/>
        </w:rPr>
        <w:t>h</w:t>
      </w:r>
      <w:r w:rsidRPr="00A23A0A" w:rsidR="00947F4A">
        <w:rPr>
          <w:iCs/>
          <w:spacing w:val="-1"/>
        </w:rPr>
        <w:t>a</w:t>
      </w:r>
      <w:r w:rsidRPr="00A23A0A" w:rsidR="00947F4A">
        <w:rPr>
          <w:iCs/>
          <w:spacing w:val="2"/>
        </w:rPr>
        <w:t>n</w:t>
      </w:r>
      <w:r w:rsidRPr="00A23A0A" w:rsidR="00947F4A">
        <w:rPr>
          <w:iCs/>
          <w:spacing w:val="-3"/>
        </w:rPr>
        <w:t>g</w:t>
      </w:r>
      <w:r w:rsidRPr="00A23A0A" w:rsidR="00947F4A">
        <w:rPr>
          <w:iCs/>
        </w:rPr>
        <w:t>e</w:t>
      </w:r>
      <w:r w:rsidRPr="00A23A0A" w:rsidR="00947F4A">
        <w:rPr>
          <w:iCs/>
          <w:spacing w:val="1"/>
        </w:rPr>
        <w:t xml:space="preserve"> </w:t>
      </w:r>
      <w:r w:rsidRPr="00A23A0A" w:rsidR="00947F4A">
        <w:rPr>
          <w:iCs/>
          <w:spacing w:val="-1"/>
        </w:rPr>
        <w:t>wr</w:t>
      </w:r>
      <w:r w:rsidRPr="00A23A0A" w:rsidR="00947F4A">
        <w:rPr>
          <w:iCs/>
        </w:rPr>
        <w:t>itt</w:t>
      </w:r>
      <w:r w:rsidRPr="00A23A0A" w:rsidR="00947F4A">
        <w:rPr>
          <w:iCs/>
          <w:spacing w:val="-1"/>
        </w:rPr>
        <w:t>e</w:t>
      </w:r>
      <w:r w:rsidRPr="00A23A0A" w:rsidR="00947F4A">
        <w:rPr>
          <w:iCs/>
        </w:rPr>
        <w:t xml:space="preserve">n </w:t>
      </w:r>
      <w:r w:rsidRPr="00A23A0A" w:rsidR="00947F4A">
        <w:rPr>
          <w:iCs/>
          <w:spacing w:val="-1"/>
        </w:rPr>
        <w:t>a</w:t>
      </w:r>
      <w:r w:rsidRPr="00A23A0A" w:rsidR="00947F4A">
        <w:rPr>
          <w:iCs/>
        </w:rPr>
        <w:t>nd un</w:t>
      </w:r>
      <w:r w:rsidRPr="00A23A0A" w:rsidR="00947F4A">
        <w:rPr>
          <w:iCs/>
          <w:spacing w:val="1"/>
        </w:rPr>
        <w:t>w</w:t>
      </w:r>
      <w:r w:rsidRPr="00A23A0A" w:rsidR="00947F4A">
        <w:rPr>
          <w:iCs/>
          <w:spacing w:val="-1"/>
        </w:rPr>
        <w:t>r</w:t>
      </w:r>
      <w:r w:rsidRPr="00A23A0A" w:rsidR="00947F4A">
        <w:rPr>
          <w:iCs/>
        </w:rPr>
        <w:t>itt</w:t>
      </w:r>
      <w:r w:rsidRPr="00A23A0A" w:rsidR="00947F4A">
        <w:rPr>
          <w:iCs/>
          <w:spacing w:val="-1"/>
        </w:rPr>
        <w:t>e</w:t>
      </w:r>
      <w:r w:rsidRPr="00A23A0A" w:rsidR="00947F4A">
        <w:rPr>
          <w:iCs/>
        </w:rPr>
        <w:t xml:space="preserve">n </w:t>
      </w:r>
      <w:r w:rsidRPr="00A23A0A" w:rsidR="00947F4A">
        <w:rPr>
          <w:iCs/>
          <w:spacing w:val="-1"/>
        </w:rPr>
        <w:t>c</w:t>
      </w:r>
      <w:r w:rsidRPr="00A23A0A" w:rsidR="00947F4A">
        <w:rPr>
          <w:iCs/>
        </w:rPr>
        <w:t>ommuni</w:t>
      </w:r>
      <w:r w:rsidRPr="00A23A0A" w:rsidR="00947F4A">
        <w:rPr>
          <w:iCs/>
          <w:spacing w:val="2"/>
        </w:rPr>
        <w:t>t</w:t>
      </w:r>
      <w:r w:rsidRPr="00A23A0A" w:rsidR="00947F4A">
        <w:rPr>
          <w:iCs/>
        </w:rPr>
        <w:t>y</w:t>
      </w:r>
      <w:r w:rsidRPr="00A23A0A" w:rsidR="00947F4A">
        <w:rPr>
          <w:iCs/>
          <w:spacing w:val="-5"/>
        </w:rPr>
        <w:t xml:space="preserve"> </w:t>
      </w:r>
      <w:r w:rsidRPr="00A23A0A" w:rsidR="00947F4A">
        <w:rPr>
          <w:iCs/>
        </w:rPr>
        <w:t>st</w:t>
      </w:r>
      <w:r w:rsidRPr="00A23A0A" w:rsidR="00947F4A">
        <w:rPr>
          <w:iCs/>
          <w:spacing w:val="-1"/>
        </w:rPr>
        <w:t>a</w:t>
      </w:r>
      <w:r w:rsidRPr="00A23A0A" w:rsidR="00947F4A">
        <w:rPr>
          <w:iCs/>
        </w:rPr>
        <w:t>nd</w:t>
      </w:r>
      <w:r w:rsidRPr="00A23A0A" w:rsidR="00947F4A">
        <w:rPr>
          <w:iCs/>
          <w:spacing w:val="-1"/>
        </w:rPr>
        <w:t>a</w:t>
      </w:r>
      <w:r w:rsidRPr="00A23A0A" w:rsidR="00947F4A">
        <w:rPr>
          <w:iCs/>
          <w:spacing w:val="1"/>
        </w:rPr>
        <w:t>r</w:t>
      </w:r>
      <w:r w:rsidRPr="00A23A0A" w:rsidR="00947F4A">
        <w:rPr>
          <w:iCs/>
        </w:rPr>
        <w:t xml:space="preserve">ds, </w:t>
      </w:r>
      <w:r w:rsidRPr="00A23A0A" w:rsidR="00947F4A">
        <w:rPr>
          <w:iCs/>
          <w:spacing w:val="-1"/>
        </w:rPr>
        <w:t>c</w:t>
      </w:r>
      <w:r w:rsidRPr="00A23A0A" w:rsidR="00947F4A">
        <w:rPr>
          <w:iCs/>
        </w:rPr>
        <w:t>od</w:t>
      </w:r>
      <w:r w:rsidRPr="00A23A0A" w:rsidR="00947F4A">
        <w:rPr>
          <w:iCs/>
          <w:spacing w:val="-1"/>
        </w:rPr>
        <w:t>e</w:t>
      </w:r>
      <w:r w:rsidRPr="00A23A0A" w:rsidR="00947F4A">
        <w:rPr>
          <w:iCs/>
        </w:rPr>
        <w:t xml:space="preserve">s, </w:t>
      </w:r>
      <w:r w:rsidRPr="00A23A0A" w:rsidR="00947F4A">
        <w:rPr>
          <w:iCs/>
          <w:spacing w:val="-1"/>
        </w:rPr>
        <w:t>a</w:t>
      </w:r>
      <w:r w:rsidRPr="00A23A0A" w:rsidR="00947F4A">
        <w:rPr>
          <w:iCs/>
        </w:rPr>
        <w:t xml:space="preserve">nd </w:t>
      </w:r>
      <w:r w:rsidRPr="00A23A0A" w:rsidR="00947F4A">
        <w:rPr>
          <w:iCs/>
          <w:spacing w:val="-1"/>
        </w:rPr>
        <w:t>a</w:t>
      </w:r>
      <w:r w:rsidRPr="00A23A0A" w:rsidR="00947F4A">
        <w:rPr>
          <w:iCs/>
        </w:rPr>
        <w:t>ttitud</w:t>
      </w:r>
      <w:r w:rsidRPr="00A23A0A" w:rsidR="00947F4A">
        <w:rPr>
          <w:iCs/>
          <w:spacing w:val="-1"/>
        </w:rPr>
        <w:t>e</w:t>
      </w:r>
      <w:r w:rsidRPr="00A23A0A" w:rsidR="00947F4A">
        <w:rPr>
          <w:iCs/>
        </w:rPr>
        <w:t>s, th</w:t>
      </w:r>
      <w:r w:rsidRPr="00A23A0A" w:rsidR="00947F4A">
        <w:rPr>
          <w:iCs/>
          <w:spacing w:val="-1"/>
        </w:rPr>
        <w:t>e</w:t>
      </w:r>
      <w:r w:rsidRPr="00A23A0A" w:rsidR="00947F4A">
        <w:rPr>
          <w:iCs/>
          <w:spacing w:val="1"/>
        </w:rPr>
        <w:t>r</w:t>
      </w:r>
      <w:r w:rsidRPr="00A23A0A" w:rsidR="00947F4A">
        <w:rPr>
          <w:iCs/>
          <w:spacing w:val="-1"/>
        </w:rPr>
        <w:t>e</w:t>
      </w:r>
      <w:r w:rsidRPr="00A23A0A" w:rsidR="00947F4A">
        <w:rPr>
          <w:iCs/>
          <w:spacing w:val="2"/>
        </w:rPr>
        <w:t>b</w:t>
      </w:r>
      <w:r w:rsidRPr="00A23A0A" w:rsidR="00947F4A">
        <w:rPr>
          <w:iCs/>
        </w:rPr>
        <w:t>y</w:t>
      </w:r>
      <w:r w:rsidRPr="00A23A0A" w:rsidR="00947F4A">
        <w:rPr>
          <w:iCs/>
          <w:spacing w:val="-5"/>
        </w:rPr>
        <w:t xml:space="preserve"> </w:t>
      </w:r>
      <w:r w:rsidRPr="00A23A0A" w:rsidR="00947F4A">
        <w:rPr>
          <w:iCs/>
        </w:rPr>
        <w:t>in</w:t>
      </w:r>
      <w:r w:rsidRPr="00A23A0A" w:rsidR="00947F4A">
        <w:rPr>
          <w:iCs/>
          <w:spacing w:val="-1"/>
        </w:rPr>
        <w:t>f</w:t>
      </w:r>
      <w:r w:rsidRPr="00A23A0A" w:rsidR="00947F4A">
        <w:rPr>
          <w:iCs/>
        </w:rPr>
        <w:t>l</w:t>
      </w:r>
      <w:r w:rsidRPr="00A23A0A" w:rsidR="00947F4A">
        <w:rPr>
          <w:iCs/>
          <w:spacing w:val="2"/>
        </w:rPr>
        <w:t>u</w:t>
      </w:r>
      <w:r w:rsidRPr="00A23A0A" w:rsidR="00947F4A">
        <w:rPr>
          <w:iCs/>
          <w:spacing w:val="-1"/>
        </w:rPr>
        <w:t>e</w:t>
      </w:r>
      <w:r w:rsidRPr="00A23A0A" w:rsidR="00947F4A">
        <w:rPr>
          <w:iCs/>
        </w:rPr>
        <w:t>n</w:t>
      </w:r>
      <w:r w:rsidRPr="00A23A0A" w:rsidR="00947F4A">
        <w:rPr>
          <w:iCs/>
          <w:spacing w:val="-1"/>
        </w:rPr>
        <w:t>c</w:t>
      </w:r>
      <w:r w:rsidRPr="00A23A0A" w:rsidR="00947F4A">
        <w:rPr>
          <w:iCs/>
        </w:rPr>
        <w:t>i</w:t>
      </w:r>
      <w:r w:rsidRPr="00A23A0A" w:rsidR="00947F4A">
        <w:rPr>
          <w:iCs/>
          <w:spacing w:val="2"/>
        </w:rPr>
        <w:t>n</w:t>
      </w:r>
      <w:r w:rsidRPr="00A23A0A" w:rsidR="00947F4A">
        <w:rPr>
          <w:iCs/>
        </w:rPr>
        <w:t>g</w:t>
      </w:r>
      <w:r w:rsidRPr="00A23A0A" w:rsidR="00947F4A">
        <w:rPr>
          <w:iCs/>
          <w:spacing w:val="-3"/>
        </w:rPr>
        <w:t xml:space="preserve"> </w:t>
      </w:r>
      <w:r w:rsidRPr="00A23A0A" w:rsidR="00947F4A">
        <w:rPr>
          <w:iCs/>
        </w:rPr>
        <w:t>in</w:t>
      </w:r>
      <w:r w:rsidRPr="00A23A0A" w:rsidR="00947F4A">
        <w:rPr>
          <w:iCs/>
          <w:spacing w:val="-1"/>
        </w:rPr>
        <w:t>c</w:t>
      </w:r>
      <w:r w:rsidRPr="00A23A0A" w:rsidR="00947F4A">
        <w:rPr>
          <w:iCs/>
        </w:rPr>
        <w:t>id</w:t>
      </w:r>
      <w:r w:rsidRPr="00A23A0A" w:rsidR="00947F4A">
        <w:rPr>
          <w:iCs/>
          <w:spacing w:val="-1"/>
        </w:rPr>
        <w:t>e</w:t>
      </w:r>
      <w:r w:rsidRPr="00A23A0A" w:rsidR="00947F4A">
        <w:rPr>
          <w:iCs/>
          <w:spacing w:val="2"/>
        </w:rPr>
        <w:t>n</w:t>
      </w:r>
      <w:r w:rsidRPr="00A23A0A" w:rsidR="00947F4A">
        <w:rPr>
          <w:iCs/>
          <w:spacing w:val="1"/>
        </w:rPr>
        <w:t>c</w:t>
      </w:r>
      <w:r w:rsidRPr="00A23A0A" w:rsidR="00947F4A">
        <w:rPr>
          <w:iCs/>
        </w:rPr>
        <w:t>e</w:t>
      </w:r>
      <w:r w:rsidRPr="00A23A0A" w:rsidR="00947F4A">
        <w:rPr>
          <w:iCs/>
          <w:spacing w:val="-1"/>
        </w:rPr>
        <w:t xml:space="preserve"> a</w:t>
      </w:r>
      <w:r w:rsidRPr="00A23A0A" w:rsidR="00947F4A">
        <w:rPr>
          <w:iCs/>
        </w:rPr>
        <w:t>nd p</w:t>
      </w:r>
      <w:r w:rsidRPr="00A23A0A" w:rsidR="00947F4A">
        <w:rPr>
          <w:iCs/>
          <w:spacing w:val="-1"/>
        </w:rPr>
        <w:t>re</w:t>
      </w:r>
      <w:r w:rsidRPr="00A23A0A" w:rsidR="00947F4A">
        <w:rPr>
          <w:iCs/>
          <w:spacing w:val="2"/>
        </w:rPr>
        <w:t>v</w:t>
      </w:r>
      <w:r w:rsidRPr="00A23A0A" w:rsidR="00947F4A">
        <w:rPr>
          <w:iCs/>
          <w:spacing w:val="-1"/>
        </w:rPr>
        <w:t>a</w:t>
      </w:r>
      <w:r w:rsidRPr="00A23A0A" w:rsidR="00947F4A">
        <w:rPr>
          <w:iCs/>
        </w:rPr>
        <w:t>l</w:t>
      </w:r>
      <w:r w:rsidRPr="00A23A0A" w:rsidR="00947F4A">
        <w:rPr>
          <w:iCs/>
          <w:spacing w:val="-1"/>
        </w:rPr>
        <w:t>e</w:t>
      </w:r>
      <w:r w:rsidRPr="00A23A0A" w:rsidR="00947F4A">
        <w:rPr>
          <w:iCs/>
        </w:rPr>
        <w:t>n</w:t>
      </w:r>
      <w:r w:rsidRPr="00A23A0A" w:rsidR="00947F4A">
        <w:rPr>
          <w:iCs/>
          <w:spacing w:val="1"/>
        </w:rPr>
        <w:t>c</w:t>
      </w:r>
      <w:r w:rsidRPr="00A23A0A" w:rsidR="00947F4A">
        <w:rPr>
          <w:iCs/>
        </w:rPr>
        <w:t>e</w:t>
      </w:r>
      <w:r w:rsidRPr="00A23A0A" w:rsidR="00947F4A">
        <w:rPr>
          <w:iCs/>
          <w:spacing w:val="-1"/>
        </w:rPr>
        <w:t xml:space="preserve"> </w:t>
      </w:r>
      <w:r w:rsidRPr="00A23A0A" w:rsidR="00947F4A">
        <w:rPr>
          <w:iCs/>
        </w:rPr>
        <w:t>of</w:t>
      </w:r>
      <w:r w:rsidRPr="00A23A0A" w:rsidR="00947F4A">
        <w:rPr>
          <w:iCs/>
          <w:spacing w:val="-1"/>
        </w:rPr>
        <w:t xml:space="preserve"> </w:t>
      </w:r>
      <w:r w:rsidRPr="00A23A0A" w:rsidR="00947F4A">
        <w:rPr>
          <w:iCs/>
        </w:rPr>
        <w:t>the</w:t>
      </w:r>
      <w:r w:rsidRPr="00A23A0A" w:rsidR="00947F4A">
        <w:rPr>
          <w:iCs/>
          <w:spacing w:val="1"/>
        </w:rPr>
        <w:t xml:space="preserve"> </w:t>
      </w:r>
      <w:r w:rsidRPr="00A23A0A" w:rsidR="00947F4A">
        <w:rPr>
          <w:iCs/>
        </w:rPr>
        <w:t>use</w:t>
      </w:r>
      <w:r w:rsidRPr="00A23A0A" w:rsidR="00947F4A">
        <w:rPr>
          <w:iCs/>
          <w:spacing w:val="-1"/>
        </w:rPr>
        <w:t xml:space="preserve"> </w:t>
      </w:r>
      <w:r w:rsidRPr="00A23A0A" w:rsidR="00947F4A">
        <w:rPr>
          <w:iCs/>
        </w:rPr>
        <w:t xml:space="preserve">of </w:t>
      </w:r>
      <w:r w:rsidRPr="00A23A0A" w:rsidR="00947F4A">
        <w:rPr>
          <w:iCs/>
          <w:spacing w:val="-1"/>
        </w:rPr>
        <w:t>a</w:t>
      </w:r>
      <w:r w:rsidRPr="00A23A0A" w:rsidR="00947F4A">
        <w:rPr>
          <w:iCs/>
        </w:rPr>
        <w:t>l</w:t>
      </w:r>
      <w:r w:rsidRPr="00A23A0A" w:rsidR="00947F4A">
        <w:rPr>
          <w:iCs/>
          <w:spacing w:val="-1"/>
        </w:rPr>
        <w:t>c</w:t>
      </w:r>
      <w:r w:rsidRPr="00A23A0A" w:rsidR="00947F4A">
        <w:rPr>
          <w:iCs/>
        </w:rPr>
        <w:t>ohol, tob</w:t>
      </w:r>
      <w:r w:rsidRPr="00A23A0A" w:rsidR="00947F4A">
        <w:rPr>
          <w:iCs/>
          <w:spacing w:val="-1"/>
        </w:rPr>
        <w:t>acc</w:t>
      </w:r>
      <w:r w:rsidRPr="00A23A0A" w:rsidR="00947F4A">
        <w:rPr>
          <w:iCs/>
        </w:rPr>
        <w:t>o</w:t>
      </w:r>
      <w:r w:rsidRPr="00A23A0A" w:rsidR="00F813FA">
        <w:rPr>
          <w:iCs/>
        </w:rPr>
        <w:t>,</w:t>
      </w:r>
      <w:r w:rsidRPr="00A23A0A" w:rsidR="00947F4A">
        <w:rPr>
          <w:iCs/>
          <w:spacing w:val="2"/>
        </w:rPr>
        <w:t xml:space="preserve"> </w:t>
      </w:r>
      <w:r w:rsidRPr="00A23A0A" w:rsidR="00947F4A">
        <w:rPr>
          <w:iCs/>
          <w:spacing w:val="-1"/>
        </w:rPr>
        <w:t>a</w:t>
      </w:r>
      <w:r w:rsidRPr="00A23A0A" w:rsidR="00947F4A">
        <w:rPr>
          <w:iCs/>
        </w:rPr>
        <w:t>nd oth</w:t>
      </w:r>
      <w:r w:rsidRPr="00A23A0A" w:rsidR="00947F4A">
        <w:rPr>
          <w:iCs/>
          <w:spacing w:val="1"/>
        </w:rPr>
        <w:t>e</w:t>
      </w:r>
      <w:r w:rsidRPr="00A23A0A" w:rsidR="00947F4A">
        <w:rPr>
          <w:iCs/>
        </w:rPr>
        <w:t>r</w:t>
      </w:r>
      <w:r w:rsidRPr="00A23A0A" w:rsidR="00947F4A">
        <w:rPr>
          <w:iCs/>
          <w:spacing w:val="-1"/>
        </w:rPr>
        <w:t xml:space="preserve"> </w:t>
      </w:r>
      <w:r w:rsidRPr="00A23A0A" w:rsidR="00947F4A">
        <w:rPr>
          <w:iCs/>
        </w:rPr>
        <w:t>d</w:t>
      </w:r>
      <w:r w:rsidRPr="00A23A0A" w:rsidR="00947F4A">
        <w:rPr>
          <w:iCs/>
          <w:spacing w:val="-1"/>
        </w:rPr>
        <w:t>r</w:t>
      </w:r>
      <w:r w:rsidRPr="00A23A0A" w:rsidR="00947F4A">
        <w:rPr>
          <w:iCs/>
          <w:spacing w:val="2"/>
        </w:rPr>
        <w:t>u</w:t>
      </w:r>
      <w:r w:rsidRPr="00A23A0A" w:rsidR="00947F4A">
        <w:rPr>
          <w:iCs/>
          <w:spacing w:val="-3"/>
        </w:rPr>
        <w:t>g</w:t>
      </w:r>
      <w:r w:rsidRPr="00A23A0A" w:rsidR="00947F4A">
        <w:rPr>
          <w:iCs/>
        </w:rPr>
        <w:t>s us</w:t>
      </w:r>
      <w:r w:rsidRPr="00A23A0A" w:rsidR="00947F4A">
        <w:rPr>
          <w:iCs/>
          <w:spacing w:val="-1"/>
        </w:rPr>
        <w:t>e</w:t>
      </w:r>
      <w:r w:rsidRPr="00A23A0A" w:rsidR="00947F4A">
        <w:rPr>
          <w:iCs/>
        </w:rPr>
        <w:t>d in the</w:t>
      </w:r>
      <w:r w:rsidRPr="00A23A0A" w:rsidR="00947F4A">
        <w:rPr>
          <w:iCs/>
          <w:spacing w:val="1"/>
        </w:rPr>
        <w:t xml:space="preserve"> </w:t>
      </w:r>
      <w:r w:rsidRPr="00A23A0A" w:rsidR="00947F4A">
        <w:rPr>
          <w:iCs/>
          <w:spacing w:val="-3"/>
        </w:rPr>
        <w:t>g</w:t>
      </w:r>
      <w:r w:rsidRPr="00A23A0A" w:rsidR="00947F4A">
        <w:rPr>
          <w:iCs/>
          <w:spacing w:val="-1"/>
        </w:rPr>
        <w:t>e</w:t>
      </w:r>
      <w:r w:rsidRPr="00A23A0A" w:rsidR="00947F4A">
        <w:rPr>
          <w:iCs/>
          <w:spacing w:val="2"/>
        </w:rPr>
        <w:t>n</w:t>
      </w:r>
      <w:r w:rsidRPr="00A23A0A" w:rsidR="00947F4A">
        <w:rPr>
          <w:iCs/>
          <w:spacing w:val="-1"/>
        </w:rPr>
        <w:t>e</w:t>
      </w:r>
      <w:r w:rsidRPr="00A23A0A" w:rsidR="00947F4A">
        <w:rPr>
          <w:iCs/>
          <w:spacing w:val="1"/>
        </w:rPr>
        <w:t>r</w:t>
      </w:r>
      <w:r w:rsidRPr="00A23A0A" w:rsidR="00947F4A">
        <w:rPr>
          <w:iCs/>
          <w:spacing w:val="-1"/>
        </w:rPr>
        <w:t>a</w:t>
      </w:r>
      <w:r w:rsidRPr="00A23A0A" w:rsidR="00947F4A">
        <w:rPr>
          <w:iCs/>
        </w:rPr>
        <w:t>l popul</w:t>
      </w:r>
      <w:r w:rsidRPr="00A23A0A" w:rsidR="00947F4A">
        <w:rPr>
          <w:iCs/>
          <w:spacing w:val="-1"/>
        </w:rPr>
        <w:t>a</w:t>
      </w:r>
      <w:r w:rsidRPr="00A23A0A">
        <w:rPr>
          <w:iCs/>
        </w:rPr>
        <w:t>tion.</w:t>
      </w:r>
    </w:p>
    <w:p w:rsidR="00947F4A" w:rsidRPr="00A23A0A" w:rsidP="000F60D4" w14:paraId="50E5A21D" w14:textId="586D49AF">
      <w:r w:rsidRPr="00A23A0A">
        <w:rPr>
          <w:spacing w:val="-6"/>
        </w:rPr>
        <w:t>I</w:t>
      </w:r>
      <w:r w:rsidRPr="00A23A0A">
        <w:t>n impl</w:t>
      </w:r>
      <w:r w:rsidRPr="00A23A0A">
        <w:rPr>
          <w:spacing w:val="-1"/>
        </w:rPr>
        <w:t>e</w:t>
      </w:r>
      <w:r w:rsidRPr="00A23A0A">
        <w:rPr>
          <w:spacing w:val="2"/>
        </w:rPr>
        <w:t>m</w:t>
      </w:r>
      <w:r w:rsidRPr="00A23A0A">
        <w:rPr>
          <w:spacing w:val="-1"/>
        </w:rPr>
        <w:t>e</w:t>
      </w:r>
      <w:r w:rsidRPr="00A23A0A">
        <w:t>nting the</w:t>
      </w:r>
      <w:r w:rsidRPr="00A23A0A">
        <w:rPr>
          <w:spacing w:val="-1"/>
        </w:rPr>
        <w:t xml:space="preserve"> c</w:t>
      </w:r>
      <w:r w:rsidRPr="00A23A0A">
        <w:t>omp</w:t>
      </w:r>
      <w:r w:rsidRPr="00A23A0A">
        <w:rPr>
          <w:spacing w:val="-1"/>
        </w:rPr>
        <w:t>re</w:t>
      </w:r>
      <w:r w:rsidRPr="00A23A0A">
        <w:t>h</w:t>
      </w:r>
      <w:r w:rsidRPr="00A23A0A">
        <w:rPr>
          <w:spacing w:val="-1"/>
        </w:rPr>
        <w:t>e</w:t>
      </w:r>
      <w:r w:rsidRPr="00A23A0A">
        <w:t>nsi</w:t>
      </w:r>
      <w:r w:rsidRPr="00A23A0A">
        <w:rPr>
          <w:spacing w:val="2"/>
        </w:rPr>
        <w:t>v</w:t>
      </w:r>
      <w:r w:rsidRPr="00A23A0A">
        <w:t>e</w:t>
      </w:r>
      <w:r w:rsidRPr="00A23A0A">
        <w:rPr>
          <w:spacing w:val="-1"/>
        </w:rPr>
        <w:t xml:space="preserve"> </w:t>
      </w:r>
      <w:r w:rsidRPr="00A23A0A">
        <w:t>p</w:t>
      </w:r>
      <w:r w:rsidRPr="00A23A0A">
        <w:rPr>
          <w:spacing w:val="-1"/>
        </w:rPr>
        <w:t>r</w:t>
      </w:r>
      <w:r w:rsidRPr="00A23A0A">
        <w:t>im</w:t>
      </w:r>
      <w:r w:rsidRPr="00A23A0A">
        <w:rPr>
          <w:spacing w:val="1"/>
        </w:rPr>
        <w:t>ar</w:t>
      </w:r>
      <w:r w:rsidRPr="00A23A0A">
        <w:t>y</w:t>
      </w:r>
      <w:r w:rsidRPr="00A23A0A">
        <w:rPr>
          <w:spacing w:val="-5"/>
        </w:rPr>
        <w:t xml:space="preserve"> </w:t>
      </w:r>
      <w:r w:rsidRPr="00A23A0A">
        <w:rPr>
          <w:spacing w:val="2"/>
        </w:rPr>
        <w:t>p</w:t>
      </w:r>
      <w:r w:rsidRPr="00A23A0A">
        <w:rPr>
          <w:spacing w:val="-1"/>
        </w:rPr>
        <w:t>re</w:t>
      </w:r>
      <w:r w:rsidRPr="00A23A0A">
        <w:t>v</w:t>
      </w:r>
      <w:r w:rsidRPr="00A23A0A">
        <w:rPr>
          <w:spacing w:val="-1"/>
        </w:rPr>
        <w:t>e</w:t>
      </w:r>
      <w:r w:rsidRPr="00A23A0A">
        <w:t>ntion p</w:t>
      </w:r>
      <w:r w:rsidRPr="00A23A0A">
        <w:rPr>
          <w:spacing w:val="-1"/>
        </w:rPr>
        <w:t>r</w:t>
      </w:r>
      <w:r w:rsidRPr="00A23A0A">
        <w:rPr>
          <w:spacing w:val="2"/>
        </w:rPr>
        <w:t>o</w:t>
      </w:r>
      <w:r w:rsidRPr="00A23A0A">
        <w:t>g</w:t>
      </w:r>
      <w:r w:rsidRPr="00A23A0A">
        <w:rPr>
          <w:spacing w:val="-1"/>
        </w:rPr>
        <w:t>ra</w:t>
      </w:r>
      <w:r w:rsidRPr="00A23A0A">
        <w:t>m, st</w:t>
      </w:r>
      <w:r w:rsidRPr="00A23A0A">
        <w:rPr>
          <w:spacing w:val="-1"/>
        </w:rPr>
        <w:t>a</w:t>
      </w:r>
      <w:r w:rsidRPr="00A23A0A">
        <w:t>t</w:t>
      </w:r>
      <w:r w:rsidRPr="00A23A0A">
        <w:rPr>
          <w:spacing w:val="-1"/>
        </w:rPr>
        <w:t>e</w:t>
      </w:r>
      <w:r w:rsidRPr="00A23A0A">
        <w:t>s should use</w:t>
      </w:r>
      <w:r w:rsidRPr="00A23A0A">
        <w:rPr>
          <w:spacing w:val="-1"/>
        </w:rPr>
        <w:t xml:space="preserve"> </w:t>
      </w:r>
      <w:r w:rsidRPr="00A23A0A">
        <w:t>a</w:t>
      </w:r>
      <w:r w:rsidRPr="00A23A0A">
        <w:rPr>
          <w:spacing w:val="-1"/>
        </w:rPr>
        <w:t xml:space="preserve"> </w:t>
      </w:r>
      <w:r w:rsidRPr="00A23A0A">
        <w:t>v</w:t>
      </w:r>
      <w:r w:rsidRPr="00A23A0A">
        <w:rPr>
          <w:spacing w:val="1"/>
        </w:rPr>
        <w:t>a</w:t>
      </w:r>
      <w:r w:rsidRPr="00A23A0A">
        <w:rPr>
          <w:spacing w:val="-1"/>
        </w:rPr>
        <w:t>r</w:t>
      </w:r>
      <w:r w:rsidRPr="00A23A0A">
        <w:t>i</w:t>
      </w:r>
      <w:r w:rsidRPr="00A23A0A">
        <w:rPr>
          <w:spacing w:val="-1"/>
        </w:rPr>
        <w:t>e</w:t>
      </w:r>
      <w:r w:rsidRPr="00A23A0A">
        <w:rPr>
          <w:spacing w:val="5"/>
        </w:rPr>
        <w:t>t</w:t>
      </w:r>
      <w:r w:rsidRPr="00A23A0A">
        <w:t>y</w:t>
      </w:r>
      <w:r w:rsidRPr="00A23A0A">
        <w:rPr>
          <w:spacing w:val="-3"/>
        </w:rPr>
        <w:t xml:space="preserve"> </w:t>
      </w:r>
      <w:r w:rsidRPr="00A23A0A">
        <w:t>of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 th</w:t>
      </w:r>
      <w:r w:rsidRPr="00A23A0A">
        <w:rPr>
          <w:spacing w:val="-1"/>
        </w:rPr>
        <w:t>a</w:t>
      </w:r>
      <w:r w:rsidRPr="00A23A0A">
        <w:t xml:space="preserve">t </w:t>
      </w:r>
      <w:r w:rsidRPr="00A23A0A" w:rsidR="23F9B5BB">
        <w:t>serve</w:t>
      </w:r>
      <w:r w:rsidRPr="00A23A0A">
        <w:t xml:space="preserve"> popul</w:t>
      </w:r>
      <w:r w:rsidRPr="00A23A0A">
        <w:rPr>
          <w:spacing w:val="-1"/>
        </w:rPr>
        <w:t>a</w:t>
      </w:r>
      <w:r w:rsidRPr="00A23A0A">
        <w:t xml:space="preserve">tions </w:t>
      </w:r>
      <w:r w:rsidRPr="00A23A0A">
        <w:rPr>
          <w:spacing w:val="-1"/>
        </w:rPr>
        <w:t>w</w:t>
      </w:r>
      <w:r w:rsidRPr="00A23A0A">
        <w:t>ith di</w:t>
      </w:r>
      <w:r w:rsidRPr="00A23A0A">
        <w:rPr>
          <w:spacing w:val="-1"/>
        </w:rPr>
        <w:t>ffere</w:t>
      </w:r>
      <w:r w:rsidRPr="00A23A0A">
        <w:t>nt l</w:t>
      </w:r>
      <w:r w:rsidRPr="00A23A0A">
        <w:rPr>
          <w:spacing w:val="1"/>
        </w:rPr>
        <w:t>e</w:t>
      </w:r>
      <w:r w:rsidRPr="00A23A0A">
        <w:t>v</w:t>
      </w:r>
      <w:r w:rsidRPr="00A23A0A">
        <w:rPr>
          <w:spacing w:val="-1"/>
        </w:rPr>
        <w:t>e</w:t>
      </w:r>
      <w:r w:rsidRPr="00A23A0A">
        <w:t>ls of</w:t>
      </w:r>
      <w:r w:rsidRPr="00A23A0A">
        <w:rPr>
          <w:spacing w:val="-1"/>
        </w:rPr>
        <w:t xml:space="preserve"> r</w:t>
      </w:r>
      <w:r w:rsidRPr="00A23A0A">
        <w:t>isk, in</w:t>
      </w:r>
      <w:r w:rsidRPr="00A23A0A">
        <w:rPr>
          <w:spacing w:val="-1"/>
        </w:rPr>
        <w:t>c</w:t>
      </w:r>
      <w:r w:rsidRPr="00A23A0A">
        <w:t>luding</w:t>
      </w:r>
      <w:r w:rsidRPr="00A23A0A">
        <w:rPr>
          <w:spacing w:val="-3"/>
        </w:rPr>
        <w:t xml:space="preserve"> </w:t>
      </w:r>
      <w:r w:rsidRPr="00A23A0A">
        <w:t>the</w:t>
      </w:r>
      <w:r w:rsidRPr="00A23A0A">
        <w:rPr>
          <w:spacing w:val="3"/>
        </w:rPr>
        <w:t xml:space="preserve"> </w:t>
      </w:r>
      <w:r w:rsidRPr="00A23A0A">
        <w:rPr>
          <w:spacing w:val="-4"/>
        </w:rPr>
        <w:t>I</w:t>
      </w:r>
      <w:r w:rsidRPr="00A23A0A">
        <w:rPr>
          <w:spacing w:val="-1"/>
        </w:rPr>
        <w:t>O</w:t>
      </w:r>
      <w:r w:rsidRPr="00A23A0A">
        <w:t xml:space="preserve">M </w:t>
      </w:r>
      <w:r w:rsidRPr="00A23A0A">
        <w:rPr>
          <w:spacing w:val="-1"/>
        </w:rPr>
        <w:t>c</w:t>
      </w:r>
      <w:r w:rsidRPr="00A23A0A">
        <w:t>l</w:t>
      </w:r>
      <w:r w:rsidRPr="00A23A0A">
        <w:rPr>
          <w:spacing w:val="-1"/>
        </w:rPr>
        <w:t>a</w:t>
      </w:r>
      <w:r w:rsidRPr="00A23A0A">
        <w:t>ssi</w:t>
      </w:r>
      <w:r w:rsidRPr="00A23A0A">
        <w:rPr>
          <w:spacing w:val="-1"/>
        </w:rPr>
        <w:t>f</w:t>
      </w:r>
      <w:r w:rsidRPr="00A23A0A">
        <w:t>i</w:t>
      </w:r>
      <w:r w:rsidRPr="00A23A0A">
        <w:rPr>
          <w:spacing w:val="-1"/>
        </w:rPr>
        <w:t>e</w:t>
      </w:r>
      <w:r w:rsidRPr="00A23A0A">
        <w:t>d univ</w:t>
      </w:r>
      <w:r w:rsidRPr="00A23A0A">
        <w:rPr>
          <w:spacing w:val="-1"/>
        </w:rPr>
        <w:t>er</w:t>
      </w:r>
      <w:r w:rsidRPr="00A23A0A">
        <w:t>s</w:t>
      </w:r>
      <w:r w:rsidRPr="00A23A0A">
        <w:rPr>
          <w:spacing w:val="-1"/>
        </w:rPr>
        <w:t>a</w:t>
      </w:r>
      <w:r w:rsidRPr="00A23A0A">
        <w:t xml:space="preserve">l, </w:t>
      </w:r>
      <w:r w:rsidRPr="00A23A0A">
        <w:rPr>
          <w:spacing w:val="2"/>
        </w:rPr>
        <w:t>s</w:t>
      </w:r>
      <w:r w:rsidRPr="00A23A0A">
        <w:rPr>
          <w:spacing w:val="-1"/>
        </w:rPr>
        <w:t>e</w:t>
      </w:r>
      <w:r w:rsidRPr="00A23A0A">
        <w:t>l</w:t>
      </w:r>
      <w:r w:rsidRPr="00A23A0A">
        <w:rPr>
          <w:spacing w:val="-1"/>
        </w:rPr>
        <w:t>e</w:t>
      </w:r>
      <w:r w:rsidRPr="00A23A0A">
        <w:rPr>
          <w:spacing w:val="1"/>
        </w:rPr>
        <w:t>c</w:t>
      </w:r>
      <w:r w:rsidRPr="00A23A0A">
        <w:t>tiv</w:t>
      </w:r>
      <w:r w:rsidRPr="00A23A0A">
        <w:rPr>
          <w:spacing w:val="-1"/>
        </w:rPr>
        <w:t>e</w:t>
      </w:r>
      <w:r w:rsidRPr="00A23A0A">
        <w:t xml:space="preserve">, </w:t>
      </w:r>
      <w:r w:rsidRPr="00A23A0A">
        <w:rPr>
          <w:spacing w:val="-1"/>
        </w:rPr>
        <w:t>a</w:t>
      </w:r>
      <w:r w:rsidRPr="00A23A0A">
        <w:t>nd indi</w:t>
      </w:r>
      <w:r w:rsidRPr="00A23A0A">
        <w:rPr>
          <w:spacing w:val="-1"/>
        </w:rPr>
        <w:t>ca</w:t>
      </w:r>
      <w:r w:rsidRPr="00A23A0A">
        <w:t>t</w:t>
      </w:r>
      <w:r w:rsidRPr="00A23A0A">
        <w:rPr>
          <w:spacing w:val="-1"/>
        </w:rPr>
        <w:t>e</w:t>
      </w:r>
      <w:r w:rsidRPr="00A23A0A">
        <w:t>d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w:t>
      </w:r>
    </w:p>
    <w:p w:rsidR="00947F4A" w:rsidRPr="00A23A0A" w:rsidP="000F60D4" w14:paraId="0245B163" w14:textId="77777777">
      <w:pPr>
        <w:spacing w:after="120"/>
      </w:pPr>
      <w:r w:rsidRPr="00A23A0A">
        <w:t>Please respond to the following questions:</w:t>
      </w:r>
    </w:p>
    <w:p w:rsidR="00947F4A" w:rsidRPr="00A23A0A" w:rsidP="000F60D4" w14:paraId="46B2D877" w14:textId="01554FD9">
      <w:pPr>
        <w:spacing w:after="120"/>
        <w:rPr>
          <w:b/>
        </w:rPr>
      </w:pPr>
      <w:r w:rsidRPr="00A23A0A">
        <w:rPr>
          <w:b/>
        </w:rPr>
        <w:t>Assessment</w:t>
      </w:r>
    </w:p>
    <w:p w:rsidR="008C0823" w:rsidRPr="00A23A0A" w:rsidP="00A53698" w14:paraId="56271B3B" w14:textId="77777777">
      <w:pPr>
        <w:pStyle w:val="ListParagraph"/>
        <w:widowControl/>
        <w:numPr>
          <w:ilvl w:val="0"/>
          <w:numId w:val="20"/>
        </w:numPr>
        <w:spacing w:after="60"/>
      </w:pPr>
      <w:r w:rsidRPr="00A23A0A">
        <w:t>Does your state have an active State Epidemiological</w:t>
      </w:r>
      <w:r w:rsidRPr="00A23A0A">
        <w:t xml:space="preserve"> and Outcomes Workgroup (SEOW)?</w:t>
      </w:r>
    </w:p>
    <w:p w:rsidR="008C0823" w:rsidRPr="00A23A0A" w:rsidP="00A53698" w14:paraId="354C9AA6" w14:textId="4106F550">
      <w:pPr>
        <w:pStyle w:val="ListParagraph"/>
        <w:widowControl/>
        <w:numPr>
          <w:ilvl w:val="1"/>
          <w:numId w:val="20"/>
        </w:numPr>
        <w:spacing w:after="60"/>
      </w:pPr>
      <w:sdt>
        <w:sdtPr>
          <w:id w:val="-1932108965"/>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w:t>
      </w:r>
      <w:r w:rsidRPr="00A23A0A" w:rsidR="00790FF5">
        <w:t xml:space="preserve"> </w:t>
      </w:r>
      <w:r w:rsidR="00BE30A3">
        <w:t xml:space="preserve"> </w:t>
      </w:r>
      <w:sdt>
        <w:sdtPr>
          <w:id w:val="-184600645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No</w:t>
      </w:r>
    </w:p>
    <w:p w:rsidR="008C0823" w:rsidRPr="00A23A0A" w:rsidP="00A53698" w14:paraId="56D5A194" w14:textId="77777777">
      <w:pPr>
        <w:pStyle w:val="ListParagraph"/>
        <w:widowControl/>
        <w:numPr>
          <w:ilvl w:val="0"/>
          <w:numId w:val="20"/>
        </w:numPr>
        <w:spacing w:after="60"/>
      </w:pPr>
      <w:r w:rsidRPr="7D510E36">
        <w:t>Does your state collect the following types of data as part of its primary prevention needs assessment process</w:t>
      </w:r>
      <w:r w:rsidRPr="7D510E36" w:rsidR="00A174E5">
        <w:t xml:space="preserve">?  </w:t>
      </w:r>
      <w:r w:rsidRPr="7D510E36">
        <w:t>(</w:t>
      </w:r>
      <w:r w:rsidRPr="7D510E36">
        <w:t>check</w:t>
      </w:r>
      <w:r w:rsidRPr="7D510E36">
        <w:t xml:space="preserve"> all that apply):</w:t>
      </w:r>
    </w:p>
    <w:p w:rsidR="008C0823" w:rsidRPr="00A23A0A" w:rsidP="00A53698" w14:paraId="5CA48B59" w14:textId="0D47A4A8">
      <w:pPr>
        <w:pStyle w:val="ListParagraph"/>
        <w:widowControl/>
        <w:numPr>
          <w:ilvl w:val="1"/>
          <w:numId w:val="20"/>
        </w:numPr>
        <w:spacing w:after="60"/>
      </w:pPr>
      <w:sdt>
        <w:sdtPr>
          <w:id w:val="-100674516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Data on consequences of substance-using behaviors</w:t>
      </w:r>
    </w:p>
    <w:p w:rsidR="008C0823" w:rsidRPr="00A23A0A" w:rsidP="00A53698" w14:paraId="2F82B458" w14:textId="052CDE8C">
      <w:pPr>
        <w:pStyle w:val="ListParagraph"/>
        <w:widowControl/>
        <w:numPr>
          <w:ilvl w:val="1"/>
          <w:numId w:val="20"/>
        </w:numPr>
        <w:spacing w:after="60"/>
      </w:pPr>
      <w:sdt>
        <w:sdtPr>
          <w:id w:val="-795445045"/>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Substance-using behaviors</w:t>
      </w:r>
    </w:p>
    <w:p w:rsidR="006302D6" w:rsidRPr="00A23A0A" w:rsidP="00BE30A3" w14:paraId="444D53BC" w14:textId="24C904A7">
      <w:pPr>
        <w:widowControl/>
        <w:spacing w:after="60"/>
        <w:ind w:left="360"/>
      </w:pPr>
      <w:r w:rsidRPr="00A23A0A">
        <w:t>c</w:t>
      </w:r>
      <w:r w:rsidR="002E0D88">
        <w:t>.</w:t>
      </w:r>
      <w:r w:rsidRPr="00A23A0A" w:rsidR="00817856">
        <w:tab/>
      </w:r>
      <w:sdt>
        <w:sdtPr>
          <w:id w:val="-419639504"/>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Intervening variables (including risk and protective factors)</w:t>
      </w:r>
    </w:p>
    <w:p w:rsidR="008C0823" w:rsidRPr="00A23A0A" w:rsidP="00BE30A3" w14:paraId="65921CE0" w14:textId="5B07E6A0">
      <w:pPr>
        <w:widowControl/>
        <w:spacing w:after="60"/>
        <w:ind w:left="360"/>
      </w:pPr>
      <w:r w:rsidRPr="00A23A0A">
        <w:t>d</w:t>
      </w:r>
      <w:r w:rsidR="002E0D88">
        <w:t>.</w:t>
      </w:r>
      <w:r w:rsidRPr="00A23A0A" w:rsidR="00817856">
        <w:tab/>
      </w:r>
      <w:sdt>
        <w:sdtPr>
          <w:id w:val="-953028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t xml:space="preserve">Other (please </w:t>
      </w:r>
      <w:r w:rsidRPr="00A23A0A" w:rsidR="001B2FD0">
        <w:t>list</w:t>
      </w:r>
      <w:r w:rsidRPr="00A23A0A">
        <w:t>)</w:t>
      </w:r>
    </w:p>
    <w:tbl>
      <w:tblPr>
        <w:tblStyle w:val="TableGrid"/>
        <w:tblW w:w="0" w:type="auto"/>
        <w:tblInd w:w="985" w:type="dxa"/>
        <w:tblLook w:val="04A0"/>
      </w:tblPr>
      <w:tblGrid>
        <w:gridCol w:w="6840"/>
      </w:tblGrid>
      <w:tr w14:paraId="1BC0B0D0" w14:textId="77777777" w:rsidTr="00D51D31">
        <w:tblPrEx>
          <w:tblW w:w="0" w:type="auto"/>
          <w:tblInd w:w="985" w:type="dxa"/>
          <w:tblLook w:val="04A0"/>
        </w:tblPrEx>
        <w:trPr>
          <w:trHeight w:val="719"/>
        </w:trPr>
        <w:tc>
          <w:tcPr>
            <w:tcW w:w="6840" w:type="dxa"/>
          </w:tcPr>
          <w:p w:rsidR="00D51D31" w:rsidP="00D51D31" w14:paraId="188AB14E" w14:textId="77777777">
            <w:pPr>
              <w:spacing w:after="0"/>
            </w:pPr>
          </w:p>
        </w:tc>
      </w:tr>
    </w:tbl>
    <w:p w:rsidR="008C0823" w:rsidRPr="00A23A0A" w:rsidP="00A53698" w14:paraId="5E5DFF25" w14:textId="3B985184">
      <w:pPr>
        <w:pStyle w:val="ListParagraph"/>
        <w:widowControl/>
        <w:numPr>
          <w:ilvl w:val="0"/>
          <w:numId w:val="20"/>
        </w:numPr>
        <w:spacing w:before="60" w:after="0"/>
        <w:rPr>
          <w:lang w:val="en"/>
        </w:rPr>
      </w:pPr>
      <w:r>
        <w:t xml:space="preserve">Does your state collect needs assessment data </w:t>
      </w:r>
      <w:r w:rsidRPr="62B2CEF1">
        <w:rPr>
          <w:lang w:val="en"/>
        </w:rPr>
        <w:t>that include analysis of primary prevention needs for the following population groups</w:t>
      </w:r>
      <w:r w:rsidRPr="62B2CEF1" w:rsidR="00A174E5">
        <w:rPr>
          <w:lang w:val="en"/>
        </w:rPr>
        <w:t xml:space="preserve">?  </w:t>
      </w:r>
      <w:r w:rsidRPr="62B2CEF1">
        <w:rPr>
          <w:lang w:val="en"/>
        </w:rPr>
        <w:t>(</w:t>
      </w:r>
      <w:r w:rsidRPr="62B2CEF1">
        <w:rPr>
          <w:lang w:val="en"/>
        </w:rPr>
        <w:t>check</w:t>
      </w:r>
      <w:r w:rsidRPr="62B2CEF1">
        <w:rPr>
          <w:lang w:val="en"/>
        </w:rPr>
        <w:t xml:space="preserve"> all that apply):</w:t>
      </w:r>
    </w:p>
    <w:p w:rsidR="008C0823" w:rsidRPr="00A23A0A" w:rsidP="00A53698" w14:paraId="571219F6" w14:textId="6D85816F">
      <w:pPr>
        <w:pStyle w:val="ListParagraph"/>
        <w:widowControl/>
        <w:numPr>
          <w:ilvl w:val="1"/>
          <w:numId w:val="20"/>
        </w:numPr>
        <w:spacing w:after="60"/>
      </w:pPr>
      <w:sdt>
        <w:sdtPr>
          <w:id w:val="1869954702"/>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Children (under age 12)</w:t>
      </w:r>
    </w:p>
    <w:p w:rsidR="008C0823" w:rsidRPr="00A23A0A" w:rsidP="00A53698" w14:paraId="6C7AE54E" w14:textId="5E2DBC56">
      <w:pPr>
        <w:pStyle w:val="ListParagraph"/>
        <w:widowControl/>
        <w:numPr>
          <w:ilvl w:val="1"/>
          <w:numId w:val="20"/>
        </w:numPr>
        <w:spacing w:after="60"/>
      </w:pPr>
      <w:sdt>
        <w:sdtPr>
          <w:id w:val="-65745359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Youth (ages 12-17)</w:t>
      </w:r>
    </w:p>
    <w:p w:rsidR="008C0823" w:rsidRPr="00A23A0A" w:rsidP="00A53698" w14:paraId="41BBD39A" w14:textId="7A315A81">
      <w:pPr>
        <w:pStyle w:val="ListParagraph"/>
        <w:widowControl/>
        <w:numPr>
          <w:ilvl w:val="1"/>
          <w:numId w:val="20"/>
        </w:numPr>
        <w:spacing w:after="60"/>
      </w:pPr>
      <w:sdt>
        <w:sdtPr>
          <w:id w:val="39409737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Young adults/college age (ages 18-26)</w:t>
      </w:r>
    </w:p>
    <w:p w:rsidR="008C0823" w:rsidRPr="00A23A0A" w:rsidP="00A53698" w14:paraId="5DB194EF" w14:textId="69444256">
      <w:pPr>
        <w:pStyle w:val="ListParagraph"/>
        <w:widowControl/>
        <w:numPr>
          <w:ilvl w:val="1"/>
          <w:numId w:val="20"/>
        </w:numPr>
        <w:spacing w:after="60"/>
      </w:pPr>
      <w:sdt>
        <w:sdtPr>
          <w:id w:val="-1309938002"/>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Adults (ages 27-54)</w:t>
      </w:r>
    </w:p>
    <w:p w:rsidR="008C0823" w:rsidRPr="00A23A0A" w:rsidP="00A53698" w14:paraId="00AB7470" w14:textId="4385E5D1">
      <w:pPr>
        <w:pStyle w:val="ListParagraph"/>
        <w:widowControl/>
        <w:numPr>
          <w:ilvl w:val="1"/>
          <w:numId w:val="20"/>
        </w:numPr>
        <w:spacing w:after="60"/>
      </w:pPr>
      <w:sdt>
        <w:sdtPr>
          <w:id w:val="947966498"/>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Older adults (age 55 and above)</w:t>
      </w:r>
    </w:p>
    <w:p w:rsidR="00817856" w:rsidRPr="00A23A0A" w:rsidP="00A53698" w14:paraId="4C9E9779" w14:textId="0CB7D4EE">
      <w:pPr>
        <w:pStyle w:val="ListParagraph"/>
        <w:widowControl/>
        <w:numPr>
          <w:ilvl w:val="1"/>
          <w:numId w:val="20"/>
        </w:numPr>
        <w:spacing w:after="60"/>
      </w:pPr>
      <w:sdt>
        <w:sdtPr>
          <w:id w:val="29325735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Cultural/ethnic minorities</w:t>
      </w:r>
    </w:p>
    <w:p w:rsidR="00BE30A3" w:rsidP="00A53698" w14:paraId="4DC65E1E" w14:textId="77777777">
      <w:pPr>
        <w:pStyle w:val="ListParagraph"/>
        <w:widowControl/>
        <w:numPr>
          <w:ilvl w:val="1"/>
          <w:numId w:val="20"/>
        </w:numPr>
        <w:spacing w:after="60"/>
      </w:pPr>
      <w:sdt>
        <w:sdtPr>
          <w:id w:val="-20682446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400EB6" w:rsidR="00D57D87">
        <w:t>Sexual/gender minorities</w:t>
      </w:r>
    </w:p>
    <w:p w:rsidR="00BE30A3" w:rsidP="00A53698" w14:paraId="5E439774" w14:textId="77777777">
      <w:pPr>
        <w:pStyle w:val="ListParagraph"/>
        <w:widowControl/>
        <w:numPr>
          <w:ilvl w:val="1"/>
          <w:numId w:val="20"/>
        </w:numPr>
        <w:spacing w:after="60"/>
      </w:pPr>
      <w:sdt>
        <w:sdtPr>
          <w:id w:val="20185673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400EB6" w:rsidR="00947F4A">
        <w:t>Rural communities</w:t>
      </w:r>
    </w:p>
    <w:p w:rsidR="00DB0C9F" w:rsidRPr="00A23A0A" w:rsidP="00A53698" w14:paraId="4028A143" w14:textId="4781E3D6">
      <w:pPr>
        <w:pStyle w:val="ListParagraph"/>
        <w:widowControl/>
        <w:numPr>
          <w:ilvl w:val="1"/>
          <w:numId w:val="20"/>
        </w:numPr>
        <w:spacing w:after="0"/>
      </w:pPr>
      <w:sdt>
        <w:sdtPr>
          <w:id w:val="-200550123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8C0823">
        <w:t xml:space="preserve">Other (please </w:t>
      </w:r>
      <w:r w:rsidRPr="00A23A0A" w:rsidR="00753A47">
        <w:t>list</w:t>
      </w:r>
      <w:r w:rsidRPr="00A23A0A" w:rsidR="00947F4A">
        <w:t>)</w:t>
      </w:r>
    </w:p>
    <w:tbl>
      <w:tblPr>
        <w:tblStyle w:val="TableGrid"/>
        <w:tblW w:w="0" w:type="auto"/>
        <w:tblInd w:w="715" w:type="dxa"/>
        <w:tblLook w:val="04A0"/>
      </w:tblPr>
      <w:tblGrid>
        <w:gridCol w:w="7110"/>
      </w:tblGrid>
      <w:tr w14:paraId="31A8D727" w14:textId="77777777" w:rsidTr="00070353">
        <w:tblPrEx>
          <w:tblW w:w="0" w:type="auto"/>
          <w:tblInd w:w="715" w:type="dxa"/>
          <w:tblLook w:val="04A0"/>
        </w:tblPrEx>
        <w:trPr>
          <w:trHeight w:val="935"/>
        </w:trPr>
        <w:tc>
          <w:tcPr>
            <w:tcW w:w="7110" w:type="dxa"/>
          </w:tcPr>
          <w:p w:rsidR="00D51D31" w:rsidP="00DB0C9F" w14:paraId="2100AAE5" w14:textId="77777777">
            <w:pPr>
              <w:pStyle w:val="ListParagraph"/>
              <w:spacing w:line="276" w:lineRule="auto"/>
              <w:contextualSpacing/>
            </w:pPr>
          </w:p>
        </w:tc>
      </w:tr>
    </w:tbl>
    <w:p w:rsidR="008C0823" w:rsidRPr="00A23A0A" w:rsidP="00A53698" w14:paraId="03E78EE5" w14:textId="77777777">
      <w:pPr>
        <w:pStyle w:val="ListParagraph"/>
        <w:widowControl/>
        <w:numPr>
          <w:ilvl w:val="0"/>
          <w:numId w:val="20"/>
        </w:numPr>
        <w:spacing w:line="276" w:lineRule="auto"/>
        <w:contextualSpacing/>
      </w:pPr>
      <w:r w:rsidRPr="7D510E36">
        <w:t>Does your state use data from the following sources in its primary prevention needs assessment</w:t>
      </w:r>
      <w:r w:rsidRPr="7D510E36" w:rsidR="00A174E5">
        <w:t xml:space="preserve">?  </w:t>
      </w:r>
      <w:r w:rsidRPr="7D510E36">
        <w:t>(</w:t>
      </w:r>
      <w:r w:rsidRPr="7D510E36">
        <w:t>check</w:t>
      </w:r>
      <w:r w:rsidRPr="7D510E36">
        <w:t xml:space="preserve"> all that apply):</w:t>
      </w:r>
    </w:p>
    <w:p w:rsidR="008C0823" w:rsidRPr="00A23A0A" w:rsidP="00A53698" w14:paraId="6561A528" w14:textId="5C2EB476">
      <w:pPr>
        <w:pStyle w:val="ListParagraph"/>
        <w:widowControl/>
        <w:numPr>
          <w:ilvl w:val="1"/>
          <w:numId w:val="20"/>
        </w:numPr>
        <w:spacing w:after="60"/>
      </w:pPr>
      <w:sdt>
        <w:sdtPr>
          <w:id w:val="-1295433784"/>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Ar</w:t>
      </w:r>
      <w:r w:rsidRPr="00400EB6">
        <w:t xml:space="preserve">chival indicators (Please </w:t>
      </w:r>
      <w:r w:rsidRPr="00A23A0A" w:rsidR="001B2FD0">
        <w:t>list</w:t>
      </w:r>
      <w:r w:rsidRPr="00A23A0A" w:rsidR="00947F4A">
        <w:t>)</w:t>
      </w:r>
    </w:p>
    <w:tbl>
      <w:tblPr>
        <w:tblStyle w:val="TableGrid"/>
        <w:tblW w:w="0" w:type="auto"/>
        <w:tblInd w:w="715" w:type="dxa"/>
        <w:tblLook w:val="04A0"/>
      </w:tblPr>
      <w:tblGrid>
        <w:gridCol w:w="7110"/>
      </w:tblGrid>
      <w:tr w14:paraId="37DB3605" w14:textId="77777777" w:rsidTr="00070353">
        <w:tblPrEx>
          <w:tblW w:w="0" w:type="auto"/>
          <w:tblInd w:w="715" w:type="dxa"/>
          <w:tblLook w:val="04A0"/>
        </w:tblPrEx>
        <w:trPr>
          <w:trHeight w:val="1052"/>
        </w:trPr>
        <w:tc>
          <w:tcPr>
            <w:tcW w:w="7110" w:type="dxa"/>
          </w:tcPr>
          <w:p w:rsidR="00D51D31" w:rsidP="00DB0C9F" w14:paraId="1A3329E7" w14:textId="77777777">
            <w:pPr>
              <w:pStyle w:val="ListParagraph"/>
              <w:spacing w:line="276" w:lineRule="auto"/>
              <w:contextualSpacing/>
            </w:pPr>
          </w:p>
        </w:tc>
      </w:tr>
    </w:tbl>
    <w:p w:rsidR="008C0823" w:rsidRPr="00400EB6" w:rsidP="00A53698" w14:paraId="1562EAFC" w14:textId="6B7B0585">
      <w:pPr>
        <w:pStyle w:val="ListParagraph"/>
        <w:widowControl/>
        <w:numPr>
          <w:ilvl w:val="1"/>
          <w:numId w:val="20"/>
        </w:numPr>
        <w:spacing w:before="120" w:after="0"/>
      </w:pPr>
      <w:sdt>
        <w:sdtPr>
          <w:id w:val="1993678472"/>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National Survey on Drug Use and Health (NSDUH)</w:t>
      </w:r>
    </w:p>
    <w:p w:rsidR="008C0823" w:rsidRPr="00400EB6" w:rsidP="00A53698" w14:paraId="0EDD8A56" w14:textId="5AAAB1AB">
      <w:pPr>
        <w:pStyle w:val="ListParagraph"/>
        <w:widowControl/>
        <w:numPr>
          <w:ilvl w:val="1"/>
          <w:numId w:val="20"/>
        </w:numPr>
        <w:spacing w:line="276" w:lineRule="auto"/>
        <w:contextualSpacing/>
      </w:pPr>
      <w:sdt>
        <w:sdtPr>
          <w:id w:val="-443384023"/>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Behavioral Risk Factor Surveillance System (BRFSS)</w:t>
      </w:r>
    </w:p>
    <w:p w:rsidR="008C0823" w:rsidRPr="00400EB6" w:rsidP="00A53698" w14:paraId="6410AEFA" w14:textId="38C645AC">
      <w:pPr>
        <w:pStyle w:val="ListParagraph"/>
        <w:widowControl/>
        <w:numPr>
          <w:ilvl w:val="1"/>
          <w:numId w:val="20"/>
        </w:numPr>
        <w:spacing w:line="276" w:lineRule="auto"/>
        <w:contextualSpacing/>
      </w:pPr>
      <w:sdt>
        <w:sdtPr>
          <w:id w:val="-813644548"/>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Youth Risk Behavior Surveillance System (YRBS)</w:t>
      </w:r>
    </w:p>
    <w:p w:rsidR="008C0823" w:rsidRPr="00400EB6" w:rsidP="00A53698" w14:paraId="6F158D53" w14:textId="71CECDAC">
      <w:pPr>
        <w:pStyle w:val="ListParagraph"/>
        <w:widowControl/>
        <w:numPr>
          <w:ilvl w:val="1"/>
          <w:numId w:val="20"/>
        </w:numPr>
        <w:spacing w:line="276" w:lineRule="auto"/>
        <w:contextualSpacing/>
      </w:pPr>
      <w:sdt>
        <w:sdtPr>
          <w:id w:val="159620867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Monitoring the Future</w:t>
      </w:r>
    </w:p>
    <w:p w:rsidR="00F76016" w:rsidRPr="00400EB6" w:rsidP="00A53698" w14:paraId="28DBA78F" w14:textId="5C1D0134">
      <w:pPr>
        <w:pStyle w:val="ListParagraph"/>
        <w:widowControl/>
        <w:numPr>
          <w:ilvl w:val="1"/>
          <w:numId w:val="20"/>
        </w:numPr>
        <w:spacing w:line="276" w:lineRule="auto"/>
        <w:contextualSpacing/>
      </w:pPr>
      <w:sdt>
        <w:sdtPr>
          <w:id w:val="-16695036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 xml:space="preserve">Communities that </w:t>
      </w:r>
      <w:r w:rsidRPr="00400EB6" w:rsidR="00947F4A">
        <w:t>Care</w:t>
      </w:r>
    </w:p>
    <w:p w:rsidR="00F76016" w:rsidRPr="00A23A0A" w:rsidP="00A53698" w14:paraId="0DB7DCEA" w14:textId="3E41BE74">
      <w:pPr>
        <w:pStyle w:val="ListParagraph"/>
        <w:widowControl/>
        <w:numPr>
          <w:ilvl w:val="1"/>
          <w:numId w:val="20"/>
        </w:numPr>
        <w:spacing w:line="276" w:lineRule="auto"/>
        <w:contextualSpacing/>
      </w:pPr>
      <w:sdt>
        <w:sdtPr>
          <w:id w:val="-201552121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State-developed survey instrument</w:t>
      </w:r>
      <w:r w:rsidRPr="00400EB6" w:rsidR="006302D6">
        <w:t>)</w:t>
      </w:r>
      <w:r w:rsidRPr="00A23A0A">
        <w:t xml:space="preserve">  </w:t>
      </w:r>
    </w:p>
    <w:p w:rsidR="00947F4A" w:rsidRPr="00A23A0A" w:rsidP="00A53698" w14:paraId="61A2A6D1" w14:textId="6C2A69A4">
      <w:pPr>
        <w:pStyle w:val="ListParagraph"/>
        <w:widowControl/>
        <w:numPr>
          <w:ilvl w:val="1"/>
          <w:numId w:val="20"/>
        </w:numPr>
        <w:spacing w:line="276" w:lineRule="auto"/>
        <w:contextualSpacing/>
      </w:pPr>
      <w:sdt>
        <w:sdtPr>
          <w:id w:val="211477788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8C0823">
        <w:t xml:space="preserve">Other (please </w:t>
      </w:r>
      <w:r w:rsidRPr="00400EB6" w:rsidR="001B2FD0">
        <w:t>list</w:t>
      </w:r>
      <w:r w:rsidRPr="00A23A0A">
        <w:t>)</w:t>
      </w:r>
    </w:p>
    <w:tbl>
      <w:tblPr>
        <w:tblStyle w:val="TableGrid"/>
        <w:tblW w:w="0" w:type="auto"/>
        <w:tblInd w:w="715" w:type="dxa"/>
        <w:tblLook w:val="04A0"/>
      </w:tblPr>
      <w:tblGrid>
        <w:gridCol w:w="7110"/>
      </w:tblGrid>
      <w:tr w14:paraId="360AC4D1" w14:textId="77777777" w:rsidTr="00070353">
        <w:tblPrEx>
          <w:tblW w:w="0" w:type="auto"/>
          <w:tblInd w:w="715" w:type="dxa"/>
          <w:tblLook w:val="04A0"/>
        </w:tblPrEx>
        <w:trPr>
          <w:trHeight w:val="1088"/>
        </w:trPr>
        <w:tc>
          <w:tcPr>
            <w:tcW w:w="7110" w:type="dxa"/>
          </w:tcPr>
          <w:p w:rsidR="00D51D31" w:rsidP="00947F4A" w14:paraId="345B8504" w14:textId="77777777">
            <w:pPr>
              <w:pStyle w:val="ListParagraph"/>
            </w:pPr>
          </w:p>
        </w:tc>
      </w:tr>
    </w:tbl>
    <w:p w:rsidR="008C0823" w:rsidRPr="00A23A0A" w:rsidP="00A53698" w14:paraId="7D2BC6A1" w14:textId="0E1E0ED4">
      <w:pPr>
        <w:pStyle w:val="ListParagraph"/>
        <w:widowControl/>
        <w:numPr>
          <w:ilvl w:val="0"/>
          <w:numId w:val="20"/>
        </w:numPr>
        <w:spacing w:before="60" w:after="60"/>
      </w:pPr>
      <w:r w:rsidRPr="7D510E36">
        <w:t xml:space="preserve">Does your state use </w:t>
      </w:r>
      <w:r w:rsidRPr="7D510E36">
        <w:t>needs</w:t>
      </w:r>
      <w:r w:rsidRPr="7D510E36">
        <w:t xml:space="preserve"> assessment data to make decisions about the allocation of </w:t>
      </w:r>
      <w:r w:rsidRPr="7D510E36" w:rsidR="4A99ED66">
        <w:t>SUPTRS BG</w:t>
      </w:r>
      <w:r w:rsidRPr="7D510E36">
        <w:t xml:space="preserve"> primary prevention funds? </w:t>
      </w:r>
    </w:p>
    <w:p w:rsidR="008C0823" w:rsidRPr="00A23A0A" w:rsidP="00A53698" w14:paraId="13700DB8" w14:textId="1828FC04">
      <w:pPr>
        <w:pStyle w:val="ListParagraph"/>
        <w:widowControl/>
        <w:numPr>
          <w:ilvl w:val="1"/>
          <w:numId w:val="20"/>
        </w:numPr>
        <w:spacing w:line="276" w:lineRule="auto"/>
        <w:contextualSpacing/>
        <w:rPr>
          <w:lang w:val="en"/>
        </w:rPr>
      </w:pPr>
      <w:sdt>
        <w:sdtPr>
          <w:id w:val="-207658269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 </w:t>
      </w:r>
      <w:r w:rsidRPr="00A23A0A" w:rsidR="00790FF5">
        <w:t xml:space="preserve"> </w:t>
      </w:r>
      <w:sdt>
        <w:sdtPr>
          <w:id w:val="8172100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No</w:t>
      </w:r>
    </w:p>
    <w:p w:rsidR="005D575B" w:rsidRPr="00A23A0A" w:rsidP="00A53698" w14:paraId="4CCB0FCE" w14:textId="1C7F1C79">
      <w:pPr>
        <w:pStyle w:val="ListParagraph"/>
        <w:widowControl/>
        <w:numPr>
          <w:ilvl w:val="2"/>
          <w:numId w:val="20"/>
        </w:numPr>
        <w:spacing w:line="276" w:lineRule="auto"/>
        <w:contextualSpacing/>
      </w:pPr>
      <w:r w:rsidRPr="00A23A0A">
        <w:t>If yes, (please explain</w:t>
      </w:r>
      <w:r w:rsidRPr="00A23A0A" w:rsidR="002D4AB7">
        <w:t xml:space="preserve"> in the box below</w:t>
      </w:r>
      <w:r w:rsidRPr="00A23A0A" w:rsidR="00753A47">
        <w:t>)</w:t>
      </w:r>
    </w:p>
    <w:tbl>
      <w:tblPr>
        <w:tblStyle w:val="TableGrid"/>
        <w:tblW w:w="0" w:type="auto"/>
        <w:tblInd w:w="715" w:type="dxa"/>
        <w:tblLook w:val="04A0"/>
      </w:tblPr>
      <w:tblGrid>
        <w:gridCol w:w="7110"/>
      </w:tblGrid>
      <w:tr w14:paraId="0A7E558B" w14:textId="77777777" w:rsidTr="27E57E69">
        <w:tblPrEx>
          <w:tblW w:w="0" w:type="auto"/>
          <w:tblInd w:w="715" w:type="dxa"/>
          <w:tblLook w:val="04A0"/>
        </w:tblPrEx>
        <w:trPr>
          <w:trHeight w:val="1151"/>
        </w:trPr>
        <w:tc>
          <w:tcPr>
            <w:tcW w:w="7110" w:type="dxa"/>
          </w:tcPr>
          <w:p w:rsidR="00D51D31" w:rsidP="00DB0C9F" w14:paraId="00FD24ED" w14:textId="77777777">
            <w:pPr>
              <w:pStyle w:val="ListParagraph"/>
              <w:spacing w:line="276" w:lineRule="auto"/>
              <w:contextualSpacing/>
            </w:pPr>
          </w:p>
        </w:tc>
      </w:tr>
    </w:tbl>
    <w:p w:rsidR="27E57E69" w14:paraId="1FD0839B" w14:textId="183E5F9F"/>
    <w:p w:rsidR="00947F4A" w:rsidRPr="00A23A0A" w:rsidP="00A53698" w14:paraId="17DFC7F6" w14:textId="4AC8613E">
      <w:pPr>
        <w:pStyle w:val="ListParagraph"/>
        <w:widowControl/>
        <w:numPr>
          <w:ilvl w:val="2"/>
          <w:numId w:val="20"/>
        </w:numPr>
        <w:spacing w:before="120" w:after="0"/>
      </w:pPr>
      <w:r w:rsidRPr="7D510E36">
        <w:t>If no, please explai</w:t>
      </w:r>
      <w:r w:rsidRPr="7D510E36" w:rsidR="005D575B">
        <w:t xml:space="preserve">n how </w:t>
      </w:r>
      <w:r w:rsidRPr="7D510E36" w:rsidR="4A99ED66">
        <w:t>SUPTRS BG</w:t>
      </w:r>
      <w:r w:rsidRPr="7D510E36" w:rsidR="005D575B">
        <w:t xml:space="preserve"> funds are allocated:</w:t>
      </w:r>
    </w:p>
    <w:tbl>
      <w:tblPr>
        <w:tblStyle w:val="TableGrid"/>
        <w:tblW w:w="0" w:type="auto"/>
        <w:tblInd w:w="715" w:type="dxa"/>
        <w:tblLook w:val="04A0"/>
      </w:tblPr>
      <w:tblGrid>
        <w:gridCol w:w="7110"/>
      </w:tblGrid>
      <w:tr w14:paraId="2A60D427" w14:textId="77777777" w:rsidTr="00701066">
        <w:tblPrEx>
          <w:tblW w:w="0" w:type="auto"/>
          <w:tblInd w:w="715" w:type="dxa"/>
          <w:tblLook w:val="04A0"/>
        </w:tblPrEx>
        <w:trPr>
          <w:trHeight w:val="1115"/>
        </w:trPr>
        <w:tc>
          <w:tcPr>
            <w:tcW w:w="7110" w:type="dxa"/>
          </w:tcPr>
          <w:p w:rsidR="00701066" w:rsidP="00DB0C9F" w14:paraId="2B95BC2D" w14:textId="77777777">
            <w:pPr>
              <w:pStyle w:val="ListParagraph"/>
              <w:spacing w:line="276" w:lineRule="auto"/>
              <w:contextualSpacing/>
              <w:rPr>
                <w:bCs/>
                <w:lang w:val="en"/>
              </w:rPr>
            </w:pPr>
          </w:p>
        </w:tc>
      </w:tr>
    </w:tbl>
    <w:p w:rsidR="002D4AB7" w:rsidRPr="00982BFC" w:rsidP="00A53698" w14:paraId="341289C1" w14:textId="613FF1A3">
      <w:pPr>
        <w:pStyle w:val="ListParagraph"/>
        <w:numPr>
          <w:ilvl w:val="0"/>
          <w:numId w:val="20"/>
        </w:numPr>
        <w:spacing w:after="60"/>
        <w:rPr>
          <w:rFonts w:eastAsiaTheme="minorEastAsia"/>
        </w:rPr>
      </w:pPr>
      <w:r w:rsidRPr="00982BFC">
        <w:t xml:space="preserve">Does your state integrate </w:t>
      </w:r>
      <w:r w:rsidRPr="00982BFC" w:rsidR="00AE39DB">
        <w:t>National CLAS Standards</w:t>
      </w:r>
      <w:r>
        <w:rPr>
          <w:rStyle w:val="FootnoteReference"/>
        </w:rPr>
        <w:footnoteReference w:id="55"/>
      </w:r>
      <w:r w:rsidRPr="00982BFC" w:rsidR="00AE39DB">
        <w:t xml:space="preserve"> </w:t>
      </w:r>
      <w:r w:rsidRPr="00982BFC">
        <w:t>into the assessment step?</w:t>
      </w:r>
    </w:p>
    <w:p w:rsidR="002D4AB7" w:rsidRPr="00A23A0A" w:rsidP="00A53698" w14:paraId="7296E39B" w14:textId="16FB984A">
      <w:pPr>
        <w:pStyle w:val="ListParagraph"/>
        <w:numPr>
          <w:ilvl w:val="1"/>
          <w:numId w:val="20"/>
        </w:numPr>
        <w:spacing w:after="60"/>
        <w:rPr>
          <w:lang w:val="en"/>
        </w:rPr>
      </w:pPr>
      <w:r w:rsidRPr="00982BFC">
        <w:fldChar w:fldCharType="begin"/>
      </w:r>
      <w:r w:rsidRPr="00A23A0A">
        <w:instrText>FORMCHECKBOX</w:instrText>
      </w:r>
      <w:r w:rsidR="00284C03">
        <w:fldChar w:fldCharType="separate"/>
      </w:r>
      <w:r w:rsidRPr="00982BFC">
        <w:fldChar w:fldCharType="end"/>
      </w:r>
      <w:sdt>
        <w:sdtPr>
          <w:id w:val="924687013"/>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w:t>
      </w:r>
      <w:r w:rsidRPr="00400EB6">
        <w:t xml:space="preserve"> </w:t>
      </w:r>
      <w:r w:rsidRPr="00982BFC">
        <w:fldChar w:fldCharType="begin"/>
      </w:r>
      <w:r w:rsidRPr="00A23A0A">
        <w:instrText>FORMCHECKBOX</w:instrText>
      </w:r>
      <w:r w:rsidR="00284C03">
        <w:fldChar w:fldCharType="separate"/>
      </w:r>
      <w:r w:rsidRPr="00982BFC">
        <w:fldChar w:fldCharType="end"/>
      </w:r>
      <w:r w:rsidRPr="00400EB6">
        <w:t xml:space="preserve"> </w:t>
      </w:r>
      <w:sdt>
        <w:sdtPr>
          <w:id w:val="-200234219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t>No</w:t>
      </w:r>
    </w:p>
    <w:p w:rsidR="002D4AB7" w:rsidRPr="00A23A0A" w:rsidP="00A53698" w14:paraId="21A6B0EA" w14:textId="77777777">
      <w:pPr>
        <w:pStyle w:val="ListParagraph"/>
        <w:keepNext/>
        <w:numPr>
          <w:ilvl w:val="2"/>
          <w:numId w:val="20"/>
        </w:numPr>
        <w:spacing w:after="60"/>
      </w:pPr>
      <w:r w:rsidRPr="00A23A0A">
        <w:t>If yes, please explain in the box below.</w:t>
      </w:r>
    </w:p>
    <w:tbl>
      <w:tblPr>
        <w:tblStyle w:val="TableGrid"/>
        <w:tblW w:w="0" w:type="auto"/>
        <w:tblInd w:w="715" w:type="dxa"/>
        <w:tblLook w:val="04A0"/>
      </w:tblPr>
      <w:tblGrid>
        <w:gridCol w:w="7110"/>
      </w:tblGrid>
      <w:tr w14:paraId="2090BED0" w14:textId="77777777" w:rsidTr="00070353">
        <w:tblPrEx>
          <w:tblW w:w="0" w:type="auto"/>
          <w:tblInd w:w="715" w:type="dxa"/>
          <w:tblLook w:val="04A0"/>
        </w:tblPrEx>
        <w:trPr>
          <w:trHeight w:val="953"/>
        </w:trPr>
        <w:tc>
          <w:tcPr>
            <w:tcW w:w="7110" w:type="dxa"/>
          </w:tcPr>
          <w:p w:rsidR="00701066" w:rsidP="00982BFC" w14:paraId="008C471C" w14:textId="77777777">
            <w:pPr>
              <w:pStyle w:val="ListParagraph"/>
              <w:spacing w:line="276" w:lineRule="auto"/>
            </w:pPr>
          </w:p>
        </w:tc>
      </w:tr>
    </w:tbl>
    <w:p w:rsidR="00574D95" w:rsidRPr="00A23A0A" w:rsidP="00A53698" w14:paraId="389E6EB8" w14:textId="77777777">
      <w:pPr>
        <w:pStyle w:val="ListParagraph"/>
        <w:numPr>
          <w:ilvl w:val="2"/>
          <w:numId w:val="20"/>
        </w:numPr>
        <w:spacing w:before="60" w:after="60"/>
        <w:rPr>
          <w:lang w:val="en"/>
        </w:rPr>
      </w:pPr>
      <w:r w:rsidRPr="00A23A0A">
        <w:rPr>
          <w:lang w:val="en"/>
        </w:rPr>
        <w:t xml:space="preserve">If no, please explain in the box below. </w:t>
      </w:r>
    </w:p>
    <w:tbl>
      <w:tblPr>
        <w:tblStyle w:val="TableGrid"/>
        <w:tblW w:w="0" w:type="auto"/>
        <w:tblInd w:w="715" w:type="dxa"/>
        <w:tblLook w:val="04A0"/>
      </w:tblPr>
      <w:tblGrid>
        <w:gridCol w:w="7110"/>
      </w:tblGrid>
      <w:tr w14:paraId="7D2F1FA6" w14:textId="77777777" w:rsidTr="00070353">
        <w:tblPrEx>
          <w:tblW w:w="0" w:type="auto"/>
          <w:tblInd w:w="715" w:type="dxa"/>
          <w:tblLook w:val="04A0"/>
        </w:tblPrEx>
        <w:trPr>
          <w:trHeight w:val="809"/>
        </w:trPr>
        <w:tc>
          <w:tcPr>
            <w:tcW w:w="7110" w:type="dxa"/>
          </w:tcPr>
          <w:p w:rsidR="00701066" w:rsidP="00982BFC" w14:paraId="4050F761" w14:textId="77777777">
            <w:pPr>
              <w:pStyle w:val="ListParagraph"/>
              <w:spacing w:line="276" w:lineRule="auto"/>
            </w:pPr>
          </w:p>
        </w:tc>
      </w:tr>
    </w:tbl>
    <w:p w:rsidR="00817AD7" w:rsidRPr="00982BFC" w:rsidP="00A53698" w14:paraId="52F44187" w14:textId="77777777">
      <w:pPr>
        <w:pStyle w:val="ListParagraph"/>
        <w:numPr>
          <w:ilvl w:val="0"/>
          <w:numId w:val="20"/>
        </w:numPr>
        <w:spacing w:before="60" w:after="60"/>
        <w:rPr>
          <w:rFonts w:eastAsiaTheme="minorEastAsia"/>
        </w:rPr>
      </w:pPr>
      <w:r w:rsidRPr="00982BFC">
        <w:t>Does your state integrate sustainability into the assessment step?</w:t>
      </w:r>
    </w:p>
    <w:p w:rsidR="00817AD7" w:rsidRPr="00400EB6" w:rsidP="00A53698" w14:paraId="55702B71" w14:textId="79247FA1">
      <w:pPr>
        <w:pStyle w:val="ListParagraph"/>
        <w:numPr>
          <w:ilvl w:val="1"/>
          <w:numId w:val="20"/>
        </w:numPr>
        <w:spacing w:after="60"/>
        <w:rPr>
          <w:lang w:val="en"/>
        </w:rPr>
      </w:pPr>
      <w:r w:rsidRPr="00982BFC">
        <w:fldChar w:fldCharType="begin"/>
      </w:r>
      <w:r w:rsidRPr="00A23A0A">
        <w:instrText>FORMCHECKBOX</w:instrText>
      </w:r>
      <w:r w:rsidR="00284C03">
        <w:fldChar w:fldCharType="separate"/>
      </w:r>
      <w:r w:rsidRPr="00982BFC">
        <w:fldChar w:fldCharType="end"/>
      </w:r>
      <w:sdt>
        <w:sdtPr>
          <w:id w:val="-214010512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Yes </w:t>
      </w:r>
      <w:r w:rsidRPr="00A23A0A">
        <w:t xml:space="preserve"> </w:t>
      </w:r>
      <w:sdt>
        <w:sdtPr>
          <w:id w:val="136084898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Pr="00400EB6">
        <w:t xml:space="preserve"> No</w:t>
      </w:r>
    </w:p>
    <w:p w:rsidR="00817AD7" w:rsidRPr="00A23A0A" w:rsidP="00A53698" w14:paraId="4B3F7EAB" w14:textId="77777777">
      <w:pPr>
        <w:pStyle w:val="ListParagraph"/>
        <w:numPr>
          <w:ilvl w:val="2"/>
          <w:numId w:val="20"/>
        </w:numPr>
        <w:spacing w:after="120"/>
      </w:pPr>
      <w:r w:rsidRPr="00A23A0A">
        <w:t>If yes, please explain in the box below.</w:t>
      </w:r>
    </w:p>
    <w:tbl>
      <w:tblPr>
        <w:tblStyle w:val="TableGrid"/>
        <w:tblW w:w="0" w:type="auto"/>
        <w:tblInd w:w="715" w:type="dxa"/>
        <w:tblLook w:val="04A0"/>
      </w:tblPr>
      <w:tblGrid>
        <w:gridCol w:w="7110"/>
      </w:tblGrid>
      <w:tr w14:paraId="2C1A86D2" w14:textId="77777777" w:rsidTr="00070353">
        <w:tblPrEx>
          <w:tblW w:w="0" w:type="auto"/>
          <w:tblInd w:w="715" w:type="dxa"/>
          <w:tblLook w:val="04A0"/>
        </w:tblPrEx>
        <w:trPr>
          <w:trHeight w:val="800"/>
        </w:trPr>
        <w:tc>
          <w:tcPr>
            <w:tcW w:w="7110" w:type="dxa"/>
          </w:tcPr>
          <w:p w:rsidR="00701066" w:rsidP="00982BFC" w14:paraId="5E8B9686" w14:textId="77777777">
            <w:pPr>
              <w:pStyle w:val="ListParagraph"/>
              <w:spacing w:line="276" w:lineRule="auto"/>
            </w:pPr>
          </w:p>
        </w:tc>
      </w:tr>
    </w:tbl>
    <w:p w:rsidR="00817AD7" w:rsidRPr="00A23A0A" w:rsidP="00A53698" w14:paraId="2FD067BC" w14:textId="77777777">
      <w:pPr>
        <w:pStyle w:val="ListParagraph"/>
        <w:numPr>
          <w:ilvl w:val="2"/>
          <w:numId w:val="20"/>
        </w:numPr>
        <w:spacing w:before="60" w:after="60"/>
        <w:rPr>
          <w:lang w:val="en"/>
        </w:rPr>
      </w:pPr>
      <w:r w:rsidRPr="00A23A0A">
        <w:rPr>
          <w:lang w:val="en"/>
        </w:rPr>
        <w:t xml:space="preserve">If no, please explain in the box below. </w:t>
      </w:r>
    </w:p>
    <w:tbl>
      <w:tblPr>
        <w:tblStyle w:val="TableGrid"/>
        <w:tblW w:w="0" w:type="auto"/>
        <w:tblInd w:w="715" w:type="dxa"/>
        <w:tblLook w:val="04A0"/>
      </w:tblPr>
      <w:tblGrid>
        <w:gridCol w:w="7110"/>
      </w:tblGrid>
      <w:tr w14:paraId="75555BFF" w14:textId="77777777" w:rsidTr="00701066">
        <w:tblPrEx>
          <w:tblW w:w="0" w:type="auto"/>
          <w:tblInd w:w="715" w:type="dxa"/>
          <w:tblLook w:val="04A0"/>
        </w:tblPrEx>
        <w:trPr>
          <w:trHeight w:val="827"/>
        </w:trPr>
        <w:tc>
          <w:tcPr>
            <w:tcW w:w="7110" w:type="dxa"/>
          </w:tcPr>
          <w:p w:rsidR="00701066" w:rsidP="00982BFC" w14:paraId="2C8B4150" w14:textId="77777777">
            <w:pPr>
              <w:pStyle w:val="ListParagraph"/>
              <w:spacing w:line="276" w:lineRule="auto"/>
            </w:pPr>
          </w:p>
        </w:tc>
      </w:tr>
    </w:tbl>
    <w:p w:rsidR="00947F4A" w:rsidRPr="00A23A0A" w:rsidP="008B4DFE" w14:paraId="5768D346" w14:textId="77777777">
      <w:pPr>
        <w:spacing w:after="0"/>
        <w:rPr>
          <w:b/>
        </w:rPr>
      </w:pPr>
      <w:r w:rsidRPr="00A23A0A">
        <w:rPr>
          <w:b/>
        </w:rPr>
        <w:t>Capacity Building</w:t>
      </w:r>
    </w:p>
    <w:p w:rsidR="005D575B" w:rsidRPr="00A23A0A" w:rsidP="00A53698" w14:paraId="5BD56BA2" w14:textId="5A1F6F08">
      <w:pPr>
        <w:pStyle w:val="ListParagraph"/>
        <w:widowControl/>
        <w:numPr>
          <w:ilvl w:val="0"/>
          <w:numId w:val="68"/>
        </w:numPr>
        <w:spacing w:before="120" w:after="60"/>
        <w:rPr>
          <w:lang w:val="en"/>
        </w:rPr>
      </w:pPr>
      <w:r w:rsidRPr="00A23A0A">
        <w:rPr>
          <w:bCs/>
          <w:lang w:val="en"/>
        </w:rPr>
        <w:t xml:space="preserve">Does your state have a statewide licensing or certification program for the </w:t>
      </w:r>
      <w:r w:rsidRPr="00A23A0A" w:rsidR="006173A6">
        <w:rPr>
          <w:bCs/>
        </w:rPr>
        <w:t xml:space="preserve">substance use primary </w:t>
      </w:r>
      <w:r w:rsidR="006173A6">
        <w:t>prevention</w:t>
      </w:r>
      <w:r w:rsidR="2DC807AA">
        <w:t xml:space="preserve"> </w:t>
      </w:r>
      <w:r w:rsidRPr="3D69D923">
        <w:rPr>
          <w:lang w:val="en"/>
        </w:rPr>
        <w:t>workforce</w:t>
      </w:r>
      <w:r w:rsidRPr="00A23A0A">
        <w:rPr>
          <w:bCs/>
          <w:lang w:val="en"/>
        </w:rPr>
        <w:t>?</w:t>
      </w:r>
    </w:p>
    <w:p w:rsidR="005D575B" w:rsidRPr="00A23A0A" w:rsidP="00A53698" w14:paraId="258F0F94" w14:textId="506D5771">
      <w:pPr>
        <w:pStyle w:val="ListParagraph"/>
        <w:widowControl/>
        <w:numPr>
          <w:ilvl w:val="1"/>
          <w:numId w:val="68"/>
        </w:numPr>
        <w:spacing w:line="276" w:lineRule="auto"/>
        <w:contextualSpacing/>
      </w:pPr>
      <w:sdt>
        <w:sdtPr>
          <w:id w:val="-64813143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 xml:space="preserve">Yes (if yes, please </w:t>
      </w:r>
      <w:r w:rsidRPr="00A23A0A">
        <w:t>describe</w:t>
      </w:r>
      <w:r w:rsidRPr="00A23A0A" w:rsidR="00947F4A">
        <w:t>)</w:t>
      </w:r>
    </w:p>
    <w:tbl>
      <w:tblPr>
        <w:tblStyle w:val="TableGrid"/>
        <w:tblW w:w="0" w:type="auto"/>
        <w:tblInd w:w="720" w:type="dxa"/>
        <w:tblLook w:val="04A0"/>
      </w:tblPr>
      <w:tblGrid>
        <w:gridCol w:w="7105"/>
      </w:tblGrid>
      <w:tr w14:paraId="22461D1F" w14:textId="77777777" w:rsidTr="00070353">
        <w:tblPrEx>
          <w:tblW w:w="0" w:type="auto"/>
          <w:tblInd w:w="720" w:type="dxa"/>
          <w:tblLook w:val="04A0"/>
        </w:tblPrEx>
        <w:trPr>
          <w:trHeight w:val="683"/>
        </w:trPr>
        <w:tc>
          <w:tcPr>
            <w:tcW w:w="7105" w:type="dxa"/>
          </w:tcPr>
          <w:p w:rsidR="00701066" w:rsidP="00DB0C9F" w14:paraId="01FEAD2C" w14:textId="77777777">
            <w:pPr>
              <w:pStyle w:val="ListParagraph"/>
              <w:spacing w:line="276" w:lineRule="auto"/>
              <w:contextualSpacing/>
            </w:pPr>
          </w:p>
        </w:tc>
      </w:tr>
    </w:tbl>
    <w:p w:rsidR="00947F4A" w:rsidRPr="00A23A0A" w:rsidP="00A53698" w14:paraId="4840AB5E" w14:textId="1C9C1404">
      <w:pPr>
        <w:pStyle w:val="ListParagraph"/>
        <w:widowControl/>
        <w:numPr>
          <w:ilvl w:val="1"/>
          <w:numId w:val="68"/>
        </w:numPr>
        <w:spacing w:before="60" w:after="60"/>
      </w:pPr>
      <w:sdt>
        <w:sdtPr>
          <w:id w:val="-128553731"/>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No</w:t>
      </w:r>
    </w:p>
    <w:p w:rsidR="005D575B" w:rsidRPr="00A23A0A" w:rsidP="00A53698" w14:paraId="04355229" w14:textId="60A5B351">
      <w:pPr>
        <w:pStyle w:val="ListParagraph"/>
        <w:widowControl/>
        <w:numPr>
          <w:ilvl w:val="0"/>
          <w:numId w:val="68"/>
        </w:numPr>
        <w:spacing w:after="60"/>
      </w:pPr>
      <w:r w:rsidRPr="00A23A0A">
        <w:rPr>
          <w:bCs/>
          <w:lang w:val="en"/>
        </w:rPr>
        <w:t>Does your state have a formal mechanism to provide training and technical assistance to the</w:t>
      </w:r>
      <w:r w:rsidR="003224B3">
        <w:rPr>
          <w:bCs/>
          <w:lang w:val="en"/>
        </w:rPr>
        <w:t xml:space="preserve"> </w:t>
      </w:r>
      <w:r w:rsidRPr="00A23A0A" w:rsidR="006173A6">
        <w:rPr>
          <w:bCs/>
        </w:rPr>
        <w:t>substance use primary prevention</w:t>
      </w:r>
      <w:r w:rsidRPr="00A23A0A">
        <w:rPr>
          <w:bCs/>
          <w:lang w:val="en"/>
        </w:rPr>
        <w:t xml:space="preserve"> workforce?</w:t>
      </w:r>
    </w:p>
    <w:p w:rsidR="005D575B" w:rsidRPr="00A23A0A" w:rsidP="00A53698" w14:paraId="0C9D9E07" w14:textId="4FC0B4BC">
      <w:pPr>
        <w:pStyle w:val="ListParagraph"/>
        <w:widowControl/>
        <w:numPr>
          <w:ilvl w:val="1"/>
          <w:numId w:val="68"/>
        </w:numPr>
        <w:spacing w:after="60"/>
      </w:pPr>
      <w:sdt>
        <w:sdtPr>
          <w:id w:val="68787856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 xml:space="preserve">Yes (if yes, please describe mechanism </w:t>
      </w:r>
      <w:r w:rsidRPr="00A23A0A">
        <w:t>used)</w:t>
      </w:r>
    </w:p>
    <w:tbl>
      <w:tblPr>
        <w:tblStyle w:val="TableGrid"/>
        <w:tblW w:w="0" w:type="auto"/>
        <w:tblInd w:w="720" w:type="dxa"/>
        <w:tblLook w:val="04A0"/>
      </w:tblPr>
      <w:tblGrid>
        <w:gridCol w:w="7105"/>
      </w:tblGrid>
      <w:tr w14:paraId="799328A9" w14:textId="77777777" w:rsidTr="00701066">
        <w:tblPrEx>
          <w:tblW w:w="0" w:type="auto"/>
          <w:tblInd w:w="720" w:type="dxa"/>
          <w:tblLook w:val="04A0"/>
        </w:tblPrEx>
        <w:trPr>
          <w:trHeight w:val="683"/>
        </w:trPr>
        <w:tc>
          <w:tcPr>
            <w:tcW w:w="7105" w:type="dxa"/>
          </w:tcPr>
          <w:p w:rsidR="00701066" w:rsidP="00DB0C9F" w14:paraId="1FCF94FB" w14:textId="77777777">
            <w:pPr>
              <w:pStyle w:val="ListParagraph"/>
              <w:spacing w:line="276" w:lineRule="auto"/>
              <w:contextualSpacing/>
            </w:pPr>
          </w:p>
        </w:tc>
      </w:tr>
    </w:tbl>
    <w:p w:rsidR="00947F4A" w:rsidRPr="00A23A0A" w:rsidP="00A53698" w14:paraId="6CECA2A8" w14:textId="08C8AB72">
      <w:pPr>
        <w:pStyle w:val="ListParagraph"/>
        <w:widowControl/>
        <w:numPr>
          <w:ilvl w:val="1"/>
          <w:numId w:val="68"/>
        </w:numPr>
        <w:spacing w:before="60" w:after="60"/>
      </w:pPr>
      <w:sdt>
        <w:sdtPr>
          <w:id w:val="65087300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No</w:t>
      </w:r>
    </w:p>
    <w:p w:rsidR="005D575B" w:rsidRPr="00A23A0A" w:rsidP="00A53698" w14:paraId="4F4BE592" w14:textId="77777777">
      <w:pPr>
        <w:pStyle w:val="ListParagraph"/>
        <w:widowControl/>
        <w:numPr>
          <w:ilvl w:val="0"/>
          <w:numId w:val="68"/>
        </w:numPr>
        <w:spacing w:after="60"/>
      </w:pPr>
      <w:r w:rsidRPr="00A23A0A">
        <w:rPr>
          <w:bCs/>
          <w:lang w:val="en"/>
        </w:rPr>
        <w:t>Does your state have a formal mechanism to assess community readiness to i</w:t>
      </w:r>
      <w:r w:rsidRPr="00A23A0A">
        <w:rPr>
          <w:bCs/>
          <w:lang w:val="en"/>
        </w:rPr>
        <w:t>mplement prevention strategies?</w:t>
      </w:r>
    </w:p>
    <w:p w:rsidR="005D575B" w:rsidRPr="00A23A0A" w:rsidP="00A53698" w14:paraId="2DB2EB35" w14:textId="07C1B475">
      <w:pPr>
        <w:pStyle w:val="ListParagraph"/>
        <w:widowControl/>
        <w:numPr>
          <w:ilvl w:val="1"/>
          <w:numId w:val="68"/>
        </w:numPr>
        <w:spacing w:after="60"/>
      </w:pPr>
      <w:sdt>
        <w:sdtPr>
          <w:id w:val="-114111684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 xml:space="preserve">Yes (if yes, please describe mechanism </w:t>
      </w:r>
      <w:r w:rsidRPr="00A23A0A" w:rsidR="001B2FD0">
        <w:t>used</w:t>
      </w:r>
      <w:r w:rsidRPr="00A23A0A" w:rsidR="00947F4A">
        <w:t>)</w:t>
      </w:r>
    </w:p>
    <w:tbl>
      <w:tblPr>
        <w:tblStyle w:val="TableGrid"/>
        <w:tblW w:w="0" w:type="auto"/>
        <w:tblInd w:w="720" w:type="dxa"/>
        <w:tblLook w:val="04A0"/>
      </w:tblPr>
      <w:tblGrid>
        <w:gridCol w:w="7105"/>
      </w:tblGrid>
      <w:tr w14:paraId="3C6E1D78" w14:textId="77777777" w:rsidTr="00070353">
        <w:tblPrEx>
          <w:tblW w:w="0" w:type="auto"/>
          <w:tblInd w:w="720" w:type="dxa"/>
          <w:tblLook w:val="04A0"/>
        </w:tblPrEx>
        <w:trPr>
          <w:trHeight w:val="674"/>
        </w:trPr>
        <w:tc>
          <w:tcPr>
            <w:tcW w:w="7105" w:type="dxa"/>
          </w:tcPr>
          <w:p w:rsidR="00701066" w:rsidP="00B84054" w14:paraId="34625BF2" w14:textId="77777777">
            <w:pPr>
              <w:pStyle w:val="ListParagraph"/>
              <w:spacing w:line="276" w:lineRule="auto"/>
              <w:contextualSpacing/>
            </w:pPr>
          </w:p>
        </w:tc>
      </w:tr>
    </w:tbl>
    <w:p w:rsidR="4DE50E95" w14:paraId="69C724E5" w14:textId="70D4D16A"/>
    <w:p w:rsidR="00947F4A" w:rsidRPr="00A23A0A" w:rsidP="00A53698" w14:paraId="265AE18F" w14:textId="30DF2B67">
      <w:pPr>
        <w:pStyle w:val="ListParagraph"/>
        <w:widowControl/>
        <w:numPr>
          <w:ilvl w:val="1"/>
          <w:numId w:val="68"/>
        </w:numPr>
        <w:spacing w:before="60" w:after="0"/>
      </w:pPr>
      <w:sdt>
        <w:sdtPr>
          <w:id w:val="766505180"/>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No</w:t>
      </w:r>
    </w:p>
    <w:p w:rsidR="007C19C2" w:rsidRPr="00701066" w:rsidP="00A53698" w14:paraId="212E0284" w14:textId="70019374">
      <w:pPr>
        <w:pStyle w:val="ListParagraph"/>
        <w:numPr>
          <w:ilvl w:val="0"/>
          <w:numId w:val="68"/>
        </w:numPr>
        <w:spacing w:after="60"/>
        <w:rPr>
          <w:rFonts w:eastAsiaTheme="minorEastAsia"/>
        </w:rPr>
      </w:pPr>
      <w:r w:rsidRPr="00701066">
        <w:t xml:space="preserve">Does your state integrate </w:t>
      </w:r>
      <w:r w:rsidRPr="00701066" w:rsidR="00AE39DB">
        <w:t>the National CLAS Standards</w:t>
      </w:r>
      <w:r w:rsidRPr="00701066">
        <w:t xml:space="preserve"> into the capacity building step?</w:t>
      </w:r>
    </w:p>
    <w:p w:rsidR="007C19C2" w:rsidRPr="00A23A0A" w:rsidP="00A53698" w14:paraId="4FD8D42D" w14:textId="6EAC772F">
      <w:pPr>
        <w:pStyle w:val="ListParagraph"/>
        <w:numPr>
          <w:ilvl w:val="1"/>
          <w:numId w:val="68"/>
        </w:numPr>
        <w:spacing w:after="60"/>
        <w:rPr>
          <w:lang w:val="en"/>
        </w:rPr>
      </w:pPr>
      <w:r w:rsidRPr="00982BFC">
        <w:fldChar w:fldCharType="begin"/>
      </w:r>
      <w:r w:rsidRPr="00A23A0A">
        <w:instrText>FORMCHECKBOX</w:instrText>
      </w:r>
      <w:r w:rsidR="00284C03">
        <w:fldChar w:fldCharType="separate"/>
      </w:r>
      <w:r w:rsidRPr="00982BFC">
        <w:fldChar w:fldCharType="end"/>
      </w:r>
      <w:sdt>
        <w:sdtPr>
          <w:id w:val="1478872317"/>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Yes</w:t>
      </w:r>
      <w:r w:rsidRPr="00070353">
        <w:fldChar w:fldCharType="begin"/>
      </w:r>
      <w:r w:rsidRPr="00070353">
        <w:instrText>FORMCHECKBOX</w:instrText>
      </w:r>
      <w:r w:rsidR="00284C03">
        <w:fldChar w:fldCharType="separate"/>
      </w:r>
      <w:r w:rsidRPr="00070353">
        <w:fldChar w:fldCharType="end"/>
      </w:r>
      <w:r w:rsidRPr="00070353" w:rsidR="00070353">
        <w:rPr>
          <w:noProof/>
        </w:rPr>
        <w:t xml:space="preserve">  </w:t>
      </w:r>
      <w:sdt>
        <w:sdtPr>
          <w:rPr>
            <w:noProof/>
          </w:rPr>
          <w:id w:val="-938212569"/>
          <w14:checkbox>
            <w14:checked w14:val="0"/>
            <w14:checkedState w14:val="2612" w14:font="MS Gothic"/>
            <w14:uncheckedState w14:val="2610" w14:font="MS Gothic"/>
          </w14:checkbox>
        </w:sdtPr>
        <w:sdtContent>
          <w:r w:rsidRPr="00070353" w:rsidR="00070353">
            <w:rPr>
              <w:rFonts w:ascii="MS Gothic" w:eastAsia="MS Gothic" w:hAnsi="MS Gothic" w:cs="MS Gothic" w:hint="eastAsia"/>
              <w:noProof/>
            </w:rPr>
            <w:t>☐</w:t>
          </w:r>
        </w:sdtContent>
      </w:sdt>
      <w:r w:rsidRPr="00070353" w:rsidR="00070353">
        <w:rPr>
          <w:noProof/>
        </w:rPr>
        <w:t xml:space="preserve"> </w:t>
      </w:r>
      <w:r w:rsidRPr="00A23A0A">
        <w:t>No</w:t>
      </w:r>
    </w:p>
    <w:p w:rsidR="007C19C2" w:rsidRPr="00A23A0A" w:rsidP="00A53698" w14:paraId="4C50ACF8" w14:textId="77777777">
      <w:pPr>
        <w:pStyle w:val="ListParagraph"/>
        <w:numPr>
          <w:ilvl w:val="2"/>
          <w:numId w:val="68"/>
        </w:numPr>
      </w:pPr>
      <w:r w:rsidRPr="00A23A0A">
        <w:t>If yes, please explain in the box below.</w:t>
      </w:r>
    </w:p>
    <w:tbl>
      <w:tblPr>
        <w:tblStyle w:val="TableGrid"/>
        <w:tblW w:w="0" w:type="auto"/>
        <w:tblInd w:w="1080" w:type="dxa"/>
        <w:tblLook w:val="04A0"/>
      </w:tblPr>
      <w:tblGrid>
        <w:gridCol w:w="7105"/>
      </w:tblGrid>
      <w:tr w14:paraId="4C957345" w14:textId="77777777" w:rsidTr="00070353">
        <w:tblPrEx>
          <w:tblW w:w="0" w:type="auto"/>
          <w:tblInd w:w="1080" w:type="dxa"/>
          <w:tblLook w:val="04A0"/>
        </w:tblPrEx>
        <w:trPr>
          <w:trHeight w:val="791"/>
        </w:trPr>
        <w:tc>
          <w:tcPr>
            <w:tcW w:w="7105" w:type="dxa"/>
          </w:tcPr>
          <w:p w:rsidR="00701066" w:rsidP="00982BFC" w14:paraId="12867DD1" w14:textId="77777777">
            <w:pPr>
              <w:pStyle w:val="ListParagraph"/>
              <w:spacing w:line="276" w:lineRule="auto"/>
            </w:pPr>
          </w:p>
        </w:tc>
      </w:tr>
    </w:tbl>
    <w:p w:rsidR="0050381E" w:rsidRPr="00701066" w:rsidP="00A53698" w14:paraId="062CD20D" w14:textId="23D7A804">
      <w:pPr>
        <w:pStyle w:val="ListParagraph"/>
        <w:numPr>
          <w:ilvl w:val="0"/>
          <w:numId w:val="68"/>
        </w:numPr>
        <w:spacing w:before="60" w:after="60"/>
        <w:rPr>
          <w:rFonts w:eastAsiaTheme="minorEastAsia"/>
        </w:rPr>
      </w:pPr>
      <w:r w:rsidRPr="00701066">
        <w:t>Does your state integrate sustainability into the capacity building step?</w:t>
      </w:r>
    </w:p>
    <w:p w:rsidR="0050381E" w:rsidRPr="00070353" w:rsidP="00A53698" w14:paraId="3A17A845" w14:textId="42633F8F">
      <w:pPr>
        <w:pStyle w:val="ListParagraph"/>
        <w:numPr>
          <w:ilvl w:val="1"/>
          <w:numId w:val="68"/>
        </w:numPr>
        <w:spacing w:after="60"/>
        <w:rPr>
          <w:lang w:val="en"/>
        </w:rPr>
      </w:pPr>
      <w:r w:rsidRPr="00070353">
        <w:fldChar w:fldCharType="begin"/>
      </w:r>
      <w:r w:rsidRPr="00070353">
        <w:instrText>FORMCHECKBOX</w:instrText>
      </w:r>
      <w:r w:rsidR="00284C03">
        <w:fldChar w:fldCharType="separate"/>
      </w:r>
      <w:r w:rsidRPr="00070353">
        <w:fldChar w:fldCharType="end"/>
      </w:r>
      <w:sdt>
        <w:sdtPr>
          <w:id w:val="1672298355"/>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Pr="00070353" w:rsidR="005700F9">
        <w:t xml:space="preserve"> </w:t>
      </w:r>
      <w:r w:rsidRPr="00070353">
        <w:t>Yes</w:t>
      </w:r>
      <w:r w:rsidR="00070353">
        <w:t xml:space="preserve">  </w:t>
      </w:r>
      <w:sdt>
        <w:sdtPr>
          <w:id w:val="182307665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Pr="00070353">
        <w:fldChar w:fldCharType="begin"/>
      </w:r>
      <w:r w:rsidRPr="00070353">
        <w:instrText>FORMCHECKBOX</w:instrText>
      </w:r>
      <w:r w:rsidR="00284C03">
        <w:fldChar w:fldCharType="separate"/>
      </w:r>
      <w:r w:rsidRPr="00070353">
        <w:fldChar w:fldCharType="end"/>
      </w:r>
      <w:r w:rsidRPr="00070353">
        <w:t xml:space="preserve"> No</w:t>
      </w:r>
    </w:p>
    <w:p w:rsidR="0050381E" w:rsidRPr="00A23A0A" w:rsidP="00A53698" w14:paraId="4DA7CCD1" w14:textId="59545539">
      <w:pPr>
        <w:pStyle w:val="ListParagraph"/>
        <w:numPr>
          <w:ilvl w:val="2"/>
          <w:numId w:val="68"/>
        </w:numPr>
        <w:spacing w:after="60"/>
      </w:pPr>
      <w:r w:rsidRPr="00A23A0A">
        <w:t>If yes, please explain in the box below.</w:t>
      </w:r>
    </w:p>
    <w:tbl>
      <w:tblPr>
        <w:tblStyle w:val="TableGrid"/>
        <w:tblW w:w="0" w:type="auto"/>
        <w:tblInd w:w="1080" w:type="dxa"/>
        <w:tblLook w:val="04A0"/>
      </w:tblPr>
      <w:tblGrid>
        <w:gridCol w:w="7105"/>
      </w:tblGrid>
      <w:tr w14:paraId="62A81972" w14:textId="77777777" w:rsidTr="00070353">
        <w:tblPrEx>
          <w:tblW w:w="0" w:type="auto"/>
          <w:tblInd w:w="1080" w:type="dxa"/>
          <w:tblLook w:val="04A0"/>
        </w:tblPrEx>
        <w:trPr>
          <w:trHeight w:val="674"/>
        </w:trPr>
        <w:tc>
          <w:tcPr>
            <w:tcW w:w="7105" w:type="dxa"/>
          </w:tcPr>
          <w:p w:rsidR="00701066" w:rsidP="00982BFC" w14:paraId="518E7EED" w14:textId="77777777">
            <w:pPr>
              <w:pStyle w:val="ListParagraph"/>
              <w:spacing w:line="276" w:lineRule="auto"/>
            </w:pPr>
          </w:p>
        </w:tc>
      </w:tr>
    </w:tbl>
    <w:p w:rsidR="0050381E" w:rsidRPr="00A23A0A" w:rsidP="00A53698" w14:paraId="51C6F59A" w14:textId="77777777">
      <w:pPr>
        <w:pStyle w:val="ListParagraph"/>
        <w:numPr>
          <w:ilvl w:val="2"/>
          <w:numId w:val="68"/>
        </w:numPr>
        <w:spacing w:before="60" w:after="60"/>
        <w:rPr>
          <w:lang w:val="en"/>
        </w:rPr>
      </w:pPr>
      <w:r w:rsidRPr="00A23A0A">
        <w:rPr>
          <w:lang w:val="en"/>
        </w:rPr>
        <w:t xml:space="preserve">If no, please explain in the box below. </w:t>
      </w:r>
    </w:p>
    <w:tbl>
      <w:tblPr>
        <w:tblStyle w:val="TableGrid"/>
        <w:tblW w:w="0" w:type="auto"/>
        <w:tblInd w:w="1075" w:type="dxa"/>
        <w:tblLook w:val="04A0"/>
      </w:tblPr>
      <w:tblGrid>
        <w:gridCol w:w="7110"/>
      </w:tblGrid>
      <w:tr w14:paraId="4224EB21" w14:textId="77777777" w:rsidTr="00070353">
        <w:tblPrEx>
          <w:tblW w:w="0" w:type="auto"/>
          <w:tblInd w:w="1075" w:type="dxa"/>
          <w:tblLook w:val="04A0"/>
        </w:tblPrEx>
        <w:trPr>
          <w:trHeight w:val="665"/>
        </w:trPr>
        <w:tc>
          <w:tcPr>
            <w:tcW w:w="7110" w:type="dxa"/>
          </w:tcPr>
          <w:p w:rsidR="00701066" w:rsidP="00982BFC" w14:paraId="7E8EAA37" w14:textId="77777777">
            <w:pPr>
              <w:pStyle w:val="ListParagraph"/>
            </w:pPr>
          </w:p>
        </w:tc>
      </w:tr>
    </w:tbl>
    <w:p w:rsidR="008B4DFE" w:rsidP="00701066" w14:paraId="52EAA1F3" w14:textId="14606AFE">
      <w:pPr>
        <w:spacing w:before="200"/>
        <w:rPr>
          <w:b/>
        </w:rPr>
      </w:pPr>
    </w:p>
    <w:p w:rsidR="008B4DFE" w14:paraId="3213FC01" w14:textId="77777777">
      <w:pPr>
        <w:spacing w:after="0"/>
        <w:rPr>
          <w:b/>
        </w:rPr>
      </w:pPr>
      <w:r>
        <w:rPr>
          <w:b/>
        </w:rPr>
        <w:br w:type="page"/>
      </w:r>
    </w:p>
    <w:p w:rsidR="00947F4A" w:rsidRPr="00400EB6" w:rsidP="00701066" w14:paraId="1C39E943" w14:textId="4FFCD7BF">
      <w:pPr>
        <w:spacing w:before="200"/>
        <w:rPr>
          <w:b/>
        </w:rPr>
      </w:pPr>
      <w:r w:rsidRPr="00400EB6">
        <w:rPr>
          <w:b/>
        </w:rPr>
        <w:t>Planning</w:t>
      </w:r>
    </w:p>
    <w:p w:rsidR="005D575B" w:rsidRPr="00A23A0A" w:rsidP="00A53698" w14:paraId="17C27205" w14:textId="55A87382">
      <w:pPr>
        <w:pStyle w:val="ListParagraph"/>
        <w:widowControl/>
        <w:numPr>
          <w:ilvl w:val="0"/>
          <w:numId w:val="69"/>
        </w:numPr>
        <w:spacing w:after="60"/>
      </w:pPr>
      <w:r w:rsidRPr="00A23A0A">
        <w:t>Does your state have a strategic plan that addresses</w:t>
      </w:r>
      <w:r w:rsidRPr="00A23A0A" w:rsidR="006F0659">
        <w:t xml:space="preserve"> </w:t>
      </w:r>
      <w:r w:rsidRPr="00A23A0A" w:rsidR="006173A6">
        <w:t>substance use primary prevention</w:t>
      </w:r>
      <w:r w:rsidRPr="00A23A0A" w:rsidR="00C60520">
        <w:t xml:space="preserve"> </w:t>
      </w:r>
      <w:r w:rsidRPr="00A23A0A">
        <w:t>that was develo</w:t>
      </w:r>
      <w:r w:rsidRPr="00A23A0A">
        <w:t>ped within the last five years?</w:t>
      </w:r>
    </w:p>
    <w:p w:rsidR="005D575B" w:rsidRPr="00400EB6" w:rsidP="00A53698" w14:paraId="199CD534" w14:textId="73CEA1C7">
      <w:pPr>
        <w:pStyle w:val="ListParagraph"/>
        <w:widowControl/>
        <w:numPr>
          <w:ilvl w:val="1"/>
          <w:numId w:val="69"/>
        </w:numPr>
        <w:spacing w:after="60"/>
      </w:pPr>
      <w:sdt>
        <w:sdtPr>
          <w:id w:val="481434359"/>
          <w14:checkbox>
            <w14:checked w14:val="0"/>
            <w14:checkedState w14:val="2612" w14:font="MS Gothic"/>
            <w14:uncheckedState w14:val="2610" w14:font="MS Gothic"/>
          </w14:checkbox>
        </w:sdtPr>
        <w:sdtContent>
          <w:r w:rsidR="00F87497">
            <w:rPr>
              <w:rFonts w:ascii="MS Gothic" w:eastAsia="MS Gothic" w:hAnsi="MS Gothic" w:cs="MS Gothic" w:hint="eastAsia"/>
            </w:rPr>
            <w:t>☐</w:t>
          </w:r>
        </w:sdtContent>
      </w:sdt>
      <w:r w:rsidR="00070353">
        <w:t xml:space="preserve"> </w:t>
      </w:r>
      <w:r w:rsidRPr="00400EB6" w:rsidR="00947F4A">
        <w:t xml:space="preserve">Yes (If yes, please attach the plan in </w:t>
      </w:r>
      <w:r w:rsidR="00040526">
        <w:t>Web</w:t>
      </w:r>
      <w:r w:rsidRPr="00400EB6" w:rsidR="00947F4A">
        <w:t>BGAS</w:t>
      </w:r>
      <w:r w:rsidRPr="00400EB6" w:rsidR="00947F4A">
        <w:t>)</w:t>
      </w:r>
    </w:p>
    <w:p w:rsidR="005D575B" w:rsidRPr="00A23A0A" w:rsidP="00A53698" w14:paraId="30ABE5E3" w14:textId="677C6CFA">
      <w:pPr>
        <w:pStyle w:val="ListParagraph"/>
        <w:widowControl/>
        <w:numPr>
          <w:ilvl w:val="1"/>
          <w:numId w:val="69"/>
        </w:numPr>
        <w:spacing w:after="60"/>
      </w:pPr>
      <w:sdt>
        <w:sdtPr>
          <w:id w:val="-209222239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No</w:t>
      </w:r>
    </w:p>
    <w:p w:rsidR="005D575B" w:rsidRPr="00A23A0A" w:rsidP="00A53698" w14:paraId="67BF502A" w14:textId="2DA82D4D">
      <w:pPr>
        <w:pStyle w:val="ListParagraph"/>
        <w:widowControl/>
        <w:numPr>
          <w:ilvl w:val="0"/>
          <w:numId w:val="69"/>
        </w:numPr>
        <w:spacing w:after="60"/>
      </w:pPr>
      <w:r w:rsidRPr="00A23A0A">
        <w:t xml:space="preserve">Does your state use the strategic plan to make decisions about use of the primary prevention set-aside of the </w:t>
      </w:r>
      <w:r w:rsidR="4A99ED66">
        <w:t>SUPTRS BG</w:t>
      </w:r>
      <w:r w:rsidRPr="00A23A0A">
        <w:t>?</w:t>
      </w:r>
    </w:p>
    <w:p w:rsidR="005D575B" w:rsidRPr="00A23A0A" w:rsidP="00A53698" w14:paraId="31734A14" w14:textId="2A880FF6">
      <w:pPr>
        <w:pStyle w:val="ListParagraph"/>
        <w:widowControl/>
        <w:numPr>
          <w:ilvl w:val="1"/>
          <w:numId w:val="69"/>
        </w:numPr>
        <w:spacing w:after="60"/>
      </w:pPr>
      <w:sdt>
        <w:sdtPr>
          <w:id w:val="1063836348"/>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 xml:space="preserve">Yes </w:t>
      </w:r>
      <w:sdt>
        <w:sdtPr>
          <w:id w:val="211887156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Pr="00400EB6" w:rsidR="00790FF5">
        <w:t xml:space="preserve"> </w:t>
      </w:r>
      <w:r w:rsidRPr="00400EB6" w:rsidR="00947F4A">
        <w:t>No</w:t>
      </w:r>
    </w:p>
    <w:p w:rsidR="005D575B" w:rsidRPr="00400EB6" w:rsidP="00070353" w14:paraId="2EEDAD8B" w14:textId="0F68E012">
      <w:pPr>
        <w:pStyle w:val="ListParagraph"/>
        <w:widowControl/>
        <w:spacing w:after="60"/>
        <w:ind w:left="720"/>
      </w:pPr>
      <w:sdt>
        <w:sdtPr>
          <w:id w:val="109868077"/>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Not applicable (no prevention strategic plan)</w:t>
      </w:r>
    </w:p>
    <w:p w:rsidR="005D575B" w:rsidRPr="00A23A0A" w:rsidP="00A53698" w14:paraId="6F2783E3" w14:textId="77777777">
      <w:pPr>
        <w:pStyle w:val="ListParagraph"/>
        <w:widowControl/>
        <w:numPr>
          <w:ilvl w:val="0"/>
          <w:numId w:val="69"/>
        </w:numPr>
        <w:spacing w:after="60"/>
      </w:pPr>
      <w:r w:rsidRPr="00A23A0A">
        <w:t>Does your state’s prevention strategic plan include the following components</w:t>
      </w:r>
      <w:r w:rsidRPr="00A23A0A" w:rsidR="00A174E5">
        <w:t xml:space="preserve">?  </w:t>
      </w:r>
      <w:r w:rsidRPr="00A23A0A">
        <w:t>(</w:t>
      </w:r>
      <w:r w:rsidRPr="00A23A0A">
        <w:t>check</w:t>
      </w:r>
      <w:r w:rsidRPr="00A23A0A">
        <w:t xml:space="preserve"> all that apply):</w:t>
      </w:r>
    </w:p>
    <w:p w:rsidR="005D575B" w:rsidRPr="00A23A0A" w:rsidP="00A53698" w14:paraId="59FB85DD" w14:textId="2E910989">
      <w:pPr>
        <w:pStyle w:val="ListParagraph"/>
        <w:widowControl/>
        <w:numPr>
          <w:ilvl w:val="1"/>
          <w:numId w:val="69"/>
        </w:numPr>
        <w:spacing w:after="60"/>
      </w:pPr>
      <w:sdt>
        <w:sdtPr>
          <w:id w:val="968091740"/>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Based on needs assessment data</w:t>
      </w:r>
      <w:r w:rsidRPr="00400EB6">
        <w:t>s</w:t>
      </w:r>
      <w:r w:rsidRPr="00A23A0A" w:rsidR="00947F4A">
        <w:t xml:space="preserve">ets the priorities that guide the allocation of </w:t>
      </w:r>
      <w:r w:rsidRPr="00A23A0A" w:rsidR="4A99ED66">
        <w:t>SUPTRS BG</w:t>
      </w:r>
      <w:r w:rsidRPr="00A23A0A" w:rsidR="00947F4A">
        <w:t xml:space="preserve"> primary prevention funds</w:t>
      </w:r>
    </w:p>
    <w:p w:rsidR="005D575B" w:rsidRPr="00400EB6" w:rsidP="00A53698" w14:paraId="214B466E" w14:textId="0E87209C">
      <w:pPr>
        <w:pStyle w:val="ListParagraph"/>
        <w:widowControl/>
        <w:numPr>
          <w:ilvl w:val="1"/>
          <w:numId w:val="69"/>
        </w:numPr>
        <w:spacing w:after="60"/>
      </w:pPr>
      <w:sdt>
        <w:sdtPr>
          <w:id w:val="29769681"/>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Timelines</w:t>
      </w:r>
    </w:p>
    <w:p w:rsidR="005D575B" w:rsidRPr="00400EB6" w:rsidP="00A53698" w14:paraId="5FD9A6F3" w14:textId="0C908542">
      <w:pPr>
        <w:pStyle w:val="ListParagraph"/>
        <w:widowControl/>
        <w:numPr>
          <w:ilvl w:val="1"/>
          <w:numId w:val="69"/>
        </w:numPr>
        <w:spacing w:after="60"/>
      </w:pPr>
      <w:sdt>
        <w:sdtPr>
          <w:id w:val="138468249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Roles and responsibilities</w:t>
      </w:r>
    </w:p>
    <w:p w:rsidR="005D575B" w:rsidRPr="00400EB6" w:rsidP="00A53698" w14:paraId="3BE6B2EF" w14:textId="1A970758">
      <w:pPr>
        <w:pStyle w:val="ListParagraph"/>
        <w:widowControl/>
        <w:numPr>
          <w:ilvl w:val="1"/>
          <w:numId w:val="69"/>
        </w:numPr>
        <w:spacing w:after="60"/>
      </w:pPr>
      <w:sdt>
        <w:sdtPr>
          <w:id w:val="-17041160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Process indicators</w:t>
      </w:r>
    </w:p>
    <w:p w:rsidR="005D575B" w:rsidRPr="00400EB6" w:rsidP="00A53698" w14:paraId="1C6B61EE" w14:textId="4EFFBBDC">
      <w:pPr>
        <w:pStyle w:val="ListParagraph"/>
        <w:widowControl/>
        <w:numPr>
          <w:ilvl w:val="1"/>
          <w:numId w:val="69"/>
        </w:numPr>
        <w:spacing w:after="60"/>
      </w:pPr>
      <w:sdt>
        <w:sdtPr>
          <w:id w:val="36091660"/>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Outcome indicators</w:t>
      </w:r>
    </w:p>
    <w:p w:rsidR="005D575B" w:rsidRPr="00A23A0A" w:rsidP="00A53698" w14:paraId="5E98988A" w14:textId="5E43845D">
      <w:pPr>
        <w:pStyle w:val="ListParagraph"/>
        <w:widowControl/>
        <w:numPr>
          <w:ilvl w:val="1"/>
          <w:numId w:val="69"/>
        </w:numPr>
        <w:spacing w:after="60"/>
      </w:pPr>
      <w:sdt>
        <w:sdtPr>
          <w:id w:val="5744869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Cultural competence component</w:t>
      </w:r>
      <w:r w:rsidRPr="00400EB6" w:rsidR="00AE39DB">
        <w:t xml:space="preserve"> (i.e., National CLAS Standards</w:t>
      </w:r>
      <w:r w:rsidR="003C760A">
        <w:t>, Social determinant of health</w:t>
      </w:r>
      <w:r w:rsidRPr="00400EB6" w:rsidR="00AE39DB">
        <w:t>)</w:t>
      </w:r>
    </w:p>
    <w:p w:rsidR="005D575B" w:rsidRPr="00400EB6" w:rsidP="00A53698" w14:paraId="1F20BF00" w14:textId="393098F9">
      <w:pPr>
        <w:pStyle w:val="ListParagraph"/>
        <w:widowControl/>
        <w:numPr>
          <w:ilvl w:val="1"/>
          <w:numId w:val="69"/>
        </w:numPr>
        <w:spacing w:after="60"/>
      </w:pPr>
      <w:sdt>
        <w:sdtPr>
          <w:id w:val="127745298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Sustainability component</w:t>
      </w:r>
    </w:p>
    <w:p w:rsidR="00F87497" w:rsidRPr="00A23A0A" w:rsidP="00A53698" w14:paraId="1A99CF44" w14:textId="1314C818">
      <w:pPr>
        <w:pStyle w:val="ListParagraph"/>
        <w:widowControl/>
        <w:numPr>
          <w:ilvl w:val="1"/>
          <w:numId w:val="69"/>
        </w:numPr>
        <w:spacing w:after="60"/>
      </w:pPr>
      <w:sdt>
        <w:sdtPr>
          <w:id w:val="1145084735"/>
          <w14:checkbox>
            <w14:checked w14:val="0"/>
            <w14:checkedState w14:val="2612" w14:font="MS Gothic"/>
            <w14:uncheckedState w14:val="2610" w14:font="MS Gothic"/>
          </w14:checkbox>
        </w:sdtPr>
        <w:sdtContent>
          <w:r w:rsidRPr="113D8795" w:rsidR="00070353">
            <w:rPr>
              <w:rFonts w:ascii="MS Gothic" w:eastAsia="MS Gothic" w:hAnsi="MS Gothic" w:cs="MS Gothic"/>
            </w:rPr>
            <w:t>☐</w:t>
          </w:r>
        </w:sdtContent>
      </w:sdt>
      <w:r w:rsidR="00070353">
        <w:t xml:space="preserve"> </w:t>
      </w:r>
      <w:r w:rsidR="00947F4A">
        <w:t>Other (please list</w:t>
      </w:r>
      <w:r>
        <w:t>)</w:t>
      </w:r>
    </w:p>
    <w:tbl>
      <w:tblPr>
        <w:tblStyle w:val="TableGrid"/>
        <w:tblW w:w="0" w:type="auto"/>
        <w:tblInd w:w="607" w:type="dxa"/>
        <w:tblLook w:val="04A0"/>
      </w:tblPr>
      <w:tblGrid>
        <w:gridCol w:w="7470"/>
      </w:tblGrid>
      <w:tr w14:paraId="432670D4" w14:textId="77777777" w:rsidTr="00F87497">
        <w:tblPrEx>
          <w:tblW w:w="0" w:type="auto"/>
          <w:tblInd w:w="607" w:type="dxa"/>
          <w:tblLook w:val="04A0"/>
        </w:tblPrEx>
        <w:trPr>
          <w:trHeight w:val="620"/>
        </w:trPr>
        <w:tc>
          <w:tcPr>
            <w:tcW w:w="7470" w:type="dxa"/>
          </w:tcPr>
          <w:p w:rsidR="001B2FD0" w:rsidRPr="00A23A0A" w:rsidP="001B2FD0" w14:paraId="7279BBCC" w14:textId="77777777">
            <w:pPr>
              <w:pStyle w:val="ListParagraph"/>
              <w:spacing w:line="276" w:lineRule="auto"/>
              <w:contextualSpacing/>
            </w:pPr>
          </w:p>
        </w:tc>
      </w:tr>
    </w:tbl>
    <w:p w:rsidR="00F87497" w:rsidRPr="00400EB6" w:rsidP="00A53698" w14:paraId="15CD0EF1" w14:textId="77777777">
      <w:pPr>
        <w:pStyle w:val="ListParagraph"/>
        <w:widowControl/>
        <w:numPr>
          <w:ilvl w:val="1"/>
          <w:numId w:val="69"/>
        </w:numPr>
        <w:spacing w:before="120" w:after="0"/>
      </w:pPr>
      <w:sdt>
        <w:sdtPr>
          <w:id w:val="586358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400EB6">
        <w:t>Not applicable/no prevention strategic plan</w:t>
      </w:r>
    </w:p>
    <w:p w:rsidR="005D575B" w:rsidRPr="00A23A0A" w:rsidP="00A53698" w14:paraId="13DE4C09" w14:textId="0E586E99">
      <w:pPr>
        <w:pStyle w:val="ListParagraph"/>
        <w:widowControl/>
        <w:numPr>
          <w:ilvl w:val="0"/>
          <w:numId w:val="69"/>
        </w:numPr>
        <w:spacing w:after="60"/>
      </w:pPr>
      <w:r>
        <w:t xml:space="preserve">Does your state have an Advisory Council that provides input into decisions about the use of </w:t>
      </w:r>
      <w:r w:rsidR="4A99ED66">
        <w:t>SUPTRS BG</w:t>
      </w:r>
      <w:r>
        <w:t xml:space="preserve"> primary prevention funds?</w:t>
      </w:r>
    </w:p>
    <w:bookmarkStart w:id="449" w:name="_Hlk164155954"/>
    <w:p w:rsidR="005D575B" w:rsidP="00A53698" w14:paraId="5217C405" w14:textId="36C5D04D">
      <w:pPr>
        <w:pStyle w:val="ListParagraph"/>
        <w:widowControl/>
        <w:numPr>
          <w:ilvl w:val="1"/>
          <w:numId w:val="69"/>
        </w:numPr>
        <w:spacing w:after="60"/>
      </w:pPr>
      <w:sdt>
        <w:sdtPr>
          <w:id w:val="1054968368"/>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Yes</w:t>
      </w:r>
      <w:r w:rsidR="00070353">
        <w:t xml:space="preserve">  </w:t>
      </w:r>
      <w:sdt>
        <w:sdtPr>
          <w:id w:val="-1334753785"/>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No</w:t>
      </w:r>
    </w:p>
    <w:bookmarkEnd w:id="449"/>
    <w:p w:rsidR="009765A9" w:rsidP="00A53698" w14:paraId="7B109B2A" w14:textId="3545D109">
      <w:pPr>
        <w:pStyle w:val="NoSpacing"/>
        <w:numPr>
          <w:ilvl w:val="1"/>
          <w:numId w:val="69"/>
        </w:numPr>
      </w:pPr>
      <w:r w:rsidRPr="003C760A">
        <w:t>Does the composition of the Advisory Council represent the racial/ethnic distribution of the State?</w:t>
      </w:r>
      <w:r>
        <w:t xml:space="preserve"> </w:t>
      </w:r>
    </w:p>
    <w:p w:rsidR="009765A9" w:rsidRPr="00A23A0A" w:rsidP="0081703C" w14:paraId="1CCC4C0B" w14:textId="2269D746">
      <w:pPr>
        <w:pStyle w:val="NoSpacing"/>
        <w:ind w:firstLine="720"/>
      </w:pPr>
      <w:r w:rsidRPr="009765A9">
        <w:rPr>
          <w:rFonts w:ascii="Segoe UI Symbol" w:hAnsi="Segoe UI Symbol" w:cs="Segoe UI Symbol"/>
        </w:rPr>
        <w:t>☐</w:t>
      </w:r>
      <w:r w:rsidRPr="009765A9">
        <w:t xml:space="preserve"> </w:t>
      </w:r>
      <w:r w:rsidRPr="009765A9" w:rsidR="008679E6">
        <w:t xml:space="preserve">Yes </w:t>
      </w:r>
      <w:r w:rsidRPr="009765A9" w:rsidR="008679E6">
        <w:rPr>
          <w:rFonts w:ascii="Segoe UI Symbol" w:hAnsi="Segoe UI Symbol" w:cs="Segoe UI Symbol"/>
        </w:rPr>
        <w:t>☐</w:t>
      </w:r>
      <w:r w:rsidRPr="009765A9">
        <w:t xml:space="preserve"> No</w:t>
      </w:r>
    </w:p>
    <w:p w:rsidR="005D575B" w:rsidRPr="00A23A0A" w:rsidP="00A53698" w14:paraId="74C7C9FB" w14:textId="71F2FD35">
      <w:pPr>
        <w:pStyle w:val="ListParagraph"/>
        <w:widowControl/>
        <w:numPr>
          <w:ilvl w:val="0"/>
          <w:numId w:val="69"/>
        </w:numPr>
        <w:spacing w:after="60"/>
      </w:pPr>
      <w:r w:rsidRPr="00A23A0A">
        <w:t xml:space="preserve">Does your state have an active Evidence-Based Workgroup that makes decisions about appropriate strategies to be implemented with </w:t>
      </w:r>
      <w:r w:rsidR="4A99ED66">
        <w:t>SUPTRS BG</w:t>
      </w:r>
      <w:r w:rsidRPr="00A23A0A">
        <w:t xml:space="preserve"> primary prevention funds? </w:t>
      </w:r>
    </w:p>
    <w:p w:rsidR="005D575B" w:rsidRPr="00A23A0A" w:rsidP="00A53698" w14:paraId="2F9C9E0B" w14:textId="163921B5">
      <w:pPr>
        <w:pStyle w:val="ListParagraph"/>
        <w:widowControl/>
        <w:numPr>
          <w:ilvl w:val="1"/>
          <w:numId w:val="69"/>
        </w:numPr>
        <w:spacing w:after="60"/>
      </w:pPr>
      <w:sdt>
        <w:sdtPr>
          <w:id w:val="1059828663"/>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Yes</w:t>
      </w:r>
      <w:r w:rsidR="00070353">
        <w:t xml:space="preserve">  </w:t>
      </w:r>
      <w:sdt>
        <w:sdtPr>
          <w:id w:val="27630863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No</w:t>
      </w:r>
    </w:p>
    <w:p w:rsidR="00947F4A" w:rsidRPr="00A23A0A" w:rsidP="00A53698" w14:paraId="2667C937" w14:textId="319CC03C">
      <w:pPr>
        <w:pStyle w:val="ListParagraph"/>
        <w:widowControl/>
        <w:numPr>
          <w:ilvl w:val="1"/>
          <w:numId w:val="69"/>
        </w:numPr>
        <w:spacing w:after="60"/>
      </w:pPr>
      <w:r w:rsidRPr="00A23A0A">
        <w:t>If yes,</w:t>
      </w:r>
      <w:r w:rsidRPr="00A23A0A" w:rsidR="00776BAF">
        <w:t xml:space="preserve"> </w:t>
      </w:r>
      <w:r w:rsidRPr="00A23A0A">
        <w:t xml:space="preserve">please describe the criteria the Evidence-Based Workgroup uses to determine which programs, </w:t>
      </w:r>
      <w:r w:rsidRPr="00A23A0A" w:rsidR="00A174E5">
        <w:t>policies,</w:t>
      </w:r>
      <w:r w:rsidRPr="00A23A0A">
        <w:t xml:space="preserve"> and strategies are evidence based</w:t>
      </w:r>
      <w:r w:rsidRPr="00A23A0A" w:rsidR="00B84054">
        <w:t>?</w:t>
      </w:r>
    </w:p>
    <w:tbl>
      <w:tblPr>
        <w:tblStyle w:val="TableGrid"/>
        <w:tblW w:w="0" w:type="auto"/>
        <w:tblInd w:w="720" w:type="dxa"/>
        <w:tblLook w:val="04A0"/>
      </w:tblPr>
      <w:tblGrid>
        <w:gridCol w:w="7465"/>
      </w:tblGrid>
      <w:tr w14:paraId="727CD2F8" w14:textId="77777777" w:rsidTr="00070353">
        <w:tblPrEx>
          <w:tblW w:w="0" w:type="auto"/>
          <w:tblInd w:w="720" w:type="dxa"/>
          <w:tblLook w:val="04A0"/>
        </w:tblPrEx>
        <w:trPr>
          <w:trHeight w:val="881"/>
        </w:trPr>
        <w:tc>
          <w:tcPr>
            <w:tcW w:w="7465" w:type="dxa"/>
          </w:tcPr>
          <w:p w:rsidR="00701066" w:rsidP="007A69AA" w14:paraId="1A2E04DA" w14:textId="77777777">
            <w:pPr>
              <w:pStyle w:val="ListParagraph"/>
              <w:spacing w:line="276" w:lineRule="auto"/>
              <w:contextualSpacing/>
            </w:pPr>
          </w:p>
        </w:tc>
      </w:tr>
    </w:tbl>
    <w:p w:rsidR="002E1C1D" w:rsidRPr="00701066" w:rsidP="00A53698" w14:paraId="2846AEEE" w14:textId="3A643265">
      <w:pPr>
        <w:pStyle w:val="ListParagraph"/>
        <w:numPr>
          <w:ilvl w:val="0"/>
          <w:numId w:val="69"/>
        </w:numPr>
        <w:spacing w:before="60" w:after="60"/>
        <w:rPr>
          <w:rFonts w:eastAsiaTheme="minorEastAsia"/>
        </w:rPr>
      </w:pPr>
      <w:r w:rsidRPr="00701066">
        <w:t xml:space="preserve">Does your state integrate </w:t>
      </w:r>
      <w:r w:rsidRPr="00701066" w:rsidR="00AE39DB">
        <w:t>the National CLAS Standards</w:t>
      </w:r>
      <w:r w:rsidRPr="00701066">
        <w:t xml:space="preserve"> into the planning step?</w:t>
      </w:r>
    </w:p>
    <w:p w:rsidR="002E1C1D" w:rsidRPr="00400EB6" w:rsidP="00A53698" w14:paraId="4BDB14F6" w14:textId="29AFDA4F">
      <w:pPr>
        <w:pStyle w:val="ListParagraph"/>
        <w:numPr>
          <w:ilvl w:val="1"/>
          <w:numId w:val="69"/>
        </w:numPr>
        <w:spacing w:after="60"/>
        <w:rPr>
          <w:lang w:val="en"/>
        </w:rPr>
      </w:pPr>
      <w:r w:rsidRPr="00982BFC">
        <w:fldChar w:fldCharType="begin"/>
      </w:r>
      <w:r w:rsidRPr="00A23A0A">
        <w:instrText>FORMCHECKBOX</w:instrText>
      </w:r>
      <w:r w:rsidR="00284C03">
        <w:fldChar w:fldCharType="separate"/>
      </w:r>
      <w:r w:rsidRPr="00982BFC">
        <w:fldChar w:fldCharType="end"/>
      </w:r>
      <w:r w:rsidRPr="00400EB6" w:rsidR="005700F9">
        <w:rPr>
          <w:color w:val="2B579A"/>
        </w:rPr>
        <w:t xml:space="preserve"> </w:t>
      </w:r>
      <w:sdt>
        <w:sdtPr>
          <w:id w:val="-1202997"/>
          <w14:checkbox>
            <w14:checked w14:val="0"/>
            <w14:checkedState w14:val="2612" w14:font="MS Gothic"/>
            <w14:uncheckedState w14:val="2610" w14:font="MS Gothic"/>
          </w14:checkbox>
        </w:sdtPr>
        <w:sdtContent>
          <w:r w:rsidRPr="00070353" w:rsidR="00070353">
            <w:rPr>
              <w:rFonts w:ascii="MS Gothic" w:eastAsia="MS Gothic" w:hAnsi="MS Gothic" w:cs="MS Gothic" w:hint="eastAsia"/>
            </w:rPr>
            <w:t>☐</w:t>
          </w:r>
        </w:sdtContent>
      </w:sdt>
      <w:r w:rsidRPr="00070353" w:rsidR="00070353">
        <w:t xml:space="preserve"> Y</w:t>
      </w:r>
      <w:r w:rsidRPr="00400EB6">
        <w:t>es</w:t>
      </w:r>
      <w:r w:rsidRPr="00400EB6" w:rsidR="005700F9">
        <w:t xml:space="preserve">  </w:t>
      </w:r>
      <w:sdt>
        <w:sdtPr>
          <w:id w:val="150346030"/>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Pr="00982BFC">
        <w:fldChar w:fldCharType="begin"/>
      </w:r>
      <w:r w:rsidRPr="00A23A0A">
        <w:instrText>FORMCHECKBOX</w:instrText>
      </w:r>
      <w:r w:rsidR="00284C03">
        <w:fldChar w:fldCharType="separate"/>
      </w:r>
      <w:r w:rsidRPr="00982BFC">
        <w:fldChar w:fldCharType="end"/>
      </w:r>
      <w:r w:rsidRPr="00400EB6">
        <w:t xml:space="preserve"> No</w:t>
      </w:r>
    </w:p>
    <w:p w:rsidR="002E1C1D" w:rsidRPr="00A23A0A" w:rsidP="00A53698" w14:paraId="1409C977" w14:textId="205B7BC1">
      <w:pPr>
        <w:pStyle w:val="ListParagraph"/>
        <w:numPr>
          <w:ilvl w:val="2"/>
          <w:numId w:val="69"/>
        </w:numPr>
        <w:spacing w:after="60"/>
      </w:pPr>
      <w:r w:rsidRPr="00A23A0A">
        <w:t>If yes, please explain in the box below.</w:t>
      </w:r>
    </w:p>
    <w:tbl>
      <w:tblPr>
        <w:tblStyle w:val="TableGrid"/>
        <w:tblW w:w="0" w:type="auto"/>
        <w:tblInd w:w="715" w:type="dxa"/>
        <w:tblLook w:val="04A0"/>
      </w:tblPr>
      <w:tblGrid>
        <w:gridCol w:w="7470"/>
      </w:tblGrid>
      <w:tr w14:paraId="27EAAB9C" w14:textId="77777777" w:rsidTr="00701066">
        <w:tblPrEx>
          <w:tblW w:w="0" w:type="auto"/>
          <w:tblInd w:w="715" w:type="dxa"/>
          <w:tblLook w:val="04A0"/>
        </w:tblPrEx>
        <w:trPr>
          <w:trHeight w:val="836"/>
        </w:trPr>
        <w:tc>
          <w:tcPr>
            <w:tcW w:w="7470" w:type="dxa"/>
          </w:tcPr>
          <w:p w:rsidR="00701066" w:rsidP="00982BFC" w14:paraId="45A361C5" w14:textId="77777777">
            <w:pPr>
              <w:pStyle w:val="ListParagraph"/>
              <w:spacing w:line="276" w:lineRule="auto"/>
            </w:pPr>
          </w:p>
        </w:tc>
      </w:tr>
    </w:tbl>
    <w:p w:rsidR="0B1818C3" w14:paraId="54683084" w14:textId="200FB72A"/>
    <w:p w:rsidR="002E1C1D" w:rsidRPr="00A23A0A" w:rsidP="00A53698" w14:paraId="16D69DA4" w14:textId="77777777">
      <w:pPr>
        <w:pStyle w:val="ListParagraph"/>
        <w:numPr>
          <w:ilvl w:val="2"/>
          <w:numId w:val="69"/>
        </w:numPr>
        <w:spacing w:before="120"/>
        <w:rPr>
          <w:lang w:val="en"/>
        </w:rPr>
      </w:pPr>
      <w:r w:rsidRPr="00A23A0A">
        <w:rPr>
          <w:lang w:val="en"/>
        </w:rPr>
        <w:t xml:space="preserve">If no, please explain in the box below. </w:t>
      </w:r>
    </w:p>
    <w:tbl>
      <w:tblPr>
        <w:tblStyle w:val="TableGrid"/>
        <w:tblW w:w="0" w:type="auto"/>
        <w:tblInd w:w="715" w:type="dxa"/>
        <w:tblLook w:val="04A0"/>
      </w:tblPr>
      <w:tblGrid>
        <w:gridCol w:w="7470"/>
      </w:tblGrid>
      <w:tr w14:paraId="65DA63DC" w14:textId="77777777" w:rsidTr="00701066">
        <w:tblPrEx>
          <w:tblW w:w="0" w:type="auto"/>
          <w:tblInd w:w="715" w:type="dxa"/>
          <w:tblLook w:val="04A0"/>
        </w:tblPrEx>
        <w:trPr>
          <w:trHeight w:val="827"/>
        </w:trPr>
        <w:tc>
          <w:tcPr>
            <w:tcW w:w="7470" w:type="dxa"/>
          </w:tcPr>
          <w:p w:rsidR="00701066" w:rsidP="00982BFC" w14:paraId="12FBEDB1" w14:textId="77777777">
            <w:pPr>
              <w:pStyle w:val="ListParagraph"/>
              <w:spacing w:line="276" w:lineRule="auto"/>
            </w:pPr>
          </w:p>
        </w:tc>
      </w:tr>
    </w:tbl>
    <w:p w:rsidR="002E1C1D" w:rsidRPr="00701066" w:rsidP="00A53698" w14:paraId="42E181A0" w14:textId="147D55F4">
      <w:pPr>
        <w:pStyle w:val="ListParagraph"/>
        <w:numPr>
          <w:ilvl w:val="0"/>
          <w:numId w:val="69"/>
        </w:numPr>
        <w:spacing w:before="60" w:after="60"/>
        <w:rPr>
          <w:rFonts w:eastAsiaTheme="minorEastAsia"/>
        </w:rPr>
      </w:pPr>
      <w:r w:rsidRPr="00701066">
        <w:t>Does your state integrate sustainability into the planning step?</w:t>
      </w:r>
    </w:p>
    <w:p w:rsidR="002E1C1D" w:rsidRPr="00400EB6" w:rsidP="00A53698" w14:paraId="6036B30F" w14:textId="5F6BF44A">
      <w:pPr>
        <w:pStyle w:val="ListParagraph"/>
        <w:numPr>
          <w:ilvl w:val="1"/>
          <w:numId w:val="69"/>
        </w:numPr>
        <w:spacing w:after="60"/>
        <w:rPr>
          <w:lang w:val="en"/>
        </w:rPr>
      </w:pPr>
      <w:r w:rsidRPr="00982BFC">
        <w:fldChar w:fldCharType="begin"/>
      </w:r>
      <w:r w:rsidRPr="00A23A0A">
        <w:instrText>FORMCHECKBOX</w:instrText>
      </w:r>
      <w:r w:rsidR="00284C03">
        <w:fldChar w:fldCharType="separate"/>
      </w:r>
      <w:r w:rsidRPr="00982BFC">
        <w:fldChar w:fldCharType="end"/>
      </w:r>
      <w:sdt>
        <w:sdtPr>
          <w:id w:val="-1254046600"/>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t>Yes</w:t>
      </w:r>
      <w:r w:rsidR="00A07B23">
        <w:rPr>
          <w:noProof/>
        </w:rPr>
        <w:t xml:space="preserve">  </w:t>
      </w:r>
      <w:sdt>
        <w:sdtPr>
          <w:rPr>
            <w:noProof/>
          </w:rPr>
          <w:id w:val="2018572770"/>
          <w14:checkbox>
            <w14:checked w14:val="0"/>
            <w14:checkedState w14:val="2612" w14:font="MS Gothic"/>
            <w14:uncheckedState w14:val="2610" w14:font="MS Gothic"/>
          </w14:checkbox>
        </w:sdtPr>
        <w:sdtContent>
          <w:r w:rsidR="00A07B23">
            <w:rPr>
              <w:rFonts w:ascii="MS Gothic" w:eastAsia="MS Gothic" w:hAnsi="MS Gothic" w:cs="MS Gothic" w:hint="eastAsia"/>
              <w:noProof/>
            </w:rPr>
            <w:t>☐</w:t>
          </w:r>
        </w:sdtContent>
      </w:sdt>
      <w:r w:rsidRPr="00982BFC">
        <w:fldChar w:fldCharType="begin"/>
      </w:r>
      <w:r w:rsidRPr="00A23A0A">
        <w:instrText>FORMCHECKBOX</w:instrText>
      </w:r>
      <w:r w:rsidR="00284C03">
        <w:fldChar w:fldCharType="separate"/>
      </w:r>
      <w:r w:rsidRPr="00982BFC">
        <w:fldChar w:fldCharType="end"/>
      </w:r>
      <w:r w:rsidRPr="00400EB6">
        <w:t xml:space="preserve"> No</w:t>
      </w:r>
    </w:p>
    <w:p w:rsidR="002E1C1D" w:rsidRPr="00A23A0A" w:rsidP="00A53698" w14:paraId="2C686EBF" w14:textId="51B8F05E">
      <w:pPr>
        <w:pStyle w:val="ListParagraph"/>
        <w:numPr>
          <w:ilvl w:val="2"/>
          <w:numId w:val="69"/>
        </w:numPr>
        <w:spacing w:after="60"/>
      </w:pPr>
      <w:r w:rsidRPr="00A23A0A">
        <w:t>If yes, please explain in the box below.</w:t>
      </w:r>
    </w:p>
    <w:tbl>
      <w:tblPr>
        <w:tblStyle w:val="TableGrid"/>
        <w:tblW w:w="0" w:type="auto"/>
        <w:tblInd w:w="715" w:type="dxa"/>
        <w:tblLook w:val="04A0"/>
      </w:tblPr>
      <w:tblGrid>
        <w:gridCol w:w="7470"/>
      </w:tblGrid>
      <w:tr w14:paraId="4E6D44D3" w14:textId="77777777" w:rsidTr="002050C3">
        <w:tblPrEx>
          <w:tblW w:w="0" w:type="auto"/>
          <w:tblInd w:w="715" w:type="dxa"/>
          <w:tblLook w:val="04A0"/>
        </w:tblPrEx>
        <w:trPr>
          <w:trHeight w:val="1016"/>
        </w:trPr>
        <w:tc>
          <w:tcPr>
            <w:tcW w:w="7470" w:type="dxa"/>
          </w:tcPr>
          <w:p w:rsidR="00701066" w:rsidP="00982BFC" w14:paraId="1EDE3A3F" w14:textId="77777777">
            <w:pPr>
              <w:pStyle w:val="ListParagraph"/>
              <w:spacing w:line="276" w:lineRule="auto"/>
            </w:pPr>
          </w:p>
        </w:tc>
      </w:tr>
    </w:tbl>
    <w:p w:rsidR="002E1C1D" w:rsidRPr="00A23A0A" w:rsidP="00A53698" w14:paraId="2EC89A1B" w14:textId="77777777">
      <w:pPr>
        <w:pStyle w:val="ListParagraph"/>
        <w:numPr>
          <w:ilvl w:val="2"/>
          <w:numId w:val="69"/>
        </w:numPr>
        <w:spacing w:before="60" w:after="60"/>
        <w:rPr>
          <w:lang w:val="en"/>
        </w:rPr>
      </w:pPr>
      <w:r w:rsidRPr="00A23A0A">
        <w:rPr>
          <w:lang w:val="en"/>
        </w:rPr>
        <w:t xml:space="preserve">If no, please explain in the box below. </w:t>
      </w:r>
    </w:p>
    <w:tbl>
      <w:tblPr>
        <w:tblStyle w:val="TableGrid"/>
        <w:tblW w:w="0" w:type="auto"/>
        <w:tblInd w:w="715" w:type="dxa"/>
        <w:tblLook w:val="04A0"/>
      </w:tblPr>
      <w:tblGrid>
        <w:gridCol w:w="7470"/>
      </w:tblGrid>
      <w:tr w14:paraId="1FFE991C" w14:textId="77777777" w:rsidTr="002050C3">
        <w:tblPrEx>
          <w:tblW w:w="0" w:type="auto"/>
          <w:tblInd w:w="715" w:type="dxa"/>
          <w:tblLook w:val="04A0"/>
        </w:tblPrEx>
        <w:trPr>
          <w:trHeight w:val="881"/>
        </w:trPr>
        <w:tc>
          <w:tcPr>
            <w:tcW w:w="7470" w:type="dxa"/>
          </w:tcPr>
          <w:p w:rsidR="002050C3" w:rsidP="00982BFC" w14:paraId="35808F1A" w14:textId="77777777"/>
        </w:tc>
      </w:tr>
    </w:tbl>
    <w:p w:rsidR="005D575B" w:rsidRPr="00A23A0A" w:rsidP="00A07B23" w14:paraId="469FE0B4" w14:textId="34025C82">
      <w:pPr>
        <w:pStyle w:val="ListParagraph"/>
        <w:widowControl/>
        <w:spacing w:before="200"/>
        <w:rPr>
          <w:b/>
        </w:rPr>
      </w:pPr>
      <w:r w:rsidRPr="00A23A0A">
        <w:rPr>
          <w:b/>
        </w:rPr>
        <w:t>Implementation</w:t>
      </w:r>
    </w:p>
    <w:p w:rsidR="005D575B" w:rsidRPr="00A23A0A" w:rsidP="00A53698" w14:paraId="7E7C3C25" w14:textId="33AD89F4">
      <w:pPr>
        <w:pStyle w:val="ListParagraph"/>
        <w:widowControl/>
        <w:numPr>
          <w:ilvl w:val="0"/>
          <w:numId w:val="70"/>
        </w:numPr>
        <w:contextualSpacing/>
      </w:pPr>
      <w:r w:rsidRPr="00A23A0A">
        <w:t xml:space="preserve">States distribute </w:t>
      </w:r>
      <w:r w:rsidR="4A99ED66">
        <w:t>SUPTRS BG</w:t>
      </w:r>
      <w:r w:rsidRPr="00A23A0A">
        <w:t xml:space="preserve"> primary prevention funds in a variety of different ways</w:t>
      </w:r>
      <w:r w:rsidRPr="00A23A0A" w:rsidR="00A174E5">
        <w:t xml:space="preserve">.  </w:t>
      </w:r>
      <w:r w:rsidRPr="00A23A0A">
        <w:t>Please check all that apply to your state:</w:t>
      </w:r>
    </w:p>
    <w:p w:rsidR="005D575B" w:rsidP="00A53698" w14:paraId="7F1C40B6" w14:textId="1760183F">
      <w:pPr>
        <w:pStyle w:val="ListParagraph"/>
        <w:widowControl/>
        <w:numPr>
          <w:ilvl w:val="1"/>
          <w:numId w:val="70"/>
        </w:numPr>
        <w:contextualSpacing/>
      </w:pPr>
      <w:sdt>
        <w:sdtPr>
          <w:id w:val="-1017225596"/>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SSA staff directly implements primary prevention programs and strategies.</w:t>
      </w:r>
    </w:p>
    <w:p w:rsidR="005D575B" w:rsidRPr="00A23A0A" w:rsidP="00A53698" w14:paraId="79EB8E42" w14:textId="54D2D27A">
      <w:pPr>
        <w:pStyle w:val="ListParagraph"/>
        <w:widowControl/>
        <w:numPr>
          <w:ilvl w:val="1"/>
          <w:numId w:val="70"/>
        </w:numPr>
        <w:contextualSpacing/>
      </w:pPr>
      <w:sdt>
        <w:sdtPr>
          <w:id w:val="-1911071160"/>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w:t>
      </w:r>
      <w:r w:rsidRPr="00400EB6" w:rsidR="00DF7C10">
        <w:t xml:space="preserve"> </w:t>
      </w:r>
      <w:r w:rsidRPr="00A23A0A" w:rsidR="00947F4A">
        <w:t>SSA has statewide contracts (e.g.</w:t>
      </w:r>
      <w:r w:rsidR="00FE604A">
        <w:t>,</w:t>
      </w:r>
      <w:r w:rsidRPr="00A23A0A" w:rsidR="00947F4A">
        <w:t xml:space="preserve"> statewide needs assessment contract, statewide workforce training contract, statewide media campaign contract).</w:t>
      </w:r>
    </w:p>
    <w:p w:rsidR="005D575B" w:rsidRPr="00A23A0A" w:rsidP="00A53698" w14:paraId="5CBD7BD3" w14:textId="33E0A4C1">
      <w:pPr>
        <w:pStyle w:val="ListParagraph"/>
        <w:widowControl/>
        <w:numPr>
          <w:ilvl w:val="1"/>
          <w:numId w:val="70"/>
        </w:numPr>
        <w:contextualSpacing/>
      </w:pPr>
      <w:sdt>
        <w:sdtPr>
          <w:id w:val="284080423"/>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regional entities that are autonomous in that they issue and manage their own sub-contracts.</w:t>
      </w:r>
    </w:p>
    <w:p w:rsidR="005D575B" w:rsidRPr="00400EB6" w:rsidP="00A53698" w14:paraId="6C44459C" w14:textId="23258689">
      <w:pPr>
        <w:pStyle w:val="ListParagraph"/>
        <w:widowControl/>
        <w:numPr>
          <w:ilvl w:val="1"/>
          <w:numId w:val="70"/>
        </w:numPr>
        <w:contextualSpacing/>
      </w:pPr>
      <w:sdt>
        <w:sdtPr>
          <w:id w:val="-663702334"/>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regional entities that provide training and technical assistance.</w:t>
      </w:r>
    </w:p>
    <w:p w:rsidR="005D575B" w:rsidRPr="00400EB6" w:rsidP="00A53698" w14:paraId="122F6A76" w14:textId="4E6B871F">
      <w:pPr>
        <w:pStyle w:val="ListParagraph"/>
        <w:widowControl/>
        <w:numPr>
          <w:ilvl w:val="1"/>
          <w:numId w:val="70"/>
        </w:numPr>
        <w:contextualSpacing/>
      </w:pPr>
      <w:sdt>
        <w:sdtPr>
          <w:id w:val="-1728440202"/>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regional entities to provide prevention services.</w:t>
      </w:r>
    </w:p>
    <w:p w:rsidR="005D575B" w:rsidRPr="00400EB6" w:rsidP="00A53698" w14:paraId="4013DCDA" w14:textId="4324DDD6">
      <w:pPr>
        <w:pStyle w:val="ListParagraph"/>
        <w:widowControl/>
        <w:numPr>
          <w:ilvl w:val="1"/>
          <w:numId w:val="70"/>
        </w:numPr>
        <w:contextualSpacing/>
      </w:pPr>
      <w:sdt>
        <w:sdtPr>
          <w:id w:val="803117268"/>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county, city, or tribal governments to provide prevention services.</w:t>
      </w:r>
    </w:p>
    <w:p w:rsidR="005D575B" w:rsidRPr="00400EB6" w:rsidP="00A53698" w14:paraId="550C6292" w14:textId="17FB7D7A">
      <w:pPr>
        <w:pStyle w:val="ListParagraph"/>
        <w:widowControl/>
        <w:numPr>
          <w:ilvl w:val="1"/>
          <w:numId w:val="70"/>
        </w:numPr>
        <w:contextualSpacing/>
      </w:pPr>
      <w:sdt>
        <w:sdtPr>
          <w:id w:val="1678373929"/>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community coalitions to provide prevention services.</w:t>
      </w:r>
    </w:p>
    <w:p w:rsidR="005D575B" w:rsidRPr="00400EB6" w:rsidP="00A53698" w14:paraId="572E70E6" w14:textId="659A41DF">
      <w:pPr>
        <w:pStyle w:val="ListParagraph"/>
        <w:widowControl/>
        <w:numPr>
          <w:ilvl w:val="1"/>
          <w:numId w:val="70"/>
        </w:numPr>
        <w:contextualSpacing/>
      </w:pPr>
      <w:sdt>
        <w:sdtPr>
          <w:id w:val="-1058706559"/>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individual programs that are not part of a larger community effort.</w:t>
      </w:r>
    </w:p>
    <w:p w:rsidR="005D575B" w:rsidRPr="00400EB6" w:rsidP="00A53698" w14:paraId="2BAE1D0B" w14:textId="06AAF44A">
      <w:pPr>
        <w:pStyle w:val="ListParagraph"/>
        <w:widowControl/>
        <w:numPr>
          <w:ilvl w:val="1"/>
          <w:numId w:val="70"/>
        </w:numPr>
        <w:contextualSpacing/>
      </w:pPr>
      <w:sdt>
        <w:sdtPr>
          <w:id w:val="-679734246"/>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directly funds other state agency prevention programs.</w:t>
      </w:r>
    </w:p>
    <w:p w:rsidR="005D575B" w:rsidRPr="00400EB6" w:rsidP="00A53698" w14:paraId="519D01A4" w14:textId="7C9F8308">
      <w:pPr>
        <w:pStyle w:val="ListParagraph"/>
        <w:widowControl/>
        <w:numPr>
          <w:ilvl w:val="1"/>
          <w:numId w:val="70"/>
        </w:numPr>
        <w:spacing w:after="120"/>
      </w:pPr>
      <w:sdt>
        <w:sdtPr>
          <w:id w:val="2075843910"/>
          <w14:checkbox>
            <w14:checked w14:val="0"/>
            <w14:checkedState w14:val="2612" w14:font="MS Gothic"/>
            <w14:uncheckedState w14:val="2610" w14:font="MS Gothic"/>
          </w14:checkbox>
        </w:sdtPr>
        <w:sdtContent>
          <w:r w:rsidRPr="113D8795" w:rsidR="00A07B23">
            <w:rPr>
              <w:rFonts w:ascii="MS Gothic" w:eastAsia="MS Gothic" w:hAnsi="MS Gothic" w:cs="MS Gothic"/>
            </w:rPr>
            <w:t>☐</w:t>
          </w:r>
        </w:sdtContent>
      </w:sdt>
      <w:r w:rsidR="00A07B23">
        <w:t xml:space="preserve"> </w:t>
      </w:r>
      <w:r w:rsidR="00947F4A">
        <w:t>Other (please describe)</w:t>
      </w:r>
    </w:p>
    <w:tbl>
      <w:tblPr>
        <w:tblStyle w:val="TableGrid"/>
        <w:tblW w:w="0" w:type="auto"/>
        <w:tblInd w:w="720" w:type="dxa"/>
        <w:tblLook w:val="04A0"/>
      </w:tblPr>
      <w:tblGrid>
        <w:gridCol w:w="8095"/>
      </w:tblGrid>
      <w:tr w14:paraId="4DE06437" w14:textId="77777777" w:rsidTr="002050C3">
        <w:tblPrEx>
          <w:tblW w:w="0" w:type="auto"/>
          <w:tblInd w:w="720" w:type="dxa"/>
          <w:tblLook w:val="04A0"/>
        </w:tblPrEx>
        <w:trPr>
          <w:trHeight w:val="557"/>
        </w:trPr>
        <w:tc>
          <w:tcPr>
            <w:tcW w:w="8095" w:type="dxa"/>
          </w:tcPr>
          <w:p w:rsidR="002050C3" w:rsidP="00B84054" w14:paraId="166F7B78" w14:textId="77777777">
            <w:pPr>
              <w:pStyle w:val="ListParagraph"/>
              <w:spacing w:line="276" w:lineRule="auto"/>
              <w:contextualSpacing/>
            </w:pPr>
          </w:p>
        </w:tc>
      </w:tr>
    </w:tbl>
    <w:p w:rsidR="005D575B" w:rsidRPr="00A23A0A" w:rsidP="00A53698" w14:paraId="1AD4964B" w14:textId="2D3CBF6E">
      <w:pPr>
        <w:pStyle w:val="ListParagraph"/>
        <w:widowControl/>
        <w:numPr>
          <w:ilvl w:val="0"/>
          <w:numId w:val="70"/>
        </w:numPr>
        <w:spacing w:before="60" w:after="60"/>
      </w:pPr>
      <w:r w:rsidRPr="00A23A0A">
        <w:t>P</w:t>
      </w:r>
      <w:r w:rsidRPr="00A23A0A" w:rsidR="00947F4A">
        <w:t xml:space="preserve">lease list the specific primary prevention programs, </w:t>
      </w:r>
      <w:r w:rsidRPr="00A23A0A" w:rsidR="00A174E5">
        <w:t>practices,</w:t>
      </w:r>
      <w:r w:rsidRPr="00A23A0A" w:rsidR="00947F4A">
        <w:t xml:space="preserve"> and strategies that are funded with </w:t>
      </w:r>
      <w:r w:rsidR="4A99ED66">
        <w:t>SUPTRS BG</w:t>
      </w:r>
      <w:r w:rsidRPr="00A23A0A" w:rsidR="00947F4A">
        <w:t xml:space="preserve"> primary prevention dollars in </w:t>
      </w:r>
      <w:r w:rsidRPr="00A23A0A" w:rsidR="009B69BC">
        <w:t>at least one</w:t>
      </w:r>
      <w:r w:rsidRPr="00A23A0A" w:rsidR="00947F4A">
        <w:t xml:space="preserve"> of the six prevention strategies</w:t>
      </w:r>
      <w:r w:rsidRPr="00A23A0A" w:rsidR="00A174E5">
        <w:t xml:space="preserve">.  </w:t>
      </w:r>
      <w:r w:rsidRPr="00A23A0A" w:rsidR="00947F4A">
        <w:t>Please see the introduction above for definitions of the six strategies:</w:t>
      </w:r>
    </w:p>
    <w:p w:rsidR="005D575B" w:rsidRPr="00A23A0A" w:rsidP="00A53698" w14:paraId="6896716B" w14:textId="4BDD5442">
      <w:pPr>
        <w:pStyle w:val="ListParagraph"/>
        <w:widowControl/>
        <w:numPr>
          <w:ilvl w:val="1"/>
          <w:numId w:val="70"/>
        </w:numPr>
        <w:spacing w:after="60"/>
      </w:pPr>
      <w:r w:rsidRPr="00A23A0A">
        <w:t xml:space="preserve">Information Dissemination: </w:t>
      </w:r>
    </w:p>
    <w:tbl>
      <w:tblPr>
        <w:tblStyle w:val="TableGrid"/>
        <w:tblW w:w="0" w:type="auto"/>
        <w:tblInd w:w="720" w:type="dxa"/>
        <w:tblLook w:val="04A0"/>
      </w:tblPr>
      <w:tblGrid>
        <w:gridCol w:w="5395"/>
      </w:tblGrid>
      <w:tr w14:paraId="72E119DF" w14:textId="77777777" w:rsidTr="002050C3">
        <w:tblPrEx>
          <w:tblW w:w="0" w:type="auto"/>
          <w:tblInd w:w="720" w:type="dxa"/>
          <w:tblLook w:val="04A0"/>
        </w:tblPrEx>
        <w:tc>
          <w:tcPr>
            <w:tcW w:w="5395" w:type="dxa"/>
          </w:tcPr>
          <w:p w:rsidR="002050C3" w:rsidP="00B92442" w14:paraId="454493A6" w14:textId="77777777">
            <w:pPr>
              <w:pStyle w:val="ListParagraph"/>
              <w:spacing w:line="276" w:lineRule="auto"/>
              <w:contextualSpacing/>
            </w:pPr>
          </w:p>
        </w:tc>
      </w:tr>
    </w:tbl>
    <w:p w:rsidR="005D575B" w:rsidRPr="00A23A0A" w:rsidP="00A07B23" w14:paraId="3E9DF531" w14:textId="789C1B51">
      <w:pPr>
        <w:widowControl/>
        <w:spacing w:before="60" w:after="60"/>
        <w:ind w:left="360"/>
      </w:pPr>
      <w:r w:rsidRPr="00400EB6">
        <w:t>b</w:t>
      </w:r>
      <w:r w:rsidR="002E0D88">
        <w:t>.</w:t>
      </w:r>
      <w:r w:rsidRPr="00400EB6">
        <w:t xml:space="preserve">  </w:t>
      </w:r>
      <w:r w:rsidRPr="00400EB6" w:rsidR="00947F4A">
        <w:t xml:space="preserve">Education: </w:t>
      </w:r>
    </w:p>
    <w:tbl>
      <w:tblPr>
        <w:tblStyle w:val="TableGrid"/>
        <w:tblW w:w="0" w:type="auto"/>
        <w:tblInd w:w="720" w:type="dxa"/>
        <w:tblLook w:val="04A0"/>
      </w:tblPr>
      <w:tblGrid>
        <w:gridCol w:w="5395"/>
      </w:tblGrid>
      <w:tr w14:paraId="3B3E70F2" w14:textId="77777777" w:rsidTr="002050C3">
        <w:tblPrEx>
          <w:tblW w:w="0" w:type="auto"/>
          <w:tblInd w:w="720" w:type="dxa"/>
          <w:tblLook w:val="04A0"/>
        </w:tblPrEx>
        <w:tc>
          <w:tcPr>
            <w:tcW w:w="5395" w:type="dxa"/>
          </w:tcPr>
          <w:p w:rsidR="002050C3" w:rsidP="002050C3" w14:paraId="2D193622" w14:textId="77777777">
            <w:pPr>
              <w:pStyle w:val="ListParagraph"/>
              <w:contextualSpacing/>
            </w:pPr>
          </w:p>
        </w:tc>
      </w:tr>
    </w:tbl>
    <w:p w:rsidR="005D575B" w:rsidRPr="00A23A0A" w:rsidP="00A07B23" w14:paraId="03F24BE4" w14:textId="2EB0847B">
      <w:pPr>
        <w:widowControl/>
        <w:spacing w:before="60" w:after="60"/>
        <w:ind w:left="360"/>
      </w:pPr>
      <w:r w:rsidRPr="00A23A0A">
        <w:t>c</w:t>
      </w:r>
      <w:r w:rsidR="002E0D88">
        <w:t>.</w:t>
      </w:r>
      <w:r w:rsidRPr="00A23A0A">
        <w:t xml:space="preserve">  </w:t>
      </w:r>
      <w:r w:rsidRPr="00A23A0A" w:rsidR="1563E430">
        <w:t>Alternatives:</w:t>
      </w:r>
    </w:p>
    <w:tbl>
      <w:tblPr>
        <w:tblStyle w:val="TableGrid"/>
        <w:tblW w:w="0" w:type="auto"/>
        <w:tblInd w:w="715" w:type="dxa"/>
        <w:tblLook w:val="04A0"/>
      </w:tblPr>
      <w:tblGrid>
        <w:gridCol w:w="5400"/>
      </w:tblGrid>
      <w:tr w14:paraId="186C4B2C" w14:textId="77777777" w:rsidTr="002050C3">
        <w:tblPrEx>
          <w:tblW w:w="0" w:type="auto"/>
          <w:tblInd w:w="715" w:type="dxa"/>
          <w:tblLook w:val="04A0"/>
        </w:tblPrEx>
        <w:trPr>
          <w:trHeight w:val="521"/>
        </w:trPr>
        <w:tc>
          <w:tcPr>
            <w:tcW w:w="5400" w:type="dxa"/>
          </w:tcPr>
          <w:p w:rsidR="002050C3" w:rsidP="002050C3" w14:paraId="79CF152D" w14:textId="77777777">
            <w:pPr>
              <w:pStyle w:val="ListParagraph"/>
              <w:spacing w:after="0"/>
              <w:contextualSpacing/>
            </w:pPr>
          </w:p>
        </w:tc>
      </w:tr>
    </w:tbl>
    <w:p w:rsidR="005D575B" w:rsidRPr="00A23A0A" w:rsidP="002E30AA" w14:paraId="60CE7E13" w14:textId="71B50953">
      <w:pPr>
        <w:widowControl/>
        <w:spacing w:before="60" w:after="60"/>
        <w:ind w:left="360"/>
      </w:pPr>
      <w:r w:rsidRPr="00A23A0A">
        <w:t>d</w:t>
      </w:r>
      <w:r w:rsidR="002E0D88">
        <w:t>.</w:t>
      </w:r>
      <w:r w:rsidRPr="00A23A0A">
        <w:t xml:space="preserve">  </w:t>
      </w:r>
      <w:r w:rsidRPr="00A23A0A" w:rsidR="00947F4A">
        <w:t>Probl</w:t>
      </w:r>
      <w:r w:rsidRPr="00A23A0A">
        <w:t>em Identification and Referral:</w:t>
      </w:r>
    </w:p>
    <w:tbl>
      <w:tblPr>
        <w:tblStyle w:val="TableGrid"/>
        <w:tblW w:w="0" w:type="auto"/>
        <w:tblInd w:w="715" w:type="dxa"/>
        <w:tblLook w:val="04A0"/>
      </w:tblPr>
      <w:tblGrid>
        <w:gridCol w:w="5400"/>
      </w:tblGrid>
      <w:tr w14:paraId="3CDA1DDD" w14:textId="77777777" w:rsidTr="002050C3">
        <w:tblPrEx>
          <w:tblW w:w="0" w:type="auto"/>
          <w:tblInd w:w="715" w:type="dxa"/>
          <w:tblLook w:val="04A0"/>
        </w:tblPrEx>
        <w:tc>
          <w:tcPr>
            <w:tcW w:w="5400" w:type="dxa"/>
          </w:tcPr>
          <w:p w:rsidR="00817856" w:rsidRPr="00A23A0A" w:rsidP="00B92442" w14:paraId="6CC7822E" w14:textId="4DA4DF0D">
            <w:pPr>
              <w:pStyle w:val="ListParagraph"/>
              <w:spacing w:line="276" w:lineRule="auto"/>
              <w:contextualSpacing/>
            </w:pPr>
          </w:p>
        </w:tc>
      </w:tr>
    </w:tbl>
    <w:p w:rsidR="005D575B" w:rsidRPr="00A23A0A" w:rsidP="002E30AA" w14:paraId="16B88A91" w14:textId="663554A2">
      <w:pPr>
        <w:widowControl/>
        <w:spacing w:before="60" w:after="60"/>
        <w:ind w:left="360"/>
      </w:pPr>
      <w:r w:rsidRPr="00A23A0A">
        <w:t>e</w:t>
      </w:r>
      <w:r w:rsidR="002E0D88">
        <w:t>.</w:t>
      </w:r>
      <w:r w:rsidRPr="00A23A0A">
        <w:t xml:space="preserve">  </w:t>
      </w:r>
      <w:r w:rsidRPr="00A23A0A">
        <w:t>Community-Based Processes:</w:t>
      </w:r>
    </w:p>
    <w:tbl>
      <w:tblPr>
        <w:tblStyle w:val="TableGrid"/>
        <w:tblW w:w="0" w:type="auto"/>
        <w:tblInd w:w="720" w:type="dxa"/>
        <w:tblLook w:val="04A0"/>
      </w:tblPr>
      <w:tblGrid>
        <w:gridCol w:w="5395"/>
      </w:tblGrid>
      <w:tr w14:paraId="1FB4E2FD" w14:textId="77777777" w:rsidTr="002050C3">
        <w:tblPrEx>
          <w:tblW w:w="0" w:type="auto"/>
          <w:tblInd w:w="720" w:type="dxa"/>
          <w:tblLook w:val="04A0"/>
        </w:tblPrEx>
        <w:trPr>
          <w:trHeight w:val="476"/>
        </w:trPr>
        <w:tc>
          <w:tcPr>
            <w:tcW w:w="5395" w:type="dxa"/>
          </w:tcPr>
          <w:p w:rsidR="002050C3" w:rsidP="002050C3" w14:paraId="031A36CC" w14:textId="77777777">
            <w:pPr>
              <w:pStyle w:val="ListParagraph"/>
              <w:spacing w:after="0"/>
              <w:contextualSpacing/>
            </w:pPr>
          </w:p>
        </w:tc>
      </w:tr>
    </w:tbl>
    <w:p w:rsidR="00947F4A" w:rsidP="002E30AA" w14:paraId="218EAD39" w14:textId="75C6A964">
      <w:pPr>
        <w:widowControl/>
        <w:spacing w:before="60" w:after="60"/>
        <w:ind w:left="360"/>
      </w:pPr>
      <w:r w:rsidRPr="00400EB6">
        <w:t>f</w:t>
      </w:r>
      <w:r w:rsidR="002E0D88">
        <w:t>.</w:t>
      </w:r>
      <w:r w:rsidRPr="00400EB6" w:rsidR="00B92442">
        <w:t xml:space="preserve"> </w:t>
      </w:r>
      <w:r w:rsidRPr="00A23A0A">
        <w:t xml:space="preserve">Environmental: </w:t>
      </w:r>
    </w:p>
    <w:tbl>
      <w:tblPr>
        <w:tblStyle w:val="TableGrid"/>
        <w:tblW w:w="0" w:type="auto"/>
        <w:tblInd w:w="715" w:type="dxa"/>
        <w:tblLook w:val="04A0"/>
      </w:tblPr>
      <w:tblGrid>
        <w:gridCol w:w="5400"/>
      </w:tblGrid>
      <w:tr w14:paraId="0B0A4BB5" w14:textId="77777777" w:rsidTr="002050C3">
        <w:tblPrEx>
          <w:tblW w:w="0" w:type="auto"/>
          <w:tblInd w:w="715" w:type="dxa"/>
          <w:tblLook w:val="04A0"/>
        </w:tblPrEx>
        <w:trPr>
          <w:trHeight w:val="512"/>
        </w:trPr>
        <w:tc>
          <w:tcPr>
            <w:tcW w:w="5400" w:type="dxa"/>
          </w:tcPr>
          <w:p w:rsidR="002050C3" w:rsidP="002050C3" w14:paraId="34891C2A" w14:textId="77777777">
            <w:pPr>
              <w:spacing w:after="0"/>
              <w:contextualSpacing/>
            </w:pPr>
          </w:p>
        </w:tc>
      </w:tr>
    </w:tbl>
    <w:p w:rsidR="005D575B" w:rsidRPr="00A23A0A" w:rsidP="00A53698" w14:paraId="36E92B3C" w14:textId="2A3D0EC8">
      <w:pPr>
        <w:pStyle w:val="ListParagraph"/>
        <w:widowControl/>
        <w:numPr>
          <w:ilvl w:val="0"/>
          <w:numId w:val="70"/>
        </w:numPr>
        <w:spacing w:before="60" w:after="60"/>
      </w:pPr>
      <w:r w:rsidRPr="00A23A0A">
        <w:t xml:space="preserve">Does your state have a process in place to ensure that </w:t>
      </w:r>
      <w:r w:rsidR="4A99ED66">
        <w:t>SUPTRS BG</w:t>
      </w:r>
      <w:r w:rsidRPr="00A23A0A">
        <w:t xml:space="preserve"> dollars are used only to fund primary prevention services not funded through other means? </w:t>
      </w:r>
    </w:p>
    <w:p w:rsidR="005D575B" w:rsidRPr="00A23A0A" w:rsidP="00A53698" w14:paraId="2A2C645B" w14:textId="12EE63D1">
      <w:pPr>
        <w:pStyle w:val="ListParagraph"/>
        <w:widowControl/>
        <w:numPr>
          <w:ilvl w:val="1"/>
          <w:numId w:val="70"/>
        </w:numPr>
        <w:spacing w:after="60"/>
      </w:pPr>
      <w:sdt>
        <w:sdtPr>
          <w:id w:val="-1821882107"/>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Yes (if so, please </w:t>
      </w:r>
      <w:r w:rsidRPr="00A23A0A">
        <w:t>describe</w:t>
      </w:r>
      <w:r w:rsidRPr="00A23A0A" w:rsidR="00947F4A">
        <w:t>)</w:t>
      </w:r>
    </w:p>
    <w:tbl>
      <w:tblPr>
        <w:tblStyle w:val="TableGrid"/>
        <w:tblW w:w="0" w:type="auto"/>
        <w:tblInd w:w="720" w:type="dxa"/>
        <w:tblLook w:val="04A0"/>
      </w:tblPr>
      <w:tblGrid>
        <w:gridCol w:w="8095"/>
      </w:tblGrid>
      <w:tr w14:paraId="19980051" w14:textId="77777777" w:rsidTr="002050C3">
        <w:tblPrEx>
          <w:tblW w:w="0" w:type="auto"/>
          <w:tblInd w:w="720" w:type="dxa"/>
          <w:tblLook w:val="04A0"/>
        </w:tblPrEx>
        <w:trPr>
          <w:trHeight w:val="710"/>
        </w:trPr>
        <w:tc>
          <w:tcPr>
            <w:tcW w:w="8095" w:type="dxa"/>
          </w:tcPr>
          <w:p w:rsidR="002050C3" w:rsidP="00B84054" w14:paraId="641BCD18" w14:textId="77777777">
            <w:pPr>
              <w:pStyle w:val="ListParagraph"/>
              <w:spacing w:line="276" w:lineRule="auto"/>
              <w:contextualSpacing/>
            </w:pPr>
          </w:p>
        </w:tc>
      </w:tr>
    </w:tbl>
    <w:p w:rsidR="00947F4A" w:rsidRPr="00A23A0A" w:rsidP="00A53698" w14:paraId="69C1648A" w14:textId="17E1B395">
      <w:pPr>
        <w:pStyle w:val="ListParagraph"/>
        <w:widowControl/>
        <w:numPr>
          <w:ilvl w:val="1"/>
          <w:numId w:val="70"/>
        </w:numPr>
        <w:spacing w:before="60" w:after="60"/>
      </w:pPr>
      <w:sdt>
        <w:sdtPr>
          <w:id w:val="2062199972"/>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t>No</w:t>
      </w:r>
    </w:p>
    <w:p w:rsidR="00767E8F" w:rsidRPr="002050C3" w:rsidP="00A53698" w14:paraId="3D6B2AB6" w14:textId="74E76C5B">
      <w:pPr>
        <w:pStyle w:val="ListParagraph"/>
        <w:numPr>
          <w:ilvl w:val="0"/>
          <w:numId w:val="70"/>
        </w:numPr>
        <w:spacing w:before="60" w:after="60"/>
        <w:rPr>
          <w:rFonts w:eastAsiaTheme="minorEastAsia"/>
        </w:rPr>
      </w:pPr>
      <w:r w:rsidRPr="002050C3">
        <w:t xml:space="preserve">Does your state integrate </w:t>
      </w:r>
      <w:r w:rsidRPr="002050C3" w:rsidR="00AE39DB">
        <w:t>National CLAS Standards</w:t>
      </w:r>
      <w:r w:rsidRPr="002050C3">
        <w:t xml:space="preserve"> into the implementation step?</w:t>
      </w:r>
    </w:p>
    <w:p w:rsidR="00767E8F" w:rsidRPr="00400EB6" w:rsidP="00A53698" w14:paraId="1C988DC1" w14:textId="5DC40351">
      <w:pPr>
        <w:pStyle w:val="ListParagraph"/>
        <w:numPr>
          <w:ilvl w:val="1"/>
          <w:numId w:val="70"/>
        </w:numPr>
        <w:spacing w:before="60" w:after="60"/>
        <w:rPr>
          <w:lang w:val="en"/>
        </w:rPr>
      </w:pPr>
      <w:r w:rsidRPr="00982BFC">
        <w:fldChar w:fldCharType="begin"/>
      </w:r>
      <w:r w:rsidRPr="00A23A0A">
        <w:instrText>FORMCHECKBOX</w:instrText>
      </w:r>
      <w:r w:rsidR="00284C03">
        <w:fldChar w:fldCharType="separate"/>
      </w:r>
      <w:r w:rsidRPr="00982BFC">
        <w:fldChar w:fldCharType="end"/>
      </w:r>
      <w:sdt>
        <w:sdtPr>
          <w:id w:val="-568570055"/>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Pr="00400EB6">
        <w:t>Yes</w:t>
      </w:r>
      <w:r w:rsidR="00E85C58">
        <w:t xml:space="preserve">  </w:t>
      </w:r>
      <w:sdt>
        <w:sdtPr>
          <w:id w:val="-1835826961"/>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Pr="00400EB6">
        <w:t xml:space="preserve"> </w:t>
      </w:r>
      <w:r w:rsidRPr="00982BFC">
        <w:fldChar w:fldCharType="begin"/>
      </w:r>
      <w:r w:rsidRPr="00A23A0A">
        <w:instrText>FORMCHECKBOX</w:instrText>
      </w:r>
      <w:r w:rsidR="00284C03">
        <w:fldChar w:fldCharType="separate"/>
      </w:r>
      <w:r w:rsidRPr="00982BFC">
        <w:fldChar w:fldCharType="end"/>
      </w:r>
      <w:r w:rsidRPr="00400EB6">
        <w:t>No</w:t>
      </w:r>
    </w:p>
    <w:p w:rsidR="00767E8F" w:rsidRPr="00A23A0A" w:rsidP="00A53698" w14:paraId="6E6582E5" w14:textId="1DC99FD8">
      <w:pPr>
        <w:pStyle w:val="ListParagraph"/>
        <w:numPr>
          <w:ilvl w:val="2"/>
          <w:numId w:val="70"/>
        </w:numPr>
        <w:spacing w:after="60"/>
      </w:pPr>
      <w:r w:rsidRPr="00A23A0A">
        <w:t>If yes, please explain in the box below.</w:t>
      </w:r>
    </w:p>
    <w:tbl>
      <w:tblPr>
        <w:tblStyle w:val="TableGrid"/>
        <w:tblW w:w="0" w:type="auto"/>
        <w:tblInd w:w="715" w:type="dxa"/>
        <w:tblLook w:val="04A0"/>
      </w:tblPr>
      <w:tblGrid>
        <w:gridCol w:w="8100"/>
      </w:tblGrid>
      <w:tr w14:paraId="245A8C5D" w14:textId="77777777" w:rsidTr="002050C3">
        <w:tblPrEx>
          <w:tblW w:w="0" w:type="auto"/>
          <w:tblInd w:w="715" w:type="dxa"/>
          <w:tblLook w:val="04A0"/>
        </w:tblPrEx>
        <w:trPr>
          <w:trHeight w:val="845"/>
        </w:trPr>
        <w:tc>
          <w:tcPr>
            <w:tcW w:w="8100" w:type="dxa"/>
          </w:tcPr>
          <w:p w:rsidR="002050C3" w:rsidP="00982BFC" w14:paraId="74B379F4" w14:textId="77777777">
            <w:pPr>
              <w:pStyle w:val="ListParagraph"/>
              <w:spacing w:line="276" w:lineRule="auto"/>
            </w:pPr>
          </w:p>
        </w:tc>
      </w:tr>
    </w:tbl>
    <w:p w:rsidR="00767E8F" w:rsidRPr="00A23A0A" w:rsidP="00A53698" w14:paraId="6B9F6541" w14:textId="77777777">
      <w:pPr>
        <w:pStyle w:val="ListParagraph"/>
        <w:numPr>
          <w:ilvl w:val="2"/>
          <w:numId w:val="70"/>
        </w:numPr>
        <w:spacing w:before="60" w:after="60"/>
        <w:rPr>
          <w:lang w:val="en"/>
        </w:rPr>
      </w:pPr>
      <w:r w:rsidRPr="00A23A0A">
        <w:rPr>
          <w:lang w:val="en"/>
        </w:rPr>
        <w:t xml:space="preserve">If no, please explain in the box below. </w:t>
      </w:r>
    </w:p>
    <w:tbl>
      <w:tblPr>
        <w:tblStyle w:val="TableGrid"/>
        <w:tblW w:w="0" w:type="auto"/>
        <w:tblInd w:w="715" w:type="dxa"/>
        <w:tblLook w:val="04A0"/>
      </w:tblPr>
      <w:tblGrid>
        <w:gridCol w:w="8100"/>
      </w:tblGrid>
      <w:tr w14:paraId="5E119133" w14:textId="77777777" w:rsidTr="002050C3">
        <w:tblPrEx>
          <w:tblW w:w="0" w:type="auto"/>
          <w:tblInd w:w="715" w:type="dxa"/>
          <w:tblLook w:val="04A0"/>
        </w:tblPrEx>
        <w:trPr>
          <w:trHeight w:val="701"/>
        </w:trPr>
        <w:tc>
          <w:tcPr>
            <w:tcW w:w="8100" w:type="dxa"/>
          </w:tcPr>
          <w:p w:rsidR="002050C3" w:rsidP="002050C3" w14:paraId="51C06C8F" w14:textId="77777777">
            <w:pPr>
              <w:pStyle w:val="ListParagraph"/>
              <w:spacing w:after="0"/>
            </w:pPr>
          </w:p>
        </w:tc>
      </w:tr>
    </w:tbl>
    <w:p w:rsidR="00767E8F" w:rsidRPr="002050C3" w:rsidP="00A53698" w14:paraId="3468B8E0" w14:textId="77777777">
      <w:pPr>
        <w:pStyle w:val="ListParagraph"/>
        <w:numPr>
          <w:ilvl w:val="0"/>
          <w:numId w:val="70"/>
        </w:numPr>
        <w:spacing w:before="60" w:after="60"/>
        <w:rPr>
          <w:rFonts w:eastAsiaTheme="minorEastAsia"/>
        </w:rPr>
      </w:pPr>
      <w:r w:rsidRPr="002050C3">
        <w:t>Does your state integrate sustainability into the implementation step?</w:t>
      </w:r>
    </w:p>
    <w:p w:rsidR="00767E8F" w:rsidRPr="00A23A0A" w:rsidP="00A53698" w14:paraId="1B29BA92" w14:textId="43D09245">
      <w:pPr>
        <w:pStyle w:val="ListParagraph"/>
        <w:numPr>
          <w:ilvl w:val="1"/>
          <w:numId w:val="70"/>
        </w:numPr>
        <w:spacing w:after="0"/>
        <w:rPr>
          <w:lang w:val="en"/>
        </w:rPr>
      </w:pPr>
      <w:r w:rsidRPr="00982BFC">
        <w:fldChar w:fldCharType="begin"/>
      </w:r>
      <w:r w:rsidRPr="00A23A0A">
        <w:instrText>FORMCHECKBOX</w:instrText>
      </w:r>
      <w:r w:rsidR="00284C03">
        <w:fldChar w:fldCharType="separate"/>
      </w:r>
      <w:r w:rsidRPr="00982BFC">
        <w:fldChar w:fldCharType="end"/>
      </w:r>
      <w:sdt>
        <w:sdtPr>
          <w:id w:val="2124185041"/>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Pr="00400EB6" w:rsidR="00D16E0C">
        <w:rPr>
          <w:color w:val="2B579A"/>
        </w:rPr>
        <w:t xml:space="preserve"> </w:t>
      </w:r>
      <w:r w:rsidRPr="00400EB6">
        <w:t>Yes</w:t>
      </w:r>
      <w:r w:rsidR="00E85C58">
        <w:rPr>
          <w:noProof/>
        </w:rPr>
        <w:t xml:space="preserve">  </w:t>
      </w:r>
      <w:sdt>
        <w:sdtPr>
          <w:rPr>
            <w:noProof/>
          </w:rPr>
          <w:id w:val="1663271744"/>
          <w14:checkbox>
            <w14:checked w14:val="0"/>
            <w14:checkedState w14:val="2612" w14:font="MS Gothic"/>
            <w14:uncheckedState w14:val="2610" w14:font="MS Gothic"/>
          </w14:checkbox>
        </w:sdtPr>
        <w:sdtContent>
          <w:r w:rsidR="00E85C58">
            <w:rPr>
              <w:rFonts w:ascii="MS Gothic" w:eastAsia="MS Gothic" w:hAnsi="MS Gothic" w:cs="MS Gothic" w:hint="eastAsia"/>
              <w:noProof/>
            </w:rPr>
            <w:t>☐</w:t>
          </w:r>
        </w:sdtContent>
      </w:sdt>
      <w:r w:rsidRPr="00400EB6" w:rsidR="00D16E0C">
        <w:t xml:space="preserve"> </w:t>
      </w:r>
      <w:r w:rsidRPr="00400EB6">
        <w:t>No</w:t>
      </w:r>
    </w:p>
    <w:p w:rsidR="00767E8F" w:rsidRPr="00A23A0A" w:rsidP="00A53698" w14:paraId="03CB4474" w14:textId="5819661E">
      <w:pPr>
        <w:pStyle w:val="ListParagraph"/>
        <w:numPr>
          <w:ilvl w:val="2"/>
          <w:numId w:val="70"/>
        </w:numPr>
        <w:spacing w:after="60"/>
      </w:pPr>
      <w:r w:rsidRPr="00A23A0A">
        <w:t>If yes, please explain in the box below.</w:t>
      </w:r>
    </w:p>
    <w:tbl>
      <w:tblPr>
        <w:tblStyle w:val="TableGrid"/>
        <w:tblW w:w="0" w:type="auto"/>
        <w:tblInd w:w="715" w:type="dxa"/>
        <w:tblLook w:val="04A0"/>
      </w:tblPr>
      <w:tblGrid>
        <w:gridCol w:w="8100"/>
      </w:tblGrid>
      <w:tr w14:paraId="1AB2471C" w14:textId="77777777" w:rsidTr="002050C3">
        <w:tblPrEx>
          <w:tblW w:w="0" w:type="auto"/>
          <w:tblInd w:w="715" w:type="dxa"/>
          <w:tblLook w:val="04A0"/>
        </w:tblPrEx>
        <w:trPr>
          <w:trHeight w:val="683"/>
        </w:trPr>
        <w:tc>
          <w:tcPr>
            <w:tcW w:w="8100" w:type="dxa"/>
          </w:tcPr>
          <w:p w:rsidR="002050C3" w:rsidP="00982BFC" w14:paraId="3A278F53" w14:textId="77777777">
            <w:pPr>
              <w:pStyle w:val="ListParagraph"/>
              <w:spacing w:line="276" w:lineRule="auto"/>
            </w:pPr>
          </w:p>
        </w:tc>
      </w:tr>
    </w:tbl>
    <w:p w:rsidR="00767E8F" w:rsidRPr="00A23A0A" w:rsidP="00A53698" w14:paraId="5A70CD64" w14:textId="77777777">
      <w:pPr>
        <w:pStyle w:val="ListParagraph"/>
        <w:numPr>
          <w:ilvl w:val="2"/>
          <w:numId w:val="70"/>
        </w:numPr>
        <w:spacing w:before="60" w:after="60"/>
        <w:rPr>
          <w:lang w:val="en"/>
        </w:rPr>
      </w:pPr>
      <w:r w:rsidRPr="00A23A0A">
        <w:rPr>
          <w:lang w:val="en"/>
        </w:rPr>
        <w:t xml:space="preserve">If no, please explain in the box below. </w:t>
      </w:r>
    </w:p>
    <w:tbl>
      <w:tblPr>
        <w:tblStyle w:val="TableGrid"/>
        <w:tblW w:w="0" w:type="auto"/>
        <w:tblInd w:w="715" w:type="dxa"/>
        <w:tblLook w:val="04A0"/>
      </w:tblPr>
      <w:tblGrid>
        <w:gridCol w:w="8100"/>
      </w:tblGrid>
      <w:tr w14:paraId="771B9F41" w14:textId="77777777" w:rsidTr="007B6ED4">
        <w:tblPrEx>
          <w:tblW w:w="0" w:type="auto"/>
          <w:tblInd w:w="715" w:type="dxa"/>
          <w:tblLook w:val="04A0"/>
        </w:tblPrEx>
        <w:trPr>
          <w:trHeight w:val="755"/>
        </w:trPr>
        <w:tc>
          <w:tcPr>
            <w:tcW w:w="8100" w:type="dxa"/>
          </w:tcPr>
          <w:p w:rsidR="002050C3" w:rsidP="00982BFC" w14:paraId="5A89E4CE" w14:textId="77777777">
            <w:pPr>
              <w:pStyle w:val="ListParagraph"/>
            </w:pPr>
          </w:p>
        </w:tc>
      </w:tr>
    </w:tbl>
    <w:p w:rsidR="00947F4A" w:rsidRPr="00A23A0A" w:rsidP="007B6ED4" w14:paraId="5D072644" w14:textId="77777777">
      <w:pPr>
        <w:spacing w:before="200"/>
        <w:rPr>
          <w:b/>
        </w:rPr>
      </w:pPr>
      <w:r w:rsidRPr="00A23A0A">
        <w:rPr>
          <w:b/>
        </w:rPr>
        <w:t>Evaluation</w:t>
      </w:r>
    </w:p>
    <w:p w:rsidR="00141E7E" w:rsidRPr="00A23A0A" w:rsidP="00A53698" w14:paraId="09736080" w14:textId="183BA6EB">
      <w:pPr>
        <w:pStyle w:val="ListParagraph"/>
        <w:widowControl/>
        <w:numPr>
          <w:ilvl w:val="0"/>
          <w:numId w:val="71"/>
        </w:numPr>
        <w:spacing w:after="60"/>
      </w:pPr>
      <w:r w:rsidRPr="00A23A0A">
        <w:t>Does your state have an evaluation plan for</w:t>
      </w:r>
      <w:r w:rsidRPr="00A23A0A" w:rsidR="00D60D75">
        <w:t xml:space="preserve"> </w:t>
      </w:r>
      <w:r w:rsidRPr="00A23A0A" w:rsidR="006173A6">
        <w:t>substance use primary prevention</w:t>
      </w:r>
      <w:r w:rsidR="00400EB6">
        <w:t xml:space="preserve"> </w:t>
      </w:r>
      <w:r w:rsidRPr="00A23A0A">
        <w:t>that was develo</w:t>
      </w:r>
      <w:r w:rsidRPr="00A23A0A">
        <w:t>ped within the last five years?</w:t>
      </w:r>
    </w:p>
    <w:p w:rsidR="00141E7E" w:rsidRPr="00400EB6" w:rsidP="00A53698" w14:paraId="2A49BEFB" w14:textId="4719F941">
      <w:pPr>
        <w:pStyle w:val="ListParagraph"/>
        <w:widowControl/>
        <w:numPr>
          <w:ilvl w:val="1"/>
          <w:numId w:val="71"/>
        </w:numPr>
        <w:spacing w:after="60"/>
      </w:pPr>
      <w:sdt>
        <w:sdtPr>
          <w:id w:val="-1104721399"/>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Yes (If yes, please attach the plan in </w:t>
      </w:r>
      <w:r w:rsidR="00400EB6">
        <w:t>Web</w:t>
      </w:r>
      <w:r w:rsidRPr="00400EB6" w:rsidR="00947F4A">
        <w:t>BGAS</w:t>
      </w:r>
      <w:r w:rsidRPr="00400EB6" w:rsidR="00947F4A">
        <w:t>)</w:t>
      </w:r>
    </w:p>
    <w:p w:rsidR="00947F4A" w:rsidRPr="00A23A0A" w:rsidP="00A53698" w14:paraId="6A306AAA" w14:textId="0F63C0D4">
      <w:pPr>
        <w:pStyle w:val="ListParagraph"/>
        <w:widowControl/>
        <w:numPr>
          <w:ilvl w:val="1"/>
          <w:numId w:val="71"/>
        </w:numPr>
        <w:spacing w:after="60"/>
      </w:pPr>
      <w:sdt>
        <w:sdtPr>
          <w:id w:val="1205597657"/>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t xml:space="preserve">No  </w:t>
      </w:r>
    </w:p>
    <w:p w:rsidR="00141E7E" w:rsidRPr="00A23A0A" w:rsidP="00A53698" w14:paraId="5E4ACD5F" w14:textId="77777777">
      <w:pPr>
        <w:pStyle w:val="ListParagraph"/>
        <w:widowControl/>
        <w:numPr>
          <w:ilvl w:val="0"/>
          <w:numId w:val="71"/>
        </w:numPr>
        <w:spacing w:after="60"/>
      </w:pPr>
      <w:r w:rsidRPr="00A23A0A">
        <w:t>Does your state’s prevention evaluation plan include the following components</w:t>
      </w:r>
      <w:r w:rsidRPr="00A23A0A" w:rsidR="00A174E5">
        <w:t xml:space="preserve">?  </w:t>
      </w:r>
      <w:r w:rsidRPr="00A23A0A">
        <w:t>(</w:t>
      </w:r>
      <w:r w:rsidRPr="00A23A0A">
        <w:t>check</w:t>
      </w:r>
      <w:r w:rsidRPr="00A23A0A">
        <w:t xml:space="preserve"> all that apply)</w:t>
      </w:r>
    </w:p>
    <w:p w:rsidR="00141E7E" w:rsidRPr="00A23A0A" w:rsidP="00A53698" w14:paraId="76B59B09" w14:textId="2CA5D59A">
      <w:pPr>
        <w:pStyle w:val="ListParagraph"/>
        <w:widowControl/>
        <w:numPr>
          <w:ilvl w:val="1"/>
          <w:numId w:val="71"/>
        </w:numPr>
        <w:spacing w:after="60"/>
      </w:pPr>
      <w:sdt>
        <w:sdtPr>
          <w:id w:val="799797543"/>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Establishes methods for monitoring progress towards outcomes, such as </w:t>
      </w:r>
      <w:r w:rsidRPr="00A23A0A" w:rsidR="004336B3">
        <w:t>prioritized</w:t>
      </w:r>
      <w:r w:rsidRPr="00A23A0A" w:rsidR="00947F4A">
        <w:t xml:space="preserve"> </w:t>
      </w:r>
      <w:r w:rsidRPr="00A23A0A" w:rsidR="00947F4A">
        <w:t>benchmarks</w:t>
      </w:r>
    </w:p>
    <w:p w:rsidR="00141E7E" w:rsidRPr="00400EB6" w:rsidP="00A53698" w14:paraId="3009AD32" w14:textId="7B147669">
      <w:pPr>
        <w:pStyle w:val="ListParagraph"/>
        <w:widowControl/>
        <w:numPr>
          <w:ilvl w:val="1"/>
          <w:numId w:val="71"/>
        </w:numPr>
        <w:spacing w:after="60"/>
      </w:pPr>
      <w:sdt>
        <w:sdtPr>
          <w:id w:val="162441082"/>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Includes evaluation information from sub-</w:t>
      </w:r>
      <w:r w:rsidRPr="00400EB6" w:rsidR="00947F4A">
        <w:t>recipients</w:t>
      </w:r>
    </w:p>
    <w:p w:rsidR="00141E7E" w:rsidRPr="00400EB6" w:rsidP="00A53698" w14:paraId="7E4613A1" w14:textId="75A9B8E7">
      <w:pPr>
        <w:pStyle w:val="ListParagraph"/>
        <w:widowControl/>
        <w:numPr>
          <w:ilvl w:val="1"/>
          <w:numId w:val="71"/>
        </w:numPr>
        <w:spacing w:after="60"/>
      </w:pPr>
      <w:sdt>
        <w:sdtPr>
          <w:id w:val="274073994"/>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Includes SAMHSA National Outcome Measurement (NOMs) </w:t>
      </w:r>
      <w:r w:rsidRPr="00400EB6" w:rsidR="00947F4A">
        <w:t>requirements</w:t>
      </w:r>
    </w:p>
    <w:p w:rsidR="00141E7E" w:rsidRPr="00400EB6" w:rsidP="00A53698" w14:paraId="616BF7BB" w14:textId="08C9F3A4">
      <w:pPr>
        <w:pStyle w:val="ListParagraph"/>
        <w:widowControl/>
        <w:numPr>
          <w:ilvl w:val="1"/>
          <w:numId w:val="71"/>
        </w:numPr>
        <w:spacing w:after="60"/>
      </w:pPr>
      <w:sdt>
        <w:sdtPr>
          <w:id w:val="369581039"/>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Establishes a process for providing timely evaluation information to </w:t>
      </w:r>
      <w:r w:rsidRPr="00400EB6" w:rsidR="00947F4A">
        <w:t>stakeholders</w:t>
      </w:r>
    </w:p>
    <w:p w:rsidR="00141E7E" w:rsidRPr="00A23A0A" w:rsidP="00A53698" w14:paraId="060B9EAC" w14:textId="2B3C2C38">
      <w:pPr>
        <w:pStyle w:val="ListParagraph"/>
        <w:widowControl/>
        <w:numPr>
          <w:ilvl w:val="1"/>
          <w:numId w:val="71"/>
        </w:numPr>
        <w:spacing w:after="60"/>
      </w:pPr>
      <w:sdt>
        <w:sdtPr>
          <w:id w:val="578715862"/>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Formalizes processes for incorporating evaluation findings into resource allocation and </w:t>
      </w:r>
      <w:r w:rsidRPr="00400EB6" w:rsidR="00947F4A">
        <w:t>decision-making</w:t>
      </w:r>
    </w:p>
    <w:p w:rsidR="00141E7E" w:rsidRPr="00400EB6" w:rsidP="00A53698" w14:paraId="06D2E8E1" w14:textId="1AEECD81">
      <w:pPr>
        <w:pStyle w:val="ListParagraph"/>
        <w:widowControl/>
        <w:numPr>
          <w:ilvl w:val="1"/>
          <w:numId w:val="71"/>
        </w:numPr>
        <w:spacing w:after="60"/>
      </w:pPr>
      <w:sdt>
        <w:sdtPr>
          <w:id w:val="-72048268"/>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Other (please describe)</w:t>
      </w:r>
    </w:p>
    <w:tbl>
      <w:tblPr>
        <w:tblStyle w:val="TableGrid"/>
        <w:tblW w:w="0" w:type="auto"/>
        <w:tblInd w:w="720" w:type="dxa"/>
        <w:tblLook w:val="04A0"/>
      </w:tblPr>
      <w:tblGrid>
        <w:gridCol w:w="8095"/>
      </w:tblGrid>
      <w:tr w14:paraId="2F346C98" w14:textId="77777777" w:rsidTr="007B6ED4">
        <w:tblPrEx>
          <w:tblW w:w="0" w:type="auto"/>
          <w:tblInd w:w="720" w:type="dxa"/>
          <w:tblLook w:val="04A0"/>
        </w:tblPrEx>
        <w:trPr>
          <w:trHeight w:val="845"/>
        </w:trPr>
        <w:tc>
          <w:tcPr>
            <w:tcW w:w="8095" w:type="dxa"/>
          </w:tcPr>
          <w:p w:rsidR="007B6ED4" w:rsidP="00B84054" w14:paraId="4CF35C9A" w14:textId="77777777">
            <w:pPr>
              <w:pStyle w:val="ListParagraph"/>
              <w:spacing w:line="276" w:lineRule="auto"/>
              <w:contextualSpacing/>
            </w:pPr>
          </w:p>
        </w:tc>
      </w:tr>
    </w:tbl>
    <w:p w:rsidR="00947F4A" w:rsidRPr="00400EB6" w:rsidP="00A53698" w14:paraId="61CB0D9D" w14:textId="4682D9B3">
      <w:pPr>
        <w:pStyle w:val="ListParagraph"/>
        <w:widowControl/>
        <w:numPr>
          <w:ilvl w:val="1"/>
          <w:numId w:val="71"/>
        </w:numPr>
        <w:spacing w:before="60" w:after="60"/>
      </w:pPr>
      <w:sdt>
        <w:sdtPr>
          <w:id w:val="1903174924"/>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t>Not applicable/no prevention evaluation plan</w:t>
      </w:r>
    </w:p>
    <w:p w:rsidR="00141E7E" w:rsidRPr="00A23A0A" w:rsidP="00A53698" w14:paraId="41A2D86F" w14:textId="511537EA">
      <w:pPr>
        <w:pStyle w:val="ListParagraph"/>
        <w:widowControl/>
        <w:numPr>
          <w:ilvl w:val="0"/>
          <w:numId w:val="71"/>
        </w:numPr>
        <w:spacing w:after="60"/>
      </w:pPr>
      <w:r w:rsidRPr="00A23A0A">
        <w:t xml:space="preserve">Please check those process measures listed below that your state collects on its </w:t>
      </w:r>
      <w:r w:rsidR="4A99ED66">
        <w:t>SUPTRS BG</w:t>
      </w:r>
      <w:r w:rsidRPr="00A23A0A">
        <w:t xml:space="preserve"> funded prevention services:</w:t>
      </w:r>
    </w:p>
    <w:p w:rsidR="00141E7E" w:rsidRPr="00A23A0A" w:rsidP="00A53698" w14:paraId="1F560014" w14:textId="31552215">
      <w:pPr>
        <w:pStyle w:val="ListParagraph"/>
        <w:widowControl/>
        <w:numPr>
          <w:ilvl w:val="1"/>
          <w:numId w:val="71"/>
        </w:numPr>
        <w:spacing w:after="60"/>
      </w:pPr>
      <w:sdt>
        <w:sdtPr>
          <w:id w:val="194356473"/>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Numbers </w:t>
      </w:r>
      <w:r w:rsidRPr="00400EB6" w:rsidR="00947F4A">
        <w:t>served</w:t>
      </w:r>
    </w:p>
    <w:p w:rsidR="00141E7E" w:rsidRPr="00400EB6" w:rsidP="00A53698" w14:paraId="414DCC5E" w14:textId="42F24669">
      <w:pPr>
        <w:pStyle w:val="ListParagraph"/>
        <w:widowControl/>
        <w:numPr>
          <w:ilvl w:val="1"/>
          <w:numId w:val="71"/>
        </w:numPr>
        <w:spacing w:after="0"/>
      </w:pPr>
      <w:sdt>
        <w:sdtPr>
          <w:id w:val="954058497"/>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Implementation fidelity</w:t>
      </w:r>
    </w:p>
    <w:p w:rsidR="00141E7E" w:rsidRPr="00400EB6" w:rsidP="00A53698" w14:paraId="60A60877" w14:textId="7E801815">
      <w:pPr>
        <w:pStyle w:val="ListParagraph"/>
        <w:widowControl/>
        <w:numPr>
          <w:ilvl w:val="1"/>
          <w:numId w:val="71"/>
        </w:numPr>
        <w:spacing w:after="0"/>
      </w:pPr>
      <w:sdt>
        <w:sdtPr>
          <w:id w:val="-1160539245"/>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Participant satisfaction</w:t>
      </w:r>
    </w:p>
    <w:p w:rsidR="00141E7E" w:rsidRPr="00A23A0A" w:rsidP="00A53698" w14:paraId="5C9FA0A9" w14:textId="3F56D043">
      <w:pPr>
        <w:pStyle w:val="ListParagraph"/>
        <w:widowControl/>
        <w:numPr>
          <w:ilvl w:val="1"/>
          <w:numId w:val="71"/>
        </w:numPr>
        <w:spacing w:after="0"/>
      </w:pPr>
      <w:sdt>
        <w:sdtPr>
          <w:id w:val="-1372689425"/>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Number of evidence</w:t>
      </w:r>
      <w:r w:rsidRPr="00400EB6" w:rsidR="00040422">
        <w:t>-</w:t>
      </w:r>
      <w:r w:rsidRPr="00A23A0A" w:rsidR="00947F4A">
        <w:t xml:space="preserve">based programs/practices/policies </w:t>
      </w:r>
      <w:r w:rsidRPr="00A23A0A" w:rsidR="00947F4A">
        <w:t>implemented</w:t>
      </w:r>
    </w:p>
    <w:p w:rsidR="00141E7E" w:rsidRPr="00400EB6" w:rsidP="00A53698" w14:paraId="72E34EA8" w14:textId="530A5C9D">
      <w:pPr>
        <w:pStyle w:val="ListParagraph"/>
        <w:widowControl/>
        <w:numPr>
          <w:ilvl w:val="1"/>
          <w:numId w:val="71"/>
        </w:numPr>
        <w:spacing w:after="0"/>
      </w:pPr>
      <w:sdt>
        <w:sdtPr>
          <w:id w:val="1669130396"/>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Attendance</w:t>
      </w:r>
    </w:p>
    <w:p w:rsidR="00141E7E" w:rsidRPr="00400EB6" w:rsidP="00A53698" w14:paraId="154D6604" w14:textId="3C15B5E3">
      <w:pPr>
        <w:pStyle w:val="ListParagraph"/>
        <w:widowControl/>
        <w:numPr>
          <w:ilvl w:val="1"/>
          <w:numId w:val="71"/>
        </w:numPr>
        <w:spacing w:after="0"/>
      </w:pPr>
      <w:sdt>
        <w:sdtPr>
          <w:id w:val="-784650316"/>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Demographic information</w:t>
      </w:r>
    </w:p>
    <w:p w:rsidR="00947F4A" w:rsidRPr="00A23A0A" w:rsidP="00A53698" w14:paraId="554F58FB" w14:textId="4CB275F0">
      <w:pPr>
        <w:pStyle w:val="ListParagraph"/>
        <w:widowControl/>
        <w:numPr>
          <w:ilvl w:val="1"/>
          <w:numId w:val="71"/>
        </w:numPr>
        <w:spacing w:after="120"/>
      </w:pPr>
      <w:sdt>
        <w:sdtPr>
          <w:id w:val="1738586640"/>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t>Other (please describe)</w:t>
      </w:r>
    </w:p>
    <w:tbl>
      <w:tblPr>
        <w:tblStyle w:val="TableGrid"/>
        <w:tblW w:w="0" w:type="auto"/>
        <w:tblInd w:w="1075" w:type="dxa"/>
        <w:tblLook w:val="04A0"/>
      </w:tblPr>
      <w:tblGrid>
        <w:gridCol w:w="7740"/>
      </w:tblGrid>
      <w:tr w14:paraId="2ABEBE21" w14:textId="77777777" w:rsidTr="007B6ED4">
        <w:tblPrEx>
          <w:tblW w:w="0" w:type="auto"/>
          <w:tblInd w:w="1075" w:type="dxa"/>
          <w:tblLook w:val="04A0"/>
        </w:tblPrEx>
        <w:trPr>
          <w:trHeight w:val="1097"/>
        </w:trPr>
        <w:tc>
          <w:tcPr>
            <w:tcW w:w="7740" w:type="dxa"/>
          </w:tcPr>
          <w:p w:rsidR="007B6ED4" w:rsidP="00B84054" w14:paraId="0269AA81" w14:textId="77777777">
            <w:pPr>
              <w:pStyle w:val="ListParagraph"/>
              <w:spacing w:line="276" w:lineRule="auto"/>
              <w:contextualSpacing/>
            </w:pPr>
          </w:p>
        </w:tc>
      </w:tr>
    </w:tbl>
    <w:p w:rsidR="00141E7E" w:rsidRPr="00A23A0A" w:rsidP="00A53698" w14:paraId="4BEA8501" w14:textId="590C863C">
      <w:pPr>
        <w:pStyle w:val="ListParagraph"/>
        <w:widowControl/>
        <w:numPr>
          <w:ilvl w:val="0"/>
          <w:numId w:val="71"/>
        </w:numPr>
        <w:spacing w:before="60" w:after="0"/>
      </w:pPr>
      <w:r w:rsidRPr="00A23A0A">
        <w:t xml:space="preserve">Please check those outcome measures listed below that your state collects on its </w:t>
      </w:r>
      <w:r w:rsidR="4A99ED66">
        <w:t>SUPTRS BG</w:t>
      </w:r>
      <w:r w:rsidRPr="00A23A0A">
        <w:t xml:space="preserve"> funded prevention services:</w:t>
      </w:r>
    </w:p>
    <w:p w:rsidR="00141E7E" w:rsidRPr="00A23A0A" w:rsidP="00A53698" w14:paraId="7EFD4D3A" w14:textId="543F57A5">
      <w:pPr>
        <w:pStyle w:val="ListParagraph"/>
        <w:widowControl/>
        <w:numPr>
          <w:ilvl w:val="1"/>
          <w:numId w:val="71"/>
        </w:numPr>
        <w:spacing w:after="0"/>
        <w:contextualSpacing/>
      </w:pPr>
      <w:sdt>
        <w:sdtPr>
          <w:id w:val="-435372422"/>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30-day use of alcohol, tobacco, prescription drugs, </w:t>
      </w:r>
      <w:r w:rsidRPr="00400EB6" w:rsidR="005A38F2">
        <w:t>etc.</w:t>
      </w:r>
    </w:p>
    <w:p w:rsidR="00141E7E" w:rsidRPr="00400EB6" w:rsidP="00A53698" w14:paraId="5688B06A" w14:textId="6FF764FE">
      <w:pPr>
        <w:pStyle w:val="ListParagraph"/>
        <w:widowControl/>
        <w:numPr>
          <w:ilvl w:val="1"/>
          <w:numId w:val="71"/>
        </w:numPr>
        <w:spacing w:after="0"/>
        <w:contextualSpacing/>
      </w:pPr>
      <w:sdt>
        <w:sdtPr>
          <w:id w:val="935175949"/>
          <w14:checkbox>
            <w14:checked w14:val="0"/>
            <w14:checkedState w14:val="2612" w14:font="MS Gothic"/>
            <w14:uncheckedState w14:val="2610" w14:font="MS Gothic"/>
          </w14:checkbox>
        </w:sdtPr>
        <w:sdtContent>
          <w:r w:rsidRPr="424DEDA5" w:rsidR="00E85C58">
            <w:rPr>
              <w:rFonts w:ascii="MS Gothic" w:eastAsia="MS Gothic" w:hAnsi="MS Gothic" w:cs="MS Gothic"/>
            </w:rPr>
            <w:t>☐</w:t>
          </w:r>
        </w:sdtContent>
      </w:sdt>
      <w:r w:rsidR="00E85C58">
        <w:t xml:space="preserve"> </w:t>
      </w:r>
      <w:r w:rsidR="00947F4A">
        <w:t xml:space="preserve">Heavy </w:t>
      </w:r>
      <w:r w:rsidR="331FD705">
        <w:t xml:space="preserve">alcohol </w:t>
      </w:r>
      <w:r w:rsidR="00947F4A">
        <w:t>use</w:t>
      </w:r>
      <w:r w:rsidR="009F47EC">
        <w:br/>
      </w:r>
      <w:sdt>
        <w:sdtPr>
          <w:id w:val="1648174873"/>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947F4A">
        <w:t xml:space="preserve"> Binge </w:t>
      </w:r>
      <w:r w:rsidR="5651A172">
        <w:t xml:space="preserve">alcohol </w:t>
      </w:r>
      <w:r w:rsidR="00947F4A">
        <w:t>use</w:t>
      </w:r>
      <w:r w:rsidR="009F47EC">
        <w:br/>
      </w:r>
      <w:sdt>
        <w:sdtPr>
          <w:id w:val="-778564334"/>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947F4A">
        <w:t xml:space="preserve"> Perception of harm</w:t>
      </w:r>
    </w:p>
    <w:p w:rsidR="00141E7E" w:rsidRPr="00400EB6" w:rsidP="00A53698" w14:paraId="54E4C692" w14:textId="5D78EC07">
      <w:pPr>
        <w:pStyle w:val="ListParagraph"/>
        <w:widowControl/>
        <w:numPr>
          <w:ilvl w:val="1"/>
          <w:numId w:val="71"/>
        </w:numPr>
        <w:spacing w:after="0"/>
        <w:contextualSpacing/>
      </w:pPr>
      <w:sdt>
        <w:sdtPr>
          <w:id w:val="252406799"/>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55632F">
        <w:t xml:space="preserve"> </w:t>
      </w:r>
      <w:r w:rsidR="00947F4A">
        <w:t>Disapproval of use</w:t>
      </w:r>
    </w:p>
    <w:p w:rsidR="00141E7E" w:rsidRPr="00A23A0A" w:rsidP="00A53698" w14:paraId="67A2B6BD" w14:textId="33B9AF63">
      <w:pPr>
        <w:pStyle w:val="ListParagraph"/>
        <w:widowControl/>
        <w:numPr>
          <w:ilvl w:val="1"/>
          <w:numId w:val="71"/>
        </w:numPr>
        <w:spacing w:after="0"/>
        <w:contextualSpacing/>
      </w:pPr>
      <w:sdt>
        <w:sdtPr>
          <w:id w:val="-1871443581"/>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55632F">
        <w:t xml:space="preserve"> </w:t>
      </w:r>
      <w:r w:rsidR="00947F4A">
        <w:t>Consequences of substance use (e.g.</w:t>
      </w:r>
      <w:r w:rsidR="0055632F">
        <w:t>,</w:t>
      </w:r>
      <w:r w:rsidR="00947F4A">
        <w:t xml:space="preserve"> alcohol-related motor vehicle crashes, drug-related mortality)</w:t>
      </w:r>
    </w:p>
    <w:p w:rsidR="00947F4A" w:rsidRPr="00400EB6" w:rsidP="00A53698" w14:paraId="6849597C" w14:textId="28F75B42">
      <w:pPr>
        <w:pStyle w:val="ListParagraph"/>
        <w:widowControl/>
        <w:numPr>
          <w:ilvl w:val="1"/>
          <w:numId w:val="71"/>
        </w:numPr>
        <w:spacing w:after="60"/>
      </w:pPr>
      <w:sdt>
        <w:sdtPr>
          <w:id w:val="-1513673047"/>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55632F">
        <w:t xml:space="preserve"> </w:t>
      </w:r>
      <w:r>
        <w:t>Other (please describe)</w:t>
      </w:r>
    </w:p>
    <w:tbl>
      <w:tblPr>
        <w:tblStyle w:val="TableGrid"/>
        <w:tblW w:w="0" w:type="auto"/>
        <w:tblInd w:w="1075" w:type="dxa"/>
        <w:tblLook w:val="04A0"/>
      </w:tblPr>
      <w:tblGrid>
        <w:gridCol w:w="7740"/>
      </w:tblGrid>
      <w:tr w14:paraId="1A675967" w14:textId="77777777" w:rsidTr="007B6ED4">
        <w:tblPrEx>
          <w:tblW w:w="0" w:type="auto"/>
          <w:tblInd w:w="1075" w:type="dxa"/>
          <w:tblLook w:val="04A0"/>
        </w:tblPrEx>
        <w:trPr>
          <w:trHeight w:val="1115"/>
        </w:trPr>
        <w:tc>
          <w:tcPr>
            <w:tcW w:w="7740" w:type="dxa"/>
          </w:tcPr>
          <w:p w:rsidR="007B6ED4" w:rsidP="00B84054" w14:paraId="4415FBBD" w14:textId="77777777">
            <w:pPr>
              <w:pStyle w:val="ListParagraph"/>
              <w:spacing w:line="276" w:lineRule="auto"/>
              <w:contextualSpacing/>
            </w:pPr>
          </w:p>
        </w:tc>
      </w:tr>
    </w:tbl>
    <w:p w:rsidR="00A84F9D" w:rsidRPr="00982BFC" w:rsidP="00A53698" w14:paraId="22ADC5B5" w14:textId="03D9E151">
      <w:pPr>
        <w:pStyle w:val="ListParagraph"/>
        <w:widowControl/>
        <w:numPr>
          <w:ilvl w:val="0"/>
          <w:numId w:val="71"/>
        </w:numPr>
        <w:spacing w:before="60" w:after="0"/>
        <w:rPr>
          <w:rFonts w:eastAsiaTheme="minorEastAsia"/>
        </w:rPr>
      </w:pPr>
      <w:bookmarkStart w:id="450" w:name="_Toc462237775"/>
      <w:r w:rsidRPr="00982BFC">
        <w:t xml:space="preserve">Does your state integrate </w:t>
      </w:r>
      <w:r w:rsidRPr="00982BFC" w:rsidR="00AE39DB">
        <w:t>the National CLAS Standards</w:t>
      </w:r>
      <w:r w:rsidRPr="00982BFC">
        <w:t xml:space="preserve"> into the evaluation step?</w:t>
      </w:r>
    </w:p>
    <w:p w:rsidR="00A84F9D" w:rsidRPr="00400EB6" w:rsidP="00A53698" w14:paraId="7F86753C" w14:textId="34F52134">
      <w:pPr>
        <w:pStyle w:val="ListParagraph"/>
        <w:widowControl/>
        <w:numPr>
          <w:ilvl w:val="1"/>
          <w:numId w:val="71"/>
        </w:numPr>
        <w:spacing w:after="0"/>
        <w:contextualSpacing/>
        <w:rPr>
          <w:lang w:val="en"/>
        </w:rPr>
      </w:pPr>
      <w:r w:rsidRPr="00982BFC">
        <w:fldChar w:fldCharType="begin"/>
      </w:r>
      <w:r w:rsidRPr="00A23A0A">
        <w:instrText>FORMCHECKBOX</w:instrText>
      </w:r>
      <w:r w:rsidR="00284C03">
        <w:fldChar w:fldCharType="separate"/>
      </w:r>
      <w:r w:rsidRPr="00982BFC">
        <w:fldChar w:fldCharType="end"/>
      </w:r>
      <w:sdt>
        <w:sdtPr>
          <w:id w:val="123514575"/>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w:t>
      </w:r>
      <w:r w:rsidRPr="00400EB6">
        <w:t>Yes</w:t>
      </w:r>
      <w:r w:rsidR="0055632F">
        <w:t xml:space="preserve"> </w:t>
      </w:r>
      <w:r w:rsidRPr="00400EB6">
        <w:t xml:space="preserve"> </w:t>
      </w:r>
      <w:sdt>
        <w:sdtPr>
          <w:id w:val="1879052177"/>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w:t>
      </w:r>
      <w:r w:rsidRPr="00400EB6">
        <w:t>No</w:t>
      </w:r>
    </w:p>
    <w:p w:rsidR="00A84F9D" w:rsidRPr="00A23A0A" w:rsidP="00A53698" w14:paraId="644C7FBF" w14:textId="77777777">
      <w:pPr>
        <w:pStyle w:val="ListParagraph"/>
        <w:widowControl/>
        <w:numPr>
          <w:ilvl w:val="2"/>
          <w:numId w:val="71"/>
        </w:numPr>
        <w:spacing w:after="120"/>
      </w:pPr>
      <w:r w:rsidRPr="00A23A0A">
        <w:t>If yes, please explain in the box below.</w:t>
      </w:r>
    </w:p>
    <w:tbl>
      <w:tblPr>
        <w:tblStyle w:val="TableGrid"/>
        <w:tblW w:w="0" w:type="auto"/>
        <w:tblInd w:w="1075" w:type="dxa"/>
        <w:tblLook w:val="04A0"/>
      </w:tblPr>
      <w:tblGrid>
        <w:gridCol w:w="7740"/>
      </w:tblGrid>
      <w:tr w14:paraId="17297A30" w14:textId="77777777" w:rsidTr="007B6ED4">
        <w:tblPrEx>
          <w:tblW w:w="0" w:type="auto"/>
          <w:tblInd w:w="1075" w:type="dxa"/>
          <w:tblLook w:val="04A0"/>
        </w:tblPrEx>
        <w:trPr>
          <w:trHeight w:val="1142"/>
        </w:trPr>
        <w:tc>
          <w:tcPr>
            <w:tcW w:w="7740" w:type="dxa"/>
          </w:tcPr>
          <w:p w:rsidR="007B6ED4" w:rsidP="00982BFC" w14:paraId="39373CEF" w14:textId="77777777">
            <w:pPr>
              <w:pStyle w:val="ListParagraph"/>
              <w:spacing w:line="276" w:lineRule="auto"/>
              <w:contextualSpacing/>
            </w:pPr>
          </w:p>
        </w:tc>
      </w:tr>
    </w:tbl>
    <w:p w:rsidR="00A84F9D" w:rsidRPr="00A23A0A" w:rsidP="00A53698" w14:paraId="191BF9AA" w14:textId="4D378C6A">
      <w:pPr>
        <w:pStyle w:val="ListParagraph"/>
        <w:widowControl/>
        <w:numPr>
          <w:ilvl w:val="2"/>
          <w:numId w:val="71"/>
        </w:numPr>
        <w:spacing w:before="120" w:after="120"/>
        <w:rPr>
          <w:lang w:val="en"/>
        </w:rPr>
      </w:pPr>
      <w:r w:rsidRPr="00A23A0A">
        <w:rPr>
          <w:lang w:val="en"/>
        </w:rPr>
        <w:t xml:space="preserve">If no, please explain in the box below. </w:t>
      </w:r>
    </w:p>
    <w:tbl>
      <w:tblPr>
        <w:tblStyle w:val="TableGrid"/>
        <w:tblW w:w="0" w:type="auto"/>
        <w:tblInd w:w="1080" w:type="dxa"/>
        <w:tblLook w:val="04A0"/>
      </w:tblPr>
      <w:tblGrid>
        <w:gridCol w:w="7735"/>
      </w:tblGrid>
      <w:tr w14:paraId="04864B5C" w14:textId="77777777" w:rsidTr="007B6ED4">
        <w:tblPrEx>
          <w:tblW w:w="0" w:type="auto"/>
          <w:tblInd w:w="1080" w:type="dxa"/>
          <w:tblLook w:val="04A0"/>
        </w:tblPrEx>
        <w:trPr>
          <w:trHeight w:val="1079"/>
        </w:trPr>
        <w:tc>
          <w:tcPr>
            <w:tcW w:w="7735" w:type="dxa"/>
          </w:tcPr>
          <w:p w:rsidR="007B6ED4" w:rsidP="00982BFC" w14:paraId="6B67B48C" w14:textId="77777777">
            <w:pPr>
              <w:pStyle w:val="ListParagraph"/>
              <w:spacing w:line="276" w:lineRule="auto"/>
              <w:contextualSpacing/>
            </w:pPr>
          </w:p>
        </w:tc>
      </w:tr>
    </w:tbl>
    <w:p w:rsidR="00A84F9D" w:rsidRPr="00982BFC" w:rsidP="00A53698" w14:paraId="42477770" w14:textId="64028DF4">
      <w:pPr>
        <w:pStyle w:val="ListParagraph"/>
        <w:widowControl/>
        <w:numPr>
          <w:ilvl w:val="0"/>
          <w:numId w:val="71"/>
        </w:numPr>
        <w:spacing w:before="120" w:after="0"/>
        <w:rPr>
          <w:rFonts w:eastAsiaTheme="minorEastAsia"/>
        </w:rPr>
      </w:pPr>
      <w:r w:rsidRPr="00982BFC">
        <w:t>Does your state integrate sustainability into the evaluation step?</w:t>
      </w:r>
    </w:p>
    <w:p w:rsidR="00A84F9D" w:rsidRPr="00400EB6" w:rsidP="00A53698" w14:paraId="4ABDCE3E" w14:textId="1A1003CB">
      <w:pPr>
        <w:pStyle w:val="ListParagraph"/>
        <w:widowControl/>
        <w:numPr>
          <w:ilvl w:val="1"/>
          <w:numId w:val="71"/>
        </w:numPr>
        <w:spacing w:after="0"/>
        <w:contextualSpacing/>
        <w:rPr>
          <w:lang w:val="en"/>
        </w:rPr>
      </w:pPr>
      <w:r w:rsidRPr="00982BFC">
        <w:fldChar w:fldCharType="begin"/>
      </w:r>
      <w:r w:rsidRPr="00A23A0A">
        <w:instrText>FORMCHECKBOX</w:instrText>
      </w:r>
      <w:r w:rsidR="00284C03">
        <w:fldChar w:fldCharType="separate"/>
      </w:r>
      <w:r w:rsidRPr="00982BFC">
        <w:fldChar w:fldCharType="end"/>
      </w:r>
      <w:sdt>
        <w:sdtPr>
          <w:id w:val="-606352851"/>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Pr="00400EB6" w:rsidR="00895489">
        <w:rPr>
          <w:color w:val="2B579A"/>
        </w:rPr>
        <w:t xml:space="preserve"> </w:t>
      </w:r>
      <w:r w:rsidRPr="00400EB6">
        <w:t>Yes</w:t>
      </w:r>
      <w:r w:rsidR="0055632F">
        <w:t xml:space="preserve">  </w:t>
      </w:r>
      <w:sdt>
        <w:sdtPr>
          <w:id w:val="-270465591"/>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Pr="00400EB6">
        <w:t xml:space="preserve"> No</w:t>
      </w:r>
    </w:p>
    <w:p w:rsidR="00A84F9D" w:rsidRPr="00A23A0A" w:rsidP="00A53698" w14:paraId="6E9DF018" w14:textId="77777777">
      <w:pPr>
        <w:pStyle w:val="ListParagraph"/>
        <w:keepNext/>
        <w:widowControl/>
        <w:numPr>
          <w:ilvl w:val="2"/>
          <w:numId w:val="71"/>
        </w:numPr>
        <w:spacing w:after="120"/>
      </w:pPr>
      <w:r w:rsidRPr="00A23A0A">
        <w:t>If yes, please explain in the box below.</w:t>
      </w:r>
    </w:p>
    <w:tbl>
      <w:tblPr>
        <w:tblStyle w:val="TableGrid"/>
        <w:tblW w:w="0" w:type="auto"/>
        <w:tblInd w:w="1080" w:type="dxa"/>
        <w:tblLook w:val="04A0"/>
      </w:tblPr>
      <w:tblGrid>
        <w:gridCol w:w="7735"/>
      </w:tblGrid>
      <w:tr w14:paraId="47665AF4" w14:textId="77777777" w:rsidTr="007B6ED4">
        <w:tblPrEx>
          <w:tblW w:w="0" w:type="auto"/>
          <w:tblInd w:w="1080" w:type="dxa"/>
          <w:tblLook w:val="04A0"/>
        </w:tblPrEx>
        <w:trPr>
          <w:trHeight w:val="1007"/>
        </w:trPr>
        <w:tc>
          <w:tcPr>
            <w:tcW w:w="7735" w:type="dxa"/>
          </w:tcPr>
          <w:p w:rsidR="007B6ED4" w:rsidP="00982BFC" w14:paraId="5ADC1033" w14:textId="77777777">
            <w:pPr>
              <w:pStyle w:val="ListParagraph"/>
              <w:spacing w:line="276" w:lineRule="auto"/>
              <w:contextualSpacing/>
            </w:pPr>
          </w:p>
        </w:tc>
      </w:tr>
    </w:tbl>
    <w:p w:rsidR="00A84F9D" w:rsidRPr="00A23A0A" w:rsidP="00A53698" w14:paraId="5DAB2279" w14:textId="3CA78740">
      <w:pPr>
        <w:pStyle w:val="ListParagraph"/>
        <w:widowControl/>
        <w:numPr>
          <w:ilvl w:val="2"/>
          <w:numId w:val="71"/>
        </w:numPr>
        <w:spacing w:before="60" w:after="60"/>
        <w:rPr>
          <w:lang w:val="en"/>
        </w:rPr>
      </w:pPr>
      <w:r w:rsidRPr="00A23A0A">
        <w:rPr>
          <w:lang w:val="en"/>
        </w:rPr>
        <w:t xml:space="preserve">If no, please explain in the box below. </w:t>
      </w:r>
    </w:p>
    <w:tbl>
      <w:tblPr>
        <w:tblStyle w:val="TableGrid"/>
        <w:tblW w:w="0" w:type="auto"/>
        <w:tblInd w:w="1075" w:type="dxa"/>
        <w:tblLook w:val="04A0"/>
      </w:tblPr>
      <w:tblGrid>
        <w:gridCol w:w="7740"/>
      </w:tblGrid>
      <w:tr w14:paraId="67A0E06C" w14:textId="77777777" w:rsidTr="1666CD43">
        <w:tblPrEx>
          <w:tblW w:w="0" w:type="auto"/>
          <w:tblInd w:w="1075" w:type="dxa"/>
          <w:tblLook w:val="04A0"/>
        </w:tblPrEx>
        <w:trPr>
          <w:trHeight w:val="935"/>
        </w:trPr>
        <w:tc>
          <w:tcPr>
            <w:tcW w:w="7740" w:type="dxa"/>
          </w:tcPr>
          <w:p w:rsidR="007B6ED4" w:rsidP="00982BFC" w14:paraId="07807F50" w14:textId="77777777">
            <w:pPr>
              <w:pStyle w:val="ListParagraph"/>
              <w:spacing w:line="276" w:lineRule="auto"/>
              <w:contextualSpacing/>
            </w:pPr>
          </w:p>
        </w:tc>
      </w:tr>
    </w:tbl>
    <w:p w:rsidR="1666CD43" w14:paraId="3E069C1F" w14:textId="070ED7F4">
      <w:r>
        <w:br w:type="page"/>
      </w:r>
    </w:p>
    <w:p w:rsidR="00BD16A5" w:rsidRPr="008B4DFE" w:rsidP="002E30AA" w14:paraId="26A1DA25" w14:textId="268B724D">
      <w:pPr>
        <w:pStyle w:val="Heading3"/>
        <w:rPr>
          <w:color w:val="auto"/>
        </w:rPr>
      </w:pPr>
      <w:bookmarkStart w:id="451" w:name="_Toc1902258795"/>
      <w:bookmarkStart w:id="452" w:name="_Toc341269059"/>
      <w:bookmarkStart w:id="453" w:name="_Toc1980936496"/>
      <w:bookmarkStart w:id="454" w:name="_Toc386707779"/>
      <w:bookmarkStart w:id="455" w:name="_Toc1819899506"/>
      <w:bookmarkStart w:id="456" w:name="_Toc1018194432"/>
      <w:bookmarkStart w:id="457" w:name="_Toc845852590"/>
      <w:bookmarkStart w:id="458" w:name="_Toc1487545449"/>
      <w:bookmarkStart w:id="459" w:name="_Toc1147965078"/>
      <w:bookmarkStart w:id="460" w:name="_Toc182989423"/>
      <w:r w:rsidRPr="008B4DFE">
        <w:rPr>
          <w:color w:val="auto"/>
        </w:rPr>
        <w:t>9</w:t>
      </w:r>
      <w:r w:rsidRPr="008B4DFE" w:rsidR="101535FC">
        <w:rPr>
          <w:color w:val="auto"/>
        </w:rPr>
        <w:t xml:space="preserve">.  </w:t>
      </w:r>
      <w:r w:rsidRPr="008B4DFE" w:rsidR="6D614E47">
        <w:rPr>
          <w:color w:val="auto"/>
        </w:rPr>
        <w:t xml:space="preserve">Statutory Criterion for MHBG </w:t>
      </w:r>
      <w:r w:rsidRPr="008B4DFE" w:rsidR="00C8783F">
        <w:rPr>
          <w:color w:val="auto"/>
        </w:rPr>
        <w:t>–</w:t>
      </w:r>
      <w:r w:rsidRPr="008B4DFE" w:rsidR="65F6E369">
        <w:rPr>
          <w:color w:val="auto"/>
        </w:rPr>
        <w:t xml:space="preserve"> </w:t>
      </w:r>
      <w:r w:rsidRPr="008B4DFE" w:rsidR="6D614E47">
        <w:rPr>
          <w:color w:val="auto"/>
        </w:rPr>
        <w:t xml:space="preserve">Required </w:t>
      </w:r>
      <w:r w:rsidRPr="008B4DFE" w:rsidR="6B8526DA">
        <w:rPr>
          <w:color w:val="auto"/>
        </w:rPr>
        <w:t xml:space="preserve">for </w:t>
      </w:r>
      <w:r w:rsidRPr="008B4DFE" w:rsidR="6D614E47">
        <w:rPr>
          <w:color w:val="auto"/>
        </w:rPr>
        <w:t>MHBG</w:t>
      </w:r>
      <w:bookmarkEnd w:id="450"/>
      <w:bookmarkEnd w:id="451"/>
      <w:bookmarkEnd w:id="452"/>
      <w:bookmarkEnd w:id="453"/>
      <w:bookmarkEnd w:id="454"/>
      <w:bookmarkEnd w:id="455"/>
      <w:bookmarkEnd w:id="456"/>
      <w:bookmarkEnd w:id="457"/>
      <w:bookmarkEnd w:id="458"/>
      <w:bookmarkEnd w:id="459"/>
      <w:bookmarkEnd w:id="460"/>
    </w:p>
    <w:p w:rsidR="00C229CE" w:rsidRPr="00A23A0A" w:rsidP="008E016E" w14:paraId="2115E182" w14:textId="77777777">
      <w:pPr>
        <w:rPr>
          <w:b/>
          <w:u w:val="single"/>
        </w:rPr>
      </w:pPr>
      <w:r w:rsidRPr="00A23A0A">
        <w:rPr>
          <w:b/>
          <w:u w:val="single"/>
        </w:rPr>
        <w:t>Criterion 1:  Compre</w:t>
      </w:r>
      <w:r w:rsidRPr="00A23A0A" w:rsidR="00783429">
        <w:rPr>
          <w:b/>
          <w:u w:val="single"/>
        </w:rPr>
        <w:t>hensive Community-Based Mental H</w:t>
      </w:r>
      <w:r w:rsidRPr="00A23A0A">
        <w:rPr>
          <w:b/>
          <w:u w:val="single"/>
        </w:rPr>
        <w:t>ealth Service Systems</w:t>
      </w:r>
    </w:p>
    <w:p w:rsidR="00141E7E" w:rsidRPr="00A23A0A" w:rsidP="008E016E" w14:paraId="3F7B0D18" w14:textId="77777777">
      <w:r w:rsidRPr="00A23A0A">
        <w:t>Provides for the establishment and implementation of an organized community-based system of care for individuals with mental illness, including those w</w:t>
      </w:r>
      <w:r w:rsidRPr="00A23A0A" w:rsidR="00783429">
        <w:t xml:space="preserve">ith co-occurring mental and substance </w:t>
      </w:r>
      <w:r w:rsidRPr="00A23A0A">
        <w:t>use disorders.  Describes available services and resources within a comprehensive system of care, pro</w:t>
      </w:r>
      <w:r w:rsidRPr="00A23A0A" w:rsidR="00783429">
        <w:t>vided with federal, s</w:t>
      </w:r>
      <w:r w:rsidRPr="00A23A0A">
        <w:t xml:space="preserve">tate, and other public and private resources, </w:t>
      </w:r>
      <w:r w:rsidRPr="00A23A0A">
        <w:t>in order to</w:t>
      </w:r>
      <w:r w:rsidRPr="00A23A0A">
        <w:t xml:space="preserve"> enable such individual to function outside of inpatient or residential institutions to the maximum extent of their capabilities.</w:t>
      </w:r>
    </w:p>
    <w:p w:rsidR="00AF4499" w:rsidRPr="00A23A0A" w:rsidP="00A53698" w14:paraId="43D0A389" w14:textId="77777777">
      <w:pPr>
        <w:pStyle w:val="ListParagraph"/>
        <w:numPr>
          <w:ilvl w:val="0"/>
          <w:numId w:val="37"/>
        </w:numPr>
        <w:spacing w:after="60"/>
      </w:pPr>
      <w:r w:rsidRPr="00A23A0A">
        <w:t xml:space="preserve">Describe available services and resources </w:t>
      </w:r>
      <w:r w:rsidRPr="00A23A0A">
        <w:t>in order to</w:t>
      </w:r>
      <w:r w:rsidRPr="00A23A0A">
        <w:t xml:space="preserve"> enable individuals with mental illness, including those with co-</w:t>
      </w:r>
      <w:r w:rsidRPr="00A23A0A" w:rsidR="001B2FD0">
        <w:t>occurring</w:t>
      </w:r>
      <w:r w:rsidRPr="00A23A0A">
        <w:t xml:space="preserve"> mental and substance use disorders to function outside of inpatient or residential institutions to the maximum extent of their capabilities.</w:t>
      </w:r>
    </w:p>
    <w:tbl>
      <w:tblPr>
        <w:tblStyle w:val="TableGrid"/>
        <w:tblW w:w="0" w:type="auto"/>
        <w:tblInd w:w="1098" w:type="dxa"/>
        <w:tblLook w:val="04A0"/>
      </w:tblPr>
      <w:tblGrid>
        <w:gridCol w:w="7717"/>
      </w:tblGrid>
      <w:tr w14:paraId="54D06F6C" w14:textId="77777777" w:rsidTr="0055632F">
        <w:tblPrEx>
          <w:tblW w:w="0" w:type="auto"/>
          <w:tblInd w:w="1098" w:type="dxa"/>
          <w:tblLook w:val="04A0"/>
        </w:tblPrEx>
        <w:trPr>
          <w:trHeight w:val="890"/>
        </w:trPr>
        <w:tc>
          <w:tcPr>
            <w:tcW w:w="7717" w:type="dxa"/>
          </w:tcPr>
          <w:p w:rsidR="00AF4499" w:rsidRPr="00A23A0A" w:rsidP="00AF4499" w14:paraId="4F38E5B0" w14:textId="77777777"/>
        </w:tc>
      </w:tr>
    </w:tbl>
    <w:p w:rsidR="00141E7E" w:rsidRPr="00400EB6" w:rsidP="00A53698" w14:paraId="0ED3F358" w14:textId="105539F7">
      <w:pPr>
        <w:pStyle w:val="ListParagraph"/>
        <w:numPr>
          <w:ilvl w:val="0"/>
          <w:numId w:val="37"/>
        </w:numPr>
        <w:tabs>
          <w:tab w:val="left" w:pos="360"/>
        </w:tabs>
        <w:spacing w:before="60" w:after="0"/>
      </w:pPr>
      <w:r w:rsidRPr="00A23A0A">
        <w:t>Does your st</w:t>
      </w:r>
      <w:r w:rsidRPr="00A23A0A" w:rsidR="00783429">
        <w:t xml:space="preserve">ate </w:t>
      </w:r>
      <w:r w:rsidRPr="00A23A0A" w:rsidR="00005690">
        <w:t>coordinate</w:t>
      </w:r>
      <w:r w:rsidRPr="00A23A0A" w:rsidR="00783429">
        <w:t xml:space="preserve"> the following services</w:t>
      </w:r>
      <w:r w:rsidRPr="00A23A0A">
        <w:t xml:space="preserve"> un</w:t>
      </w:r>
      <w:r w:rsidRPr="00A23A0A" w:rsidR="00783429">
        <w:t>der comprehensive community-</w:t>
      </w:r>
      <w:r w:rsidRPr="00A23A0A">
        <w:t>based mental</w:t>
      </w:r>
      <w:r w:rsidRPr="00A23A0A" w:rsidR="00100E3D">
        <w:t xml:space="preserve"> </w:t>
      </w:r>
      <w:r w:rsidRPr="00A23A0A">
        <w:t>health service systems</w:t>
      </w:r>
      <w:r w:rsidRPr="00400EB6">
        <w:t>?</w:t>
      </w:r>
    </w:p>
    <w:p w:rsidR="00141E7E" w:rsidRPr="00A23A0A" w:rsidP="00A53698" w14:paraId="742B360E" w14:textId="4A689D57">
      <w:pPr>
        <w:pStyle w:val="ListParagraph"/>
        <w:numPr>
          <w:ilvl w:val="1"/>
          <w:numId w:val="37"/>
        </w:numPr>
        <w:spacing w:after="60"/>
      </w:pPr>
      <w:r w:rsidRPr="00A23A0A">
        <w:t xml:space="preserve">Physical </w:t>
      </w:r>
      <w:r w:rsidR="00215167">
        <w:t>H</w:t>
      </w:r>
      <w:r w:rsidRPr="00A23A0A">
        <w:t>ealth</w:t>
      </w:r>
      <w:r w:rsidR="0055632F">
        <w:t xml:space="preserve">  </w:t>
      </w:r>
      <w:sdt>
        <w:sdtPr>
          <w:id w:val="1183942072"/>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  </w:t>
      </w:r>
      <w:sdt>
        <w:sdtPr>
          <w:id w:val="-1721353802"/>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No</w:t>
      </w:r>
    </w:p>
    <w:p w:rsidR="00141E7E" w:rsidRPr="00A23A0A" w:rsidP="00A53698" w14:paraId="13BF2783" w14:textId="56A50A26">
      <w:pPr>
        <w:pStyle w:val="ListParagraph"/>
        <w:numPr>
          <w:ilvl w:val="1"/>
          <w:numId w:val="37"/>
        </w:numPr>
        <w:spacing w:after="60"/>
      </w:pPr>
      <w:r w:rsidRPr="00A23A0A">
        <w:t>Mental Health</w:t>
      </w:r>
      <w:r w:rsidR="0055632F">
        <w:t xml:space="preserve">  </w:t>
      </w:r>
      <w:sdt>
        <w:sdtPr>
          <w:id w:val="1815678371"/>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  </w:t>
      </w:r>
      <w:sdt>
        <w:sdtPr>
          <w:id w:val="-1698612664"/>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No</w:t>
      </w:r>
    </w:p>
    <w:p w:rsidR="00141E7E" w:rsidRPr="00A23A0A" w:rsidP="00A53698" w14:paraId="7E8EA3DA" w14:textId="15EEC9C2">
      <w:pPr>
        <w:pStyle w:val="ListParagraph"/>
        <w:numPr>
          <w:ilvl w:val="1"/>
          <w:numId w:val="37"/>
        </w:numPr>
        <w:spacing w:after="60"/>
      </w:pPr>
      <w:r w:rsidRPr="00A23A0A">
        <w:t>Rehabilitation services</w:t>
      </w:r>
      <w:r w:rsidR="0055632F">
        <w:t xml:space="preserve">  </w:t>
      </w:r>
      <w:sdt>
        <w:sdtPr>
          <w:id w:val="-960342149"/>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  </w:t>
      </w:r>
      <w:sdt>
        <w:sdtPr>
          <w:id w:val="-1923864399"/>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No</w:t>
      </w:r>
    </w:p>
    <w:p w:rsidR="00141E7E" w:rsidRPr="00A23A0A" w:rsidP="00A53698" w14:paraId="07F1FCD8" w14:textId="11CE26AF">
      <w:pPr>
        <w:pStyle w:val="ListParagraph"/>
        <w:numPr>
          <w:ilvl w:val="1"/>
          <w:numId w:val="37"/>
        </w:numPr>
        <w:spacing w:after="60"/>
      </w:pPr>
      <w:r w:rsidRPr="00A23A0A">
        <w:t>Employment services</w:t>
      </w:r>
      <w:r w:rsidR="009A2806">
        <w:t xml:space="preserve"> </w:t>
      </w:r>
      <w:r w:rsidR="0055632F">
        <w:t xml:space="preserve"> </w:t>
      </w:r>
      <w:sdt>
        <w:sdtPr>
          <w:id w:val="1190337567"/>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  </w:t>
      </w:r>
      <w:sdt>
        <w:sdtPr>
          <w:id w:val="-2084832653"/>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No</w:t>
      </w:r>
    </w:p>
    <w:p w:rsidR="00141E7E" w:rsidRPr="00A23A0A" w:rsidP="00A53698" w14:paraId="10835CB9" w14:textId="474D67C1">
      <w:pPr>
        <w:pStyle w:val="ListParagraph"/>
        <w:numPr>
          <w:ilvl w:val="1"/>
          <w:numId w:val="37"/>
        </w:numPr>
        <w:spacing w:after="60"/>
      </w:pPr>
      <w:r w:rsidRPr="00A23A0A">
        <w:t>Housing services</w:t>
      </w:r>
      <w:r w:rsidR="009A2806">
        <w:t xml:space="preserve"> </w:t>
      </w:r>
      <w:r w:rsidR="0055632F">
        <w:t xml:space="preserve"> </w:t>
      </w:r>
      <w:sdt>
        <w:sdtPr>
          <w:id w:val="-218665756"/>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w:t>
      </w:r>
      <w:r w:rsidR="009A2806">
        <w:t xml:space="preserve">  </w:t>
      </w:r>
      <w:sdt>
        <w:sdtPr>
          <w:id w:val="-2117128672"/>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141E7E" w:rsidRPr="00A23A0A" w:rsidP="00A53698" w14:paraId="0F076216" w14:textId="28443D1B">
      <w:pPr>
        <w:pStyle w:val="ListParagraph"/>
        <w:numPr>
          <w:ilvl w:val="1"/>
          <w:numId w:val="37"/>
        </w:numPr>
        <w:spacing w:after="60"/>
      </w:pPr>
      <w:r w:rsidRPr="00A23A0A">
        <w:t>Educational services</w:t>
      </w:r>
      <w:r w:rsidR="009A2806">
        <w:t xml:space="preserve">  </w:t>
      </w:r>
      <w:sdt>
        <w:sdtPr>
          <w:id w:val="-107899224"/>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  </w:t>
      </w:r>
      <w:sdt>
        <w:sdtPr>
          <w:id w:val="1319389885"/>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141E7E" w:rsidRPr="00A23A0A" w:rsidP="00A53698" w14:paraId="2E0E00D8" w14:textId="6A82CA2C">
      <w:pPr>
        <w:pStyle w:val="ListParagraph"/>
        <w:numPr>
          <w:ilvl w:val="1"/>
          <w:numId w:val="37"/>
        </w:numPr>
        <w:spacing w:after="60"/>
      </w:pPr>
      <w:r>
        <w:t xml:space="preserve">Substance </w:t>
      </w:r>
      <w:r w:rsidR="2EE9480E">
        <w:t xml:space="preserve">use </w:t>
      </w:r>
      <w:r>
        <w:t xml:space="preserve">prevention and SUD treatment </w:t>
      </w:r>
      <w:r w:rsidR="2EE9480E">
        <w:t>services</w:t>
      </w:r>
      <w:r w:rsidR="2ED87226">
        <w:t xml:space="preserve">  </w:t>
      </w:r>
      <w:sdt>
        <w:sdtPr>
          <w:id w:val="-63646860"/>
          <w14:checkbox>
            <w14:checked w14:val="0"/>
            <w14:checkedState w14:val="2612" w14:font="MS Gothic"/>
            <w14:uncheckedState w14:val="2610" w14:font="MS Gothic"/>
          </w14:checkbox>
        </w:sdtPr>
        <w:sdtContent>
          <w:r w:rsidRPr="4BDD04A0" w:rsidR="2ED87226">
            <w:rPr>
              <w:rFonts w:ascii="MS Gothic" w:eastAsia="MS Gothic" w:hAnsi="MS Gothic" w:cs="MS Gothic"/>
            </w:rPr>
            <w:t>☐</w:t>
          </w:r>
        </w:sdtContent>
      </w:sdt>
      <w:r w:rsidR="2ED87226">
        <w:t xml:space="preserve"> Yes  </w:t>
      </w:r>
      <w:sdt>
        <w:sdtPr>
          <w:id w:val="1952046854"/>
          <w14:checkbox>
            <w14:checked w14:val="0"/>
            <w14:checkedState w14:val="2612" w14:font="MS Gothic"/>
            <w14:uncheckedState w14:val="2610" w14:font="MS Gothic"/>
          </w14:checkbox>
        </w:sdtPr>
        <w:sdtContent>
          <w:r w:rsidRPr="4BDD04A0" w:rsidR="2ED87226">
            <w:rPr>
              <w:rFonts w:ascii="MS Gothic" w:eastAsia="MS Gothic" w:hAnsi="MS Gothic" w:cs="MS Gothic"/>
            </w:rPr>
            <w:t>☐</w:t>
          </w:r>
        </w:sdtContent>
      </w:sdt>
      <w:r w:rsidR="2ED87226">
        <w:t xml:space="preserve"> No</w:t>
      </w:r>
    </w:p>
    <w:p w:rsidR="00141E7E" w:rsidRPr="00400EB6" w:rsidP="00A53698" w14:paraId="2EB76D2D" w14:textId="02CD52FD">
      <w:pPr>
        <w:pStyle w:val="ListParagraph"/>
        <w:numPr>
          <w:ilvl w:val="1"/>
          <w:numId w:val="37"/>
        </w:numPr>
        <w:spacing w:after="60"/>
      </w:pPr>
      <w:r w:rsidRPr="00A23A0A">
        <w:t>Medical and dental services</w:t>
      </w:r>
      <w:r w:rsidR="009A2806">
        <w:t xml:space="preserve">  </w:t>
      </w:r>
      <w:sdt>
        <w:sdtPr>
          <w:id w:val="-497271374"/>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  </w:t>
      </w:r>
      <w:sdt>
        <w:sdtPr>
          <w:id w:val="-1159299490"/>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141E7E" w:rsidRPr="00A23A0A" w:rsidP="00A53698" w14:paraId="44150912" w14:textId="6DA4DB9A">
      <w:pPr>
        <w:pStyle w:val="ListParagraph"/>
        <w:numPr>
          <w:ilvl w:val="1"/>
          <w:numId w:val="37"/>
        </w:numPr>
        <w:spacing w:after="60"/>
      </w:pPr>
      <w:r>
        <w:t xml:space="preserve">Recovery </w:t>
      </w:r>
      <w:r>
        <w:t>Support services</w:t>
      </w:r>
      <w:r w:rsidR="009A2806">
        <w:t xml:space="preserve">  </w:t>
      </w:r>
      <w:sdt>
        <w:sdtPr>
          <w:id w:val="575557676"/>
          <w14:checkbox>
            <w14:checked w14:val="0"/>
            <w14:checkedState w14:val="2612" w14:font="MS Gothic"/>
            <w14:uncheckedState w14:val="2610" w14:font="MS Gothic"/>
          </w14:checkbox>
        </w:sdtPr>
        <w:sdtContent>
          <w:r w:rsidRPr="1B537B59" w:rsidR="009A2806">
            <w:rPr>
              <w:rFonts w:ascii="MS Gothic" w:eastAsia="MS Gothic" w:hAnsi="MS Gothic" w:cs="MS Gothic"/>
            </w:rPr>
            <w:t>☐</w:t>
          </w:r>
        </w:sdtContent>
      </w:sdt>
      <w:r w:rsidR="009A2806">
        <w:t xml:space="preserve"> Yes  </w:t>
      </w:r>
      <w:sdt>
        <w:sdtPr>
          <w:id w:val="-1457633449"/>
          <w14:checkbox>
            <w14:checked w14:val="0"/>
            <w14:checkedState w14:val="2612" w14:font="MS Gothic"/>
            <w14:uncheckedState w14:val="2610" w14:font="MS Gothic"/>
          </w14:checkbox>
        </w:sdtPr>
        <w:sdtContent>
          <w:r w:rsidRPr="1B537B59" w:rsidR="009A2806">
            <w:rPr>
              <w:rFonts w:ascii="MS Gothic" w:eastAsia="MS Gothic" w:hAnsi="MS Gothic" w:cs="MS Gothic"/>
            </w:rPr>
            <w:t>☐</w:t>
          </w:r>
        </w:sdtContent>
      </w:sdt>
      <w:r w:rsidR="009A2806">
        <w:t xml:space="preserve"> No</w:t>
      </w:r>
    </w:p>
    <w:p w:rsidR="00141E7E" w:rsidRPr="00400EB6" w:rsidP="00A53698" w14:paraId="70173A67" w14:textId="086AF3F7">
      <w:pPr>
        <w:pStyle w:val="ListParagraph"/>
        <w:numPr>
          <w:ilvl w:val="1"/>
          <w:numId w:val="37"/>
        </w:numPr>
        <w:spacing w:after="60"/>
      </w:pPr>
      <w:r w:rsidRPr="00A23A0A">
        <w:t>Services provided by local school systems under the Individuals with Di</w:t>
      </w:r>
      <w:r w:rsidRPr="00A23A0A">
        <w:t>sabilities Education Act (IDEA</w:t>
      </w:r>
      <w:r w:rsidRPr="00400EB6">
        <w:t>)</w:t>
      </w:r>
      <w:r w:rsidR="009A2806">
        <w:t xml:space="preserve">  </w:t>
      </w:r>
      <w:sdt>
        <w:sdtPr>
          <w:id w:val="-234633522"/>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  </w:t>
      </w:r>
      <w:sdt>
        <w:sdtPr>
          <w:id w:val="1786921989"/>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141E7E" w:rsidRPr="00A23A0A" w:rsidP="00A53698" w14:paraId="17472D73" w14:textId="3CDC754B">
      <w:pPr>
        <w:pStyle w:val="ListParagraph"/>
        <w:numPr>
          <w:ilvl w:val="1"/>
          <w:numId w:val="37"/>
        </w:numPr>
        <w:spacing w:after="60"/>
      </w:pPr>
      <w:r>
        <w:t xml:space="preserve">Services for persons with co-occurring </w:t>
      </w:r>
      <w:r w:rsidR="7AF62C3D">
        <w:t>M/SUD</w:t>
      </w:r>
      <w:r w:rsidR="100E9CC4">
        <w:t>s</w:t>
      </w:r>
      <w:r w:rsidR="009A2806">
        <w:t xml:space="preserve">  </w:t>
      </w:r>
      <w:sdt>
        <w:sdtPr>
          <w:id w:val="-1007203140"/>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  </w:t>
      </w:r>
      <w:sdt>
        <w:sdtPr>
          <w:id w:val="1429771460"/>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9E05D7" w:rsidRPr="00A23A0A" w:rsidP="009A2806" w14:paraId="2B20CBA3" w14:textId="006348D5">
      <w:pPr>
        <w:keepNext/>
        <w:widowControl/>
        <w:spacing w:after="60"/>
      </w:pPr>
      <w:r w:rsidRPr="00A23A0A">
        <w:t>Please describe</w:t>
      </w:r>
      <w:r w:rsidRPr="00A23A0A" w:rsidR="002452AC">
        <w:t xml:space="preserve"> or clarify the services </w:t>
      </w:r>
      <w:r w:rsidRPr="00A23A0A" w:rsidR="00005690">
        <w:t>coordinated</w:t>
      </w:r>
      <w:r w:rsidRPr="00A23A0A" w:rsidR="002452AC">
        <w:t>,</w:t>
      </w:r>
      <w:r w:rsidRPr="00A23A0A">
        <w:t xml:space="preserve"> as needed (for example, best practices, service needs, concerns, </w:t>
      </w:r>
      <w:r w:rsidRPr="00A23A0A" w:rsidR="001B2FD0">
        <w:t>etc.</w:t>
      </w:r>
      <w:r w:rsidRPr="00A23A0A">
        <w:t>)</w:t>
      </w:r>
    </w:p>
    <w:tbl>
      <w:tblPr>
        <w:tblStyle w:val="TableGrid"/>
        <w:tblW w:w="0" w:type="auto"/>
        <w:tblInd w:w="625" w:type="dxa"/>
        <w:tblLook w:val="04A0"/>
      </w:tblPr>
      <w:tblGrid>
        <w:gridCol w:w="7740"/>
      </w:tblGrid>
      <w:tr w14:paraId="4F435001" w14:textId="77777777" w:rsidTr="009A2806">
        <w:tblPrEx>
          <w:tblW w:w="0" w:type="auto"/>
          <w:tblInd w:w="625" w:type="dxa"/>
          <w:tblLook w:val="04A0"/>
        </w:tblPrEx>
        <w:trPr>
          <w:trHeight w:val="908"/>
        </w:trPr>
        <w:tc>
          <w:tcPr>
            <w:tcW w:w="7740" w:type="dxa"/>
          </w:tcPr>
          <w:p w:rsidR="009E05D7" w:rsidRPr="00A23A0A" w:rsidP="008E016E" w14:paraId="02F6C07E" w14:textId="77777777"/>
        </w:tc>
      </w:tr>
    </w:tbl>
    <w:p w:rsidR="00C229CE" w:rsidRPr="00A23A0A" w:rsidP="00A53698" w14:paraId="7B21DEC7" w14:textId="4462BD10">
      <w:pPr>
        <w:pStyle w:val="ListParagraph"/>
        <w:numPr>
          <w:ilvl w:val="0"/>
          <w:numId w:val="37"/>
        </w:numPr>
        <w:spacing w:before="60" w:after="60"/>
      </w:pPr>
      <w:r w:rsidRPr="00A23A0A">
        <w:t>Describe your state’s case management services</w:t>
      </w:r>
      <w:r w:rsidR="00C71571">
        <w:t>.</w:t>
      </w:r>
      <w:r w:rsidRPr="00A23A0A">
        <w:t xml:space="preserve"> </w:t>
      </w:r>
    </w:p>
    <w:tbl>
      <w:tblPr>
        <w:tblStyle w:val="TableGrid"/>
        <w:tblW w:w="0" w:type="auto"/>
        <w:tblInd w:w="625" w:type="dxa"/>
        <w:tblLook w:val="04A0"/>
      </w:tblPr>
      <w:tblGrid>
        <w:gridCol w:w="7740"/>
      </w:tblGrid>
      <w:tr w14:paraId="08B277BC" w14:textId="77777777" w:rsidTr="009A2806">
        <w:tblPrEx>
          <w:tblW w:w="0" w:type="auto"/>
          <w:tblInd w:w="625" w:type="dxa"/>
          <w:tblLook w:val="04A0"/>
        </w:tblPrEx>
        <w:trPr>
          <w:trHeight w:val="926"/>
        </w:trPr>
        <w:tc>
          <w:tcPr>
            <w:tcW w:w="7740" w:type="dxa"/>
          </w:tcPr>
          <w:p w:rsidR="007B6ED4" w:rsidP="50F8DD39" w14:paraId="171E83C9" w14:textId="77777777"/>
        </w:tc>
      </w:tr>
    </w:tbl>
    <w:p w:rsidR="00141E7E" w:rsidRPr="00A23A0A" w:rsidP="00A53698" w14:paraId="3475ADF3" w14:textId="7262E99A">
      <w:pPr>
        <w:pStyle w:val="ListParagraph"/>
        <w:numPr>
          <w:ilvl w:val="0"/>
          <w:numId w:val="37"/>
        </w:numPr>
        <w:spacing w:before="60" w:after="60"/>
      </w:pPr>
      <w:r w:rsidRPr="00A23A0A">
        <w:t>Describe activities intended to reduce hospitalizations and hospital stays.</w:t>
      </w:r>
    </w:p>
    <w:tbl>
      <w:tblPr>
        <w:tblStyle w:val="TableGrid"/>
        <w:tblW w:w="0" w:type="auto"/>
        <w:tblInd w:w="625" w:type="dxa"/>
        <w:tblLook w:val="04A0"/>
      </w:tblPr>
      <w:tblGrid>
        <w:gridCol w:w="7740"/>
      </w:tblGrid>
      <w:tr w14:paraId="27E76DC7" w14:textId="77777777" w:rsidTr="009A2806">
        <w:tblPrEx>
          <w:tblW w:w="0" w:type="auto"/>
          <w:tblInd w:w="625" w:type="dxa"/>
          <w:tblLook w:val="04A0"/>
        </w:tblPrEx>
        <w:trPr>
          <w:trHeight w:val="935"/>
        </w:trPr>
        <w:tc>
          <w:tcPr>
            <w:tcW w:w="7740" w:type="dxa"/>
          </w:tcPr>
          <w:p w:rsidR="00D949C8" w:rsidRPr="00A23A0A" w:rsidP="00C229CE" w14:paraId="27D16A4A" w14:textId="77777777"/>
        </w:tc>
      </w:tr>
    </w:tbl>
    <w:p w:rsidR="0006636E" w:rsidRPr="009A2806" w:rsidP="00A53698" w14:paraId="2EA03990" w14:textId="61E24B56">
      <w:pPr>
        <w:pStyle w:val="ListParagraph"/>
        <w:numPr>
          <w:ilvl w:val="0"/>
          <w:numId w:val="37"/>
        </w:numPr>
        <w:spacing w:before="60" w:after="60"/>
        <w:rPr>
          <w:iCs/>
        </w:rPr>
      </w:pPr>
      <w:r w:rsidRPr="009A2806">
        <w:rPr>
          <w:iCs/>
        </w:rPr>
        <w:t xml:space="preserve">Please indicate areas of technical assistance needed related to this section.  </w:t>
      </w:r>
    </w:p>
    <w:tbl>
      <w:tblPr>
        <w:tblStyle w:val="TableGrid"/>
        <w:tblW w:w="0" w:type="auto"/>
        <w:tblInd w:w="625" w:type="dxa"/>
        <w:tblLook w:val="04A0"/>
      </w:tblPr>
      <w:tblGrid>
        <w:gridCol w:w="7740"/>
      </w:tblGrid>
      <w:tr w14:paraId="0A3B7363" w14:textId="77777777" w:rsidTr="009A2806">
        <w:tblPrEx>
          <w:tblW w:w="0" w:type="auto"/>
          <w:tblInd w:w="625" w:type="dxa"/>
          <w:tblLook w:val="04A0"/>
        </w:tblPrEx>
        <w:trPr>
          <w:trHeight w:val="845"/>
        </w:trPr>
        <w:tc>
          <w:tcPr>
            <w:tcW w:w="7740" w:type="dxa"/>
          </w:tcPr>
          <w:p w:rsidR="005D5473" w:rsidP="0006636E" w14:paraId="4AA72B78" w14:textId="77777777">
            <w:pPr>
              <w:pStyle w:val="BodyText"/>
              <w:tabs>
                <w:tab w:val="left" w:pos="0"/>
              </w:tabs>
              <w:ind w:left="0" w:right="143"/>
            </w:pPr>
          </w:p>
        </w:tc>
      </w:tr>
    </w:tbl>
    <w:p w:rsidR="1DFAD2CF" w14:paraId="764C741F" w14:textId="77A1C647"/>
    <w:p w:rsidR="00070582" w:rsidRPr="00A23A0A" w:rsidP="005D5473" w14:paraId="299CC040" w14:textId="72F6B80C">
      <w:pPr>
        <w:spacing w:before="200"/>
        <w:rPr>
          <w:b/>
          <w:u w:val="single"/>
        </w:rPr>
      </w:pPr>
      <w:r w:rsidRPr="00A23A0A">
        <w:rPr>
          <w:b/>
          <w:u w:val="single"/>
        </w:rPr>
        <w:t>Criterion 2:  Mental Health System Data Epidemiology</w:t>
      </w:r>
    </w:p>
    <w:p w:rsidR="00070582" w:rsidRPr="00A23A0A" w:rsidP="008C1B2D" w14:paraId="6CB35251" w14:textId="77777777">
      <w:r w:rsidRPr="00A23A0A">
        <w:t>Contains an estimate of the incidence and prevalence in the state of SMI among adults and SED among children; and have quantitative targets to be achieved in the implementation of the system of care described under Criterion 1.</w:t>
      </w:r>
    </w:p>
    <w:p w:rsidR="00070582" w:rsidRPr="000D2CFD" w:rsidP="00A53698" w14:paraId="6768181F" w14:textId="47A5C7CE">
      <w:pPr>
        <w:pStyle w:val="ListParagraph"/>
        <w:numPr>
          <w:ilvl w:val="6"/>
          <w:numId w:val="37"/>
        </w:numPr>
        <w:ind w:left="360"/>
      </w:pPr>
      <w:r w:rsidRPr="00A23A0A">
        <w:t>In order to</w:t>
      </w:r>
      <w:r w:rsidRPr="00A23A0A">
        <w:t xml:space="preserve"> complete column B of the table, please </w:t>
      </w:r>
      <w:r w:rsidRPr="00A23A0A" w:rsidR="00DA7405">
        <w:t xml:space="preserve">use the most recent SAMHSA prevalence estimate or </w:t>
      </w:r>
      <w:r w:rsidRPr="00A23A0A">
        <w:t xml:space="preserve">other federal/state data that describes the populations of focus.  </w:t>
      </w:r>
      <w:bookmarkStart w:id="461" w:name="_Toc476828587"/>
      <w:bookmarkStart w:id="462" w:name="_Toc524010718"/>
      <w:bookmarkStart w:id="463" w:name="_Toc632668876"/>
      <w:bookmarkStart w:id="464" w:name="_Toc937121919"/>
      <w:r w:rsidRPr="00A23A0A" w:rsidR="45207856">
        <w:t xml:space="preserve">Column C requires that the state indicate the expected incidence rate of individuals with SMI/SED who may require services in the state’s </w:t>
      </w:r>
      <w:r w:rsidRPr="00A23A0A" w:rsidR="3AD47CCD">
        <w:t>M/SUD</w:t>
      </w:r>
      <w:r w:rsidRPr="00A23A0A" w:rsidR="45207856">
        <w:t xml:space="preserve"> </w:t>
      </w:r>
      <w:r w:rsidRPr="00A23A0A" w:rsidR="45207856">
        <w:t>system</w:t>
      </w:r>
      <w:bookmarkEnd w:id="461"/>
      <w:bookmarkEnd w:id="462"/>
      <w:r w:rsidRPr="00A23A0A" w:rsidR="45207856">
        <w:t xml:space="preserve"> </w:t>
      </w:r>
      <w:bookmarkEnd w:id="463"/>
      <w:bookmarkEnd w:id="464"/>
    </w:p>
    <w:p w:rsidR="00070582" w:rsidRPr="00A23A0A" w:rsidP="008C1B2D" w14:paraId="6727BEB5" w14:textId="77777777">
      <w:r w:rsidRPr="00A23A0A">
        <w:t>MHBG Estimate of statewide prevalence and incidence rates of individuals with SMI/SED</w:t>
      </w:r>
    </w:p>
    <w:tbl>
      <w:tblPr>
        <w:tblStyle w:val="TableGrid"/>
        <w:tblW w:w="0" w:type="auto"/>
        <w:tblLook w:val="04A0"/>
      </w:tblPr>
      <w:tblGrid>
        <w:gridCol w:w="3602"/>
        <w:gridCol w:w="2996"/>
        <w:gridCol w:w="2752"/>
      </w:tblGrid>
      <w:tr w14:paraId="6BA7F550" w14:textId="77777777" w:rsidTr="4BDD04A0">
        <w:tblPrEx>
          <w:tblW w:w="0" w:type="auto"/>
          <w:tblLook w:val="04A0"/>
        </w:tblPrEx>
        <w:trPr>
          <w:trHeight w:val="422"/>
        </w:trPr>
        <w:tc>
          <w:tcPr>
            <w:tcW w:w="3602" w:type="dxa"/>
          </w:tcPr>
          <w:p w:rsidR="00070582" w:rsidRPr="00A23A0A" w:rsidP="008C1B2D" w14:paraId="00722C60" w14:textId="5497C4BF">
            <w:pPr>
              <w:spacing w:after="0"/>
              <w:rPr>
                <w:rFonts w:eastAsia="Times New Roman"/>
              </w:rPr>
            </w:pPr>
            <w:r w:rsidRPr="4BDD04A0">
              <w:rPr>
                <w:rFonts w:eastAsia="Times New Roman"/>
              </w:rPr>
              <w:t>Priority</w:t>
            </w:r>
            <w:r w:rsidRPr="4BDD04A0" w:rsidR="7A61CA19">
              <w:rPr>
                <w:rFonts w:eastAsia="Times New Roman"/>
              </w:rPr>
              <w:t xml:space="preserve"> Population (A)</w:t>
            </w:r>
          </w:p>
        </w:tc>
        <w:tc>
          <w:tcPr>
            <w:tcW w:w="2996" w:type="dxa"/>
          </w:tcPr>
          <w:p w:rsidR="00070582" w:rsidRPr="00A23A0A" w:rsidP="008C1B2D" w14:paraId="371D163F" w14:textId="77777777">
            <w:pPr>
              <w:spacing w:after="0"/>
              <w:rPr>
                <w:rFonts w:eastAsia="Times New Roman"/>
              </w:rPr>
            </w:pPr>
            <w:r w:rsidRPr="00A23A0A">
              <w:rPr>
                <w:rFonts w:eastAsia="Times New Roman"/>
              </w:rPr>
              <w:t>Statewide prevalence (B)</w:t>
            </w:r>
          </w:p>
        </w:tc>
        <w:tc>
          <w:tcPr>
            <w:tcW w:w="2752" w:type="dxa"/>
          </w:tcPr>
          <w:p w:rsidR="00070582" w:rsidRPr="00A23A0A" w:rsidP="008C1B2D" w14:paraId="71EB51A4" w14:textId="18F665D1">
            <w:pPr>
              <w:spacing w:after="0"/>
              <w:rPr>
                <w:rFonts w:eastAsia="Times New Roman"/>
              </w:rPr>
            </w:pPr>
            <w:r w:rsidRPr="00A23A0A">
              <w:rPr>
                <w:rFonts w:eastAsia="Times New Roman"/>
              </w:rPr>
              <w:t>Statewide incidence (C)</w:t>
            </w:r>
          </w:p>
        </w:tc>
      </w:tr>
      <w:tr w14:paraId="588BBCF8" w14:textId="77777777" w:rsidTr="4BDD04A0">
        <w:tblPrEx>
          <w:tblW w:w="0" w:type="auto"/>
          <w:tblLook w:val="04A0"/>
        </w:tblPrEx>
        <w:trPr>
          <w:trHeight w:val="350"/>
        </w:trPr>
        <w:tc>
          <w:tcPr>
            <w:tcW w:w="3602" w:type="dxa"/>
          </w:tcPr>
          <w:p w:rsidR="00070582" w:rsidRPr="00A23A0A" w:rsidP="00A53698" w14:paraId="257AFE44" w14:textId="77777777">
            <w:pPr>
              <w:pStyle w:val="ListParagraph"/>
              <w:numPr>
                <w:ilvl w:val="0"/>
                <w:numId w:val="60"/>
              </w:numPr>
              <w:spacing w:after="0"/>
              <w:rPr>
                <w:rFonts w:eastAsia="Times New Roman"/>
              </w:rPr>
            </w:pPr>
            <w:r w:rsidRPr="00A23A0A">
              <w:rPr>
                <w:rFonts w:eastAsia="Times New Roman"/>
              </w:rPr>
              <w:t>Adults with SMI</w:t>
            </w:r>
          </w:p>
        </w:tc>
        <w:tc>
          <w:tcPr>
            <w:tcW w:w="2996" w:type="dxa"/>
          </w:tcPr>
          <w:p w:rsidR="00070582" w:rsidRPr="00A23A0A" w:rsidP="008C1B2D" w14:paraId="7A794872" w14:textId="77777777">
            <w:pPr>
              <w:spacing w:after="0"/>
              <w:rPr>
                <w:rFonts w:eastAsia="Times New Roman"/>
              </w:rPr>
            </w:pPr>
          </w:p>
        </w:tc>
        <w:tc>
          <w:tcPr>
            <w:tcW w:w="2752" w:type="dxa"/>
          </w:tcPr>
          <w:p w:rsidR="00070582" w:rsidRPr="00A23A0A" w:rsidP="008C1B2D" w14:paraId="19DD4423" w14:textId="77777777">
            <w:pPr>
              <w:spacing w:after="0"/>
              <w:rPr>
                <w:rFonts w:eastAsia="Times New Roman"/>
              </w:rPr>
            </w:pPr>
          </w:p>
        </w:tc>
      </w:tr>
      <w:tr w14:paraId="6FD473E0" w14:textId="77777777" w:rsidTr="4BDD04A0">
        <w:tblPrEx>
          <w:tblW w:w="0" w:type="auto"/>
          <w:tblLook w:val="04A0"/>
        </w:tblPrEx>
        <w:trPr>
          <w:trHeight w:val="350"/>
        </w:trPr>
        <w:tc>
          <w:tcPr>
            <w:tcW w:w="3602" w:type="dxa"/>
          </w:tcPr>
          <w:p w:rsidR="00070582" w:rsidRPr="00A23A0A" w:rsidP="00A53698" w14:paraId="03DD5029" w14:textId="77777777">
            <w:pPr>
              <w:pStyle w:val="ListParagraph"/>
              <w:numPr>
                <w:ilvl w:val="0"/>
                <w:numId w:val="60"/>
              </w:numPr>
              <w:spacing w:after="0"/>
              <w:rPr>
                <w:rFonts w:eastAsia="Times New Roman"/>
              </w:rPr>
            </w:pPr>
            <w:r w:rsidRPr="00A23A0A">
              <w:rPr>
                <w:rFonts w:eastAsia="Times New Roman"/>
              </w:rPr>
              <w:t>Children with SED</w:t>
            </w:r>
          </w:p>
        </w:tc>
        <w:tc>
          <w:tcPr>
            <w:tcW w:w="2996" w:type="dxa"/>
          </w:tcPr>
          <w:p w:rsidR="00070582" w:rsidRPr="00A23A0A" w:rsidP="008C1B2D" w14:paraId="5C58F51B" w14:textId="77777777">
            <w:pPr>
              <w:spacing w:after="0"/>
              <w:rPr>
                <w:rFonts w:eastAsia="Times New Roman"/>
              </w:rPr>
            </w:pPr>
          </w:p>
        </w:tc>
        <w:tc>
          <w:tcPr>
            <w:tcW w:w="2752" w:type="dxa"/>
          </w:tcPr>
          <w:p w:rsidR="00070582" w:rsidRPr="00A23A0A" w:rsidP="008C1B2D" w14:paraId="5BC00032" w14:textId="77777777">
            <w:pPr>
              <w:spacing w:after="0"/>
              <w:rPr>
                <w:rFonts w:eastAsia="Times New Roman"/>
              </w:rPr>
            </w:pPr>
          </w:p>
        </w:tc>
      </w:tr>
    </w:tbl>
    <w:p w:rsidR="00070582" w:rsidRPr="00400EB6" w:rsidP="00A53698" w14:paraId="49D106CA" w14:textId="0772C4A7">
      <w:pPr>
        <w:pStyle w:val="ListParagraph"/>
        <w:numPr>
          <w:ilvl w:val="0"/>
          <w:numId w:val="81"/>
        </w:numPr>
        <w:spacing w:before="60" w:after="60"/>
        <w:ind w:left="360"/>
      </w:pPr>
      <w:r w:rsidRPr="00A23A0A">
        <w:t>Describe</w:t>
      </w:r>
      <w:r w:rsidRPr="00A23A0A" w:rsidR="00DA7405">
        <w:t xml:space="preserve"> the process by which your state calculates prevalence and incidence rates and provide an explanation as to how this information is used for planning purposes</w:t>
      </w:r>
      <w:r w:rsidRPr="00A23A0A">
        <w:t>.</w:t>
      </w:r>
      <w:r w:rsidRPr="00A23A0A" w:rsidR="00DA7405">
        <w:t xml:space="preserve">  If your state does not calculate these rates, but obtains them from another source, please describe.  If your state does not use prevalence and incidence rates for planning purposes, indicate how system planning occurs in their absence.</w:t>
      </w:r>
    </w:p>
    <w:tbl>
      <w:tblPr>
        <w:tblStyle w:val="TableGrid"/>
        <w:tblW w:w="0" w:type="auto"/>
        <w:tblInd w:w="715" w:type="dxa"/>
        <w:tblLook w:val="04A0"/>
      </w:tblPr>
      <w:tblGrid>
        <w:gridCol w:w="7740"/>
      </w:tblGrid>
      <w:tr w14:paraId="78DD93CD" w14:textId="77777777" w:rsidTr="009A2806">
        <w:tblPrEx>
          <w:tblW w:w="0" w:type="auto"/>
          <w:tblInd w:w="715" w:type="dxa"/>
          <w:tblLook w:val="04A0"/>
        </w:tblPrEx>
        <w:trPr>
          <w:trHeight w:val="1034"/>
        </w:trPr>
        <w:tc>
          <w:tcPr>
            <w:tcW w:w="7740" w:type="dxa"/>
          </w:tcPr>
          <w:p w:rsidR="005D5473" w:rsidP="00070582" w14:paraId="209114F4" w14:textId="77777777">
            <w:pPr>
              <w:rPr>
                <w:b/>
                <w:u w:val="single"/>
              </w:rPr>
            </w:pPr>
          </w:p>
        </w:tc>
      </w:tr>
    </w:tbl>
    <w:p w:rsidR="005D5473" w:rsidRPr="005D5473" w:rsidP="00A53698" w14:paraId="18A78FC2" w14:textId="5E8A5AF5">
      <w:pPr>
        <w:pStyle w:val="ListParagraph"/>
        <w:numPr>
          <w:ilvl w:val="0"/>
          <w:numId w:val="81"/>
        </w:numPr>
        <w:spacing w:before="60" w:after="60"/>
        <w:ind w:left="360"/>
        <w:rPr>
          <w:iCs/>
        </w:rPr>
      </w:pPr>
      <w:r w:rsidRPr="005D5473">
        <w:rPr>
          <w:iCs/>
        </w:rPr>
        <w:t>Please indicate areas of technical assistance need</w:t>
      </w:r>
      <w:r w:rsidR="00680AB6">
        <w:rPr>
          <w:iCs/>
        </w:rPr>
        <w:t>s</w:t>
      </w:r>
      <w:r w:rsidRPr="005D5473">
        <w:rPr>
          <w:iCs/>
        </w:rPr>
        <w:t xml:space="preserve"> related to this section.</w:t>
      </w:r>
    </w:p>
    <w:tbl>
      <w:tblPr>
        <w:tblStyle w:val="TableGrid"/>
        <w:tblW w:w="0" w:type="auto"/>
        <w:tblInd w:w="715" w:type="dxa"/>
        <w:tblLook w:val="04A0"/>
      </w:tblPr>
      <w:tblGrid>
        <w:gridCol w:w="7740"/>
      </w:tblGrid>
      <w:tr w14:paraId="1DCBDBD0" w14:textId="77777777" w:rsidTr="009A2806">
        <w:tblPrEx>
          <w:tblW w:w="0" w:type="auto"/>
          <w:tblInd w:w="715" w:type="dxa"/>
          <w:tblLook w:val="04A0"/>
        </w:tblPrEx>
        <w:trPr>
          <w:trHeight w:val="818"/>
        </w:trPr>
        <w:tc>
          <w:tcPr>
            <w:tcW w:w="7740" w:type="dxa"/>
          </w:tcPr>
          <w:p w:rsidR="005D5473" w:rsidP="005D5473" w14:paraId="4B2D2406" w14:textId="77777777">
            <w:pPr>
              <w:spacing w:before="120"/>
              <w:rPr>
                <w:iCs/>
              </w:rPr>
            </w:pPr>
          </w:p>
        </w:tc>
      </w:tr>
    </w:tbl>
    <w:p w:rsidR="00B304E7" w:rsidRPr="00A23A0A" w:rsidP="005D5473" w14:paraId="105D5FDE" w14:textId="2901955F">
      <w:pPr>
        <w:spacing w:before="200"/>
      </w:pPr>
      <w:r w:rsidRPr="00A23A0A">
        <w:rPr>
          <w:b/>
          <w:u w:val="single"/>
        </w:rPr>
        <w:t>Criterion 3:  Children’s Services</w:t>
      </w:r>
    </w:p>
    <w:p w:rsidR="00B304E7" w:rsidRPr="00A23A0A" w:rsidP="005D5473" w14:paraId="69337820" w14:textId="5FB8D641">
      <w:pPr>
        <w:spacing w:after="120"/>
      </w:pPr>
      <w:r w:rsidRPr="00A23A0A">
        <w:t xml:space="preserve">Provides for a system of integrated services for children to receive care for their multiple </w:t>
      </w:r>
      <w:r w:rsidRPr="00A23A0A" w:rsidR="4FC3E42B">
        <w:t xml:space="preserve">needs.  </w:t>
      </w:r>
      <w:r w:rsidR="006D4631">
        <w:t xml:space="preserve">1. </w:t>
      </w:r>
      <w:r w:rsidRPr="00A23A0A" w:rsidR="4FC3E42B">
        <w:t>Does</w:t>
      </w:r>
      <w:r w:rsidRPr="00A23A0A">
        <w:t xml:space="preserve"> your state integrate the following services into a comprehensive system of </w:t>
      </w:r>
      <w:r>
        <w:rPr>
          <w:rStyle w:val="FootnoteReference"/>
        </w:rPr>
        <w:footnoteReference w:id="56"/>
      </w:r>
    </w:p>
    <w:p w:rsidR="00B304E7" w:rsidRPr="00A23A0A" w:rsidP="009A2806" w14:paraId="76945CF8" w14:textId="62AEBDFE">
      <w:pPr>
        <w:spacing w:after="60"/>
        <w:ind w:left="360"/>
      </w:pPr>
      <w:r w:rsidRPr="00A23A0A">
        <w:t>a</w:t>
      </w:r>
      <w:r w:rsidR="002E0D88">
        <w:t>.</w:t>
      </w:r>
      <w:r w:rsidRPr="00A23A0A">
        <w:t xml:space="preserve"> Social</w:t>
      </w:r>
      <w:r w:rsidRPr="00A23A0A" w:rsidR="00C229CE">
        <w:t xml:space="preserve"> </w:t>
      </w:r>
      <w:r w:rsidRPr="00A23A0A" w:rsidR="00A91A76">
        <w:t>Services</w:t>
      </w:r>
      <w:r w:rsidR="009A2806">
        <w:t xml:space="preserve">  </w:t>
      </w:r>
      <w:sdt>
        <w:sdtPr>
          <w:id w:val="-1399505152"/>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  </w:t>
      </w:r>
      <w:sdt>
        <w:sdtPr>
          <w:id w:val="261802055"/>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C229CE" w:rsidRPr="00400EB6" w:rsidP="009A2806" w14:paraId="330A2966" w14:textId="0E128E2A">
      <w:pPr>
        <w:spacing w:after="60"/>
        <w:ind w:left="360"/>
      </w:pPr>
      <w:r w:rsidRPr="00A23A0A">
        <w:t>b</w:t>
      </w:r>
      <w:r w:rsidR="002E0D88">
        <w:t>.</w:t>
      </w:r>
      <w:r w:rsidRPr="00A23A0A">
        <w:t xml:space="preserve"> </w:t>
      </w:r>
      <w:r w:rsidRPr="00A23A0A">
        <w:t>Educational</w:t>
      </w:r>
      <w:r w:rsidRPr="00A23A0A">
        <w:t xml:space="preserve"> services, includi</w:t>
      </w:r>
      <w:r w:rsidRPr="00A23A0A" w:rsidR="00E07574">
        <w:t>ng services provided under IDE</w:t>
      </w:r>
      <w:r w:rsidR="00400EB6">
        <w:t>A</w:t>
      </w:r>
      <w:r w:rsidR="009A2806">
        <w:t xml:space="preserve">  </w:t>
      </w:r>
      <w:sdt>
        <w:sdtPr>
          <w:id w:val="587428731"/>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  </w:t>
      </w:r>
      <w:sdt>
        <w:sdtPr>
          <w:id w:val="-2031252633"/>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B304E7" w:rsidRPr="00A23A0A" w:rsidP="009A2806" w14:paraId="4800F869" w14:textId="7375AA1D">
      <w:pPr>
        <w:spacing w:after="60"/>
        <w:ind w:left="360"/>
      </w:pPr>
      <w:r w:rsidRPr="00A23A0A">
        <w:t>c</w:t>
      </w:r>
      <w:r w:rsidR="002E0D88">
        <w:t>.</w:t>
      </w:r>
      <w:r w:rsidRPr="00A23A0A">
        <w:t xml:space="preserve"> Juvenile</w:t>
      </w:r>
      <w:r w:rsidRPr="00A23A0A">
        <w:t xml:space="preserve"> justice services</w:t>
      </w:r>
      <w:r w:rsidR="009A2806">
        <w:t xml:space="preserve">  </w:t>
      </w:r>
      <w:sdt>
        <w:sdtPr>
          <w:id w:val="-2016135684"/>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  </w:t>
      </w:r>
      <w:sdt>
        <w:sdtPr>
          <w:id w:val="1239284217"/>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A91A76" w:rsidP="009A2806" w14:paraId="2CD79009" w14:textId="5E062671">
      <w:pPr>
        <w:spacing w:after="60"/>
        <w:ind w:left="360"/>
      </w:pPr>
      <w:r>
        <w:t>d</w:t>
      </w:r>
      <w:r w:rsidR="002E0D88">
        <w:t>.</w:t>
      </w:r>
      <w:r>
        <w:t xml:space="preserve"> Substance</w:t>
      </w:r>
      <w:r w:rsidR="7AA8048E">
        <w:t xml:space="preserve"> </w:t>
      </w:r>
      <w:r w:rsidR="2131021E">
        <w:t xml:space="preserve">use </w:t>
      </w:r>
      <w:r w:rsidR="7AA8048E">
        <w:t xml:space="preserve">prevention and SUD treatment </w:t>
      </w:r>
      <w:r w:rsidR="12AE673C">
        <w:t>services</w:t>
      </w:r>
      <w:r w:rsidR="2ED87226">
        <w:t xml:space="preserve">  </w:t>
      </w:r>
      <w:sdt>
        <w:sdtPr>
          <w:id w:val="-276721528"/>
          <w14:checkbox>
            <w14:checked w14:val="0"/>
            <w14:checkedState w14:val="2612" w14:font="MS Gothic"/>
            <w14:uncheckedState w14:val="2610" w14:font="MS Gothic"/>
          </w14:checkbox>
        </w:sdtPr>
        <w:sdtContent>
          <w:r w:rsidRPr="4BDD04A0" w:rsidR="2ED87226">
            <w:rPr>
              <w:rFonts w:ascii="MS Gothic" w:eastAsia="MS Gothic" w:hAnsi="MS Gothic" w:cs="MS Gothic"/>
            </w:rPr>
            <w:t>☐</w:t>
          </w:r>
        </w:sdtContent>
      </w:sdt>
      <w:r w:rsidR="2ED87226">
        <w:t xml:space="preserve"> Yes  </w:t>
      </w:r>
      <w:sdt>
        <w:sdtPr>
          <w:id w:val="-915244541"/>
          <w14:checkbox>
            <w14:checked w14:val="0"/>
            <w14:checkedState w14:val="2612" w14:font="MS Gothic"/>
            <w14:uncheckedState w14:val="2610" w14:font="MS Gothic"/>
          </w14:checkbox>
        </w:sdtPr>
        <w:sdtContent>
          <w:r w:rsidRPr="4BDD04A0" w:rsidR="2ED87226">
            <w:rPr>
              <w:rFonts w:ascii="MS Gothic" w:eastAsia="MS Gothic" w:hAnsi="MS Gothic" w:cs="MS Gothic"/>
            </w:rPr>
            <w:t>☐</w:t>
          </w:r>
        </w:sdtContent>
      </w:sdt>
      <w:r w:rsidR="2ED87226">
        <w:t xml:space="preserve"> No</w:t>
      </w:r>
    </w:p>
    <w:p w:rsidR="00B304E7" w:rsidRPr="00A23A0A" w:rsidP="009A2806" w14:paraId="7B9073F0" w14:textId="1A63FA0B">
      <w:pPr>
        <w:spacing w:after="60"/>
        <w:ind w:left="360"/>
      </w:pPr>
      <w:r w:rsidRPr="00A23A0A">
        <w:t>e</w:t>
      </w:r>
      <w:r w:rsidR="002E0D88">
        <w:t>.</w:t>
      </w:r>
      <w:r w:rsidRPr="00A23A0A">
        <w:t xml:space="preserve"> Health</w:t>
      </w:r>
      <w:r w:rsidRPr="00A23A0A">
        <w:t xml:space="preserve"> and mental health </w:t>
      </w:r>
      <w:r w:rsidRPr="00A23A0A" w:rsidR="00A91A76">
        <w:t>services</w:t>
      </w:r>
      <w:r w:rsidR="009A2806">
        <w:t xml:space="preserve">  </w:t>
      </w:r>
      <w:sdt>
        <w:sdtPr>
          <w:id w:val="-1496560283"/>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  </w:t>
      </w:r>
      <w:sdt>
        <w:sdtPr>
          <w:id w:val="773294256"/>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B304E7" w:rsidRPr="00A23A0A" w:rsidP="009A2806" w14:paraId="33E9F638" w14:textId="1EC1F0F3">
      <w:pPr>
        <w:spacing w:after="60"/>
        <w:ind w:left="360"/>
      </w:pPr>
      <w:r w:rsidRPr="00A23A0A">
        <w:t>f</w:t>
      </w:r>
      <w:r w:rsidR="002E0D88">
        <w:t>.</w:t>
      </w:r>
      <w:r w:rsidRPr="00A23A0A">
        <w:t xml:space="preserve"> Establishes</w:t>
      </w:r>
      <w:r w:rsidRPr="00A23A0A" w:rsidR="00C229CE">
        <w:t xml:space="preserve"> defined geographic area for the provision of </w:t>
      </w:r>
      <w:r w:rsidRPr="00A23A0A">
        <w:t xml:space="preserve">the services of such </w:t>
      </w:r>
      <w:r w:rsidRPr="00A23A0A" w:rsidR="00A167D6">
        <w:t>systems</w:t>
      </w:r>
      <w:r w:rsidRPr="00A23A0A" w:rsidR="00A167D6">
        <w:t xml:space="preserve"> </w:t>
      </w:r>
    </w:p>
    <w:p w:rsidR="00C229CE" w:rsidRPr="00A23A0A" w:rsidP="009A2806" w14:paraId="31978A34" w14:textId="355DF092">
      <w:pPr>
        <w:pStyle w:val="ListParagraph"/>
        <w:spacing w:after="60"/>
        <w:ind w:left="630"/>
      </w:pPr>
      <w:sdt>
        <w:sdtPr>
          <w:id w:val="53363946"/>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w:t>
      </w:r>
      <w:r w:rsidRPr="00400EB6" w:rsidR="00B304E7">
        <w:t>Yes</w:t>
      </w:r>
      <w:r w:rsidR="009A2806">
        <w:t xml:space="preserve"> </w:t>
      </w:r>
      <w:r w:rsidRPr="00A23A0A" w:rsidR="000A24E7">
        <w:t xml:space="preserve"> </w:t>
      </w:r>
      <w:sdt>
        <w:sdtPr>
          <w:id w:val="-179668235"/>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Pr="00400EB6" w:rsidR="000A24E7">
        <w:t xml:space="preserve"> </w:t>
      </w:r>
      <w:r w:rsidRPr="00400EB6" w:rsidR="00B304E7">
        <w:t>No</w:t>
      </w:r>
    </w:p>
    <w:p w:rsidR="0006636E" w:rsidRPr="00400EB6" w:rsidP="00A53698" w14:paraId="6EAE734A" w14:textId="4D38C712">
      <w:pPr>
        <w:pStyle w:val="ListParagraph"/>
        <w:numPr>
          <w:ilvl w:val="6"/>
          <w:numId w:val="37"/>
        </w:numPr>
        <w:spacing w:after="60"/>
        <w:ind w:left="270" w:hanging="270"/>
      </w:pPr>
      <w:r w:rsidRPr="00680AB6">
        <w:t xml:space="preserve">Please indicate areas of technical assistance </w:t>
      </w:r>
      <w:r w:rsidRPr="006D4631">
        <w:rPr>
          <w:iCs/>
        </w:rPr>
        <w:t>need</w:t>
      </w:r>
      <w:r w:rsidR="006D4631">
        <w:rPr>
          <w:iCs/>
        </w:rPr>
        <w:t>s</w:t>
      </w:r>
      <w:r w:rsidRPr="00680AB6">
        <w:t xml:space="preserve"> related to this section.  </w:t>
      </w:r>
    </w:p>
    <w:tbl>
      <w:tblPr>
        <w:tblStyle w:val="TableGrid"/>
        <w:tblW w:w="0" w:type="auto"/>
        <w:tblInd w:w="715" w:type="dxa"/>
        <w:tblLook w:val="04A0"/>
      </w:tblPr>
      <w:tblGrid>
        <w:gridCol w:w="7740"/>
      </w:tblGrid>
      <w:tr w14:paraId="42CA6F2E" w14:textId="77777777" w:rsidTr="009A2806">
        <w:tblPrEx>
          <w:tblW w:w="0" w:type="auto"/>
          <w:tblInd w:w="715" w:type="dxa"/>
          <w:tblLook w:val="04A0"/>
        </w:tblPrEx>
        <w:trPr>
          <w:trHeight w:val="692"/>
        </w:trPr>
        <w:tc>
          <w:tcPr>
            <w:tcW w:w="7740" w:type="dxa"/>
          </w:tcPr>
          <w:p w:rsidR="005D5473" w:rsidP="0006636E" w14:paraId="7EB3622E" w14:textId="77777777">
            <w:pPr>
              <w:pStyle w:val="BodyText"/>
              <w:tabs>
                <w:tab w:val="left" w:pos="0"/>
              </w:tabs>
              <w:ind w:left="0" w:right="143"/>
            </w:pPr>
          </w:p>
        </w:tc>
      </w:tr>
    </w:tbl>
    <w:p w:rsidR="00C229CE" w:rsidRPr="00A23A0A" w:rsidP="009A2806" w14:paraId="443A9B04" w14:textId="2482C0B7">
      <w:pPr>
        <w:spacing w:before="200"/>
        <w:rPr>
          <w:b/>
          <w:u w:val="single"/>
        </w:rPr>
      </w:pPr>
      <w:r w:rsidRPr="00A23A0A">
        <w:rPr>
          <w:b/>
          <w:bCs/>
          <w:u w:val="single"/>
        </w:rPr>
        <w:t xml:space="preserve">Criterion 4:  Targeted </w:t>
      </w:r>
      <w:r w:rsidRPr="00400EB6">
        <w:rPr>
          <w:b/>
          <w:bCs/>
          <w:u w:val="single"/>
        </w:rPr>
        <w:t>Services to Rural and Homeless Populations and to Older Adults</w:t>
      </w:r>
    </w:p>
    <w:p w:rsidR="00C229CE" w:rsidRPr="00A23A0A" w:rsidP="008C1B2D" w14:paraId="6B87D182" w14:textId="77777777">
      <w:r w:rsidRPr="00A23A0A">
        <w:t>Provides outreach to and services for individuals who experience homelessness; community-based services to individuals in rural areas; and community-based services to older adults.</w:t>
      </w:r>
    </w:p>
    <w:p w:rsidR="00452FEF" w:rsidRPr="00B27564" w:rsidP="00A53698" w14:paraId="1793FE13" w14:textId="598546D4">
      <w:pPr>
        <w:pStyle w:val="ListParagraph"/>
        <w:numPr>
          <w:ilvl w:val="7"/>
          <w:numId w:val="37"/>
        </w:numPr>
        <w:spacing w:after="60"/>
        <w:ind w:left="274" w:hanging="274"/>
      </w:pPr>
      <w:r>
        <w:t xml:space="preserve">Describe your state’s </w:t>
      </w:r>
      <w:r w:rsidR="6B7B2C9D">
        <w:t>tailored</w:t>
      </w:r>
      <w:r>
        <w:t xml:space="preserve"> services to rural </w:t>
      </w:r>
      <w:r w:rsidR="7F5CFA20">
        <w:t>population</w:t>
      </w:r>
      <w:r w:rsidR="0D155858">
        <w:t xml:space="preserve"> with SMI/SED</w:t>
      </w:r>
      <w:r w:rsidR="7F5CFA20">
        <w:t xml:space="preserve">. </w:t>
      </w:r>
      <w:r w:rsidR="00636DBF">
        <w:t xml:space="preserve"> </w:t>
      </w:r>
      <w:r w:rsidR="6E633E73">
        <w:t xml:space="preserve">See SAMHSA’s </w:t>
      </w:r>
      <w:hyperlink r:id="rId129">
        <w:r w:rsidRPr="4BDD04A0" w:rsidR="6E633E73">
          <w:rPr>
            <w:rStyle w:val="Hyperlink"/>
          </w:rPr>
          <w:t>Rural Behavioral Health</w:t>
        </w:r>
      </w:hyperlink>
      <w:r w:rsidR="6E633E73">
        <w:t xml:space="preserve"> </w:t>
      </w:r>
      <w:r w:rsidR="13AB7F05">
        <w:t xml:space="preserve">page </w:t>
      </w:r>
      <w:r w:rsidR="6E633E73">
        <w:t>for program resources</w:t>
      </w:r>
      <w:r w:rsidR="523747DD">
        <w:t xml:space="preserve"> (</w:t>
      </w:r>
      <w:hyperlink r:id="rId129">
        <w:r w:rsidRPr="4BDD04A0" w:rsidR="523747DD">
          <w:rPr>
            <w:rStyle w:val="Hyperlink"/>
          </w:rPr>
          <w:t>https://www.samhsa.gov/rural-behavioral-health</w:t>
        </w:r>
      </w:hyperlink>
      <w:r w:rsidR="523747DD">
        <w:t>)</w:t>
      </w:r>
      <w:r w:rsidR="6E633E73">
        <w:t>.</w:t>
      </w:r>
    </w:p>
    <w:tbl>
      <w:tblPr>
        <w:tblStyle w:val="TableGrid"/>
        <w:tblW w:w="0" w:type="auto"/>
        <w:tblInd w:w="715" w:type="dxa"/>
        <w:tblLook w:val="04A0"/>
      </w:tblPr>
      <w:tblGrid>
        <w:gridCol w:w="7830"/>
      </w:tblGrid>
      <w:tr w14:paraId="1A85B4D5" w14:textId="77777777" w:rsidTr="009A2806">
        <w:tblPrEx>
          <w:tblW w:w="0" w:type="auto"/>
          <w:tblInd w:w="715" w:type="dxa"/>
          <w:tblLook w:val="04A0"/>
        </w:tblPrEx>
        <w:trPr>
          <w:trHeight w:val="899"/>
        </w:trPr>
        <w:tc>
          <w:tcPr>
            <w:tcW w:w="7830" w:type="dxa"/>
          </w:tcPr>
          <w:p w:rsidR="005D5473" w:rsidP="00C229CE" w14:paraId="0C4A5403" w14:textId="77777777"/>
        </w:tc>
      </w:tr>
    </w:tbl>
    <w:p w:rsidR="00452FEF" w:rsidRPr="00B27564" w:rsidP="00A53698" w14:paraId="4D694386" w14:textId="14F4094B">
      <w:pPr>
        <w:pStyle w:val="ListParagraph"/>
        <w:numPr>
          <w:ilvl w:val="7"/>
          <w:numId w:val="37"/>
        </w:numPr>
        <w:spacing w:before="60" w:after="60"/>
        <w:ind w:left="360"/>
      </w:pPr>
      <w:r w:rsidRPr="00B27564">
        <w:t xml:space="preserve">Describe your state’s </w:t>
      </w:r>
      <w:r w:rsidRPr="00B27564" w:rsidR="4C54F21D">
        <w:t>tailored</w:t>
      </w:r>
      <w:r w:rsidRPr="00B27564" w:rsidR="13AB7F05">
        <w:t xml:space="preserve"> </w:t>
      </w:r>
      <w:r w:rsidRPr="00B27564">
        <w:t xml:space="preserve">services to </w:t>
      </w:r>
      <w:r w:rsidRPr="00B27564" w:rsidR="297704C0">
        <w:t xml:space="preserve">people </w:t>
      </w:r>
      <w:r w:rsidR="0D155858">
        <w:t xml:space="preserve">with SMI/SED </w:t>
      </w:r>
      <w:r w:rsidRPr="00B27564" w:rsidR="297704C0">
        <w:t>experiencing homelessness</w:t>
      </w:r>
      <w:r w:rsidRPr="00B27564">
        <w:t>.</w:t>
      </w:r>
      <w:r w:rsidRPr="00B27564" w:rsidR="6E633E73">
        <w:t xml:space="preserve"> </w:t>
      </w:r>
      <w:r w:rsidR="00636DBF">
        <w:t xml:space="preserve"> </w:t>
      </w:r>
      <w:r w:rsidRPr="00B27564" w:rsidR="2B3AF0E9">
        <w:t xml:space="preserve">See SAMHSA’s </w:t>
      </w:r>
      <w:hyperlink r:id="rId130" w:history="1">
        <w:r w:rsidRPr="005D5473" w:rsidR="2B3AF0E9">
          <w:rPr>
            <w:rStyle w:val="Hyperlink"/>
            <w:u w:val="none"/>
          </w:rPr>
          <w:t>Homeless Programs and Resources</w:t>
        </w:r>
      </w:hyperlink>
      <w:r w:rsidRPr="00B27564" w:rsidR="2B3AF0E9">
        <w:t xml:space="preserve"> for program resources</w:t>
      </w:r>
      <w:r>
        <w:rPr>
          <w:rStyle w:val="FootnoteReference"/>
        </w:rPr>
        <w:footnoteReference w:id="57"/>
      </w:r>
      <w:r w:rsidRPr="00B27564" w:rsidR="7D645E9D">
        <w:t xml:space="preserve"> </w:t>
      </w:r>
    </w:p>
    <w:tbl>
      <w:tblPr>
        <w:tblStyle w:val="TableGrid"/>
        <w:tblW w:w="0" w:type="auto"/>
        <w:tblInd w:w="720" w:type="dxa"/>
        <w:tblLook w:val="04A0"/>
      </w:tblPr>
      <w:tblGrid>
        <w:gridCol w:w="7825"/>
      </w:tblGrid>
      <w:tr w14:paraId="2D944660" w14:textId="77777777" w:rsidTr="009A2806">
        <w:tblPrEx>
          <w:tblW w:w="0" w:type="auto"/>
          <w:tblInd w:w="720" w:type="dxa"/>
          <w:tblLook w:val="04A0"/>
        </w:tblPrEx>
        <w:trPr>
          <w:trHeight w:val="845"/>
        </w:trPr>
        <w:tc>
          <w:tcPr>
            <w:tcW w:w="7825" w:type="dxa"/>
          </w:tcPr>
          <w:p w:rsidR="005D5473" w:rsidP="001164AB" w14:paraId="5922F816" w14:textId="77777777">
            <w:pPr>
              <w:rPr>
                <w:rFonts w:eastAsia="Times New Roman"/>
                <w:b/>
              </w:rPr>
            </w:pPr>
          </w:p>
        </w:tc>
      </w:tr>
    </w:tbl>
    <w:p w:rsidR="00452FEF" w:rsidRPr="00B27564" w:rsidP="00A53698" w14:paraId="6B412DA8" w14:textId="2B409A3D">
      <w:pPr>
        <w:pStyle w:val="ListParagraph"/>
        <w:numPr>
          <w:ilvl w:val="7"/>
          <w:numId w:val="37"/>
        </w:numPr>
        <w:spacing w:before="60" w:after="60"/>
        <w:ind w:left="360"/>
      </w:pPr>
      <w:r w:rsidRPr="00A23A0A">
        <w:t xml:space="preserve">Describe your state’s </w:t>
      </w:r>
      <w:r w:rsidRPr="00A23A0A" w:rsidR="4AE5A12F">
        <w:t>tailored</w:t>
      </w:r>
      <w:r w:rsidRPr="00A23A0A">
        <w:t xml:space="preserve"> services to the older adult population</w:t>
      </w:r>
      <w:r w:rsidR="0D155858">
        <w:t xml:space="preserve"> with SMI</w:t>
      </w:r>
      <w:r w:rsidR="7166BC4F">
        <w:t>.</w:t>
      </w:r>
      <w:r w:rsidRPr="00B27564" w:rsidR="6E633E73">
        <w:t xml:space="preserve"> </w:t>
      </w:r>
      <w:r w:rsidR="00636DBF">
        <w:t xml:space="preserve"> </w:t>
      </w:r>
      <w:r w:rsidRPr="00B27564" w:rsidR="2B3AF0E9">
        <w:t>See SAMHSA’s</w:t>
      </w:r>
      <w:r w:rsidRPr="005D5473" w:rsidR="2B3AF0E9">
        <w:rPr>
          <w:bdr w:val="single" w:sz="4" w:space="0" w:color="FF0000"/>
        </w:rPr>
        <w:t xml:space="preserve"> </w:t>
      </w:r>
      <w:hyperlink r:id="rId131" w:history="1">
        <w:r w:rsidRPr="005D5473" w:rsidR="2B3AF0E9">
          <w:rPr>
            <w:rStyle w:val="Hyperlink"/>
            <w:u w:val="none"/>
          </w:rPr>
          <w:t>Resources for Older Adults</w:t>
        </w:r>
      </w:hyperlink>
      <w:r w:rsidRPr="00B27564" w:rsidR="2B3AF0E9">
        <w:t xml:space="preserve"> webpage for resources</w:t>
      </w:r>
      <w:r>
        <w:rPr>
          <w:rStyle w:val="FootnoteReference"/>
        </w:rPr>
        <w:footnoteReference w:id="58"/>
      </w:r>
      <w:r w:rsidRPr="00B27564" w:rsidR="604F6F05">
        <w:t xml:space="preserve"> </w:t>
      </w:r>
    </w:p>
    <w:tbl>
      <w:tblPr>
        <w:tblStyle w:val="TableGrid"/>
        <w:tblW w:w="0" w:type="auto"/>
        <w:tblInd w:w="715" w:type="dxa"/>
        <w:tblLook w:val="04A0"/>
      </w:tblPr>
      <w:tblGrid>
        <w:gridCol w:w="7830"/>
      </w:tblGrid>
      <w:tr w14:paraId="28013D9C" w14:textId="77777777" w:rsidTr="005D5473">
        <w:tblPrEx>
          <w:tblW w:w="0" w:type="auto"/>
          <w:tblInd w:w="715" w:type="dxa"/>
          <w:tblLook w:val="04A0"/>
        </w:tblPrEx>
        <w:trPr>
          <w:trHeight w:val="917"/>
        </w:trPr>
        <w:tc>
          <w:tcPr>
            <w:tcW w:w="7830" w:type="dxa"/>
          </w:tcPr>
          <w:p w:rsidR="005D5473" w:rsidP="00B27564" w14:paraId="08BF2529" w14:textId="77777777"/>
        </w:tc>
      </w:tr>
    </w:tbl>
    <w:p w:rsidR="0006636E" w:rsidRPr="005D5473" w:rsidP="00A53698" w14:paraId="11A7898D" w14:textId="5F9BEAD9">
      <w:pPr>
        <w:pStyle w:val="ListParagraph"/>
        <w:keepNext/>
        <w:numPr>
          <w:ilvl w:val="7"/>
          <w:numId w:val="37"/>
        </w:numPr>
        <w:spacing w:before="60" w:after="60"/>
        <w:ind w:left="360"/>
        <w:rPr>
          <w:iCs/>
        </w:rPr>
      </w:pPr>
      <w:r w:rsidRPr="005D5473">
        <w:rPr>
          <w:iCs/>
        </w:rPr>
        <w:t>Please</w:t>
      </w:r>
      <w:r w:rsidRPr="005D5473">
        <w:rPr>
          <w:iCs/>
        </w:rPr>
        <w:t xml:space="preserve"> indicate </w:t>
      </w:r>
      <w:r w:rsidRPr="005D5473">
        <w:rPr>
          <w:iCs/>
        </w:rPr>
        <w:t xml:space="preserve">any other </w:t>
      </w:r>
      <w:r w:rsidRPr="005D5473">
        <w:rPr>
          <w:iCs/>
        </w:rPr>
        <w:t xml:space="preserve">areas of technical assistance needed related to this section.  </w:t>
      </w:r>
    </w:p>
    <w:tbl>
      <w:tblPr>
        <w:tblStyle w:val="TableGrid"/>
        <w:tblW w:w="0" w:type="auto"/>
        <w:tblInd w:w="715" w:type="dxa"/>
        <w:tblLook w:val="04A0"/>
      </w:tblPr>
      <w:tblGrid>
        <w:gridCol w:w="7830"/>
      </w:tblGrid>
      <w:tr w14:paraId="150C945E" w14:textId="77777777" w:rsidTr="009A2806">
        <w:tblPrEx>
          <w:tblW w:w="0" w:type="auto"/>
          <w:tblInd w:w="715" w:type="dxa"/>
          <w:tblLook w:val="04A0"/>
        </w:tblPrEx>
        <w:trPr>
          <w:trHeight w:val="836"/>
        </w:trPr>
        <w:tc>
          <w:tcPr>
            <w:tcW w:w="7830" w:type="dxa"/>
          </w:tcPr>
          <w:p w:rsidR="005D5473" w:rsidP="0006636E" w14:paraId="6B6B78F7" w14:textId="77777777">
            <w:pPr>
              <w:pStyle w:val="BodyText"/>
              <w:tabs>
                <w:tab w:val="left" w:pos="0"/>
              </w:tabs>
              <w:ind w:left="0" w:right="143"/>
            </w:pPr>
          </w:p>
        </w:tc>
      </w:tr>
    </w:tbl>
    <w:p w:rsidR="00C229CE" w:rsidRPr="00400EB6" w:rsidP="005D5473" w14:paraId="17C5122C" w14:textId="4369D609">
      <w:pPr>
        <w:spacing w:before="200"/>
        <w:rPr>
          <w:rFonts w:eastAsia="Times New Roman"/>
          <w:b/>
          <w:bCs/>
          <w:u w:val="single"/>
        </w:rPr>
      </w:pPr>
      <w:r w:rsidRPr="00A23A0A">
        <w:rPr>
          <w:rFonts w:eastAsia="Times New Roman"/>
          <w:b/>
          <w:bCs/>
          <w:u w:val="single"/>
        </w:rPr>
        <w:t>Criterion 5:  Management Systems</w:t>
      </w:r>
    </w:p>
    <w:p w:rsidR="00863470" w:rsidRPr="00A23A0A" w:rsidP="008C1B2D" w14:paraId="1111FB46" w14:textId="37FC709E">
      <w:r w:rsidRPr="00A23A0A">
        <w:t>States describe their financial resources, staffing, and training for mental health services providers necessary for the plan; provides for training of providers of emergency health services regarding SMI and SED; and how the state intends to expend this grant</w:t>
      </w:r>
      <w:r w:rsidRPr="00A23A0A" w:rsidR="00B304E7">
        <w:t xml:space="preserve"> for the fiscal years involved.</w:t>
      </w:r>
    </w:p>
    <w:p w:rsidR="00C229CE" w:rsidRPr="00DA7EF9" w:rsidP="00A53698" w14:paraId="5939D5A5" w14:textId="6788F041">
      <w:pPr>
        <w:pStyle w:val="ListParagraph"/>
        <w:numPr>
          <w:ilvl w:val="0"/>
          <w:numId w:val="101"/>
        </w:numPr>
        <w:tabs>
          <w:tab w:val="left" w:pos="360"/>
        </w:tabs>
        <w:spacing w:after="60"/>
        <w:rPr>
          <w:rFonts w:eastAsia="Times New Roman"/>
        </w:rPr>
      </w:pPr>
      <w:r w:rsidRPr="00DA7EF9">
        <w:rPr>
          <w:rFonts w:eastAsia="Times New Roman"/>
        </w:rPr>
        <w:t>Describe your state’s management systems.</w:t>
      </w:r>
    </w:p>
    <w:tbl>
      <w:tblPr>
        <w:tblStyle w:val="TableGrid"/>
        <w:tblW w:w="0" w:type="auto"/>
        <w:tblInd w:w="715" w:type="dxa"/>
        <w:tblLook w:val="04A0"/>
      </w:tblPr>
      <w:tblGrid>
        <w:gridCol w:w="7830"/>
      </w:tblGrid>
      <w:tr w14:paraId="5480752D" w14:textId="77777777" w:rsidTr="00EC6F84">
        <w:tblPrEx>
          <w:tblW w:w="0" w:type="auto"/>
          <w:tblInd w:w="715" w:type="dxa"/>
          <w:tblLook w:val="04A0"/>
        </w:tblPrEx>
        <w:trPr>
          <w:trHeight w:val="818"/>
        </w:trPr>
        <w:tc>
          <w:tcPr>
            <w:tcW w:w="7830" w:type="dxa"/>
          </w:tcPr>
          <w:p w:rsidR="005D5473" w:rsidP="005D5473" w14:paraId="48D2A7E9" w14:textId="77777777">
            <w:pPr>
              <w:tabs>
                <w:tab w:val="left" w:pos="7614"/>
              </w:tabs>
              <w:rPr>
                <w:rFonts w:eastAsia="Times New Roman"/>
              </w:rPr>
            </w:pPr>
          </w:p>
        </w:tc>
      </w:tr>
    </w:tbl>
    <w:p w:rsidR="00D6047B" w:rsidRPr="00400EB6" w:rsidP="009A2806" w14:paraId="5F005524" w14:textId="10EB5C4B">
      <w:pPr>
        <w:spacing w:before="200"/>
        <w:rPr>
          <w:rStyle w:val="Hyperlink"/>
        </w:rPr>
      </w:pPr>
      <w:r w:rsidRPr="00A23A0A">
        <w:t xml:space="preserve">Telehealth is a mode of service delivery that has been used in clinical settings for over 60 years and empirically studied for just over 20 years. </w:t>
      </w:r>
      <w:r w:rsidR="00636DBF">
        <w:t xml:space="preserve"> </w:t>
      </w:r>
      <w:r w:rsidRPr="00A23A0A">
        <w:t xml:space="preserve">Telehealth is not an intervention itself, but rather a mode of delivering services. </w:t>
      </w:r>
      <w:r w:rsidR="00636DBF">
        <w:t xml:space="preserve"> </w:t>
      </w:r>
      <w:r w:rsidRPr="00A23A0A">
        <w:t xml:space="preserve">This mode of service delivery increases access to screening, assessment, treatment, recovery supports, crisis support, and medication management across diverse behavioral health and primary care settings. </w:t>
      </w:r>
      <w:r w:rsidR="00B73CE7">
        <w:t xml:space="preserve"> </w:t>
      </w:r>
      <w:r w:rsidRPr="00A23A0A">
        <w:t>Practitioners can offer telehealth through synchronous and asynchronous methods.</w:t>
      </w:r>
      <w:r w:rsidR="00D20E8C">
        <w:t xml:space="preserve">  </w:t>
      </w:r>
      <w:r w:rsidRPr="00A23A0A">
        <w:t xml:space="preserve">A priority topic for SAMHSA is increasing access to treatment for SMI and SUD using telehealth modalities. </w:t>
      </w:r>
      <w:r w:rsidR="00636DBF">
        <w:t xml:space="preserve"> </w:t>
      </w:r>
      <w:r w:rsidRPr="00A23A0A">
        <w:t xml:space="preserve">Telehealth is the use of telecommunication technologies and electronic information to provide care and facilitate client-provider interactions. </w:t>
      </w:r>
      <w:r w:rsidR="00B73CE7">
        <w:t xml:space="preserve"> </w:t>
      </w:r>
      <w:r w:rsidRPr="00A23A0A">
        <w:t xml:space="preserve">Practitioners can use telehealth with a hybrid approach for increased flexibility. </w:t>
      </w:r>
      <w:r w:rsidR="00636DBF">
        <w:t xml:space="preserve"> </w:t>
      </w:r>
      <w:r w:rsidRPr="00A23A0A">
        <w:t xml:space="preserve">For instance, a client can receive both in-person and telehealth visits throughout their treatment process depending on their needs and preferences. </w:t>
      </w:r>
      <w:r w:rsidR="00636DBF">
        <w:t xml:space="preserve"> </w:t>
      </w:r>
      <w:r w:rsidRPr="00A23A0A">
        <w:t xml:space="preserve">Telehealth methods can be implemented during public health emergencies (e.g., pandemics, infectious disease outbreaks, wildfires, flooding, tornadoes, hurricanes) to extend networks of providers (e.g., tapping into out-of-state providers to increase capacity). </w:t>
      </w:r>
      <w:r w:rsidR="00636DBF">
        <w:t xml:space="preserve"> </w:t>
      </w:r>
      <w:r w:rsidRPr="00A23A0A">
        <w:t xml:space="preserve">They can also expand capacity to provide direct client care when in-person, face-to-face interactions are not possible due to geographic barriers or a lack of providers or treatments </w:t>
      </w:r>
      <w:r w:rsidRPr="00A23A0A">
        <w:t>in a given</w:t>
      </w:r>
      <w:r w:rsidRPr="00A23A0A">
        <w:t xml:space="preserve"> area. </w:t>
      </w:r>
      <w:r w:rsidR="00B73CE7">
        <w:t xml:space="preserve"> </w:t>
      </w:r>
      <w:r w:rsidRPr="00A23A0A">
        <w:t xml:space="preserve">However, implementation of telehealth methods should not be reserved for emergencies or to serve as a bridge between providers and rural or underserved areas. </w:t>
      </w:r>
      <w:r w:rsidR="00636DBF">
        <w:t xml:space="preserve"> </w:t>
      </w:r>
      <w:r w:rsidRPr="00A23A0A">
        <w:t xml:space="preserve">Telehealth can be integrated into an organization’s standard practices, providing low-barrier pathways for clients and providers to connect to and assess treatment needs, create treatment plans, initiate treatment, and provide long-term continuity of care. </w:t>
      </w:r>
      <w:r w:rsidR="00636DBF">
        <w:t xml:space="preserve"> </w:t>
      </w:r>
      <w:r w:rsidRPr="00A23A0A">
        <w:t xml:space="preserve">States are encouraged to access, the SAMHSA Evidence Based Resource Guide, </w:t>
      </w:r>
      <w:hyperlink r:id="rId132" w:history="1">
        <w:r w:rsidRPr="00A23A0A">
          <w:rPr>
            <w:rStyle w:val="Hyperlink"/>
          </w:rPr>
          <w:t>Telehealth for the Treatment of Serious Mental Illness and Substance Use Disorders</w:t>
        </w:r>
      </w:hyperlink>
      <w:r w:rsidRPr="00400EB6">
        <w:rPr>
          <w:rStyle w:val="Hyperlink"/>
        </w:rPr>
        <w:t>.</w:t>
      </w:r>
    </w:p>
    <w:p w:rsidR="00D6047B" w:rsidP="00A53698" w14:paraId="6BCB1535" w14:textId="21FBFA09">
      <w:pPr>
        <w:pStyle w:val="BodyText"/>
        <w:numPr>
          <w:ilvl w:val="0"/>
          <w:numId w:val="101"/>
        </w:numPr>
        <w:spacing w:after="60"/>
        <w:rPr>
          <w:rStyle w:val="Hyperlink"/>
          <w:color w:val="auto"/>
          <w:u w:val="none"/>
        </w:rPr>
      </w:pPr>
      <w:r w:rsidRPr="00400EB6">
        <w:rPr>
          <w:rStyle w:val="Hyperlink"/>
          <w:color w:val="auto"/>
          <w:u w:val="none"/>
        </w:rPr>
        <w:t>Describe your state’s current telehealth capabilities, how your state uses telehealth modalities to treat individuals with SMI/SED, and any plans/initiatives to expand its use.</w:t>
      </w:r>
    </w:p>
    <w:tbl>
      <w:tblPr>
        <w:tblStyle w:val="TableGrid"/>
        <w:tblW w:w="0" w:type="auto"/>
        <w:tblInd w:w="805" w:type="dxa"/>
        <w:tblLook w:val="04A0"/>
      </w:tblPr>
      <w:tblGrid>
        <w:gridCol w:w="7650"/>
      </w:tblGrid>
      <w:tr w14:paraId="1392B712" w14:textId="77777777" w:rsidTr="00EC6F84">
        <w:tblPrEx>
          <w:tblW w:w="0" w:type="auto"/>
          <w:tblInd w:w="805" w:type="dxa"/>
          <w:tblLook w:val="04A0"/>
        </w:tblPrEx>
        <w:trPr>
          <w:trHeight w:val="863"/>
        </w:trPr>
        <w:tc>
          <w:tcPr>
            <w:tcW w:w="7650" w:type="dxa"/>
          </w:tcPr>
          <w:p w:rsidR="005D5473" w:rsidP="005D5473" w14:paraId="40D3ACA3" w14:textId="77777777">
            <w:pPr>
              <w:pStyle w:val="BodyText"/>
              <w:spacing w:before="1"/>
              <w:ind w:left="0"/>
            </w:pPr>
          </w:p>
        </w:tc>
      </w:tr>
    </w:tbl>
    <w:p w:rsidR="0006636E" w:rsidRPr="005D5473" w:rsidP="00A53698" w14:paraId="6E957276" w14:textId="54879D2C">
      <w:pPr>
        <w:pStyle w:val="ListParagraph"/>
        <w:keepNext/>
        <w:numPr>
          <w:ilvl w:val="0"/>
          <w:numId w:val="101"/>
        </w:numPr>
        <w:spacing w:before="60" w:after="60"/>
        <w:rPr>
          <w:iCs/>
        </w:rPr>
      </w:pPr>
      <w:bookmarkStart w:id="465" w:name="_Toc462237776"/>
      <w:r w:rsidRPr="005D5473">
        <w:rPr>
          <w:iCs/>
        </w:rPr>
        <w:t>Please indicate areas of technical assistance needed related to this section.</w:t>
      </w:r>
    </w:p>
    <w:tbl>
      <w:tblPr>
        <w:tblStyle w:val="TableGrid"/>
        <w:tblW w:w="0" w:type="auto"/>
        <w:tblInd w:w="805" w:type="dxa"/>
        <w:tblLook w:val="04A0"/>
      </w:tblPr>
      <w:tblGrid>
        <w:gridCol w:w="7650"/>
      </w:tblGrid>
      <w:tr w14:paraId="3E95BA56" w14:textId="77777777" w:rsidTr="0081052E">
        <w:tblPrEx>
          <w:tblW w:w="0" w:type="auto"/>
          <w:tblInd w:w="805" w:type="dxa"/>
          <w:tblLook w:val="04A0"/>
        </w:tblPrEx>
        <w:trPr>
          <w:trHeight w:val="917"/>
        </w:trPr>
        <w:tc>
          <w:tcPr>
            <w:tcW w:w="7650" w:type="dxa"/>
          </w:tcPr>
          <w:p w:rsidR="005D5473" w:rsidP="0006636E" w14:paraId="7E4BD776" w14:textId="77777777">
            <w:pPr>
              <w:pStyle w:val="BodyText"/>
              <w:tabs>
                <w:tab w:val="left" w:pos="0"/>
              </w:tabs>
              <w:ind w:left="0" w:right="143"/>
            </w:pPr>
          </w:p>
        </w:tc>
      </w:tr>
    </w:tbl>
    <w:p w:rsidR="008B4DFE" w:rsidP="00D94E44" w14:paraId="6D1FDD70" w14:textId="77777777">
      <w:bookmarkStart w:id="466" w:name="_Toc602371714"/>
      <w:bookmarkStart w:id="467" w:name="_Toc1717203007"/>
      <w:bookmarkStart w:id="468" w:name="_Toc373827941"/>
      <w:bookmarkStart w:id="469" w:name="_Toc221323108"/>
      <w:bookmarkStart w:id="470" w:name="_Toc1742189439"/>
      <w:bookmarkStart w:id="471" w:name="_Toc256475099"/>
      <w:bookmarkStart w:id="472" w:name="_Toc1963867455"/>
      <w:bookmarkStart w:id="473" w:name="_Toc463382859"/>
      <w:bookmarkStart w:id="474" w:name="_Toc1733751002"/>
      <w:r>
        <w:br w:type="page"/>
      </w:r>
    </w:p>
    <w:p w:rsidR="00C229CE" w:rsidRPr="008B4DFE" w:rsidP="002E30AA" w14:paraId="77FBA977" w14:textId="016EC1AB">
      <w:pPr>
        <w:pStyle w:val="Heading3"/>
        <w:rPr>
          <w:color w:val="auto"/>
        </w:rPr>
      </w:pPr>
      <w:bookmarkStart w:id="475" w:name="_Toc182989424"/>
      <w:r w:rsidRPr="008B4DFE">
        <w:rPr>
          <w:color w:val="auto"/>
        </w:rPr>
        <w:t>1</w:t>
      </w:r>
      <w:r w:rsidRPr="008B4DFE" w:rsidR="455F16D8">
        <w:rPr>
          <w:color w:val="auto"/>
        </w:rPr>
        <w:t>0</w:t>
      </w:r>
      <w:r w:rsidRPr="008B4DFE">
        <w:rPr>
          <w:color w:val="auto"/>
        </w:rPr>
        <w:t>.</w:t>
      </w:r>
      <w:r w:rsidRPr="008B4DFE" w:rsidR="5D6AF568">
        <w:rPr>
          <w:color w:val="auto"/>
        </w:rPr>
        <w:t xml:space="preserve"> Substance Use Disorder Treatment</w:t>
      </w:r>
      <w:r w:rsidRPr="008B4DFE" w:rsidR="26BC4D73">
        <w:rPr>
          <w:color w:val="auto"/>
        </w:rPr>
        <w:t xml:space="preserve"> </w:t>
      </w:r>
      <w:r w:rsidRPr="008B4DFE" w:rsidR="00C8783F">
        <w:rPr>
          <w:color w:val="auto"/>
        </w:rPr>
        <w:t>–</w:t>
      </w:r>
      <w:r w:rsidRPr="008B4DFE" w:rsidR="26BC4D73">
        <w:rPr>
          <w:color w:val="auto"/>
        </w:rPr>
        <w:t xml:space="preserve"> R</w:t>
      </w:r>
      <w:r w:rsidRPr="008B4DFE" w:rsidR="5D6AF568">
        <w:rPr>
          <w:color w:val="auto"/>
        </w:rPr>
        <w:t xml:space="preserve">equired </w:t>
      </w:r>
      <w:r w:rsidRPr="008B4DFE" w:rsidR="6B8526DA">
        <w:rPr>
          <w:color w:val="auto"/>
        </w:rPr>
        <w:t xml:space="preserve">for </w:t>
      </w:r>
      <w:bookmarkEnd w:id="465"/>
      <w:bookmarkEnd w:id="466"/>
      <w:bookmarkEnd w:id="467"/>
      <w:r w:rsidRPr="008B4DFE" w:rsidR="4A99ED66">
        <w:rPr>
          <w:color w:val="auto"/>
        </w:rPr>
        <w:t>SUPTRS BG</w:t>
      </w:r>
      <w:bookmarkEnd w:id="468"/>
      <w:bookmarkEnd w:id="469"/>
      <w:bookmarkEnd w:id="470"/>
      <w:bookmarkEnd w:id="471"/>
      <w:bookmarkEnd w:id="472"/>
      <w:bookmarkEnd w:id="473"/>
      <w:bookmarkEnd w:id="474"/>
      <w:bookmarkEnd w:id="475"/>
    </w:p>
    <w:p w:rsidR="00BD16A5" w:rsidRPr="00A23A0A" w:rsidP="00BD16A5" w14:paraId="1E20BF1C" w14:textId="402D248A">
      <w:pPr>
        <w:widowControl/>
        <w:rPr>
          <w:rFonts w:eastAsia="Calibri"/>
          <w:b/>
          <w:u w:val="single"/>
        </w:rPr>
      </w:pPr>
      <w:r w:rsidRPr="00A23A0A">
        <w:rPr>
          <w:rFonts w:eastAsia="Calibri"/>
          <w:b/>
          <w:u w:val="single"/>
        </w:rPr>
        <w:t xml:space="preserve">Criterion 1: </w:t>
      </w:r>
      <w:r w:rsidRPr="00A23A0A" w:rsidR="00F35A0F">
        <w:rPr>
          <w:rFonts w:eastAsia="Calibri"/>
          <w:b/>
          <w:u w:val="single"/>
        </w:rPr>
        <w:t xml:space="preserve"> </w:t>
      </w:r>
      <w:r w:rsidRPr="00A23A0A">
        <w:rPr>
          <w:rFonts w:eastAsia="Calibri"/>
          <w:b/>
          <w:u w:val="single"/>
        </w:rPr>
        <w:t>Prev</w:t>
      </w:r>
      <w:r w:rsidRPr="00A23A0A" w:rsidR="00783429">
        <w:rPr>
          <w:rFonts w:eastAsia="Calibri"/>
          <w:b/>
          <w:u w:val="single"/>
        </w:rPr>
        <w:t>ention and Treatment Services - Improving A</w:t>
      </w:r>
      <w:r w:rsidRPr="00A23A0A">
        <w:rPr>
          <w:rFonts w:eastAsia="Calibri"/>
          <w:b/>
          <w:u w:val="single"/>
        </w:rPr>
        <w:t>ccess an</w:t>
      </w:r>
      <w:r w:rsidRPr="00A23A0A" w:rsidR="00783429">
        <w:rPr>
          <w:rFonts w:eastAsia="Calibri"/>
          <w:b/>
          <w:u w:val="single"/>
        </w:rPr>
        <w:t>d Maintaining a Continuum of Services to Meet State N</w:t>
      </w:r>
      <w:r w:rsidRPr="00A23A0A">
        <w:rPr>
          <w:rFonts w:eastAsia="Calibri"/>
          <w:b/>
          <w:u w:val="single"/>
        </w:rPr>
        <w:t xml:space="preserve">eeds. </w:t>
      </w:r>
    </w:p>
    <w:p w:rsidR="00BD16A5" w:rsidRPr="00A23A0A" w:rsidP="00630205" w14:paraId="487B746A" w14:textId="77777777">
      <w:pPr>
        <w:widowControl/>
        <w:rPr>
          <w:rFonts w:eastAsia="Calibri"/>
          <w:b/>
        </w:rPr>
      </w:pPr>
      <w:r w:rsidRPr="00A23A0A">
        <w:rPr>
          <w:rFonts w:eastAsia="Calibri"/>
          <w:b/>
        </w:rPr>
        <w:t>Improving access to treatment services</w:t>
      </w:r>
    </w:p>
    <w:p w:rsidR="00524100" w:rsidRPr="00A23A0A" w:rsidP="00A53698" w14:paraId="432DEE82" w14:textId="77777777">
      <w:pPr>
        <w:pStyle w:val="ListParagraph"/>
        <w:widowControl/>
        <w:numPr>
          <w:ilvl w:val="0"/>
          <w:numId w:val="38"/>
        </w:numPr>
        <w:spacing w:after="60"/>
        <w:rPr>
          <w:rFonts w:eastAsia="Calibri"/>
        </w:rPr>
      </w:pPr>
      <w:r w:rsidRPr="00A23A0A">
        <w:rPr>
          <w:rFonts w:eastAsia="Calibri"/>
        </w:rPr>
        <w:t>Does your state provide:</w:t>
      </w:r>
    </w:p>
    <w:p w:rsidR="00524100" w:rsidRPr="00400EB6" w:rsidP="00A53698" w14:paraId="7CDE9516" w14:textId="77777777">
      <w:pPr>
        <w:pStyle w:val="ListParagraph"/>
        <w:widowControl/>
        <w:numPr>
          <w:ilvl w:val="1"/>
          <w:numId w:val="38"/>
        </w:numPr>
        <w:spacing w:after="60"/>
        <w:rPr>
          <w:rFonts w:eastAsia="Calibri"/>
        </w:rPr>
      </w:pPr>
      <w:r w:rsidRPr="00A23A0A">
        <w:rPr>
          <w:rFonts w:eastAsia="Calibri"/>
        </w:rPr>
        <w:t>A full continuum of services:</w:t>
      </w:r>
    </w:p>
    <w:p w:rsidR="00524100" w:rsidRPr="0081052E" w:rsidP="00A53698" w14:paraId="626B472C" w14:textId="7C3E9B37">
      <w:pPr>
        <w:pStyle w:val="ListParagraph"/>
        <w:widowControl/>
        <w:numPr>
          <w:ilvl w:val="2"/>
          <w:numId w:val="38"/>
        </w:numPr>
        <w:spacing w:after="60"/>
        <w:ind w:left="1530" w:hanging="450"/>
        <w:rPr>
          <w:rFonts w:eastAsia="Calibri"/>
          <w:bCs/>
        </w:rPr>
      </w:pPr>
      <w:r w:rsidRPr="0081052E">
        <w:rPr>
          <w:rFonts w:eastAsia="Calibri"/>
        </w:rPr>
        <w:t>Screening</w:t>
      </w:r>
      <w:r w:rsidR="0081052E">
        <w:rPr>
          <w:rFonts w:eastAsia="Calibri"/>
        </w:rPr>
        <w:t xml:space="preserve"> </w:t>
      </w:r>
      <w:r w:rsidRPr="00400EB6" w:rsidR="000A24E7">
        <w:t xml:space="preserve"> </w:t>
      </w:r>
      <w:sdt>
        <w:sdtPr>
          <w:id w:val="944194560"/>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t xml:space="preserve"> </w:t>
      </w:r>
      <w:r w:rsidRPr="0081052E">
        <w:rPr>
          <w:rFonts w:eastAsia="Calibri"/>
          <w:bCs/>
        </w:rPr>
        <w:t>Yes</w:t>
      </w:r>
      <w:r w:rsidR="00EC6F84">
        <w:rPr>
          <w:rFonts w:eastAsia="Calibri"/>
          <w:bCs/>
        </w:rPr>
        <w:t xml:space="preserve">  </w:t>
      </w:r>
      <w:sdt>
        <w:sdtPr>
          <w:rPr>
            <w:rFonts w:eastAsia="Calibri"/>
            <w:bCs/>
          </w:rPr>
          <w:id w:val="-443384641"/>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53698" w14:paraId="486B9F06" w14:textId="0D4ACE0E">
      <w:pPr>
        <w:pStyle w:val="ListParagraph"/>
        <w:widowControl/>
        <w:numPr>
          <w:ilvl w:val="2"/>
          <w:numId w:val="38"/>
        </w:numPr>
        <w:spacing w:after="60"/>
        <w:ind w:left="1530" w:hanging="450"/>
        <w:rPr>
          <w:rFonts w:eastAsia="Calibri"/>
        </w:rPr>
      </w:pPr>
      <w:r w:rsidRPr="0081052E">
        <w:rPr>
          <w:rFonts w:eastAsia="Calibri"/>
        </w:rPr>
        <w:t>Education</w:t>
      </w:r>
      <w:r w:rsidRPr="0081052E" w:rsidR="0081052E">
        <w:rPr>
          <w:rFonts w:eastAsia="Calibri"/>
        </w:rPr>
        <w:t xml:space="preserve"> </w:t>
      </w:r>
      <w:r w:rsidR="00EC6F84">
        <w:rPr>
          <w:rFonts w:eastAsia="Calibri"/>
        </w:rPr>
        <w:t xml:space="preserve"> </w:t>
      </w:r>
      <w:sdt>
        <w:sdtPr>
          <w:rPr>
            <w:rFonts w:eastAsia="Calibri"/>
          </w:rPr>
          <w:id w:val="-736325725"/>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81052E">
        <w:rPr>
          <w:rFonts w:eastAsia="Calibri"/>
          <w:bCs/>
        </w:rPr>
        <w:t>Yes</w:t>
      </w:r>
      <w:r w:rsidRPr="0081052E" w:rsidR="000A24E7">
        <w:rPr>
          <w:rFonts w:eastAsia="Calibri"/>
          <w:bCs/>
        </w:rPr>
        <w:t xml:space="preserve"> </w:t>
      </w:r>
      <w:r w:rsidR="00EC6F84">
        <w:rPr>
          <w:rFonts w:eastAsia="Calibri"/>
          <w:bCs/>
        </w:rPr>
        <w:t xml:space="preserve"> </w:t>
      </w:r>
      <w:sdt>
        <w:sdtPr>
          <w:rPr>
            <w:rFonts w:eastAsia="Calibri"/>
            <w:bCs/>
          </w:rPr>
          <w:id w:val="-781490757"/>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53698" w14:paraId="6AC86FFD" w14:textId="25650D45">
      <w:pPr>
        <w:pStyle w:val="ListParagraph"/>
        <w:widowControl/>
        <w:numPr>
          <w:ilvl w:val="2"/>
          <w:numId w:val="38"/>
        </w:numPr>
        <w:spacing w:after="60"/>
        <w:ind w:left="1530" w:hanging="450"/>
        <w:rPr>
          <w:rFonts w:eastAsia="Calibri"/>
        </w:rPr>
      </w:pPr>
      <w:r w:rsidRPr="0081052E">
        <w:rPr>
          <w:rFonts w:eastAsia="Calibri"/>
        </w:rPr>
        <w:t>Brief intervention</w:t>
      </w:r>
      <w:r w:rsidRPr="0081052E" w:rsidR="0081052E">
        <w:rPr>
          <w:rFonts w:eastAsia="Calibri"/>
        </w:rPr>
        <w:t xml:space="preserve"> </w:t>
      </w:r>
      <w:r w:rsidR="00EC6F84">
        <w:rPr>
          <w:rFonts w:eastAsia="Calibri"/>
        </w:rPr>
        <w:t xml:space="preserve"> </w:t>
      </w:r>
      <w:sdt>
        <w:sdtPr>
          <w:rPr>
            <w:rFonts w:eastAsia="Calibri"/>
          </w:rPr>
          <w:id w:val="-846318147"/>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Pr>
          <w:rFonts w:eastAsia="Calibri"/>
          <w:bCs/>
        </w:rPr>
        <w:t>Yes</w:t>
      </w:r>
      <w:r w:rsidR="00EC6F84">
        <w:rPr>
          <w:rFonts w:eastAsia="Calibri"/>
          <w:bCs/>
        </w:rPr>
        <w:t xml:space="preserve">  </w:t>
      </w:r>
      <w:sdt>
        <w:sdtPr>
          <w:rPr>
            <w:rFonts w:eastAsia="Calibri"/>
            <w:bCs/>
          </w:rPr>
          <w:id w:val="746695056"/>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53698" w14:paraId="29208704" w14:textId="1E7ED2A2">
      <w:pPr>
        <w:pStyle w:val="ListParagraph"/>
        <w:widowControl/>
        <w:numPr>
          <w:ilvl w:val="2"/>
          <w:numId w:val="38"/>
        </w:numPr>
        <w:spacing w:after="60"/>
        <w:ind w:left="1530" w:hanging="450"/>
        <w:rPr>
          <w:rFonts w:eastAsia="Calibri"/>
        </w:rPr>
      </w:pPr>
      <w:r w:rsidRPr="0081052E">
        <w:rPr>
          <w:rFonts w:eastAsia="Calibri"/>
        </w:rPr>
        <w:t>Assessment</w:t>
      </w:r>
      <w:r w:rsidRPr="0081052E" w:rsidR="0081052E">
        <w:rPr>
          <w:rFonts w:eastAsia="Calibri"/>
        </w:rPr>
        <w:t xml:space="preserve"> </w:t>
      </w:r>
      <w:r w:rsidR="00EC6F84">
        <w:rPr>
          <w:rFonts w:eastAsia="Calibri"/>
        </w:rPr>
        <w:t xml:space="preserve"> </w:t>
      </w:r>
      <w:sdt>
        <w:sdtPr>
          <w:rPr>
            <w:rFonts w:eastAsia="Calibri"/>
          </w:rPr>
          <w:id w:val="817072083"/>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Pr>
          <w:rFonts w:eastAsia="Calibri"/>
          <w:bCs/>
        </w:rPr>
        <w:t>Yes</w:t>
      </w:r>
      <w:r w:rsidRPr="0081052E" w:rsidR="000A24E7">
        <w:rPr>
          <w:rFonts w:eastAsia="Calibri"/>
          <w:bCs/>
        </w:rPr>
        <w:t xml:space="preserve"> </w:t>
      </w:r>
      <w:r w:rsidR="00EC6F84">
        <w:rPr>
          <w:rFonts w:eastAsia="Calibri"/>
          <w:bCs/>
        </w:rPr>
        <w:t xml:space="preserve"> </w:t>
      </w:r>
      <w:sdt>
        <w:sdtPr>
          <w:rPr>
            <w:rFonts w:eastAsia="Calibri"/>
            <w:bCs/>
          </w:rPr>
          <w:id w:val="-1331288322"/>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53698" w14:paraId="704E2DF3" w14:textId="4EB4FBA8">
      <w:pPr>
        <w:pStyle w:val="ListParagraph"/>
        <w:widowControl/>
        <w:numPr>
          <w:ilvl w:val="2"/>
          <w:numId w:val="38"/>
        </w:numPr>
        <w:spacing w:after="60"/>
        <w:ind w:left="1530" w:hanging="450"/>
        <w:rPr>
          <w:rFonts w:eastAsia="Calibri"/>
        </w:rPr>
      </w:pPr>
      <w:r w:rsidRPr="0081052E">
        <w:rPr>
          <w:rFonts w:eastAsia="Calibri"/>
        </w:rPr>
        <w:t>Withdrawal Management (inpatient/residential)</w:t>
      </w:r>
      <w:r w:rsidRPr="0081052E" w:rsidR="0081052E">
        <w:rPr>
          <w:rFonts w:eastAsia="Calibri"/>
        </w:rPr>
        <w:t xml:space="preserve"> </w:t>
      </w:r>
      <w:r w:rsidR="00EC6F84">
        <w:rPr>
          <w:rFonts w:eastAsia="Calibri"/>
        </w:rPr>
        <w:t xml:space="preserve"> </w:t>
      </w:r>
      <w:sdt>
        <w:sdtPr>
          <w:rPr>
            <w:rFonts w:eastAsia="Calibri"/>
          </w:rPr>
          <w:id w:val="-480621349"/>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81052E">
        <w:rPr>
          <w:rFonts w:eastAsia="Calibri"/>
          <w:bCs/>
        </w:rPr>
        <w:t>Yes</w:t>
      </w:r>
      <w:r w:rsidRPr="0081052E" w:rsidR="000A24E7">
        <w:rPr>
          <w:rFonts w:eastAsia="Calibri"/>
          <w:bCs/>
        </w:rPr>
        <w:t xml:space="preserve"> </w:t>
      </w:r>
      <w:r w:rsidR="00EC6F84">
        <w:rPr>
          <w:rFonts w:eastAsia="Calibri"/>
          <w:bCs/>
        </w:rPr>
        <w:t xml:space="preserve"> </w:t>
      </w:r>
      <w:sdt>
        <w:sdtPr>
          <w:rPr>
            <w:rFonts w:eastAsia="Calibri"/>
            <w:bCs/>
          </w:rPr>
          <w:id w:val="-2135705184"/>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53698" w14:paraId="45BD21A5" w14:textId="5F3E7654">
      <w:pPr>
        <w:pStyle w:val="ListParagraph"/>
        <w:widowControl/>
        <w:numPr>
          <w:ilvl w:val="2"/>
          <w:numId w:val="38"/>
        </w:numPr>
        <w:spacing w:after="60"/>
        <w:ind w:left="1620" w:hanging="540"/>
        <w:rPr>
          <w:rFonts w:eastAsia="Calibri"/>
        </w:rPr>
      </w:pPr>
      <w:r w:rsidRPr="0081052E">
        <w:rPr>
          <w:rFonts w:eastAsia="Calibri"/>
        </w:rPr>
        <w:t>O</w:t>
      </w:r>
      <w:r w:rsidRPr="0081052E" w:rsidR="2159102D">
        <w:rPr>
          <w:rFonts w:eastAsia="Calibri"/>
        </w:rPr>
        <w:t>u</w:t>
      </w:r>
      <w:r w:rsidRPr="0081052E">
        <w:rPr>
          <w:rFonts w:eastAsia="Calibri"/>
        </w:rPr>
        <w:t>tpatient</w:t>
      </w:r>
      <w:r w:rsidRPr="0081052E" w:rsidR="0081052E">
        <w:rPr>
          <w:rFonts w:eastAsia="Calibri"/>
        </w:rPr>
        <w:t xml:space="preserve"> </w:t>
      </w:r>
      <w:r w:rsidR="00EC6F84">
        <w:rPr>
          <w:rFonts w:eastAsia="Calibri"/>
        </w:rPr>
        <w:t xml:space="preserve"> </w:t>
      </w:r>
      <w:sdt>
        <w:sdtPr>
          <w:rPr>
            <w:rFonts w:eastAsia="Calibri"/>
          </w:rPr>
          <w:id w:val="933177081"/>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Pr>
          <w:rFonts w:eastAsia="Calibri"/>
          <w:bCs/>
        </w:rPr>
        <w:t>Yes</w:t>
      </w:r>
      <w:r w:rsidR="00EC6F84">
        <w:rPr>
          <w:rFonts w:eastAsia="Calibri"/>
          <w:bCs/>
        </w:rPr>
        <w:t xml:space="preserve">  </w:t>
      </w:r>
      <w:sdt>
        <w:sdtPr>
          <w:rPr>
            <w:rFonts w:eastAsia="Calibri"/>
            <w:bCs/>
          </w:rPr>
          <w:id w:val="844358292"/>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53698" w14:paraId="0E28C9B4" w14:textId="56383DE5">
      <w:pPr>
        <w:pStyle w:val="ListParagraph"/>
        <w:widowControl/>
        <w:numPr>
          <w:ilvl w:val="2"/>
          <w:numId w:val="38"/>
        </w:numPr>
        <w:spacing w:after="60"/>
        <w:ind w:left="1620" w:hanging="540"/>
        <w:rPr>
          <w:rFonts w:eastAsia="Calibri"/>
        </w:rPr>
      </w:pPr>
      <w:r w:rsidRPr="0081052E">
        <w:rPr>
          <w:rFonts w:eastAsia="Calibri"/>
        </w:rPr>
        <w:t>Intensive outpatient</w:t>
      </w:r>
      <w:r w:rsidR="00EC6F84">
        <w:rPr>
          <w:rFonts w:eastAsia="Calibri"/>
        </w:rPr>
        <w:t xml:space="preserve"> </w:t>
      </w:r>
      <w:r w:rsidRPr="00400EB6" w:rsidR="000A24E7">
        <w:t xml:space="preserve"> </w:t>
      </w:r>
      <w:sdt>
        <w:sdtPr>
          <w:id w:val="821926579"/>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81052E">
        <w:rPr>
          <w:rFonts w:eastAsia="Calibri"/>
          <w:bCs/>
        </w:rPr>
        <w:t>Yes</w:t>
      </w:r>
      <w:r w:rsidR="00EC6F84">
        <w:rPr>
          <w:rFonts w:eastAsia="Calibri"/>
          <w:bCs/>
        </w:rPr>
        <w:t xml:space="preserve">  </w:t>
      </w:r>
      <w:sdt>
        <w:sdtPr>
          <w:rPr>
            <w:rFonts w:eastAsia="Calibri"/>
            <w:bCs/>
          </w:rPr>
          <w:id w:val="-1967344380"/>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53698" w14:paraId="0FEBC7E8" w14:textId="4E881A8C">
      <w:pPr>
        <w:pStyle w:val="ListParagraph"/>
        <w:widowControl/>
        <w:numPr>
          <w:ilvl w:val="2"/>
          <w:numId w:val="38"/>
        </w:numPr>
        <w:tabs>
          <w:tab w:val="left" w:pos="1620"/>
        </w:tabs>
        <w:spacing w:after="60"/>
        <w:ind w:left="1440"/>
        <w:rPr>
          <w:rFonts w:eastAsia="Calibri"/>
        </w:rPr>
      </w:pPr>
      <w:r>
        <w:rPr>
          <w:rFonts w:eastAsia="Calibri"/>
        </w:rPr>
        <w:tab/>
      </w:r>
      <w:r w:rsidRPr="0081052E" w:rsidR="3B1DA614">
        <w:rPr>
          <w:rFonts w:eastAsia="Calibri"/>
        </w:rPr>
        <w:t>Inpatient/residential</w:t>
      </w:r>
      <w:r w:rsidRPr="0081052E" w:rsidR="0081052E">
        <w:rPr>
          <w:rFonts w:eastAsia="Calibri"/>
        </w:rPr>
        <w:t xml:space="preserve"> </w:t>
      </w:r>
      <w:r w:rsidR="00EC6F84">
        <w:rPr>
          <w:rFonts w:eastAsia="Calibri"/>
        </w:rPr>
        <w:t xml:space="preserve"> </w:t>
      </w:r>
      <w:sdt>
        <w:sdtPr>
          <w:rPr>
            <w:rFonts w:eastAsia="Calibri"/>
          </w:rPr>
          <w:id w:val="606928815"/>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Pr>
          <w:rFonts w:eastAsia="Calibri"/>
          <w:bCs/>
        </w:rPr>
        <w:t>Yes</w:t>
      </w:r>
      <w:r w:rsidR="00EC6F84">
        <w:rPr>
          <w:rFonts w:eastAsia="Calibri"/>
          <w:bCs/>
        </w:rPr>
        <w:t xml:space="preserve">  </w:t>
      </w:r>
      <w:sdt>
        <w:sdtPr>
          <w:rPr>
            <w:rFonts w:eastAsia="Calibri"/>
            <w:bCs/>
          </w:rPr>
          <w:id w:val="126906074"/>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2A2648" w:rsidRPr="0081052E" w:rsidP="00A53698" w14:paraId="13588FED" w14:textId="1E620312">
      <w:pPr>
        <w:pStyle w:val="ListParagraph"/>
        <w:widowControl/>
        <w:numPr>
          <w:ilvl w:val="2"/>
          <w:numId w:val="38"/>
        </w:numPr>
        <w:spacing w:after="60"/>
        <w:ind w:left="1620" w:hanging="540"/>
        <w:rPr>
          <w:rFonts w:eastAsia="Calibri"/>
          <w:b/>
        </w:rPr>
      </w:pPr>
      <w:r w:rsidRPr="0081052E">
        <w:rPr>
          <w:rFonts w:eastAsia="Calibri"/>
        </w:rPr>
        <w:t>A</w:t>
      </w:r>
      <w:r w:rsidRPr="0081052E" w:rsidR="3F14D1E3">
        <w:rPr>
          <w:rFonts w:eastAsia="Calibri"/>
        </w:rPr>
        <w:t>ftercare</w:t>
      </w:r>
      <w:r w:rsidRPr="0081052E" w:rsidR="3706B55F">
        <w:rPr>
          <w:rFonts w:eastAsia="Calibri"/>
        </w:rPr>
        <w:t>/Continuing Care</w:t>
      </w:r>
      <w:r w:rsidRPr="0081052E" w:rsidR="0081052E">
        <w:rPr>
          <w:rFonts w:eastAsia="Calibri"/>
        </w:rPr>
        <w:t xml:space="preserve"> </w:t>
      </w:r>
      <w:r w:rsidR="00EC6F84">
        <w:rPr>
          <w:rFonts w:eastAsia="Calibri"/>
        </w:rPr>
        <w:t xml:space="preserve"> </w:t>
      </w:r>
      <w:sdt>
        <w:sdtPr>
          <w:rPr>
            <w:rFonts w:eastAsia="Calibri"/>
          </w:rPr>
          <w:id w:val="1761254389"/>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sidR="00BD16A5">
        <w:rPr>
          <w:rFonts w:eastAsia="Calibri"/>
          <w:bCs/>
        </w:rPr>
        <w:t>Yes</w:t>
      </w:r>
      <w:r w:rsidR="00EC6F84">
        <w:rPr>
          <w:rFonts w:eastAsia="Calibri"/>
          <w:bCs/>
        </w:rPr>
        <w:t xml:space="preserve">   </w:t>
      </w:r>
      <w:sdt>
        <w:sdtPr>
          <w:rPr>
            <w:rFonts w:eastAsia="Calibri"/>
            <w:bCs/>
          </w:rPr>
          <w:id w:val="539324377"/>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BD16A5">
        <w:rPr>
          <w:rFonts w:eastAsia="Calibri"/>
          <w:bCs/>
        </w:rPr>
        <w:t>No</w:t>
      </w:r>
    </w:p>
    <w:p w:rsidR="00CA43E1" w:rsidRPr="0081052E" w:rsidP="00A53698" w14:paraId="5EC3310A" w14:textId="007FFB7A">
      <w:pPr>
        <w:pStyle w:val="ListParagraph"/>
        <w:widowControl/>
        <w:numPr>
          <w:ilvl w:val="2"/>
          <w:numId w:val="38"/>
        </w:numPr>
        <w:spacing w:after="60"/>
        <w:ind w:left="1620" w:hanging="540"/>
        <w:rPr>
          <w:rFonts w:eastAsia="Calibri"/>
        </w:rPr>
      </w:pPr>
      <w:r w:rsidRPr="0081052E">
        <w:rPr>
          <w:rFonts w:eastAsia="Calibri"/>
        </w:rPr>
        <w:t>Recovery support</w:t>
      </w:r>
      <w:r w:rsidRPr="0081052E" w:rsidR="0081052E">
        <w:rPr>
          <w:rFonts w:eastAsia="Calibri"/>
        </w:rPr>
        <w:t xml:space="preserve"> </w:t>
      </w:r>
      <w:r w:rsidRPr="00400EB6">
        <w:t xml:space="preserve"> </w:t>
      </w:r>
      <w:sdt>
        <w:sdtPr>
          <w:id w:val="-1889180987"/>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t xml:space="preserve"> </w:t>
      </w:r>
      <w:r w:rsidRPr="0081052E">
        <w:rPr>
          <w:rFonts w:eastAsia="Calibri"/>
          <w:bCs/>
        </w:rPr>
        <w:t>Yes</w:t>
      </w:r>
      <w:r w:rsidR="00EC6F84">
        <w:rPr>
          <w:rFonts w:eastAsia="Calibri"/>
          <w:bCs/>
        </w:rPr>
        <w:t xml:space="preserve">  </w:t>
      </w:r>
      <w:sdt>
        <w:sdtPr>
          <w:rPr>
            <w:rFonts w:eastAsia="Calibri"/>
            <w:bCs/>
          </w:rPr>
          <w:id w:val="-1031492741"/>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00EC6F84">
        <w:rPr>
          <w:rFonts w:eastAsia="Calibri"/>
          <w:bCs/>
        </w:rPr>
        <w:t xml:space="preserve"> </w:t>
      </w:r>
      <w:r w:rsidRPr="0081052E">
        <w:rPr>
          <w:rFonts w:eastAsia="Calibri"/>
          <w:bCs/>
        </w:rPr>
        <w:t>No</w:t>
      </w:r>
    </w:p>
    <w:p w:rsidR="002A2648" w:rsidRPr="0081052E" w:rsidP="00A53698" w14:paraId="2AC37A51" w14:textId="2E5D747E">
      <w:pPr>
        <w:pStyle w:val="ListParagraph"/>
        <w:widowControl/>
        <w:numPr>
          <w:ilvl w:val="1"/>
          <w:numId w:val="38"/>
        </w:numPr>
        <w:spacing w:after="60"/>
        <w:rPr>
          <w:rFonts w:eastAsia="Calibri"/>
        </w:rPr>
      </w:pPr>
      <w:r w:rsidRPr="0081052E">
        <w:rPr>
          <w:rFonts w:eastAsia="Calibri"/>
        </w:rPr>
        <w:t>Services for special populations:</w:t>
      </w:r>
    </w:p>
    <w:p w:rsidR="002A2648" w:rsidRPr="00A23A0A" w:rsidP="00EC6F84" w14:paraId="10B652DD" w14:textId="600F3510">
      <w:pPr>
        <w:widowControl/>
        <w:spacing w:after="60"/>
        <w:ind w:firstLine="720"/>
        <w:rPr>
          <w:rFonts w:eastAsia="Calibri"/>
        </w:rPr>
      </w:pPr>
      <w:r w:rsidRPr="00A23A0A">
        <w:rPr>
          <w:rFonts w:eastAsia="Calibri"/>
        </w:rPr>
        <w:t>Prioritized</w:t>
      </w:r>
      <w:r w:rsidRPr="00A23A0A">
        <w:rPr>
          <w:rFonts w:eastAsia="Calibri"/>
        </w:rPr>
        <w:t xml:space="preserve"> services for veterans</w:t>
      </w:r>
      <w:r w:rsidRPr="00A23A0A" w:rsidR="001A6307">
        <w:rPr>
          <w:rFonts w:eastAsia="Calibri"/>
        </w:rPr>
        <w:t>?</w:t>
      </w:r>
      <w:r w:rsidR="0081052E">
        <w:rPr>
          <w:rFonts w:eastAsia="Calibri"/>
        </w:rPr>
        <w:t xml:space="preserve"> </w:t>
      </w:r>
      <w:r w:rsidR="00EC6F84">
        <w:rPr>
          <w:rFonts w:eastAsia="Calibri"/>
        </w:rPr>
        <w:t xml:space="preserve"> </w:t>
      </w:r>
      <w:sdt>
        <w:sdtPr>
          <w:rPr>
            <w:rFonts w:eastAsia="Calibri"/>
          </w:rPr>
          <w:id w:val="174785207"/>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w:t>
      </w:r>
      <w:r w:rsidRPr="0033560D" w:rsidR="00BD16A5">
        <w:rPr>
          <w:rFonts w:eastAsia="Calibri"/>
          <w:bCs/>
        </w:rPr>
        <w:t>Yes</w:t>
      </w:r>
      <w:r w:rsidR="00EC6F84">
        <w:rPr>
          <w:rFonts w:eastAsia="Calibri"/>
          <w:bCs/>
        </w:rPr>
        <w:t xml:space="preserve">  </w:t>
      </w:r>
      <w:sdt>
        <w:sdtPr>
          <w:rPr>
            <w:rFonts w:eastAsia="Calibri"/>
            <w:bCs/>
          </w:rPr>
          <w:id w:val="1831712218"/>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33560D">
        <w:rPr>
          <w:rFonts w:eastAsia="Calibri"/>
          <w:bCs/>
        </w:rPr>
        <w:t>No</w:t>
      </w:r>
    </w:p>
    <w:p w:rsidR="00524100" w:rsidRPr="0033560D" w:rsidP="00EC6F84" w14:paraId="21719116" w14:textId="53D05FBA">
      <w:pPr>
        <w:widowControl/>
        <w:spacing w:after="60"/>
        <w:ind w:firstLine="720"/>
        <w:rPr>
          <w:rFonts w:eastAsia="Calibri"/>
        </w:rPr>
      </w:pPr>
      <w:r w:rsidRPr="00A23A0A">
        <w:rPr>
          <w:rFonts w:eastAsia="Calibri"/>
        </w:rPr>
        <w:t>Adolescents</w:t>
      </w:r>
      <w:r w:rsidRPr="00A23A0A" w:rsidR="00FC03EA">
        <w:rPr>
          <w:rFonts w:eastAsia="Calibri"/>
        </w:rPr>
        <w:t>?</w:t>
      </w:r>
      <w:r w:rsidR="00EC6F84">
        <w:rPr>
          <w:rFonts w:eastAsia="Calibri"/>
        </w:rPr>
        <w:t xml:space="preserve"> </w:t>
      </w:r>
      <w:r w:rsidRPr="0033560D" w:rsidR="000A24E7">
        <w:t xml:space="preserve"> </w:t>
      </w:r>
      <w:sdt>
        <w:sdtPr>
          <w:id w:val="1922753570"/>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t xml:space="preserve"> </w:t>
      </w:r>
      <w:r w:rsidRPr="0033560D">
        <w:rPr>
          <w:rFonts w:eastAsia="Calibri"/>
        </w:rPr>
        <w:t>Yes</w:t>
      </w:r>
      <w:r w:rsidR="00EC6F84">
        <w:rPr>
          <w:rFonts w:eastAsia="Calibri"/>
        </w:rPr>
        <w:t xml:space="preserve">  </w:t>
      </w:r>
      <w:sdt>
        <w:sdtPr>
          <w:rPr>
            <w:rFonts w:eastAsia="Calibri"/>
          </w:rPr>
          <w:id w:val="-2005818319"/>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w:t>
      </w:r>
      <w:r w:rsidRPr="0033560D">
        <w:rPr>
          <w:rFonts w:eastAsia="Calibri"/>
        </w:rPr>
        <w:t>No</w:t>
      </w:r>
    </w:p>
    <w:p w:rsidR="00524100" w:rsidRPr="0033560D" w:rsidP="00EC6F84" w14:paraId="1992E2AC" w14:textId="28EBE332">
      <w:pPr>
        <w:widowControl/>
        <w:ind w:firstLine="720"/>
        <w:rPr>
          <w:rFonts w:eastAsia="Calibri"/>
        </w:rPr>
      </w:pPr>
      <w:r w:rsidRPr="00A23A0A">
        <w:rPr>
          <w:rFonts w:eastAsia="Calibri"/>
        </w:rPr>
        <w:t>Older adults</w:t>
      </w:r>
      <w:r w:rsidRPr="00A23A0A" w:rsidR="00FC03EA">
        <w:rPr>
          <w:rFonts w:eastAsia="Calibri"/>
        </w:rPr>
        <w:t>?</w:t>
      </w:r>
      <w:r w:rsidR="00EC6F84">
        <w:rPr>
          <w:rFonts w:eastAsia="Calibri"/>
        </w:rPr>
        <w:t xml:space="preserve"> </w:t>
      </w:r>
      <w:r w:rsidRPr="0033560D" w:rsidR="000A24E7">
        <w:t xml:space="preserve"> </w:t>
      </w:r>
      <w:sdt>
        <w:sdtPr>
          <w:id w:val="-1056009187"/>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t xml:space="preserve"> </w:t>
      </w:r>
      <w:r w:rsidRPr="0033560D">
        <w:rPr>
          <w:rFonts w:eastAsia="Calibri"/>
        </w:rPr>
        <w:t>Yes</w:t>
      </w:r>
      <w:r w:rsidR="00EC6F84">
        <w:rPr>
          <w:rFonts w:eastAsia="Calibri"/>
        </w:rPr>
        <w:t xml:space="preserve">  </w:t>
      </w:r>
      <w:sdt>
        <w:sdtPr>
          <w:rPr>
            <w:rFonts w:eastAsia="Calibri"/>
          </w:rPr>
          <w:id w:val="-1875068364"/>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w:t>
      </w:r>
      <w:r w:rsidRPr="0033560D" w:rsidR="00BD16A5">
        <w:rPr>
          <w:rFonts w:eastAsia="Calibri"/>
        </w:rPr>
        <w:t>No</w:t>
      </w:r>
    </w:p>
    <w:p w:rsidR="00BD16A5" w:rsidRPr="00A23A0A" w:rsidP="00BD16A5" w14:paraId="119E1454" w14:textId="77777777">
      <w:pPr>
        <w:rPr>
          <w:rFonts w:eastAsia="Times New Roman"/>
          <w:u w:val="single"/>
        </w:rPr>
      </w:pPr>
      <w:r w:rsidRPr="00A23A0A">
        <w:rPr>
          <w:rFonts w:eastAsia="Calibri"/>
          <w:b/>
          <w:u w:val="single"/>
        </w:rPr>
        <w:t>Criterion</w:t>
      </w:r>
      <w:r w:rsidRPr="00A23A0A" w:rsidR="001A6307">
        <w:rPr>
          <w:rFonts w:eastAsia="Calibri"/>
          <w:b/>
          <w:u w:val="single"/>
        </w:rPr>
        <w:t xml:space="preserve"> </w:t>
      </w:r>
      <w:r w:rsidRPr="00A23A0A">
        <w:rPr>
          <w:rFonts w:eastAsia="Calibri"/>
          <w:b/>
          <w:u w:val="single"/>
        </w:rPr>
        <w:t>2:  Improving Access and Addressing Primary P</w:t>
      </w:r>
      <w:r w:rsidRPr="00A23A0A">
        <w:rPr>
          <w:rFonts w:eastAsia="Calibri"/>
          <w:b/>
          <w:u w:val="single"/>
        </w:rPr>
        <w:t>revention – see Section 8</w:t>
      </w:r>
    </w:p>
    <w:p w:rsidR="00BD16A5" w:rsidRPr="00A23A0A" w:rsidP="00BD16A5" w14:paraId="2DF9CE54" w14:textId="77777777">
      <w:pPr>
        <w:widowControl/>
        <w:rPr>
          <w:rFonts w:eastAsia="Calibri"/>
          <w:b/>
          <w:u w:val="single"/>
        </w:rPr>
      </w:pPr>
      <w:r w:rsidRPr="00A23A0A">
        <w:rPr>
          <w:rFonts w:eastAsia="Calibri"/>
          <w:b/>
          <w:u w:val="single"/>
        </w:rPr>
        <w:t>Criterion</w:t>
      </w:r>
      <w:r w:rsidRPr="00A23A0A" w:rsidR="00F35A0F">
        <w:rPr>
          <w:rFonts w:eastAsia="Calibri"/>
          <w:b/>
          <w:u w:val="single"/>
        </w:rPr>
        <w:t xml:space="preserve"> </w:t>
      </w:r>
      <w:r w:rsidRPr="00A23A0A">
        <w:rPr>
          <w:rFonts w:eastAsia="Calibri"/>
          <w:b/>
          <w:u w:val="single"/>
        </w:rPr>
        <w:t xml:space="preserve">3: </w:t>
      </w:r>
      <w:r w:rsidRPr="00A23A0A" w:rsidR="00F35A0F">
        <w:rPr>
          <w:rFonts w:eastAsia="Calibri"/>
          <w:b/>
          <w:u w:val="single"/>
        </w:rPr>
        <w:t xml:space="preserve"> </w:t>
      </w:r>
      <w:r w:rsidRPr="00A23A0A">
        <w:rPr>
          <w:rFonts w:eastAsia="Calibri"/>
          <w:b/>
          <w:u w:val="single"/>
        </w:rPr>
        <w:t>Pregnant Women and Women with Dependent Children (PWWDC)</w:t>
      </w:r>
    </w:p>
    <w:p w:rsidR="00524100" w:rsidRPr="00A23A0A" w:rsidP="00A53698" w14:paraId="71C96762" w14:textId="7582AFA1">
      <w:pPr>
        <w:widowControl/>
        <w:numPr>
          <w:ilvl w:val="0"/>
          <w:numId w:val="25"/>
        </w:numPr>
        <w:spacing w:after="60"/>
        <w:rPr>
          <w:rFonts w:eastAsia="Calibri"/>
        </w:rPr>
      </w:pPr>
      <w:r w:rsidRPr="00A23A0A">
        <w:rPr>
          <w:rFonts w:eastAsia="Calibri"/>
        </w:rPr>
        <w:t>Does</w:t>
      </w:r>
      <w:r w:rsidRPr="00A23A0A" w:rsidR="00C20FFB">
        <w:rPr>
          <w:rFonts w:eastAsia="Calibri"/>
        </w:rPr>
        <w:t xml:space="preserve"> your state </w:t>
      </w:r>
      <w:r w:rsidRPr="00A23A0A">
        <w:rPr>
          <w:rFonts w:eastAsia="Calibri"/>
        </w:rPr>
        <w:t>meet the performance requirement to establish and or maintain new programs or expand programs to ensure treatment availability?</w:t>
      </w:r>
      <w:r w:rsidR="00EC6F84">
        <w:rPr>
          <w:rFonts w:eastAsia="Calibri"/>
        </w:rPr>
        <w:t xml:space="preserve">  </w:t>
      </w:r>
      <w:sdt>
        <w:sdtPr>
          <w:rPr>
            <w:rFonts w:eastAsia="Calibri"/>
          </w:rPr>
          <w:id w:val="-1720965582"/>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Yes  </w:t>
      </w:r>
      <w:sdt>
        <w:sdtPr>
          <w:rPr>
            <w:rFonts w:eastAsia="Calibri"/>
          </w:rPr>
          <w:id w:val="-1767919375"/>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No</w:t>
      </w:r>
    </w:p>
    <w:p w:rsidR="00524100" w:rsidRPr="00A23A0A" w:rsidP="00A53698" w14:paraId="708C6C26" w14:textId="261B4DAB">
      <w:pPr>
        <w:widowControl/>
        <w:numPr>
          <w:ilvl w:val="0"/>
          <w:numId w:val="25"/>
        </w:numPr>
        <w:spacing w:after="60"/>
        <w:rPr>
          <w:b/>
        </w:rPr>
      </w:pPr>
      <w:r w:rsidRPr="00A23A0A">
        <w:rPr>
          <w:rFonts w:eastAsia="Calibri"/>
        </w:rPr>
        <w:t xml:space="preserve">Does your state </w:t>
      </w:r>
      <w:r w:rsidRPr="00A23A0A" w:rsidR="00BD16A5">
        <w:rPr>
          <w:rFonts w:eastAsia="Calibri"/>
        </w:rPr>
        <w:t xml:space="preserve">make prenatal care available to PWWDC receiving </w:t>
      </w:r>
      <w:r w:rsidRPr="00A23A0A" w:rsidR="005A38F2">
        <w:rPr>
          <w:rFonts w:eastAsia="Calibri"/>
        </w:rPr>
        <w:t>services</w:t>
      </w:r>
      <w:r w:rsidRPr="00A23A0A">
        <w:rPr>
          <w:rFonts w:eastAsia="Calibri"/>
        </w:rPr>
        <w:t>, either directly or through an arrangement with public or private nonprofit entities?</w:t>
      </w:r>
      <w:r w:rsidR="00EC6F84">
        <w:rPr>
          <w:rFonts w:eastAsia="Calibri"/>
        </w:rPr>
        <w:t xml:space="preserve">  </w:t>
      </w:r>
      <w:sdt>
        <w:sdtPr>
          <w:rPr>
            <w:rFonts w:eastAsia="Calibri"/>
          </w:rPr>
          <w:id w:val="1241288281"/>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Yes  </w:t>
      </w:r>
      <w:sdt>
        <w:sdtPr>
          <w:rPr>
            <w:rFonts w:eastAsia="Calibri"/>
          </w:rPr>
          <w:id w:val="-1921167512"/>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No</w:t>
      </w:r>
    </w:p>
    <w:p w:rsidR="00524100" w:rsidRPr="00A23A0A" w:rsidP="00A53698" w14:paraId="55EFEC82" w14:textId="24D5A59F">
      <w:pPr>
        <w:widowControl/>
        <w:numPr>
          <w:ilvl w:val="0"/>
          <w:numId w:val="25"/>
        </w:numPr>
        <w:spacing w:after="60"/>
        <w:rPr>
          <w:rFonts w:eastAsia="Calibri"/>
        </w:rPr>
      </w:pPr>
      <w:r>
        <w:rPr>
          <w:rFonts w:eastAsia="Calibri"/>
        </w:rPr>
        <w:t>Does your state h</w:t>
      </w:r>
      <w:r w:rsidRPr="00A23A0A" w:rsidR="00BD16A5">
        <w:rPr>
          <w:rFonts w:eastAsia="Calibri"/>
        </w:rPr>
        <w:t>ave an agreement to ensure pregnant women are given preference in admission to treatment facilities or make available interim services within 48 hours, including prenatal care?</w:t>
      </w:r>
    </w:p>
    <w:p w:rsidR="00524100" w:rsidRPr="00A23A0A" w:rsidP="00EC6F84" w14:paraId="705121C6" w14:textId="08E7DCB9">
      <w:pPr>
        <w:widowControl/>
        <w:spacing w:after="60"/>
        <w:ind w:left="450"/>
        <w:rPr>
          <w:rFonts w:eastAsia="Calibri"/>
        </w:rPr>
      </w:pPr>
      <w:sdt>
        <w:sdtPr>
          <w:rPr>
            <w:rFonts w:eastAsia="Calibri"/>
            <w:bCs/>
          </w:rPr>
          <w:id w:val="-328215407"/>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00EC6F84">
        <w:rPr>
          <w:rFonts w:eastAsia="Calibri"/>
          <w:bCs/>
        </w:rPr>
        <w:t xml:space="preserve"> </w:t>
      </w:r>
      <w:r w:rsidRPr="0081052E" w:rsidR="00BD16A5">
        <w:rPr>
          <w:rFonts w:eastAsia="Calibri"/>
          <w:bCs/>
        </w:rPr>
        <w:t>Yes</w:t>
      </w:r>
      <w:r w:rsidR="00EC6F84">
        <w:rPr>
          <w:rFonts w:eastAsia="Calibri"/>
          <w:bCs/>
        </w:rPr>
        <w:t xml:space="preserve">  </w:t>
      </w:r>
      <w:sdt>
        <w:sdtPr>
          <w:rPr>
            <w:rFonts w:eastAsia="Calibri"/>
            <w:bCs/>
          </w:rPr>
          <w:id w:val="1970163514"/>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00EC6F84">
        <w:rPr>
          <w:rFonts w:eastAsia="Calibri"/>
          <w:bCs/>
        </w:rPr>
        <w:t xml:space="preserve"> </w:t>
      </w:r>
      <w:r w:rsidRPr="0081052E" w:rsidR="00BD16A5">
        <w:rPr>
          <w:rFonts w:eastAsia="Calibri"/>
          <w:bCs/>
        </w:rPr>
        <w:t>No</w:t>
      </w:r>
    </w:p>
    <w:p w:rsidR="00524100" w:rsidRPr="00A23A0A" w:rsidP="00A53698" w14:paraId="73898E01" w14:textId="4DFC3E8D">
      <w:pPr>
        <w:widowControl/>
        <w:numPr>
          <w:ilvl w:val="0"/>
          <w:numId w:val="25"/>
        </w:numPr>
        <w:spacing w:after="60"/>
        <w:rPr>
          <w:rFonts w:eastAsia="Calibri"/>
        </w:rPr>
      </w:pPr>
      <w:r w:rsidRPr="00A23A0A">
        <w:rPr>
          <w:rFonts w:eastAsia="Calibri"/>
        </w:rPr>
        <w:t xml:space="preserve">Does your state have an arrangement for ensuring the provision of required supportive </w:t>
      </w:r>
      <w:r w:rsidRPr="00A23A0A" w:rsidR="00F35A0F">
        <w:rPr>
          <w:rFonts w:eastAsia="Calibri"/>
        </w:rPr>
        <w:t>services?</w:t>
      </w:r>
      <w:r w:rsidR="00EC6F84">
        <w:rPr>
          <w:rFonts w:eastAsia="Calibri"/>
        </w:rPr>
        <w:t xml:space="preserve">  </w:t>
      </w:r>
      <w:sdt>
        <w:sdtPr>
          <w:rPr>
            <w:rFonts w:eastAsia="Calibri"/>
          </w:rPr>
          <w:id w:val="741607166"/>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Yes  </w:t>
      </w:r>
      <w:sdt>
        <w:sdtPr>
          <w:rPr>
            <w:rFonts w:eastAsia="Calibri"/>
          </w:rPr>
          <w:id w:val="1774132428"/>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No</w:t>
      </w:r>
    </w:p>
    <w:p w:rsidR="00524100" w:rsidRPr="00A23A0A" w:rsidP="00A53698" w14:paraId="19979619" w14:textId="5CBEEEFC">
      <w:pPr>
        <w:widowControl/>
        <w:numPr>
          <w:ilvl w:val="0"/>
          <w:numId w:val="25"/>
        </w:numPr>
        <w:spacing w:after="60"/>
        <w:rPr>
          <w:rFonts w:eastAsia="Calibri"/>
        </w:rPr>
      </w:pPr>
      <w:r w:rsidRPr="00A23A0A">
        <w:rPr>
          <w:rFonts w:eastAsia="Calibri"/>
        </w:rPr>
        <w:t>Has your state identified a need for</w:t>
      </w:r>
      <w:r w:rsidRPr="00A23A0A" w:rsidR="00BD16A5">
        <w:rPr>
          <w:rFonts w:eastAsia="Calibri"/>
        </w:rPr>
        <w:t xml:space="preserve"> any of the </w:t>
      </w:r>
      <w:r w:rsidRPr="00A23A0A" w:rsidR="0082753B">
        <w:rPr>
          <w:rFonts w:eastAsia="Calibri"/>
        </w:rPr>
        <w:t>following?</w:t>
      </w:r>
    </w:p>
    <w:p w:rsidR="00524100" w:rsidRPr="00A23A0A" w:rsidP="00A53698" w14:paraId="4E291FD8" w14:textId="582DFE5D">
      <w:pPr>
        <w:pStyle w:val="ListParagraph"/>
        <w:widowControl/>
        <w:numPr>
          <w:ilvl w:val="1"/>
          <w:numId w:val="25"/>
        </w:numPr>
        <w:spacing w:after="60"/>
      </w:pPr>
      <w:r w:rsidRPr="00755612">
        <w:rPr>
          <w:rFonts w:eastAsia="Calibri"/>
        </w:rPr>
        <w:t>Open assessment and intake scheduling</w:t>
      </w:r>
      <w:r w:rsidRPr="00755612" w:rsidR="001A6307">
        <w:rPr>
          <w:rFonts w:eastAsia="Calibri"/>
        </w:rPr>
        <w:t>?</w:t>
      </w:r>
      <w:r w:rsidRPr="00755612" w:rsidR="00755612">
        <w:rPr>
          <w:rFonts w:eastAsia="Calibri"/>
        </w:rPr>
        <w:t xml:space="preserve"> </w:t>
      </w:r>
      <w:r w:rsidR="00A4136E">
        <w:rPr>
          <w:rFonts w:eastAsia="Calibri"/>
        </w:rPr>
        <w:t xml:space="preserve"> </w:t>
      </w:r>
      <w:sdt>
        <w:sdtPr>
          <w:rPr>
            <w:rFonts w:eastAsia="Calibri"/>
          </w:rPr>
          <w:id w:val="528302113"/>
          <w14:checkbox>
            <w14:checked w14:val="0"/>
            <w14:checkedState w14:val="2612" w14:font="MS Gothic"/>
            <w14:uncheckedState w14:val="2610" w14:font="MS Gothic"/>
          </w14:checkbox>
        </w:sdtPr>
        <w:sdtContent>
          <w:r w:rsidR="00A4136E">
            <w:rPr>
              <w:rFonts w:ascii="MS Gothic" w:eastAsia="MS Gothic" w:hAnsi="MS Gothic" w:cs="MS Gothic" w:hint="eastAsia"/>
            </w:rPr>
            <w:t>☐</w:t>
          </w:r>
        </w:sdtContent>
      </w:sdt>
      <w:r w:rsidRPr="00755612">
        <w:rPr>
          <w:rFonts w:eastAsia="Calibri"/>
          <w:bCs/>
        </w:rPr>
        <w:t>Yes</w:t>
      </w:r>
      <w:r w:rsidR="00A4136E">
        <w:rPr>
          <w:rFonts w:eastAsia="Calibri"/>
          <w:bCs/>
        </w:rPr>
        <w:t xml:space="preserve">  </w:t>
      </w:r>
      <w:sdt>
        <w:sdtPr>
          <w:rPr>
            <w:rFonts w:eastAsia="Calibri"/>
            <w:bCs/>
          </w:rPr>
          <w:id w:val="928470546"/>
          <w14:checkbox>
            <w14:checked w14:val="0"/>
            <w14:checkedState w14:val="2612" w14:font="MS Gothic"/>
            <w14:uncheckedState w14:val="2610" w14:font="MS Gothic"/>
          </w14:checkbox>
        </w:sdtPr>
        <w:sdtContent>
          <w:r w:rsidR="00A4136E">
            <w:rPr>
              <w:rFonts w:ascii="MS Gothic" w:eastAsia="MS Gothic" w:hAnsi="MS Gothic" w:cs="MS Gothic" w:hint="eastAsia"/>
              <w:bCs/>
            </w:rPr>
            <w:t>☐</w:t>
          </w:r>
        </w:sdtContent>
      </w:sdt>
      <w:r w:rsidR="00A4136E">
        <w:rPr>
          <w:rFonts w:eastAsia="Calibri"/>
          <w:bCs/>
        </w:rPr>
        <w:t xml:space="preserve"> </w:t>
      </w:r>
      <w:r w:rsidRPr="00755612">
        <w:rPr>
          <w:rFonts w:eastAsia="Calibri"/>
          <w:bCs/>
        </w:rPr>
        <w:t>No</w:t>
      </w:r>
    </w:p>
    <w:p w:rsidR="00FE4264" w:rsidRPr="00755612" w:rsidP="00A53698" w14:paraId="0B55DF22" w14:textId="0256C6B9">
      <w:pPr>
        <w:pStyle w:val="ListParagraph"/>
        <w:widowControl/>
        <w:numPr>
          <w:ilvl w:val="1"/>
          <w:numId w:val="25"/>
        </w:numPr>
        <w:spacing w:after="60"/>
        <w:rPr>
          <w:b/>
        </w:rPr>
      </w:pPr>
      <w:r w:rsidRPr="00755612">
        <w:rPr>
          <w:rFonts w:eastAsia="Calibri"/>
        </w:rPr>
        <w:t>Establishment of an electronic system to identi</w:t>
      </w:r>
      <w:r w:rsidRPr="00755612" w:rsidR="00C20FFB">
        <w:rPr>
          <w:rFonts w:eastAsia="Calibri"/>
        </w:rPr>
        <w:t>fy</w:t>
      </w:r>
      <w:r w:rsidRPr="00755612">
        <w:rPr>
          <w:rFonts w:eastAsia="Calibri"/>
        </w:rPr>
        <w:t xml:space="preserve"> available treatment </w:t>
      </w:r>
      <w:r w:rsidRPr="00755612" w:rsidR="0082753B">
        <w:rPr>
          <w:rFonts w:eastAsia="Calibri"/>
        </w:rPr>
        <w:t>slots</w:t>
      </w:r>
      <w:r w:rsidRPr="00755612" w:rsidR="008D1B5B">
        <w:rPr>
          <w:rFonts w:eastAsia="Calibri"/>
        </w:rPr>
        <w:t>?</w:t>
      </w:r>
      <w:r w:rsidR="00ED28D6">
        <w:rPr>
          <w:rFonts w:eastAsia="Calibri"/>
        </w:rPr>
        <w:t xml:space="preserve">  </w:t>
      </w:r>
      <w:sdt>
        <w:sdtPr>
          <w:rPr>
            <w:rFonts w:eastAsia="Calibri"/>
          </w:rPr>
          <w:id w:val="-705024208"/>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371379326"/>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53698" w14:paraId="44528FFA" w14:textId="5B2464F1">
      <w:pPr>
        <w:pStyle w:val="ListParagraph"/>
        <w:widowControl/>
        <w:numPr>
          <w:ilvl w:val="1"/>
          <w:numId w:val="25"/>
        </w:numPr>
        <w:spacing w:after="60"/>
        <w:rPr>
          <w:b/>
        </w:rPr>
      </w:pPr>
      <w:r w:rsidRPr="00755612">
        <w:rPr>
          <w:rFonts w:eastAsia="Calibri"/>
        </w:rPr>
        <w:t>Expanded</w:t>
      </w:r>
      <w:r w:rsidRPr="00755612" w:rsidR="00BD16A5">
        <w:rPr>
          <w:rFonts w:eastAsia="Calibri"/>
        </w:rPr>
        <w:t xml:space="preserve"> community network for supportive services and healthcare</w:t>
      </w:r>
      <w:r w:rsidRPr="00755612" w:rsidR="001A6307">
        <w:rPr>
          <w:rFonts w:eastAsia="Calibri"/>
        </w:rPr>
        <w:t>?</w:t>
      </w:r>
      <w:r w:rsidR="00ED28D6">
        <w:rPr>
          <w:rFonts w:eastAsia="Calibri"/>
        </w:rPr>
        <w:t xml:space="preserve">  </w:t>
      </w:r>
      <w:sdt>
        <w:sdtPr>
          <w:rPr>
            <w:rFonts w:eastAsia="Calibri"/>
          </w:rPr>
          <w:id w:val="1451589560"/>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59809977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53698" w14:paraId="3E8172C1" w14:textId="0E0361BA">
      <w:pPr>
        <w:pStyle w:val="ListParagraph"/>
        <w:widowControl/>
        <w:numPr>
          <w:ilvl w:val="1"/>
          <w:numId w:val="25"/>
        </w:numPr>
        <w:spacing w:after="60"/>
        <w:rPr>
          <w:b/>
          <w:bCs/>
        </w:rPr>
      </w:pPr>
      <w:r w:rsidRPr="1B537B59">
        <w:rPr>
          <w:rFonts w:eastAsia="Calibri"/>
        </w:rPr>
        <w:t>Inclusion</w:t>
      </w:r>
      <w:r w:rsidRPr="1B537B59" w:rsidR="00BD16A5">
        <w:rPr>
          <w:rFonts w:eastAsia="Calibri"/>
        </w:rPr>
        <w:t xml:space="preserve"> of recovery support services</w:t>
      </w:r>
      <w:r w:rsidRPr="1B537B59" w:rsidR="001A6307">
        <w:rPr>
          <w:rFonts w:eastAsia="Calibri"/>
        </w:rPr>
        <w:t>?</w:t>
      </w:r>
      <w:r w:rsidRPr="1B537B59" w:rsidR="00755612">
        <w:rPr>
          <w:rFonts w:eastAsia="Calibri"/>
        </w:rPr>
        <w:t xml:space="preserve"> </w:t>
      </w:r>
      <w:r w:rsidRPr="1B537B59" w:rsidR="00ED28D6">
        <w:rPr>
          <w:rFonts w:eastAsia="Calibri"/>
        </w:rPr>
        <w:t xml:space="preserve"> </w:t>
      </w:r>
      <w:sdt>
        <w:sdtPr>
          <w:rPr>
            <w:rFonts w:eastAsia="Calibri"/>
          </w:rPr>
          <w:id w:val="-408615135"/>
          <w14:checkbox>
            <w14:checked w14:val="0"/>
            <w14:checkedState w14:val="2612" w14:font="MS Gothic"/>
            <w14:uncheckedState w14:val="2610" w14:font="MS Gothic"/>
          </w14:checkbox>
        </w:sdtPr>
        <w:sdtContent>
          <w:r w:rsidRPr="1B537B59" w:rsidR="00ED28D6">
            <w:rPr>
              <w:rFonts w:ascii="MS Gothic" w:eastAsia="MS Gothic" w:hAnsi="MS Gothic" w:cs="MS Gothic"/>
            </w:rPr>
            <w:t>☐</w:t>
          </w:r>
        </w:sdtContent>
      </w:sdt>
      <w:r w:rsidRPr="1B537B59" w:rsidR="00ED28D6">
        <w:rPr>
          <w:rFonts w:eastAsia="Calibri"/>
        </w:rPr>
        <w:t xml:space="preserve"> Yes  </w:t>
      </w:r>
      <w:sdt>
        <w:sdtPr>
          <w:rPr>
            <w:rFonts w:eastAsia="Calibri"/>
          </w:rPr>
          <w:id w:val="988682691"/>
          <w14:checkbox>
            <w14:checked w14:val="0"/>
            <w14:checkedState w14:val="2612" w14:font="MS Gothic"/>
            <w14:uncheckedState w14:val="2610" w14:font="MS Gothic"/>
          </w14:checkbox>
        </w:sdtPr>
        <w:sdtContent>
          <w:r w:rsidRPr="1B537B59" w:rsidR="00ED28D6">
            <w:rPr>
              <w:rFonts w:ascii="MS Gothic" w:eastAsia="MS Gothic" w:hAnsi="MS Gothic" w:cs="MS Gothic"/>
            </w:rPr>
            <w:t>☐</w:t>
          </w:r>
        </w:sdtContent>
      </w:sdt>
      <w:r w:rsidRPr="1B537B59" w:rsidR="00ED28D6">
        <w:rPr>
          <w:rFonts w:eastAsia="Calibri"/>
        </w:rPr>
        <w:t xml:space="preserve"> No</w:t>
      </w:r>
    </w:p>
    <w:p w:rsidR="0043226E" w:rsidRPr="00755612" w:rsidP="00A53698" w14:paraId="60DE2480" w14:textId="3FBAD234">
      <w:pPr>
        <w:pStyle w:val="ListParagraph"/>
        <w:widowControl/>
        <w:numPr>
          <w:ilvl w:val="1"/>
          <w:numId w:val="25"/>
        </w:numPr>
        <w:spacing w:after="60"/>
        <w:rPr>
          <w:b/>
        </w:rPr>
      </w:pPr>
      <w:r w:rsidRPr="00755612">
        <w:rPr>
          <w:rFonts w:eastAsia="Calibri"/>
        </w:rPr>
        <w:t>Health</w:t>
      </w:r>
      <w:r w:rsidRPr="00755612" w:rsidR="00BD16A5">
        <w:rPr>
          <w:rFonts w:eastAsia="Calibri"/>
        </w:rPr>
        <w:t xml:space="preserve"> navigators to assist clients with community </w:t>
      </w:r>
      <w:r w:rsidRPr="00755612" w:rsidR="0082753B">
        <w:rPr>
          <w:rFonts w:eastAsia="Calibri"/>
        </w:rPr>
        <w:t>linkages?</w:t>
      </w:r>
      <w:r w:rsidR="00ED28D6">
        <w:rPr>
          <w:rFonts w:eastAsia="Calibri"/>
        </w:rPr>
        <w:t xml:space="preserve">  </w:t>
      </w:r>
      <w:sdt>
        <w:sdtPr>
          <w:rPr>
            <w:rFonts w:eastAsia="Calibri"/>
          </w:rPr>
          <w:id w:val="-814030973"/>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62812923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ED28D6" w:rsidP="00A53698" w14:paraId="100AC471" w14:textId="77777777">
      <w:pPr>
        <w:pStyle w:val="ListParagraph"/>
        <w:widowControl/>
        <w:numPr>
          <w:ilvl w:val="1"/>
          <w:numId w:val="25"/>
        </w:numPr>
        <w:spacing w:after="60"/>
        <w:rPr>
          <w:rFonts w:eastAsia="Calibri"/>
        </w:rPr>
      </w:pPr>
      <w:r w:rsidRPr="00755612">
        <w:rPr>
          <w:rFonts w:eastAsia="Calibri"/>
        </w:rPr>
        <w:t>Expanded</w:t>
      </w:r>
      <w:r w:rsidRPr="00755612" w:rsidR="00BD16A5">
        <w:rPr>
          <w:rFonts w:eastAsia="Calibri"/>
        </w:rPr>
        <w:t xml:space="preserve"> capability for family services, relationship restoration, </w:t>
      </w:r>
      <w:r w:rsidRPr="00755612" w:rsidR="001A6307">
        <w:rPr>
          <w:rFonts w:eastAsia="Calibri"/>
        </w:rPr>
        <w:t xml:space="preserve">and </w:t>
      </w:r>
      <w:r w:rsidRPr="00755612" w:rsidR="00BD16A5">
        <w:rPr>
          <w:rFonts w:eastAsia="Calibri"/>
        </w:rPr>
        <w:t>custody is</w:t>
      </w:r>
      <w:r w:rsidRPr="00755612" w:rsidR="0043226E">
        <w:rPr>
          <w:rFonts w:eastAsia="Calibri"/>
        </w:rPr>
        <w:t>sue</w:t>
      </w:r>
      <w:r w:rsidRPr="00755612" w:rsidR="001A6307">
        <w:rPr>
          <w:rFonts w:eastAsia="Calibri"/>
        </w:rPr>
        <w:t>s?</w:t>
      </w:r>
    </w:p>
    <w:p w:rsidR="0043226E" w:rsidRPr="00755612" w:rsidP="00ED28D6" w14:paraId="220D85BA" w14:textId="1B45F995">
      <w:pPr>
        <w:pStyle w:val="ListParagraph"/>
        <w:widowControl/>
        <w:spacing w:after="60"/>
        <w:ind w:left="720"/>
        <w:rPr>
          <w:rFonts w:eastAsia="Calibri"/>
        </w:rPr>
      </w:pPr>
      <w:sdt>
        <w:sdtPr>
          <w:rPr>
            <w:rFonts w:eastAsia="Calibri"/>
          </w:rPr>
          <w:id w:val="1362011291"/>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250861394"/>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53698" w14:paraId="757183BB" w14:textId="2A6381E8">
      <w:pPr>
        <w:pStyle w:val="ListParagraph"/>
        <w:widowControl/>
        <w:numPr>
          <w:ilvl w:val="1"/>
          <w:numId w:val="25"/>
        </w:numPr>
        <w:spacing w:after="60"/>
        <w:rPr>
          <w:b/>
        </w:rPr>
      </w:pPr>
      <w:r w:rsidRPr="00755612">
        <w:rPr>
          <w:rFonts w:eastAsia="Calibri"/>
        </w:rPr>
        <w:t>Providing</w:t>
      </w:r>
      <w:r w:rsidRPr="00755612" w:rsidR="00BD16A5">
        <w:rPr>
          <w:rFonts w:eastAsia="Calibri"/>
        </w:rPr>
        <w:t xml:space="preserve"> employment assistance</w:t>
      </w:r>
      <w:r w:rsidRPr="00755612" w:rsidR="001A6307">
        <w:rPr>
          <w:rFonts w:eastAsia="Calibri"/>
        </w:rPr>
        <w:t>?</w:t>
      </w:r>
      <w:r w:rsidR="00ED28D6">
        <w:rPr>
          <w:rFonts w:eastAsia="Calibri"/>
        </w:rPr>
        <w:t xml:space="preserve">  </w:t>
      </w:r>
      <w:sdt>
        <w:sdtPr>
          <w:rPr>
            <w:rFonts w:eastAsia="Calibri"/>
          </w:rPr>
          <w:id w:val="366034187"/>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382561100"/>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53698" w14:paraId="4E023880" w14:textId="319FF9DD">
      <w:pPr>
        <w:pStyle w:val="ListParagraph"/>
        <w:widowControl/>
        <w:numPr>
          <w:ilvl w:val="1"/>
          <w:numId w:val="25"/>
        </w:numPr>
        <w:spacing w:after="60"/>
        <w:rPr>
          <w:b/>
        </w:rPr>
      </w:pPr>
      <w:r w:rsidRPr="00755612">
        <w:rPr>
          <w:rFonts w:eastAsia="Calibri"/>
        </w:rPr>
        <w:t>Providing</w:t>
      </w:r>
      <w:r w:rsidRPr="00755612" w:rsidR="00BD16A5">
        <w:rPr>
          <w:rFonts w:eastAsia="Calibri"/>
        </w:rPr>
        <w:t xml:space="preserve"> transportation to and from services</w:t>
      </w:r>
      <w:r w:rsidRPr="00755612" w:rsidR="001A6307">
        <w:rPr>
          <w:rFonts w:eastAsia="Calibri"/>
        </w:rPr>
        <w:t>?</w:t>
      </w:r>
      <w:r w:rsidRPr="00755612" w:rsidR="00755612">
        <w:rPr>
          <w:rFonts w:eastAsia="Calibri"/>
        </w:rPr>
        <w:t xml:space="preserve"> </w:t>
      </w:r>
      <w:r w:rsidR="00ED28D6">
        <w:rPr>
          <w:rFonts w:eastAsia="Calibri"/>
        </w:rPr>
        <w:t xml:space="preserve"> </w:t>
      </w:r>
      <w:sdt>
        <w:sdtPr>
          <w:rPr>
            <w:rFonts w:eastAsia="Calibri"/>
          </w:rPr>
          <w:id w:val="-28798654"/>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73241965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BD16A5" w:rsidRPr="00755612" w:rsidP="00A53698" w14:paraId="61BADE82" w14:textId="25224BA9">
      <w:pPr>
        <w:pStyle w:val="ListParagraph"/>
        <w:widowControl/>
        <w:numPr>
          <w:ilvl w:val="1"/>
          <w:numId w:val="25"/>
        </w:numPr>
        <w:spacing w:after="60"/>
        <w:rPr>
          <w:b/>
        </w:rPr>
      </w:pPr>
      <w:r w:rsidRPr="00755612">
        <w:rPr>
          <w:rFonts w:eastAsia="Calibri"/>
        </w:rPr>
        <w:t>Educational</w:t>
      </w:r>
      <w:r w:rsidRPr="00755612">
        <w:rPr>
          <w:rFonts w:eastAsia="Calibri"/>
        </w:rPr>
        <w:t xml:space="preserve"> assistance</w:t>
      </w:r>
      <w:r w:rsidRPr="00755612" w:rsidR="001A6307">
        <w:rPr>
          <w:rFonts w:eastAsia="Calibri"/>
        </w:rPr>
        <w:t>?</w:t>
      </w:r>
      <w:r w:rsidR="00ED28D6">
        <w:rPr>
          <w:rFonts w:eastAsia="Calibri"/>
        </w:rPr>
        <w:t xml:space="preserve">  </w:t>
      </w:r>
      <w:sdt>
        <w:sdtPr>
          <w:rPr>
            <w:rFonts w:eastAsia="Calibri"/>
          </w:rPr>
          <w:id w:val="-665934547"/>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64720316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9119E" w:rsidRPr="00A23A0A" w:rsidP="00A53698" w14:paraId="58F714EA" w14:textId="77777777">
      <w:pPr>
        <w:widowControl/>
        <w:numPr>
          <w:ilvl w:val="0"/>
          <w:numId w:val="25"/>
        </w:numPr>
        <w:spacing w:after="60"/>
        <w:rPr>
          <w:rFonts w:eastAsia="Calibri"/>
        </w:rPr>
      </w:pPr>
      <w:r w:rsidRPr="00A23A0A">
        <w:rPr>
          <w:rFonts w:eastAsia="Calibri"/>
        </w:rPr>
        <w:t>States are required to monitor program compliance related to activities and services for PWWDC.  Please provide a detailed description of the specific strategies used by the state to identify compliance issues and corrective actions required to address identified problems.</w:t>
      </w:r>
    </w:p>
    <w:tbl>
      <w:tblPr>
        <w:tblStyle w:val="TableGrid"/>
        <w:tblW w:w="0" w:type="auto"/>
        <w:tblInd w:w="895" w:type="dxa"/>
        <w:tblLook w:val="04A0"/>
      </w:tblPr>
      <w:tblGrid>
        <w:gridCol w:w="7200"/>
      </w:tblGrid>
      <w:tr w14:paraId="7469B1E6" w14:textId="77777777" w:rsidTr="0081052E">
        <w:tblPrEx>
          <w:tblW w:w="0" w:type="auto"/>
          <w:tblInd w:w="895" w:type="dxa"/>
          <w:tblLook w:val="04A0"/>
        </w:tblPrEx>
        <w:trPr>
          <w:trHeight w:val="1025"/>
        </w:trPr>
        <w:tc>
          <w:tcPr>
            <w:tcW w:w="7200" w:type="dxa"/>
          </w:tcPr>
          <w:p w:rsidR="0081052E" w:rsidP="0049119E" w14:paraId="3E022C49" w14:textId="77777777">
            <w:pPr>
              <w:spacing w:line="276" w:lineRule="auto"/>
              <w:contextualSpacing/>
              <w:rPr>
                <w:rFonts w:eastAsia="Calibri"/>
              </w:rPr>
            </w:pPr>
          </w:p>
        </w:tc>
      </w:tr>
    </w:tbl>
    <w:p w:rsidR="00BD16A5" w:rsidRPr="00A23A0A" w:rsidP="0081052E" w14:paraId="474D0F45" w14:textId="5FED7B4C">
      <w:pPr>
        <w:widowControl/>
        <w:spacing w:before="200"/>
        <w:rPr>
          <w:rFonts w:eastAsia="Calibri"/>
          <w:b/>
          <w:u w:val="single"/>
        </w:rPr>
      </w:pPr>
      <w:r w:rsidRPr="00A23A0A">
        <w:rPr>
          <w:rFonts w:eastAsia="Calibri"/>
          <w:b/>
          <w:u w:val="single"/>
        </w:rPr>
        <w:t>Criteri</w:t>
      </w:r>
      <w:r w:rsidRPr="00A23A0A" w:rsidR="001A6307">
        <w:rPr>
          <w:rFonts w:eastAsia="Calibri"/>
          <w:b/>
          <w:u w:val="single"/>
        </w:rPr>
        <w:t>a</w:t>
      </w:r>
      <w:r w:rsidRPr="00A23A0A">
        <w:rPr>
          <w:rFonts w:eastAsia="Calibri"/>
          <w:b/>
          <w:u w:val="single"/>
        </w:rPr>
        <w:t xml:space="preserve"> 4, 5 and 6</w:t>
      </w:r>
      <w:r w:rsidRPr="00A23A0A" w:rsidR="00081873">
        <w:rPr>
          <w:rFonts w:eastAsia="Calibri"/>
          <w:b/>
          <w:u w:val="single"/>
        </w:rPr>
        <w:t>: Persons Who Inject D</w:t>
      </w:r>
      <w:r w:rsidRPr="00A23A0A">
        <w:rPr>
          <w:rFonts w:eastAsia="Calibri"/>
          <w:b/>
          <w:u w:val="single"/>
        </w:rPr>
        <w:t xml:space="preserve">rugs (PWID), </w:t>
      </w:r>
      <w:r w:rsidRPr="00A23A0A" w:rsidR="00081873">
        <w:rPr>
          <w:rFonts w:eastAsia="Calibri"/>
          <w:b/>
          <w:u w:val="single"/>
        </w:rPr>
        <w:t>Tuberculosis (</w:t>
      </w:r>
      <w:r w:rsidRPr="00A23A0A">
        <w:rPr>
          <w:rFonts w:eastAsia="Calibri"/>
          <w:b/>
          <w:u w:val="single"/>
        </w:rPr>
        <w:t>TB</w:t>
      </w:r>
      <w:r w:rsidRPr="00A23A0A" w:rsidR="00081873">
        <w:rPr>
          <w:rFonts w:eastAsia="Calibri"/>
          <w:b/>
          <w:u w:val="single"/>
        </w:rPr>
        <w:t>)</w:t>
      </w:r>
      <w:r w:rsidRPr="00A23A0A">
        <w:rPr>
          <w:rFonts w:eastAsia="Calibri"/>
          <w:b/>
          <w:u w:val="single"/>
        </w:rPr>
        <w:t xml:space="preserve">, </w:t>
      </w:r>
      <w:r w:rsidRPr="00A23A0A" w:rsidR="00081873">
        <w:rPr>
          <w:rFonts w:eastAsia="Calibri"/>
          <w:b/>
          <w:u w:val="single"/>
        </w:rPr>
        <w:t>Human Immunodeficiency Virus (</w:t>
      </w:r>
      <w:r w:rsidRPr="00A23A0A">
        <w:rPr>
          <w:rFonts w:eastAsia="Calibri"/>
          <w:b/>
          <w:u w:val="single"/>
        </w:rPr>
        <w:t>HIV</w:t>
      </w:r>
      <w:r w:rsidRPr="00A23A0A" w:rsidR="00081873">
        <w:rPr>
          <w:rFonts w:eastAsia="Calibri"/>
          <w:b/>
          <w:u w:val="single"/>
        </w:rPr>
        <w:t>), Hypodermic Needle P</w:t>
      </w:r>
      <w:r w:rsidRPr="00A23A0A">
        <w:rPr>
          <w:rFonts w:eastAsia="Calibri"/>
          <w:b/>
          <w:u w:val="single"/>
        </w:rPr>
        <w:t>rohibition, and Syringe Services Program</w:t>
      </w:r>
    </w:p>
    <w:p w:rsidR="00BD16A5" w:rsidRPr="00A23A0A" w:rsidP="00C541A1" w14:paraId="767A93FD" w14:textId="48679741">
      <w:pPr>
        <w:widowControl/>
        <w:rPr>
          <w:rFonts w:eastAsia="Calibri"/>
          <w:b/>
        </w:rPr>
      </w:pPr>
      <w:r w:rsidRPr="00A23A0A">
        <w:rPr>
          <w:rFonts w:eastAsia="Calibri"/>
          <w:b/>
        </w:rPr>
        <w:t>Persons Who Inject Drugs (</w:t>
      </w:r>
      <w:r w:rsidRPr="00A23A0A">
        <w:rPr>
          <w:rFonts w:eastAsia="Calibri"/>
          <w:b/>
        </w:rPr>
        <w:t>PWID</w:t>
      </w:r>
      <w:r w:rsidRPr="00A23A0A">
        <w:rPr>
          <w:rFonts w:eastAsia="Calibri"/>
          <w:b/>
        </w:rPr>
        <w:t>)</w:t>
      </w:r>
    </w:p>
    <w:p w:rsidR="0043226E" w:rsidRPr="00A23A0A" w:rsidP="00A53698" w14:paraId="578C5B00" w14:textId="77777777">
      <w:pPr>
        <w:widowControl/>
        <w:numPr>
          <w:ilvl w:val="0"/>
          <w:numId w:val="26"/>
        </w:numPr>
        <w:contextualSpacing/>
        <w:rPr>
          <w:rFonts w:eastAsia="Calibri"/>
          <w:b/>
        </w:rPr>
      </w:pPr>
      <w:r w:rsidRPr="00A23A0A">
        <w:rPr>
          <w:rFonts w:eastAsia="Calibri"/>
        </w:rPr>
        <w:t>Does your state fulfill the</w:t>
      </w:r>
      <w:r w:rsidRPr="00A23A0A" w:rsidR="001A6307">
        <w:rPr>
          <w:rFonts w:eastAsia="Calibri"/>
        </w:rPr>
        <w:t>:</w:t>
      </w:r>
      <w:r w:rsidRPr="00A23A0A">
        <w:rPr>
          <w:rFonts w:eastAsia="Calibri"/>
        </w:rPr>
        <w:t xml:space="preserve"> </w:t>
      </w:r>
    </w:p>
    <w:p w:rsidR="0043226E" w:rsidRPr="00755612" w:rsidP="00A53698" w14:paraId="1CD71F16" w14:textId="7D3B041E">
      <w:pPr>
        <w:widowControl/>
        <w:numPr>
          <w:ilvl w:val="1"/>
          <w:numId w:val="26"/>
        </w:numPr>
        <w:spacing w:after="60"/>
        <w:ind w:left="810" w:hanging="450"/>
        <w:contextualSpacing/>
        <w:rPr>
          <w:rFonts w:eastAsia="Calibri"/>
          <w:b/>
        </w:rPr>
      </w:pPr>
      <w:r w:rsidRPr="00755612">
        <w:rPr>
          <w:rFonts w:eastAsia="Calibri"/>
        </w:rPr>
        <w:t>90 percent</w:t>
      </w:r>
      <w:r w:rsidRPr="00755612" w:rsidR="00C20FFB">
        <w:rPr>
          <w:rFonts w:eastAsia="Calibri"/>
        </w:rPr>
        <w:t xml:space="preserve"> capacity reporting requirement</w:t>
      </w:r>
      <w:r w:rsidRPr="00755612" w:rsidR="001A6307">
        <w:rPr>
          <w:rFonts w:eastAsia="Calibri"/>
        </w:rPr>
        <w:t>?</w:t>
      </w:r>
      <w:r w:rsidR="00ED28D6">
        <w:rPr>
          <w:rFonts w:eastAsia="Calibri"/>
        </w:rPr>
        <w:t xml:space="preserve">  </w:t>
      </w:r>
      <w:sdt>
        <w:sdtPr>
          <w:rPr>
            <w:rFonts w:eastAsia="Calibri"/>
          </w:rPr>
          <w:id w:val="-1009138323"/>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15711628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53698" w14:paraId="66E08F48" w14:textId="36CBB041">
      <w:pPr>
        <w:widowControl/>
        <w:numPr>
          <w:ilvl w:val="1"/>
          <w:numId w:val="26"/>
        </w:numPr>
        <w:spacing w:after="60"/>
        <w:ind w:left="810" w:hanging="450"/>
        <w:contextualSpacing/>
        <w:rPr>
          <w:rFonts w:eastAsia="Calibri"/>
          <w:b/>
        </w:rPr>
      </w:pPr>
      <w:r w:rsidRPr="00755612">
        <w:rPr>
          <w:rFonts w:eastAsia="Calibri"/>
        </w:rPr>
        <w:t>14-120 day</w:t>
      </w:r>
      <w:r w:rsidRPr="00755612">
        <w:rPr>
          <w:rFonts w:eastAsia="Calibri"/>
        </w:rPr>
        <w:t xml:space="preserve"> performance requirement with provision of interim services</w:t>
      </w:r>
      <w:r w:rsidRPr="00755612" w:rsidR="001A6307">
        <w:rPr>
          <w:rFonts w:eastAsia="Calibri"/>
        </w:rPr>
        <w:t>?</w:t>
      </w:r>
      <w:r w:rsidR="00ED28D6">
        <w:rPr>
          <w:rFonts w:eastAsia="Calibri"/>
        </w:rPr>
        <w:t xml:space="preserve">  </w:t>
      </w:r>
      <w:sdt>
        <w:sdtPr>
          <w:rPr>
            <w:rFonts w:eastAsia="Calibri"/>
          </w:rPr>
          <w:id w:val="192892475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445034804"/>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53698" w14:paraId="3998DB60" w14:textId="0C077290">
      <w:pPr>
        <w:widowControl/>
        <w:numPr>
          <w:ilvl w:val="1"/>
          <w:numId w:val="26"/>
        </w:numPr>
        <w:spacing w:after="60"/>
        <w:ind w:left="810" w:hanging="450"/>
        <w:contextualSpacing/>
        <w:rPr>
          <w:rFonts w:eastAsia="Calibri"/>
          <w:b/>
        </w:rPr>
      </w:pPr>
      <w:r w:rsidRPr="00755612">
        <w:rPr>
          <w:rFonts w:eastAsia="Calibri"/>
        </w:rPr>
        <w:t>Outreach activities</w:t>
      </w:r>
      <w:r w:rsidRPr="00755612" w:rsidR="001A6307">
        <w:rPr>
          <w:rFonts w:eastAsia="Calibri"/>
        </w:rPr>
        <w:t>?</w:t>
      </w:r>
      <w:r w:rsidR="00ED28D6">
        <w:rPr>
          <w:rFonts w:eastAsia="Calibri"/>
        </w:rPr>
        <w:t xml:space="preserve">  </w:t>
      </w:r>
      <w:sdt>
        <w:sdtPr>
          <w:rPr>
            <w:rFonts w:eastAsia="Calibri"/>
          </w:rPr>
          <w:id w:val="31768131"/>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267086242"/>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53698" w14:paraId="72C569E5" w14:textId="264E807A">
      <w:pPr>
        <w:widowControl/>
        <w:numPr>
          <w:ilvl w:val="1"/>
          <w:numId w:val="26"/>
        </w:numPr>
        <w:spacing w:after="60"/>
        <w:ind w:left="810" w:hanging="450"/>
        <w:contextualSpacing/>
        <w:rPr>
          <w:rFonts w:eastAsia="Calibri"/>
        </w:rPr>
      </w:pPr>
      <w:r w:rsidRPr="00755612">
        <w:rPr>
          <w:rFonts w:eastAsia="Calibri"/>
        </w:rPr>
        <w:t>Syringe services programs</w:t>
      </w:r>
      <w:r w:rsidRPr="00755612" w:rsidR="001A6307">
        <w:rPr>
          <w:rFonts w:eastAsia="Calibri"/>
        </w:rPr>
        <w:t>?</w:t>
      </w:r>
      <w:r w:rsidRPr="00755612" w:rsidR="00755612">
        <w:rPr>
          <w:rFonts w:eastAsia="Calibri"/>
        </w:rPr>
        <w:t xml:space="preserve"> </w:t>
      </w:r>
      <w:r w:rsidR="00ED28D6">
        <w:rPr>
          <w:rFonts w:eastAsia="Calibri"/>
        </w:rPr>
        <w:t xml:space="preserve"> </w:t>
      </w:r>
      <w:sdt>
        <w:sdtPr>
          <w:rPr>
            <w:rFonts w:eastAsia="Calibri"/>
          </w:rPr>
          <w:id w:val="-77433122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w:t>
      </w:r>
      <w:r w:rsidRPr="00755612">
        <w:t>Y</w:t>
      </w:r>
      <w:r w:rsidRPr="00755612">
        <w:rPr>
          <w:rFonts w:eastAsia="Calibri"/>
        </w:rPr>
        <w:t>es</w:t>
      </w:r>
      <w:r w:rsidR="00ED28D6">
        <w:rPr>
          <w:rFonts w:eastAsia="Calibri"/>
        </w:rPr>
        <w:t xml:space="preserve">  </w:t>
      </w:r>
      <w:sdt>
        <w:sdtPr>
          <w:rPr>
            <w:rFonts w:eastAsia="Calibri"/>
          </w:rPr>
          <w:id w:val="-470520367"/>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w:t>
      </w:r>
      <w:r w:rsidRPr="00755612">
        <w:rPr>
          <w:rFonts w:eastAsia="Calibri"/>
        </w:rPr>
        <w:t>No</w:t>
      </w:r>
    </w:p>
    <w:p w:rsidR="00BD16A5" w:rsidRPr="00755612" w:rsidP="00A53698" w14:paraId="34BCC818" w14:textId="01E06A2B">
      <w:pPr>
        <w:widowControl/>
        <w:numPr>
          <w:ilvl w:val="1"/>
          <w:numId w:val="26"/>
        </w:numPr>
        <w:spacing w:after="60"/>
        <w:ind w:left="810" w:hanging="450"/>
        <w:contextualSpacing/>
        <w:rPr>
          <w:rFonts w:eastAsia="Calibri"/>
          <w:b/>
        </w:rPr>
      </w:pPr>
      <w:r w:rsidRPr="00755612">
        <w:rPr>
          <w:rFonts w:eastAsia="Calibri"/>
        </w:rPr>
        <w:t xml:space="preserve">Monitoring requirements as outlined in the authorizing </w:t>
      </w:r>
      <w:hyperlink r:id="rId68" w:history="1">
        <w:r w:rsidRPr="00755612" w:rsidR="003E2EA2">
          <w:rPr>
            <w:rStyle w:val="Hyperlink"/>
            <w:rFonts w:eastAsia="Calibri"/>
          </w:rPr>
          <w:t>statute</w:t>
        </w:r>
      </w:hyperlink>
      <w:r w:rsidRPr="00755612" w:rsidR="003E2EA2">
        <w:rPr>
          <w:rFonts w:eastAsia="Calibri"/>
        </w:rPr>
        <w:t xml:space="preserve"> </w:t>
      </w:r>
      <w:r w:rsidRPr="00755612" w:rsidR="00C20FFB">
        <w:rPr>
          <w:rFonts w:eastAsia="Calibri"/>
        </w:rPr>
        <w:t xml:space="preserve">and implementing </w:t>
      </w:r>
      <w:hyperlink r:id="rId133" w:anchor="se45.1.96_1126" w:history="1">
        <w:r w:rsidRPr="00755612" w:rsidR="00C20FFB">
          <w:rPr>
            <w:rStyle w:val="Hyperlink"/>
            <w:rFonts w:eastAsia="Calibri"/>
          </w:rPr>
          <w:t>regulation</w:t>
        </w:r>
      </w:hyperlink>
      <w:r w:rsidRPr="00755612" w:rsidR="001A6307">
        <w:rPr>
          <w:rFonts w:eastAsia="Calibri"/>
        </w:rPr>
        <w:t>?</w:t>
      </w:r>
      <w:r w:rsidR="00ED28D6">
        <w:rPr>
          <w:rFonts w:eastAsia="Calibri"/>
        </w:rPr>
        <w:t xml:space="preserve">  </w:t>
      </w:r>
      <w:sdt>
        <w:sdtPr>
          <w:rPr>
            <w:rFonts w:eastAsia="Calibri"/>
          </w:rPr>
          <w:id w:val="65680024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46693466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A23A0A" w:rsidP="00A53698" w14:paraId="5E78EDAF" w14:textId="77777777">
      <w:pPr>
        <w:widowControl/>
        <w:numPr>
          <w:ilvl w:val="0"/>
          <w:numId w:val="26"/>
        </w:numPr>
        <w:contextualSpacing/>
        <w:rPr>
          <w:rFonts w:eastAsia="Calibri"/>
          <w:b/>
        </w:rPr>
      </w:pPr>
      <w:r w:rsidRPr="00A23A0A">
        <w:rPr>
          <w:rFonts w:eastAsia="Calibri"/>
        </w:rPr>
        <w:t>Has your state identified a need for</w:t>
      </w:r>
      <w:r w:rsidRPr="00A23A0A" w:rsidR="00BD16A5">
        <w:rPr>
          <w:rFonts w:eastAsia="Calibri"/>
        </w:rPr>
        <w:t xml:space="preserve"> any of the following:</w:t>
      </w:r>
    </w:p>
    <w:p w:rsidR="0043226E" w:rsidRPr="00755612" w:rsidP="00A53698" w14:paraId="0DC37C65" w14:textId="5A797911">
      <w:pPr>
        <w:widowControl/>
        <w:numPr>
          <w:ilvl w:val="1"/>
          <w:numId w:val="26"/>
        </w:numPr>
        <w:spacing w:after="60"/>
        <w:ind w:left="810" w:hanging="450"/>
        <w:contextualSpacing/>
        <w:rPr>
          <w:rFonts w:eastAsia="Calibri"/>
          <w:b/>
        </w:rPr>
      </w:pPr>
      <w:r w:rsidRPr="00755612">
        <w:rPr>
          <w:rFonts w:eastAsia="Calibri"/>
        </w:rPr>
        <w:t>Electronic system with aler</w:t>
      </w:r>
      <w:r w:rsidRPr="00755612">
        <w:rPr>
          <w:rFonts w:eastAsia="Calibri"/>
        </w:rPr>
        <w:t>t when 90 percent capacity is reached</w:t>
      </w:r>
      <w:r w:rsidRPr="00755612" w:rsidR="001A6307">
        <w:rPr>
          <w:rFonts w:eastAsia="Calibri"/>
        </w:rPr>
        <w:t>?</w:t>
      </w:r>
      <w:r w:rsidR="00ED28D6">
        <w:rPr>
          <w:rFonts w:eastAsia="Calibri"/>
        </w:rPr>
        <w:t xml:space="preserve">  </w:t>
      </w:r>
      <w:sdt>
        <w:sdtPr>
          <w:rPr>
            <w:rFonts w:eastAsia="Calibri"/>
          </w:rPr>
          <w:id w:val="-70941064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82331208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P="00A53698" w14:paraId="3E29D8B2" w14:textId="443D517E">
      <w:pPr>
        <w:widowControl/>
        <w:numPr>
          <w:ilvl w:val="1"/>
          <w:numId w:val="26"/>
        </w:numPr>
        <w:spacing w:after="60"/>
        <w:ind w:left="810" w:hanging="450"/>
        <w:contextualSpacing/>
        <w:rPr>
          <w:rFonts w:eastAsia="Calibri"/>
        </w:rPr>
      </w:pPr>
      <w:r w:rsidRPr="00755612">
        <w:rPr>
          <w:rFonts w:eastAsia="Calibri"/>
        </w:rPr>
        <w:t xml:space="preserve">Automatic reminder system associated with </w:t>
      </w:r>
      <w:r w:rsidRPr="00755612" w:rsidR="00ED28D6">
        <w:rPr>
          <w:rFonts w:eastAsia="Calibri"/>
        </w:rPr>
        <w:t>14–120-day</w:t>
      </w:r>
      <w:r w:rsidRPr="00755612">
        <w:rPr>
          <w:rFonts w:eastAsia="Calibri"/>
        </w:rPr>
        <w:t xml:space="preserve"> performance requirement</w:t>
      </w:r>
      <w:r w:rsidRPr="00755612" w:rsidR="001A6307">
        <w:rPr>
          <w:rFonts w:eastAsia="Calibri"/>
        </w:rPr>
        <w:t>?</w:t>
      </w:r>
    </w:p>
    <w:p w:rsidR="00ED28D6" w:rsidRPr="00755612" w:rsidP="00ED28D6" w14:paraId="2462C810" w14:textId="55278777">
      <w:pPr>
        <w:widowControl/>
        <w:spacing w:after="60"/>
        <w:ind w:left="810"/>
        <w:contextualSpacing/>
        <w:rPr>
          <w:rFonts w:eastAsia="Calibri"/>
        </w:rPr>
      </w:pPr>
      <w:sdt>
        <w:sdtPr>
          <w:rPr>
            <w:rFonts w:eastAsia="Calibri"/>
          </w:rPr>
          <w:id w:val="-2760251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Calibri"/>
        </w:rPr>
        <w:t xml:space="preserve"> Yes  </w:t>
      </w:r>
      <w:sdt>
        <w:sdtPr>
          <w:rPr>
            <w:rFonts w:eastAsia="Calibri"/>
          </w:rPr>
          <w:id w:val="18972356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Calibri"/>
        </w:rPr>
        <w:t xml:space="preserve"> No</w:t>
      </w:r>
    </w:p>
    <w:p w:rsidR="0043226E" w:rsidRPr="00755612" w:rsidP="00A53698" w14:paraId="2F53E7D3" w14:textId="76C1CEBD">
      <w:pPr>
        <w:widowControl/>
        <w:numPr>
          <w:ilvl w:val="1"/>
          <w:numId w:val="26"/>
        </w:numPr>
        <w:spacing w:after="60"/>
        <w:ind w:left="810" w:hanging="450"/>
        <w:contextualSpacing/>
        <w:rPr>
          <w:rFonts w:eastAsia="Calibri"/>
          <w:b/>
        </w:rPr>
      </w:pPr>
      <w:r w:rsidRPr="00755612">
        <w:rPr>
          <w:rFonts w:eastAsia="Calibri"/>
        </w:rPr>
        <w:t xml:space="preserve">Use of peer recovery supports to maintain contact and </w:t>
      </w:r>
      <w:r w:rsidRPr="00755612">
        <w:rPr>
          <w:rFonts w:eastAsia="Calibri"/>
        </w:rPr>
        <w:t>support</w:t>
      </w:r>
      <w:r w:rsidRPr="00755612" w:rsidR="001A6307">
        <w:rPr>
          <w:rFonts w:eastAsia="Calibri"/>
        </w:rPr>
        <w:t>?</w:t>
      </w:r>
      <w:r w:rsidR="00ED28D6">
        <w:rPr>
          <w:rFonts w:eastAsia="Calibri"/>
        </w:rPr>
        <w:t xml:space="preserve">  </w:t>
      </w:r>
      <w:sdt>
        <w:sdtPr>
          <w:rPr>
            <w:rFonts w:eastAsia="Calibri"/>
          </w:rPr>
          <w:id w:val="-492795212"/>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400952942"/>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BD16A5" w:rsidRPr="00755612" w:rsidP="00A53698" w14:paraId="0585E157" w14:textId="1F1D9C20">
      <w:pPr>
        <w:widowControl/>
        <w:numPr>
          <w:ilvl w:val="1"/>
          <w:numId w:val="26"/>
        </w:numPr>
        <w:spacing w:after="60"/>
        <w:ind w:left="806" w:hanging="446"/>
        <w:rPr>
          <w:rFonts w:eastAsia="Calibri"/>
          <w:bCs/>
        </w:rPr>
      </w:pPr>
      <w:r w:rsidRPr="00755612">
        <w:rPr>
          <w:rFonts w:eastAsia="Calibri"/>
        </w:rPr>
        <w:t>Service expansion to specific populations (</w:t>
      </w:r>
      <w:r w:rsidRPr="00755612" w:rsidR="001A6307">
        <w:rPr>
          <w:rFonts w:eastAsia="Calibri"/>
        </w:rPr>
        <w:t xml:space="preserve">e.g., </w:t>
      </w:r>
      <w:r w:rsidRPr="00755612" w:rsidR="0043226E">
        <w:rPr>
          <w:rFonts w:eastAsia="Calibri"/>
        </w:rPr>
        <w:t xml:space="preserve">military families, </w:t>
      </w:r>
      <w:r w:rsidRPr="00755612">
        <w:rPr>
          <w:rFonts w:eastAsia="Calibri"/>
        </w:rPr>
        <w:t xml:space="preserve">veterans, adolescents, </w:t>
      </w:r>
      <w:r w:rsidRPr="00755612" w:rsidR="00C250BB">
        <w:rPr>
          <w:rFonts w:eastAsia="Calibri"/>
        </w:rPr>
        <w:t xml:space="preserve">LGBTQI+, </w:t>
      </w:r>
      <w:r w:rsidRPr="00755612">
        <w:rPr>
          <w:rFonts w:eastAsia="Calibri"/>
        </w:rPr>
        <w:t>older adults)</w:t>
      </w:r>
      <w:r w:rsidRPr="00755612" w:rsidR="001A6307">
        <w:rPr>
          <w:rFonts w:eastAsia="Calibri"/>
        </w:rPr>
        <w:t>?</w:t>
      </w:r>
      <w:r w:rsidR="00ED28D6">
        <w:rPr>
          <w:rFonts w:eastAsia="Calibri"/>
        </w:rPr>
        <w:t xml:space="preserve">  </w:t>
      </w:r>
      <w:sdt>
        <w:sdtPr>
          <w:rPr>
            <w:rFonts w:eastAsia="Calibri"/>
          </w:rPr>
          <w:id w:val="336889433"/>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832212143"/>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9119E" w:rsidRPr="00A23A0A" w:rsidP="00A53698" w14:paraId="7C227A27" w14:textId="77777777">
      <w:pPr>
        <w:pStyle w:val="ListParagraph"/>
        <w:numPr>
          <w:ilvl w:val="0"/>
          <w:numId w:val="26"/>
        </w:numPr>
        <w:spacing w:after="60"/>
        <w:rPr>
          <w:rFonts w:eastAsia="Calibri"/>
        </w:rPr>
      </w:pPr>
      <w:r w:rsidRPr="00A23A0A">
        <w:rPr>
          <w:rFonts w:eastAsia="Calibri"/>
        </w:rPr>
        <w:t>States are required to monitor program compliance related to activities and services for PWID.  Please provide a detailed description of the specific strategies used by the state to identify compliance issues and corrective actions required to address identified problems.</w:t>
      </w:r>
    </w:p>
    <w:tbl>
      <w:tblPr>
        <w:tblStyle w:val="TableGrid"/>
        <w:tblW w:w="0" w:type="auto"/>
        <w:tblInd w:w="895" w:type="dxa"/>
        <w:tblLook w:val="04A0"/>
      </w:tblPr>
      <w:tblGrid>
        <w:gridCol w:w="7200"/>
      </w:tblGrid>
      <w:tr w14:paraId="35FB1E85" w14:textId="77777777" w:rsidTr="00755612">
        <w:tblPrEx>
          <w:tblW w:w="0" w:type="auto"/>
          <w:tblInd w:w="895" w:type="dxa"/>
          <w:tblLook w:val="04A0"/>
        </w:tblPrEx>
        <w:trPr>
          <w:trHeight w:val="1151"/>
        </w:trPr>
        <w:tc>
          <w:tcPr>
            <w:tcW w:w="7200" w:type="dxa"/>
          </w:tcPr>
          <w:p w:rsidR="00755612" w:rsidP="0049119E" w14:paraId="670495FE" w14:textId="77777777">
            <w:pPr>
              <w:spacing w:line="276" w:lineRule="auto"/>
              <w:contextualSpacing/>
              <w:rPr>
                <w:rFonts w:eastAsia="Calibri"/>
                <w:b/>
              </w:rPr>
            </w:pPr>
          </w:p>
        </w:tc>
      </w:tr>
    </w:tbl>
    <w:p w:rsidR="00BD16A5" w:rsidRPr="00A23A0A" w:rsidP="00755612" w14:paraId="2679E9BC" w14:textId="77777777">
      <w:pPr>
        <w:widowControl/>
        <w:spacing w:before="200"/>
        <w:rPr>
          <w:rFonts w:eastAsia="Calibri"/>
          <w:b/>
        </w:rPr>
      </w:pPr>
      <w:r w:rsidRPr="00A23A0A">
        <w:rPr>
          <w:rFonts w:eastAsia="Calibri"/>
          <w:b/>
        </w:rPr>
        <w:t>Tuberculosis (</w:t>
      </w:r>
      <w:r w:rsidRPr="00A23A0A">
        <w:rPr>
          <w:rFonts w:eastAsia="Calibri"/>
          <w:b/>
        </w:rPr>
        <w:t>TB</w:t>
      </w:r>
      <w:r w:rsidRPr="00A23A0A">
        <w:rPr>
          <w:rFonts w:eastAsia="Calibri"/>
          <w:b/>
        </w:rPr>
        <w:t>)</w:t>
      </w:r>
    </w:p>
    <w:p w:rsidR="0043226E" w:rsidRPr="00A23A0A" w:rsidP="00A53698" w14:paraId="1C3E5F0A" w14:textId="77777777">
      <w:pPr>
        <w:widowControl/>
        <w:numPr>
          <w:ilvl w:val="0"/>
          <w:numId w:val="27"/>
        </w:numPr>
        <w:spacing w:after="60"/>
        <w:rPr>
          <w:rFonts w:eastAsia="Calibri"/>
        </w:rPr>
      </w:pPr>
      <w:r w:rsidRPr="00A23A0A">
        <w:rPr>
          <w:rFonts w:eastAsia="Calibri"/>
        </w:rPr>
        <w:t xml:space="preserve">Does your state currently maintain an agreement, either directly or through arrangements with other public and nonprofit private entities to make available tuberculosis services to individuals receiving </w:t>
      </w:r>
      <w:r w:rsidRPr="00A23A0A" w:rsidR="00C20FFB">
        <w:rPr>
          <w:rFonts w:eastAsia="Calibri"/>
        </w:rPr>
        <w:t xml:space="preserve">SUD treatment </w:t>
      </w:r>
      <w:r w:rsidRPr="00A23A0A">
        <w:rPr>
          <w:rFonts w:eastAsia="Calibri"/>
        </w:rPr>
        <w:t>and to monitor the service delivery?</w:t>
      </w:r>
    </w:p>
    <w:p w:rsidR="0043226E" w:rsidRPr="00A23A0A" w:rsidP="00A53698" w14:paraId="1FD0B596" w14:textId="5387AD95">
      <w:pPr>
        <w:widowControl/>
        <w:numPr>
          <w:ilvl w:val="1"/>
          <w:numId w:val="27"/>
        </w:numPr>
        <w:spacing w:after="60"/>
        <w:rPr>
          <w:rFonts w:eastAsia="Calibri"/>
        </w:rPr>
      </w:pPr>
      <w:sdt>
        <w:sdtPr>
          <w:rPr>
            <w:rFonts w:eastAsia="Calibri"/>
            <w:bCs/>
          </w:rPr>
          <w:id w:val="1539084098"/>
          <w14:checkbox>
            <w14:checked w14:val="0"/>
            <w14:checkedState w14:val="2612" w14:font="MS Gothic"/>
            <w14:uncheckedState w14:val="2610" w14:font="MS Gothic"/>
          </w14:checkbox>
        </w:sdtPr>
        <w:sdtContent>
          <w:r w:rsidR="00ED28D6">
            <w:rPr>
              <w:rFonts w:ascii="MS Gothic" w:eastAsia="MS Gothic" w:hAnsi="MS Gothic" w:cs="MS Gothic" w:hint="eastAsia"/>
              <w:bCs/>
            </w:rPr>
            <w:t>☐</w:t>
          </w:r>
        </w:sdtContent>
      </w:sdt>
      <w:r w:rsidR="00ED28D6">
        <w:rPr>
          <w:rFonts w:eastAsia="Calibri"/>
          <w:bCs/>
        </w:rPr>
        <w:t xml:space="preserve"> </w:t>
      </w:r>
      <w:r w:rsidRPr="00755612" w:rsidR="00BD16A5">
        <w:rPr>
          <w:rFonts w:eastAsia="Calibri"/>
          <w:bCs/>
        </w:rPr>
        <w:t>Y</w:t>
      </w:r>
      <w:r w:rsidRPr="00755612">
        <w:rPr>
          <w:rFonts w:eastAsia="Calibri"/>
          <w:bCs/>
        </w:rPr>
        <w:t>es</w:t>
      </w:r>
      <w:r w:rsidR="00ED28D6">
        <w:rPr>
          <w:rFonts w:eastAsia="Calibri"/>
          <w:bCs/>
        </w:rPr>
        <w:t xml:space="preserve"> </w:t>
      </w:r>
      <w:sdt>
        <w:sdtPr>
          <w:rPr>
            <w:rFonts w:eastAsia="Calibri"/>
            <w:bCs/>
          </w:rPr>
          <w:id w:val="-2108032099"/>
          <w14:checkbox>
            <w14:checked w14:val="0"/>
            <w14:checkedState w14:val="2612" w14:font="MS Gothic"/>
            <w14:uncheckedState w14:val="2610" w14:font="MS Gothic"/>
          </w14:checkbox>
        </w:sdtPr>
        <w:sdtContent>
          <w:r w:rsidR="00ED28D6">
            <w:rPr>
              <w:rFonts w:ascii="MS Gothic" w:eastAsia="MS Gothic" w:hAnsi="MS Gothic" w:cs="MS Gothic" w:hint="eastAsia"/>
              <w:bCs/>
            </w:rPr>
            <w:t>☐</w:t>
          </w:r>
        </w:sdtContent>
      </w:sdt>
      <w:r w:rsidR="00ED28D6">
        <w:rPr>
          <w:rFonts w:eastAsia="Calibri"/>
          <w:bCs/>
        </w:rPr>
        <w:t xml:space="preserve"> </w:t>
      </w:r>
      <w:r w:rsidRPr="00755612" w:rsidR="00BD16A5">
        <w:rPr>
          <w:rFonts w:eastAsia="Calibri"/>
          <w:bCs/>
        </w:rPr>
        <w:t>No</w:t>
      </w:r>
      <w:r w:rsidRPr="00A23A0A" w:rsidR="00BD16A5">
        <w:rPr>
          <w:rFonts w:eastAsia="Calibri"/>
        </w:rPr>
        <w:t xml:space="preserve"> </w:t>
      </w:r>
    </w:p>
    <w:p w:rsidR="0043226E" w:rsidRPr="00A23A0A" w:rsidP="00A53698" w14:paraId="24D302C0" w14:textId="77777777">
      <w:pPr>
        <w:widowControl/>
        <w:numPr>
          <w:ilvl w:val="0"/>
          <w:numId w:val="27"/>
        </w:numPr>
        <w:spacing w:after="60"/>
        <w:rPr>
          <w:rFonts w:eastAsia="Calibri"/>
        </w:rPr>
      </w:pPr>
      <w:r w:rsidRPr="00A23A0A">
        <w:rPr>
          <w:rFonts w:eastAsia="Calibri"/>
        </w:rPr>
        <w:t>Has your state identified a need for</w:t>
      </w:r>
      <w:r w:rsidRPr="00A23A0A" w:rsidR="00BD16A5">
        <w:rPr>
          <w:rFonts w:eastAsia="Calibri"/>
        </w:rPr>
        <w:t xml:space="preserve"> any of the following:</w:t>
      </w:r>
    </w:p>
    <w:p w:rsidR="0043226E" w:rsidRPr="00755612" w:rsidP="00A53698" w14:paraId="558478BA" w14:textId="17AD6ADF">
      <w:pPr>
        <w:widowControl/>
        <w:numPr>
          <w:ilvl w:val="1"/>
          <w:numId w:val="27"/>
        </w:numPr>
        <w:spacing w:after="60"/>
        <w:rPr>
          <w:rFonts w:eastAsia="Calibri"/>
        </w:rPr>
      </w:pPr>
      <w:r w:rsidRPr="00755612">
        <w:rPr>
          <w:rFonts w:eastAsia="Calibri"/>
        </w:rPr>
        <w:t>Business agreement/MOU with primary healthcare providers</w:t>
      </w:r>
      <w:r w:rsidRPr="00755612" w:rsidR="008B628C">
        <w:rPr>
          <w:rFonts w:eastAsia="Calibri"/>
        </w:rPr>
        <w:t>?</w:t>
      </w:r>
      <w:r w:rsidR="00ED28D6">
        <w:rPr>
          <w:rFonts w:eastAsia="Calibri"/>
        </w:rPr>
        <w:t xml:space="preserve">  </w:t>
      </w:r>
      <w:sdt>
        <w:sdtPr>
          <w:rPr>
            <w:rFonts w:eastAsia="Calibri"/>
          </w:rPr>
          <w:id w:val="-636109061"/>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  </w:t>
      </w:r>
      <w:sdt>
        <w:sdtPr>
          <w:rPr>
            <w:rFonts w:eastAsia="Calibri"/>
          </w:rPr>
          <w:id w:val="-1550448372"/>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A23A0A" w:rsidP="00A53698" w14:paraId="56185BF9" w14:textId="77777777">
      <w:pPr>
        <w:widowControl/>
        <w:numPr>
          <w:ilvl w:val="1"/>
          <w:numId w:val="27"/>
        </w:numPr>
        <w:spacing w:after="60"/>
        <w:rPr>
          <w:rFonts w:eastAsia="Calibri"/>
        </w:rPr>
      </w:pPr>
      <w:r w:rsidRPr="00A23A0A">
        <w:rPr>
          <w:rFonts w:eastAsia="Calibri"/>
        </w:rPr>
        <w:t>Cooperative agreement/MOU with public health e</w:t>
      </w:r>
      <w:r w:rsidRPr="00A23A0A">
        <w:rPr>
          <w:rFonts w:eastAsia="Calibri"/>
        </w:rPr>
        <w:t>ntity for testing and treatmen</w:t>
      </w:r>
      <w:r w:rsidRPr="00A23A0A" w:rsidR="000A24E7">
        <w:rPr>
          <w:rFonts w:eastAsia="Calibri"/>
        </w:rPr>
        <w:t>t</w:t>
      </w:r>
      <w:r w:rsidRPr="00A23A0A" w:rsidR="008B628C">
        <w:rPr>
          <w:rFonts w:eastAsia="Calibri"/>
        </w:rPr>
        <w:t>?</w:t>
      </w:r>
    </w:p>
    <w:p w:rsidR="0043226E" w:rsidRPr="00A23A0A" w:rsidP="00ED28D6" w14:paraId="7F8D4894" w14:textId="12A60863">
      <w:pPr>
        <w:widowControl/>
        <w:spacing w:after="60"/>
        <w:ind w:firstLine="720"/>
        <w:rPr>
          <w:rFonts w:eastAsia="Calibri"/>
        </w:rPr>
      </w:pPr>
      <w:sdt>
        <w:sdtPr>
          <w:rPr>
            <w:rFonts w:eastAsia="Calibri"/>
            <w:bCs/>
          </w:rPr>
          <w:id w:val="1798488601"/>
          <w14:checkbox>
            <w14:checked w14:val="0"/>
            <w14:checkedState w14:val="2612" w14:font="MS Gothic"/>
            <w14:uncheckedState w14:val="2610" w14:font="MS Gothic"/>
          </w14:checkbox>
        </w:sdtPr>
        <w:sdtContent>
          <w:r w:rsidR="00ED28D6">
            <w:rPr>
              <w:rFonts w:ascii="MS Gothic" w:eastAsia="MS Gothic" w:hAnsi="MS Gothic" w:cs="MS Gothic" w:hint="eastAsia"/>
              <w:bCs/>
            </w:rPr>
            <w:t>☐</w:t>
          </w:r>
        </w:sdtContent>
      </w:sdt>
      <w:r w:rsidR="00ED28D6">
        <w:rPr>
          <w:rFonts w:eastAsia="Calibri"/>
          <w:bCs/>
        </w:rPr>
        <w:t xml:space="preserve"> </w:t>
      </w:r>
      <w:r w:rsidRPr="00755612">
        <w:rPr>
          <w:rFonts w:eastAsia="Calibri"/>
          <w:bCs/>
        </w:rPr>
        <w:t>Yes</w:t>
      </w:r>
      <w:r w:rsidR="00ED28D6">
        <w:rPr>
          <w:rFonts w:eastAsia="Calibri"/>
          <w:bCs/>
        </w:rPr>
        <w:t xml:space="preserve">  </w:t>
      </w:r>
      <w:sdt>
        <w:sdtPr>
          <w:rPr>
            <w:rFonts w:eastAsia="Calibri"/>
            <w:bCs/>
          </w:rPr>
          <w:id w:val="-435598255"/>
          <w14:checkbox>
            <w14:checked w14:val="0"/>
            <w14:checkedState w14:val="2612" w14:font="MS Gothic"/>
            <w14:uncheckedState w14:val="2610" w14:font="MS Gothic"/>
          </w14:checkbox>
        </w:sdtPr>
        <w:sdtContent>
          <w:r w:rsidR="00ED28D6">
            <w:rPr>
              <w:rFonts w:ascii="MS Gothic" w:eastAsia="MS Gothic" w:hAnsi="MS Gothic" w:cs="MS Gothic" w:hint="eastAsia"/>
              <w:bCs/>
            </w:rPr>
            <w:t>☐</w:t>
          </w:r>
        </w:sdtContent>
      </w:sdt>
      <w:r w:rsidRPr="00755612" w:rsidR="000A24E7">
        <w:rPr>
          <w:bCs/>
        </w:rPr>
        <w:t xml:space="preserve"> </w:t>
      </w:r>
      <w:r w:rsidRPr="00755612" w:rsidR="00BD16A5">
        <w:rPr>
          <w:rFonts w:eastAsia="Calibri"/>
          <w:bCs/>
        </w:rPr>
        <w:t>No</w:t>
      </w:r>
    </w:p>
    <w:p w:rsidR="00BD16A5" w:rsidRPr="00755612" w:rsidP="00A53698" w14:paraId="5AD40764" w14:textId="1A8DFDAA">
      <w:pPr>
        <w:widowControl/>
        <w:numPr>
          <w:ilvl w:val="1"/>
          <w:numId w:val="27"/>
        </w:numPr>
        <w:spacing w:after="60"/>
        <w:rPr>
          <w:rFonts w:eastAsia="Calibri"/>
        </w:rPr>
      </w:pPr>
      <w:r w:rsidRPr="00755612">
        <w:rPr>
          <w:rFonts w:eastAsia="Calibri"/>
        </w:rPr>
        <w:t>Established co-located SUD professionals within FQHCs</w:t>
      </w:r>
      <w:r w:rsidRPr="00755612" w:rsidR="008B628C">
        <w:rPr>
          <w:rFonts w:eastAsia="Calibri"/>
        </w:rPr>
        <w:t>?</w:t>
      </w:r>
      <w:r w:rsidR="00ED28D6">
        <w:rPr>
          <w:rFonts w:eastAsia="Calibri"/>
        </w:rPr>
        <w:t xml:space="preserve"> </w:t>
      </w:r>
      <w:r w:rsidRPr="00755612" w:rsidR="00755612">
        <w:rPr>
          <w:rFonts w:eastAsia="Calibri"/>
        </w:rPr>
        <w:t xml:space="preserve"> </w:t>
      </w:r>
      <w:sdt>
        <w:sdtPr>
          <w:rPr>
            <w:rFonts w:eastAsia="Calibri"/>
          </w:rPr>
          <w:id w:val="1273593217"/>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w:t>
      </w:r>
      <w:r w:rsidRPr="00755612" w:rsidR="0043226E">
        <w:rPr>
          <w:rFonts w:eastAsia="Calibri"/>
          <w:bCs/>
        </w:rPr>
        <w:t>Yes</w:t>
      </w:r>
      <w:r w:rsidR="00A73177">
        <w:rPr>
          <w:rFonts w:eastAsia="Calibri"/>
          <w:bCs/>
        </w:rPr>
        <w:t xml:space="preserve">  </w:t>
      </w:r>
      <w:sdt>
        <w:sdtPr>
          <w:rPr>
            <w:rFonts w:eastAsia="Calibri"/>
            <w:bCs/>
          </w:rPr>
          <w:id w:val="404576386"/>
          <w14:checkbox>
            <w14:checked w14:val="0"/>
            <w14:checkedState w14:val="2612" w14:font="MS Gothic"/>
            <w14:uncheckedState w14:val="2610" w14:font="MS Gothic"/>
          </w14:checkbox>
        </w:sdtPr>
        <w:sdtContent>
          <w:r w:rsidR="00A73177">
            <w:rPr>
              <w:rFonts w:ascii="MS Gothic" w:eastAsia="MS Gothic" w:hAnsi="MS Gothic" w:cs="MS Gothic" w:hint="eastAsia"/>
              <w:bCs/>
            </w:rPr>
            <w:t>☐</w:t>
          </w:r>
        </w:sdtContent>
      </w:sdt>
      <w:r w:rsidR="00A73177">
        <w:rPr>
          <w:rFonts w:eastAsia="Calibri"/>
          <w:bCs/>
        </w:rPr>
        <w:t xml:space="preserve"> </w:t>
      </w:r>
      <w:r w:rsidRPr="00755612">
        <w:rPr>
          <w:rFonts w:eastAsia="Calibri"/>
          <w:bCs/>
        </w:rPr>
        <w:t>No</w:t>
      </w:r>
    </w:p>
    <w:p w:rsidR="0049119E" w:rsidRPr="00A23A0A" w:rsidP="00A53698" w14:paraId="132C6331" w14:textId="77777777">
      <w:pPr>
        <w:pStyle w:val="ListParagraph"/>
        <w:numPr>
          <w:ilvl w:val="0"/>
          <w:numId w:val="27"/>
        </w:numPr>
        <w:spacing w:after="60"/>
        <w:rPr>
          <w:rFonts w:eastAsia="Calibri"/>
        </w:rPr>
      </w:pPr>
      <w:r w:rsidRPr="00A23A0A">
        <w:rPr>
          <w:rFonts w:eastAsia="Calibri"/>
        </w:rPr>
        <w:t>States are required to monitor program comp</w:t>
      </w:r>
      <w:r w:rsidRPr="00A23A0A" w:rsidR="00646936">
        <w:rPr>
          <w:rFonts w:eastAsia="Calibri"/>
        </w:rPr>
        <w:t>liance related to tuberculosis services made available to individuals receiving SUD treatment</w:t>
      </w:r>
      <w:r w:rsidRPr="00A23A0A">
        <w:rPr>
          <w:rFonts w:eastAsia="Calibri"/>
        </w:rPr>
        <w:t>.  Please provide a detailed description of the specific strategies used by the state to identify compliance issues and corrective actions required to address identified problems.</w:t>
      </w:r>
    </w:p>
    <w:tbl>
      <w:tblPr>
        <w:tblStyle w:val="TableGrid"/>
        <w:tblW w:w="0" w:type="auto"/>
        <w:tblInd w:w="895" w:type="dxa"/>
        <w:tblLook w:val="04A0"/>
      </w:tblPr>
      <w:tblGrid>
        <w:gridCol w:w="7200"/>
      </w:tblGrid>
      <w:tr w14:paraId="651BFDC6" w14:textId="77777777" w:rsidTr="009A5AD8">
        <w:tblPrEx>
          <w:tblW w:w="0" w:type="auto"/>
          <w:tblInd w:w="895" w:type="dxa"/>
          <w:tblLook w:val="04A0"/>
        </w:tblPrEx>
        <w:trPr>
          <w:trHeight w:val="998"/>
        </w:trPr>
        <w:tc>
          <w:tcPr>
            <w:tcW w:w="7200" w:type="dxa"/>
          </w:tcPr>
          <w:p w:rsidR="00755612" w:rsidP="00646936" w14:paraId="278CF191" w14:textId="77777777">
            <w:pPr>
              <w:pStyle w:val="ListParagraph"/>
              <w:rPr>
                <w:rFonts w:eastAsia="Calibri"/>
              </w:rPr>
            </w:pPr>
          </w:p>
        </w:tc>
      </w:tr>
    </w:tbl>
    <w:p w:rsidR="00BD16A5" w:rsidRPr="00C541A1" w:rsidP="00755612" w14:paraId="4CC2DF83" w14:textId="77777777">
      <w:pPr>
        <w:spacing w:before="200"/>
        <w:rPr>
          <w:b/>
          <w:bCs/>
        </w:rPr>
      </w:pPr>
      <w:r w:rsidRPr="00C541A1">
        <w:rPr>
          <w:b/>
          <w:bCs/>
        </w:rPr>
        <w:t xml:space="preserve">Early Intervention Services for </w:t>
      </w:r>
      <w:r w:rsidRPr="00C541A1">
        <w:rPr>
          <w:b/>
          <w:bCs/>
        </w:rPr>
        <w:t>HIV</w:t>
      </w:r>
      <w:r w:rsidRPr="00C541A1" w:rsidR="0043226E">
        <w:rPr>
          <w:b/>
          <w:bCs/>
        </w:rPr>
        <w:t xml:space="preserve"> (For “Designated States” Only)</w:t>
      </w:r>
    </w:p>
    <w:p w:rsidR="001C1197" w:rsidRPr="009A5AD8" w:rsidP="00A53698" w14:paraId="22F1EB83" w14:textId="215E5BDF">
      <w:pPr>
        <w:widowControl/>
        <w:numPr>
          <w:ilvl w:val="0"/>
          <w:numId w:val="28"/>
        </w:numPr>
        <w:spacing w:after="60"/>
        <w:rPr>
          <w:rFonts w:eastAsia="Calibri"/>
        </w:rPr>
      </w:pPr>
      <w:r w:rsidRPr="009A5AD8">
        <w:rPr>
          <w:rFonts w:eastAsia="Calibri"/>
        </w:rPr>
        <w:t>Does your state current</w:t>
      </w:r>
      <w:r w:rsidRPr="009A5AD8" w:rsidR="303A0914">
        <w:rPr>
          <w:rFonts w:eastAsia="Calibri"/>
        </w:rPr>
        <w:t>ly</w:t>
      </w:r>
      <w:r w:rsidRPr="009A5AD8">
        <w:rPr>
          <w:rFonts w:eastAsia="Calibri"/>
        </w:rPr>
        <w:t xml:space="preserve"> have an agreement to provide treatment for persons with substance use disorders with an emphasis on making available within existing programs early intervention services for HIV in areas that have the greatest need for such services and monitoring such service delivery?</w:t>
      </w:r>
      <w:r w:rsidRPr="009A5AD8" w:rsidR="009A5AD8">
        <w:rPr>
          <w:rFonts w:eastAsia="Calibri"/>
        </w:rPr>
        <w:t xml:space="preserve"> </w:t>
      </w:r>
      <w:r w:rsidR="00A73177">
        <w:rPr>
          <w:rFonts w:eastAsia="Calibri"/>
        </w:rPr>
        <w:t xml:space="preserve"> </w:t>
      </w:r>
      <w:sdt>
        <w:sdtPr>
          <w:rPr>
            <w:rFonts w:eastAsia="Calibri"/>
          </w:rPr>
          <w:id w:val="-201806660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143057817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35E4BE2F" w14:textId="77777777">
      <w:pPr>
        <w:widowControl/>
        <w:numPr>
          <w:ilvl w:val="0"/>
          <w:numId w:val="28"/>
        </w:numPr>
        <w:spacing w:after="60"/>
        <w:rPr>
          <w:rFonts w:eastAsia="Calibri"/>
        </w:rPr>
      </w:pPr>
      <w:r w:rsidRPr="00A23A0A">
        <w:rPr>
          <w:rFonts w:eastAsia="Calibri"/>
        </w:rPr>
        <w:t>Has your state identified a need for</w:t>
      </w:r>
      <w:r w:rsidRPr="00A23A0A" w:rsidR="00BD16A5">
        <w:rPr>
          <w:rFonts w:eastAsia="Calibri"/>
        </w:rPr>
        <w:t xml:space="preserve"> any of the following:</w:t>
      </w:r>
    </w:p>
    <w:p w:rsidR="001C1197" w:rsidRPr="009A5AD8" w:rsidP="00A53698" w14:paraId="54275276" w14:textId="4B2C8D64">
      <w:pPr>
        <w:widowControl/>
        <w:numPr>
          <w:ilvl w:val="1"/>
          <w:numId w:val="28"/>
        </w:numPr>
        <w:spacing w:after="60"/>
        <w:ind w:left="810" w:hanging="450"/>
        <w:rPr>
          <w:rFonts w:eastAsia="Calibri"/>
        </w:rPr>
      </w:pPr>
      <w:r w:rsidRPr="009A5AD8">
        <w:rPr>
          <w:rFonts w:eastAsia="Calibri"/>
        </w:rPr>
        <w:t>Establishment of EIS-HIV service hubs in rural areas</w:t>
      </w:r>
      <w:r w:rsidRPr="009A5AD8" w:rsidR="008B628C">
        <w:rPr>
          <w:rFonts w:eastAsia="Calibri"/>
        </w:rPr>
        <w:t>?</w:t>
      </w:r>
      <w:r w:rsidR="00A73177">
        <w:rPr>
          <w:rFonts w:eastAsia="Calibri"/>
        </w:rPr>
        <w:t xml:space="preserve">  </w:t>
      </w:r>
      <w:sdt>
        <w:sdtPr>
          <w:rPr>
            <w:rFonts w:eastAsia="Calibri"/>
          </w:rPr>
          <w:id w:val="70637691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1426840465"/>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A73177" w:rsidP="00A53698" w14:paraId="343ACE56" w14:textId="77777777">
      <w:pPr>
        <w:widowControl/>
        <w:numPr>
          <w:ilvl w:val="1"/>
          <w:numId w:val="28"/>
        </w:numPr>
        <w:spacing w:after="60"/>
        <w:ind w:left="810" w:hanging="450"/>
        <w:rPr>
          <w:rFonts w:eastAsia="Calibri"/>
        </w:rPr>
      </w:pPr>
      <w:r w:rsidRPr="009A5AD8">
        <w:rPr>
          <w:rFonts w:eastAsia="Calibri"/>
        </w:rPr>
        <w:t>Establishment or expansion of tele</w:t>
      </w:r>
      <w:r w:rsidRPr="009A5AD8" w:rsidR="001C1197">
        <w:rPr>
          <w:rFonts w:eastAsia="Calibri"/>
        </w:rPr>
        <w:t>-</w:t>
      </w:r>
      <w:r w:rsidRPr="009A5AD8">
        <w:rPr>
          <w:rFonts w:eastAsia="Calibri"/>
        </w:rPr>
        <w:t>health and social media support services</w:t>
      </w:r>
      <w:r w:rsidRPr="009A5AD8" w:rsidR="008B628C">
        <w:rPr>
          <w:rFonts w:eastAsia="Calibri"/>
        </w:rPr>
        <w:t>?</w:t>
      </w:r>
    </w:p>
    <w:p w:rsidR="001C1197" w:rsidRPr="009A5AD8" w:rsidP="00A73177" w14:paraId="45EFBA64" w14:textId="4F0A96D4">
      <w:pPr>
        <w:widowControl/>
        <w:spacing w:after="60"/>
        <w:ind w:left="810"/>
        <w:rPr>
          <w:rFonts w:eastAsia="Calibri"/>
        </w:rPr>
      </w:pPr>
      <w:sdt>
        <w:sdtPr>
          <w:rPr>
            <w:rFonts w:eastAsia="Calibri"/>
          </w:rPr>
          <w:id w:val="1062683981"/>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1093234732"/>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BD16A5" w:rsidRPr="00A23A0A" w:rsidP="00A53698" w14:paraId="423CC2C2" w14:textId="262BE188">
      <w:pPr>
        <w:widowControl/>
        <w:numPr>
          <w:ilvl w:val="1"/>
          <w:numId w:val="28"/>
        </w:numPr>
        <w:spacing w:after="60"/>
        <w:ind w:left="810" w:hanging="450"/>
      </w:pPr>
      <w:r w:rsidRPr="009A5AD8">
        <w:rPr>
          <w:rFonts w:eastAsia="Calibri"/>
        </w:rPr>
        <w:t>Business agreement/MOU with established community agenc</w:t>
      </w:r>
      <w:r w:rsidRPr="009A5AD8" w:rsidR="001C1197">
        <w:rPr>
          <w:rFonts w:eastAsia="Calibri"/>
        </w:rPr>
        <w:t>ies/organizations serving person</w:t>
      </w:r>
      <w:r w:rsidRPr="009A5AD8">
        <w:rPr>
          <w:rFonts w:eastAsia="Calibri"/>
        </w:rPr>
        <w:t>s with HIV</w:t>
      </w:r>
      <w:r w:rsidRPr="009A5AD8" w:rsidR="001C1197">
        <w:rPr>
          <w:rFonts w:eastAsia="Calibri"/>
        </w:rPr>
        <w:t>/AIDS</w:t>
      </w:r>
      <w:r w:rsidRPr="009A5AD8" w:rsidR="008B628C">
        <w:rPr>
          <w:rFonts w:eastAsia="Calibri"/>
        </w:rPr>
        <w:t>?</w:t>
      </w:r>
      <w:r w:rsidR="00A73177">
        <w:rPr>
          <w:rFonts w:eastAsia="Calibri"/>
        </w:rPr>
        <w:t xml:space="preserve">  </w:t>
      </w:r>
      <w:sdt>
        <w:sdtPr>
          <w:rPr>
            <w:rFonts w:eastAsia="Calibri"/>
          </w:rPr>
          <w:id w:val="806290706"/>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1815560501"/>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C541A1" w14:paraId="4CB489D2" w14:textId="106CE196">
      <w:pPr>
        <w:keepNext/>
        <w:widowControl/>
        <w:rPr>
          <w:rFonts w:eastAsia="Calibri"/>
          <w:b/>
        </w:rPr>
      </w:pPr>
      <w:r w:rsidRPr="00A23A0A">
        <w:rPr>
          <w:rFonts w:eastAsia="Calibri"/>
          <w:b/>
        </w:rPr>
        <w:t>Syringe Service Programs</w:t>
      </w:r>
      <w:r>
        <w:rPr>
          <w:rStyle w:val="FootnoteReference"/>
          <w:rFonts w:eastAsia="Calibri"/>
          <w:b/>
        </w:rPr>
        <w:footnoteReference w:id="59"/>
      </w:r>
      <w:r w:rsidRPr="00A23A0A">
        <w:rPr>
          <w:rFonts w:eastAsia="Calibri"/>
          <w:b/>
        </w:rPr>
        <w:t xml:space="preserve"> </w:t>
      </w:r>
    </w:p>
    <w:p w:rsidR="001C1197" w:rsidRPr="00A23A0A" w:rsidP="00A53698" w14:paraId="4B8938A3" w14:textId="7158ACE5">
      <w:pPr>
        <w:pStyle w:val="ListParagraph"/>
        <w:widowControl/>
        <w:numPr>
          <w:ilvl w:val="0"/>
          <w:numId w:val="39"/>
        </w:numPr>
        <w:spacing w:after="60"/>
        <w:rPr>
          <w:b/>
          <w:bCs/>
        </w:rPr>
      </w:pPr>
      <w:r w:rsidRPr="00A23A0A">
        <w:rPr>
          <w:rFonts w:eastAsia="Calibri"/>
        </w:rPr>
        <w:t xml:space="preserve">Does your state have in place an agreement to ensure that </w:t>
      </w:r>
      <w:r w:rsidRPr="580F96A1" w:rsidR="4A99ED66">
        <w:rPr>
          <w:rFonts w:eastAsia="Calibri"/>
        </w:rPr>
        <w:t>SUPTRS BG</w:t>
      </w:r>
      <w:r w:rsidRPr="00A23A0A">
        <w:rPr>
          <w:rFonts w:eastAsia="Calibri"/>
        </w:rPr>
        <w:t xml:space="preserve"> funds are NOT expended to provide individuals with hypodermic needles or syringes</w:t>
      </w:r>
      <w:r w:rsidRPr="00A23A0A" w:rsidR="00365E27">
        <w:rPr>
          <w:rFonts w:eastAsia="Calibri"/>
        </w:rPr>
        <w:t xml:space="preserve"> </w:t>
      </w:r>
      <w:r w:rsidRPr="00982BFC" w:rsidR="00365E27">
        <w:rPr>
          <w:rFonts w:eastAsia="Calibri"/>
          <w:u w:val="single"/>
        </w:rPr>
        <w:t>for the purpose of injecting illicit substances</w:t>
      </w:r>
      <w:r w:rsidRPr="00400EB6">
        <w:rPr>
          <w:rFonts w:eastAsia="Calibri"/>
        </w:rPr>
        <w:t xml:space="preserve"> (42 </w:t>
      </w:r>
      <w:r w:rsidRPr="00400EB6" w:rsidR="00CA730A">
        <w:rPr>
          <w:rFonts w:eastAsia="Calibri"/>
        </w:rPr>
        <w:t>U.S.C.§ 300x</w:t>
      </w:r>
      <w:r w:rsidRPr="00A23A0A">
        <w:rPr>
          <w:rFonts w:eastAsia="Calibri"/>
        </w:rPr>
        <w:t>-31(a)(1)</w:t>
      </w:r>
      <w:r w:rsidRPr="00A23A0A" w:rsidR="00212C22">
        <w:rPr>
          <w:rFonts w:eastAsia="Calibri"/>
        </w:rPr>
        <w:t>(</w:t>
      </w:r>
      <w:r w:rsidRPr="00A23A0A">
        <w:rPr>
          <w:rFonts w:eastAsia="Calibri"/>
        </w:rPr>
        <w:t>F)?</w:t>
      </w:r>
      <w:r w:rsidR="00A73177">
        <w:rPr>
          <w:rFonts w:eastAsia="Calibri"/>
        </w:rPr>
        <w:t xml:space="preserve">  </w:t>
      </w:r>
      <w:sdt>
        <w:sdtPr>
          <w:rPr>
            <w:rFonts w:eastAsia="Calibri"/>
          </w:rPr>
          <w:id w:val="2057041605"/>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1209026006"/>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63A4CE1F" w14:textId="53A122DA">
      <w:pPr>
        <w:pStyle w:val="ListParagraph"/>
        <w:widowControl/>
        <w:numPr>
          <w:ilvl w:val="0"/>
          <w:numId w:val="12"/>
        </w:numPr>
        <w:spacing w:after="60"/>
        <w:rPr>
          <w:b/>
        </w:rPr>
      </w:pPr>
      <w:r w:rsidRPr="00A23A0A">
        <w:rPr>
          <w:rFonts w:eastAsia="Calibri"/>
        </w:rPr>
        <w:t>Do any of the programs serving PWID have an existing relationship with a Syringe Services Program</w:t>
      </w:r>
      <w:r w:rsidRPr="00A23A0A" w:rsidR="008B628C">
        <w:rPr>
          <w:rFonts w:eastAsia="Calibri"/>
        </w:rPr>
        <w:t>?</w:t>
      </w:r>
      <w:r w:rsidR="00A73177">
        <w:rPr>
          <w:rFonts w:eastAsia="Calibri"/>
        </w:rPr>
        <w:t xml:space="preserve">  </w:t>
      </w:r>
      <w:sdt>
        <w:sdtPr>
          <w:rPr>
            <w:rFonts w:eastAsia="Calibri"/>
          </w:rPr>
          <w:id w:val="-1854032291"/>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172074068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27F1C7E1" w14:textId="7FD4DA71">
      <w:pPr>
        <w:pStyle w:val="ListParagraph"/>
        <w:widowControl/>
        <w:numPr>
          <w:ilvl w:val="0"/>
          <w:numId w:val="12"/>
        </w:numPr>
        <w:spacing w:after="60"/>
        <w:rPr>
          <w:b/>
          <w:bCs/>
        </w:rPr>
      </w:pPr>
      <w:r w:rsidRPr="00A23A0A">
        <w:rPr>
          <w:rFonts w:eastAsia="Calibri"/>
        </w:rPr>
        <w:t xml:space="preserve">Do any of your programs use </w:t>
      </w:r>
      <w:r w:rsidRPr="580F96A1" w:rsidR="4A99ED66">
        <w:rPr>
          <w:rFonts w:eastAsia="Calibri"/>
        </w:rPr>
        <w:t>SUPTRS BG</w:t>
      </w:r>
      <w:r w:rsidRPr="00A23A0A">
        <w:rPr>
          <w:rFonts w:eastAsia="Calibri"/>
        </w:rPr>
        <w:t xml:space="preserve"> funds to support elements of a Syringe Services Program</w:t>
      </w:r>
      <w:r w:rsidRPr="00A23A0A" w:rsidR="008B628C">
        <w:rPr>
          <w:rFonts w:eastAsia="Calibri"/>
        </w:rPr>
        <w:t>?</w:t>
      </w:r>
    </w:p>
    <w:p w:rsidR="001C1197" w:rsidRPr="00A23A0A" w:rsidP="00A53698" w14:paraId="018DD982" w14:textId="71162E15">
      <w:pPr>
        <w:pStyle w:val="ListParagraph"/>
        <w:widowControl/>
        <w:numPr>
          <w:ilvl w:val="1"/>
          <w:numId w:val="12"/>
        </w:numPr>
        <w:spacing w:after="60"/>
        <w:rPr>
          <w:rFonts w:eastAsia="Calibri"/>
          <w:b/>
        </w:rPr>
      </w:pPr>
      <w:sdt>
        <w:sdtPr>
          <w:rPr>
            <w:bCs/>
          </w:rPr>
          <w:id w:val="-809550045"/>
          <w14:checkbox>
            <w14:checked w14:val="0"/>
            <w14:checkedState w14:val="2612" w14:font="MS Gothic"/>
            <w14:uncheckedState w14:val="2610" w14:font="MS Gothic"/>
          </w14:checkbox>
        </w:sdtPr>
        <w:sdtContent>
          <w:r w:rsidRPr="00AD04F3" w:rsidR="00A73177">
            <w:rPr>
              <w:rFonts w:ascii="MS Gothic" w:eastAsia="MS Gothic" w:hAnsi="MS Gothic" w:cs="MS Gothic" w:hint="eastAsia"/>
              <w:bCs/>
            </w:rPr>
            <w:t>☐</w:t>
          </w:r>
        </w:sdtContent>
      </w:sdt>
      <w:r w:rsidR="00A73177">
        <w:t xml:space="preserve"> Yes  </w:t>
      </w:r>
      <w:sdt>
        <w:sdtPr>
          <w:id w:val="-1477751475"/>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t xml:space="preserve"> No</w:t>
      </w:r>
    </w:p>
    <w:p w:rsidR="00BD16A5" w:rsidRPr="00A23A0A" w:rsidP="00A53698" w14:paraId="39DE10BE" w14:textId="3C0E26FB">
      <w:pPr>
        <w:pStyle w:val="ListParagraph"/>
        <w:widowControl/>
        <w:numPr>
          <w:ilvl w:val="1"/>
          <w:numId w:val="12"/>
        </w:numPr>
        <w:spacing w:after="60"/>
        <w:rPr>
          <w:b/>
        </w:rPr>
      </w:pPr>
      <w:r w:rsidRPr="00A23A0A">
        <w:rPr>
          <w:rFonts w:eastAsia="Calibri"/>
        </w:rPr>
        <w:t xml:space="preserve">If yes, please provide a brief description of the elements and the </w:t>
      </w:r>
      <w:r w:rsidRPr="00A23A0A">
        <w:rPr>
          <w:rFonts w:eastAsia="Calibri"/>
        </w:rPr>
        <w:t>arrangement</w:t>
      </w:r>
    </w:p>
    <w:tbl>
      <w:tblPr>
        <w:tblStyle w:val="TableGrid"/>
        <w:tblW w:w="0" w:type="auto"/>
        <w:tblInd w:w="985" w:type="dxa"/>
        <w:tblLook w:val="04A0"/>
      </w:tblPr>
      <w:tblGrid>
        <w:gridCol w:w="7380"/>
      </w:tblGrid>
      <w:tr w14:paraId="7FE11A35" w14:textId="77777777" w:rsidTr="009A5AD8">
        <w:tblPrEx>
          <w:tblW w:w="0" w:type="auto"/>
          <w:tblInd w:w="985" w:type="dxa"/>
          <w:tblLook w:val="04A0"/>
        </w:tblPrEx>
        <w:trPr>
          <w:trHeight w:val="755"/>
        </w:trPr>
        <w:tc>
          <w:tcPr>
            <w:tcW w:w="7380" w:type="dxa"/>
          </w:tcPr>
          <w:p w:rsidR="009A5AD8" w:rsidP="00B84054" w14:paraId="360BDB19" w14:textId="77777777">
            <w:pPr>
              <w:pStyle w:val="ListParagraph"/>
              <w:rPr>
                <w:rFonts w:eastAsia="Calibri"/>
                <w:b/>
              </w:rPr>
            </w:pPr>
          </w:p>
        </w:tc>
      </w:tr>
    </w:tbl>
    <w:p w:rsidR="00BD16A5" w:rsidRPr="00A23A0A" w:rsidP="00A73177" w14:paraId="14108C7B" w14:textId="2200F2BC">
      <w:pPr>
        <w:widowControl/>
        <w:spacing w:before="200"/>
        <w:rPr>
          <w:rFonts w:eastAsia="Calibri"/>
          <w:b/>
          <w:u w:val="single"/>
        </w:rPr>
      </w:pPr>
      <w:r w:rsidRPr="00A23A0A">
        <w:rPr>
          <w:rFonts w:eastAsia="Calibri"/>
          <w:b/>
          <w:u w:val="single"/>
        </w:rPr>
        <w:t>Criteri</w:t>
      </w:r>
      <w:r w:rsidRPr="00A23A0A" w:rsidR="008B628C">
        <w:rPr>
          <w:rFonts w:eastAsia="Calibri"/>
          <w:b/>
          <w:u w:val="single"/>
        </w:rPr>
        <w:t>a</w:t>
      </w:r>
      <w:r w:rsidRPr="00A23A0A">
        <w:rPr>
          <w:rFonts w:eastAsia="Calibri"/>
          <w:b/>
          <w:u w:val="single"/>
        </w:rPr>
        <w:t xml:space="preserve"> 8, 9 and 10</w:t>
      </w:r>
      <w:r w:rsidRPr="00A23A0A" w:rsidR="00C20FFB">
        <w:rPr>
          <w:rFonts w:eastAsia="Calibri"/>
          <w:b/>
          <w:u w:val="single"/>
        </w:rPr>
        <w:t>: Service System Needs, Service Coordination, Charitable Choice, Referrals, Patient Records, and Independent Peer R</w:t>
      </w:r>
      <w:r w:rsidRPr="00A23A0A">
        <w:rPr>
          <w:rFonts w:eastAsia="Calibri"/>
          <w:b/>
          <w:u w:val="single"/>
        </w:rPr>
        <w:t>eview</w:t>
      </w:r>
    </w:p>
    <w:p w:rsidR="00BD16A5" w:rsidRPr="00A23A0A" w:rsidP="00C541A1" w14:paraId="01385787" w14:textId="77777777">
      <w:pPr>
        <w:widowControl/>
        <w:rPr>
          <w:rFonts w:eastAsia="Calibri"/>
          <w:b/>
        </w:rPr>
      </w:pPr>
      <w:r w:rsidRPr="00A23A0A">
        <w:rPr>
          <w:rFonts w:eastAsia="Calibri"/>
          <w:b/>
        </w:rPr>
        <w:t>Service System Needs</w:t>
      </w:r>
    </w:p>
    <w:p w:rsidR="001C1197" w:rsidRPr="00A23A0A" w:rsidP="00A53698" w14:paraId="4EBA724F" w14:textId="5A29D668">
      <w:pPr>
        <w:widowControl/>
        <w:numPr>
          <w:ilvl w:val="0"/>
          <w:numId w:val="29"/>
        </w:numPr>
        <w:spacing w:after="60"/>
        <w:rPr>
          <w:rFonts w:eastAsia="Calibri"/>
        </w:rPr>
      </w:pPr>
      <w:r w:rsidRPr="00A23A0A">
        <w:rPr>
          <w:rFonts w:eastAsia="Calibri"/>
        </w:rPr>
        <w:t>Does your state have in place an agreement to ensure</w:t>
      </w:r>
      <w:r w:rsidRPr="00A23A0A">
        <w:rPr>
          <w:rFonts w:eastAsia="Calibri"/>
        </w:rPr>
        <w:t xml:space="preserve"> that the state has conducted a statewide</w:t>
      </w:r>
      <w:r w:rsidRPr="00A23A0A">
        <w:rPr>
          <w:rFonts w:eastAsia="Calibri"/>
        </w:rPr>
        <w:t xml:space="preserve"> assessment of </w:t>
      </w:r>
      <w:r w:rsidRPr="00A23A0A" w:rsidR="00F35A0F">
        <w:rPr>
          <w:rFonts w:eastAsia="Calibri"/>
        </w:rPr>
        <w:t>need, which defines prevention,</w:t>
      </w:r>
      <w:r w:rsidRPr="00A23A0A">
        <w:rPr>
          <w:rFonts w:eastAsia="Calibri"/>
        </w:rPr>
        <w:t xml:space="preserve"> and treatment authorized services available, identified gaps in service, and outlines the state’s approach for improvement?</w:t>
      </w:r>
      <w:r w:rsidR="00A73177">
        <w:rPr>
          <w:rFonts w:eastAsia="Calibri"/>
        </w:rPr>
        <w:t xml:space="preserve">  </w:t>
      </w:r>
      <w:sdt>
        <w:sdtPr>
          <w:rPr>
            <w:rFonts w:eastAsia="Calibri"/>
          </w:rPr>
          <w:id w:val="-17373972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1902202048"/>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71B9B98B" w14:textId="77777777">
      <w:pPr>
        <w:widowControl/>
        <w:numPr>
          <w:ilvl w:val="0"/>
          <w:numId w:val="29"/>
        </w:numPr>
        <w:spacing w:after="60"/>
        <w:rPr>
          <w:rFonts w:eastAsia="Calibri"/>
        </w:rPr>
      </w:pPr>
      <w:r w:rsidRPr="00A23A0A">
        <w:rPr>
          <w:rFonts w:eastAsia="Calibri"/>
        </w:rPr>
        <w:t xml:space="preserve">Has your state identified a need for </w:t>
      </w:r>
      <w:r w:rsidRPr="00A23A0A" w:rsidR="00BD16A5">
        <w:rPr>
          <w:rFonts w:eastAsia="Calibri"/>
        </w:rPr>
        <w:t>any of the following:</w:t>
      </w:r>
    </w:p>
    <w:p w:rsidR="001C1197" w:rsidRPr="00A23A0A" w:rsidP="00A53698" w14:paraId="7D0FF4CA" w14:textId="45A6C9DF">
      <w:pPr>
        <w:widowControl/>
        <w:numPr>
          <w:ilvl w:val="1"/>
          <w:numId w:val="29"/>
        </w:numPr>
        <w:spacing w:after="60"/>
        <w:rPr>
          <w:rFonts w:eastAsia="Calibri"/>
        </w:rPr>
      </w:pPr>
      <w:r w:rsidRPr="00A23A0A">
        <w:rPr>
          <w:rFonts w:eastAsia="Calibri"/>
        </w:rPr>
        <w:t>Workforce development efforts to expand service access</w:t>
      </w:r>
      <w:r w:rsidRPr="00A23A0A" w:rsidR="008B628C">
        <w:rPr>
          <w:rFonts w:eastAsia="Calibri"/>
        </w:rPr>
        <w:t>?</w:t>
      </w:r>
      <w:r w:rsidR="00A73177">
        <w:rPr>
          <w:rFonts w:eastAsia="Calibri"/>
        </w:rPr>
        <w:t xml:space="preserve">  </w:t>
      </w:r>
      <w:sdt>
        <w:sdtPr>
          <w:rPr>
            <w:rFonts w:eastAsia="Calibri"/>
          </w:rPr>
          <w:id w:val="-91955637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52567954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6B64E9FF" w14:textId="11A320B4">
      <w:pPr>
        <w:widowControl/>
        <w:numPr>
          <w:ilvl w:val="1"/>
          <w:numId w:val="29"/>
        </w:numPr>
        <w:spacing w:after="60"/>
        <w:rPr>
          <w:rFonts w:eastAsia="Calibri"/>
          <w:b/>
        </w:rPr>
      </w:pPr>
      <w:r w:rsidRPr="00A23A0A">
        <w:rPr>
          <w:rFonts w:eastAsia="Calibri"/>
        </w:rPr>
        <w:t>Establishment of a statewide council to address gaps and formulate a strategic plan to coordinate services</w:t>
      </w:r>
      <w:r w:rsidRPr="00A23A0A" w:rsidR="008B628C">
        <w:rPr>
          <w:rFonts w:eastAsia="Calibri"/>
        </w:rPr>
        <w:t>?</w:t>
      </w:r>
      <w:r w:rsidR="00A73177">
        <w:rPr>
          <w:rFonts w:eastAsia="Calibri"/>
        </w:rPr>
        <w:t xml:space="preserve">  </w:t>
      </w:r>
      <w:sdt>
        <w:sdtPr>
          <w:rPr>
            <w:rFonts w:eastAsia="Calibri"/>
          </w:rPr>
          <w:id w:val="-2103947126"/>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44215408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3B2EF0ED" w14:textId="6A633EF2">
      <w:pPr>
        <w:widowControl/>
        <w:numPr>
          <w:ilvl w:val="1"/>
          <w:numId w:val="29"/>
        </w:numPr>
        <w:spacing w:after="60"/>
        <w:rPr>
          <w:rFonts w:eastAsia="Calibri"/>
          <w:b/>
        </w:rPr>
      </w:pPr>
      <w:r w:rsidRPr="00A23A0A">
        <w:rPr>
          <w:rFonts w:eastAsia="Calibri"/>
        </w:rPr>
        <w:t>Establish a peer recovery support network to assist in filling the gaps</w:t>
      </w:r>
      <w:r w:rsidRPr="00A23A0A" w:rsidR="008B628C">
        <w:rPr>
          <w:rFonts w:eastAsia="Calibri"/>
        </w:rPr>
        <w:t>?</w:t>
      </w:r>
      <w:r w:rsidR="00A73177">
        <w:rPr>
          <w:rFonts w:eastAsia="Calibri"/>
        </w:rPr>
        <w:t xml:space="preserve">  </w:t>
      </w:r>
      <w:sdt>
        <w:sdtPr>
          <w:rPr>
            <w:rFonts w:eastAsia="Calibri"/>
          </w:rPr>
          <w:id w:val="-82381355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15998036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57D4AAC8" w14:textId="12B5EFA7">
      <w:pPr>
        <w:widowControl/>
        <w:numPr>
          <w:ilvl w:val="1"/>
          <w:numId w:val="29"/>
        </w:numPr>
        <w:spacing w:after="60"/>
        <w:rPr>
          <w:rFonts w:eastAsia="Calibri"/>
          <w:b/>
        </w:rPr>
      </w:pPr>
      <w:r w:rsidRPr="00A23A0A">
        <w:rPr>
          <w:rFonts w:eastAsia="Calibri"/>
        </w:rPr>
        <w:t>Incorporate input from special populations (</w:t>
      </w:r>
      <w:r w:rsidRPr="00A23A0A">
        <w:rPr>
          <w:rFonts w:eastAsia="Calibri"/>
        </w:rPr>
        <w:t xml:space="preserve">military families, service members, </w:t>
      </w:r>
      <w:r w:rsidRPr="00A23A0A">
        <w:rPr>
          <w:rFonts w:eastAsia="Calibri"/>
        </w:rPr>
        <w:t>veterans, tribal entities, older adults</w:t>
      </w:r>
      <w:r w:rsidRPr="00A23A0A" w:rsidR="00141A6D">
        <w:rPr>
          <w:rFonts w:eastAsia="Calibri"/>
        </w:rPr>
        <w:t>, sexual and gender minorities</w:t>
      </w:r>
      <w:r w:rsidRPr="00A23A0A">
        <w:rPr>
          <w:rFonts w:eastAsia="Calibri"/>
        </w:rPr>
        <w:t>)</w:t>
      </w:r>
      <w:r w:rsidR="00A73177">
        <w:rPr>
          <w:rFonts w:eastAsia="Calibri"/>
        </w:rPr>
        <w:t xml:space="preserve">?  </w:t>
      </w:r>
      <w:sdt>
        <w:sdtPr>
          <w:rPr>
            <w:rFonts w:eastAsia="Calibri"/>
          </w:rPr>
          <w:id w:val="-1022943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47854645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24A2E34C" w14:textId="24353A5C">
      <w:pPr>
        <w:widowControl/>
        <w:numPr>
          <w:ilvl w:val="1"/>
          <w:numId w:val="29"/>
        </w:numPr>
        <w:spacing w:after="60"/>
        <w:rPr>
          <w:rFonts w:eastAsia="Calibri"/>
          <w:b/>
        </w:rPr>
      </w:pPr>
      <w:r w:rsidRPr="00A23A0A">
        <w:rPr>
          <w:rFonts w:eastAsia="Calibri"/>
        </w:rPr>
        <w:t xml:space="preserve">Formulate formal business agreements with other involved entities to coordinate services to fill gaps in the system, </w:t>
      </w:r>
      <w:r w:rsidRPr="00A23A0A" w:rsidR="004F5FAE">
        <w:rPr>
          <w:rFonts w:eastAsia="Calibri"/>
        </w:rPr>
        <w:t>such as</w:t>
      </w:r>
      <w:r w:rsidRPr="00A23A0A">
        <w:rPr>
          <w:rFonts w:eastAsia="Calibri"/>
        </w:rPr>
        <w:t xml:space="preserve"> primary healthcare, public health, VA,</w:t>
      </w:r>
      <w:r w:rsidRPr="00A23A0A" w:rsidR="004F5FAE">
        <w:rPr>
          <w:rFonts w:eastAsia="Calibri"/>
        </w:rPr>
        <w:t xml:space="preserve"> and</w:t>
      </w:r>
      <w:r w:rsidRPr="00A23A0A">
        <w:rPr>
          <w:rFonts w:eastAsia="Calibri"/>
        </w:rPr>
        <w:t xml:space="preserve"> community organizations</w:t>
      </w:r>
      <w:r w:rsidR="00A73177">
        <w:rPr>
          <w:rFonts w:eastAsia="Calibri"/>
        </w:rPr>
        <w:t xml:space="preserve">?  </w:t>
      </w:r>
      <w:sdt>
        <w:sdtPr>
          <w:rPr>
            <w:rFonts w:eastAsia="Calibri"/>
          </w:rPr>
          <w:id w:val="-16108960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3101423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53698" w14:paraId="6E4493A5" w14:textId="77777777">
      <w:pPr>
        <w:widowControl/>
        <w:numPr>
          <w:ilvl w:val="1"/>
          <w:numId w:val="29"/>
        </w:numPr>
        <w:spacing w:after="60"/>
        <w:rPr>
          <w:rFonts w:eastAsia="Calibri"/>
          <w:b/>
        </w:rPr>
      </w:pPr>
      <w:r w:rsidRPr="00A23A0A">
        <w:rPr>
          <w:rFonts w:eastAsia="Calibri"/>
        </w:rPr>
        <w:t>Ex</w:t>
      </w:r>
      <w:r w:rsidRPr="00A23A0A">
        <w:rPr>
          <w:rFonts w:eastAsia="Calibri"/>
        </w:rPr>
        <w:t>plore expansion of services for:</w:t>
      </w:r>
    </w:p>
    <w:p w:rsidR="001C1197" w:rsidRPr="00982BFC" w:rsidP="00A53698" w14:paraId="57E11A06" w14:textId="1046C43C">
      <w:pPr>
        <w:widowControl/>
        <w:numPr>
          <w:ilvl w:val="2"/>
          <w:numId w:val="29"/>
        </w:numPr>
        <w:spacing w:after="60"/>
        <w:rPr>
          <w:rFonts w:eastAsia="Calibri"/>
          <w:b/>
          <w:u w:val="single"/>
        </w:rPr>
      </w:pPr>
      <w:r w:rsidRPr="00982BFC">
        <w:rPr>
          <w:rFonts w:eastAsia="Calibri"/>
          <w:u w:val="single"/>
        </w:rPr>
        <w:t>MOUD</w:t>
      </w:r>
    </w:p>
    <w:p w:rsidR="001C1197" w:rsidRPr="00A23A0A" w:rsidP="00A53698" w14:paraId="71B04666" w14:textId="7AA4A543">
      <w:pPr>
        <w:widowControl/>
        <w:numPr>
          <w:ilvl w:val="3"/>
          <w:numId w:val="29"/>
        </w:numPr>
        <w:spacing w:after="60"/>
        <w:ind w:left="1530" w:hanging="450"/>
        <w:rPr>
          <w:rFonts w:eastAsia="Calibri"/>
          <w:b/>
        </w:rPr>
      </w:pPr>
      <w:sdt>
        <w:sdtPr>
          <w:rPr>
            <w:rFonts w:eastAsia="Calibri"/>
            <w:bCs/>
          </w:rPr>
          <w:id w:val="2067907866"/>
          <w14:checkbox>
            <w14:checked w14:val="0"/>
            <w14:checkedState w14:val="2612" w14:font="MS Gothic"/>
            <w14:uncheckedState w14:val="2610" w14:font="MS Gothic"/>
          </w14:checkbox>
        </w:sdtPr>
        <w:sdtContent>
          <w:r w:rsidR="00577917">
            <w:rPr>
              <w:rFonts w:ascii="MS Gothic" w:eastAsia="MS Gothic" w:hAnsi="MS Gothic" w:cs="MS Gothic" w:hint="eastAsia"/>
              <w:bCs/>
            </w:rPr>
            <w:t>☐</w:t>
          </w:r>
        </w:sdtContent>
      </w:sdt>
      <w:r w:rsidR="00A73177">
        <w:rPr>
          <w:rFonts w:eastAsia="Calibri"/>
          <w:bCs/>
        </w:rPr>
        <w:t xml:space="preserve"> Yes  </w:t>
      </w:r>
      <w:sdt>
        <w:sdtPr>
          <w:rPr>
            <w:rFonts w:eastAsia="Calibri"/>
            <w:bCs/>
          </w:rPr>
          <w:id w:val="-476222799"/>
          <w14:checkbox>
            <w14:checked w14:val="0"/>
            <w14:checkedState w14:val="2612" w14:font="MS Gothic"/>
            <w14:uncheckedState w14:val="2610" w14:font="MS Gothic"/>
          </w14:checkbox>
        </w:sdtPr>
        <w:sdtContent>
          <w:r w:rsidR="00A73177">
            <w:rPr>
              <w:rFonts w:ascii="MS Gothic" w:eastAsia="MS Gothic" w:hAnsi="MS Gothic" w:cs="MS Gothic" w:hint="eastAsia"/>
              <w:bCs/>
            </w:rPr>
            <w:t>☐</w:t>
          </w:r>
        </w:sdtContent>
      </w:sdt>
      <w:r w:rsidR="00A73177">
        <w:rPr>
          <w:rFonts w:eastAsia="Calibri"/>
          <w:bCs/>
        </w:rPr>
        <w:t xml:space="preserve"> No</w:t>
      </w:r>
    </w:p>
    <w:p w:rsidR="001C1197" w:rsidRPr="00A23A0A" w:rsidP="00A53698" w14:paraId="12899851" w14:textId="77777777">
      <w:pPr>
        <w:widowControl/>
        <w:numPr>
          <w:ilvl w:val="2"/>
          <w:numId w:val="29"/>
        </w:numPr>
        <w:spacing w:after="60"/>
        <w:rPr>
          <w:rFonts w:eastAsia="Calibri"/>
          <w:b/>
        </w:rPr>
      </w:pPr>
      <w:r w:rsidRPr="00A23A0A">
        <w:rPr>
          <w:rFonts w:eastAsia="Calibri"/>
        </w:rPr>
        <w:t>T</w:t>
      </w:r>
      <w:r w:rsidRPr="00A23A0A" w:rsidR="00BD16A5">
        <w:rPr>
          <w:rFonts w:eastAsia="Calibri"/>
        </w:rPr>
        <w:t>ele</w:t>
      </w:r>
      <w:r w:rsidRPr="00A23A0A">
        <w:rPr>
          <w:rFonts w:eastAsia="Calibri"/>
        </w:rPr>
        <w:t>-health</w:t>
      </w:r>
    </w:p>
    <w:p w:rsidR="001C1197" w:rsidRPr="00A73177" w:rsidP="00A53698" w14:paraId="43A50636" w14:textId="30D5BEDF">
      <w:pPr>
        <w:widowControl/>
        <w:numPr>
          <w:ilvl w:val="3"/>
          <w:numId w:val="29"/>
        </w:numPr>
        <w:spacing w:after="60"/>
        <w:ind w:left="1530" w:hanging="450"/>
        <w:rPr>
          <w:rFonts w:eastAsia="Calibri"/>
        </w:rPr>
      </w:pPr>
      <w:sdt>
        <w:sdtPr>
          <w:rPr>
            <w:rFonts w:eastAsia="Calibri"/>
          </w:rPr>
          <w:id w:val="-252514466"/>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w:t>
      </w:r>
      <w:r w:rsidRPr="00A73177">
        <w:rPr>
          <w:rFonts w:eastAsia="Calibri"/>
        </w:rPr>
        <w:t>Yes</w:t>
      </w:r>
      <w:r w:rsidRPr="00A73177" w:rsidR="00B10A72">
        <w:rPr>
          <w:rFonts w:eastAsia="Calibri"/>
        </w:rPr>
        <w:t xml:space="preserve"> </w:t>
      </w:r>
      <w:r w:rsidR="00A73177">
        <w:rPr>
          <w:rFonts w:eastAsia="Calibri"/>
        </w:rPr>
        <w:t xml:space="preserve"> </w:t>
      </w:r>
      <w:sdt>
        <w:sdtPr>
          <w:rPr>
            <w:rFonts w:eastAsia="Calibri"/>
          </w:rPr>
          <w:id w:val="933858879"/>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Pr="00A73177" w:rsidR="00B10A72">
        <w:t xml:space="preserve"> </w:t>
      </w:r>
      <w:r w:rsidRPr="00A73177">
        <w:rPr>
          <w:rFonts w:eastAsia="Calibri"/>
        </w:rPr>
        <w:t>No</w:t>
      </w:r>
    </w:p>
    <w:p w:rsidR="001C1197" w:rsidRPr="00A23A0A" w:rsidP="00A53698" w14:paraId="2CEC1498" w14:textId="77777777">
      <w:pPr>
        <w:widowControl/>
        <w:numPr>
          <w:ilvl w:val="2"/>
          <w:numId w:val="29"/>
        </w:numPr>
        <w:spacing w:after="60"/>
        <w:rPr>
          <w:rFonts w:eastAsia="Calibri"/>
          <w:b/>
        </w:rPr>
      </w:pPr>
      <w:r w:rsidRPr="00A23A0A">
        <w:rPr>
          <w:rFonts w:eastAsia="Calibri"/>
        </w:rPr>
        <w:t>S</w:t>
      </w:r>
      <w:r w:rsidRPr="00A23A0A" w:rsidR="00BD16A5">
        <w:rPr>
          <w:rFonts w:eastAsia="Calibri"/>
        </w:rPr>
        <w:t>ocial media outreach</w:t>
      </w:r>
    </w:p>
    <w:p w:rsidR="00BD16A5" w:rsidRPr="00A73177" w:rsidP="00A53698" w14:paraId="77DECFED" w14:textId="4AF959C4">
      <w:pPr>
        <w:widowControl/>
        <w:numPr>
          <w:ilvl w:val="3"/>
          <w:numId w:val="29"/>
        </w:numPr>
        <w:ind w:left="1526" w:hanging="446"/>
        <w:rPr>
          <w:rFonts w:eastAsia="Calibri"/>
          <w:bCs/>
        </w:rPr>
      </w:pPr>
      <w:sdt>
        <w:sdtPr>
          <w:rPr>
            <w:rFonts w:eastAsia="Calibri"/>
            <w:bCs/>
          </w:rPr>
          <w:id w:val="-514537514"/>
          <w14:checkbox>
            <w14:checked w14:val="0"/>
            <w14:checkedState w14:val="2612" w14:font="MS Gothic"/>
            <w14:uncheckedState w14:val="2610" w14:font="MS Gothic"/>
          </w14:checkbox>
        </w:sdtPr>
        <w:sdtContent>
          <w:r w:rsidR="00A73177">
            <w:rPr>
              <w:rFonts w:ascii="MS Gothic" w:eastAsia="MS Gothic" w:hAnsi="MS Gothic" w:cs="MS Gothic" w:hint="eastAsia"/>
              <w:bCs/>
            </w:rPr>
            <w:t>☐</w:t>
          </w:r>
        </w:sdtContent>
      </w:sdt>
      <w:r w:rsidR="00A73177">
        <w:rPr>
          <w:rFonts w:eastAsia="Calibri"/>
          <w:bCs/>
        </w:rPr>
        <w:t xml:space="preserve"> </w:t>
      </w:r>
      <w:r w:rsidRPr="00A73177">
        <w:rPr>
          <w:rFonts w:eastAsia="Calibri"/>
          <w:bCs/>
        </w:rPr>
        <w:t>Yes</w:t>
      </w:r>
      <w:r w:rsidRPr="00A73177" w:rsidR="00B10A72">
        <w:rPr>
          <w:rFonts w:eastAsia="Calibri"/>
          <w:bCs/>
        </w:rPr>
        <w:t xml:space="preserve"> </w:t>
      </w:r>
      <w:r w:rsidR="00A73177">
        <w:rPr>
          <w:rFonts w:eastAsia="Calibri"/>
          <w:bCs/>
        </w:rPr>
        <w:t xml:space="preserve"> </w:t>
      </w:r>
      <w:sdt>
        <w:sdtPr>
          <w:rPr>
            <w:rFonts w:eastAsia="Calibri"/>
            <w:bCs/>
          </w:rPr>
          <w:id w:val="715325702"/>
          <w14:checkbox>
            <w14:checked w14:val="0"/>
            <w14:checkedState w14:val="2612" w14:font="MS Gothic"/>
            <w14:uncheckedState w14:val="2610" w14:font="MS Gothic"/>
          </w14:checkbox>
        </w:sdtPr>
        <w:sdtContent>
          <w:r w:rsidR="00A73177">
            <w:rPr>
              <w:rFonts w:ascii="MS Gothic" w:eastAsia="MS Gothic" w:hAnsi="MS Gothic" w:cs="MS Gothic" w:hint="eastAsia"/>
              <w:bCs/>
            </w:rPr>
            <w:t>☐</w:t>
          </w:r>
        </w:sdtContent>
      </w:sdt>
      <w:r w:rsidRPr="00A73177" w:rsidR="00B10A72">
        <w:rPr>
          <w:bCs/>
        </w:rPr>
        <w:t xml:space="preserve"> </w:t>
      </w:r>
      <w:r w:rsidRPr="00A73177">
        <w:rPr>
          <w:rFonts w:eastAsia="Calibri"/>
          <w:bCs/>
        </w:rPr>
        <w:t>No</w:t>
      </w:r>
    </w:p>
    <w:p w:rsidR="00BD16A5" w:rsidRPr="00A23A0A" w:rsidP="00A73177" w14:paraId="2DC813B7" w14:textId="77777777">
      <w:pPr>
        <w:keepNext/>
        <w:widowControl/>
        <w:rPr>
          <w:rFonts w:eastAsia="Calibri"/>
          <w:b/>
        </w:rPr>
      </w:pPr>
      <w:r w:rsidRPr="00A23A0A">
        <w:rPr>
          <w:rFonts w:eastAsia="Calibri"/>
          <w:b/>
        </w:rPr>
        <w:t>Service Coordination</w:t>
      </w:r>
    </w:p>
    <w:p w:rsidR="001C1197" w:rsidRPr="00A23A0A" w:rsidP="00A53698" w14:paraId="45795446" w14:textId="67C0F65A">
      <w:pPr>
        <w:widowControl/>
        <w:numPr>
          <w:ilvl w:val="0"/>
          <w:numId w:val="30"/>
        </w:numPr>
        <w:spacing w:after="60"/>
        <w:rPr>
          <w:rFonts w:eastAsia="Calibri"/>
        </w:rPr>
      </w:pPr>
      <w:r w:rsidRPr="00A23A0A">
        <w:rPr>
          <w:rFonts w:eastAsia="Calibri"/>
        </w:rPr>
        <w:t>Does your state have a current system of coordination and collaboration related to the provision of person-centered and person-directed care?</w:t>
      </w:r>
      <w:r w:rsidR="00A73177">
        <w:rPr>
          <w:rFonts w:eastAsia="Calibri"/>
        </w:rPr>
        <w:t xml:space="preserve">  </w:t>
      </w:r>
      <w:sdt>
        <w:sdtPr>
          <w:rPr>
            <w:rFonts w:eastAsia="Calibri"/>
          </w:rPr>
          <w:id w:val="-2028321649"/>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227690161"/>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76098E" w:rsidRPr="00A23A0A" w:rsidP="00A53698" w14:paraId="7F5F57DE" w14:textId="77777777">
      <w:pPr>
        <w:widowControl/>
        <w:numPr>
          <w:ilvl w:val="0"/>
          <w:numId w:val="30"/>
        </w:numPr>
        <w:spacing w:after="60"/>
        <w:rPr>
          <w:rFonts w:eastAsia="Calibri"/>
        </w:rPr>
      </w:pPr>
      <w:r w:rsidRPr="00A23A0A">
        <w:rPr>
          <w:rFonts w:eastAsia="Calibri"/>
        </w:rPr>
        <w:t>Has your state identified a need for</w:t>
      </w:r>
      <w:r w:rsidRPr="00A23A0A" w:rsidR="00BD16A5">
        <w:rPr>
          <w:rFonts w:eastAsia="Calibri"/>
        </w:rPr>
        <w:t xml:space="preserve"> any of the following:</w:t>
      </w:r>
    </w:p>
    <w:p w:rsidR="0076098E" w:rsidRPr="00A23A0A" w:rsidP="00A53698" w14:paraId="07BAD6F0" w14:textId="0310C980">
      <w:pPr>
        <w:widowControl/>
        <w:numPr>
          <w:ilvl w:val="1"/>
          <w:numId w:val="30"/>
        </w:numPr>
        <w:spacing w:after="60"/>
        <w:rPr>
          <w:rFonts w:eastAsia="Calibri"/>
        </w:rPr>
      </w:pPr>
      <w:r w:rsidRPr="00A23A0A">
        <w:rPr>
          <w:rFonts w:eastAsia="Calibri"/>
        </w:rPr>
        <w:t>Identi</w:t>
      </w:r>
      <w:r w:rsidRPr="00A23A0A" w:rsidR="00C20FFB">
        <w:rPr>
          <w:rFonts w:eastAsia="Calibri"/>
        </w:rPr>
        <w:t>fy</w:t>
      </w:r>
      <w:r w:rsidRPr="00A23A0A">
        <w:rPr>
          <w:rFonts w:eastAsia="Calibri"/>
        </w:rPr>
        <w:t xml:space="preserve"> MOUs/Business Agreements related to coordinate ca</w:t>
      </w:r>
      <w:r w:rsidRPr="00A23A0A">
        <w:rPr>
          <w:rFonts w:eastAsia="Calibri"/>
        </w:rPr>
        <w:t xml:space="preserve">re for persons receiving SUD treatment and/or recovery </w:t>
      </w:r>
      <w:r w:rsidRPr="00A23A0A">
        <w:rPr>
          <w:rFonts w:eastAsia="Calibri"/>
        </w:rPr>
        <w:t>s</w:t>
      </w:r>
      <w:r w:rsidRPr="00A23A0A">
        <w:rPr>
          <w:rFonts w:eastAsia="Calibri"/>
        </w:rPr>
        <w:t>ervices</w:t>
      </w:r>
      <w:r w:rsidR="00A73177">
        <w:rPr>
          <w:rFonts w:eastAsia="Calibri"/>
        </w:rPr>
        <w:t xml:space="preserve">.  </w:t>
      </w:r>
      <w:sdt>
        <w:sdtPr>
          <w:rPr>
            <w:rFonts w:eastAsia="Calibri"/>
          </w:rPr>
          <w:id w:val="-179790244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  </w:t>
      </w:r>
      <w:sdt>
        <w:sdtPr>
          <w:rPr>
            <w:rFonts w:eastAsia="Calibri"/>
          </w:rPr>
          <w:id w:val="-509221182"/>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76098E" w:rsidRPr="00A23A0A" w:rsidP="00A53698" w14:paraId="61BD080C" w14:textId="38603793">
      <w:pPr>
        <w:widowControl/>
        <w:numPr>
          <w:ilvl w:val="1"/>
          <w:numId w:val="30"/>
        </w:numPr>
        <w:spacing w:after="60"/>
        <w:rPr>
          <w:rFonts w:eastAsia="Calibri"/>
        </w:rPr>
      </w:pPr>
      <w:r w:rsidRPr="00A23A0A">
        <w:rPr>
          <w:rFonts w:eastAsia="Calibri"/>
        </w:rPr>
        <w:t>Establish a program to provide trauma-informed care</w:t>
      </w:r>
      <w:r w:rsidR="004C4057">
        <w:rPr>
          <w:rFonts w:eastAsia="Calibri"/>
        </w:rPr>
        <w:t xml:space="preserve">.  </w:t>
      </w:r>
      <w:sdt>
        <w:sdtPr>
          <w:rPr>
            <w:rFonts w:eastAsia="Calibri"/>
          </w:rPr>
          <w:id w:val="98852372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1609963565"/>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6371A8C3" w14:textId="1E282BFB">
      <w:pPr>
        <w:widowControl/>
        <w:numPr>
          <w:ilvl w:val="1"/>
          <w:numId w:val="30"/>
        </w:numPr>
        <w:rPr>
          <w:rFonts w:eastAsia="Calibri"/>
        </w:rPr>
      </w:pPr>
      <w:r w:rsidRPr="00A23A0A">
        <w:rPr>
          <w:rFonts w:eastAsia="Calibri"/>
        </w:rPr>
        <w:t>Identi</w:t>
      </w:r>
      <w:r w:rsidRPr="00A23A0A" w:rsidR="00C20FFB">
        <w:rPr>
          <w:rFonts w:eastAsia="Calibri"/>
        </w:rPr>
        <w:t>fy</w:t>
      </w:r>
      <w:r w:rsidRPr="00A23A0A">
        <w:rPr>
          <w:rFonts w:eastAsia="Calibri"/>
        </w:rPr>
        <w:t xml:space="preserve"> current and perspective partners to be included in building a system of care</w:t>
      </w:r>
      <w:r w:rsidRPr="00A23A0A">
        <w:rPr>
          <w:rFonts w:eastAsia="Calibri"/>
        </w:rPr>
        <w:t xml:space="preserve">, </w:t>
      </w:r>
      <w:r w:rsidRPr="00A23A0A" w:rsidR="004F5FAE">
        <w:rPr>
          <w:rFonts w:eastAsia="Calibri"/>
        </w:rPr>
        <w:t>such as</w:t>
      </w:r>
      <w:r w:rsidRPr="00A23A0A">
        <w:rPr>
          <w:rFonts w:eastAsia="Calibri"/>
        </w:rPr>
        <w:t xml:space="preserve"> </w:t>
      </w:r>
      <w:r w:rsidRPr="00A23A0A">
        <w:rPr>
          <w:rFonts w:eastAsia="Calibri"/>
        </w:rPr>
        <w:t xml:space="preserve">FQHCs, primary healthcare, recovery community organizations, </w:t>
      </w:r>
      <w:r w:rsidRPr="00A23A0A">
        <w:rPr>
          <w:rFonts w:eastAsia="Calibri"/>
        </w:rPr>
        <w:t xml:space="preserve">juvenile justice system, adult criminal justice system, and </w:t>
      </w:r>
      <w:r w:rsidRPr="00A23A0A">
        <w:rPr>
          <w:rFonts w:eastAsia="Calibri"/>
        </w:rPr>
        <w:t>education</w:t>
      </w:r>
      <w:r w:rsidR="004C4057">
        <w:rPr>
          <w:rFonts w:eastAsia="Calibri"/>
        </w:rPr>
        <w:t xml:space="preserve">.  </w:t>
      </w:r>
      <w:sdt>
        <w:sdtPr>
          <w:rPr>
            <w:rFonts w:eastAsia="Calibri"/>
          </w:rPr>
          <w:id w:val="21578742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41208502"/>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BD16A5" w:rsidRPr="00A23A0A" w:rsidP="004C4057" w14:paraId="5D0CAA95" w14:textId="77777777">
      <w:pPr>
        <w:widowControl/>
        <w:rPr>
          <w:rFonts w:eastAsia="Calibri"/>
          <w:b/>
        </w:rPr>
      </w:pPr>
      <w:r w:rsidRPr="00A23A0A">
        <w:rPr>
          <w:rFonts w:eastAsia="Calibri"/>
          <w:b/>
        </w:rPr>
        <w:t>Charitable Choice</w:t>
      </w:r>
    </w:p>
    <w:p w:rsidR="0076098E" w:rsidRPr="00A23A0A" w:rsidP="00A53698" w14:paraId="7156A984" w14:textId="0E60B90F">
      <w:pPr>
        <w:widowControl/>
        <w:numPr>
          <w:ilvl w:val="0"/>
          <w:numId w:val="31"/>
        </w:numPr>
        <w:spacing w:after="60"/>
        <w:rPr>
          <w:rFonts w:eastAsia="Calibri"/>
        </w:rPr>
      </w:pPr>
      <w:r w:rsidRPr="00A23A0A">
        <w:rPr>
          <w:rFonts w:eastAsia="Calibri"/>
        </w:rPr>
        <w:t>Does your state have in place an agreement to ensure the system can comply with the services provided b</w:t>
      </w:r>
      <w:r w:rsidRPr="00A23A0A" w:rsidR="00C20FFB">
        <w:rPr>
          <w:rFonts w:eastAsia="Calibri"/>
        </w:rPr>
        <w:t>y nongovernment organizations (</w:t>
      </w:r>
      <w:hyperlink r:id="rId134" w:history="1">
        <w:r w:rsidRPr="00723EDA">
          <w:rPr>
            <w:rStyle w:val="Hyperlink"/>
            <w:rFonts w:eastAsia="Calibri"/>
          </w:rPr>
          <w:t>42 U.S.C.§</w:t>
        </w:r>
        <w:r w:rsidRPr="00723EDA" w:rsidR="00C20FFB">
          <w:rPr>
            <w:rStyle w:val="Hyperlink"/>
            <w:rFonts w:eastAsia="Calibri"/>
          </w:rPr>
          <w:t xml:space="preserve"> 300x-65</w:t>
        </w:r>
      </w:hyperlink>
      <w:r w:rsidRPr="00A23A0A" w:rsidR="00C20FFB">
        <w:rPr>
          <w:rFonts w:eastAsia="Calibri"/>
        </w:rPr>
        <w:t>, 42 CF</w:t>
      </w:r>
      <w:r w:rsidR="00723EDA">
        <w:rPr>
          <w:rFonts w:eastAsia="Calibri"/>
        </w:rPr>
        <w:t>R</w:t>
      </w:r>
      <w:r w:rsidRPr="00A23A0A">
        <w:rPr>
          <w:rFonts w:eastAsia="Calibri"/>
        </w:rPr>
        <w:t xml:space="preserve"> Part 54</w:t>
      </w:r>
      <w:r w:rsidRPr="00A23A0A" w:rsidR="00C20FFB">
        <w:rPr>
          <w:rFonts w:eastAsia="Calibri"/>
        </w:rPr>
        <w:t xml:space="preserve"> </w:t>
      </w:r>
      <w:hyperlink r:id="rId135" w:history="1">
        <w:r w:rsidRPr="00723EDA" w:rsidR="00C20FFB">
          <w:rPr>
            <w:rStyle w:val="Hyperlink"/>
            <w:rFonts w:eastAsia="Calibri"/>
          </w:rPr>
          <w:t>(§54.8(b) and §54.8(c)(4)</w:t>
        </w:r>
      </w:hyperlink>
      <w:r w:rsidRPr="00A23A0A" w:rsidR="00C20FFB">
        <w:rPr>
          <w:rFonts w:eastAsia="Calibri"/>
        </w:rPr>
        <w:t>)</w:t>
      </w:r>
      <w:r w:rsidRPr="00A23A0A">
        <w:rPr>
          <w:rFonts w:eastAsia="Calibri"/>
        </w:rPr>
        <w:t xml:space="preserve"> and </w:t>
      </w:r>
      <w:hyperlink r:id="rId136" w:history="1">
        <w:r w:rsidRPr="00A57287">
          <w:rPr>
            <w:rStyle w:val="Hyperlink"/>
            <w:rFonts w:eastAsia="Calibri"/>
          </w:rPr>
          <w:t>68 FR 56430-56449</w:t>
        </w:r>
      </w:hyperlink>
      <w:r w:rsidRPr="00A23A0A">
        <w:rPr>
          <w:rFonts w:eastAsia="Calibri"/>
        </w:rPr>
        <w:t>)</w:t>
      </w:r>
      <w:r w:rsidRPr="00A23A0A" w:rsidR="004F5FAE">
        <w:rPr>
          <w:rFonts w:eastAsia="Calibri"/>
        </w:rPr>
        <w:t>?</w:t>
      </w:r>
      <w:r w:rsidR="004C4057">
        <w:rPr>
          <w:rFonts w:eastAsia="Calibri"/>
        </w:rPr>
        <w:t xml:space="preserve">  </w:t>
      </w:r>
      <w:sdt>
        <w:sdtPr>
          <w:rPr>
            <w:rFonts w:eastAsia="Calibri"/>
          </w:rPr>
          <w:id w:val="-1138259454"/>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1886941278"/>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5D122A4E" w14:textId="53B5BA66">
      <w:pPr>
        <w:widowControl/>
        <w:numPr>
          <w:ilvl w:val="0"/>
          <w:numId w:val="31"/>
        </w:numPr>
        <w:spacing w:after="60"/>
        <w:rPr>
          <w:rFonts w:eastAsia="Calibri"/>
        </w:rPr>
      </w:pPr>
      <w:r w:rsidRPr="00A23A0A">
        <w:rPr>
          <w:rFonts w:eastAsia="Calibri"/>
        </w:rPr>
        <w:t>Does your state provide</w:t>
      </w:r>
      <w:r w:rsidRPr="00A23A0A">
        <w:rPr>
          <w:rFonts w:eastAsia="Calibri"/>
        </w:rPr>
        <w:t xml:space="preserve"> any of the following:</w:t>
      </w:r>
    </w:p>
    <w:p w:rsidR="0076098E" w:rsidRPr="00A23A0A" w:rsidP="00A53698" w14:paraId="1CEDEC8C" w14:textId="1F0F90E4">
      <w:pPr>
        <w:widowControl/>
        <w:numPr>
          <w:ilvl w:val="1"/>
          <w:numId w:val="31"/>
        </w:numPr>
        <w:spacing w:after="60"/>
        <w:rPr>
          <w:rFonts w:eastAsia="Calibri"/>
        </w:rPr>
      </w:pPr>
      <w:r w:rsidRPr="00A23A0A">
        <w:rPr>
          <w:rFonts w:eastAsia="Calibri"/>
        </w:rPr>
        <w:t>Notice to Program Beneficiaries</w:t>
      </w:r>
      <w:r w:rsidRPr="00A23A0A" w:rsidR="008B628C">
        <w:rPr>
          <w:rFonts w:eastAsia="Calibri"/>
        </w:rPr>
        <w:t>?</w:t>
      </w:r>
      <w:r w:rsidR="004C4057">
        <w:rPr>
          <w:rFonts w:eastAsia="Calibri"/>
        </w:rPr>
        <w:t xml:space="preserve">  </w:t>
      </w:r>
      <w:sdt>
        <w:sdtPr>
          <w:rPr>
            <w:rFonts w:eastAsia="Calibri"/>
          </w:rPr>
          <w:id w:val="1424145425"/>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1149437055"/>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4C4057" w:rsidP="00A53698" w14:paraId="52DF692D" w14:textId="77777777">
      <w:pPr>
        <w:pStyle w:val="ListParagraph"/>
        <w:widowControl/>
        <w:numPr>
          <w:ilvl w:val="1"/>
          <w:numId w:val="31"/>
        </w:numPr>
        <w:spacing w:after="60"/>
        <w:rPr>
          <w:rFonts w:eastAsia="Calibri"/>
        </w:rPr>
      </w:pPr>
      <w:r w:rsidRPr="00A23A0A">
        <w:rPr>
          <w:rFonts w:eastAsia="Calibri"/>
        </w:rPr>
        <w:t>A</w:t>
      </w:r>
      <w:r w:rsidRPr="00A23A0A" w:rsidR="00BD16A5">
        <w:rPr>
          <w:rFonts w:eastAsia="Calibri"/>
        </w:rPr>
        <w:t>n organized referral system to identi</w:t>
      </w:r>
      <w:r w:rsidRPr="00A23A0A" w:rsidR="00C20FFB">
        <w:rPr>
          <w:rFonts w:eastAsia="Calibri"/>
        </w:rPr>
        <w:t>fy</w:t>
      </w:r>
      <w:r w:rsidRPr="00A23A0A" w:rsidR="00BD16A5">
        <w:rPr>
          <w:rFonts w:eastAsia="Calibri"/>
        </w:rPr>
        <w:t xml:space="preserve"> alternative providers</w:t>
      </w:r>
      <w:r w:rsidRPr="00A23A0A" w:rsidR="008B628C">
        <w:rPr>
          <w:rFonts w:eastAsia="Calibri"/>
        </w:rPr>
        <w:t>?</w:t>
      </w:r>
      <w:r>
        <w:rPr>
          <w:rFonts w:eastAsia="Calibri"/>
        </w:rPr>
        <w:t xml:space="preserve">  </w:t>
      </w:r>
      <w:sdt>
        <w:sdtPr>
          <w:rPr>
            <w:rFonts w:eastAsia="Calibri"/>
          </w:rPr>
          <w:id w:val="19831084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Calibri"/>
        </w:rPr>
        <w:t xml:space="preserve"> Yes  </w:t>
      </w:r>
      <w:sdt>
        <w:sdtPr>
          <w:rPr>
            <w:rFonts w:eastAsia="Calibri"/>
          </w:rPr>
          <w:id w:val="8233296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Calibri"/>
        </w:rPr>
        <w:t xml:space="preserve"> No</w:t>
      </w:r>
    </w:p>
    <w:p w:rsidR="0076098E" w:rsidRPr="004C4057" w:rsidP="00A53698" w14:paraId="6F2C69B6" w14:textId="7E623860">
      <w:pPr>
        <w:pStyle w:val="ListParagraph"/>
        <w:widowControl/>
        <w:numPr>
          <w:ilvl w:val="1"/>
          <w:numId w:val="31"/>
        </w:numPr>
        <w:rPr>
          <w:rFonts w:eastAsia="Calibri"/>
        </w:rPr>
      </w:pPr>
      <w:r w:rsidRPr="004C4057">
        <w:rPr>
          <w:rFonts w:eastAsia="Calibri"/>
        </w:rPr>
        <w:t>A</w:t>
      </w:r>
      <w:r w:rsidRPr="004C4057" w:rsidR="00BD16A5">
        <w:rPr>
          <w:rFonts w:eastAsia="Calibri"/>
        </w:rPr>
        <w:t xml:space="preserve"> system to maintain a list of referrals </w:t>
      </w:r>
      <w:r w:rsidRPr="004C4057">
        <w:rPr>
          <w:rFonts w:eastAsia="Calibri"/>
        </w:rPr>
        <w:t xml:space="preserve">made by religious </w:t>
      </w:r>
      <w:r w:rsidRPr="004C4057">
        <w:rPr>
          <w:rFonts w:eastAsia="Calibri"/>
        </w:rPr>
        <w:t>organizations</w:t>
      </w:r>
      <w:r w:rsidRPr="004C4057" w:rsidR="008B628C">
        <w:rPr>
          <w:rFonts w:eastAsia="Calibri"/>
        </w:rPr>
        <w:t>?</w:t>
      </w:r>
      <w:r w:rsidR="004C4057">
        <w:rPr>
          <w:rFonts w:eastAsia="Calibri"/>
        </w:rPr>
        <w:t xml:space="preserve">  </w:t>
      </w:r>
      <w:sdt>
        <w:sdtPr>
          <w:rPr>
            <w:rFonts w:eastAsia="Calibri"/>
          </w:rPr>
          <w:id w:val="-144645967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2118358612"/>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BD16A5" w:rsidRPr="00A23A0A" w:rsidP="00C541A1" w14:paraId="180B561F" w14:textId="77777777">
      <w:pPr>
        <w:widowControl/>
        <w:rPr>
          <w:rFonts w:eastAsia="Calibri"/>
          <w:b/>
        </w:rPr>
      </w:pPr>
      <w:r w:rsidRPr="00A23A0A">
        <w:rPr>
          <w:rFonts w:eastAsia="Calibri"/>
          <w:b/>
        </w:rPr>
        <w:t>Referrals</w:t>
      </w:r>
    </w:p>
    <w:p w:rsidR="0076098E" w:rsidRPr="00A23A0A" w:rsidP="00A53698" w14:paraId="6D6EDC61" w14:textId="0173AB2B">
      <w:pPr>
        <w:widowControl/>
        <w:numPr>
          <w:ilvl w:val="0"/>
          <w:numId w:val="32"/>
        </w:numPr>
        <w:spacing w:after="60"/>
        <w:rPr>
          <w:rFonts w:eastAsia="Calibri"/>
        </w:rPr>
      </w:pPr>
      <w:r w:rsidRPr="00A23A0A">
        <w:rPr>
          <w:rFonts w:eastAsia="Calibri"/>
        </w:rPr>
        <w:t>Does your state have an agreement to improve the process for referring individuals to the treatment modality that is most appropriate for their needs</w:t>
      </w:r>
      <w:r w:rsidRPr="00A23A0A" w:rsidR="004F5FAE">
        <w:rPr>
          <w:rFonts w:eastAsia="Calibri"/>
        </w:rPr>
        <w:t>?</w:t>
      </w:r>
      <w:r w:rsidR="004C4057">
        <w:rPr>
          <w:rFonts w:eastAsia="Calibri"/>
        </w:rPr>
        <w:t xml:space="preserve">  </w:t>
      </w:r>
      <w:sdt>
        <w:sdtPr>
          <w:rPr>
            <w:rFonts w:eastAsia="Calibri"/>
          </w:rPr>
          <w:id w:val="-1240022060"/>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583377837"/>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73303EB1" w14:textId="4D7A369C">
      <w:pPr>
        <w:widowControl/>
        <w:numPr>
          <w:ilvl w:val="0"/>
          <w:numId w:val="32"/>
        </w:numPr>
        <w:spacing w:after="60"/>
        <w:rPr>
          <w:rFonts w:eastAsia="Calibri"/>
        </w:rPr>
      </w:pPr>
      <w:r w:rsidRPr="00A23A0A">
        <w:rPr>
          <w:rFonts w:eastAsia="Calibri"/>
        </w:rPr>
        <w:t xml:space="preserve">Has your state identified a need </w:t>
      </w:r>
      <w:r w:rsidRPr="00A23A0A" w:rsidR="005A38F2">
        <w:rPr>
          <w:rFonts w:eastAsia="Calibri"/>
        </w:rPr>
        <w:t>for any</w:t>
      </w:r>
      <w:r w:rsidRPr="00A23A0A" w:rsidR="00BD16A5">
        <w:rPr>
          <w:rFonts w:eastAsia="Calibri"/>
        </w:rPr>
        <w:t xml:space="preserve"> of the following:</w:t>
      </w:r>
    </w:p>
    <w:p w:rsidR="0076098E" w:rsidRPr="00A23A0A" w:rsidP="00A53698" w14:paraId="1CE1FCD8" w14:textId="0070A9BB">
      <w:pPr>
        <w:widowControl/>
        <w:numPr>
          <w:ilvl w:val="1"/>
          <w:numId w:val="32"/>
        </w:numPr>
        <w:spacing w:after="60"/>
        <w:rPr>
          <w:rFonts w:eastAsia="Calibri"/>
        </w:rPr>
      </w:pPr>
      <w:r w:rsidRPr="00A23A0A">
        <w:rPr>
          <w:rFonts w:eastAsia="Calibri"/>
        </w:rPr>
        <w:t>Review and update of screening and assessment instruments</w:t>
      </w:r>
      <w:r w:rsidRPr="00A23A0A" w:rsidR="008B628C">
        <w:rPr>
          <w:rFonts w:eastAsia="Calibri"/>
        </w:rPr>
        <w:t>?</w:t>
      </w:r>
      <w:r w:rsidR="004C4057">
        <w:rPr>
          <w:rFonts w:eastAsia="Calibri"/>
        </w:rPr>
        <w:t xml:space="preserve">  </w:t>
      </w:r>
      <w:sdt>
        <w:sdtPr>
          <w:rPr>
            <w:rFonts w:eastAsia="Calibri"/>
          </w:rPr>
          <w:id w:val="679778620"/>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33535299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3853E7C1" w14:textId="0FB971D9">
      <w:pPr>
        <w:widowControl/>
        <w:numPr>
          <w:ilvl w:val="1"/>
          <w:numId w:val="32"/>
        </w:numPr>
        <w:spacing w:after="60"/>
        <w:rPr>
          <w:rFonts w:eastAsia="Calibri"/>
        </w:rPr>
      </w:pPr>
      <w:r w:rsidRPr="00A23A0A">
        <w:rPr>
          <w:rFonts w:eastAsia="Calibri"/>
        </w:rPr>
        <w:t>Review of current levels of care to determine changes or additions</w:t>
      </w:r>
      <w:r w:rsidRPr="00A23A0A" w:rsidR="008B628C">
        <w:rPr>
          <w:rFonts w:eastAsia="Calibri"/>
        </w:rPr>
        <w:t>?</w:t>
      </w:r>
      <w:r w:rsidR="004C4057">
        <w:rPr>
          <w:rFonts w:eastAsia="Calibri"/>
        </w:rPr>
        <w:t xml:space="preserve">  </w:t>
      </w:r>
      <w:sdt>
        <w:sdtPr>
          <w:rPr>
            <w:rFonts w:eastAsia="Calibri"/>
          </w:rPr>
          <w:id w:val="58874356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1479107164"/>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2DD1374D" w14:textId="2B8FCE88">
      <w:pPr>
        <w:widowControl/>
        <w:numPr>
          <w:ilvl w:val="1"/>
          <w:numId w:val="32"/>
        </w:numPr>
        <w:spacing w:after="60"/>
        <w:rPr>
          <w:rFonts w:eastAsia="Calibri"/>
        </w:rPr>
      </w:pPr>
      <w:r w:rsidRPr="00A23A0A">
        <w:rPr>
          <w:rFonts w:eastAsia="Calibri"/>
        </w:rPr>
        <w:t>Identi</w:t>
      </w:r>
      <w:r w:rsidRPr="00A23A0A" w:rsidR="00C20FFB">
        <w:rPr>
          <w:rFonts w:eastAsia="Calibri"/>
        </w:rPr>
        <w:t>fy</w:t>
      </w:r>
      <w:r w:rsidRPr="00A23A0A">
        <w:rPr>
          <w:rFonts w:eastAsia="Calibri"/>
        </w:rPr>
        <w:t xml:space="preserve"> workforce needs to expand service capabilities</w:t>
      </w:r>
      <w:r w:rsidRPr="00A23A0A" w:rsidR="008B628C">
        <w:rPr>
          <w:rFonts w:eastAsia="Calibri"/>
        </w:rPr>
        <w:t>?</w:t>
      </w:r>
      <w:r w:rsidR="004C4057">
        <w:rPr>
          <w:rFonts w:eastAsia="Calibri"/>
        </w:rPr>
        <w:t xml:space="preserve">  </w:t>
      </w:r>
      <w:sdt>
        <w:sdtPr>
          <w:rPr>
            <w:rFonts w:eastAsia="Calibri"/>
          </w:rPr>
          <w:id w:val="584961920"/>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477680092"/>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07EFB661" w14:textId="5B1CBFC2">
      <w:pPr>
        <w:widowControl/>
        <w:numPr>
          <w:ilvl w:val="1"/>
          <w:numId w:val="32"/>
        </w:numPr>
        <w:rPr>
          <w:rFonts w:eastAsia="Calibri"/>
        </w:rPr>
      </w:pPr>
      <w:r w:rsidRPr="00A23A0A">
        <w:rPr>
          <w:rFonts w:eastAsia="Calibri"/>
        </w:rPr>
        <w:t>Conduct cultural awareness training to ensure staff sensitivity to client cultural orientation, environment, and background</w:t>
      </w:r>
      <w:r w:rsidRPr="00A23A0A" w:rsidR="008B628C">
        <w:rPr>
          <w:rFonts w:eastAsia="Calibri"/>
        </w:rPr>
        <w:t>?</w:t>
      </w:r>
      <w:r w:rsidR="004C4057">
        <w:rPr>
          <w:rFonts w:eastAsia="Calibri"/>
        </w:rPr>
        <w:t xml:space="preserve">  </w:t>
      </w:r>
      <w:sdt>
        <w:sdtPr>
          <w:rPr>
            <w:rFonts w:eastAsia="Calibri"/>
          </w:rPr>
          <w:id w:val="-1077660887"/>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1231040881"/>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BD16A5" w:rsidRPr="00A23A0A" w:rsidP="00C541A1" w14:paraId="0D7DE3E7" w14:textId="77777777">
      <w:pPr>
        <w:widowControl/>
        <w:spacing w:line="276" w:lineRule="auto"/>
        <w:contextualSpacing/>
        <w:rPr>
          <w:rFonts w:eastAsia="Calibri"/>
          <w:b/>
        </w:rPr>
      </w:pPr>
      <w:r w:rsidRPr="00A23A0A">
        <w:rPr>
          <w:rFonts w:eastAsia="Calibri"/>
          <w:b/>
        </w:rPr>
        <w:t>Patient Records</w:t>
      </w:r>
    </w:p>
    <w:p w:rsidR="0076098E" w:rsidRPr="004C4057" w:rsidP="00A53698" w14:paraId="50EF95BD" w14:textId="74574AD6">
      <w:pPr>
        <w:widowControl/>
        <w:numPr>
          <w:ilvl w:val="0"/>
          <w:numId w:val="33"/>
        </w:numPr>
        <w:spacing w:after="60"/>
        <w:rPr>
          <w:rFonts w:eastAsia="Calibri"/>
        </w:rPr>
      </w:pPr>
      <w:r w:rsidRPr="00A23A0A">
        <w:rPr>
          <w:rFonts w:eastAsia="Calibri"/>
        </w:rPr>
        <w:t>Does your state have an agreement to ensure the protection of client records</w:t>
      </w:r>
      <w:r w:rsidRPr="00A23A0A" w:rsidR="004F5FAE">
        <w:rPr>
          <w:rFonts w:eastAsia="Calibri"/>
        </w:rPr>
        <w:t>?</w:t>
      </w:r>
      <w:r w:rsidR="004C4057">
        <w:rPr>
          <w:rFonts w:eastAsia="Calibri"/>
        </w:rPr>
        <w:t xml:space="preserve">  </w:t>
      </w:r>
      <w:sdt>
        <w:sdtPr>
          <w:rPr>
            <w:rFonts w:ascii="MS Gothic" w:eastAsia="MS Gothic" w:hAnsi="MS Gothic"/>
          </w:rPr>
          <w:id w:val="-449400899"/>
          <w14:checkbox>
            <w14:checked w14:val="0"/>
            <w14:checkedState w14:val="2612" w14:font="MS Gothic"/>
            <w14:uncheckedState w14:val="2610" w14:font="MS Gothic"/>
          </w14:checkbox>
        </w:sdtPr>
        <w:sdtContent>
          <w:r w:rsidRPr="004C4057" w:rsidR="004C4057">
            <w:rPr>
              <w:rFonts w:ascii="MS Gothic" w:eastAsia="MS Gothic" w:hAnsi="MS Gothic" w:cs="MS Gothic" w:hint="eastAsia"/>
            </w:rPr>
            <w:t>☐</w:t>
          </w:r>
        </w:sdtContent>
      </w:sdt>
      <w:r w:rsidRPr="004C4057">
        <w:rPr>
          <w:rFonts w:eastAsia="Calibri"/>
        </w:rPr>
        <w:t>Yes</w:t>
      </w:r>
      <w:r w:rsidRPr="004C4057" w:rsidR="00B10A72">
        <w:rPr>
          <w:rFonts w:eastAsia="Calibri"/>
        </w:rPr>
        <w:t xml:space="preserve"> </w:t>
      </w:r>
      <w:r w:rsidRPr="004C4057" w:rsidR="004C4057">
        <w:rPr>
          <w:rFonts w:eastAsia="Calibri"/>
        </w:rPr>
        <w:t xml:space="preserve"> </w:t>
      </w:r>
      <w:sdt>
        <w:sdtPr>
          <w:rPr>
            <w:rFonts w:ascii="MS Gothic" w:eastAsia="MS Gothic" w:hAnsi="MS Gothic"/>
          </w:rPr>
          <w:id w:val="-49608776"/>
          <w14:checkbox>
            <w14:checked w14:val="0"/>
            <w14:checkedState w14:val="2612" w14:font="MS Gothic"/>
            <w14:uncheckedState w14:val="2610" w14:font="MS Gothic"/>
          </w14:checkbox>
        </w:sdtPr>
        <w:sdtContent>
          <w:r w:rsidRPr="004C4057" w:rsidR="004C4057">
            <w:rPr>
              <w:rFonts w:ascii="MS Gothic" w:eastAsia="MS Gothic" w:hAnsi="MS Gothic" w:cs="MS Gothic" w:hint="eastAsia"/>
            </w:rPr>
            <w:t>☐</w:t>
          </w:r>
        </w:sdtContent>
      </w:sdt>
      <w:r w:rsidRPr="004C4057" w:rsidR="00B10A72">
        <w:t xml:space="preserve"> </w:t>
      </w:r>
      <w:r w:rsidRPr="004C4057">
        <w:rPr>
          <w:rFonts w:eastAsia="Calibri"/>
        </w:rPr>
        <w:t>No</w:t>
      </w:r>
    </w:p>
    <w:p w:rsidR="0076098E" w:rsidRPr="00A23A0A" w:rsidP="00A53698" w14:paraId="12505B5D" w14:textId="186788F2">
      <w:pPr>
        <w:widowControl/>
        <w:numPr>
          <w:ilvl w:val="0"/>
          <w:numId w:val="33"/>
        </w:numPr>
        <w:spacing w:after="60"/>
        <w:rPr>
          <w:rFonts w:eastAsia="Calibri"/>
        </w:rPr>
      </w:pPr>
      <w:r w:rsidRPr="00A23A0A">
        <w:rPr>
          <w:rFonts w:eastAsia="Calibri"/>
        </w:rPr>
        <w:t xml:space="preserve">Has your state identified a need for </w:t>
      </w:r>
      <w:r w:rsidRPr="00A23A0A" w:rsidR="00BD16A5">
        <w:rPr>
          <w:rFonts w:eastAsia="Calibri"/>
        </w:rPr>
        <w:t>any of the following</w:t>
      </w:r>
      <w:r w:rsidRPr="00A23A0A" w:rsidR="008B628C">
        <w:rPr>
          <w:rFonts w:eastAsia="Calibri"/>
        </w:rPr>
        <w:t>:</w:t>
      </w:r>
    </w:p>
    <w:p w:rsidR="0076098E" w:rsidRPr="004C4057" w:rsidP="00A53698" w14:paraId="037B6C27" w14:textId="5D105815">
      <w:pPr>
        <w:widowControl/>
        <w:numPr>
          <w:ilvl w:val="1"/>
          <w:numId w:val="33"/>
        </w:numPr>
        <w:spacing w:after="60"/>
        <w:rPr>
          <w:rFonts w:eastAsia="Calibri"/>
          <w:bCs/>
        </w:rPr>
      </w:pPr>
      <w:r w:rsidRPr="00A23A0A">
        <w:rPr>
          <w:rFonts w:eastAsia="Calibri"/>
        </w:rPr>
        <w:t>Training staff and community partners on confidentiality requirements</w:t>
      </w:r>
      <w:r w:rsidRPr="00A23A0A" w:rsidR="008B628C">
        <w:rPr>
          <w:rFonts w:eastAsia="Calibri"/>
        </w:rPr>
        <w:t>?</w:t>
      </w:r>
      <w:r w:rsidR="004C4057">
        <w:rPr>
          <w:rFonts w:eastAsia="Calibri"/>
        </w:rPr>
        <w:t xml:space="preserve">  </w:t>
      </w:r>
      <w:sdt>
        <w:sdtPr>
          <w:rPr>
            <w:rFonts w:eastAsia="Calibri"/>
          </w:rPr>
          <w:id w:val="-177354665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213668251"/>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30F0B49D" w14:textId="22FBABA1">
      <w:pPr>
        <w:widowControl/>
        <w:numPr>
          <w:ilvl w:val="1"/>
          <w:numId w:val="33"/>
        </w:numPr>
        <w:spacing w:after="60"/>
        <w:rPr>
          <w:rFonts w:eastAsia="Calibri"/>
        </w:rPr>
      </w:pPr>
      <w:r w:rsidRPr="00A23A0A">
        <w:rPr>
          <w:rFonts w:eastAsia="Calibri"/>
        </w:rPr>
        <w:t>Training on responding to requests asking for acknowledgement of the presence of clients</w:t>
      </w:r>
      <w:r w:rsidRPr="00A23A0A" w:rsidR="008B628C">
        <w:rPr>
          <w:rFonts w:eastAsia="Calibri"/>
        </w:rPr>
        <w:t>?</w:t>
      </w:r>
      <w:r w:rsidR="004C4057">
        <w:rPr>
          <w:rFonts w:eastAsia="Calibri"/>
        </w:rPr>
        <w:t xml:space="preserve">  </w:t>
      </w:r>
      <w:sdt>
        <w:sdtPr>
          <w:rPr>
            <w:rFonts w:eastAsia="Calibri"/>
          </w:rPr>
          <w:id w:val="37990690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44229937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49840E32" w14:textId="4971799C">
      <w:pPr>
        <w:widowControl/>
        <w:numPr>
          <w:ilvl w:val="1"/>
          <w:numId w:val="33"/>
        </w:numPr>
        <w:spacing w:after="60"/>
        <w:rPr>
          <w:rFonts w:eastAsia="Calibri"/>
        </w:rPr>
      </w:pPr>
      <w:r w:rsidRPr="00A23A0A">
        <w:rPr>
          <w:rFonts w:eastAsia="Calibri"/>
        </w:rPr>
        <w:t>Updating written procedures which regula</w:t>
      </w:r>
      <w:r w:rsidRPr="00A23A0A">
        <w:rPr>
          <w:rFonts w:eastAsia="Calibri"/>
        </w:rPr>
        <w:t>te and control access to records</w:t>
      </w:r>
      <w:r w:rsidRPr="00A23A0A" w:rsidR="008B628C">
        <w:rPr>
          <w:rFonts w:eastAsia="Calibri"/>
        </w:rPr>
        <w:t>?</w:t>
      </w:r>
      <w:r w:rsidR="004C4057">
        <w:rPr>
          <w:rFonts w:eastAsia="Calibri"/>
        </w:rPr>
        <w:t xml:space="preserve">  </w:t>
      </w:r>
      <w:sdt>
        <w:sdtPr>
          <w:rPr>
            <w:rFonts w:eastAsia="Calibri"/>
          </w:rPr>
          <w:id w:val="37812866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1895966177"/>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53698" w14:paraId="20C4FFAF" w14:textId="6C58B45A">
      <w:pPr>
        <w:widowControl/>
        <w:numPr>
          <w:ilvl w:val="1"/>
          <w:numId w:val="33"/>
        </w:numPr>
        <w:spacing w:after="60"/>
        <w:rPr>
          <w:rFonts w:eastAsia="Calibri"/>
        </w:rPr>
      </w:pPr>
      <w:r w:rsidRPr="00A23A0A">
        <w:rPr>
          <w:rFonts w:eastAsia="Calibri"/>
        </w:rPr>
        <w:t>Review and update of the procedure by which clients are notified of the confidentiality of their records include the exceptions for disclosure</w:t>
      </w:r>
      <w:r w:rsidRPr="00A23A0A" w:rsidR="008B628C">
        <w:rPr>
          <w:rFonts w:eastAsia="Calibri"/>
        </w:rPr>
        <w:t>?</w:t>
      </w:r>
      <w:r w:rsidR="004C4057">
        <w:rPr>
          <w:rFonts w:eastAsia="Calibri"/>
        </w:rPr>
        <w:t xml:space="preserve">  </w:t>
      </w:r>
      <w:sdt>
        <w:sdtPr>
          <w:rPr>
            <w:rFonts w:eastAsia="Calibri"/>
          </w:rPr>
          <w:id w:val="-723530390"/>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  </w:t>
      </w:r>
      <w:sdt>
        <w:sdtPr>
          <w:rPr>
            <w:rFonts w:eastAsia="Calibri"/>
          </w:rPr>
          <w:id w:val="200162235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BD16A5" w:rsidRPr="00A23A0A" w:rsidP="00C541A1" w14:paraId="151C8A8C" w14:textId="77777777">
      <w:pPr>
        <w:widowControl/>
        <w:contextualSpacing/>
        <w:rPr>
          <w:rFonts w:eastAsia="Calibri"/>
          <w:b/>
        </w:rPr>
      </w:pPr>
      <w:r w:rsidRPr="00A23A0A">
        <w:rPr>
          <w:rFonts w:eastAsia="Calibri"/>
          <w:b/>
        </w:rPr>
        <w:t>Independent Peer Review</w:t>
      </w:r>
    </w:p>
    <w:p w:rsidR="005D20B4" w:rsidP="00A53698" w14:paraId="2CA2EEDC" w14:textId="77777777">
      <w:pPr>
        <w:widowControl/>
        <w:numPr>
          <w:ilvl w:val="0"/>
          <w:numId w:val="34"/>
        </w:numPr>
        <w:spacing w:after="60"/>
        <w:rPr>
          <w:rFonts w:eastAsia="Calibri"/>
        </w:rPr>
      </w:pPr>
      <w:r w:rsidRPr="00A23A0A">
        <w:rPr>
          <w:rFonts w:eastAsia="Calibri"/>
        </w:rPr>
        <w:t>Does your state have an agreement to assess and improve, through independent peer review, the quality and appropriateness of treatment services delivered by providers</w:t>
      </w:r>
      <w:r w:rsidRPr="00A23A0A" w:rsidR="004F5FAE">
        <w:rPr>
          <w:rFonts w:eastAsia="Calibri"/>
        </w:rPr>
        <w:t>?</w:t>
      </w:r>
    </w:p>
    <w:p w:rsidR="00B10A72" w:rsidRPr="005D20B4" w:rsidP="00A53698" w14:paraId="14EF5CD3" w14:textId="497E86E3">
      <w:pPr>
        <w:pStyle w:val="ListParagraph"/>
        <w:widowControl/>
        <w:numPr>
          <w:ilvl w:val="7"/>
          <w:numId w:val="34"/>
        </w:numPr>
        <w:spacing w:after="60"/>
        <w:ind w:left="720"/>
        <w:rPr>
          <w:rFonts w:eastAsia="Calibri"/>
        </w:rPr>
      </w:pPr>
      <w:sdt>
        <w:sdtPr>
          <w:rPr>
            <w:rFonts w:ascii="MS Gothic" w:eastAsia="MS Gothic" w:hAnsi="MS Gothic"/>
          </w:rPr>
          <w:id w:val="1647698994"/>
          <w14:checkbox>
            <w14:checked w14:val="0"/>
            <w14:checkedState w14:val="2612" w14:font="MS Gothic"/>
            <w14:uncheckedState w14:val="2610" w14:font="MS Gothic"/>
          </w14:checkbox>
        </w:sdtPr>
        <w:sdtContent>
          <w:r w:rsidRPr="005D20B4" w:rsidR="005D20B4">
            <w:rPr>
              <w:rFonts w:ascii="MS Gothic" w:eastAsia="MS Gothic" w:hAnsi="MS Gothic" w:cs="MS Gothic" w:hint="eastAsia"/>
            </w:rPr>
            <w:t>☐</w:t>
          </w:r>
        </w:sdtContent>
      </w:sdt>
      <w:r w:rsidRPr="005D20B4" w:rsidR="005D20B4">
        <w:rPr>
          <w:rFonts w:eastAsia="Calibri"/>
        </w:rPr>
        <w:t xml:space="preserve"> Yes  </w:t>
      </w:r>
      <w:sdt>
        <w:sdtPr>
          <w:rPr>
            <w:rFonts w:ascii="MS Gothic" w:eastAsia="MS Gothic" w:hAnsi="MS Gothic"/>
          </w:rPr>
          <w:id w:val="1527060462"/>
          <w14:checkbox>
            <w14:checked w14:val="0"/>
            <w14:checkedState w14:val="2612" w14:font="MS Gothic"/>
            <w14:uncheckedState w14:val="2610" w14:font="MS Gothic"/>
          </w14:checkbox>
        </w:sdtPr>
        <w:sdtContent>
          <w:r w:rsidRPr="005D20B4" w:rsidR="005D20B4">
            <w:rPr>
              <w:rFonts w:ascii="MS Gothic" w:eastAsia="MS Gothic" w:hAnsi="MS Gothic" w:cs="MS Gothic" w:hint="eastAsia"/>
            </w:rPr>
            <w:t>☐</w:t>
          </w:r>
        </w:sdtContent>
      </w:sdt>
      <w:r w:rsidRPr="005D20B4" w:rsidR="005D20B4">
        <w:rPr>
          <w:rFonts w:eastAsia="Calibri"/>
        </w:rPr>
        <w:t xml:space="preserve"> No</w:t>
      </w:r>
    </w:p>
    <w:p w:rsidR="0057778A" w:rsidRPr="00A23A0A" w:rsidP="00A53698" w14:paraId="30B34398" w14:textId="45F10A2C">
      <w:pPr>
        <w:widowControl/>
        <w:numPr>
          <w:ilvl w:val="0"/>
          <w:numId w:val="34"/>
        </w:numPr>
        <w:spacing w:after="60"/>
        <w:rPr>
          <w:rFonts w:eastAsia="Calibri"/>
        </w:rPr>
      </w:pPr>
      <w:r w:rsidRPr="00A23A0A">
        <w:rPr>
          <w:rFonts w:eastAsia="Calibri"/>
        </w:rPr>
        <w:t>Section 1943(a) of Title XIX, Part B, Subpart III of the Public Health Service Act (</w:t>
      </w:r>
      <w:hyperlink r:id="rId137" w:history="1">
        <w:r w:rsidRPr="00A57287">
          <w:rPr>
            <w:rStyle w:val="Hyperlink"/>
            <w:rFonts w:eastAsia="Calibri"/>
          </w:rPr>
          <w:t xml:space="preserve">42 </w:t>
        </w:r>
        <w:r w:rsidRPr="00A57287" w:rsidR="57AEF337">
          <w:rPr>
            <w:rStyle w:val="Hyperlink"/>
            <w:rFonts w:eastAsia="Calibri"/>
          </w:rPr>
          <w:t>U.S.C.§ 300x</w:t>
        </w:r>
        <w:r w:rsidRPr="00A57287">
          <w:rPr>
            <w:rStyle w:val="Hyperlink"/>
            <w:rFonts w:eastAsia="Calibri"/>
          </w:rPr>
          <w:t>-52(a)</w:t>
        </w:r>
      </w:hyperlink>
      <w:r w:rsidRPr="00400EB6">
        <w:rPr>
          <w:rFonts w:eastAsia="Calibri"/>
        </w:rPr>
        <w:t xml:space="preserve">) </w:t>
      </w:r>
      <w:r w:rsidRPr="00400EB6" w:rsidR="2F33C5D5">
        <w:rPr>
          <w:rFonts w:eastAsia="Calibri"/>
        </w:rPr>
        <w:t xml:space="preserve">and </w:t>
      </w:r>
      <w:hyperlink r:id="rId138" w:history="1">
        <w:r w:rsidRPr="00A57287" w:rsidR="2F33C5D5">
          <w:rPr>
            <w:rStyle w:val="Hyperlink"/>
            <w:rFonts w:eastAsia="Calibri"/>
          </w:rPr>
          <w:t xml:space="preserve">45 </w:t>
        </w:r>
        <w:r w:rsidRPr="00A57287" w:rsidR="3942BB96">
          <w:rPr>
            <w:rStyle w:val="Hyperlink"/>
            <w:rFonts w:eastAsia="Calibri"/>
          </w:rPr>
          <w:t xml:space="preserve">§ </w:t>
        </w:r>
        <w:r w:rsidRPr="00A57287" w:rsidR="2F33C5D5">
          <w:rPr>
            <w:rStyle w:val="Hyperlink"/>
            <w:rFonts w:eastAsia="Calibri"/>
          </w:rPr>
          <w:t>CFR 96.136</w:t>
        </w:r>
      </w:hyperlink>
      <w:r w:rsidRPr="00A23A0A">
        <w:rPr>
          <w:rFonts w:eastAsia="Calibri"/>
        </w:rPr>
        <w:t xml:space="preserve"> require </w:t>
      </w:r>
      <w:r w:rsidRPr="00A23A0A" w:rsidR="69C5E21A">
        <w:rPr>
          <w:rFonts w:eastAsia="Calibri"/>
        </w:rPr>
        <w:t>states</w:t>
      </w:r>
      <w:r w:rsidRPr="00A23A0A">
        <w:rPr>
          <w:rFonts w:eastAsia="Calibri"/>
        </w:rPr>
        <w:t xml:space="preserve"> to conduct independent peer review of not fewer than 5 percent of the </w:t>
      </w:r>
      <w:r w:rsidRPr="00A23A0A" w:rsidR="2F33C5D5">
        <w:rPr>
          <w:rFonts w:eastAsia="Calibri"/>
        </w:rPr>
        <w:t>block grant sub-recipients</w:t>
      </w:r>
      <w:r w:rsidRPr="00A23A0A">
        <w:rPr>
          <w:rFonts w:eastAsia="Calibri"/>
        </w:rPr>
        <w:t xml:space="preserve"> providing services under the program involved.</w:t>
      </w:r>
    </w:p>
    <w:p w:rsidR="0057778A" w:rsidRPr="00A23A0A" w:rsidP="00A53698" w14:paraId="6834FE0D" w14:textId="77777777">
      <w:pPr>
        <w:widowControl/>
        <w:numPr>
          <w:ilvl w:val="1"/>
          <w:numId w:val="34"/>
        </w:numPr>
        <w:spacing w:after="60"/>
        <w:rPr>
          <w:rFonts w:eastAsia="Calibri"/>
        </w:rPr>
      </w:pPr>
      <w:r w:rsidRPr="00A23A0A">
        <w:rPr>
          <w:rFonts w:eastAsia="Calibri"/>
        </w:rPr>
        <w:t xml:space="preserve">Please provide an estimate of the number of block grant sub-recipients identified to undergo such a review during the fiscal year(s) </w:t>
      </w:r>
      <w:r w:rsidRPr="00A23A0A">
        <w:rPr>
          <w:rFonts w:eastAsia="Calibri"/>
        </w:rPr>
        <w:t>involved</w:t>
      </w:r>
      <w:r w:rsidRPr="00A23A0A">
        <w:rPr>
          <w:rFonts w:eastAsia="Calibri"/>
        </w:rPr>
        <w:t xml:space="preserve"> </w:t>
      </w:r>
    </w:p>
    <w:tbl>
      <w:tblPr>
        <w:tblStyle w:val="TableGrid"/>
        <w:tblW w:w="0" w:type="auto"/>
        <w:tblInd w:w="805" w:type="dxa"/>
        <w:tblLook w:val="04A0"/>
      </w:tblPr>
      <w:tblGrid>
        <w:gridCol w:w="7560"/>
      </w:tblGrid>
      <w:tr w14:paraId="1CA78B68" w14:textId="77777777" w:rsidTr="006474DE">
        <w:tblPrEx>
          <w:tblW w:w="0" w:type="auto"/>
          <w:tblInd w:w="805" w:type="dxa"/>
          <w:tblLook w:val="04A0"/>
        </w:tblPrEx>
        <w:trPr>
          <w:trHeight w:val="593"/>
        </w:trPr>
        <w:tc>
          <w:tcPr>
            <w:tcW w:w="7560" w:type="dxa"/>
          </w:tcPr>
          <w:p w:rsidR="006474DE" w:rsidP="00E07574" w14:paraId="141249D7" w14:textId="77777777">
            <w:pPr>
              <w:spacing w:line="276" w:lineRule="auto"/>
              <w:contextualSpacing/>
              <w:rPr>
                <w:rFonts w:eastAsia="Calibri"/>
              </w:rPr>
            </w:pPr>
          </w:p>
        </w:tc>
      </w:tr>
    </w:tbl>
    <w:p w:rsidR="00BD16A5" w:rsidRPr="00A23A0A" w:rsidP="00A53698" w14:paraId="7137DC1D" w14:textId="5AD1EB6C">
      <w:pPr>
        <w:widowControl/>
        <w:numPr>
          <w:ilvl w:val="0"/>
          <w:numId w:val="34"/>
        </w:numPr>
        <w:spacing w:before="60" w:after="60"/>
        <w:rPr>
          <w:rFonts w:eastAsia="Calibri"/>
        </w:rPr>
      </w:pPr>
      <w:r w:rsidRPr="00A23A0A">
        <w:rPr>
          <w:rFonts w:eastAsia="Calibri"/>
        </w:rPr>
        <w:t xml:space="preserve"> Has your state identified a need </w:t>
      </w:r>
      <w:r w:rsidRPr="00A23A0A" w:rsidR="005A38F2">
        <w:rPr>
          <w:rFonts w:eastAsia="Calibri"/>
        </w:rPr>
        <w:t>for any</w:t>
      </w:r>
      <w:r w:rsidRPr="00A23A0A">
        <w:rPr>
          <w:rFonts w:eastAsia="Calibri"/>
        </w:rPr>
        <w:t xml:space="preserve"> of the </w:t>
      </w:r>
      <w:r w:rsidRPr="00A23A0A" w:rsidR="003D0EFB">
        <w:rPr>
          <w:rFonts w:eastAsia="Calibri"/>
        </w:rPr>
        <w:t>following?</w:t>
      </w:r>
    </w:p>
    <w:p w:rsidR="00BD16A5" w:rsidRPr="00A23A0A" w:rsidP="00A53698" w14:paraId="07042978" w14:textId="0303C4C5">
      <w:pPr>
        <w:widowControl/>
        <w:numPr>
          <w:ilvl w:val="1"/>
          <w:numId w:val="34"/>
        </w:numPr>
        <w:spacing w:after="60"/>
        <w:rPr>
          <w:rFonts w:eastAsia="Calibri"/>
        </w:rPr>
      </w:pPr>
      <w:r w:rsidRPr="00A23A0A">
        <w:rPr>
          <w:rFonts w:eastAsia="Calibri"/>
        </w:rPr>
        <w:t>Development of a quality improvement plan</w:t>
      </w:r>
      <w:r w:rsidRPr="00A23A0A" w:rsidR="008B628C">
        <w:rPr>
          <w:rFonts w:eastAsia="Calibri"/>
        </w:rPr>
        <w:t>?</w:t>
      </w:r>
      <w:r w:rsidR="005D20B4">
        <w:rPr>
          <w:rFonts w:eastAsia="Calibri"/>
        </w:rPr>
        <w:t xml:space="preserve">  </w:t>
      </w:r>
      <w:sdt>
        <w:sdtPr>
          <w:rPr>
            <w:rFonts w:eastAsia="Calibri"/>
          </w:rPr>
          <w:id w:val="679929803"/>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  </w:t>
      </w:r>
      <w:sdt>
        <w:sdtPr>
          <w:rPr>
            <w:rFonts w:eastAsia="Calibri"/>
          </w:rPr>
          <w:id w:val="1192035409"/>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5D20B4" w:rsidP="00A53698" w14:paraId="66335209" w14:textId="77777777">
      <w:pPr>
        <w:widowControl/>
        <w:numPr>
          <w:ilvl w:val="1"/>
          <w:numId w:val="34"/>
        </w:numPr>
        <w:spacing w:after="60"/>
        <w:rPr>
          <w:rFonts w:eastAsia="Calibri"/>
        </w:rPr>
      </w:pPr>
      <w:r w:rsidRPr="00A23A0A">
        <w:rPr>
          <w:rFonts w:eastAsia="Calibri"/>
        </w:rPr>
        <w:t xml:space="preserve">Establishment of policies and procedures related to independent peer </w:t>
      </w:r>
      <w:r w:rsidRPr="00A23A0A">
        <w:rPr>
          <w:rFonts w:eastAsia="Calibri"/>
        </w:rPr>
        <w:t>review</w:t>
      </w:r>
      <w:r w:rsidRPr="00A23A0A" w:rsidR="008B628C">
        <w:rPr>
          <w:rFonts w:eastAsia="Calibri"/>
        </w:rPr>
        <w:t>?</w:t>
      </w:r>
    </w:p>
    <w:p w:rsidR="00BD16A5" w:rsidRPr="00A23A0A" w:rsidP="005D20B4" w14:paraId="2CD55DF0" w14:textId="1305F276">
      <w:pPr>
        <w:widowControl/>
        <w:spacing w:after="60"/>
        <w:ind w:left="720"/>
        <w:rPr>
          <w:rFonts w:eastAsia="Calibri"/>
        </w:rPr>
      </w:pPr>
      <w:sdt>
        <w:sdtPr>
          <w:rPr>
            <w:rFonts w:eastAsia="Calibri"/>
          </w:rPr>
          <w:id w:val="576946213"/>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  </w:t>
      </w:r>
      <w:sdt>
        <w:sdtPr>
          <w:rPr>
            <w:rFonts w:eastAsia="Calibri"/>
          </w:rPr>
          <w:id w:val="-876542132"/>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BD16A5" w:rsidRPr="00A23A0A" w:rsidP="00A53698" w14:paraId="57328DE3" w14:textId="22ECB0CE">
      <w:pPr>
        <w:widowControl/>
        <w:numPr>
          <w:ilvl w:val="1"/>
          <w:numId w:val="34"/>
        </w:numPr>
        <w:spacing w:after="60"/>
        <w:rPr>
          <w:rFonts w:eastAsia="Calibri"/>
        </w:rPr>
      </w:pPr>
      <w:r w:rsidRPr="00A23A0A">
        <w:rPr>
          <w:rFonts w:eastAsia="Calibri"/>
        </w:rPr>
        <w:t>Develop</w:t>
      </w:r>
      <w:r w:rsidRPr="00A23A0A" w:rsidR="008B628C">
        <w:rPr>
          <w:rFonts w:eastAsia="Calibri"/>
        </w:rPr>
        <w:t>ment of</w:t>
      </w:r>
      <w:r w:rsidRPr="00A23A0A">
        <w:rPr>
          <w:rFonts w:eastAsia="Calibri"/>
        </w:rPr>
        <w:t xml:space="preserve"> long-term planning for service revision and expansion to meet the needs of specific </w:t>
      </w:r>
      <w:r w:rsidRPr="00A23A0A">
        <w:rPr>
          <w:rFonts w:eastAsia="Calibri"/>
        </w:rPr>
        <w:t>populations</w:t>
      </w:r>
      <w:r w:rsidR="005D20B4">
        <w:rPr>
          <w:rFonts w:eastAsia="Calibri"/>
        </w:rPr>
        <w:t>?</w:t>
      </w:r>
      <w:r w:rsidR="005D20B4">
        <w:rPr>
          <w:rFonts w:eastAsia="Calibri"/>
        </w:rPr>
        <w:t xml:space="preserve"> </w:t>
      </w:r>
      <w:sdt>
        <w:sdtPr>
          <w:rPr>
            <w:rFonts w:eastAsia="Calibri"/>
          </w:rPr>
          <w:id w:val="-1037348479"/>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  </w:t>
      </w:r>
      <w:sdt>
        <w:sdtPr>
          <w:rPr>
            <w:rFonts w:eastAsia="Calibri"/>
          </w:rPr>
          <w:id w:val="-715198091"/>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3B0445" w:rsidRPr="00A23A0A" w:rsidP="00A53698" w14:paraId="6C2D5962" w14:textId="6CADCD81">
      <w:pPr>
        <w:pStyle w:val="ListParagraph"/>
        <w:widowControl/>
        <w:numPr>
          <w:ilvl w:val="0"/>
          <w:numId w:val="34"/>
        </w:numPr>
        <w:spacing w:after="60"/>
        <w:rPr>
          <w:rFonts w:eastAsia="Calibri"/>
        </w:rPr>
      </w:pPr>
      <w:r w:rsidRPr="00A23A0A">
        <w:rPr>
          <w:rFonts w:eastAsia="Calibri"/>
        </w:rPr>
        <w:t>Does you</w:t>
      </w:r>
      <w:r w:rsidRPr="00A23A0A" w:rsidR="002506AB">
        <w:rPr>
          <w:rFonts w:eastAsia="Calibri"/>
        </w:rPr>
        <w:t>r</w:t>
      </w:r>
      <w:r w:rsidRPr="00A23A0A">
        <w:rPr>
          <w:rFonts w:eastAsia="Calibri"/>
        </w:rPr>
        <w:t xml:space="preserve"> state require a block grant sub-recipient to apply for and receive accreditation from an independent </w:t>
      </w:r>
      <w:r w:rsidRPr="00A23A0A" w:rsidR="00C20FFB">
        <w:rPr>
          <w:rFonts w:eastAsia="Calibri"/>
        </w:rPr>
        <w:t xml:space="preserve">accreditation organization, </w:t>
      </w:r>
      <w:r w:rsidRPr="00A23A0A" w:rsidR="008B628C">
        <w:rPr>
          <w:rFonts w:eastAsia="Calibri"/>
        </w:rPr>
        <w:t>such as the</w:t>
      </w:r>
      <w:r w:rsidRPr="00A23A0A">
        <w:rPr>
          <w:rFonts w:eastAsia="Calibri"/>
        </w:rPr>
        <w:t xml:space="preserve"> Commission on the Accreditation of Rehabilitation Facilities (CARF)</w:t>
      </w:r>
      <w:r w:rsidRPr="00A23A0A" w:rsidR="00C20FFB">
        <w:rPr>
          <w:rFonts w:eastAsia="Calibri"/>
        </w:rPr>
        <w:t>,</w:t>
      </w:r>
      <w:r w:rsidRPr="00A23A0A" w:rsidR="0057778A">
        <w:rPr>
          <w:rFonts w:eastAsia="Calibri"/>
        </w:rPr>
        <w:t xml:space="preserve"> The Joint Commission, </w:t>
      </w:r>
      <w:r w:rsidRPr="00A23A0A">
        <w:rPr>
          <w:rFonts w:eastAsia="Calibri"/>
        </w:rPr>
        <w:t>or similar organization as an eligibility criterion for block grant funds</w:t>
      </w:r>
      <w:r w:rsidR="005D20B4">
        <w:rPr>
          <w:rFonts w:eastAsia="Calibri"/>
        </w:rPr>
        <w:t>?</w:t>
      </w:r>
    </w:p>
    <w:p w:rsidR="003B0445" w:rsidRPr="005D20B4" w:rsidP="00A53698" w14:paraId="22CB040F" w14:textId="39474A1A">
      <w:pPr>
        <w:pStyle w:val="ListParagraph"/>
        <w:widowControl/>
        <w:numPr>
          <w:ilvl w:val="1"/>
          <w:numId w:val="34"/>
        </w:numPr>
        <w:spacing w:after="60"/>
        <w:rPr>
          <w:rFonts w:eastAsia="Calibri"/>
        </w:rPr>
      </w:pPr>
      <w:sdt>
        <w:sdtPr>
          <w:rPr>
            <w:rFonts w:eastAsia="Calibri"/>
          </w:rPr>
          <w:id w:val="-987856751"/>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w:t>
      </w:r>
      <w:r w:rsidRPr="005D20B4">
        <w:rPr>
          <w:rFonts w:eastAsia="Calibri"/>
        </w:rPr>
        <w:t>Yes</w:t>
      </w:r>
      <w:r w:rsidRPr="005D20B4" w:rsidR="00B10A72">
        <w:rPr>
          <w:rFonts w:eastAsia="Calibri"/>
        </w:rPr>
        <w:t xml:space="preserve"> </w:t>
      </w:r>
      <w:r w:rsidR="005D20B4">
        <w:rPr>
          <w:rFonts w:eastAsia="Calibri"/>
        </w:rPr>
        <w:t xml:space="preserve"> </w:t>
      </w:r>
      <w:sdt>
        <w:sdtPr>
          <w:rPr>
            <w:rFonts w:eastAsia="Calibri"/>
          </w:rPr>
          <w:id w:val="1152334497"/>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Pr="005D20B4" w:rsidR="00B10A72">
        <w:t xml:space="preserve"> </w:t>
      </w:r>
      <w:r w:rsidRPr="005D20B4">
        <w:rPr>
          <w:rFonts w:eastAsia="Calibri"/>
        </w:rPr>
        <w:t>No</w:t>
      </w:r>
    </w:p>
    <w:p w:rsidR="003B0445" w:rsidRPr="00A23A0A" w:rsidP="00A53698" w14:paraId="616765E0" w14:textId="77777777">
      <w:pPr>
        <w:pStyle w:val="ListParagraph"/>
        <w:widowControl/>
        <w:numPr>
          <w:ilvl w:val="1"/>
          <w:numId w:val="34"/>
        </w:numPr>
        <w:spacing w:after="60"/>
        <w:rPr>
          <w:rFonts w:eastAsia="Calibri"/>
        </w:rPr>
      </w:pPr>
      <w:r w:rsidRPr="00A23A0A">
        <w:rPr>
          <w:rFonts w:eastAsia="Calibri"/>
          <w:b/>
        </w:rPr>
        <w:t xml:space="preserve">If </w:t>
      </w:r>
      <w:r w:rsidRPr="00A23A0A">
        <w:rPr>
          <w:rFonts w:eastAsia="Calibri"/>
          <w:b/>
        </w:rPr>
        <w:t>Yes</w:t>
      </w:r>
      <w:r w:rsidRPr="00A23A0A">
        <w:rPr>
          <w:rFonts w:eastAsia="Calibri"/>
          <w:b/>
        </w:rPr>
        <w:t>,</w:t>
      </w:r>
      <w:r w:rsidRPr="00A23A0A">
        <w:rPr>
          <w:rFonts w:eastAsia="Calibri"/>
        </w:rPr>
        <w:t xml:space="preserve"> </w:t>
      </w:r>
      <w:r w:rsidRPr="00A23A0A" w:rsidR="0057778A">
        <w:rPr>
          <w:rFonts w:eastAsia="Calibri"/>
        </w:rPr>
        <w:t>please identi</w:t>
      </w:r>
      <w:r w:rsidRPr="00A23A0A" w:rsidR="00C20FFB">
        <w:rPr>
          <w:rFonts w:eastAsia="Calibri"/>
        </w:rPr>
        <w:t>fy</w:t>
      </w:r>
      <w:r w:rsidRPr="00A23A0A" w:rsidR="0057778A">
        <w:rPr>
          <w:rFonts w:eastAsia="Calibri"/>
        </w:rPr>
        <w:t xml:space="preserve"> the accreditation organization(s)</w:t>
      </w:r>
    </w:p>
    <w:p w:rsidR="0057778A" w:rsidRPr="00A23A0A" w:rsidP="00A53698" w14:paraId="56BC2594" w14:textId="42465F58">
      <w:pPr>
        <w:pStyle w:val="ListParagraph"/>
        <w:widowControl/>
        <w:numPr>
          <w:ilvl w:val="2"/>
          <w:numId w:val="34"/>
        </w:numPr>
        <w:spacing w:after="60"/>
        <w:rPr>
          <w:rFonts w:eastAsia="Calibri"/>
        </w:rPr>
      </w:pPr>
      <w:sdt>
        <w:sdtPr>
          <w:rPr>
            <w:rFonts w:eastAsia="Calibri"/>
          </w:rPr>
          <w:id w:val="1575468192"/>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w:t>
      </w:r>
      <w:r w:rsidRPr="00400EB6">
        <w:rPr>
          <w:rFonts w:eastAsia="Calibri"/>
        </w:rPr>
        <w:t>Commission on the Accreditation of Rehabilitation Facilities</w:t>
      </w:r>
    </w:p>
    <w:p w:rsidR="0057778A" w:rsidRPr="00400EB6" w:rsidP="00A53698" w14:paraId="0AFA8B7D" w14:textId="71B9F248">
      <w:pPr>
        <w:pStyle w:val="ListParagraph"/>
        <w:widowControl/>
        <w:numPr>
          <w:ilvl w:val="2"/>
          <w:numId w:val="34"/>
        </w:numPr>
        <w:spacing w:after="60"/>
        <w:rPr>
          <w:rFonts w:eastAsia="Calibri"/>
        </w:rPr>
      </w:pPr>
      <w:sdt>
        <w:sdtPr>
          <w:id w:val="-1922323615"/>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t xml:space="preserve"> </w:t>
      </w:r>
      <w:r w:rsidRPr="00400EB6">
        <w:t>The Joint Commission</w:t>
      </w:r>
    </w:p>
    <w:p w:rsidR="0057778A" w:rsidRPr="00A23A0A" w:rsidP="00A53698" w14:paraId="48C60364" w14:textId="29B554B4">
      <w:pPr>
        <w:pStyle w:val="ListParagraph"/>
        <w:widowControl/>
        <w:numPr>
          <w:ilvl w:val="2"/>
          <w:numId w:val="34"/>
        </w:numPr>
        <w:rPr>
          <w:rFonts w:eastAsia="Calibri"/>
        </w:rPr>
      </w:pPr>
      <w:sdt>
        <w:sdtPr>
          <w:id w:val="-2000886389"/>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t xml:space="preserve"> </w:t>
      </w:r>
      <w:r w:rsidRPr="00400EB6">
        <w:t xml:space="preserve">Other (please </w:t>
      </w:r>
      <w:r w:rsidRPr="00400EB6" w:rsidR="003D0EFB">
        <w:t>specify) _</w:t>
      </w:r>
      <w:r w:rsidRPr="00A23A0A" w:rsidR="002452AC">
        <w:t>______________________</w:t>
      </w:r>
    </w:p>
    <w:p w:rsidR="00BD16A5" w:rsidRPr="00A23A0A" w:rsidP="00BD16A5" w14:paraId="262AA1BA" w14:textId="3C3E2253">
      <w:pPr>
        <w:widowControl/>
        <w:rPr>
          <w:rFonts w:eastAsia="Calibri"/>
          <w:b/>
          <w:u w:val="single"/>
        </w:rPr>
      </w:pPr>
      <w:r w:rsidRPr="00A23A0A">
        <w:rPr>
          <w:rFonts w:eastAsia="Calibri"/>
          <w:b/>
          <w:u w:val="single"/>
        </w:rPr>
        <w:t>Criterion 7</w:t>
      </w:r>
      <w:r w:rsidRPr="00A23A0A" w:rsidR="00C20FFB">
        <w:rPr>
          <w:rFonts w:eastAsia="Calibri"/>
          <w:b/>
          <w:u w:val="single"/>
        </w:rPr>
        <w:t xml:space="preserve"> </w:t>
      </w:r>
      <w:r w:rsidRPr="00A23A0A">
        <w:rPr>
          <w:rFonts w:eastAsia="Calibri"/>
          <w:b/>
          <w:u w:val="single"/>
        </w:rPr>
        <w:t xml:space="preserve">and 11:  Group Homes </w:t>
      </w:r>
      <w:r w:rsidRPr="00A23A0A" w:rsidR="008734EF">
        <w:rPr>
          <w:rFonts w:eastAsia="Calibri"/>
          <w:b/>
          <w:u w:val="single"/>
        </w:rPr>
        <w:t xml:space="preserve">for Persons </w:t>
      </w:r>
      <w:r w:rsidRPr="00A23A0A" w:rsidR="008734EF">
        <w:rPr>
          <w:rFonts w:eastAsia="Calibri"/>
          <w:b/>
          <w:u w:val="single"/>
        </w:rPr>
        <w:t>In</w:t>
      </w:r>
      <w:r w:rsidRPr="00A23A0A" w:rsidR="008734EF">
        <w:rPr>
          <w:rFonts w:eastAsia="Calibri"/>
          <w:b/>
          <w:u w:val="single"/>
        </w:rPr>
        <w:t xml:space="preserve"> Recovery </w:t>
      </w:r>
      <w:r w:rsidRPr="00A23A0A">
        <w:rPr>
          <w:rFonts w:eastAsia="Calibri"/>
          <w:b/>
          <w:u w:val="single"/>
        </w:rPr>
        <w:t xml:space="preserve">and </w:t>
      </w:r>
      <w:r w:rsidRPr="00A23A0A" w:rsidR="00AB4D23">
        <w:rPr>
          <w:rFonts w:eastAsia="Calibri"/>
          <w:b/>
          <w:u w:val="single"/>
        </w:rPr>
        <w:t xml:space="preserve">Professional Development </w:t>
      </w:r>
    </w:p>
    <w:p w:rsidR="00BD16A5" w:rsidRPr="00A23A0A" w:rsidP="00C541A1" w14:paraId="10D34CED" w14:textId="77777777">
      <w:pPr>
        <w:widowControl/>
        <w:rPr>
          <w:rFonts w:eastAsia="Calibri"/>
          <w:b/>
        </w:rPr>
      </w:pPr>
      <w:r w:rsidRPr="00A23A0A">
        <w:rPr>
          <w:rFonts w:eastAsia="Calibri"/>
          <w:b/>
        </w:rPr>
        <w:t>Group Homes</w:t>
      </w:r>
    </w:p>
    <w:p w:rsidR="00B10A72" w:rsidRPr="00A23A0A" w:rsidP="00A53698" w14:paraId="0FA21FBF" w14:textId="391C7ED0">
      <w:pPr>
        <w:widowControl/>
        <w:numPr>
          <w:ilvl w:val="0"/>
          <w:numId w:val="35"/>
        </w:numPr>
        <w:spacing w:after="60"/>
        <w:rPr>
          <w:rFonts w:eastAsia="Calibri"/>
          <w:b/>
        </w:rPr>
      </w:pPr>
      <w:r w:rsidRPr="00A23A0A">
        <w:rPr>
          <w:rFonts w:eastAsia="Calibri"/>
        </w:rPr>
        <w:t xml:space="preserve">Does your state have an agreement to provide for and </w:t>
      </w:r>
      <w:r w:rsidRPr="00A23A0A" w:rsidR="008734EF">
        <w:rPr>
          <w:rFonts w:eastAsia="Calibri"/>
        </w:rPr>
        <w:t>encourage the development of gro</w:t>
      </w:r>
      <w:r w:rsidRPr="00A23A0A">
        <w:rPr>
          <w:rFonts w:eastAsia="Calibri"/>
        </w:rPr>
        <w:t>up homes for persons in recovery through a revolving loan program?</w:t>
      </w:r>
      <w:r w:rsidR="005D20B4">
        <w:rPr>
          <w:rFonts w:eastAsia="Calibri"/>
        </w:rPr>
        <w:t xml:space="preserve">  </w:t>
      </w:r>
      <w:sdt>
        <w:sdtPr>
          <w:rPr>
            <w:rFonts w:eastAsia="Calibri"/>
          </w:rPr>
          <w:id w:val="14345880"/>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  </w:t>
      </w:r>
      <w:sdt>
        <w:sdtPr>
          <w:rPr>
            <w:rFonts w:eastAsia="Calibri"/>
          </w:rPr>
          <w:id w:val="1434777575"/>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BD16A5" w:rsidRPr="00A23A0A" w:rsidP="00A53698" w14:paraId="1D6D80F6" w14:textId="42416F57">
      <w:pPr>
        <w:widowControl/>
        <w:numPr>
          <w:ilvl w:val="0"/>
          <w:numId w:val="35"/>
        </w:numPr>
        <w:spacing w:after="60"/>
        <w:rPr>
          <w:rFonts w:eastAsia="Calibri"/>
          <w:b/>
        </w:rPr>
      </w:pPr>
      <w:r w:rsidRPr="00A23A0A">
        <w:rPr>
          <w:rFonts w:eastAsia="Calibri"/>
        </w:rPr>
        <w:t>Has your state identified a need for</w:t>
      </w:r>
      <w:r w:rsidRPr="00A23A0A">
        <w:rPr>
          <w:rFonts w:eastAsia="Calibri"/>
        </w:rPr>
        <w:t xml:space="preserve"> any of the following:</w:t>
      </w:r>
    </w:p>
    <w:p w:rsidR="00B10A72" w:rsidRPr="00A23A0A" w:rsidP="00A53698" w14:paraId="0CF91EB5" w14:textId="26435210">
      <w:pPr>
        <w:widowControl/>
        <w:numPr>
          <w:ilvl w:val="1"/>
          <w:numId w:val="35"/>
        </w:numPr>
        <w:spacing w:after="60"/>
        <w:rPr>
          <w:rFonts w:eastAsia="Calibri"/>
          <w:b/>
        </w:rPr>
      </w:pPr>
      <w:r w:rsidRPr="00A23A0A">
        <w:rPr>
          <w:rFonts w:eastAsia="Calibri"/>
        </w:rPr>
        <w:t>Implementing or expanding the revolving loan fund to support recovery home development as part of the expansio</w:t>
      </w:r>
      <w:r w:rsidRPr="00A23A0A">
        <w:rPr>
          <w:rFonts w:eastAsia="Calibri"/>
        </w:rPr>
        <w:t>n of recovery support service</w:t>
      </w:r>
      <w:r w:rsidRPr="00A23A0A" w:rsidR="008B628C">
        <w:rPr>
          <w:rFonts w:eastAsia="Calibri"/>
        </w:rPr>
        <w:t>?</w:t>
      </w:r>
      <w:r w:rsidR="005D20B4">
        <w:rPr>
          <w:rFonts w:eastAsia="Calibri"/>
        </w:rPr>
        <w:t xml:space="preserve">  </w:t>
      </w:r>
      <w:sdt>
        <w:sdtPr>
          <w:rPr>
            <w:rFonts w:eastAsia="Calibri"/>
          </w:rPr>
          <w:id w:val="-1647971180"/>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  </w:t>
      </w:r>
      <w:sdt>
        <w:sdtPr>
          <w:rPr>
            <w:rFonts w:eastAsia="Calibri"/>
          </w:rPr>
          <w:id w:val="1572768244"/>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B10A72" w:rsidRPr="00A23A0A" w:rsidP="00A53698" w14:paraId="60DCC43D" w14:textId="0B1120E1">
      <w:pPr>
        <w:widowControl/>
        <w:numPr>
          <w:ilvl w:val="1"/>
          <w:numId w:val="35"/>
        </w:numPr>
        <w:rPr>
          <w:rFonts w:eastAsia="Calibri"/>
          <w:b/>
        </w:rPr>
      </w:pPr>
      <w:r w:rsidRPr="00A23A0A">
        <w:rPr>
          <w:rFonts w:eastAsia="Calibri"/>
        </w:rPr>
        <w:t>Implementing MOUs to facilitate communication between block grant service providers and group homes to assist in placing clients in need of housing</w:t>
      </w:r>
      <w:r w:rsidRPr="00A23A0A" w:rsidR="004F5FAE">
        <w:rPr>
          <w:rFonts w:eastAsia="Calibri"/>
        </w:rPr>
        <w:t>?</w:t>
      </w:r>
      <w:r w:rsidR="005D20B4">
        <w:rPr>
          <w:rFonts w:eastAsia="Calibri"/>
        </w:rPr>
        <w:t xml:space="preserve">  </w:t>
      </w:r>
      <w:sdt>
        <w:sdtPr>
          <w:rPr>
            <w:rFonts w:eastAsia="Calibri"/>
          </w:rPr>
          <w:id w:val="984272514"/>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  </w:t>
      </w:r>
      <w:sdt>
        <w:sdtPr>
          <w:rPr>
            <w:rFonts w:eastAsia="Calibri"/>
          </w:rPr>
          <w:id w:val="-1644193260"/>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BD16A5" w:rsidRPr="00A23A0A" w:rsidP="005D20B4" w14:paraId="650586AA" w14:textId="77777777">
      <w:pPr>
        <w:keepNext/>
        <w:widowControl/>
        <w:rPr>
          <w:rFonts w:eastAsia="Calibri"/>
          <w:b/>
        </w:rPr>
      </w:pPr>
      <w:r w:rsidRPr="00A23A0A">
        <w:rPr>
          <w:rFonts w:eastAsia="Calibri"/>
          <w:b/>
        </w:rPr>
        <w:t>Professional Development</w:t>
      </w:r>
    </w:p>
    <w:p w:rsidR="00AD04F3" w:rsidP="00A53698" w14:paraId="4DD96E66" w14:textId="77777777">
      <w:pPr>
        <w:widowControl/>
        <w:numPr>
          <w:ilvl w:val="0"/>
          <w:numId w:val="36"/>
        </w:numPr>
        <w:spacing w:after="60"/>
        <w:rPr>
          <w:rFonts w:eastAsia="Calibri"/>
          <w:b/>
        </w:rPr>
      </w:pPr>
      <w:r w:rsidRPr="00A23A0A">
        <w:rPr>
          <w:rFonts w:eastAsia="Calibri"/>
        </w:rPr>
        <w:t xml:space="preserve">Does your state have an agreement to </w:t>
      </w:r>
      <w:r w:rsidRPr="00A23A0A" w:rsidR="00AC7818">
        <w:rPr>
          <w:rFonts w:eastAsia="Calibri"/>
        </w:rPr>
        <w:t xml:space="preserve">ensure that prevention, </w:t>
      </w:r>
      <w:r w:rsidRPr="00A23A0A" w:rsidR="00AC7818">
        <w:rPr>
          <w:rFonts w:eastAsia="Calibri"/>
        </w:rPr>
        <w:t>treatment</w:t>
      </w:r>
      <w:r w:rsidRPr="00A23A0A" w:rsidR="00AC7818">
        <w:rPr>
          <w:rFonts w:eastAsia="Calibri"/>
        </w:rPr>
        <w:t xml:space="preserve"> and recovery personnel operating in the state’s substance use disorder prevention, treatment and recovery systems have an opportunity to receive training on an ongoing basis, concerning:</w:t>
      </w:r>
    </w:p>
    <w:p w:rsidR="00AD04F3" w:rsidP="00A53698" w14:paraId="0E11D116" w14:textId="77777777">
      <w:pPr>
        <w:widowControl/>
        <w:numPr>
          <w:ilvl w:val="1"/>
          <w:numId w:val="36"/>
        </w:numPr>
        <w:spacing w:after="60"/>
        <w:rPr>
          <w:rFonts w:eastAsia="Calibri"/>
          <w:b/>
        </w:rPr>
      </w:pPr>
      <w:r w:rsidRPr="00AD04F3">
        <w:rPr>
          <w:rFonts w:eastAsia="Calibri"/>
        </w:rPr>
        <w:t xml:space="preserve"> </w:t>
      </w:r>
      <w:r w:rsidRPr="00AD04F3" w:rsidR="00AC7818">
        <w:rPr>
          <w:rFonts w:eastAsia="Calibri"/>
        </w:rPr>
        <w:t>Recent trends in substance use disorders in the state</w:t>
      </w:r>
      <w:r w:rsidRPr="00AD04F3" w:rsidR="008B628C">
        <w:rPr>
          <w:rFonts w:eastAsia="Calibri"/>
        </w:rPr>
        <w:t>?</w:t>
      </w:r>
      <w:r w:rsidRPr="00AD04F3" w:rsidR="005D20B4">
        <w:rPr>
          <w:rFonts w:eastAsia="Calibri"/>
        </w:rPr>
        <w:t xml:space="preserve">  </w:t>
      </w:r>
      <w:sdt>
        <w:sdtPr>
          <w:rPr>
            <w:rFonts w:ascii="MS Gothic" w:eastAsia="MS Gothic" w:hAnsi="MS Gothic"/>
          </w:rPr>
          <w:id w:val="1479720722"/>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Yes  </w:t>
      </w:r>
      <w:sdt>
        <w:sdtPr>
          <w:rPr>
            <w:rFonts w:ascii="MS Gothic" w:eastAsia="MS Gothic" w:hAnsi="MS Gothic"/>
          </w:rPr>
          <w:id w:val="-406079527"/>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No</w:t>
      </w:r>
    </w:p>
    <w:p w:rsidR="00AD04F3" w:rsidP="00A53698" w14:paraId="1772678D" w14:textId="77777777">
      <w:pPr>
        <w:widowControl/>
        <w:numPr>
          <w:ilvl w:val="1"/>
          <w:numId w:val="36"/>
        </w:numPr>
        <w:spacing w:after="60"/>
        <w:rPr>
          <w:rFonts w:eastAsia="Calibri"/>
          <w:b/>
        </w:rPr>
      </w:pPr>
      <w:r w:rsidRPr="00AD04F3">
        <w:rPr>
          <w:rFonts w:eastAsia="Calibri"/>
        </w:rPr>
        <w:t>Improved methods and evidence-based practices for providing substance use disorder prevention and treatment services</w:t>
      </w:r>
      <w:r w:rsidRPr="00AD04F3" w:rsidR="008B628C">
        <w:rPr>
          <w:rFonts w:eastAsia="Calibri"/>
        </w:rPr>
        <w:t>?</w:t>
      </w:r>
      <w:r w:rsidRPr="00AD04F3" w:rsidR="005D20B4">
        <w:rPr>
          <w:rFonts w:eastAsia="Calibri"/>
        </w:rPr>
        <w:t xml:space="preserve">  </w:t>
      </w:r>
      <w:sdt>
        <w:sdtPr>
          <w:rPr>
            <w:rFonts w:ascii="MS Gothic" w:eastAsia="MS Gothic" w:hAnsi="MS Gothic"/>
          </w:rPr>
          <w:id w:val="1332567013"/>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Yes  </w:t>
      </w:r>
      <w:sdt>
        <w:sdtPr>
          <w:rPr>
            <w:rFonts w:ascii="MS Gothic" w:eastAsia="MS Gothic" w:hAnsi="MS Gothic"/>
          </w:rPr>
          <w:id w:val="1824845075"/>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No</w:t>
      </w:r>
    </w:p>
    <w:p w:rsidR="00AD04F3" w:rsidP="00A53698" w14:paraId="5F044138" w14:textId="77777777">
      <w:pPr>
        <w:widowControl/>
        <w:numPr>
          <w:ilvl w:val="1"/>
          <w:numId w:val="36"/>
        </w:numPr>
        <w:spacing w:after="60"/>
        <w:rPr>
          <w:rFonts w:eastAsia="Calibri"/>
          <w:b/>
        </w:rPr>
      </w:pPr>
      <w:r w:rsidRPr="00AD04F3">
        <w:rPr>
          <w:rFonts w:eastAsia="Calibri"/>
        </w:rPr>
        <w:t>Performance-based accountability</w:t>
      </w:r>
      <w:r w:rsidRPr="00AD04F3" w:rsidR="008B628C">
        <w:rPr>
          <w:rFonts w:eastAsia="Calibri"/>
        </w:rPr>
        <w:t>?</w:t>
      </w:r>
      <w:r w:rsidRPr="00AD04F3" w:rsidR="005D20B4">
        <w:rPr>
          <w:rFonts w:eastAsia="Calibri"/>
        </w:rPr>
        <w:t xml:space="preserve">  </w:t>
      </w:r>
      <w:sdt>
        <w:sdtPr>
          <w:rPr>
            <w:rFonts w:ascii="MS Gothic" w:eastAsia="MS Gothic" w:hAnsi="MS Gothic"/>
          </w:rPr>
          <w:id w:val="-372761950"/>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Yes  </w:t>
      </w:r>
      <w:sdt>
        <w:sdtPr>
          <w:rPr>
            <w:rFonts w:ascii="MS Gothic" w:eastAsia="MS Gothic" w:hAnsi="MS Gothic"/>
          </w:rPr>
          <w:id w:val="895947812"/>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No</w:t>
      </w:r>
    </w:p>
    <w:p w:rsidR="00AC7818" w:rsidRPr="00AD04F3" w:rsidP="00A53698" w14:paraId="74C946DF" w14:textId="28C314DE">
      <w:pPr>
        <w:widowControl/>
        <w:numPr>
          <w:ilvl w:val="1"/>
          <w:numId w:val="36"/>
        </w:numPr>
        <w:spacing w:after="60"/>
        <w:rPr>
          <w:rFonts w:eastAsia="Calibri"/>
          <w:b/>
        </w:rPr>
      </w:pPr>
      <w:r w:rsidRPr="00AD04F3">
        <w:rPr>
          <w:rFonts w:eastAsia="Calibri"/>
        </w:rPr>
        <w:t>Data collection and reporting requirements</w:t>
      </w:r>
      <w:r w:rsidRPr="00AD04F3" w:rsidR="008B628C">
        <w:rPr>
          <w:rFonts w:eastAsia="Calibri"/>
        </w:rPr>
        <w:t>?</w:t>
      </w:r>
      <w:r w:rsidRPr="00AD04F3" w:rsidR="005D20B4">
        <w:rPr>
          <w:rFonts w:eastAsia="Calibri"/>
        </w:rPr>
        <w:t xml:space="preserve">  </w:t>
      </w:r>
      <w:sdt>
        <w:sdtPr>
          <w:rPr>
            <w:rFonts w:ascii="MS Gothic" w:eastAsia="MS Gothic" w:hAnsi="MS Gothic"/>
          </w:rPr>
          <w:id w:val="1471860798"/>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Yes  </w:t>
      </w:r>
      <w:sdt>
        <w:sdtPr>
          <w:rPr>
            <w:rFonts w:ascii="MS Gothic" w:eastAsia="MS Gothic" w:hAnsi="MS Gothic"/>
          </w:rPr>
          <w:id w:val="-326449697"/>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No</w:t>
      </w:r>
    </w:p>
    <w:p w:rsidR="00D91029" w:rsidRPr="00A23A0A" w:rsidP="005D20B4" w14:paraId="3D2FABA7" w14:textId="6A3811D5">
      <w:pPr>
        <w:widowControl/>
        <w:spacing w:after="60"/>
        <w:ind w:left="720"/>
        <w:rPr>
          <w:rFonts w:eastAsia="Calibri"/>
          <w:b/>
        </w:rPr>
      </w:pPr>
      <w:r w:rsidRPr="00A23A0A">
        <w:rPr>
          <w:rFonts w:eastAsia="Calibri"/>
          <w:b/>
        </w:rPr>
        <w:t>If the answer is No to any of the above, please explain the reason.</w:t>
      </w:r>
    </w:p>
    <w:tbl>
      <w:tblPr>
        <w:tblStyle w:val="TableGrid"/>
        <w:tblW w:w="0" w:type="auto"/>
        <w:tblInd w:w="720" w:type="dxa"/>
        <w:tblLook w:val="04A0"/>
      </w:tblPr>
      <w:tblGrid>
        <w:gridCol w:w="8275"/>
      </w:tblGrid>
      <w:tr w14:paraId="13154771" w14:textId="77777777" w:rsidTr="006474DE">
        <w:tblPrEx>
          <w:tblW w:w="0" w:type="auto"/>
          <w:tblInd w:w="720" w:type="dxa"/>
          <w:tblLook w:val="04A0"/>
        </w:tblPrEx>
        <w:trPr>
          <w:trHeight w:val="899"/>
        </w:trPr>
        <w:tc>
          <w:tcPr>
            <w:tcW w:w="8275" w:type="dxa"/>
          </w:tcPr>
          <w:p w:rsidR="006474DE" w:rsidP="00AC7818" w14:paraId="1C3407A0" w14:textId="77777777">
            <w:pPr>
              <w:spacing w:line="276" w:lineRule="auto"/>
              <w:contextualSpacing/>
              <w:rPr>
                <w:rFonts w:eastAsia="Calibri"/>
                <w:b/>
              </w:rPr>
            </w:pPr>
          </w:p>
        </w:tc>
      </w:tr>
    </w:tbl>
    <w:p w:rsidR="00BD16A5" w:rsidRPr="00400EB6" w:rsidP="00A53698" w14:paraId="1B480C28" w14:textId="77777777">
      <w:pPr>
        <w:widowControl/>
        <w:numPr>
          <w:ilvl w:val="0"/>
          <w:numId w:val="36"/>
        </w:numPr>
        <w:spacing w:before="60" w:after="60"/>
        <w:rPr>
          <w:rFonts w:eastAsia="Calibri"/>
          <w:b/>
          <w:bCs/>
        </w:rPr>
      </w:pPr>
      <w:r w:rsidRPr="00A23A0A">
        <w:rPr>
          <w:rFonts w:eastAsia="Calibri"/>
        </w:rPr>
        <w:t>Has your state identified a need for</w:t>
      </w:r>
      <w:r w:rsidRPr="00A23A0A">
        <w:rPr>
          <w:rFonts w:eastAsia="Calibri"/>
        </w:rPr>
        <w:t xml:space="preserve"> any of the following</w:t>
      </w:r>
      <w:r w:rsidRPr="00400EB6">
        <w:rPr>
          <w:rFonts w:eastAsia="Calibri"/>
        </w:rPr>
        <w:t>:</w:t>
      </w:r>
    </w:p>
    <w:p w:rsidR="008734EF" w:rsidRPr="00A23A0A" w:rsidP="00A53698" w14:paraId="360725D6" w14:textId="4610E306">
      <w:pPr>
        <w:widowControl/>
        <w:numPr>
          <w:ilvl w:val="1"/>
          <w:numId w:val="36"/>
        </w:numPr>
        <w:spacing w:after="60"/>
        <w:rPr>
          <w:rFonts w:eastAsia="Calibri"/>
          <w:b/>
        </w:rPr>
      </w:pPr>
      <w:r w:rsidRPr="00A23A0A">
        <w:rPr>
          <w:rFonts w:eastAsia="Calibri"/>
        </w:rPr>
        <w:t>A comprehensive review of the current training schedule and identification of additional</w:t>
      </w:r>
      <w:r w:rsidRPr="00A23A0A">
        <w:rPr>
          <w:rFonts w:eastAsia="Calibri"/>
          <w:b/>
        </w:rPr>
        <w:t xml:space="preserve"> </w:t>
      </w:r>
      <w:r w:rsidRPr="00A23A0A">
        <w:rPr>
          <w:rFonts w:eastAsia="Calibri"/>
        </w:rPr>
        <w:t>training needs</w:t>
      </w:r>
      <w:r w:rsidRPr="00A23A0A" w:rsidR="008B628C">
        <w:rPr>
          <w:rFonts w:eastAsia="Calibri"/>
        </w:rPr>
        <w:t>?</w:t>
      </w:r>
      <w:r w:rsidR="00005BFB">
        <w:rPr>
          <w:rFonts w:eastAsia="Calibri"/>
        </w:rPr>
        <w:t xml:space="preserve">  </w:t>
      </w:r>
      <w:sdt>
        <w:sdtPr>
          <w:rPr>
            <w:rFonts w:eastAsia="Calibri"/>
          </w:rPr>
          <w:id w:val="-54197479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1024980694"/>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8734EF" w:rsidRPr="00A23A0A" w:rsidP="00A53698" w14:paraId="6FAB8FAC" w14:textId="39156A97">
      <w:pPr>
        <w:widowControl/>
        <w:numPr>
          <w:ilvl w:val="1"/>
          <w:numId w:val="36"/>
        </w:numPr>
        <w:spacing w:after="60"/>
        <w:rPr>
          <w:rFonts w:eastAsia="Calibri"/>
          <w:b/>
        </w:rPr>
      </w:pPr>
      <w:r w:rsidRPr="00A23A0A">
        <w:rPr>
          <w:rFonts w:eastAsia="Calibri"/>
        </w:rPr>
        <w:t>Addition of training sessions designed to increase employee understanding of recovery</w:t>
      </w:r>
      <w:r w:rsidRPr="00A23A0A">
        <w:rPr>
          <w:rFonts w:eastAsia="Calibri"/>
          <w:b/>
        </w:rPr>
        <w:t xml:space="preserve"> </w:t>
      </w:r>
      <w:r w:rsidRPr="00A23A0A">
        <w:rPr>
          <w:rFonts w:eastAsia="Calibri"/>
        </w:rPr>
        <w:t xml:space="preserve">support </w:t>
      </w:r>
      <w:r w:rsidRPr="00A23A0A">
        <w:rPr>
          <w:rFonts w:eastAsia="Calibri"/>
        </w:rPr>
        <w:t>services</w:t>
      </w:r>
      <w:r w:rsidRPr="00A23A0A" w:rsidR="008B628C">
        <w:rPr>
          <w:rFonts w:eastAsia="Calibri"/>
        </w:rPr>
        <w:t>?</w:t>
      </w:r>
      <w:r w:rsidR="00005BFB">
        <w:rPr>
          <w:rFonts w:eastAsia="Calibri"/>
        </w:rPr>
        <w:t xml:space="preserve">  </w:t>
      </w:r>
      <w:sdt>
        <w:sdtPr>
          <w:rPr>
            <w:rFonts w:eastAsia="Calibri"/>
          </w:rPr>
          <w:id w:val="-1242324628"/>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2075652484"/>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8734EF" w:rsidRPr="00A23A0A" w:rsidP="00A53698" w14:paraId="3FC513D2" w14:textId="2292798A">
      <w:pPr>
        <w:widowControl/>
        <w:numPr>
          <w:ilvl w:val="1"/>
          <w:numId w:val="36"/>
        </w:numPr>
        <w:spacing w:after="60"/>
        <w:rPr>
          <w:rFonts w:eastAsia="Calibri"/>
          <w:b/>
        </w:rPr>
      </w:pPr>
      <w:r w:rsidRPr="00A23A0A">
        <w:rPr>
          <w:rFonts w:eastAsia="Calibri"/>
        </w:rPr>
        <w:t>Collaborative training sessions for employees and community agencies’ staff to coordinate and increase integrated services</w:t>
      </w:r>
      <w:r w:rsidRPr="00A23A0A" w:rsidR="008B628C">
        <w:rPr>
          <w:rFonts w:eastAsia="Calibri"/>
        </w:rPr>
        <w:t>?</w:t>
      </w:r>
      <w:r w:rsidR="00005BFB">
        <w:rPr>
          <w:rFonts w:eastAsia="Calibri"/>
        </w:rPr>
        <w:t xml:space="preserve">  </w:t>
      </w:r>
      <w:sdt>
        <w:sdtPr>
          <w:rPr>
            <w:rFonts w:eastAsia="Calibri"/>
          </w:rPr>
          <w:id w:val="19097197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1157964235"/>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8734EF" w:rsidRPr="00A23A0A" w:rsidP="00A53698" w14:paraId="4D428B57" w14:textId="677BC44D">
      <w:pPr>
        <w:widowControl/>
        <w:numPr>
          <w:ilvl w:val="1"/>
          <w:numId w:val="36"/>
        </w:numPr>
        <w:spacing w:after="60"/>
        <w:rPr>
          <w:rFonts w:eastAsia="Calibri"/>
        </w:rPr>
      </w:pPr>
      <w:r w:rsidRPr="00A23A0A">
        <w:rPr>
          <w:rFonts w:eastAsia="Calibri"/>
        </w:rPr>
        <w:t>Stat</w:t>
      </w:r>
      <w:r w:rsidRPr="00A23A0A" w:rsidR="002506AB">
        <w:rPr>
          <w:rFonts w:eastAsia="Calibri"/>
        </w:rPr>
        <w:t>e office staff training across d</w:t>
      </w:r>
      <w:r w:rsidRPr="00A23A0A">
        <w:rPr>
          <w:rFonts w:eastAsia="Calibri"/>
        </w:rPr>
        <w:t xml:space="preserve">epartments and </w:t>
      </w:r>
      <w:r w:rsidRPr="00A23A0A" w:rsidR="002506AB">
        <w:rPr>
          <w:rFonts w:eastAsia="Calibri"/>
        </w:rPr>
        <w:t>d</w:t>
      </w:r>
      <w:r w:rsidRPr="00A23A0A">
        <w:rPr>
          <w:rFonts w:eastAsia="Calibri"/>
        </w:rPr>
        <w:t>ivisions to increase</w:t>
      </w:r>
      <w:r w:rsidRPr="00A23A0A">
        <w:rPr>
          <w:rFonts w:eastAsia="Calibri"/>
        </w:rPr>
        <w:t xml:space="preserve"> </w:t>
      </w:r>
      <w:r w:rsidRPr="00A23A0A">
        <w:rPr>
          <w:rFonts w:eastAsia="Calibri"/>
        </w:rPr>
        <w:t xml:space="preserve">staff knowledge </w:t>
      </w:r>
      <w:r w:rsidRPr="00A23A0A" w:rsidR="008A3ABA">
        <w:rPr>
          <w:rFonts w:eastAsia="Calibri"/>
        </w:rPr>
        <w:t>of programs</w:t>
      </w:r>
      <w:r w:rsidRPr="00A23A0A">
        <w:rPr>
          <w:rFonts w:eastAsia="Calibri"/>
        </w:rPr>
        <w:t xml:space="preserve"> and initiatives</w:t>
      </w:r>
      <w:r w:rsidRPr="00A23A0A" w:rsidR="008A3ABA">
        <w:rPr>
          <w:rFonts w:eastAsia="Calibri"/>
        </w:rPr>
        <w:t>,</w:t>
      </w:r>
      <w:r w:rsidRPr="00A23A0A">
        <w:rPr>
          <w:rFonts w:eastAsia="Calibri"/>
        </w:rPr>
        <w:t xml:space="preserve"> which contribute to increased collaboration and d</w:t>
      </w:r>
      <w:r w:rsidRPr="00A23A0A">
        <w:rPr>
          <w:rFonts w:eastAsia="Calibri"/>
        </w:rPr>
        <w:t>ecreased duplication of effort</w:t>
      </w:r>
      <w:r w:rsidRPr="00A23A0A" w:rsidR="008B628C">
        <w:rPr>
          <w:rFonts w:eastAsia="Calibri"/>
        </w:rPr>
        <w:t>?</w:t>
      </w:r>
      <w:r w:rsidR="00005BFB">
        <w:rPr>
          <w:rFonts w:eastAsia="Calibri"/>
        </w:rPr>
        <w:t xml:space="preserve">  </w:t>
      </w:r>
      <w:sdt>
        <w:sdtPr>
          <w:rPr>
            <w:rFonts w:eastAsia="Calibri"/>
          </w:rPr>
          <w:id w:val="889839013"/>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212012738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691AAF" w:rsidRPr="00C34FBE" w:rsidP="00A53698" w14:paraId="694BE0A5" w14:textId="69125B0C">
      <w:pPr>
        <w:pStyle w:val="ListParagraph"/>
        <w:numPr>
          <w:ilvl w:val="0"/>
          <w:numId w:val="36"/>
        </w:numPr>
        <w:spacing w:after="60"/>
        <w:rPr>
          <w:rFonts w:eastAsia="Calibri"/>
        </w:rPr>
      </w:pPr>
      <w:r w:rsidRPr="00C34FBE">
        <w:rPr>
          <w:rFonts w:eastAsia="Calibri"/>
        </w:rPr>
        <w:t>Has your state utilized the Regional Prevention, Treatment and</w:t>
      </w:r>
      <w:r w:rsidRPr="00C34FBE" w:rsidR="00E21A98">
        <w:rPr>
          <w:rFonts w:eastAsia="Calibri"/>
        </w:rPr>
        <w:t>/or</w:t>
      </w:r>
      <w:r w:rsidRPr="00C34FBE">
        <w:rPr>
          <w:rFonts w:eastAsia="Calibri"/>
        </w:rPr>
        <w:t xml:space="preserve"> Mental Health Training and Technical Assistance Centers</w:t>
      </w:r>
      <w:r>
        <w:rPr>
          <w:rStyle w:val="FootnoteReference"/>
          <w:rFonts w:eastAsia="Calibri"/>
        </w:rPr>
        <w:footnoteReference w:id="60"/>
      </w:r>
      <w:r w:rsidRPr="00C34FBE">
        <w:rPr>
          <w:rFonts w:eastAsia="Calibri"/>
        </w:rPr>
        <w:t xml:space="preserve"> (TTC</w:t>
      </w:r>
      <w:r w:rsidRPr="00C34FBE" w:rsidR="00E21A98">
        <w:rPr>
          <w:rFonts w:eastAsia="Calibri"/>
        </w:rPr>
        <w:t>s</w:t>
      </w:r>
      <w:r w:rsidRPr="00C34FBE">
        <w:rPr>
          <w:rFonts w:eastAsia="Calibri"/>
        </w:rPr>
        <w:t>)</w:t>
      </w:r>
      <w:r w:rsidRPr="00C34FBE" w:rsidR="00B24199">
        <w:rPr>
          <w:rFonts w:eastAsia="Calibri"/>
        </w:rPr>
        <w:t>?</w:t>
      </w:r>
    </w:p>
    <w:p w:rsidR="00691AAF" w:rsidRPr="00A23A0A" w:rsidP="00A53698" w14:paraId="1EF5FFEC" w14:textId="403DC988">
      <w:pPr>
        <w:pStyle w:val="ListParagraph"/>
        <w:widowControl/>
        <w:numPr>
          <w:ilvl w:val="1"/>
          <w:numId w:val="36"/>
        </w:numPr>
        <w:spacing w:after="60"/>
        <w:rPr>
          <w:rFonts w:eastAsia="Calibri"/>
        </w:rPr>
      </w:pPr>
      <w:r w:rsidRPr="00A23A0A">
        <w:rPr>
          <w:rFonts w:eastAsia="Calibri"/>
        </w:rPr>
        <w:t>Prevention TTC?</w:t>
      </w:r>
      <w:r w:rsidR="00005BFB">
        <w:rPr>
          <w:rFonts w:eastAsia="Calibri"/>
        </w:rPr>
        <w:t xml:space="preserve">  </w:t>
      </w:r>
      <w:sdt>
        <w:sdtPr>
          <w:rPr>
            <w:rFonts w:eastAsia="Calibri"/>
          </w:rPr>
          <w:id w:val="96115089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81233470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691AAF" w:rsidRPr="00A23A0A" w:rsidP="00A53698" w14:paraId="7B91FF5A" w14:textId="46EB18BE">
      <w:pPr>
        <w:pStyle w:val="ListParagraph"/>
        <w:widowControl/>
        <w:numPr>
          <w:ilvl w:val="1"/>
          <w:numId w:val="36"/>
        </w:numPr>
        <w:spacing w:after="60"/>
        <w:rPr>
          <w:rFonts w:eastAsia="Calibri"/>
        </w:rPr>
      </w:pPr>
      <w:r w:rsidRPr="6D5F7E30">
        <w:rPr>
          <w:rFonts w:eastAsia="Calibri"/>
        </w:rPr>
        <w:t>Mental Health TTC</w:t>
      </w:r>
      <w:r w:rsidRPr="6D5F7E30" w:rsidR="2C16F93A">
        <w:rPr>
          <w:rFonts w:eastAsia="Calibri"/>
        </w:rPr>
        <w:t xml:space="preserve">/SMI </w:t>
      </w:r>
      <w:r w:rsidRPr="6D5F7E30" w:rsidR="3BF7B658">
        <w:rPr>
          <w:rFonts w:eastAsia="Calibri"/>
        </w:rPr>
        <w:t>Advis</w:t>
      </w:r>
      <w:r w:rsidRPr="6D5F7E30" w:rsidR="2736B330">
        <w:rPr>
          <w:rFonts w:eastAsia="Calibri"/>
        </w:rPr>
        <w:t>er</w:t>
      </w:r>
      <w:r w:rsidRPr="6D5F7E30" w:rsidR="4B7EB37D">
        <w:rPr>
          <w:rFonts w:eastAsia="Calibri"/>
        </w:rPr>
        <w:t xml:space="preserve">  </w:t>
      </w:r>
      <w:sdt>
        <w:sdtPr>
          <w:rPr>
            <w:rFonts w:eastAsia="Calibri"/>
          </w:rPr>
          <w:id w:val="1987130189"/>
          <w14:checkbox>
            <w14:checked w14:val="0"/>
            <w14:checkedState w14:val="2612" w14:font="MS Gothic"/>
            <w14:uncheckedState w14:val="2610" w14:font="MS Gothic"/>
          </w14:checkbox>
        </w:sdtPr>
        <w:sdtContent>
          <w:r w:rsidRPr="6D5F7E30" w:rsidR="4B7EB37D">
            <w:rPr>
              <w:rFonts w:ascii="MS Gothic" w:eastAsia="MS Gothic" w:hAnsi="MS Gothic" w:cs="MS Gothic"/>
            </w:rPr>
            <w:t>☐</w:t>
          </w:r>
        </w:sdtContent>
      </w:sdt>
      <w:r w:rsidRPr="6D5F7E30" w:rsidR="4B7EB37D">
        <w:rPr>
          <w:rFonts w:eastAsia="Calibri"/>
        </w:rPr>
        <w:t xml:space="preserve"> Yes  </w:t>
      </w:r>
      <w:sdt>
        <w:sdtPr>
          <w:rPr>
            <w:rFonts w:eastAsia="Calibri"/>
          </w:rPr>
          <w:id w:val="-196319471"/>
          <w14:checkbox>
            <w14:checked w14:val="0"/>
            <w14:checkedState w14:val="2612" w14:font="MS Gothic"/>
            <w14:uncheckedState w14:val="2610" w14:font="MS Gothic"/>
          </w14:checkbox>
        </w:sdtPr>
        <w:sdtContent>
          <w:r w:rsidRPr="6D5F7E30" w:rsidR="4B7EB37D">
            <w:rPr>
              <w:rFonts w:ascii="MS Gothic" w:eastAsia="MS Gothic" w:hAnsi="MS Gothic" w:cs="MS Gothic"/>
            </w:rPr>
            <w:t>☐</w:t>
          </w:r>
        </w:sdtContent>
      </w:sdt>
      <w:r w:rsidRPr="6D5F7E30" w:rsidR="4B7EB37D">
        <w:rPr>
          <w:rFonts w:eastAsia="Calibri"/>
        </w:rPr>
        <w:t xml:space="preserve"> No</w:t>
      </w:r>
    </w:p>
    <w:p w:rsidR="00691AAF" w:rsidRPr="00A23A0A" w:rsidP="00A53698" w14:paraId="71F6CFAB" w14:textId="25B7A678">
      <w:pPr>
        <w:pStyle w:val="ListParagraph"/>
        <w:widowControl/>
        <w:numPr>
          <w:ilvl w:val="1"/>
          <w:numId w:val="36"/>
        </w:numPr>
        <w:spacing w:after="60"/>
        <w:rPr>
          <w:rFonts w:eastAsia="Calibri"/>
        </w:rPr>
      </w:pPr>
      <w:r w:rsidRPr="00A23A0A">
        <w:rPr>
          <w:rFonts w:eastAsia="Calibri"/>
        </w:rPr>
        <w:t>Addiction TTC?</w:t>
      </w:r>
      <w:r w:rsidR="00005BFB">
        <w:rPr>
          <w:rFonts w:eastAsia="Calibri"/>
        </w:rPr>
        <w:t xml:space="preserve">  </w:t>
      </w:r>
      <w:sdt>
        <w:sdtPr>
          <w:rPr>
            <w:rFonts w:eastAsia="Calibri"/>
          </w:rPr>
          <w:id w:val="-195468331"/>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884713752"/>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691AAF" w:rsidRPr="00A23A0A" w:rsidP="00A53698" w14:paraId="64483996" w14:textId="6029FC46">
      <w:pPr>
        <w:pStyle w:val="ListParagraph"/>
        <w:widowControl/>
        <w:numPr>
          <w:ilvl w:val="1"/>
          <w:numId w:val="36"/>
        </w:numPr>
        <w:spacing w:after="120"/>
        <w:rPr>
          <w:rFonts w:eastAsia="Calibri"/>
        </w:rPr>
      </w:pPr>
      <w:r w:rsidRPr="00A23A0A">
        <w:rPr>
          <w:rFonts w:eastAsia="Calibri"/>
        </w:rPr>
        <w:t xml:space="preserve">State </w:t>
      </w:r>
      <w:r w:rsidRPr="00A23A0A" w:rsidR="00C60520">
        <w:rPr>
          <w:rFonts w:eastAsia="Calibri"/>
        </w:rPr>
        <w:t>Opioid</w:t>
      </w:r>
      <w:r w:rsidRPr="00A23A0A">
        <w:rPr>
          <w:rFonts w:eastAsia="Calibri"/>
        </w:rPr>
        <w:t xml:space="preserve"> Response?</w:t>
      </w:r>
      <w:r w:rsidR="00005BFB">
        <w:rPr>
          <w:rFonts w:eastAsia="Calibri"/>
        </w:rPr>
        <w:t xml:space="preserve">  </w:t>
      </w:r>
      <w:sdt>
        <w:sdtPr>
          <w:rPr>
            <w:rFonts w:eastAsia="Calibri"/>
          </w:rPr>
          <w:id w:val="-34116626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87192119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1014DB4B" w:rsidP="00A53698" w14:paraId="0FB39281" w14:textId="3C4BF47B">
      <w:pPr>
        <w:pStyle w:val="ListParagraph"/>
        <w:widowControl/>
        <w:numPr>
          <w:ilvl w:val="1"/>
          <w:numId w:val="36"/>
        </w:numPr>
        <w:spacing w:after="120"/>
        <w:rPr>
          <w:rFonts w:eastAsia="Calibri"/>
        </w:rPr>
      </w:pPr>
      <w:r w:rsidRPr="01B09A5F">
        <w:rPr>
          <w:rFonts w:eastAsia="Calibri"/>
        </w:rPr>
        <w:t>Strategic Prevention Technical Assistance Center (</w:t>
      </w:r>
      <w:r w:rsidRPr="01B09A5F">
        <w:rPr>
          <w:rFonts w:eastAsia="Calibri"/>
        </w:rPr>
        <w:t>SPTAC)  ☐</w:t>
      </w:r>
      <w:r w:rsidRPr="01B09A5F">
        <w:rPr>
          <w:rFonts w:eastAsia="Calibri"/>
        </w:rPr>
        <w:t xml:space="preserve">  Yes   ☐  No  </w:t>
      </w:r>
    </w:p>
    <w:p w:rsidR="00646936" w:rsidRPr="00A23A0A" w:rsidP="4BDD04A0" w14:paraId="0927E509" w14:textId="4A8E6851">
      <w:pPr>
        <w:rPr>
          <w:rFonts w:eastAsia="Calibri"/>
          <w:b/>
          <w:bCs/>
        </w:rPr>
      </w:pPr>
      <w:r w:rsidRPr="4BDD04A0">
        <w:rPr>
          <w:rFonts w:eastAsia="Calibri"/>
          <w:b/>
          <w:bCs/>
        </w:rPr>
        <w:t>Waivers</w:t>
      </w:r>
    </w:p>
    <w:p w:rsidR="00646936" w:rsidRPr="00400EB6" w:rsidP="00005BFB" w14:paraId="022DD40F" w14:textId="48DDEB43">
      <w:pPr>
        <w:widowControl/>
        <w:spacing w:after="60"/>
        <w:rPr>
          <w:rFonts w:eastAsia="Calibri"/>
        </w:rPr>
      </w:pPr>
      <w:r w:rsidRPr="00A23A0A">
        <w:rPr>
          <w:rFonts w:eastAsia="Calibri"/>
        </w:rPr>
        <w:t xml:space="preserve">Upon the request of a state, the Secretary may waive the requirements of all or part of the sections </w:t>
      </w:r>
      <w:hyperlink r:id="rId139" w:history="1">
        <w:r w:rsidRPr="00A57287" w:rsidR="00A57287">
          <w:rPr>
            <w:rStyle w:val="Hyperlink"/>
            <w:rFonts w:eastAsia="Calibri"/>
          </w:rPr>
          <w:t xml:space="preserve">42 U.S.C. § </w:t>
        </w:r>
        <w:r w:rsidRPr="00A57287" w:rsidR="00A95677">
          <w:rPr>
            <w:rStyle w:val="Hyperlink"/>
            <w:rFonts w:eastAsia="Calibri"/>
          </w:rPr>
          <w:t>300x-22(b)</w:t>
        </w:r>
      </w:hyperlink>
      <w:r w:rsidRPr="00982BFC" w:rsidR="00A95677">
        <w:rPr>
          <w:rFonts w:eastAsia="Calibri"/>
          <w:u w:val="single"/>
        </w:rPr>
        <w:t xml:space="preserve">, </w:t>
      </w:r>
      <w:hyperlink r:id="rId140" w:history="1">
        <w:r w:rsidRPr="00A57287" w:rsidR="00A95677">
          <w:rPr>
            <w:rStyle w:val="Hyperlink"/>
            <w:rFonts w:eastAsia="Calibri"/>
          </w:rPr>
          <w:t>300x-23</w:t>
        </w:r>
      </w:hyperlink>
      <w:r w:rsidRPr="00982BFC" w:rsidR="00A95677">
        <w:rPr>
          <w:rFonts w:eastAsia="Calibri"/>
          <w:u w:val="single"/>
        </w:rPr>
        <w:t xml:space="preserve">, </w:t>
      </w:r>
      <w:hyperlink r:id="rId141" w:history="1">
        <w:r w:rsidRPr="00A57287" w:rsidR="00A95677">
          <w:rPr>
            <w:rStyle w:val="Hyperlink"/>
            <w:rFonts w:eastAsia="Calibri"/>
          </w:rPr>
          <w:t>300x-24</w:t>
        </w:r>
      </w:hyperlink>
      <w:r w:rsidRPr="00982BFC" w:rsidR="00A95677">
        <w:rPr>
          <w:rFonts w:eastAsia="Calibri"/>
          <w:u w:val="single"/>
        </w:rPr>
        <w:t xml:space="preserve"> and </w:t>
      </w:r>
      <w:hyperlink r:id="rId142" w:history="1">
        <w:r w:rsidRPr="00A57287" w:rsidR="00A95677">
          <w:rPr>
            <w:rStyle w:val="Hyperlink"/>
            <w:rFonts w:eastAsia="Calibri"/>
          </w:rPr>
          <w:t>300x-28</w:t>
        </w:r>
      </w:hyperlink>
      <w:r w:rsidRPr="00982BFC" w:rsidR="00A95677">
        <w:rPr>
          <w:rFonts w:eastAsia="Calibri"/>
          <w:u w:val="single"/>
        </w:rPr>
        <w:t xml:space="preserve"> (</w:t>
      </w:r>
      <w:hyperlink r:id="rId63" w:history="1">
        <w:r w:rsidRPr="00A57287" w:rsidR="00A95677">
          <w:rPr>
            <w:rStyle w:val="Hyperlink"/>
            <w:rFonts w:eastAsia="Calibri"/>
          </w:rPr>
          <w:t>42 U.S.C. §</w:t>
        </w:r>
        <w:r w:rsidR="00A57287">
          <w:rPr>
            <w:rStyle w:val="Hyperlink"/>
            <w:rFonts w:eastAsia="Calibri"/>
          </w:rPr>
          <w:t xml:space="preserve"> </w:t>
        </w:r>
        <w:r w:rsidRPr="00A57287" w:rsidR="00A95677">
          <w:rPr>
            <w:rStyle w:val="Hyperlink"/>
            <w:rFonts w:eastAsia="Calibri"/>
          </w:rPr>
          <w:t>300x-32(e))</w:t>
        </w:r>
      </w:hyperlink>
      <w:r w:rsidRPr="00982BFC">
        <w:rPr>
          <w:rFonts w:eastAsia="Calibri"/>
          <w:u w:val="single"/>
        </w:rPr>
        <w:t>).</w:t>
      </w:r>
    </w:p>
    <w:p w:rsidR="00646936" w:rsidRPr="00A23A0A" w:rsidP="00A53698" w14:paraId="5C9FAF93" w14:textId="77777777">
      <w:pPr>
        <w:pStyle w:val="ListParagraph"/>
        <w:widowControl/>
        <w:numPr>
          <w:ilvl w:val="0"/>
          <w:numId w:val="55"/>
        </w:numPr>
        <w:spacing w:after="60"/>
        <w:rPr>
          <w:rFonts w:eastAsia="Calibri"/>
        </w:rPr>
      </w:pPr>
      <w:r w:rsidRPr="00A23A0A">
        <w:rPr>
          <w:rFonts w:eastAsia="Calibri"/>
        </w:rPr>
        <w:t>Is your state considering requesting a waiver of any requirements related to:</w:t>
      </w:r>
    </w:p>
    <w:p w:rsidR="000F3BAD" w:rsidRPr="00A23A0A" w:rsidP="00A53698" w14:paraId="751F8E77" w14:textId="5B551E2D">
      <w:pPr>
        <w:pStyle w:val="ListParagraph"/>
        <w:widowControl/>
        <w:numPr>
          <w:ilvl w:val="1"/>
          <w:numId w:val="55"/>
        </w:numPr>
        <w:spacing w:after="60"/>
        <w:rPr>
          <w:rFonts w:eastAsia="Calibri"/>
        </w:rPr>
      </w:pPr>
      <w:r w:rsidRPr="00A23A0A">
        <w:rPr>
          <w:rFonts w:eastAsia="Calibri"/>
        </w:rPr>
        <w:t>Allocations Regarding Women</w:t>
      </w:r>
      <w:r w:rsidRPr="00A23A0A" w:rsidR="00A95677">
        <w:rPr>
          <w:rFonts w:eastAsia="Calibri"/>
        </w:rPr>
        <w:t xml:space="preserve"> (300x-22(b))</w:t>
      </w:r>
      <w:r w:rsidR="00005BFB">
        <w:rPr>
          <w:rFonts w:eastAsia="Calibri"/>
        </w:rPr>
        <w:t xml:space="preserve">  </w:t>
      </w:r>
      <w:sdt>
        <w:sdtPr>
          <w:rPr>
            <w:rFonts w:eastAsia="Calibri"/>
          </w:rPr>
          <w:id w:val="-2138637631"/>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426694698"/>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A95677" w:rsidRPr="00982BFC" w:rsidP="00A53698" w14:paraId="155B1497" w14:textId="77777777">
      <w:pPr>
        <w:keepNext/>
        <w:widowControl/>
        <w:numPr>
          <w:ilvl w:val="0"/>
          <w:numId w:val="55"/>
        </w:numPr>
        <w:spacing w:after="60"/>
        <w:rPr>
          <w:rFonts w:eastAsia="Calibri"/>
          <w:u w:val="single"/>
        </w:rPr>
      </w:pPr>
      <w:r w:rsidRPr="00982BFC">
        <w:rPr>
          <w:rFonts w:eastAsia="Calibri"/>
          <w:u w:val="single"/>
        </w:rPr>
        <w:t>Is your state considering requesting a waiver of any requirements related to:</w:t>
      </w:r>
    </w:p>
    <w:p w:rsidR="00A95677" w:rsidRPr="00982BFC" w:rsidP="00A53698" w14:paraId="6231AD02" w14:textId="6BE6FCE7">
      <w:pPr>
        <w:numPr>
          <w:ilvl w:val="1"/>
          <w:numId w:val="55"/>
        </w:numPr>
        <w:spacing w:after="60"/>
        <w:rPr>
          <w:rFonts w:eastAsia="Calibri"/>
          <w:u w:val="single"/>
        </w:rPr>
      </w:pPr>
      <w:r w:rsidRPr="00982BFC">
        <w:rPr>
          <w:rFonts w:eastAsia="Calibri"/>
          <w:u w:val="single"/>
        </w:rPr>
        <w:t>Intravenous substance use (300x-23)</w:t>
      </w:r>
      <w:r w:rsidR="00005BFB">
        <w:rPr>
          <w:rFonts w:eastAsia="Calibri"/>
          <w:u w:val="single"/>
        </w:rPr>
        <w:t xml:space="preserve">  </w:t>
      </w:r>
      <w:sdt>
        <w:sdtPr>
          <w:rPr>
            <w:rFonts w:eastAsia="Calibri"/>
            <w:u w:val="single"/>
          </w:rPr>
          <w:id w:val="-581836218"/>
          <w14:checkbox>
            <w14:checked w14:val="0"/>
            <w14:checkedState w14:val="2612" w14:font="MS Gothic"/>
            <w14:uncheckedState w14:val="2610" w14:font="MS Gothic"/>
          </w14:checkbox>
        </w:sdtPr>
        <w:sdtContent>
          <w:r w:rsidR="00005BFB">
            <w:rPr>
              <w:rFonts w:ascii="MS Gothic" w:eastAsia="MS Gothic" w:hAnsi="MS Gothic" w:cs="MS Gothic" w:hint="eastAsia"/>
              <w:u w:val="single"/>
            </w:rPr>
            <w:t>☐</w:t>
          </w:r>
        </w:sdtContent>
      </w:sdt>
      <w:r w:rsidR="00005BFB">
        <w:rPr>
          <w:rFonts w:eastAsia="Calibri"/>
          <w:u w:val="single"/>
        </w:rPr>
        <w:t xml:space="preserve"> Yes  </w:t>
      </w:r>
      <w:sdt>
        <w:sdtPr>
          <w:rPr>
            <w:rFonts w:eastAsia="Calibri"/>
            <w:u w:val="single"/>
          </w:rPr>
          <w:id w:val="-2018386895"/>
          <w14:checkbox>
            <w14:checked w14:val="0"/>
            <w14:checkedState w14:val="2612" w14:font="MS Gothic"/>
            <w14:uncheckedState w14:val="2610" w14:font="MS Gothic"/>
          </w14:checkbox>
        </w:sdtPr>
        <w:sdtContent>
          <w:r w:rsidR="00005BFB">
            <w:rPr>
              <w:rFonts w:ascii="MS Gothic" w:eastAsia="MS Gothic" w:hAnsi="MS Gothic" w:cs="MS Gothic" w:hint="eastAsia"/>
              <w:u w:val="single"/>
            </w:rPr>
            <w:t>☐</w:t>
          </w:r>
        </w:sdtContent>
      </w:sdt>
      <w:r w:rsidR="00005BFB">
        <w:rPr>
          <w:rFonts w:eastAsia="Calibri"/>
          <w:u w:val="single"/>
        </w:rPr>
        <w:t xml:space="preserve"> No</w:t>
      </w:r>
    </w:p>
    <w:p w:rsidR="00646936" w:rsidRPr="00982BFC" w:rsidP="00A53698" w14:paraId="6C0A97C7" w14:textId="0976FF77">
      <w:pPr>
        <w:pStyle w:val="ListParagraph"/>
        <w:widowControl/>
        <w:numPr>
          <w:ilvl w:val="0"/>
          <w:numId w:val="55"/>
        </w:numPr>
        <w:spacing w:after="60"/>
        <w:rPr>
          <w:rFonts w:eastAsia="Calibri"/>
          <w:u w:val="single"/>
        </w:rPr>
      </w:pPr>
      <w:r w:rsidRPr="00982BFC">
        <w:rPr>
          <w:rFonts w:eastAsia="Calibri"/>
          <w:u w:val="single"/>
        </w:rPr>
        <w:t>Is Your State Considering Requesting a Waiver of any Requirements Related to</w:t>
      </w:r>
      <w:r w:rsidRPr="00400EB6">
        <w:rPr>
          <w:rFonts w:eastAsia="Calibri"/>
        </w:rPr>
        <w:t xml:space="preserve"> </w:t>
      </w:r>
      <w:r w:rsidRPr="00A23A0A" w:rsidR="0BCCA7B7">
        <w:rPr>
          <w:rFonts w:eastAsia="Calibri"/>
        </w:rPr>
        <w:t xml:space="preserve">Requirements Regarding </w:t>
      </w:r>
      <w:r w:rsidRPr="00A23A0A" w:rsidR="5D2AC579">
        <w:rPr>
          <w:rFonts w:eastAsia="Calibri"/>
        </w:rPr>
        <w:t>Tuberculosis Services</w:t>
      </w:r>
      <w:r w:rsidRPr="00A23A0A" w:rsidR="0BCCA7B7">
        <w:rPr>
          <w:rFonts w:eastAsia="Calibri"/>
        </w:rPr>
        <w:t xml:space="preserve"> and </w:t>
      </w:r>
      <w:r w:rsidRPr="00A23A0A" w:rsidR="5D2AC579">
        <w:rPr>
          <w:rFonts w:eastAsia="Calibri"/>
        </w:rPr>
        <w:t xml:space="preserve">Human Immunodeficiency </w:t>
      </w:r>
      <w:r w:rsidRPr="00982BFC" w:rsidR="5D2AC579">
        <w:rPr>
          <w:rFonts w:eastAsia="Calibri"/>
          <w:u w:val="single"/>
        </w:rPr>
        <w:t>Virus</w:t>
      </w:r>
      <w:r w:rsidRPr="00982BFC">
        <w:rPr>
          <w:rFonts w:eastAsia="Calibri"/>
          <w:u w:val="single"/>
        </w:rPr>
        <w:t xml:space="preserve"> (300x-24)</w:t>
      </w:r>
    </w:p>
    <w:p w:rsidR="000F3BAD" w:rsidRPr="00A23A0A" w:rsidP="00A53698" w14:paraId="6D6D9A76" w14:textId="7A8097FE">
      <w:pPr>
        <w:pStyle w:val="ListParagraph"/>
        <w:widowControl/>
        <w:numPr>
          <w:ilvl w:val="1"/>
          <w:numId w:val="55"/>
        </w:numPr>
        <w:spacing w:after="60"/>
        <w:rPr>
          <w:rFonts w:eastAsia="Calibri"/>
        </w:rPr>
      </w:pPr>
      <w:r w:rsidRPr="00400EB6">
        <w:rPr>
          <w:rFonts w:eastAsia="Calibri"/>
        </w:rPr>
        <w:t>Tuberculosis</w:t>
      </w:r>
      <w:r w:rsidR="00005BFB">
        <w:rPr>
          <w:rFonts w:eastAsia="Calibri"/>
        </w:rPr>
        <w:t xml:space="preserve">  </w:t>
      </w:r>
      <w:sdt>
        <w:sdtPr>
          <w:rPr>
            <w:rFonts w:eastAsia="Calibri"/>
          </w:rPr>
          <w:id w:val="-84848267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38764122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0F3BAD" w:rsidRPr="00A23A0A" w:rsidP="00A53698" w14:paraId="3CEF584E" w14:textId="6A3F3562">
      <w:pPr>
        <w:pStyle w:val="ListParagraph"/>
        <w:widowControl/>
        <w:numPr>
          <w:ilvl w:val="1"/>
          <w:numId w:val="55"/>
        </w:numPr>
        <w:spacing w:after="60"/>
        <w:rPr>
          <w:rFonts w:eastAsia="Calibri"/>
        </w:rPr>
      </w:pPr>
      <w:r w:rsidRPr="00A23A0A">
        <w:rPr>
          <w:rFonts w:eastAsia="Calibri"/>
        </w:rPr>
        <w:t>Early Intervention Services Regarding HIV</w:t>
      </w:r>
      <w:r w:rsidR="00005BFB">
        <w:rPr>
          <w:rFonts w:eastAsia="Calibri"/>
        </w:rPr>
        <w:t xml:space="preserve">  </w:t>
      </w:r>
      <w:sdt>
        <w:sdtPr>
          <w:rPr>
            <w:rFonts w:eastAsia="Calibri"/>
          </w:rPr>
          <w:id w:val="-162693191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98543851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646936" w:rsidRPr="00982BFC" w:rsidP="00A53698" w14:paraId="17179CEB" w14:textId="2A8EC1B5">
      <w:pPr>
        <w:pStyle w:val="ListParagraph"/>
        <w:numPr>
          <w:ilvl w:val="0"/>
          <w:numId w:val="55"/>
        </w:numPr>
        <w:spacing w:after="60"/>
        <w:rPr>
          <w:rFonts w:eastAsia="Calibri"/>
          <w:u w:val="single"/>
        </w:rPr>
      </w:pPr>
      <w:r w:rsidRPr="00982BFC">
        <w:rPr>
          <w:rFonts w:eastAsia="Calibri"/>
          <w:u w:val="single"/>
        </w:rPr>
        <w:t>Is Your State Considering Requesting a Waiver of any Requirements Related to</w:t>
      </w:r>
      <w:r w:rsidRPr="00400EB6">
        <w:rPr>
          <w:rFonts w:eastAsia="Calibri"/>
        </w:rPr>
        <w:t xml:space="preserve"> </w:t>
      </w:r>
      <w:r w:rsidRPr="00A23A0A" w:rsidR="5D2AC579">
        <w:rPr>
          <w:rFonts w:eastAsia="Calibri"/>
        </w:rPr>
        <w:t>Additional Agreements</w:t>
      </w:r>
      <w:r w:rsidRPr="00A23A0A">
        <w:rPr>
          <w:rFonts w:eastAsia="Calibri"/>
        </w:rPr>
        <w:t xml:space="preserve"> </w:t>
      </w:r>
      <w:r w:rsidRPr="00982BFC">
        <w:rPr>
          <w:rFonts w:eastAsia="Calibri"/>
          <w:u w:val="single"/>
        </w:rPr>
        <w:t>(</w:t>
      </w:r>
      <w:hyperlink r:id="rId142" w:history="1">
        <w:r w:rsidRPr="00A57287" w:rsidR="00A57287">
          <w:rPr>
            <w:rStyle w:val="Hyperlink"/>
            <w:rFonts w:eastAsia="Calibri"/>
          </w:rPr>
          <w:t xml:space="preserve">42 U.S.C. § </w:t>
        </w:r>
        <w:r w:rsidRPr="00A57287">
          <w:rPr>
            <w:rStyle w:val="Hyperlink"/>
            <w:rFonts w:eastAsia="Calibri"/>
          </w:rPr>
          <w:t>300x-28</w:t>
        </w:r>
      </w:hyperlink>
      <w:r w:rsidRPr="00982BFC">
        <w:rPr>
          <w:rFonts w:eastAsia="Calibri"/>
          <w:u w:val="single"/>
        </w:rPr>
        <w:t>)</w:t>
      </w:r>
    </w:p>
    <w:p w:rsidR="000F3BAD" w:rsidRPr="00A23A0A" w:rsidP="00A53698" w14:paraId="7FEB9CB0" w14:textId="41165271">
      <w:pPr>
        <w:pStyle w:val="ListParagraph"/>
        <w:numPr>
          <w:ilvl w:val="1"/>
          <w:numId w:val="55"/>
        </w:numPr>
        <w:spacing w:after="60"/>
        <w:rPr>
          <w:rFonts w:eastAsia="Calibri"/>
        </w:rPr>
      </w:pPr>
      <w:r w:rsidRPr="00400EB6">
        <w:rPr>
          <w:rFonts w:eastAsia="Calibri"/>
        </w:rPr>
        <w:t>Improvement of Process for Appropriate Referrals for Treatment</w:t>
      </w:r>
      <w:r w:rsidR="00005BFB">
        <w:rPr>
          <w:rFonts w:eastAsia="Calibri"/>
        </w:rPr>
        <w:t xml:space="preserve">  </w:t>
      </w:r>
      <w:sdt>
        <w:sdtPr>
          <w:rPr>
            <w:rFonts w:eastAsia="Calibri"/>
          </w:rPr>
          <w:id w:val="205573069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1687666832"/>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0F3BAD" w:rsidRPr="00A23A0A" w:rsidP="00A53698" w14:paraId="168775BA" w14:textId="794650D3">
      <w:pPr>
        <w:pStyle w:val="ListParagraph"/>
        <w:numPr>
          <w:ilvl w:val="1"/>
          <w:numId w:val="55"/>
        </w:numPr>
        <w:spacing w:after="60"/>
        <w:rPr>
          <w:rFonts w:eastAsia="Calibri"/>
        </w:rPr>
      </w:pPr>
      <w:r w:rsidRPr="00A23A0A">
        <w:rPr>
          <w:rFonts w:eastAsia="Calibri"/>
        </w:rPr>
        <w:t>Professional Development</w:t>
      </w:r>
      <w:r w:rsidR="00005BFB">
        <w:rPr>
          <w:rFonts w:eastAsia="Calibri"/>
        </w:rPr>
        <w:t xml:space="preserve">  </w:t>
      </w:r>
      <w:sdt>
        <w:sdtPr>
          <w:rPr>
            <w:rFonts w:eastAsia="Calibri"/>
          </w:rPr>
          <w:id w:val="1451203670"/>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145120695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0F3BAD" w:rsidRPr="00A23A0A" w:rsidP="00A53698" w14:paraId="7DFD63A3" w14:textId="56964E9D">
      <w:pPr>
        <w:pStyle w:val="ListParagraph"/>
        <w:numPr>
          <w:ilvl w:val="1"/>
          <w:numId w:val="55"/>
        </w:numPr>
        <w:rPr>
          <w:rFonts w:eastAsia="Calibri"/>
        </w:rPr>
      </w:pPr>
      <w:r w:rsidRPr="00A23A0A">
        <w:rPr>
          <w:rFonts w:eastAsia="Calibri"/>
        </w:rPr>
        <w:t>Coordination of Various Activities and Services</w:t>
      </w:r>
      <w:r w:rsidR="00005BFB">
        <w:rPr>
          <w:rFonts w:eastAsia="Calibri"/>
        </w:rPr>
        <w:t xml:space="preserve">  </w:t>
      </w:r>
      <w:sdt>
        <w:sdtPr>
          <w:rPr>
            <w:rFonts w:eastAsia="Calibri"/>
          </w:rPr>
          <w:id w:val="-1775233052"/>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  </w:t>
      </w:r>
      <w:sdt>
        <w:sdtPr>
          <w:rPr>
            <w:rFonts w:eastAsia="Calibri"/>
          </w:rPr>
          <w:id w:val="-553382740"/>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BD16A5" w:rsidRPr="00A23A0A" w:rsidP="00BD16A5" w14:paraId="50098B9B" w14:textId="7C779D4D">
      <w:pPr>
        <w:rPr>
          <w:rFonts w:eastAsia="Calibri"/>
          <w:b/>
        </w:rPr>
      </w:pPr>
      <w:r w:rsidRPr="00A23A0A">
        <w:rPr>
          <w:rFonts w:eastAsia="Calibri"/>
          <w:b/>
        </w:rPr>
        <w:t>Please provide a link to the state administrative regulations</w:t>
      </w:r>
      <w:r w:rsidRPr="00A23A0A" w:rsidR="008B628C">
        <w:rPr>
          <w:rFonts w:eastAsia="Calibri"/>
          <w:b/>
        </w:rPr>
        <w:t xml:space="preserve"> that</w:t>
      </w:r>
      <w:r w:rsidRPr="00A23A0A">
        <w:rPr>
          <w:rFonts w:eastAsia="Calibri"/>
          <w:b/>
        </w:rPr>
        <w:t xml:space="preserve"> govern the Mental Health and Substance Use Disorder Programs.</w:t>
      </w:r>
    </w:p>
    <w:tbl>
      <w:tblPr>
        <w:tblStyle w:val="TableGrid"/>
        <w:tblW w:w="0" w:type="auto"/>
        <w:tblInd w:w="625" w:type="dxa"/>
        <w:tblLook w:val="04A0"/>
      </w:tblPr>
      <w:tblGrid>
        <w:gridCol w:w="8100"/>
      </w:tblGrid>
      <w:tr w14:paraId="6A5149D4" w14:textId="77777777" w:rsidTr="00005BFB">
        <w:tblPrEx>
          <w:tblW w:w="0" w:type="auto"/>
          <w:tblInd w:w="625" w:type="dxa"/>
          <w:tblLook w:val="04A0"/>
        </w:tblPrEx>
        <w:trPr>
          <w:trHeight w:val="980"/>
        </w:trPr>
        <w:tc>
          <w:tcPr>
            <w:tcW w:w="8100" w:type="dxa"/>
          </w:tcPr>
          <w:p w:rsidR="00E478AB" w:rsidRPr="00A23A0A" w:rsidP="00BD16A5" w14:paraId="193D9386" w14:textId="77777777">
            <w:pPr>
              <w:rPr>
                <w:rFonts w:eastAsia="Calibri"/>
                <w:b/>
              </w:rPr>
            </w:pPr>
          </w:p>
        </w:tc>
      </w:tr>
    </w:tbl>
    <w:p w:rsidR="008B4DFE" w:rsidP="00D94E44" w14:paraId="31B4E363" w14:textId="77777777">
      <w:bookmarkStart w:id="476" w:name="_Toc2073922269"/>
      <w:bookmarkStart w:id="477" w:name="_Toc1453524370"/>
      <w:bookmarkStart w:id="478" w:name="_Toc139304390"/>
      <w:bookmarkStart w:id="479" w:name="_Toc557707579"/>
      <w:bookmarkStart w:id="480" w:name="_Toc1178753881"/>
      <w:bookmarkStart w:id="481" w:name="_Toc1942180398"/>
      <w:bookmarkStart w:id="482" w:name="_Toc1272226227"/>
      <w:bookmarkStart w:id="483" w:name="_Toc398717016"/>
      <w:bookmarkStart w:id="484" w:name="_Toc462237777"/>
      <w:bookmarkStart w:id="485" w:name="_Toc1010132588"/>
      <w:bookmarkStart w:id="486" w:name="_Toc2013791986"/>
      <w:r>
        <w:br w:type="page"/>
      </w:r>
    </w:p>
    <w:p w:rsidR="00562F8D" w:rsidRPr="008B4DFE" w:rsidP="00EF5F0B" w14:paraId="0EA57C0A" w14:textId="7E589591">
      <w:pPr>
        <w:pStyle w:val="Heading3"/>
        <w:rPr>
          <w:color w:val="auto"/>
        </w:rPr>
      </w:pPr>
      <w:bookmarkStart w:id="487" w:name="_Toc182989425"/>
      <w:r w:rsidRPr="008B4DFE">
        <w:rPr>
          <w:color w:val="auto"/>
        </w:rPr>
        <w:t xml:space="preserve">11. </w:t>
      </w:r>
      <w:r w:rsidRPr="008B4DFE" w:rsidR="0009092E">
        <w:rPr>
          <w:color w:val="auto"/>
        </w:rPr>
        <w:t>Uniform Reporting System and Mental Health Client-Level Data (MH-CLD)</w:t>
      </w:r>
      <w:r w:rsidRPr="008B4DFE" w:rsidR="008E1279">
        <w:rPr>
          <w:color w:val="auto"/>
        </w:rPr>
        <w:t>/Mental Health Treatment Episode Data Set (MH</w:t>
      </w:r>
      <w:r w:rsidRPr="008B4DFE" w:rsidR="009F51DC">
        <w:rPr>
          <w:color w:val="auto"/>
        </w:rPr>
        <w:t>-TEDS)</w:t>
      </w:r>
      <w:r w:rsidRPr="008B4DFE" w:rsidR="00006A70">
        <w:rPr>
          <w:color w:val="auto"/>
        </w:rPr>
        <w:t xml:space="preserve"> – </w:t>
      </w:r>
      <w:bookmarkEnd w:id="476"/>
      <w:bookmarkEnd w:id="477"/>
      <w:bookmarkEnd w:id="478"/>
      <w:bookmarkEnd w:id="479"/>
      <w:bookmarkEnd w:id="480"/>
      <w:bookmarkEnd w:id="481"/>
      <w:bookmarkEnd w:id="482"/>
      <w:r w:rsidRPr="008B4DFE" w:rsidR="00C8783F">
        <w:rPr>
          <w:color w:val="auto"/>
        </w:rPr>
        <w:t>Required for MHBG</w:t>
      </w:r>
      <w:bookmarkEnd w:id="487"/>
    </w:p>
    <w:p w:rsidR="00A738CF" w:rsidP="00687DF0" w14:paraId="76E1E245" w14:textId="3BC8D000">
      <w:pPr>
        <w:pStyle w:val="BodyText"/>
        <w:ind w:left="0"/>
      </w:pPr>
      <w:r>
        <w:t xml:space="preserve">Health surveillance is critical to SAMHSA’s ability to develop new models of care to address substance use and mental illness. </w:t>
      </w:r>
      <w:r w:rsidR="00636DBF">
        <w:t xml:space="preserve"> </w:t>
      </w:r>
      <w:r>
        <w:t xml:space="preserve">SAMHSA provides decision makers, researchers, and the public with enhanced </w:t>
      </w:r>
      <w:r w:rsidR="006B75DF">
        <w:t>information</w:t>
      </w:r>
      <w:r w:rsidR="003F34CF">
        <w:t xml:space="preserve"> about the extent of substance </w:t>
      </w:r>
      <w:r w:rsidR="0010078B">
        <w:t xml:space="preserve">use and mental illness, how systems of care are organized </w:t>
      </w:r>
      <w:r w:rsidR="009039EC">
        <w:t xml:space="preserve">and financed, </w:t>
      </w:r>
      <w:r w:rsidR="00EA5F56">
        <w:t>when and how to seek help</w:t>
      </w:r>
      <w:r w:rsidR="001629CE">
        <w:t xml:space="preserve">, and effective models of care, including the outcomes of treatment engagement and recovery. </w:t>
      </w:r>
      <w:r w:rsidR="00636DBF">
        <w:t xml:space="preserve"> </w:t>
      </w:r>
      <w:r w:rsidR="001629CE">
        <w:t>Title XIX, Part B, Subpart III of the Public Health Services Act (</w:t>
      </w:r>
      <w:hyperlink r:id="rId143" w:history="1">
        <w:r w:rsidRPr="00A57287" w:rsidR="001629CE">
          <w:rPr>
            <w:rStyle w:val="Hyperlink"/>
          </w:rPr>
          <w:t>42 U</w:t>
        </w:r>
        <w:r w:rsidRPr="00A57287" w:rsidR="00721BD9">
          <w:rPr>
            <w:rStyle w:val="Hyperlink"/>
          </w:rPr>
          <w:t>.S.C. §300</w:t>
        </w:r>
        <w:r w:rsidRPr="00A57287" w:rsidR="0025424B">
          <w:rPr>
            <w:rStyle w:val="Hyperlink"/>
          </w:rPr>
          <w:t>x-52</w:t>
        </w:r>
        <w:r w:rsidRPr="00A57287" w:rsidR="00DB1CFB">
          <w:rPr>
            <w:rStyle w:val="Hyperlink"/>
          </w:rPr>
          <w:t>(</w:t>
        </w:r>
        <w:r w:rsidRPr="00A57287" w:rsidR="0025424B">
          <w:rPr>
            <w:rStyle w:val="Hyperlink"/>
          </w:rPr>
          <w:t>a)</w:t>
        </w:r>
      </w:hyperlink>
      <w:r w:rsidR="0025424B">
        <w:t>), the Secretary of the Department of Health and Human Services</w:t>
      </w:r>
      <w:r w:rsidR="00E9500D">
        <w:t xml:space="preserve">, acting through the Assistant </w:t>
      </w:r>
      <w:r w:rsidR="00B7382E">
        <w:t xml:space="preserve">Secretary </w:t>
      </w:r>
      <w:r w:rsidR="00450629">
        <w:t>for Mental Health and Substance Use</w:t>
      </w:r>
      <w:r w:rsidR="00674DD3">
        <w:t xml:space="preserve">, is mandated to assess the extent to which states and jurisdictions have implemented the state plan for the preceding fiscal year. </w:t>
      </w:r>
      <w:r w:rsidR="00636DBF">
        <w:t xml:space="preserve"> </w:t>
      </w:r>
      <w:r w:rsidR="00674DD3">
        <w:t>The annual report aims to provide information aiding th</w:t>
      </w:r>
      <w:r w:rsidR="000B36C6">
        <w:t>e Secretary in this determination</w:t>
      </w:r>
      <w:r w:rsidR="00407E4D">
        <w:t>.</w:t>
      </w:r>
    </w:p>
    <w:p w:rsidR="00341CFD" w:rsidP="00687DF0" w14:paraId="7A712758" w14:textId="0876225C">
      <w:pPr>
        <w:pStyle w:val="BodyText"/>
        <w:ind w:left="0"/>
      </w:pPr>
      <w:hyperlink r:id="rId144" w:history="1">
        <w:r w:rsidRPr="5071D301" w:rsidR="00272CCC">
          <w:rPr>
            <w:rStyle w:val="Hyperlink"/>
          </w:rPr>
          <w:t>42 U.S.C.</w:t>
        </w:r>
        <w:r w:rsidRPr="5071D301" w:rsidR="00054118">
          <w:rPr>
            <w:rStyle w:val="Hyperlink"/>
          </w:rPr>
          <w:t xml:space="preserve"> §</w:t>
        </w:r>
        <w:r w:rsidRPr="5071D301" w:rsidR="003F39A3">
          <w:rPr>
            <w:rStyle w:val="Hyperlink"/>
          </w:rPr>
          <w:t>300x-53(a)</w:t>
        </w:r>
      </w:hyperlink>
      <w:r w:rsidR="003F39A3">
        <w:t xml:space="preserve"> requires </w:t>
      </w:r>
      <w:r w:rsidR="000F0D6A">
        <w:t>states</w:t>
      </w:r>
      <w:r w:rsidR="007D5FEE">
        <w:t xml:space="preserve"> and jurisdictions</w:t>
      </w:r>
      <w:r w:rsidR="000F0D6A">
        <w:t xml:space="preserve"> to </w:t>
      </w:r>
      <w:r w:rsidR="00364199">
        <w:t>provide</w:t>
      </w:r>
      <w:r w:rsidR="007D5FEE">
        <w:t xml:space="preserve"> any data required by</w:t>
      </w:r>
      <w:r w:rsidR="00364199">
        <w:t xml:space="preserve"> </w:t>
      </w:r>
      <w:r w:rsidR="00412781">
        <w:t xml:space="preserve">the Secretary </w:t>
      </w:r>
      <w:r w:rsidR="00F8157E">
        <w:t>and cooperate</w:t>
      </w:r>
      <w:r w:rsidR="00585D81">
        <w:t xml:space="preserve"> with the </w:t>
      </w:r>
      <w:r w:rsidR="001C2807">
        <w:t>Secretary</w:t>
      </w:r>
      <w:r w:rsidR="0025374C">
        <w:t xml:space="preserve"> in </w:t>
      </w:r>
      <w:r w:rsidR="00251615">
        <w:t xml:space="preserve">the development of uniform criteria </w:t>
      </w:r>
      <w:r w:rsidR="00676DDF">
        <w:t>for data collection.</w:t>
      </w:r>
      <w:r w:rsidR="003A21A4">
        <w:t xml:space="preserve"> </w:t>
      </w:r>
      <w:r w:rsidR="00636DBF">
        <w:t xml:space="preserve"> </w:t>
      </w:r>
      <w:r w:rsidR="00AC6191">
        <w:t>SAMHSA collects data annually from the 59 grantee SMHAs through the Uniform Reporting System (URS)</w:t>
      </w:r>
      <w:r w:rsidR="00FB2614">
        <w:t>, Mental Health Client-Level Data (MH-CLD), and Mental Health Treatment Episode Data Set (MH-TEDS)</w:t>
      </w:r>
      <w:r w:rsidR="00E45060">
        <w:t xml:space="preserve"> as part of the MHBG Implementation Report.</w:t>
      </w:r>
      <w:r w:rsidR="00C05028">
        <w:t xml:space="preserve"> </w:t>
      </w:r>
      <w:r w:rsidR="00636DBF">
        <w:t xml:space="preserve"> </w:t>
      </w:r>
      <w:r w:rsidR="00C05028">
        <w:t>The UR</w:t>
      </w:r>
      <w:r w:rsidR="001F1815">
        <w:t>s</w:t>
      </w:r>
      <w:r w:rsidR="00831C0C">
        <w:t xml:space="preserve"> is an initiative to utilize data in decision support and planning in public mental health systems, fostering program accountability. </w:t>
      </w:r>
      <w:r w:rsidR="00B73CE7">
        <w:t xml:space="preserve"> </w:t>
      </w:r>
      <w:r w:rsidR="00831C0C">
        <w:t>It encompasses 23 data tables collected from states and territories</w:t>
      </w:r>
      <w:r w:rsidR="000E7140">
        <w:t xml:space="preserve">, comprising </w:t>
      </w:r>
      <w:r w:rsidR="008C5AF5">
        <w:t>sociodemographic client characteristics, outcomes of care, utilization of evidence-based practices, client assessment of care, Medicaid funding status</w:t>
      </w:r>
      <w:r w:rsidR="004520F2">
        <w:t xml:space="preserve">, living situation, employment status, crisis response services, readmission to </w:t>
      </w:r>
      <w:r w:rsidR="00217DEC">
        <w:t>psychiatric hospitals</w:t>
      </w:r>
      <w:r w:rsidR="00E87663">
        <w:t xml:space="preserve">, as well as </w:t>
      </w:r>
      <w:r w:rsidR="00F94D5E">
        <w:t>expenditures</w:t>
      </w:r>
      <w:r w:rsidR="00D926E4">
        <w:t xml:space="preserve"> data.</w:t>
      </w:r>
      <w:r w:rsidR="00C22C23">
        <w:t xml:space="preserve"> </w:t>
      </w:r>
      <w:r w:rsidR="0054167F">
        <w:t xml:space="preserve"> </w:t>
      </w:r>
      <w:r w:rsidR="00C22C23">
        <w:t xml:space="preserve">Currently, data are collected through a standardized </w:t>
      </w:r>
      <w:r w:rsidR="00CB534B">
        <w:t>Excel data reporting template.</w:t>
      </w:r>
      <w:r w:rsidR="005011F4">
        <w:t xml:space="preserve"> </w:t>
      </w:r>
      <w:r w:rsidR="00636DBF">
        <w:t xml:space="preserve"> </w:t>
      </w:r>
      <w:r w:rsidR="005011F4">
        <w:t>The MHBG program uses the URS, which includes the National Outcome Measures (NOMS)</w:t>
      </w:r>
      <w:r w:rsidR="00C13D94">
        <w:t xml:space="preserve">, offering data on service utilization and outcomes. </w:t>
      </w:r>
      <w:r w:rsidR="00636DBF">
        <w:t xml:space="preserve"> </w:t>
      </w:r>
      <w:r w:rsidR="00C13D94">
        <w:t xml:space="preserve">These data </w:t>
      </w:r>
      <w:r w:rsidR="00853382">
        <w:t>a</w:t>
      </w:r>
      <w:r w:rsidR="00C13D94">
        <w:t>re aggregated by individual states and jurisdictions.</w:t>
      </w:r>
    </w:p>
    <w:p w:rsidR="00DE1AF8" w:rsidP="0054167F" w14:paraId="52DDA279" w14:textId="5E300A38">
      <w:pPr>
        <w:pStyle w:val="BodyText"/>
        <w:ind w:left="0"/>
      </w:pPr>
      <w:r>
        <w:t xml:space="preserve">In addition to the aggregate URS data, </w:t>
      </w:r>
      <w:r w:rsidRPr="00DE1AF8">
        <w:t xml:space="preserve">Mental Health Client-Level Data (MH-CLD) are currently collected by the Substance Abuse and Mental Health Services Administration’s (SAMHSA) Center for Behavioral Health Statistics and Quality (CBHSQ). </w:t>
      </w:r>
      <w:r w:rsidR="00636DBF">
        <w:t xml:space="preserve"> </w:t>
      </w:r>
      <w:r w:rsidRPr="00DE1AF8">
        <w:t xml:space="preserve">State mental health agencies (SMHAs) are state entities with the primary responsibility for reporting data in accordance with the reporting terms and conditions of the Behavioral Health Services Information System (BHSIS) Agreements funded by SAMHSA. </w:t>
      </w:r>
      <w:r w:rsidR="00636DBF">
        <w:t xml:space="preserve"> </w:t>
      </w:r>
      <w:r w:rsidRPr="00DE1AF8">
        <w:t xml:space="preserve">The BHSIS Agreement stipulates that SMHAs submit data in compliance with the Community Mental Health Services Block Grant (MHBG) reporting requirements. </w:t>
      </w:r>
      <w:r w:rsidR="00636DBF">
        <w:t xml:space="preserve"> </w:t>
      </w:r>
      <w:r w:rsidRPr="00DE1AF8">
        <w:t>SAMHSA’s MHBG program funds a total of 59 SMHAs in all 50 states, the District of Columbia, and 8 territories.</w:t>
      </w:r>
      <w:r w:rsidR="004F5CAE">
        <w:t xml:space="preserve"> </w:t>
      </w:r>
      <w:r w:rsidR="00B73CE7">
        <w:t xml:space="preserve"> </w:t>
      </w:r>
      <w:r w:rsidR="004F5CAE">
        <w:t>MH-CLD</w:t>
      </w:r>
      <w:r w:rsidR="00005B08">
        <w:t xml:space="preserve"> is a compilation </w:t>
      </w:r>
      <w:r w:rsidR="00AF7493">
        <w:t xml:space="preserve">of demographic, clinical attributes, and outcomes that are routinely collected by the SMHAs in monitoring </w:t>
      </w:r>
      <w:r w:rsidR="006774E8">
        <w:t>individuals receiving mental health services at the client-level</w:t>
      </w:r>
      <w:r w:rsidR="00CE5B35">
        <w:t xml:space="preserve"> from programs funded or provided by the SMHA</w:t>
      </w:r>
      <w:r w:rsidR="00CE5B35">
        <w:t>.</w:t>
      </w:r>
    </w:p>
    <w:p w:rsidR="00DE1AF8" w:rsidP="0054167F" w14:paraId="4AF60F6B" w14:textId="773235FD">
      <w:pPr>
        <w:pStyle w:val="BodyText"/>
        <w:ind w:left="0"/>
      </w:pPr>
      <w:r>
        <w:t>MH-TEDS is focused on treatment events, such as admissions and discharges from service centers.</w:t>
      </w:r>
      <w:r w:rsidR="0054167F">
        <w:t xml:space="preserve"> </w:t>
      </w:r>
      <w:r>
        <w:t xml:space="preserve"> Admission and discharge records can be linked to track treatment episodes and the treatment services received by individuals. </w:t>
      </w:r>
      <w:r w:rsidR="00636DBF">
        <w:t xml:space="preserve"> </w:t>
      </w:r>
      <w:r>
        <w:t xml:space="preserve">Thus, with MH-TEDS, both the individual client and the treatment episode can serve as a unit of analysis. </w:t>
      </w:r>
      <w:r w:rsidR="00B73CE7">
        <w:t xml:space="preserve"> </w:t>
      </w:r>
      <w:r>
        <w:t>In contrast, with MH-CLD, the client is the sole unit of analysis.</w:t>
      </w:r>
    </w:p>
    <w:p w:rsidR="00DE1AF8" w:rsidP="005077A6" w14:paraId="71774FCE" w14:textId="1CB755C3">
      <w:pPr>
        <w:pStyle w:val="BodyText"/>
        <w:ind w:left="0"/>
      </w:pPr>
      <w:r>
        <w:t xml:space="preserve">MH-TEDS enhances the ability to report data on people with co-occurring mental health and substance use disorders. </w:t>
      </w:r>
      <w:r w:rsidR="00B73CE7">
        <w:t xml:space="preserve"> </w:t>
      </w:r>
      <w:r>
        <w:t>MH-TEDS also offers optional data fields for individuals with mental illness that are not captured in MH-CLD, such as referral source, details on criminal justice referral, income sources, and health insurance.</w:t>
      </w:r>
    </w:p>
    <w:p w:rsidR="00DE1AF8" w:rsidP="00DE1AF8" w14:paraId="12BC2FBD" w14:textId="2A10FF0C">
      <w:pPr>
        <w:pStyle w:val="BodyText"/>
        <w:ind w:left="0"/>
      </w:pPr>
      <w:r>
        <w:t xml:space="preserve">The same set of mental health disorders for National Outcome Measures (NOMs) enumerated under MH-CLD is also supported by MH-TEDS. </w:t>
      </w:r>
      <w:r w:rsidR="00636DBF">
        <w:t xml:space="preserve"> </w:t>
      </w:r>
      <w:r>
        <w:t>Thus, while both MH-TEDS and MH-CLD collect similar client-level data, the collection method differs.</w:t>
      </w:r>
    </w:p>
    <w:p w:rsidR="009A67B7" w:rsidP="00687DF0" w14:paraId="7E56DD2C" w14:textId="130BE401">
      <w:pPr>
        <w:pStyle w:val="BodyText"/>
        <w:ind w:left="0"/>
      </w:pPr>
      <w:r>
        <w:t xml:space="preserve">SAMHSA is currently assessing </w:t>
      </w:r>
      <w:r w:rsidR="002D56AE">
        <w:t>the possibility of requiring either MH-CLD or MH-TEDS for future reporting, aiming to standardize data collection practices</w:t>
      </w:r>
      <w:r w:rsidR="009F4D52">
        <w:t xml:space="preserve"> across states and streamline </w:t>
      </w:r>
      <w:r w:rsidR="00891B4D">
        <w:t xml:space="preserve">SAMHSA’s ability to report data uniformly. </w:t>
      </w:r>
      <w:r w:rsidR="00636DBF">
        <w:t xml:space="preserve"> </w:t>
      </w:r>
      <w:r w:rsidR="00891B4D">
        <w:t xml:space="preserve">This initiative seeks to establish a standardized approach to data collection, enhancing </w:t>
      </w:r>
      <w:r w:rsidR="000B6BBA">
        <w:t xml:space="preserve">the consistency and comparability of mental health data collected nationwide. </w:t>
      </w:r>
      <w:r w:rsidR="00B73CE7">
        <w:t xml:space="preserve"> </w:t>
      </w:r>
      <w:r w:rsidR="000B6BBA">
        <w:t xml:space="preserve">By selecting a single dataset for reporting, SAMHSA can </w:t>
      </w:r>
      <w:r w:rsidR="00393A53">
        <w:t>simplify</w:t>
      </w:r>
      <w:r w:rsidR="000B6BBA">
        <w:t xml:space="preserve"> </w:t>
      </w:r>
      <w:r w:rsidR="00E27464">
        <w:t>data management</w:t>
      </w:r>
      <w:r w:rsidR="00B12CD0">
        <w:t xml:space="preserve"> processes </w:t>
      </w:r>
      <w:r w:rsidR="00651777">
        <w:t xml:space="preserve">and ensure greater alignment with reporting requirements and objectives. </w:t>
      </w:r>
      <w:r w:rsidR="00636DBF">
        <w:t xml:space="preserve"> </w:t>
      </w:r>
      <w:r w:rsidR="00651777">
        <w:t>This effort reflects SAMHSA’s commitment to improving data quality and accessibility within the mental health field</w:t>
      </w:r>
      <w:r w:rsidR="002F3919">
        <w:t xml:space="preserve">, facilitating more comprehensive and accurate </w:t>
      </w:r>
      <w:r w:rsidR="002C5539">
        <w:t xml:space="preserve">analyses of mental health service provision, outcomes, and trends. </w:t>
      </w:r>
      <w:r w:rsidR="00636DBF">
        <w:t xml:space="preserve"> </w:t>
      </w:r>
      <w:r w:rsidR="00EE0BFE">
        <w:t>This unified reporting system would promote efficiency in data collection and reporting, enhancing the reliability and usefulness of mental health data for policymakers, researchers, and service providers.</w:t>
      </w:r>
    </w:p>
    <w:p w:rsidR="00C22693" w:rsidP="00A53698" w14:paraId="520F6811" w14:textId="4842245B">
      <w:pPr>
        <w:pStyle w:val="BodyText"/>
        <w:numPr>
          <w:ilvl w:val="6"/>
          <w:numId w:val="55"/>
        </w:numPr>
        <w:ind w:left="360"/>
      </w:pPr>
      <w:r>
        <w:t xml:space="preserve">Briefly describe the </w:t>
      </w:r>
      <w:r w:rsidR="411BBC57">
        <w:t>SMHA</w:t>
      </w:r>
      <w:r w:rsidR="172627C2">
        <w:t>’s</w:t>
      </w:r>
      <w:r>
        <w:t xml:space="preserve"> data collection and reporting system</w:t>
      </w:r>
      <w:r w:rsidR="00475FD8">
        <w:t xml:space="preserve"> and what level </w:t>
      </w:r>
      <w:r w:rsidR="0084457F">
        <w:t>of data are reported currently</w:t>
      </w:r>
      <w:r>
        <w:t xml:space="preserve"> (e.g., a</w:t>
      </w:r>
      <w:r w:rsidR="0013592C">
        <w:t>t the client, program, provider, and/or other levels)</w:t>
      </w:r>
      <w:r w:rsidR="002E3D5B">
        <w:t>.</w:t>
      </w:r>
    </w:p>
    <w:tbl>
      <w:tblPr>
        <w:tblStyle w:val="TableGrid"/>
        <w:tblW w:w="0" w:type="auto"/>
        <w:tblInd w:w="360" w:type="dxa"/>
        <w:tblLook w:val="04A0"/>
      </w:tblPr>
      <w:tblGrid>
        <w:gridCol w:w="9080"/>
      </w:tblGrid>
      <w:tr w14:paraId="18DB01D3" w14:textId="77777777" w:rsidTr="00382325">
        <w:tblPrEx>
          <w:tblW w:w="0" w:type="auto"/>
          <w:tblInd w:w="360" w:type="dxa"/>
          <w:tblLook w:val="04A0"/>
        </w:tblPrEx>
        <w:trPr>
          <w:trHeight w:val="706"/>
        </w:trPr>
        <w:tc>
          <w:tcPr>
            <w:tcW w:w="9440" w:type="dxa"/>
          </w:tcPr>
          <w:p w:rsidR="00382325" w:rsidP="00382325" w14:paraId="038177BB" w14:textId="77777777">
            <w:pPr>
              <w:pStyle w:val="BodyText"/>
              <w:ind w:left="0"/>
            </w:pPr>
          </w:p>
        </w:tc>
      </w:tr>
    </w:tbl>
    <w:p w:rsidR="0013592C" w:rsidP="00A53698" w14:paraId="418913B0" w14:textId="7AA15223">
      <w:pPr>
        <w:pStyle w:val="BodyText"/>
        <w:numPr>
          <w:ilvl w:val="6"/>
          <w:numId w:val="55"/>
        </w:numPr>
        <w:spacing w:before="120"/>
        <w:ind w:left="360"/>
      </w:pPr>
      <w:r>
        <w:t>Is the SMHA</w:t>
      </w:r>
      <w:r w:rsidR="00AB7269">
        <w:t>’s current data collection and reporting system specific to mental health services</w:t>
      </w:r>
      <w:r w:rsidR="00360F73">
        <w:t xml:space="preserve"> or it is part of a larger data system? If the latter, please identify what other types of data are collected and for what populations (e.g., Medicaid, child welfare, etc.)</w:t>
      </w:r>
      <w:r w:rsidR="00FC24D0">
        <w:t>.</w:t>
      </w:r>
    </w:p>
    <w:tbl>
      <w:tblPr>
        <w:tblStyle w:val="TableGrid"/>
        <w:tblW w:w="0" w:type="auto"/>
        <w:tblInd w:w="355" w:type="dxa"/>
        <w:tblLook w:val="04A0"/>
      </w:tblPr>
      <w:tblGrid>
        <w:gridCol w:w="9085"/>
      </w:tblGrid>
      <w:tr w14:paraId="1C5D9408" w14:textId="77777777" w:rsidTr="5071D301">
        <w:tblPrEx>
          <w:tblW w:w="0" w:type="auto"/>
          <w:tblInd w:w="355" w:type="dxa"/>
          <w:tblLook w:val="04A0"/>
        </w:tblPrEx>
        <w:trPr>
          <w:trHeight w:val="706"/>
        </w:trPr>
        <w:tc>
          <w:tcPr>
            <w:tcW w:w="9085" w:type="dxa"/>
          </w:tcPr>
          <w:p w:rsidR="00FC24D0" w:rsidP="00FC24D0" w14:paraId="4CDED9FD" w14:textId="541E7B3B">
            <w:pPr>
              <w:pStyle w:val="BodyText"/>
              <w:ind w:left="0"/>
            </w:pPr>
          </w:p>
        </w:tc>
      </w:tr>
    </w:tbl>
    <w:p w:rsidR="002E3D5B" w:rsidP="00A53698" w14:paraId="49FA4C22" w14:textId="0750B236">
      <w:pPr>
        <w:pStyle w:val="BodyText"/>
        <w:numPr>
          <w:ilvl w:val="6"/>
          <w:numId w:val="55"/>
        </w:numPr>
        <w:spacing w:before="120"/>
        <w:ind w:left="360"/>
      </w:pPr>
      <w:r>
        <w:t xml:space="preserve">What is the current capacity of </w:t>
      </w:r>
      <w:r w:rsidR="004F6904">
        <w:t xml:space="preserve">the </w:t>
      </w:r>
      <w:r>
        <w:t xml:space="preserve">SMHA </w:t>
      </w:r>
      <w:r w:rsidR="00D70CE4">
        <w:t xml:space="preserve">in linking data </w:t>
      </w:r>
      <w:r w:rsidR="00B00D3B">
        <w:t xml:space="preserve">with other state agencies/entities (e.g., Medicaid, criminal/juvenile justice, </w:t>
      </w:r>
      <w:r w:rsidR="003B0B8C">
        <w:t>public health, hospitals, employment, school boards, education, etc.)?</w:t>
      </w:r>
    </w:p>
    <w:tbl>
      <w:tblPr>
        <w:tblStyle w:val="TableGrid"/>
        <w:tblW w:w="0" w:type="auto"/>
        <w:tblInd w:w="360" w:type="dxa"/>
        <w:tblLook w:val="04A0"/>
      </w:tblPr>
      <w:tblGrid>
        <w:gridCol w:w="9080"/>
      </w:tblGrid>
      <w:tr w14:paraId="2DE1A7BD" w14:textId="77777777" w:rsidTr="27E57E69">
        <w:tblPrEx>
          <w:tblW w:w="0" w:type="auto"/>
          <w:tblInd w:w="360" w:type="dxa"/>
          <w:tblLook w:val="04A0"/>
        </w:tblPrEx>
        <w:trPr>
          <w:trHeight w:val="706"/>
        </w:trPr>
        <w:tc>
          <w:tcPr>
            <w:tcW w:w="9440" w:type="dxa"/>
          </w:tcPr>
          <w:p w:rsidR="009D3FDE" w:rsidP="009D3FDE" w14:paraId="0F772888" w14:textId="77777777">
            <w:pPr>
              <w:pStyle w:val="BodyText"/>
              <w:ind w:left="0"/>
            </w:pPr>
          </w:p>
        </w:tc>
      </w:tr>
    </w:tbl>
    <w:p w:rsidR="003B0B8C" w:rsidP="00A53698" w14:paraId="75472D02" w14:textId="74898ADB">
      <w:pPr>
        <w:pStyle w:val="BodyText"/>
        <w:numPr>
          <w:ilvl w:val="6"/>
          <w:numId w:val="55"/>
        </w:numPr>
        <w:spacing w:before="120"/>
        <w:ind w:left="360"/>
      </w:pPr>
      <w:r>
        <w:t xml:space="preserve">Briefly describe </w:t>
      </w:r>
      <w:r w:rsidR="00992ED2">
        <w:t>the</w:t>
      </w:r>
      <w:r>
        <w:t xml:space="preserve"> SMHA</w:t>
      </w:r>
      <w:r w:rsidR="007B496D">
        <w:t>’</w:t>
      </w:r>
      <w:r>
        <w:t>s abil</w:t>
      </w:r>
      <w:r w:rsidR="00992ED2">
        <w:t>ity to report evidence</w:t>
      </w:r>
      <w:r w:rsidR="0097320E">
        <w:t>-based practices (EBP</w:t>
      </w:r>
      <w:r w:rsidR="00102415">
        <w:t>s</w:t>
      </w:r>
      <w:r w:rsidR="0097320E">
        <w:t>)</w:t>
      </w:r>
      <w:r w:rsidR="00787BA2">
        <w:t xml:space="preserve"> including Early Serious Mental Illness</w:t>
      </w:r>
      <w:r w:rsidR="000F05C6">
        <w:t xml:space="preserve"> (ESMI </w:t>
      </w:r>
      <w:r w:rsidR="601EFAFD">
        <w:t xml:space="preserve">and Behavioral Health Crisis Services (BHCS) </w:t>
      </w:r>
      <w:r w:rsidR="000F05C6">
        <w:t>outcome data at the client-level</w:t>
      </w:r>
      <w:r w:rsidR="00C70CFF">
        <w:t>.</w:t>
      </w:r>
    </w:p>
    <w:tbl>
      <w:tblPr>
        <w:tblStyle w:val="TableGrid"/>
        <w:tblW w:w="0" w:type="auto"/>
        <w:tblInd w:w="360" w:type="dxa"/>
        <w:tblLook w:val="04A0"/>
      </w:tblPr>
      <w:tblGrid>
        <w:gridCol w:w="9080"/>
      </w:tblGrid>
      <w:tr w14:paraId="56D633D6" w14:textId="77777777" w:rsidTr="009D3FDE">
        <w:tblPrEx>
          <w:tblW w:w="0" w:type="auto"/>
          <w:tblInd w:w="360" w:type="dxa"/>
          <w:tblLook w:val="04A0"/>
        </w:tblPrEx>
        <w:trPr>
          <w:trHeight w:val="706"/>
        </w:trPr>
        <w:tc>
          <w:tcPr>
            <w:tcW w:w="9440" w:type="dxa"/>
          </w:tcPr>
          <w:p w:rsidR="009D3FDE" w:rsidP="009D3FDE" w14:paraId="7DCC1096" w14:textId="77777777">
            <w:pPr>
              <w:pStyle w:val="BodyText"/>
              <w:spacing w:before="120"/>
              <w:ind w:left="0"/>
            </w:pPr>
          </w:p>
        </w:tc>
      </w:tr>
    </w:tbl>
    <w:p w:rsidR="00133D40" w:rsidP="00A53698" w14:paraId="29C2059B" w14:textId="2BF1AE7C">
      <w:pPr>
        <w:pStyle w:val="BodyText"/>
        <w:numPr>
          <w:ilvl w:val="6"/>
          <w:numId w:val="55"/>
        </w:numPr>
        <w:spacing w:before="120"/>
        <w:ind w:left="360"/>
      </w:pPr>
      <w:r>
        <w:t>Briefly describe the</w:t>
      </w:r>
      <w:r>
        <w:t xml:space="preserve"> limitations </w:t>
      </w:r>
      <w:r w:rsidR="00DF289A">
        <w:t>of</w:t>
      </w:r>
      <w:r w:rsidR="00941AC0">
        <w:t xml:space="preserve"> </w:t>
      </w:r>
      <w:r w:rsidR="007B496D">
        <w:t>the SMHA</w:t>
      </w:r>
      <w:r w:rsidR="00941AC0">
        <w:t>’</w:t>
      </w:r>
      <w:r w:rsidR="007B496D">
        <w:t>s existing data system?</w:t>
      </w:r>
    </w:p>
    <w:tbl>
      <w:tblPr>
        <w:tblStyle w:val="TableGrid"/>
        <w:tblW w:w="0" w:type="auto"/>
        <w:tblInd w:w="360" w:type="dxa"/>
        <w:tblLook w:val="04A0"/>
      </w:tblPr>
      <w:tblGrid>
        <w:gridCol w:w="9080"/>
      </w:tblGrid>
      <w:tr w14:paraId="4A212ACB" w14:textId="77777777" w:rsidTr="009D3FDE">
        <w:tblPrEx>
          <w:tblW w:w="0" w:type="auto"/>
          <w:tblInd w:w="360" w:type="dxa"/>
          <w:tblLook w:val="04A0"/>
        </w:tblPrEx>
        <w:trPr>
          <w:trHeight w:val="706"/>
        </w:trPr>
        <w:tc>
          <w:tcPr>
            <w:tcW w:w="9440" w:type="dxa"/>
          </w:tcPr>
          <w:p w:rsidR="009D3FDE" w:rsidP="009D3FDE" w14:paraId="1C7DA51F" w14:textId="77777777">
            <w:pPr>
              <w:pStyle w:val="BodyText"/>
              <w:spacing w:before="120"/>
              <w:ind w:left="0"/>
            </w:pPr>
          </w:p>
        </w:tc>
      </w:tr>
    </w:tbl>
    <w:p w:rsidR="007B496D" w:rsidP="00A53698" w14:paraId="6C92AD8D" w14:textId="0070BF3B">
      <w:pPr>
        <w:pStyle w:val="BodyText"/>
        <w:numPr>
          <w:ilvl w:val="6"/>
          <w:numId w:val="55"/>
        </w:numPr>
        <w:spacing w:before="120"/>
        <w:ind w:left="360"/>
      </w:pPr>
      <w:r>
        <w:t>What strategies are being employed by the SMHA</w:t>
      </w:r>
      <w:r w:rsidR="00585F2F">
        <w:t xml:space="preserve"> to enhance data quality?</w:t>
      </w:r>
    </w:p>
    <w:tbl>
      <w:tblPr>
        <w:tblStyle w:val="TableGrid"/>
        <w:tblW w:w="0" w:type="auto"/>
        <w:tblInd w:w="360" w:type="dxa"/>
        <w:tblLook w:val="04A0"/>
      </w:tblPr>
      <w:tblGrid>
        <w:gridCol w:w="9080"/>
      </w:tblGrid>
      <w:tr w14:paraId="242A2441" w14:textId="77777777" w:rsidTr="00E90FCC">
        <w:tblPrEx>
          <w:tblW w:w="0" w:type="auto"/>
          <w:tblInd w:w="360" w:type="dxa"/>
          <w:tblLook w:val="04A0"/>
        </w:tblPrEx>
        <w:trPr>
          <w:trHeight w:val="706"/>
        </w:trPr>
        <w:tc>
          <w:tcPr>
            <w:tcW w:w="9440" w:type="dxa"/>
          </w:tcPr>
          <w:p w:rsidR="00E90FCC" w:rsidP="00E90FCC" w14:paraId="6EC20441" w14:textId="77777777">
            <w:pPr>
              <w:pStyle w:val="BodyText"/>
              <w:spacing w:before="120"/>
              <w:ind w:left="0"/>
            </w:pPr>
          </w:p>
        </w:tc>
      </w:tr>
    </w:tbl>
    <w:p w:rsidR="6F0DEDAF" w:rsidP="00A53698" w14:paraId="696FC71E" w14:textId="556235AB">
      <w:pPr>
        <w:pStyle w:val="BodyText"/>
        <w:numPr>
          <w:ilvl w:val="6"/>
          <w:numId w:val="55"/>
        </w:numPr>
        <w:spacing w:before="120"/>
        <w:ind w:left="360"/>
      </w:pPr>
      <w:r>
        <w:t xml:space="preserve"> Please describe any barriers (</w:t>
      </w:r>
      <w:r>
        <w:rPr>
          <w:i/>
          <w:iCs/>
        </w:rPr>
        <w:t>staffing, IT infrastructure, legislative, or regulatory policies, funding, etc.</w:t>
      </w:r>
      <w:r>
        <w:t>) that would limit your state from collecting and reporting data to SAMHSA.</w:t>
      </w:r>
      <w:r w:rsidR="00E53839">
        <w:t xml:space="preserve"> </w:t>
      </w:r>
    </w:p>
    <w:tbl>
      <w:tblPr>
        <w:tblStyle w:val="TableGrid"/>
        <w:tblW w:w="0" w:type="auto"/>
        <w:tblInd w:w="360" w:type="dxa"/>
        <w:tblLook w:val="04A0"/>
      </w:tblPr>
      <w:tblGrid>
        <w:gridCol w:w="9080"/>
      </w:tblGrid>
      <w:tr w14:paraId="4B76CA73" w14:textId="77777777" w:rsidTr="4B308416">
        <w:tblPrEx>
          <w:tblW w:w="0" w:type="auto"/>
          <w:tblInd w:w="360" w:type="dxa"/>
          <w:tblLook w:val="04A0"/>
        </w:tblPrEx>
        <w:trPr>
          <w:trHeight w:val="706"/>
        </w:trPr>
        <w:tc>
          <w:tcPr>
            <w:tcW w:w="9440" w:type="dxa"/>
          </w:tcPr>
          <w:p w:rsidR="00E90FCC" w:rsidP="00E90FCC" w14:paraId="0F29A39F" w14:textId="77777777">
            <w:pPr>
              <w:pStyle w:val="BodyText"/>
              <w:spacing w:before="120"/>
              <w:ind w:left="0"/>
            </w:pPr>
          </w:p>
        </w:tc>
      </w:tr>
    </w:tbl>
    <w:p w:rsidR="6F0DEDAF" w:rsidP="00A53698" w14:paraId="004E56C9" w14:textId="3710E330">
      <w:pPr>
        <w:pStyle w:val="BodyText"/>
        <w:numPr>
          <w:ilvl w:val="6"/>
          <w:numId w:val="55"/>
        </w:numPr>
        <w:spacing w:before="120"/>
        <w:ind w:left="360"/>
      </w:pPr>
      <w:r>
        <w:t>Please indicate areas of technical assistance need</w:t>
      </w:r>
      <w:r w:rsidR="00680AB6">
        <w:t>s</w:t>
      </w:r>
      <w:r>
        <w:t xml:space="preserve"> related to this section.</w:t>
      </w:r>
    </w:p>
    <w:tbl>
      <w:tblPr>
        <w:tblStyle w:val="TableGrid"/>
        <w:tblW w:w="0" w:type="auto"/>
        <w:tblInd w:w="360" w:type="dxa"/>
        <w:tblLook w:val="04A0"/>
      </w:tblPr>
      <w:tblGrid>
        <w:gridCol w:w="9080"/>
      </w:tblGrid>
      <w:tr w14:paraId="42B8E1DE" w14:textId="77777777" w:rsidTr="009D3FDE">
        <w:tblPrEx>
          <w:tblW w:w="0" w:type="auto"/>
          <w:tblInd w:w="360" w:type="dxa"/>
          <w:tblLook w:val="04A0"/>
        </w:tblPrEx>
        <w:trPr>
          <w:trHeight w:val="706"/>
        </w:trPr>
        <w:tc>
          <w:tcPr>
            <w:tcW w:w="9440" w:type="dxa"/>
          </w:tcPr>
          <w:p w:rsidR="009D3FDE" w:rsidP="009D3FDE" w14:paraId="2B484C91" w14:textId="77777777">
            <w:pPr>
              <w:pStyle w:val="BodyText"/>
              <w:spacing w:before="120"/>
              <w:ind w:left="0"/>
            </w:pPr>
          </w:p>
        </w:tc>
      </w:tr>
    </w:tbl>
    <w:p w:rsidR="008B4DFE" w14:paraId="500EF82E" w14:textId="2B3FCF29">
      <w:pPr>
        <w:spacing w:after="0"/>
        <w:rPr>
          <w:rFonts w:asciiTheme="majorHAnsi" w:eastAsiaTheme="majorEastAsia" w:hAnsiTheme="majorHAnsi" w:cstheme="majorBidi"/>
          <w:b/>
          <w:bCs/>
          <w:color w:val="4F81BD" w:themeColor="accent1"/>
        </w:rPr>
      </w:pPr>
      <w:bookmarkStart w:id="488" w:name="_Toc31992256"/>
      <w:bookmarkStart w:id="489" w:name="_Toc621122902"/>
      <w:bookmarkStart w:id="490" w:name="_Toc673140001"/>
      <w:bookmarkStart w:id="491" w:name="_Toc697341560"/>
      <w:bookmarkStart w:id="492" w:name="_Toc685932406"/>
      <w:bookmarkStart w:id="493" w:name="_Toc1784175297"/>
      <w:bookmarkStart w:id="494" w:name="_Toc1690458785"/>
    </w:p>
    <w:p w:rsidR="0024762C" w14:paraId="44129983" w14:textId="77777777">
      <w:pPr>
        <w:spacing w:after="0"/>
        <w:rPr>
          <w:rFonts w:asciiTheme="majorHAnsi" w:eastAsiaTheme="majorEastAsia" w:hAnsiTheme="majorHAnsi" w:cstheme="majorBidi"/>
          <w:b/>
          <w:bCs/>
        </w:rPr>
      </w:pPr>
      <w:r>
        <w:br w:type="page"/>
      </w:r>
    </w:p>
    <w:p w:rsidR="00C64735" w:rsidRPr="008B4DFE" w:rsidP="002E30AA" w14:paraId="074065B8" w14:textId="276EE253">
      <w:pPr>
        <w:pStyle w:val="Heading3"/>
        <w:rPr>
          <w:color w:val="auto"/>
        </w:rPr>
      </w:pPr>
      <w:bookmarkStart w:id="495" w:name="_Toc182989426"/>
      <w:r w:rsidRPr="008B4DFE">
        <w:rPr>
          <w:color w:val="auto"/>
        </w:rPr>
        <w:t>1</w:t>
      </w:r>
      <w:r w:rsidRPr="008B4DFE" w:rsidR="009D3FDE">
        <w:rPr>
          <w:color w:val="auto"/>
        </w:rPr>
        <w:t>2</w:t>
      </w:r>
      <w:r w:rsidRPr="008B4DFE" w:rsidR="4A2BC69B">
        <w:rPr>
          <w:color w:val="auto"/>
        </w:rPr>
        <w:t>. Quality</w:t>
      </w:r>
      <w:r w:rsidRPr="008B4DFE" w:rsidR="42576F96">
        <w:rPr>
          <w:color w:val="auto"/>
        </w:rPr>
        <w:t xml:space="preserve"> Improvement Plan</w:t>
      </w:r>
      <w:bookmarkEnd w:id="483"/>
      <w:r w:rsidRPr="008B4DFE" w:rsidR="00C8783F">
        <w:rPr>
          <w:color w:val="auto"/>
        </w:rPr>
        <w:t xml:space="preserve"> –</w:t>
      </w:r>
      <w:r w:rsidRPr="008B4DFE" w:rsidR="735A2D3F">
        <w:rPr>
          <w:color w:val="auto"/>
        </w:rPr>
        <w:t xml:space="preserve"> </w:t>
      </w:r>
      <w:r w:rsidRPr="008B4DFE" w:rsidR="6B8526DA">
        <w:rPr>
          <w:color w:val="auto"/>
        </w:rPr>
        <w:t>R</w:t>
      </w:r>
      <w:r w:rsidRPr="008B4DFE" w:rsidR="735A2D3F">
        <w:rPr>
          <w:color w:val="auto"/>
        </w:rPr>
        <w:t>equested</w:t>
      </w:r>
      <w:bookmarkEnd w:id="484"/>
      <w:bookmarkEnd w:id="485"/>
      <w:bookmarkEnd w:id="486"/>
      <w:bookmarkEnd w:id="488"/>
      <w:bookmarkEnd w:id="489"/>
      <w:bookmarkEnd w:id="490"/>
      <w:bookmarkEnd w:id="491"/>
      <w:bookmarkEnd w:id="492"/>
      <w:bookmarkEnd w:id="493"/>
      <w:bookmarkEnd w:id="494"/>
      <w:r w:rsidRPr="008B4DFE" w:rsidR="00500B70">
        <w:rPr>
          <w:color w:val="auto"/>
        </w:rPr>
        <w:t xml:space="preserve"> for MHBG &amp; SUPTRS BG</w:t>
      </w:r>
      <w:bookmarkEnd w:id="495"/>
    </w:p>
    <w:p w:rsidR="00841202" w:rsidRPr="00A23A0A" w:rsidP="00005BFB" w14:paraId="0CB45A24" w14:textId="77777777">
      <w:pPr>
        <w:spacing w:after="60"/>
      </w:pPr>
      <w:r w:rsidRPr="00A23A0A">
        <w:rPr>
          <w:spacing w:val="-4"/>
        </w:rPr>
        <w:t>I</w:t>
      </w:r>
      <w:r w:rsidRPr="00A23A0A">
        <w:t>n p</w:t>
      </w:r>
      <w:r w:rsidRPr="00A23A0A" w:rsidR="0099434A">
        <w:t>revious block g</w:t>
      </w:r>
      <w:r w:rsidRPr="00A23A0A">
        <w:t xml:space="preserve">rant </w:t>
      </w:r>
      <w:r w:rsidRPr="00A23A0A">
        <w:rPr>
          <w:spacing w:val="-1"/>
        </w:rPr>
        <w:t>a</w:t>
      </w:r>
      <w:r w:rsidRPr="00A23A0A">
        <w:t>ppli</w:t>
      </w:r>
      <w:r w:rsidRPr="00A23A0A">
        <w:rPr>
          <w:spacing w:val="1"/>
        </w:rPr>
        <w:t>c</w:t>
      </w:r>
      <w:r w:rsidRPr="00A23A0A">
        <w:rPr>
          <w:spacing w:val="-1"/>
        </w:rPr>
        <w:t>a</w:t>
      </w:r>
      <w:r w:rsidRPr="00A23A0A">
        <w:t>tion</w:t>
      </w:r>
      <w:r w:rsidRPr="00A23A0A" w:rsidR="008B6FCB">
        <w:t>s</w:t>
      </w:r>
      <w:r w:rsidRPr="00A23A0A">
        <w:t>, S</w:t>
      </w:r>
      <w:r w:rsidRPr="00A23A0A">
        <w:rPr>
          <w:spacing w:val="-1"/>
        </w:rPr>
        <w:t>A</w:t>
      </w:r>
      <w:r w:rsidRPr="00A23A0A">
        <w:t>M</w:t>
      </w:r>
      <w:r w:rsidRPr="00A23A0A">
        <w:rPr>
          <w:spacing w:val="-1"/>
        </w:rPr>
        <w:t>H</w:t>
      </w:r>
      <w:r w:rsidRPr="00A23A0A">
        <w:t>SA</w:t>
      </w:r>
      <w:r w:rsidRPr="00A23A0A">
        <w:rPr>
          <w:spacing w:val="-1"/>
        </w:rPr>
        <w:t xml:space="preserve"> a</w:t>
      </w:r>
      <w:r w:rsidRPr="00A23A0A">
        <w:t>sk</w:t>
      </w:r>
      <w:r w:rsidRPr="00A23A0A">
        <w:rPr>
          <w:spacing w:val="-1"/>
        </w:rPr>
        <w:t>e</w:t>
      </w:r>
      <w:r w:rsidRPr="00A23A0A">
        <w:t>d st</w:t>
      </w:r>
      <w:r w:rsidRPr="00A23A0A">
        <w:rPr>
          <w:spacing w:val="-1"/>
        </w:rPr>
        <w:t>a</w:t>
      </w:r>
      <w:r w:rsidRPr="00A23A0A">
        <w:t>t</w:t>
      </w:r>
      <w:r w:rsidRPr="00A23A0A">
        <w:rPr>
          <w:spacing w:val="-1"/>
        </w:rPr>
        <w:t>e</w:t>
      </w:r>
      <w:r w:rsidRPr="00A23A0A">
        <w:t>s to b</w:t>
      </w:r>
      <w:r w:rsidRPr="00A23A0A">
        <w:rPr>
          <w:spacing w:val="1"/>
        </w:rPr>
        <w:t>a</w:t>
      </w:r>
      <w:r w:rsidRPr="00A23A0A">
        <w:t>se</w:t>
      </w:r>
      <w:r w:rsidRPr="00A23A0A">
        <w:rPr>
          <w:spacing w:val="-1"/>
        </w:rPr>
        <w:t xml:space="preserve"> </w:t>
      </w:r>
      <w:r w:rsidRPr="00A23A0A">
        <w:t>th</w:t>
      </w:r>
      <w:r w:rsidRPr="00A23A0A">
        <w:rPr>
          <w:spacing w:val="-1"/>
        </w:rPr>
        <w:t>e</w:t>
      </w:r>
      <w:r w:rsidRPr="00A23A0A" w:rsidR="00FB05F6">
        <w:t xml:space="preserve">ir </w:t>
      </w:r>
      <w:r w:rsidRPr="00A23A0A">
        <w:rPr>
          <w:spacing w:val="-1"/>
        </w:rPr>
        <w:t>a</w:t>
      </w:r>
      <w:r w:rsidRPr="00A23A0A">
        <w:t>dminist</w:t>
      </w:r>
      <w:r w:rsidRPr="00A23A0A">
        <w:rPr>
          <w:spacing w:val="-1"/>
        </w:rPr>
        <w:t>ra</w:t>
      </w:r>
      <w:r w:rsidRPr="00A23A0A">
        <w:t>tive</w:t>
      </w:r>
      <w:r w:rsidRPr="00A23A0A">
        <w:rPr>
          <w:spacing w:val="-1"/>
        </w:rPr>
        <w:t xml:space="preserve"> </w:t>
      </w:r>
      <w:r w:rsidRPr="00A23A0A">
        <w:t>op</w:t>
      </w:r>
      <w:r w:rsidRPr="00A23A0A">
        <w:rPr>
          <w:spacing w:val="-1"/>
        </w:rPr>
        <w:t>era</w:t>
      </w:r>
      <w:r w:rsidRPr="00A23A0A">
        <w:t>tions</w:t>
      </w:r>
      <w:r w:rsidRPr="00A23A0A">
        <w:rPr>
          <w:spacing w:val="2"/>
        </w:rPr>
        <w:t xml:space="preserve"> </w:t>
      </w:r>
      <w:r w:rsidRPr="00A23A0A">
        <w:rPr>
          <w:spacing w:val="-1"/>
        </w:rPr>
        <w:t>a</w:t>
      </w:r>
      <w:r w:rsidRPr="00A23A0A">
        <w:t>nd s</w:t>
      </w:r>
      <w:r w:rsidRPr="00A23A0A">
        <w:rPr>
          <w:spacing w:val="-1"/>
        </w:rPr>
        <w:t>er</w:t>
      </w:r>
      <w:r w:rsidRPr="00A23A0A">
        <w:t>vi</w:t>
      </w:r>
      <w:r w:rsidRPr="00A23A0A">
        <w:rPr>
          <w:spacing w:val="1"/>
        </w:rPr>
        <w:t>c</w:t>
      </w:r>
      <w:r w:rsidRPr="00A23A0A">
        <w:t>e</w:t>
      </w:r>
      <w:r w:rsidRPr="00A23A0A">
        <w:rPr>
          <w:spacing w:val="-1"/>
        </w:rPr>
        <w:t xml:space="preserve"> </w:t>
      </w:r>
      <w:r w:rsidRPr="00A23A0A">
        <w:t>d</w:t>
      </w:r>
      <w:r w:rsidRPr="00A23A0A">
        <w:rPr>
          <w:spacing w:val="-1"/>
        </w:rPr>
        <w:t>e</w:t>
      </w:r>
      <w:r w:rsidRPr="00A23A0A">
        <w:t>liv</w:t>
      </w:r>
      <w:r w:rsidRPr="00A23A0A">
        <w:rPr>
          <w:spacing w:val="-1"/>
        </w:rPr>
        <w:t>e</w:t>
      </w:r>
      <w:r w:rsidRPr="00A23A0A">
        <w:rPr>
          <w:spacing w:val="4"/>
        </w:rPr>
        <w:t>r</w:t>
      </w:r>
      <w:r w:rsidRPr="00A23A0A">
        <w:t>y</w:t>
      </w:r>
      <w:r w:rsidRPr="00A23A0A">
        <w:rPr>
          <w:spacing w:val="-5"/>
        </w:rPr>
        <w:t xml:space="preserve"> </w:t>
      </w:r>
      <w:r w:rsidRPr="00A23A0A">
        <w:t>on</w:t>
      </w:r>
      <w:r w:rsidRPr="00A23A0A">
        <w:rPr>
          <w:spacing w:val="2"/>
        </w:rPr>
        <w:t xml:space="preserve"> </w:t>
      </w:r>
      <w:r w:rsidRPr="00A23A0A">
        <w:t>p</w:t>
      </w:r>
      <w:r w:rsidRPr="00A23A0A">
        <w:rPr>
          <w:spacing w:val="-1"/>
        </w:rPr>
        <w:t>r</w:t>
      </w:r>
      <w:r w:rsidRPr="00A23A0A">
        <w:t>in</w:t>
      </w:r>
      <w:r w:rsidRPr="00A23A0A">
        <w:rPr>
          <w:spacing w:val="-1"/>
        </w:rPr>
        <w:t>c</w:t>
      </w:r>
      <w:r w:rsidRPr="00A23A0A">
        <w:t>ipl</w:t>
      </w:r>
      <w:r w:rsidRPr="00A23A0A">
        <w:rPr>
          <w:spacing w:val="-1"/>
        </w:rPr>
        <w:t>e</w:t>
      </w:r>
      <w:r w:rsidRPr="00A23A0A">
        <w:t>s of</w:t>
      </w:r>
      <w:r w:rsidRPr="00A23A0A">
        <w:rPr>
          <w:spacing w:val="-1"/>
        </w:rPr>
        <w:t xml:space="preserve"> </w:t>
      </w:r>
      <w:r w:rsidRPr="00A23A0A">
        <w:t xml:space="preserve">Continuous </w:t>
      </w:r>
      <w:r w:rsidRPr="00A23A0A">
        <w:rPr>
          <w:spacing w:val="-1"/>
        </w:rPr>
        <w:t>Q</w:t>
      </w:r>
      <w:r w:rsidRPr="00A23A0A">
        <w:t>u</w:t>
      </w:r>
      <w:r w:rsidRPr="00A23A0A">
        <w:rPr>
          <w:spacing w:val="-1"/>
        </w:rPr>
        <w:t>a</w:t>
      </w:r>
      <w:r w:rsidRPr="00A23A0A">
        <w:t>li</w:t>
      </w:r>
      <w:r w:rsidRPr="00A23A0A">
        <w:rPr>
          <w:spacing w:val="2"/>
        </w:rPr>
        <w:t>t</w:t>
      </w:r>
      <w:r w:rsidRPr="00A23A0A">
        <w:t xml:space="preserve">y </w:t>
      </w:r>
      <w:r w:rsidRPr="00A23A0A">
        <w:rPr>
          <w:spacing w:val="-4"/>
        </w:rPr>
        <w:t>I</w:t>
      </w:r>
      <w:r w:rsidRPr="00A23A0A">
        <w:t>mp</w:t>
      </w:r>
      <w:r w:rsidRPr="00A23A0A">
        <w:rPr>
          <w:spacing w:val="-1"/>
        </w:rPr>
        <w:t>r</w:t>
      </w:r>
      <w:r w:rsidRPr="00A23A0A">
        <w:t>o</w:t>
      </w:r>
      <w:r w:rsidRPr="00A23A0A">
        <w:rPr>
          <w:spacing w:val="2"/>
        </w:rPr>
        <w:t>v</w:t>
      </w:r>
      <w:r w:rsidRPr="00A23A0A">
        <w:rPr>
          <w:spacing w:val="-1"/>
        </w:rPr>
        <w:t>e</w:t>
      </w:r>
      <w:r w:rsidRPr="00A23A0A">
        <w:t>m</w:t>
      </w:r>
      <w:r w:rsidRPr="00A23A0A">
        <w:rPr>
          <w:spacing w:val="-1"/>
        </w:rPr>
        <w:t>e</w:t>
      </w:r>
      <w:r w:rsidRPr="00A23A0A">
        <w:t>nt/</w:t>
      </w:r>
      <w:r w:rsidRPr="00A23A0A">
        <w:rPr>
          <w:spacing w:val="-1"/>
        </w:rPr>
        <w:t>T</w:t>
      </w:r>
      <w:r w:rsidRPr="00A23A0A">
        <w:t>ot</w:t>
      </w:r>
      <w:r w:rsidRPr="00A23A0A">
        <w:rPr>
          <w:spacing w:val="-1"/>
        </w:rPr>
        <w:t>a</w:t>
      </w:r>
      <w:r w:rsidRPr="00A23A0A">
        <w:t xml:space="preserve">l </w:t>
      </w:r>
      <w:r w:rsidRPr="00A23A0A">
        <w:rPr>
          <w:spacing w:val="-1"/>
        </w:rPr>
        <w:t>Q</w:t>
      </w:r>
      <w:r w:rsidRPr="00A23A0A">
        <w:t>u</w:t>
      </w:r>
      <w:r w:rsidRPr="00A23A0A">
        <w:rPr>
          <w:spacing w:val="-1"/>
        </w:rPr>
        <w:t>a</w:t>
      </w:r>
      <w:r w:rsidRPr="00A23A0A">
        <w:rPr>
          <w:spacing w:val="2"/>
        </w:rPr>
        <w:t>l</w:t>
      </w:r>
      <w:r w:rsidRPr="00A23A0A">
        <w:t>i</w:t>
      </w:r>
      <w:r w:rsidRPr="00A23A0A">
        <w:rPr>
          <w:spacing w:val="2"/>
        </w:rPr>
        <w:t>t</w:t>
      </w:r>
      <w:r w:rsidRPr="00A23A0A">
        <w:t>y</w:t>
      </w:r>
      <w:r w:rsidRPr="00A23A0A">
        <w:rPr>
          <w:spacing w:val="-5"/>
        </w:rPr>
        <w:t xml:space="preserve"> </w:t>
      </w:r>
      <w:r w:rsidRPr="00A23A0A">
        <w:t>M</w:t>
      </w:r>
      <w:r w:rsidRPr="00A23A0A">
        <w:rPr>
          <w:spacing w:val="-1"/>
        </w:rPr>
        <w:t>a</w:t>
      </w:r>
      <w:r w:rsidRPr="00A23A0A">
        <w:t>n</w:t>
      </w:r>
      <w:r w:rsidRPr="00A23A0A">
        <w:rPr>
          <w:spacing w:val="1"/>
        </w:rPr>
        <w:t>a</w:t>
      </w:r>
      <w:r w:rsidRPr="00A23A0A">
        <w:t>g</w:t>
      </w:r>
      <w:r w:rsidRPr="00A23A0A">
        <w:rPr>
          <w:spacing w:val="-1"/>
        </w:rPr>
        <w:t>e</w:t>
      </w:r>
      <w:r w:rsidRPr="00A23A0A">
        <w:t>m</w:t>
      </w:r>
      <w:r w:rsidRPr="00A23A0A">
        <w:rPr>
          <w:spacing w:val="-1"/>
        </w:rPr>
        <w:t>e</w:t>
      </w:r>
      <w:r w:rsidRPr="00A23A0A">
        <w:t xml:space="preserve">nt </w:t>
      </w:r>
      <w:r w:rsidRPr="00A23A0A">
        <w:rPr>
          <w:spacing w:val="-1"/>
        </w:rPr>
        <w:t>(</w:t>
      </w:r>
      <w:r w:rsidRPr="00A23A0A">
        <w:t>C</w:t>
      </w:r>
      <w:r w:rsidRPr="00A23A0A">
        <w:rPr>
          <w:spacing w:val="1"/>
        </w:rPr>
        <w:t>Q</w:t>
      </w:r>
      <w:r w:rsidRPr="00A23A0A">
        <w:rPr>
          <w:spacing w:val="-4"/>
        </w:rPr>
        <w:t>I</w:t>
      </w:r>
      <w:r w:rsidRPr="00A23A0A">
        <w:t>/</w:t>
      </w:r>
      <w:r w:rsidRPr="00A23A0A">
        <w:rPr>
          <w:spacing w:val="2"/>
        </w:rPr>
        <w:t>T</w:t>
      </w:r>
      <w:r w:rsidRPr="00A23A0A">
        <w:rPr>
          <w:spacing w:val="-1"/>
        </w:rPr>
        <w:t>Q</w:t>
      </w:r>
      <w:r w:rsidRPr="00A23A0A">
        <w:t>M</w:t>
      </w:r>
      <w:r w:rsidRPr="00A23A0A">
        <w:rPr>
          <w:spacing w:val="-1"/>
        </w:rPr>
        <w:t>)</w:t>
      </w:r>
      <w:r w:rsidRPr="00A23A0A" w:rsidR="0056496D">
        <w:t xml:space="preserve">.  </w:t>
      </w:r>
      <w:r w:rsidRPr="00A23A0A">
        <w:rPr>
          <w:spacing w:val="-1"/>
        </w:rPr>
        <w:t>T</w:t>
      </w:r>
      <w:r w:rsidRPr="00A23A0A">
        <w:t>h</w:t>
      </w:r>
      <w:r w:rsidRPr="00A23A0A">
        <w:rPr>
          <w:spacing w:val="-1"/>
        </w:rPr>
        <w:t>e</w:t>
      </w:r>
      <w:r w:rsidRPr="00A23A0A">
        <w:t>se</w:t>
      </w:r>
      <w:r w:rsidRPr="00A23A0A">
        <w:rPr>
          <w:spacing w:val="-1"/>
        </w:rPr>
        <w:t xml:space="preserve"> </w:t>
      </w:r>
      <w:r w:rsidRPr="00A23A0A">
        <w:t>C</w:t>
      </w:r>
      <w:r w:rsidRPr="00A23A0A">
        <w:rPr>
          <w:spacing w:val="1"/>
        </w:rPr>
        <w:t>Q</w:t>
      </w:r>
      <w:r w:rsidRPr="00A23A0A">
        <w:t>I</w:t>
      </w:r>
      <w:r w:rsidRPr="00A23A0A">
        <w:rPr>
          <w:spacing w:val="-4"/>
        </w:rPr>
        <w:t xml:space="preserve"> </w:t>
      </w:r>
      <w:r w:rsidRPr="00A23A0A">
        <w:rPr>
          <w:spacing w:val="2"/>
        </w:rPr>
        <w:t>p</w:t>
      </w:r>
      <w:r w:rsidRPr="00A23A0A">
        <w:rPr>
          <w:spacing w:val="-1"/>
        </w:rPr>
        <w:t>r</w:t>
      </w:r>
      <w:r w:rsidRPr="00A23A0A">
        <w:t>o</w:t>
      </w:r>
      <w:r w:rsidRPr="00A23A0A">
        <w:rPr>
          <w:spacing w:val="1"/>
        </w:rPr>
        <w:t>c</w:t>
      </w:r>
      <w:r w:rsidRPr="00A23A0A">
        <w:rPr>
          <w:spacing w:val="-1"/>
        </w:rPr>
        <w:t>e</w:t>
      </w:r>
      <w:r w:rsidRPr="00A23A0A">
        <w:t>ss</w:t>
      </w:r>
      <w:r w:rsidRPr="00A23A0A">
        <w:rPr>
          <w:spacing w:val="-1"/>
        </w:rPr>
        <w:t>e</w:t>
      </w:r>
      <w:r w:rsidRPr="00A23A0A">
        <w:t>s should id</w:t>
      </w:r>
      <w:r w:rsidRPr="00A23A0A">
        <w:rPr>
          <w:spacing w:val="-1"/>
        </w:rPr>
        <w:t>e</w:t>
      </w:r>
      <w:r w:rsidRPr="00A23A0A">
        <w:t>nti</w:t>
      </w:r>
      <w:r w:rsidRPr="00A23A0A" w:rsidR="002506AB">
        <w:rPr>
          <w:spacing w:val="1"/>
        </w:rPr>
        <w:t>fy</w:t>
      </w:r>
      <w:r w:rsidRPr="00A23A0A">
        <w:rPr>
          <w:spacing w:val="-5"/>
        </w:rPr>
        <w:t xml:space="preserve"> </w:t>
      </w:r>
      <w:r w:rsidRPr="00A23A0A">
        <w:rPr>
          <w:spacing w:val="-1"/>
        </w:rPr>
        <w:t>a</w:t>
      </w:r>
      <w:r w:rsidRPr="00A23A0A">
        <w:t xml:space="preserve">nd </w:t>
      </w:r>
      <w:r w:rsidRPr="00A23A0A">
        <w:rPr>
          <w:spacing w:val="2"/>
        </w:rPr>
        <w:t>t</w:t>
      </w:r>
      <w:r w:rsidRPr="00A23A0A">
        <w:rPr>
          <w:spacing w:val="-1"/>
        </w:rPr>
        <w:t>rac</w:t>
      </w:r>
      <w:r w:rsidRPr="00A23A0A">
        <w:t>k</w:t>
      </w:r>
      <w:r w:rsidRPr="00A23A0A">
        <w:rPr>
          <w:spacing w:val="2"/>
        </w:rPr>
        <w:t xml:space="preserve"> </w:t>
      </w:r>
      <w:r w:rsidRPr="00A23A0A">
        <w:rPr>
          <w:spacing w:val="-1"/>
        </w:rPr>
        <w:t>cr</w:t>
      </w:r>
      <w:r w:rsidRPr="00A23A0A">
        <w:t>iti</w:t>
      </w:r>
      <w:r w:rsidRPr="00A23A0A">
        <w:rPr>
          <w:spacing w:val="-1"/>
        </w:rPr>
        <w:t>ca</w:t>
      </w:r>
      <w:r w:rsidRPr="00A23A0A">
        <w:t>l</w:t>
      </w:r>
      <w:r w:rsidRPr="00A23A0A">
        <w:rPr>
          <w:spacing w:val="2"/>
        </w:rPr>
        <w:t xml:space="preserve"> </w:t>
      </w:r>
      <w:r w:rsidRPr="00A23A0A">
        <w:t>out</w:t>
      </w:r>
      <w:r w:rsidRPr="00A23A0A">
        <w:rPr>
          <w:spacing w:val="-1"/>
        </w:rPr>
        <w:t>c</w:t>
      </w:r>
      <w:r w:rsidRPr="00A23A0A">
        <w:t>om</w:t>
      </w:r>
      <w:r w:rsidRPr="00A23A0A">
        <w:rPr>
          <w:spacing w:val="-1"/>
        </w:rPr>
        <w:t>e</w:t>
      </w:r>
      <w:r w:rsidRPr="00A23A0A">
        <w:t xml:space="preserve">s </w:t>
      </w:r>
      <w:r w:rsidRPr="00A23A0A">
        <w:rPr>
          <w:spacing w:val="-1"/>
        </w:rPr>
        <w:t>a</w:t>
      </w:r>
      <w:r w:rsidRPr="00A23A0A">
        <w:t>nd p</w:t>
      </w:r>
      <w:r w:rsidRPr="00A23A0A">
        <w:rPr>
          <w:spacing w:val="-1"/>
        </w:rPr>
        <w:t>e</w:t>
      </w:r>
      <w:r w:rsidRPr="00A23A0A">
        <w:rPr>
          <w:spacing w:val="1"/>
        </w:rPr>
        <w:t>r</w:t>
      </w:r>
      <w:r w:rsidRPr="00A23A0A">
        <w:rPr>
          <w:spacing w:val="-1"/>
        </w:rPr>
        <w:t>f</w:t>
      </w:r>
      <w:r w:rsidRPr="00A23A0A">
        <w:t>o</w:t>
      </w:r>
      <w:r w:rsidRPr="00A23A0A">
        <w:rPr>
          <w:spacing w:val="-1"/>
        </w:rPr>
        <w:t>r</w:t>
      </w:r>
      <w:r w:rsidRPr="00A23A0A">
        <w:t>m</w:t>
      </w:r>
      <w:r w:rsidRPr="00A23A0A">
        <w:rPr>
          <w:spacing w:val="-1"/>
        </w:rPr>
        <w:t>a</w:t>
      </w:r>
      <w:r w:rsidRPr="00A23A0A">
        <w:rPr>
          <w:spacing w:val="2"/>
        </w:rPr>
        <w:t>n</w:t>
      </w:r>
      <w:r w:rsidRPr="00A23A0A">
        <w:rPr>
          <w:spacing w:val="-1"/>
        </w:rPr>
        <w:t>c</w:t>
      </w:r>
      <w:r w:rsidRPr="00A23A0A">
        <w:t>e</w:t>
      </w:r>
      <w:r w:rsidRPr="00A23A0A">
        <w:rPr>
          <w:spacing w:val="-1"/>
        </w:rPr>
        <w:t xml:space="preserve"> </w:t>
      </w:r>
      <w:r w:rsidRPr="00A23A0A">
        <w:t>m</w:t>
      </w:r>
      <w:r w:rsidRPr="00A23A0A">
        <w:rPr>
          <w:spacing w:val="-1"/>
        </w:rPr>
        <w:t>ea</w:t>
      </w:r>
      <w:r w:rsidRPr="00A23A0A">
        <w:t>s</w:t>
      </w:r>
      <w:r w:rsidRPr="00A23A0A">
        <w:rPr>
          <w:spacing w:val="2"/>
        </w:rPr>
        <w:t>u</w:t>
      </w:r>
      <w:r w:rsidRPr="00A23A0A">
        <w:rPr>
          <w:spacing w:val="-1"/>
        </w:rPr>
        <w:t>re</w:t>
      </w:r>
      <w:r w:rsidRPr="00A23A0A">
        <w:t>s, b</w:t>
      </w:r>
      <w:r w:rsidRPr="00A23A0A">
        <w:rPr>
          <w:spacing w:val="-1"/>
        </w:rPr>
        <w:t>a</w:t>
      </w:r>
      <w:r w:rsidRPr="00A23A0A">
        <w:rPr>
          <w:spacing w:val="2"/>
        </w:rPr>
        <w:t>s</w:t>
      </w:r>
      <w:r w:rsidRPr="00A23A0A">
        <w:rPr>
          <w:spacing w:val="-1"/>
        </w:rPr>
        <w:t>e</w:t>
      </w:r>
      <w:r w:rsidRPr="00A23A0A">
        <w:t>d on v</w:t>
      </w:r>
      <w:r w:rsidRPr="00A23A0A">
        <w:rPr>
          <w:spacing w:val="1"/>
        </w:rPr>
        <w:t>a</w:t>
      </w:r>
      <w:r w:rsidRPr="00A23A0A">
        <w:t xml:space="preserve">lid </w:t>
      </w:r>
      <w:r w:rsidRPr="00A23A0A">
        <w:rPr>
          <w:spacing w:val="-1"/>
        </w:rPr>
        <w:t>a</w:t>
      </w:r>
      <w:r w:rsidRPr="00A23A0A">
        <w:t xml:space="preserve">nd </w:t>
      </w:r>
      <w:r w:rsidRPr="00A23A0A">
        <w:rPr>
          <w:spacing w:val="-1"/>
        </w:rPr>
        <w:t>re</w:t>
      </w:r>
      <w:r w:rsidRPr="00A23A0A">
        <w:t>li</w:t>
      </w:r>
      <w:r w:rsidRPr="00A23A0A">
        <w:rPr>
          <w:spacing w:val="-1"/>
        </w:rPr>
        <w:t>a</w:t>
      </w:r>
      <w:r w:rsidRPr="00A23A0A">
        <w:t>ble</w:t>
      </w:r>
      <w:r w:rsidRPr="00A23A0A">
        <w:rPr>
          <w:spacing w:val="-1"/>
        </w:rPr>
        <w:t xml:space="preserve"> </w:t>
      </w:r>
      <w:r w:rsidRPr="00A23A0A">
        <w:t>d</w:t>
      </w:r>
      <w:r w:rsidRPr="00A23A0A">
        <w:rPr>
          <w:spacing w:val="-1"/>
        </w:rPr>
        <w:t>a</w:t>
      </w:r>
      <w:r w:rsidRPr="00A23A0A">
        <w:t>t</w:t>
      </w:r>
      <w:r w:rsidRPr="00A23A0A">
        <w:rPr>
          <w:spacing w:val="-1"/>
        </w:rPr>
        <w:t>a</w:t>
      </w:r>
      <w:r w:rsidRPr="00A23A0A">
        <w:t xml:space="preserve">, consistent with the </w:t>
      </w:r>
      <w:r w:rsidRPr="00A23A0A" w:rsidR="00D47C35">
        <w:t>NBHQF</w:t>
      </w:r>
      <w:r w:rsidRPr="00A23A0A">
        <w:t>,</w:t>
      </w:r>
      <w:r w:rsidRPr="00A23A0A">
        <w:rPr>
          <w:spacing w:val="2"/>
        </w:rPr>
        <w:t xml:space="preserve"> </w:t>
      </w:r>
      <w:r w:rsidRPr="00A23A0A">
        <w:rPr>
          <w:spacing w:val="-1"/>
        </w:rPr>
        <w:t>w</w:t>
      </w:r>
      <w:r w:rsidRPr="00A23A0A">
        <w:t>hi</w:t>
      </w:r>
      <w:r w:rsidRPr="00A23A0A">
        <w:rPr>
          <w:spacing w:val="-1"/>
        </w:rPr>
        <w:t>c</w:t>
      </w:r>
      <w:r w:rsidRPr="00A23A0A">
        <w:t xml:space="preserve">h </w:t>
      </w:r>
      <w:r w:rsidRPr="00A23A0A">
        <w:rPr>
          <w:spacing w:val="-1"/>
        </w:rPr>
        <w:t>w</w:t>
      </w:r>
      <w:r w:rsidRPr="00A23A0A">
        <w:t>ill d</w:t>
      </w:r>
      <w:r w:rsidRPr="00A23A0A">
        <w:rPr>
          <w:spacing w:val="-1"/>
        </w:rPr>
        <w:t>e</w:t>
      </w:r>
      <w:r w:rsidRPr="00A23A0A">
        <w:t>s</w:t>
      </w:r>
      <w:r w:rsidRPr="00A23A0A">
        <w:rPr>
          <w:spacing w:val="-1"/>
        </w:rPr>
        <w:t>cr</w:t>
      </w:r>
      <w:r w:rsidRPr="00A23A0A">
        <w:t>ibe</w:t>
      </w:r>
      <w:r w:rsidRPr="00A23A0A">
        <w:rPr>
          <w:spacing w:val="-1"/>
        </w:rPr>
        <w:t xml:space="preserve"> </w:t>
      </w:r>
      <w:r w:rsidRPr="00A23A0A">
        <w:t>the</w:t>
      </w:r>
      <w:r w:rsidRPr="00A23A0A">
        <w:rPr>
          <w:spacing w:val="-1"/>
        </w:rPr>
        <w:t xml:space="preserve"> </w:t>
      </w:r>
      <w:r w:rsidRPr="00A23A0A">
        <w:rPr>
          <w:spacing w:val="2"/>
        </w:rPr>
        <w:t>h</w:t>
      </w:r>
      <w:r w:rsidRPr="00A23A0A">
        <w:rPr>
          <w:spacing w:val="-1"/>
        </w:rPr>
        <w:t>ea</w:t>
      </w:r>
      <w:r w:rsidRPr="00A23A0A">
        <w:t>lth and functioning of</w:t>
      </w:r>
      <w:r w:rsidRPr="00A23A0A">
        <w:rPr>
          <w:spacing w:val="-1"/>
        </w:rPr>
        <w:t xml:space="preserve"> </w:t>
      </w:r>
      <w:r w:rsidRPr="00A23A0A">
        <w:t>the</w:t>
      </w:r>
      <w:r w:rsidRPr="00A23A0A">
        <w:rPr>
          <w:spacing w:val="1"/>
        </w:rPr>
        <w:t xml:space="preserve"> </w:t>
      </w:r>
      <w:r w:rsidRPr="00A23A0A">
        <w:t>m</w:t>
      </w:r>
      <w:r w:rsidRPr="00A23A0A">
        <w:rPr>
          <w:spacing w:val="-1"/>
        </w:rPr>
        <w:t>e</w:t>
      </w:r>
      <w:r w:rsidRPr="00A23A0A">
        <w:t>nt</w:t>
      </w:r>
      <w:r w:rsidRPr="00A23A0A">
        <w:rPr>
          <w:spacing w:val="-1"/>
        </w:rPr>
        <w:t>a</w:t>
      </w:r>
      <w:r w:rsidRPr="00A23A0A">
        <w:t>l h</w:t>
      </w:r>
      <w:r w:rsidRPr="00A23A0A">
        <w:rPr>
          <w:spacing w:val="-1"/>
        </w:rPr>
        <w:t>ea</w:t>
      </w:r>
      <w:r w:rsidRPr="00A23A0A">
        <w:t xml:space="preserve">lth </w:t>
      </w:r>
      <w:r w:rsidRPr="00A23A0A">
        <w:rPr>
          <w:spacing w:val="-1"/>
        </w:rPr>
        <w:t>a</w:t>
      </w:r>
      <w:r w:rsidRPr="00A23A0A">
        <w:t xml:space="preserve">nd </w:t>
      </w:r>
      <w:r w:rsidRPr="00A23A0A">
        <w:rPr>
          <w:spacing w:val="-1"/>
        </w:rPr>
        <w:t>a</w:t>
      </w:r>
      <w:r w:rsidRPr="00A23A0A">
        <w:t>ddi</w:t>
      </w:r>
      <w:r w:rsidRPr="00A23A0A">
        <w:rPr>
          <w:spacing w:val="-1"/>
        </w:rPr>
        <w:t>c</w:t>
      </w:r>
      <w:r w:rsidRPr="00A23A0A">
        <w:rPr>
          <w:spacing w:val="2"/>
        </w:rPr>
        <w:t>t</w:t>
      </w:r>
      <w:r w:rsidRPr="00A23A0A">
        <w:t xml:space="preserve">ion </w:t>
      </w:r>
      <w:r w:rsidRPr="00A23A0A">
        <w:rPr>
          <w:spacing w:val="2"/>
        </w:rPr>
        <w:t>s</w:t>
      </w:r>
      <w:r w:rsidRPr="00A23A0A">
        <w:rPr>
          <w:spacing w:val="-5"/>
        </w:rPr>
        <w:t>y</w:t>
      </w:r>
      <w:r w:rsidRPr="00A23A0A">
        <w:t>st</w:t>
      </w:r>
      <w:r w:rsidRPr="00A23A0A">
        <w:rPr>
          <w:spacing w:val="-1"/>
        </w:rPr>
        <w:t>e</w:t>
      </w:r>
      <w:r w:rsidRPr="00A23A0A">
        <w:t>ms</w:t>
      </w:r>
      <w:r w:rsidRPr="00A23A0A" w:rsidR="0056496D">
        <w:t xml:space="preserve">.  </w:t>
      </w:r>
      <w:r w:rsidRPr="00A23A0A">
        <w:rPr>
          <w:spacing w:val="-1"/>
        </w:rPr>
        <w:t>T</w:t>
      </w:r>
      <w:r w:rsidRPr="00A23A0A">
        <w:t>he</w:t>
      </w:r>
      <w:r w:rsidRPr="00A23A0A">
        <w:rPr>
          <w:spacing w:val="-1"/>
        </w:rPr>
        <w:t xml:space="preserve"> </w:t>
      </w:r>
      <w:r w:rsidRPr="00A23A0A">
        <w:t>C</w:t>
      </w:r>
      <w:r w:rsidRPr="00A23A0A">
        <w:rPr>
          <w:spacing w:val="1"/>
        </w:rPr>
        <w:t>Q</w:t>
      </w:r>
      <w:r w:rsidRPr="00A23A0A">
        <w:t>I</w:t>
      </w:r>
      <w:r w:rsidRPr="00A23A0A">
        <w:rPr>
          <w:spacing w:val="-4"/>
        </w:rPr>
        <w:t xml:space="preserve"> </w:t>
      </w:r>
      <w:r w:rsidRPr="00A23A0A">
        <w:t>p</w:t>
      </w:r>
      <w:r w:rsidRPr="00A23A0A">
        <w:rPr>
          <w:spacing w:val="-1"/>
        </w:rPr>
        <w:t>r</w:t>
      </w:r>
      <w:r w:rsidRPr="00A23A0A">
        <w:t>o</w:t>
      </w:r>
      <w:r w:rsidRPr="00A23A0A">
        <w:rPr>
          <w:spacing w:val="1"/>
        </w:rPr>
        <w:t>c</w:t>
      </w:r>
      <w:r w:rsidRPr="00A23A0A">
        <w:rPr>
          <w:spacing w:val="-1"/>
        </w:rPr>
        <w:t>e</w:t>
      </w:r>
      <w:r w:rsidRPr="00A23A0A">
        <w:t>ss</w:t>
      </w:r>
      <w:r w:rsidRPr="00A23A0A">
        <w:rPr>
          <w:spacing w:val="-1"/>
        </w:rPr>
        <w:t>e</w:t>
      </w:r>
      <w:r w:rsidRPr="00A23A0A">
        <w:t>s shou</w:t>
      </w:r>
      <w:r w:rsidRPr="00A23A0A">
        <w:rPr>
          <w:spacing w:val="2"/>
        </w:rPr>
        <w:t>l</w:t>
      </w:r>
      <w:r w:rsidRPr="00A23A0A">
        <w:t xml:space="preserve">d </w:t>
      </w:r>
      <w:r w:rsidRPr="00A23A0A">
        <w:rPr>
          <w:spacing w:val="-1"/>
        </w:rPr>
        <w:t>c</w:t>
      </w:r>
      <w:r w:rsidRPr="00A23A0A">
        <w:t>ontinuous</w:t>
      </w:r>
      <w:r w:rsidRPr="00A23A0A">
        <w:rPr>
          <w:spacing w:val="2"/>
        </w:rPr>
        <w:t>l</w:t>
      </w:r>
      <w:r w:rsidRPr="00A23A0A">
        <w:t>y</w:t>
      </w:r>
      <w:r w:rsidRPr="00A23A0A">
        <w:rPr>
          <w:spacing w:val="-5"/>
        </w:rPr>
        <w:t xml:space="preserve"> </w:t>
      </w:r>
      <w:r w:rsidRPr="00A23A0A">
        <w:t>m</w:t>
      </w:r>
      <w:r w:rsidRPr="00A23A0A">
        <w:rPr>
          <w:spacing w:val="-1"/>
        </w:rPr>
        <w:t>ea</w:t>
      </w:r>
      <w:r w:rsidRPr="00A23A0A">
        <w:t>su</w:t>
      </w:r>
      <w:r w:rsidRPr="00A23A0A">
        <w:rPr>
          <w:spacing w:val="1"/>
        </w:rPr>
        <w:t>r</w:t>
      </w:r>
      <w:r w:rsidRPr="00A23A0A">
        <w:t>e</w:t>
      </w:r>
      <w:r w:rsidRPr="00A23A0A">
        <w:rPr>
          <w:spacing w:val="-1"/>
        </w:rPr>
        <w:t xml:space="preserve"> </w:t>
      </w:r>
      <w:r w:rsidRPr="00A23A0A">
        <w:rPr>
          <w:spacing w:val="2"/>
        </w:rPr>
        <w:t>t</w:t>
      </w:r>
      <w:r w:rsidRPr="00A23A0A">
        <w:t>he</w:t>
      </w:r>
      <w:r w:rsidRPr="00A23A0A">
        <w:rPr>
          <w:spacing w:val="-1"/>
        </w:rPr>
        <w:t xml:space="preserve"> ef</w:t>
      </w:r>
      <w:r w:rsidRPr="00A23A0A">
        <w:rPr>
          <w:spacing w:val="1"/>
        </w:rPr>
        <w:t>f</w:t>
      </w:r>
      <w:r w:rsidRPr="00A23A0A">
        <w:rPr>
          <w:spacing w:val="-1"/>
        </w:rPr>
        <w:t>ec</w:t>
      </w:r>
      <w:r w:rsidRPr="00A23A0A">
        <w:t>tiv</w:t>
      </w:r>
      <w:r w:rsidRPr="00A23A0A">
        <w:rPr>
          <w:spacing w:val="-1"/>
        </w:rPr>
        <w:t>e</w:t>
      </w:r>
      <w:r w:rsidRPr="00A23A0A">
        <w:rPr>
          <w:spacing w:val="2"/>
        </w:rPr>
        <w:t>n</w:t>
      </w:r>
      <w:r w:rsidRPr="00A23A0A">
        <w:rPr>
          <w:spacing w:val="-1"/>
        </w:rPr>
        <w:t>e</w:t>
      </w:r>
      <w:r w:rsidRPr="00A23A0A">
        <w:t>ss of</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 xml:space="preserve">s </w:t>
      </w:r>
      <w:r w:rsidRPr="00A23A0A">
        <w:rPr>
          <w:spacing w:val="-1"/>
        </w:rPr>
        <w:t>a</w:t>
      </w:r>
      <w:r w:rsidRPr="00A23A0A">
        <w:t>nd suppo</w:t>
      </w:r>
      <w:r w:rsidRPr="00A23A0A">
        <w:rPr>
          <w:spacing w:val="-1"/>
        </w:rPr>
        <w:t>r</w:t>
      </w:r>
      <w:r w:rsidRPr="00A23A0A">
        <w:t xml:space="preserve">ts </w:t>
      </w:r>
      <w:r w:rsidRPr="00A23A0A">
        <w:rPr>
          <w:spacing w:val="-1"/>
        </w:rPr>
        <w:t>a</w:t>
      </w:r>
      <w:r w:rsidRPr="00A23A0A">
        <w:t xml:space="preserve">nd </w:t>
      </w:r>
      <w:r w:rsidRPr="00A23A0A">
        <w:rPr>
          <w:spacing w:val="-1"/>
        </w:rPr>
        <w:t>e</w:t>
      </w:r>
      <w:r w:rsidRPr="00A23A0A">
        <w:t>nsu</w:t>
      </w:r>
      <w:r w:rsidRPr="00A23A0A">
        <w:rPr>
          <w:spacing w:val="-1"/>
        </w:rPr>
        <w:t>r</w:t>
      </w:r>
      <w:r w:rsidRPr="00A23A0A">
        <w:t>e</w:t>
      </w:r>
      <w:r w:rsidRPr="00A23A0A">
        <w:rPr>
          <w:spacing w:val="-1"/>
        </w:rPr>
        <w:t xml:space="preserve"> that they c</w:t>
      </w:r>
      <w:r w:rsidRPr="00A23A0A">
        <w:t>ontinue</w:t>
      </w:r>
      <w:r w:rsidRPr="00A23A0A">
        <w:rPr>
          <w:spacing w:val="-1"/>
        </w:rPr>
        <w:t xml:space="preserve"> to ref</w:t>
      </w:r>
      <w:r w:rsidRPr="00A23A0A">
        <w:t>l</w:t>
      </w:r>
      <w:r w:rsidRPr="00A23A0A">
        <w:rPr>
          <w:spacing w:val="1"/>
        </w:rPr>
        <w:t>e</w:t>
      </w:r>
      <w:r w:rsidRPr="00A23A0A">
        <w:rPr>
          <w:spacing w:val="-1"/>
        </w:rPr>
        <w:t>c</w:t>
      </w:r>
      <w:r w:rsidRPr="00A23A0A">
        <w:t xml:space="preserve">t this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t xml:space="preserve">of </w:t>
      </w:r>
      <w:r w:rsidRPr="00A23A0A">
        <w:rPr>
          <w:spacing w:val="-1"/>
        </w:rPr>
        <w:t>eff</w:t>
      </w:r>
      <w:r w:rsidRPr="00A23A0A">
        <w:rPr>
          <w:spacing w:val="1"/>
        </w:rPr>
        <w:t>e</w:t>
      </w:r>
      <w:r w:rsidRPr="00A23A0A">
        <w:rPr>
          <w:spacing w:val="-1"/>
        </w:rPr>
        <w:t>c</w:t>
      </w:r>
      <w:r w:rsidRPr="00A23A0A">
        <w:t>tiv</w:t>
      </w:r>
      <w:r w:rsidRPr="00A23A0A">
        <w:rPr>
          <w:spacing w:val="-1"/>
        </w:rPr>
        <w:t>e</w:t>
      </w:r>
      <w:r w:rsidRPr="00A23A0A">
        <w:t>n</w:t>
      </w:r>
      <w:r w:rsidRPr="00A23A0A">
        <w:rPr>
          <w:spacing w:val="-1"/>
        </w:rPr>
        <w:t>e</w:t>
      </w:r>
      <w:r w:rsidRPr="00A23A0A">
        <w:t>ss</w:t>
      </w:r>
      <w:r w:rsidRPr="00A23A0A" w:rsidR="0056496D">
        <w:t xml:space="preserve">.  </w:t>
      </w:r>
      <w:r w:rsidRPr="00A23A0A">
        <w:rPr>
          <w:spacing w:val="-1"/>
        </w:rPr>
        <w:t>T</w:t>
      </w:r>
      <w:r w:rsidRPr="00A23A0A">
        <w:t>he</w:t>
      </w:r>
      <w:r w:rsidRPr="00A23A0A">
        <w:rPr>
          <w:spacing w:val="-1"/>
        </w:rPr>
        <w:t xml:space="preserve"> </w:t>
      </w:r>
      <w:r w:rsidRPr="00A23A0A">
        <w:t>s</w:t>
      </w:r>
      <w:r w:rsidRPr="00A23A0A">
        <w:rPr>
          <w:spacing w:val="2"/>
        </w:rPr>
        <w:t>t</w:t>
      </w:r>
      <w:r w:rsidRPr="00A23A0A">
        <w:rPr>
          <w:spacing w:val="-1"/>
        </w:rPr>
        <w:t>a</w:t>
      </w:r>
      <w:r w:rsidRPr="00A23A0A">
        <w:t>t</w:t>
      </w:r>
      <w:r w:rsidRPr="00A23A0A">
        <w:rPr>
          <w:spacing w:val="-1"/>
        </w:rPr>
        <w:t>e</w:t>
      </w:r>
      <w:r w:rsidRPr="00A23A0A">
        <w:rPr>
          <w:spacing w:val="1"/>
        </w:rPr>
        <w:t>’</w:t>
      </w:r>
      <w:r w:rsidRPr="00A23A0A">
        <w:t>s C</w:t>
      </w:r>
      <w:r w:rsidRPr="00A23A0A">
        <w:rPr>
          <w:spacing w:val="1"/>
        </w:rPr>
        <w:t>Q</w:t>
      </w:r>
      <w:r w:rsidRPr="00A23A0A">
        <w:t>I</w:t>
      </w:r>
      <w:r w:rsidRPr="00A23A0A">
        <w:rPr>
          <w:spacing w:val="-6"/>
        </w:rPr>
        <w:t xml:space="preserve"> </w:t>
      </w:r>
      <w:r w:rsidRPr="00A23A0A">
        <w:t>p</w:t>
      </w:r>
      <w:r w:rsidRPr="00A23A0A">
        <w:rPr>
          <w:spacing w:val="-1"/>
        </w:rPr>
        <w:t>r</w:t>
      </w:r>
      <w:r w:rsidRPr="00A23A0A">
        <w:rPr>
          <w:spacing w:val="2"/>
        </w:rPr>
        <w:t>o</w:t>
      </w:r>
      <w:r w:rsidRPr="00A23A0A">
        <w:rPr>
          <w:spacing w:val="-1"/>
        </w:rPr>
        <w:t>ce</w:t>
      </w:r>
      <w:r w:rsidRPr="00A23A0A">
        <w:t xml:space="preserve">ss should </w:t>
      </w:r>
      <w:r w:rsidRPr="00A23A0A">
        <w:rPr>
          <w:spacing w:val="-1"/>
        </w:rPr>
        <w:t>a</w:t>
      </w:r>
      <w:r w:rsidRPr="00A23A0A">
        <w:t>l</w:t>
      </w:r>
      <w:r w:rsidRPr="00A23A0A">
        <w:rPr>
          <w:spacing w:val="2"/>
        </w:rPr>
        <w:t>s</w:t>
      </w:r>
      <w:r w:rsidRPr="00A23A0A">
        <w:t>o t</w:t>
      </w:r>
      <w:r w:rsidRPr="00A23A0A">
        <w:rPr>
          <w:spacing w:val="-1"/>
        </w:rPr>
        <w:t>rac</w:t>
      </w:r>
      <w:r w:rsidRPr="00A23A0A">
        <w:t>k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mm</w:t>
      </w:r>
      <w:r w:rsidRPr="00A23A0A">
        <w:rPr>
          <w:spacing w:val="-1"/>
        </w:rPr>
        <w:t>a</w:t>
      </w:r>
      <w:r w:rsidRPr="00A23A0A">
        <w:t>tic</w:t>
      </w:r>
      <w:r w:rsidRPr="00A23A0A">
        <w:rPr>
          <w:spacing w:val="-1"/>
        </w:rPr>
        <w:t xml:space="preserve"> </w:t>
      </w:r>
      <w:r w:rsidRPr="00A23A0A">
        <w:t>imp</w:t>
      </w:r>
      <w:r w:rsidRPr="00A23A0A">
        <w:rPr>
          <w:spacing w:val="-1"/>
        </w:rPr>
        <w:t>r</w:t>
      </w:r>
      <w:r w:rsidRPr="00A23A0A">
        <w:t>ov</w:t>
      </w:r>
      <w:r w:rsidRPr="00A23A0A">
        <w:rPr>
          <w:spacing w:val="-1"/>
        </w:rPr>
        <w:t>e</w:t>
      </w:r>
      <w:r w:rsidRPr="00A23A0A">
        <w:t>m</w:t>
      </w:r>
      <w:r w:rsidRPr="00A23A0A">
        <w:rPr>
          <w:spacing w:val="-1"/>
        </w:rPr>
        <w:t>e</w:t>
      </w:r>
      <w:r w:rsidRPr="00A23A0A">
        <w:t xml:space="preserve">nts </w:t>
      </w:r>
      <w:r w:rsidRPr="00A23A0A" w:rsidR="0007000B">
        <w:rPr>
          <w:spacing w:val="-1"/>
        </w:rPr>
        <w:t>using</w:t>
      </w:r>
      <w:r w:rsidRPr="00A23A0A">
        <w:rPr>
          <w:spacing w:val="-1"/>
        </w:rPr>
        <w:t xml:space="preserve"> </w:t>
      </w:r>
      <w:r w:rsidRPr="00A23A0A">
        <w:t>st</w:t>
      </w:r>
      <w:r w:rsidRPr="00A23A0A">
        <w:rPr>
          <w:spacing w:val="-1"/>
        </w:rPr>
        <w:t>a</w:t>
      </w:r>
      <w:r w:rsidRPr="00A23A0A">
        <w:t>k</w:t>
      </w:r>
      <w:r w:rsidRPr="00A23A0A">
        <w:rPr>
          <w:spacing w:val="1"/>
        </w:rPr>
        <w:t>e</w:t>
      </w:r>
      <w:r w:rsidRPr="00A23A0A">
        <w:t>hold</w:t>
      </w:r>
      <w:r w:rsidRPr="00A23A0A">
        <w:rPr>
          <w:spacing w:val="-1"/>
        </w:rPr>
        <w:t>e</w:t>
      </w:r>
      <w:r w:rsidRPr="00A23A0A">
        <w:t>r</w:t>
      </w:r>
      <w:r w:rsidRPr="00A23A0A">
        <w:rPr>
          <w:spacing w:val="-1"/>
        </w:rPr>
        <w:t xml:space="preserve"> </w:t>
      </w:r>
      <w:r w:rsidRPr="00A23A0A">
        <w:t>input, in</w:t>
      </w:r>
      <w:r w:rsidRPr="00A23A0A">
        <w:rPr>
          <w:spacing w:val="-1"/>
        </w:rPr>
        <w:t>c</w:t>
      </w:r>
      <w:r w:rsidRPr="00A23A0A">
        <w:t>luding the general population and</w:t>
      </w:r>
      <w:r w:rsidRPr="00A23A0A">
        <w:rPr>
          <w:spacing w:val="-3"/>
        </w:rPr>
        <w:t xml:space="preserve"> </w:t>
      </w:r>
      <w:r w:rsidRPr="00A23A0A">
        <w:t>i</w:t>
      </w:r>
      <w:r w:rsidRPr="00A23A0A">
        <w:rPr>
          <w:spacing w:val="2"/>
        </w:rPr>
        <w:t>n</w:t>
      </w:r>
      <w:r w:rsidRPr="00A23A0A">
        <w:t>dividu</w:t>
      </w:r>
      <w:r w:rsidRPr="00A23A0A">
        <w:rPr>
          <w:spacing w:val="-1"/>
        </w:rPr>
        <w:t>a</w:t>
      </w:r>
      <w:r w:rsidRPr="00A23A0A">
        <w:t xml:space="preserve">ls in treatment and </w:t>
      </w:r>
      <w:r w:rsidRPr="00A23A0A">
        <w:rPr>
          <w:spacing w:val="-1"/>
        </w:rPr>
        <w:t>rec</w:t>
      </w:r>
      <w:r w:rsidRPr="00A23A0A">
        <w:t>ov</w:t>
      </w:r>
      <w:r w:rsidRPr="00A23A0A">
        <w:rPr>
          <w:spacing w:val="-1"/>
        </w:rPr>
        <w:t>e</w:t>
      </w:r>
      <w:r w:rsidRPr="00A23A0A">
        <w:rPr>
          <w:spacing w:val="4"/>
        </w:rPr>
        <w:t>r</w:t>
      </w:r>
      <w:r w:rsidRPr="00A23A0A">
        <w:t>y</w:t>
      </w:r>
      <w:r w:rsidRPr="00A23A0A">
        <w:rPr>
          <w:spacing w:val="-3"/>
        </w:rPr>
        <w:t xml:space="preserve"> </w:t>
      </w:r>
      <w:r w:rsidRPr="00A23A0A">
        <w:rPr>
          <w:spacing w:val="-1"/>
        </w:rPr>
        <w:t>a</w:t>
      </w:r>
      <w:r w:rsidRPr="00A23A0A">
        <w:t>nd</w:t>
      </w:r>
      <w:r w:rsidRPr="00A23A0A">
        <w:rPr>
          <w:spacing w:val="2"/>
        </w:rPr>
        <w:t xml:space="preserve"> </w:t>
      </w:r>
      <w:r w:rsidRPr="00A23A0A">
        <w:t>th</w:t>
      </w:r>
      <w:r w:rsidRPr="00A23A0A">
        <w:rPr>
          <w:spacing w:val="-1"/>
        </w:rPr>
        <w:t>e</w:t>
      </w:r>
      <w:r w:rsidRPr="00A23A0A">
        <w:t>ir</w:t>
      </w:r>
      <w:r w:rsidRPr="00A23A0A">
        <w:rPr>
          <w:spacing w:val="-1"/>
        </w:rPr>
        <w:t xml:space="preserve"> fa</w:t>
      </w:r>
      <w:r w:rsidRPr="00A23A0A">
        <w:t>mili</w:t>
      </w:r>
      <w:r w:rsidRPr="00A23A0A">
        <w:rPr>
          <w:spacing w:val="-1"/>
        </w:rPr>
        <w:t>e</w:t>
      </w:r>
      <w:r w:rsidRPr="00A23A0A">
        <w:t>s</w:t>
      </w:r>
      <w:r w:rsidRPr="00A23A0A" w:rsidR="0056496D">
        <w:t xml:space="preserve">.  </w:t>
      </w:r>
      <w:r w:rsidRPr="00A23A0A">
        <w:rPr>
          <w:spacing w:val="-4"/>
        </w:rPr>
        <w:t>I</w:t>
      </w:r>
      <w:r w:rsidRPr="00A23A0A">
        <w:t>n</w:t>
      </w:r>
      <w:r w:rsidRPr="00A23A0A">
        <w:rPr>
          <w:spacing w:val="2"/>
        </w:rPr>
        <w:t xml:space="preserve"> </w:t>
      </w:r>
      <w:r w:rsidRPr="00A23A0A">
        <w:rPr>
          <w:spacing w:val="-1"/>
        </w:rPr>
        <w:t>a</w:t>
      </w:r>
      <w:r w:rsidRPr="00A23A0A">
        <w:t>ddition, the</w:t>
      </w:r>
      <w:r w:rsidRPr="00A23A0A">
        <w:rPr>
          <w:spacing w:val="-1"/>
        </w:rPr>
        <w:t xml:space="preserve"> </w:t>
      </w:r>
      <w:r w:rsidRPr="00A23A0A">
        <w:t>C</w:t>
      </w:r>
      <w:r w:rsidRPr="00A23A0A">
        <w:rPr>
          <w:spacing w:val="1"/>
        </w:rPr>
        <w:t>Q</w:t>
      </w:r>
      <w:r w:rsidRPr="00A23A0A">
        <w:t>I</w:t>
      </w:r>
      <w:r w:rsidRPr="00A23A0A">
        <w:rPr>
          <w:spacing w:val="-6"/>
        </w:rPr>
        <w:t xml:space="preserve"> </w:t>
      </w:r>
      <w:r w:rsidRPr="00A23A0A">
        <w:t>p</w:t>
      </w:r>
      <w:r w:rsidRPr="00A23A0A">
        <w:rPr>
          <w:spacing w:val="2"/>
        </w:rPr>
        <w:t>l</w:t>
      </w:r>
      <w:r w:rsidRPr="00A23A0A">
        <w:rPr>
          <w:spacing w:val="-1"/>
        </w:rPr>
        <w:t>a</w:t>
      </w:r>
      <w:r w:rsidRPr="00A23A0A">
        <w:t>n</w:t>
      </w:r>
      <w:r w:rsidRPr="00A23A0A">
        <w:rPr>
          <w:spacing w:val="2"/>
        </w:rPr>
        <w:t xml:space="preserve"> </w:t>
      </w:r>
      <w:r w:rsidRPr="00A23A0A">
        <w:t>should in</w:t>
      </w:r>
      <w:r w:rsidRPr="00A23A0A">
        <w:rPr>
          <w:spacing w:val="-1"/>
        </w:rPr>
        <w:t>c</w:t>
      </w:r>
      <w:r w:rsidRPr="00A23A0A">
        <w:t>lude</w:t>
      </w:r>
      <w:r w:rsidRPr="00A23A0A">
        <w:rPr>
          <w:spacing w:val="-1"/>
        </w:rPr>
        <w:t xml:space="preserve"> </w:t>
      </w:r>
      <w:r w:rsidRPr="00A23A0A">
        <w:t>a</w:t>
      </w:r>
      <w:r w:rsidRPr="00A23A0A">
        <w:rPr>
          <w:spacing w:val="-1"/>
        </w:rPr>
        <w:t xml:space="preserve"> </w:t>
      </w:r>
      <w:r w:rsidRPr="00A23A0A">
        <w:t>d</w:t>
      </w:r>
      <w:r w:rsidRPr="00A23A0A">
        <w:rPr>
          <w:spacing w:val="-1"/>
        </w:rPr>
        <w:t>e</w:t>
      </w:r>
      <w:r w:rsidRPr="00A23A0A">
        <w:t>s</w:t>
      </w:r>
      <w:r w:rsidRPr="00A23A0A">
        <w:rPr>
          <w:spacing w:val="-1"/>
        </w:rPr>
        <w:t>cr</w:t>
      </w:r>
      <w:r w:rsidRPr="00A23A0A">
        <w:t>ip</w:t>
      </w:r>
      <w:r w:rsidRPr="00A23A0A">
        <w:rPr>
          <w:spacing w:val="2"/>
        </w:rPr>
        <w:t>t</w:t>
      </w:r>
      <w:r w:rsidRPr="00A23A0A">
        <w:t>ion of</w:t>
      </w:r>
      <w:r w:rsidRPr="00A23A0A">
        <w:rPr>
          <w:spacing w:val="-1"/>
        </w:rPr>
        <w:t xml:space="preserve"> </w:t>
      </w:r>
      <w:r w:rsidRPr="00A23A0A">
        <w:t>the</w:t>
      </w:r>
      <w:r w:rsidRPr="00A23A0A">
        <w:rPr>
          <w:spacing w:val="-1"/>
        </w:rPr>
        <w:t xml:space="preserve"> </w:t>
      </w:r>
      <w:r w:rsidRPr="00A23A0A">
        <w:t>p</w:t>
      </w:r>
      <w:r w:rsidRPr="00A23A0A">
        <w:rPr>
          <w:spacing w:val="-1"/>
        </w:rPr>
        <w:t>r</w:t>
      </w:r>
      <w:r w:rsidRPr="00A23A0A">
        <w:t>o</w:t>
      </w:r>
      <w:r w:rsidRPr="00A23A0A">
        <w:rPr>
          <w:spacing w:val="-1"/>
        </w:rPr>
        <w:t>ce</w:t>
      </w:r>
      <w:r w:rsidRPr="00A23A0A">
        <w:t>ss</w:t>
      </w:r>
      <w:r w:rsidRPr="00A23A0A">
        <w:rPr>
          <w:spacing w:val="2"/>
        </w:rPr>
        <w:t xml:space="preserve"> </w:t>
      </w:r>
      <w:r w:rsidRPr="00A23A0A">
        <w:rPr>
          <w:spacing w:val="-1"/>
        </w:rPr>
        <w:t>f</w:t>
      </w:r>
      <w:r w:rsidRPr="00A23A0A">
        <w:t>or</w:t>
      </w:r>
      <w:r w:rsidRPr="00A23A0A">
        <w:rPr>
          <w:spacing w:val="-1"/>
        </w:rPr>
        <w:t xml:space="preserve"> </w:t>
      </w:r>
      <w:r w:rsidRPr="00A23A0A">
        <w:rPr>
          <w:spacing w:val="1"/>
        </w:rPr>
        <w:t>r</w:t>
      </w:r>
      <w:r w:rsidRPr="00A23A0A">
        <w:rPr>
          <w:spacing w:val="-1"/>
        </w:rPr>
        <w:t>e</w:t>
      </w:r>
      <w:r w:rsidRPr="00A23A0A">
        <w:t>sponding</w:t>
      </w:r>
      <w:r w:rsidRPr="00A23A0A">
        <w:rPr>
          <w:spacing w:val="-3"/>
        </w:rPr>
        <w:t xml:space="preserve"> </w:t>
      </w:r>
      <w:r w:rsidRPr="00A23A0A">
        <w:t xml:space="preserve">to </w:t>
      </w:r>
      <w:r w:rsidRPr="00A23A0A">
        <w:rPr>
          <w:spacing w:val="-1"/>
        </w:rPr>
        <w:t>e</w:t>
      </w:r>
      <w:r w:rsidRPr="00A23A0A">
        <w:t>m</w:t>
      </w:r>
      <w:r w:rsidRPr="00A23A0A">
        <w:rPr>
          <w:spacing w:val="-1"/>
        </w:rPr>
        <w:t>e</w:t>
      </w:r>
      <w:r w:rsidRPr="00A23A0A">
        <w:rPr>
          <w:spacing w:val="1"/>
        </w:rPr>
        <w:t>r</w:t>
      </w:r>
      <w:r w:rsidRPr="00A23A0A">
        <w:rPr>
          <w:spacing w:val="-3"/>
        </w:rPr>
        <w:t>g</w:t>
      </w:r>
      <w:r w:rsidRPr="00A23A0A">
        <w:rPr>
          <w:spacing w:val="-1"/>
        </w:rPr>
        <w:t>e</w:t>
      </w:r>
      <w:r w:rsidRPr="00A23A0A">
        <w:rPr>
          <w:spacing w:val="2"/>
        </w:rPr>
        <w:t>n</w:t>
      </w:r>
      <w:r w:rsidRPr="00A23A0A">
        <w:rPr>
          <w:spacing w:val="-1"/>
        </w:rPr>
        <w:t>c</w:t>
      </w:r>
      <w:r w:rsidRPr="00A23A0A">
        <w:t>i</w:t>
      </w:r>
      <w:r w:rsidRPr="00A23A0A">
        <w:rPr>
          <w:spacing w:val="-1"/>
        </w:rPr>
        <w:t>e</w:t>
      </w:r>
      <w:r w:rsidRPr="00A23A0A">
        <w:t xml:space="preserve">s, </w:t>
      </w:r>
      <w:r w:rsidRPr="00A23A0A">
        <w:rPr>
          <w:spacing w:val="-1"/>
        </w:rPr>
        <w:t>cr</w:t>
      </w:r>
      <w:r w:rsidRPr="00A23A0A">
        <w:t>iti</w:t>
      </w:r>
      <w:r w:rsidRPr="00A23A0A">
        <w:rPr>
          <w:spacing w:val="1"/>
        </w:rPr>
        <w:t>c</w:t>
      </w:r>
      <w:r w:rsidRPr="00A23A0A">
        <w:rPr>
          <w:spacing w:val="-1"/>
        </w:rPr>
        <w:t>a</w:t>
      </w:r>
      <w:r w:rsidRPr="00A23A0A">
        <w:t>l in</w:t>
      </w:r>
      <w:r w:rsidRPr="00A23A0A">
        <w:rPr>
          <w:spacing w:val="-1"/>
        </w:rPr>
        <w:t>c</w:t>
      </w:r>
      <w:r w:rsidRPr="00A23A0A">
        <w:t>id</w:t>
      </w:r>
      <w:r w:rsidRPr="00A23A0A">
        <w:rPr>
          <w:spacing w:val="-1"/>
        </w:rPr>
        <w:t>e</w:t>
      </w:r>
      <w:r w:rsidRPr="00A23A0A">
        <w:t xml:space="preserve">nts, </w:t>
      </w:r>
      <w:r w:rsidRPr="00A23A0A">
        <w:rPr>
          <w:spacing w:val="-1"/>
        </w:rPr>
        <w:t>c</w:t>
      </w:r>
      <w:r w:rsidRPr="00A23A0A">
        <w:t>ompl</w:t>
      </w:r>
      <w:r w:rsidRPr="00A23A0A">
        <w:rPr>
          <w:spacing w:val="-1"/>
        </w:rPr>
        <w:t>a</w:t>
      </w:r>
      <w:r w:rsidRPr="00A23A0A">
        <w:t>ints</w:t>
      </w:r>
      <w:r w:rsidRPr="00A23A0A" w:rsidR="008B6FCB">
        <w:t>,</w:t>
      </w:r>
      <w:r w:rsidRPr="00A23A0A">
        <w:t xml:space="preserve"> </w:t>
      </w:r>
      <w:r w:rsidRPr="00A23A0A">
        <w:rPr>
          <w:spacing w:val="-1"/>
        </w:rPr>
        <w:t>a</w:t>
      </w:r>
      <w:r w:rsidRPr="00A23A0A">
        <w:t>nd g</w:t>
      </w:r>
      <w:r w:rsidRPr="00A23A0A">
        <w:rPr>
          <w:spacing w:val="-1"/>
        </w:rPr>
        <w:t>r</w:t>
      </w:r>
      <w:r w:rsidRPr="00A23A0A">
        <w:t>i</w:t>
      </w:r>
      <w:r w:rsidRPr="00A23A0A">
        <w:rPr>
          <w:spacing w:val="-1"/>
        </w:rPr>
        <w:t>e</w:t>
      </w:r>
      <w:r w:rsidRPr="00A23A0A">
        <w:t>v</w:t>
      </w:r>
      <w:r w:rsidRPr="00A23A0A">
        <w:rPr>
          <w:spacing w:val="-1"/>
        </w:rPr>
        <w:t>a</w:t>
      </w:r>
      <w:r w:rsidRPr="00A23A0A">
        <w:t>n</w:t>
      </w:r>
      <w:r w:rsidRPr="00A23A0A">
        <w:rPr>
          <w:spacing w:val="1"/>
        </w:rPr>
        <w:t>c</w:t>
      </w:r>
      <w:r w:rsidRPr="00A23A0A">
        <w:rPr>
          <w:spacing w:val="-1"/>
        </w:rPr>
        <w:t>e</w:t>
      </w:r>
      <w:r w:rsidRPr="00A23A0A">
        <w:t>s</w:t>
      </w:r>
      <w:bookmarkStart w:id="496" w:name="_Toc396854018"/>
      <w:bookmarkStart w:id="497" w:name="_Toc396854463"/>
      <w:bookmarkStart w:id="498" w:name="_Toc398105627"/>
      <w:r w:rsidRPr="00A23A0A">
        <w:t>.</w:t>
      </w:r>
    </w:p>
    <w:p w:rsidR="00841202" w:rsidRPr="00A23A0A" w:rsidP="00A53698" w14:paraId="68FABC9B" w14:textId="0647D882">
      <w:pPr>
        <w:pStyle w:val="BodyText"/>
        <w:numPr>
          <w:ilvl w:val="0"/>
          <w:numId w:val="40"/>
        </w:numPr>
        <w:spacing w:after="60"/>
      </w:pPr>
      <w:r w:rsidRPr="00A23A0A">
        <w:t>Has your sta</w:t>
      </w:r>
      <w:r w:rsidRPr="00A23A0A">
        <w:t xml:space="preserve">te modified its CQI plan </w:t>
      </w:r>
      <w:r w:rsidR="000F7BCB">
        <w:t>since</w:t>
      </w:r>
      <w:r w:rsidR="00AC6620">
        <w:t xml:space="preserve"> the</w:t>
      </w:r>
      <w:r w:rsidRPr="00A23A0A">
        <w:t xml:space="preserve"> </w:t>
      </w:r>
      <w:r w:rsidRPr="00A23A0A" w:rsidR="00F258C4">
        <w:t>FY</w:t>
      </w:r>
      <w:r w:rsidR="002F3C12">
        <w:t>202</w:t>
      </w:r>
      <w:r w:rsidR="7FD93781">
        <w:t>4</w:t>
      </w:r>
      <w:r w:rsidRPr="00A23A0A">
        <w:t>-</w:t>
      </w:r>
      <w:r w:rsidR="002F3C12">
        <w:t>2</w:t>
      </w:r>
      <w:r w:rsidR="3510DD79">
        <w:t>5</w:t>
      </w:r>
      <w:r w:rsidR="004D29F0">
        <w:t xml:space="preserve"> Plan was submitted</w:t>
      </w:r>
      <w:r w:rsidRPr="00A23A0A">
        <w:t>?</w:t>
      </w:r>
    </w:p>
    <w:p w:rsidR="008D458C" w:rsidRPr="00A23A0A" w:rsidP="00A53698" w14:paraId="76227486" w14:textId="277D3482">
      <w:pPr>
        <w:pStyle w:val="BodyText"/>
        <w:numPr>
          <w:ilvl w:val="1"/>
          <w:numId w:val="40"/>
        </w:numPr>
        <w:tabs>
          <w:tab w:val="left" w:pos="0"/>
        </w:tabs>
        <w:spacing w:after="60"/>
      </w:pPr>
      <w:r w:rsidRPr="00A23A0A">
        <w:t xml:space="preserve"> </w:t>
      </w:r>
      <w:sdt>
        <w:sdtPr>
          <w:id w:val="-14913628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Pr="00400EB6" w:rsidR="00812A89">
        <w:t xml:space="preserve"> </w:t>
      </w:r>
      <w:r w:rsidRPr="00A23A0A" w:rsidR="00841202">
        <w:t>Yes</w:t>
      </w:r>
      <w:r w:rsidRPr="00A23A0A" w:rsidR="00812A89">
        <w:t xml:space="preserve"> </w:t>
      </w:r>
      <w:r w:rsidR="00005BFB">
        <w:t xml:space="preserve"> </w:t>
      </w:r>
      <w:sdt>
        <w:sdtPr>
          <w:id w:val="-1158230668"/>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Pr="00400EB6" w:rsidR="00812A89">
        <w:t xml:space="preserve"> </w:t>
      </w:r>
      <w:r w:rsidRPr="00A23A0A">
        <w:t>No</w:t>
      </w:r>
    </w:p>
    <w:p w:rsidR="00367FB6" w:rsidRPr="00A23A0A" w:rsidP="00A53698" w14:paraId="1CF89B1F" w14:textId="018116A1">
      <w:pPr>
        <w:pStyle w:val="BodyText"/>
        <w:keepNext/>
        <w:widowControl/>
        <w:numPr>
          <w:ilvl w:val="0"/>
          <w:numId w:val="40"/>
        </w:numPr>
        <w:tabs>
          <w:tab w:val="left" w:pos="0"/>
        </w:tabs>
        <w:spacing w:after="60"/>
        <w:ind w:right="130"/>
        <w:rPr>
          <w:i/>
        </w:rPr>
      </w:pPr>
      <w:r w:rsidRPr="00680AB6">
        <w:t xml:space="preserve">Please indicate areas of technical assistance </w:t>
      </w:r>
      <w:r w:rsidRPr="00680AB6">
        <w:rPr>
          <w:iCs/>
        </w:rPr>
        <w:t>need</w:t>
      </w:r>
      <w:r w:rsidR="00680AB6">
        <w:rPr>
          <w:iCs/>
        </w:rPr>
        <w:t>s</w:t>
      </w:r>
      <w:r w:rsidRPr="00680AB6">
        <w:t xml:space="preserve"> related to this section</w:t>
      </w:r>
      <w:bookmarkStart w:id="499" w:name="_Toc398717017"/>
      <w:bookmarkEnd w:id="496"/>
      <w:bookmarkEnd w:id="497"/>
      <w:bookmarkEnd w:id="498"/>
      <w:r w:rsidRPr="00A23A0A">
        <w:rPr>
          <w:i/>
        </w:rPr>
        <w:t>.</w:t>
      </w:r>
    </w:p>
    <w:tbl>
      <w:tblPr>
        <w:tblStyle w:val="TableGrid"/>
        <w:tblW w:w="0" w:type="auto"/>
        <w:tblInd w:w="625" w:type="dxa"/>
        <w:tblLook w:val="04A0"/>
      </w:tblPr>
      <w:tblGrid>
        <w:gridCol w:w="8100"/>
      </w:tblGrid>
      <w:tr w14:paraId="219F645B" w14:textId="77777777" w:rsidTr="00005BFB">
        <w:tblPrEx>
          <w:tblW w:w="0" w:type="auto"/>
          <w:tblInd w:w="625" w:type="dxa"/>
          <w:tblLook w:val="04A0"/>
        </w:tblPrEx>
        <w:trPr>
          <w:trHeight w:val="1061"/>
        </w:trPr>
        <w:tc>
          <w:tcPr>
            <w:tcW w:w="8100" w:type="dxa"/>
          </w:tcPr>
          <w:p w:rsidR="006474DE" w:rsidP="00982BFC" w14:paraId="25073C42" w14:textId="77777777">
            <w:pPr>
              <w:pStyle w:val="BodyText"/>
              <w:ind w:left="0"/>
            </w:pPr>
          </w:p>
        </w:tc>
      </w:tr>
    </w:tbl>
    <w:p w:rsidR="008B4DFE" w:rsidP="00D94E44" w14:paraId="3CE2620D" w14:textId="77777777">
      <w:bookmarkStart w:id="500" w:name="_Toc462237778"/>
      <w:bookmarkStart w:id="501" w:name="_Toc1069184012"/>
      <w:bookmarkStart w:id="502" w:name="_Toc1061212269"/>
      <w:bookmarkStart w:id="503" w:name="_Toc436350137"/>
      <w:bookmarkStart w:id="504" w:name="_Toc964046043"/>
      <w:bookmarkStart w:id="505" w:name="_Toc1488266980"/>
      <w:bookmarkStart w:id="506" w:name="_Toc1176381815"/>
      <w:bookmarkStart w:id="507" w:name="_Toc527760979"/>
      <w:bookmarkStart w:id="508" w:name="_Toc1725777345"/>
      <w:bookmarkStart w:id="509" w:name="_Toc2117719896"/>
      <w:r>
        <w:br w:type="page"/>
      </w:r>
    </w:p>
    <w:p w:rsidR="00C64735" w:rsidRPr="008B4DFE" w:rsidP="002E30AA" w14:paraId="180EDC48" w14:textId="0D49AB47">
      <w:pPr>
        <w:pStyle w:val="Heading3"/>
        <w:rPr>
          <w:color w:val="auto"/>
        </w:rPr>
      </w:pPr>
      <w:bookmarkStart w:id="510" w:name="_Toc182989427"/>
      <w:r w:rsidRPr="008B4DFE">
        <w:rPr>
          <w:color w:val="auto"/>
        </w:rPr>
        <w:t>1</w:t>
      </w:r>
      <w:r w:rsidRPr="008B4DFE" w:rsidR="00D27F68">
        <w:rPr>
          <w:color w:val="auto"/>
        </w:rPr>
        <w:t>3</w:t>
      </w:r>
      <w:r w:rsidRPr="008B4DFE">
        <w:rPr>
          <w:color w:val="auto"/>
        </w:rPr>
        <w:t>.</w:t>
      </w:r>
      <w:r w:rsidRPr="008B4DFE" w:rsidR="00D64468">
        <w:rPr>
          <w:color w:val="auto"/>
        </w:rPr>
        <w:t xml:space="preserve">  </w:t>
      </w:r>
      <w:r w:rsidRPr="008B4DFE" w:rsidR="6A719452">
        <w:rPr>
          <w:color w:val="auto"/>
        </w:rPr>
        <w:t>Trau</w:t>
      </w:r>
      <w:r w:rsidRPr="008B4DFE" w:rsidR="6A719452">
        <w:rPr>
          <w:color w:val="auto"/>
          <w:spacing w:val="-1"/>
        </w:rPr>
        <w:t>m</w:t>
      </w:r>
      <w:r w:rsidRPr="008B4DFE" w:rsidR="6A719452">
        <w:rPr>
          <w:color w:val="auto"/>
        </w:rPr>
        <w:t>a</w:t>
      </w:r>
      <w:bookmarkEnd w:id="499"/>
      <w:r w:rsidRPr="008B4DFE" w:rsidR="6A719452">
        <w:rPr>
          <w:color w:val="auto"/>
        </w:rPr>
        <w:t xml:space="preserve"> </w:t>
      </w:r>
      <w:r w:rsidRPr="008B4DFE" w:rsidR="00C8783F">
        <w:rPr>
          <w:color w:val="auto"/>
        </w:rPr>
        <w:t xml:space="preserve">– </w:t>
      </w:r>
      <w:r w:rsidRPr="008B4DFE" w:rsidR="71528F5B">
        <w:rPr>
          <w:color w:val="auto"/>
        </w:rPr>
        <w:t>R</w:t>
      </w:r>
      <w:r w:rsidRPr="008B4DFE" w:rsidR="2EAA146A">
        <w:rPr>
          <w:color w:val="auto"/>
        </w:rPr>
        <w:t>equested</w:t>
      </w:r>
      <w:bookmarkEnd w:id="500"/>
      <w:bookmarkEnd w:id="501"/>
      <w:bookmarkEnd w:id="502"/>
      <w:bookmarkEnd w:id="503"/>
      <w:bookmarkEnd w:id="504"/>
      <w:bookmarkEnd w:id="505"/>
      <w:bookmarkEnd w:id="506"/>
      <w:bookmarkEnd w:id="507"/>
      <w:bookmarkEnd w:id="508"/>
      <w:bookmarkEnd w:id="509"/>
      <w:r w:rsidRPr="008B4DFE" w:rsidR="00500B70">
        <w:rPr>
          <w:color w:val="auto"/>
        </w:rPr>
        <w:t xml:space="preserve"> for MHBG &amp; SUPTRS BG</w:t>
      </w:r>
      <w:bookmarkEnd w:id="510"/>
    </w:p>
    <w:p w:rsidR="00C64735" w:rsidRPr="00A23A0A" w14:paraId="71C20175" w14:textId="0A385CED">
      <w:pPr>
        <w:rPr>
          <w:lang w:bidi="en-US"/>
        </w:rPr>
      </w:pPr>
      <w:hyperlink r:id="rId35" w:history="1">
        <w:r w:rsidRPr="00982BFC" w:rsidR="34506EB5">
          <w:rPr>
            <w:rStyle w:val="Hyperlink"/>
            <w:u w:val="none"/>
            <w:lang w:bidi="en-US"/>
          </w:rPr>
          <w:t>Trauma</w:t>
        </w:r>
      </w:hyperlink>
      <w:r>
        <w:rPr>
          <w:rStyle w:val="FootnoteReference"/>
          <w:lang w:bidi="en-US"/>
        </w:rPr>
        <w:footnoteReference w:id="61"/>
      </w:r>
      <w:r w:rsidRPr="00B27564" w:rsidR="4030145E">
        <w:rPr>
          <w:lang w:bidi="en-US"/>
        </w:rPr>
        <w:t xml:space="preserve"> </w:t>
      </w:r>
      <w:r w:rsidRPr="00B27564" w:rsidR="67C8CC9F">
        <w:rPr>
          <w:lang w:bidi="en-US"/>
        </w:rPr>
        <w:t xml:space="preserve">is </w:t>
      </w:r>
      <w:r w:rsidRPr="00B27564" w:rsidR="67C8CC9F">
        <w:rPr>
          <w:rFonts w:eastAsia="Calibri"/>
          <w:lang w:bidi="en-US"/>
        </w:rPr>
        <w:t xml:space="preserve">a common experience for adults and children in communities, and it is especially common in the lives of people with mental and substance use disorders. </w:t>
      </w:r>
      <w:r w:rsidR="00636DBF">
        <w:rPr>
          <w:rFonts w:eastAsia="Calibri"/>
          <w:lang w:bidi="en-US"/>
        </w:rPr>
        <w:t xml:space="preserve"> </w:t>
      </w:r>
      <w:r w:rsidRPr="00B27564" w:rsidR="67C8CC9F">
        <w:rPr>
          <w:rFonts w:eastAsia="Calibri"/>
          <w:lang w:bidi="en-US"/>
        </w:rPr>
        <w:t xml:space="preserve">For this reason, the need to address trauma is increasingly seen as an important part of effective behavioral health care and an integral part of the healing and recovery process. </w:t>
      </w:r>
      <w:r w:rsidR="00B73CE7">
        <w:rPr>
          <w:rFonts w:eastAsia="Calibri"/>
          <w:lang w:bidi="en-US"/>
        </w:rPr>
        <w:t xml:space="preserve"> </w:t>
      </w:r>
      <w:r w:rsidRPr="00B27564" w:rsidR="67C8CC9F">
        <w:rPr>
          <w:rFonts w:eastAsia="Calibri"/>
          <w:lang w:bidi="en-US"/>
        </w:rPr>
        <w:t xml:space="preserve">It occurs because of violence, abuse, neglect, loss, disaster, war, and other emotionally harmful and/or life-threatening experiences.  Trauma has no boundaries regarding age, gender, socioeconomic status, race, ethnicity, geography, ability, or sexual orientation.  </w:t>
      </w:r>
      <w:r w:rsidRPr="00B27564" w:rsidR="4030145E">
        <w:rPr>
          <w:lang w:bidi="en-US"/>
        </w:rPr>
        <w:t>Additionally</w:t>
      </w:r>
      <w:r w:rsidRPr="00A23A0A" w:rsidR="4030145E">
        <w:rPr>
          <w:lang w:bidi="en-US"/>
        </w:rPr>
        <w:t>, it has become evident that addressing trauma requires a multi-pronged, multi-agency public health approach inclusive of public education and awareness, prevention and early identification, and effective trauma-specific assessment</w:t>
      </w:r>
      <w:r w:rsidRPr="1666CD43" w:rsidR="07515B23">
        <w:rPr>
          <w:lang w:bidi="en-US"/>
        </w:rPr>
        <w:t>,</w:t>
      </w:r>
      <w:r w:rsidRPr="00A23A0A" w:rsidR="4030145E">
        <w:rPr>
          <w:lang w:bidi="en-US"/>
        </w:rPr>
        <w:t xml:space="preserve"> treatment</w:t>
      </w:r>
      <w:r w:rsidRPr="1666CD43" w:rsidR="55396EFE">
        <w:rPr>
          <w:lang w:bidi="en-US"/>
        </w:rPr>
        <w:t>, an</w:t>
      </w:r>
      <w:r w:rsidRPr="1666CD43" w:rsidR="00A57287">
        <w:rPr>
          <w:lang w:bidi="en-US"/>
        </w:rPr>
        <w:t>d</w:t>
      </w:r>
      <w:r w:rsidRPr="1666CD43" w:rsidR="55396EFE">
        <w:rPr>
          <w:lang w:bidi="en-US"/>
        </w:rPr>
        <w:t xml:space="preserve"> recovery </w:t>
      </w:r>
      <w:r w:rsidRPr="1666CD43" w:rsidR="00A57287">
        <w:rPr>
          <w:lang w:bidi="en-US"/>
        </w:rPr>
        <w:t>supports</w:t>
      </w:r>
      <w:r w:rsidRPr="00A23A0A" w:rsidR="08279E13">
        <w:rPr>
          <w:lang w:bidi="en-US"/>
        </w:rPr>
        <w:t xml:space="preserve">.  </w:t>
      </w:r>
      <w:r w:rsidRPr="00A23A0A" w:rsidR="3FFF8CAD">
        <w:rPr>
          <w:lang w:bidi="en-US"/>
        </w:rPr>
        <w:t>T</w:t>
      </w:r>
      <w:r w:rsidRPr="00A23A0A" w:rsidR="4030145E">
        <w:rPr>
          <w:lang w:bidi="en-US"/>
        </w:rPr>
        <w:t>o maximize the impact of these efforts, they need to be provided in an organizational or community context that is trauma</w:t>
      </w:r>
      <w:r w:rsidRPr="00A23A0A" w:rsidR="4899D6EF">
        <w:rPr>
          <w:lang w:bidi="en-US"/>
        </w:rPr>
        <w:t xml:space="preserve"> </w:t>
      </w:r>
      <w:r w:rsidRPr="00A23A0A" w:rsidR="4030145E">
        <w:rPr>
          <w:lang w:bidi="en-US"/>
        </w:rPr>
        <w:t>informed</w:t>
      </w:r>
      <w:r w:rsidRPr="00A23A0A" w:rsidR="08279E13">
        <w:rPr>
          <w:lang w:bidi="en-US"/>
        </w:rPr>
        <w:t>.</w:t>
      </w:r>
    </w:p>
    <w:p w:rsidR="00BC58B4" w:rsidRPr="00A23A0A" w:rsidP="006A70AB" w14:paraId="30A2F417" w14:textId="07E8D2B9">
      <w:pPr>
        <w:widowControl/>
        <w:rPr>
          <w:rFonts w:eastAsia="Calibri"/>
          <w:lang w:bidi="en-US"/>
        </w:rPr>
      </w:pPr>
      <w:r w:rsidRPr="61958C0C">
        <w:rPr>
          <w:rFonts w:eastAsia="Calibri"/>
          <w:lang w:bidi="en-US"/>
        </w:rPr>
        <w:t xml:space="preserve">Individuals with experiences of trauma are found in multiple service sectors, not just in </w:t>
      </w:r>
      <w:r w:rsidR="00C66613">
        <w:rPr>
          <w:rFonts w:eastAsia="Calibri"/>
          <w:lang w:bidi="en-US"/>
        </w:rPr>
        <w:t>behavioral health</w:t>
      </w:r>
      <w:r w:rsidRPr="61958C0C">
        <w:rPr>
          <w:rFonts w:eastAsia="Calibri"/>
          <w:lang w:bidi="en-US"/>
        </w:rPr>
        <w:t xml:space="preserve"> services.  People in the juvenile and criminal justice system and children and families in the child welfare system have high rates of mental illness, substance use disorders and personal histories of trauma.  Similarly, many individuals in primary, specialty, emergency, and rehabilitative health care also have significant trauma histories, which impacts their health and responsiveness to health interventions.  Also, schools are now recognizing that the impact of </w:t>
      </w:r>
      <w:r w:rsidRPr="61958C0C" w:rsidR="00A95677">
        <w:rPr>
          <w:rFonts w:eastAsia="Calibri"/>
          <w:lang w:bidi="en-US"/>
        </w:rPr>
        <w:t xml:space="preserve">traumatic </w:t>
      </w:r>
      <w:r w:rsidRPr="61958C0C">
        <w:rPr>
          <w:rFonts w:eastAsia="Calibri"/>
          <w:lang w:bidi="en-US"/>
        </w:rPr>
        <w:t>exposure</w:t>
      </w:r>
      <w:r w:rsidRPr="61958C0C" w:rsidR="00A95677">
        <w:rPr>
          <w:rFonts w:eastAsia="Calibri"/>
          <w:lang w:bidi="en-US"/>
        </w:rPr>
        <w:t xml:space="preserve"> </w:t>
      </w:r>
      <w:r w:rsidRPr="61958C0C">
        <w:rPr>
          <w:rFonts w:eastAsia="Calibri"/>
          <w:lang w:bidi="en-US"/>
        </w:rPr>
        <w:t xml:space="preserve">among their students makes it difficult for students to learn and meet academic goals.  As communities experience trauma, for some, these are rare events and for others, these are daily events. Children and families living in resource scarce communities remain especially vulnerable to experiences of trauma and thus face obstacles in accessing and receiving </w:t>
      </w:r>
      <w:r w:rsidR="00666F4D">
        <w:rPr>
          <w:rFonts w:eastAsia="Calibri"/>
          <w:lang w:bidi="en-US"/>
        </w:rPr>
        <w:t>mental health and SUD</w:t>
      </w:r>
      <w:r w:rsidRPr="61958C0C">
        <w:rPr>
          <w:rFonts w:eastAsia="Calibri"/>
          <w:lang w:bidi="en-US"/>
        </w:rPr>
        <w:t xml:space="preserve"> care.  States should work with these communities to identify interventions that best meet the needs of their residents. </w:t>
      </w:r>
      <w:r w:rsidR="00B73CE7">
        <w:rPr>
          <w:rFonts w:eastAsia="Calibri"/>
          <w:lang w:bidi="en-US"/>
        </w:rPr>
        <w:t xml:space="preserve"> </w:t>
      </w:r>
      <w:r w:rsidRPr="61958C0C">
        <w:rPr>
          <w:rFonts w:eastAsia="Calibri"/>
          <w:lang w:bidi="en-US"/>
        </w:rPr>
        <w:t>In addition, the public institutions and service systems that are intended to provide services and supports for individuals are often re-traumatizing</w:t>
      </w:r>
      <w:r w:rsidRPr="61958C0C" w:rsidR="7905015A">
        <w:rPr>
          <w:rFonts w:eastAsia="Calibri"/>
          <w:lang w:bidi="en-US"/>
        </w:rPr>
        <w:t xml:space="preserve"> (e.g., via such approaches such as restraint and seclusion)</w:t>
      </w:r>
      <w:r w:rsidRPr="61958C0C">
        <w:rPr>
          <w:rFonts w:eastAsia="Calibri"/>
          <w:lang w:bidi="en-US"/>
        </w:rPr>
        <w:t>, making it necessary to rethink how practices are conducted.  These public institutions and service settings are increasingly adopting a trauma-informed approach distinct from trauma-specific assessments and treatments.  Trauma-informed refers to creating an organizational culture or climate that realizes the widespread impact of trauma, recognizes the signs and symptoms of trauma, responds by integrating knowledge about trauma into policies and procedures, and seeks to actively resist re-traumatizing clients and staff.  This approach is guided by key principles that promote safety, trustworthiness and transparency, peer support, empowerment, collaboration, and sensitivity to cultural and gender issues with a focus on equity and inclusion.  A trauma-informed approach may incorporate trauma-specific screening, assessment, treatment, and recovery practices or refer individuals to appropriate services.</w:t>
      </w:r>
    </w:p>
    <w:p w:rsidR="00357796" w:rsidRPr="00A23A0A" w:rsidP="6B44F698" w14:paraId="6A2618BE" w14:textId="0EE95EB8">
      <w:pPr>
        <w:ind w:right="217"/>
        <w:rPr>
          <w:rFonts w:eastAsia="Times New Roman"/>
        </w:rPr>
      </w:pPr>
      <w:r w:rsidRPr="00A23A0A">
        <w:rPr>
          <w:rFonts w:eastAsia="Times New Roman"/>
        </w:rPr>
        <w:t xml:space="preserve">It is suggested that states refer to SAMHSA’s guidance for implementing the trauma-informed approach discussed in the </w:t>
      </w:r>
      <w:r w:rsidR="6BC58F2B">
        <w:rPr>
          <w:rFonts w:eastAsia="Times New Roman"/>
        </w:rPr>
        <w:t>Trauma Informed Approaches Practical Guide</w:t>
      </w:r>
      <w:r w:rsidR="707AF706">
        <w:rPr>
          <w:rFonts w:eastAsia="Times New Roman"/>
        </w:rPr>
        <w:t>.</w:t>
      </w:r>
      <w:r>
        <w:rPr>
          <w:rStyle w:val="FootnoteReference"/>
          <w:rFonts w:eastAsia="Times New Roman"/>
        </w:rPr>
        <w:footnoteReference w:id="62"/>
      </w:r>
    </w:p>
    <w:p w:rsidR="00841202" w:rsidRPr="00A23A0A" w:rsidP="00005BFB" w14:paraId="010AEC41" w14:textId="77777777">
      <w:pPr>
        <w:pStyle w:val="BodyText"/>
        <w:keepNext/>
        <w:widowControl/>
        <w:tabs>
          <w:tab w:val="left" w:pos="0"/>
        </w:tabs>
        <w:ind w:left="0"/>
        <w:rPr>
          <w:spacing w:val="-1"/>
        </w:rPr>
      </w:pPr>
      <w:r w:rsidRPr="00A23A0A">
        <w:t>Pl</w:t>
      </w:r>
      <w:r w:rsidRPr="00A23A0A">
        <w:rPr>
          <w:spacing w:val="-1"/>
        </w:rPr>
        <w:t>ea</w:t>
      </w:r>
      <w:r w:rsidRPr="00A23A0A">
        <w:t>se</w:t>
      </w:r>
      <w:r w:rsidRPr="00A23A0A">
        <w:rPr>
          <w:spacing w:val="-1"/>
        </w:rPr>
        <w:t xml:space="preserve"> consider the following items as a guide when preparing the description of the state’s system:</w:t>
      </w:r>
    </w:p>
    <w:p w:rsidR="00841202" w:rsidRPr="00A23A0A" w:rsidP="00A53698" w14:paraId="3D4DF736" w14:textId="1C5D4A10">
      <w:pPr>
        <w:pStyle w:val="BodyText"/>
        <w:numPr>
          <w:ilvl w:val="0"/>
          <w:numId w:val="41"/>
        </w:numPr>
        <w:tabs>
          <w:tab w:val="left" w:pos="0"/>
        </w:tabs>
        <w:spacing w:after="60"/>
      </w:pPr>
      <w:r w:rsidRPr="00A23A0A">
        <w:t>Does</w:t>
      </w:r>
      <w:r w:rsidRPr="00A23A0A" w:rsidR="00357796">
        <w:t xml:space="preserve"> the state have a plan or policy for </w:t>
      </w:r>
      <w:r w:rsidR="00666F4D">
        <w:t>behavioral health</w:t>
      </w:r>
      <w:r w:rsidRPr="00A23A0A" w:rsidR="00357796">
        <w:t xml:space="preserve"> </w:t>
      </w:r>
      <w:r w:rsidRPr="00A23A0A">
        <w:t>providers that guide</w:t>
      </w:r>
      <w:r w:rsidRPr="00A23A0A" w:rsidR="00D920BD">
        <w:t>s</w:t>
      </w:r>
      <w:r w:rsidRPr="00A23A0A" w:rsidR="00357796">
        <w:t xml:space="preserve"> how they will address individuals with trauma-related issues</w:t>
      </w:r>
      <w:r w:rsidRPr="00A23A0A">
        <w:t>?</w:t>
      </w:r>
      <w:r w:rsidRPr="00A23A0A">
        <w:t xml:space="preserve">  </w:t>
      </w:r>
      <w:sdt>
        <w:sdtPr>
          <w:id w:val="-1014755280"/>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t xml:space="preserve"> </w:t>
      </w:r>
      <w:r w:rsidRPr="00400EB6" w:rsidR="008D458C">
        <w:t xml:space="preserve">Yes </w:t>
      </w:r>
      <w:r w:rsidR="00005BFB">
        <w:t xml:space="preserve"> </w:t>
      </w:r>
      <w:sdt>
        <w:sdtPr>
          <w:id w:val="-793448365"/>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Pr="00400EB6" w:rsidR="008D458C">
        <w:t xml:space="preserve"> No</w:t>
      </w:r>
    </w:p>
    <w:p w:rsidR="00841202" w:rsidRPr="00A23A0A" w:rsidP="00A53698" w14:paraId="4970495C" w14:textId="41EF16A3">
      <w:pPr>
        <w:pStyle w:val="BodyText"/>
        <w:numPr>
          <w:ilvl w:val="0"/>
          <w:numId w:val="41"/>
        </w:numPr>
        <w:tabs>
          <w:tab w:val="left" w:pos="0"/>
        </w:tabs>
        <w:spacing w:after="60"/>
      </w:pPr>
      <w:r w:rsidRPr="00A23A0A">
        <w:t>Does the state provide information on trauma-specific assessment tools and interventions fo</w:t>
      </w:r>
      <w:r w:rsidRPr="00A23A0A">
        <w:t xml:space="preserve">r </w:t>
      </w:r>
      <w:r w:rsidR="00666F4D">
        <w:t>behavioral health</w:t>
      </w:r>
      <w:r w:rsidRPr="00A23A0A">
        <w:t xml:space="preserve"> providers?</w:t>
      </w:r>
      <w:r w:rsidRPr="00A23A0A">
        <w:t xml:space="preserve"> </w:t>
      </w:r>
      <w:r w:rsidR="00005BFB">
        <w:t xml:space="preserve"> </w:t>
      </w:r>
      <w:sdt>
        <w:sdtPr>
          <w:id w:val="-136836516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t xml:space="preserve"> Yes  </w:t>
      </w:r>
      <w:sdt>
        <w:sdtPr>
          <w:id w:val="141088784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t xml:space="preserve"> No</w:t>
      </w:r>
      <w:r w:rsidRPr="00400EB6">
        <w:t xml:space="preserve"> </w:t>
      </w:r>
    </w:p>
    <w:p w:rsidR="00D920BD" w:rsidRPr="009C7CEC" w:rsidP="00A53698" w14:paraId="2A9FC418" w14:textId="0C44485B">
      <w:pPr>
        <w:numPr>
          <w:ilvl w:val="0"/>
          <w:numId w:val="41"/>
        </w:numPr>
        <w:tabs>
          <w:tab w:val="left" w:pos="0"/>
        </w:tabs>
        <w:spacing w:after="60"/>
        <w:rPr>
          <w:rFonts w:eastAsia="Times New Roman"/>
        </w:rPr>
      </w:pPr>
      <w:r w:rsidRPr="009C7CEC">
        <w:rPr>
          <w:rFonts w:eastAsia="Times New Roman"/>
        </w:rPr>
        <w:t xml:space="preserve">Does the state provide training on trauma-specific treatment and interventions for </w:t>
      </w:r>
      <w:r w:rsidR="00666F4D">
        <w:rPr>
          <w:rFonts w:eastAsia="Times New Roman"/>
        </w:rPr>
        <w:t>behavioral health</w:t>
      </w:r>
      <w:r w:rsidRPr="009C7CEC">
        <w:rPr>
          <w:rFonts w:eastAsia="Times New Roman"/>
        </w:rPr>
        <w:t xml:space="preserve"> providers?  </w:t>
      </w:r>
      <w:sdt>
        <w:sdtPr>
          <w:rPr>
            <w:rFonts w:eastAsia="Times New Roman"/>
          </w:rPr>
          <w:id w:val="-20502644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Times New Roman"/>
        </w:rPr>
        <w:t xml:space="preserve"> </w:t>
      </w:r>
      <w:r w:rsidRPr="009C7CEC">
        <w:rPr>
          <w:rFonts w:eastAsia="Times New Roman"/>
        </w:rPr>
        <w:t xml:space="preserve">Yes </w:t>
      </w:r>
      <w:r w:rsidR="00005BFB">
        <w:rPr>
          <w:rFonts w:eastAsia="Times New Roman"/>
        </w:rPr>
        <w:t xml:space="preserve"> </w:t>
      </w:r>
      <w:sdt>
        <w:sdtPr>
          <w:rPr>
            <w:rFonts w:eastAsia="Times New Roman"/>
          </w:rPr>
          <w:id w:val="-73399808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Pr="009C7CEC">
        <w:rPr>
          <w:rFonts w:eastAsia="Times New Roman"/>
        </w:rPr>
        <w:t xml:space="preserve"> No</w:t>
      </w:r>
    </w:p>
    <w:p w:rsidR="00841202" w:rsidRPr="00A23A0A" w:rsidP="00A53698" w14:paraId="7103E17B" w14:textId="32987612">
      <w:pPr>
        <w:pStyle w:val="BodyText"/>
        <w:numPr>
          <w:ilvl w:val="0"/>
          <w:numId w:val="41"/>
        </w:numPr>
        <w:tabs>
          <w:tab w:val="left" w:pos="0"/>
        </w:tabs>
        <w:spacing w:after="60"/>
      </w:pPr>
      <w:r w:rsidRPr="00A23A0A">
        <w:t xml:space="preserve">Does the state have a plan to build the capacity </w:t>
      </w:r>
      <w:r w:rsidRPr="00A23A0A" w:rsidR="2BBA8296">
        <w:t xml:space="preserve">of </w:t>
      </w:r>
      <w:r w:rsidR="00666F4D">
        <w:t>behavioral health</w:t>
      </w:r>
      <w:r w:rsidRPr="00A23A0A">
        <w:t xml:space="preserve"> providers and organizations to implement a tra</w:t>
      </w:r>
      <w:r w:rsidRPr="00A23A0A" w:rsidR="48DED7CF">
        <w:t>uma-informed approach to care?</w:t>
      </w:r>
      <w:r w:rsidRPr="00A23A0A">
        <w:t xml:space="preserve">  </w:t>
      </w:r>
      <w:sdt>
        <w:sdtPr>
          <w:id w:val="-1048606641"/>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t xml:space="preserve"> Yes  </w:t>
      </w:r>
      <w:sdt>
        <w:sdtPr>
          <w:id w:val="1734433292"/>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t xml:space="preserve"> No</w:t>
      </w:r>
    </w:p>
    <w:p w:rsidR="00841202" w:rsidRPr="00A23A0A" w:rsidP="00A53698" w14:paraId="141CE2FF" w14:textId="0562D676">
      <w:pPr>
        <w:pStyle w:val="BodyText"/>
        <w:numPr>
          <w:ilvl w:val="0"/>
          <w:numId w:val="41"/>
        </w:numPr>
        <w:tabs>
          <w:tab w:val="left" w:pos="0"/>
        </w:tabs>
        <w:spacing w:after="60"/>
      </w:pPr>
      <w:r w:rsidRPr="00A23A0A">
        <w:t>Does the state encourage employment of peers with lived experience of trauma in developing trauma-informed organizations</w:t>
      </w:r>
      <w:r w:rsidRPr="00A23A0A" w:rsidR="2BBA8296">
        <w:t xml:space="preserve">?  </w:t>
      </w:r>
      <w:sdt>
        <w:sdtPr>
          <w:id w:val="-54466885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t xml:space="preserve"> Yes  </w:t>
      </w:r>
      <w:sdt>
        <w:sdtPr>
          <w:id w:val="-1516368938"/>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t xml:space="preserve"> No</w:t>
      </w:r>
    </w:p>
    <w:p w:rsidR="00D920BD" w:rsidRPr="00B27564" w:rsidP="00A53698" w14:paraId="005B8785" w14:textId="645DC7F4">
      <w:pPr>
        <w:pStyle w:val="ListParagraph"/>
        <w:numPr>
          <w:ilvl w:val="0"/>
          <w:numId w:val="41"/>
        </w:numPr>
        <w:tabs>
          <w:tab w:val="left" w:pos="0"/>
        </w:tabs>
        <w:spacing w:after="60"/>
        <w:rPr>
          <w:rFonts w:eastAsia="Times New Roman"/>
        </w:rPr>
      </w:pPr>
      <w:r w:rsidRPr="00B27564">
        <w:rPr>
          <w:rFonts w:eastAsia="Times New Roman"/>
        </w:rPr>
        <w:t xml:space="preserve">Does the state use an evidence-based intervention to treat trauma? </w:t>
      </w:r>
      <w:r w:rsidR="00005BFB">
        <w:rPr>
          <w:rFonts w:eastAsia="Times New Roman"/>
        </w:rPr>
        <w:t xml:space="preserve"> </w:t>
      </w:r>
      <w:sdt>
        <w:sdtPr>
          <w:rPr>
            <w:rFonts w:eastAsia="Times New Roman"/>
          </w:rPr>
          <w:id w:val="-1738774612"/>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Times New Roman"/>
        </w:rPr>
        <w:t xml:space="preserve"> </w:t>
      </w:r>
      <w:r w:rsidRPr="00B27564">
        <w:rPr>
          <w:rFonts w:eastAsia="Times New Roman"/>
        </w:rPr>
        <w:t xml:space="preserve">Yes </w:t>
      </w:r>
      <w:r w:rsidR="00005BFB">
        <w:rPr>
          <w:rFonts w:eastAsia="Times New Roman"/>
        </w:rPr>
        <w:t xml:space="preserve"> </w:t>
      </w:r>
      <w:sdt>
        <w:sdtPr>
          <w:rPr>
            <w:rFonts w:eastAsia="Times New Roman"/>
          </w:rPr>
          <w:id w:val="632212573"/>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Pr="00B27564">
        <w:rPr>
          <w:rFonts w:eastAsia="Times New Roman"/>
        </w:rPr>
        <w:t xml:space="preserve"> No</w:t>
      </w:r>
    </w:p>
    <w:p w:rsidR="00555787" w:rsidRPr="00A23A0A" w:rsidP="002E30AA" w14:paraId="69614DA4" w14:textId="14166625">
      <w:pPr>
        <w:pStyle w:val="BodyText"/>
        <w:tabs>
          <w:tab w:val="left" w:pos="0"/>
        </w:tabs>
        <w:spacing w:after="60"/>
        <w:ind w:left="0"/>
      </w:pPr>
      <w:r>
        <w:t>7.</w:t>
      </w:r>
      <w:r w:rsidRPr="00A23A0A" w:rsidR="001B2FD0">
        <w:t xml:space="preserve"> Does</w:t>
      </w:r>
      <w:r w:rsidRPr="00A23A0A">
        <w:t xml:space="preserve"> the state have any activities related to this section that </w:t>
      </w:r>
      <w:r w:rsidRPr="00A23A0A" w:rsidR="00D920BD">
        <w:t xml:space="preserve">it </w:t>
      </w:r>
      <w:r w:rsidRPr="00A23A0A">
        <w:t xml:space="preserve">would like to </w:t>
      </w:r>
      <w:r w:rsidRPr="00A23A0A" w:rsidR="001B2FD0">
        <w:t>highlight.</w:t>
      </w:r>
    </w:p>
    <w:tbl>
      <w:tblPr>
        <w:tblStyle w:val="TableGrid"/>
        <w:tblW w:w="0" w:type="auto"/>
        <w:tblInd w:w="1080" w:type="dxa"/>
        <w:tblLook w:val="04A0"/>
      </w:tblPr>
      <w:tblGrid>
        <w:gridCol w:w="6835"/>
      </w:tblGrid>
      <w:tr w14:paraId="7F35E45B" w14:textId="77777777" w:rsidTr="00005BFB">
        <w:tblPrEx>
          <w:tblW w:w="0" w:type="auto"/>
          <w:tblInd w:w="1080" w:type="dxa"/>
          <w:tblLook w:val="04A0"/>
        </w:tblPrEx>
        <w:trPr>
          <w:trHeight w:val="872"/>
        </w:trPr>
        <w:tc>
          <w:tcPr>
            <w:tcW w:w="6835" w:type="dxa"/>
          </w:tcPr>
          <w:p w:rsidR="006474DE" w:rsidP="000B5D6B" w14:paraId="5F634AB5" w14:textId="77777777">
            <w:pPr>
              <w:pStyle w:val="Default"/>
              <w:tabs>
                <w:tab w:val="left" w:pos="720"/>
              </w:tabs>
            </w:pPr>
          </w:p>
        </w:tc>
      </w:tr>
    </w:tbl>
    <w:p w:rsidR="00C64735" w:rsidRPr="001F1815" w:rsidP="002E30AA" w14:paraId="41AEB1E1" w14:textId="72903838">
      <w:pPr>
        <w:ind w:right="137"/>
        <w:rPr>
          <w:iCs/>
        </w:rPr>
      </w:pPr>
      <w:r w:rsidRPr="001F1815">
        <w:rPr>
          <w:iCs/>
        </w:rPr>
        <w:t>8.</w:t>
      </w:r>
      <w:r w:rsidRPr="001F1815" w:rsidR="00B73CE7">
        <w:rPr>
          <w:iCs/>
        </w:rPr>
        <w:t xml:space="preserve"> </w:t>
      </w:r>
      <w:r w:rsidRPr="001F1815">
        <w:rPr>
          <w:iCs/>
        </w:rPr>
        <w:t xml:space="preserve"> </w:t>
      </w:r>
      <w:r w:rsidRPr="001F1815">
        <w:rPr>
          <w:iCs/>
        </w:rPr>
        <w:t>Please indicate areas of technical assistance need</w:t>
      </w:r>
      <w:r w:rsidRPr="001F1815" w:rsidR="00680AB6">
        <w:rPr>
          <w:iCs/>
        </w:rPr>
        <w:t>s</w:t>
      </w:r>
      <w:r w:rsidRPr="001F1815">
        <w:rPr>
          <w:iCs/>
        </w:rPr>
        <w:t xml:space="preserve"> related to this section</w:t>
      </w:r>
      <w:r w:rsidRPr="001F1815" w:rsidR="0056496D">
        <w:rPr>
          <w:iCs/>
        </w:rPr>
        <w:t xml:space="preserve">.  </w:t>
      </w:r>
    </w:p>
    <w:tbl>
      <w:tblPr>
        <w:tblStyle w:val="TableGrid"/>
        <w:tblW w:w="0" w:type="auto"/>
        <w:tblInd w:w="1075" w:type="dxa"/>
        <w:tblLook w:val="04A0"/>
      </w:tblPr>
      <w:tblGrid>
        <w:gridCol w:w="6840"/>
      </w:tblGrid>
      <w:tr w14:paraId="430B3D28" w14:textId="77777777" w:rsidTr="006474DE">
        <w:tblPrEx>
          <w:tblW w:w="0" w:type="auto"/>
          <w:tblInd w:w="1075" w:type="dxa"/>
          <w:tblLook w:val="04A0"/>
        </w:tblPrEx>
        <w:trPr>
          <w:trHeight w:val="863"/>
        </w:trPr>
        <w:tc>
          <w:tcPr>
            <w:tcW w:w="6840" w:type="dxa"/>
          </w:tcPr>
          <w:p w:rsidR="006474DE" w:rsidP="0090493C" w14:paraId="3004CBCD" w14:textId="77777777"/>
        </w:tc>
      </w:tr>
    </w:tbl>
    <w:p w:rsidR="003817D0" w:rsidP="00D94E44" w14:paraId="11E06369" w14:textId="77777777">
      <w:bookmarkStart w:id="511" w:name="_Toc1507571522"/>
      <w:bookmarkStart w:id="512" w:name="_Toc403213"/>
      <w:bookmarkStart w:id="513" w:name="_Toc141683329"/>
      <w:bookmarkStart w:id="514" w:name="_Toc1670837583"/>
      <w:bookmarkStart w:id="515" w:name="_Toc413208262"/>
      <w:bookmarkStart w:id="516" w:name="_Toc1796453400"/>
      <w:bookmarkStart w:id="517" w:name="_Toc1228387537"/>
      <w:r>
        <w:br w:type="page"/>
      </w:r>
    </w:p>
    <w:p w:rsidR="00033FE9" w:rsidRPr="003817D0" w:rsidP="002E30AA" w14:paraId="546BC1A6" w14:textId="5ED7A4F6">
      <w:pPr>
        <w:pStyle w:val="Heading3"/>
        <w:rPr>
          <w:color w:val="auto"/>
        </w:rPr>
      </w:pPr>
      <w:bookmarkStart w:id="518" w:name="_Toc182989428"/>
      <w:r w:rsidRPr="003817D0">
        <w:rPr>
          <w:color w:val="auto"/>
        </w:rPr>
        <w:t>1</w:t>
      </w:r>
      <w:r w:rsidRPr="003817D0" w:rsidR="00D27F68">
        <w:rPr>
          <w:color w:val="auto"/>
        </w:rPr>
        <w:t>4</w:t>
      </w:r>
      <w:r w:rsidRPr="003817D0">
        <w:rPr>
          <w:color w:val="auto"/>
        </w:rPr>
        <w:t>.</w:t>
      </w:r>
      <w:r w:rsidRPr="003817D0" w:rsidR="005B00F9">
        <w:rPr>
          <w:color w:val="auto"/>
        </w:rPr>
        <w:t xml:space="preserve"> </w:t>
      </w:r>
      <w:bookmarkStart w:id="519" w:name="_Toc799175605"/>
      <w:bookmarkStart w:id="520" w:name="_Toc229890927"/>
      <w:r w:rsidRPr="003817D0" w:rsidR="005B00F9">
        <w:rPr>
          <w:color w:val="auto"/>
        </w:rPr>
        <w:t xml:space="preserve"> </w:t>
      </w:r>
      <w:r w:rsidRPr="003817D0">
        <w:rPr>
          <w:color w:val="auto"/>
        </w:rPr>
        <w:t xml:space="preserve">Criminal and Juvenile Justice </w:t>
      </w:r>
      <w:r w:rsidRPr="003817D0" w:rsidR="00C8783F">
        <w:rPr>
          <w:color w:val="auto"/>
        </w:rPr>
        <w:t>–</w:t>
      </w:r>
      <w:r w:rsidRPr="003817D0">
        <w:rPr>
          <w:color w:val="auto"/>
        </w:rPr>
        <w:t xml:space="preserve"> Requested</w:t>
      </w:r>
      <w:bookmarkEnd w:id="511"/>
      <w:bookmarkEnd w:id="512"/>
      <w:bookmarkEnd w:id="513"/>
      <w:bookmarkEnd w:id="514"/>
      <w:bookmarkEnd w:id="515"/>
      <w:bookmarkEnd w:id="516"/>
      <w:bookmarkEnd w:id="517"/>
      <w:bookmarkEnd w:id="519"/>
      <w:bookmarkEnd w:id="520"/>
      <w:r w:rsidRPr="003817D0" w:rsidR="00500B70">
        <w:rPr>
          <w:color w:val="auto"/>
        </w:rPr>
        <w:t xml:space="preserve"> for MHBG &amp; SUPTRS BG</w:t>
      </w:r>
      <w:bookmarkEnd w:id="518"/>
    </w:p>
    <w:p w:rsidR="00033FE9" w:rsidRPr="00A23A0A" w14:paraId="68D05D36" w14:textId="40908563">
      <w:pPr>
        <w:tabs>
          <w:tab w:val="left" w:pos="0"/>
        </w:tabs>
        <w:rPr>
          <w:rFonts w:eastAsia="Times New Roman"/>
        </w:rPr>
      </w:pPr>
      <w:r w:rsidRPr="00A23A0A">
        <w:rPr>
          <w:rFonts w:eastAsia="Times New Roman"/>
        </w:rPr>
        <w:t>More than a third of people in prisons and nearly half of people in jail have a history of mental health problems.</w:t>
      </w:r>
      <w:r>
        <w:rPr>
          <w:rStyle w:val="FootnoteReference"/>
          <w:rFonts w:eastAsia="Times New Roman"/>
          <w:spacing w:val="-1"/>
        </w:rPr>
        <w:footnoteReference w:id="63"/>
      </w:r>
      <w:r w:rsidR="00774DC7">
        <w:rPr>
          <w:rFonts w:eastAsia="Times New Roman"/>
        </w:rPr>
        <w:t xml:space="preserve">  </w:t>
      </w:r>
      <w:r w:rsidRPr="00400EB6">
        <w:rPr>
          <w:rFonts w:eastAsia="Times New Roman"/>
        </w:rPr>
        <w:t>Almost two thirds of people in prison and jail meet criteria for a substance use disorder .</w:t>
      </w:r>
      <w:r>
        <w:rPr>
          <w:rStyle w:val="FootnoteReference"/>
          <w:rFonts w:eastAsia="Times New Roman"/>
          <w:spacing w:val="-1"/>
        </w:rPr>
        <w:footnoteReference w:id="64"/>
      </w:r>
      <w:r w:rsidR="00774DC7">
        <w:rPr>
          <w:rFonts w:eastAsia="Times New Roman"/>
        </w:rPr>
        <w:t xml:space="preserve"> </w:t>
      </w:r>
      <w:r w:rsidRPr="00400EB6">
        <w:rPr>
          <w:rFonts w:eastAsia="Times New Roman"/>
        </w:rPr>
        <w:t xml:space="preserve"> As many as 70 percent of youth in the juvenile jus</w:t>
      </w:r>
      <w:r w:rsidRPr="00A23A0A">
        <w:rPr>
          <w:rFonts w:eastAsia="Times New Roman"/>
        </w:rPr>
        <w:t>tice system have a diagnosable mental health problem.</w:t>
      </w:r>
      <w:r>
        <w:rPr>
          <w:rFonts w:eastAsia="Times New Roman"/>
          <w:spacing w:val="-1"/>
          <w:vertAlign w:val="superscript"/>
        </w:rPr>
        <w:footnoteReference w:id="65"/>
      </w:r>
      <w:r w:rsidR="00774DC7">
        <w:rPr>
          <w:rFonts w:eastAsia="Times New Roman"/>
          <w:vertAlign w:val="superscript"/>
        </w:rPr>
        <w:t xml:space="preserve"> </w:t>
      </w:r>
      <w:r w:rsidR="00774DC7">
        <w:rPr>
          <w:rFonts w:eastAsia="Times New Roman"/>
        </w:rPr>
        <w:t xml:space="preserve"> </w:t>
      </w:r>
      <w:r w:rsidRPr="00A23A0A">
        <w:rPr>
          <w:rFonts w:eastAsia="Times New Roman"/>
        </w:rPr>
        <w:t xml:space="preserve">States have numerous ways that they can work to improve care for these individuals and the other people with mental and substance use disorders involved in the criminal justice system. </w:t>
      </w:r>
      <w:r w:rsidR="00636DBF">
        <w:rPr>
          <w:rFonts w:eastAsia="Times New Roman"/>
        </w:rPr>
        <w:t xml:space="preserve"> </w:t>
      </w:r>
      <w:r w:rsidRPr="00A23A0A">
        <w:rPr>
          <w:rFonts w:eastAsia="Times New Roman"/>
        </w:rPr>
        <w:t>This is particularly important given the overrepresentation of populations that face mental health and substance use disorder disparities in the criminal justice system</w:t>
      </w:r>
      <w:r w:rsidR="00774DC7">
        <w:rPr>
          <w:rFonts w:eastAsia="Times New Roman"/>
        </w:rPr>
        <w:t>.</w:t>
      </w:r>
    </w:p>
    <w:p w:rsidR="00033FE9" w:rsidRPr="00A23A0A" w14:paraId="14768180" w14:textId="78E956B9">
      <w:pPr>
        <w:ind w:right="137"/>
        <w:rPr>
          <w:rFonts w:eastAsia="Times New Roman"/>
          <w:spacing w:val="-1"/>
        </w:rPr>
      </w:pPr>
      <w:r w:rsidRPr="00A23A0A">
        <w:rPr>
          <w:rFonts w:eastAsia="Times New Roman"/>
          <w:spacing w:val="-1"/>
        </w:rPr>
        <w:t xml:space="preserve">Addressing the mental health and substance use disorder treatment and service needs of people involved in the criminal justice system requires a variety of approaches. </w:t>
      </w:r>
      <w:r w:rsidR="00636DBF">
        <w:rPr>
          <w:rFonts w:eastAsia="Times New Roman"/>
          <w:spacing w:val="-1"/>
        </w:rPr>
        <w:t xml:space="preserve"> </w:t>
      </w:r>
      <w:r w:rsidRPr="00A23A0A">
        <w:rPr>
          <w:rFonts w:eastAsia="Times New Roman"/>
          <w:spacing w:val="-1"/>
        </w:rPr>
        <w:t>These include:</w:t>
      </w:r>
    </w:p>
    <w:p w:rsidR="00033FE9" w:rsidRPr="00A23A0A" w:rsidP="00A53698" w14:paraId="2152D3A8" w14:textId="77777777">
      <w:pPr>
        <w:numPr>
          <w:ilvl w:val="0"/>
          <w:numId w:val="72"/>
        </w:numPr>
        <w:ind w:right="137"/>
        <w:contextualSpacing/>
        <w:rPr>
          <w:rFonts w:eastAsia="Times New Roman"/>
          <w:spacing w:val="-1"/>
        </w:rPr>
      </w:pPr>
      <w:r w:rsidRPr="00A23A0A">
        <w:rPr>
          <w:rFonts w:eastAsia="Times New Roman"/>
          <w:spacing w:val="-1"/>
        </w:rPr>
        <w:t>Better coordination across mental health, substance use, criminal justice and other systems (including coordination across entities at the state and local levels</w:t>
      </w:r>
      <w:r w:rsidRPr="00A23A0A">
        <w:rPr>
          <w:rFonts w:eastAsia="Times New Roman"/>
          <w:spacing w:val="-1"/>
        </w:rPr>
        <w:t>);</w:t>
      </w:r>
    </w:p>
    <w:p w:rsidR="00033FE9" w:rsidRPr="00A23A0A" w:rsidP="00A53698" w14:paraId="018EAACD" w14:textId="77777777">
      <w:pPr>
        <w:numPr>
          <w:ilvl w:val="0"/>
          <w:numId w:val="72"/>
        </w:numPr>
        <w:ind w:right="137"/>
        <w:contextualSpacing/>
        <w:rPr>
          <w:rFonts w:eastAsia="Times New Roman"/>
          <w:spacing w:val="-1"/>
        </w:rPr>
      </w:pPr>
      <w:r w:rsidRPr="00A23A0A">
        <w:rPr>
          <w:rFonts w:eastAsia="Times New Roman"/>
          <w:spacing w:val="-1"/>
        </w:rPr>
        <w:t xml:space="preserve">Data sharing and use of data to identify individuals in need of services, improve service delivery and coordination, and/or address disparities across racial and ethnic </w:t>
      </w:r>
      <w:r w:rsidRPr="00A23A0A">
        <w:rPr>
          <w:rFonts w:eastAsia="Times New Roman"/>
          <w:spacing w:val="-1"/>
        </w:rPr>
        <w:t>groups;</w:t>
      </w:r>
    </w:p>
    <w:p w:rsidR="00033FE9" w:rsidRPr="00A23A0A" w:rsidP="00A53698" w14:paraId="593B3AFC" w14:textId="77777777">
      <w:pPr>
        <w:numPr>
          <w:ilvl w:val="0"/>
          <w:numId w:val="72"/>
        </w:numPr>
        <w:ind w:right="137"/>
        <w:contextualSpacing/>
        <w:rPr>
          <w:rFonts w:eastAsia="Times New Roman"/>
          <w:spacing w:val="-1"/>
        </w:rPr>
      </w:pPr>
      <w:r w:rsidRPr="00A23A0A">
        <w:rPr>
          <w:rFonts w:eastAsia="Times New Roman"/>
          <w:spacing w:val="-1"/>
        </w:rPr>
        <w:t xml:space="preserve">Improvement of community capacity to provide MH and SUD services to people involved in the criminal justice </w:t>
      </w:r>
      <w:r w:rsidRPr="00A23A0A">
        <w:rPr>
          <w:rFonts w:eastAsia="Times New Roman"/>
          <w:spacing w:val="-1"/>
        </w:rPr>
        <w:t>system;</w:t>
      </w:r>
      <w:r w:rsidRPr="00A23A0A">
        <w:rPr>
          <w:rFonts w:eastAsia="Times New Roman"/>
          <w:spacing w:val="-1"/>
        </w:rPr>
        <w:t xml:space="preserve"> </w:t>
      </w:r>
    </w:p>
    <w:p w:rsidR="00033FE9" w:rsidRPr="00A23A0A" w:rsidP="00A53698" w14:paraId="5052BE72" w14:textId="0569D7B9">
      <w:pPr>
        <w:numPr>
          <w:ilvl w:val="0"/>
          <w:numId w:val="72"/>
        </w:numPr>
        <w:ind w:right="137"/>
        <w:contextualSpacing/>
        <w:rPr>
          <w:rFonts w:eastAsia="Times New Roman"/>
          <w:spacing w:val="-1"/>
        </w:rPr>
      </w:pPr>
      <w:r w:rsidRPr="00A23A0A">
        <w:rPr>
          <w:rFonts w:eastAsia="Times New Roman"/>
          <w:spacing w:val="-1"/>
        </w:rPr>
        <w:t>Supporting the ability of law enforcement to respond to people experiencing mental illness or SUD (</w:t>
      </w:r>
      <w:r w:rsidRPr="00A23A0A">
        <w:rPr>
          <w:rFonts w:eastAsia="Times New Roman"/>
          <w:spacing w:val="-1"/>
        </w:rPr>
        <w:t>e.g.</w:t>
      </w:r>
      <w:r w:rsidRPr="00A23A0A">
        <w:rPr>
          <w:rFonts w:eastAsia="Times New Roman"/>
          <w:spacing w:val="-1"/>
        </w:rPr>
        <w:t xml:space="preserve"> Crisis Intervention Teams, co-responder models, and coordinated </w:t>
      </w:r>
      <w:r w:rsidR="00994B80">
        <w:rPr>
          <w:rFonts w:eastAsia="Times New Roman"/>
          <w:spacing w:val="-1"/>
        </w:rPr>
        <w:t>law enforcement</w:t>
      </w:r>
      <w:r w:rsidRPr="00A23A0A">
        <w:rPr>
          <w:rFonts w:eastAsia="Times New Roman"/>
          <w:spacing w:val="-1"/>
        </w:rPr>
        <w:t>/emergency</w:t>
      </w:r>
      <w:r w:rsidR="00937C4C">
        <w:rPr>
          <w:rFonts w:eastAsia="Times New Roman"/>
          <w:spacing w:val="-1"/>
        </w:rPr>
        <w:t xml:space="preserve"> medical services</w:t>
      </w:r>
      <w:r w:rsidRPr="00A23A0A">
        <w:rPr>
          <w:rFonts w:eastAsia="Times New Roman"/>
          <w:spacing w:val="-1"/>
        </w:rPr>
        <w:t xml:space="preserve"> drop-off)</w:t>
      </w:r>
    </w:p>
    <w:p w:rsidR="00033FE9" w:rsidRPr="00A23A0A" w:rsidP="00A53698" w14:paraId="11610C1C" w14:textId="77777777">
      <w:pPr>
        <w:numPr>
          <w:ilvl w:val="0"/>
          <w:numId w:val="72"/>
        </w:numPr>
        <w:ind w:right="137"/>
        <w:contextualSpacing/>
        <w:rPr>
          <w:rFonts w:eastAsia="Times New Roman"/>
          <w:spacing w:val="-1"/>
        </w:rPr>
      </w:pPr>
      <w:r w:rsidRPr="00A23A0A">
        <w:rPr>
          <w:rFonts w:eastAsia="Times New Roman"/>
          <w:spacing w:val="-1"/>
        </w:rPr>
        <w:t xml:space="preserve">Partnering with other state agencies and localities to improve screening and assessment for MH and SUD and standards of care for these illnesses for people in jails and </w:t>
      </w:r>
      <w:r w:rsidRPr="00A23A0A">
        <w:rPr>
          <w:rFonts w:eastAsia="Times New Roman"/>
          <w:spacing w:val="-1"/>
        </w:rPr>
        <w:t>prisons;</w:t>
      </w:r>
    </w:p>
    <w:p w:rsidR="00033FE9" w:rsidRPr="00A23A0A" w:rsidP="00A53698" w14:paraId="531A48D7" w14:textId="77777777">
      <w:pPr>
        <w:numPr>
          <w:ilvl w:val="0"/>
          <w:numId w:val="72"/>
        </w:numPr>
        <w:ind w:right="137"/>
        <w:contextualSpacing/>
        <w:rPr>
          <w:rFonts w:eastAsia="Times New Roman"/>
          <w:spacing w:val="-1"/>
        </w:rPr>
      </w:pPr>
      <w:r w:rsidRPr="00A23A0A">
        <w:rPr>
          <w:rFonts w:eastAsia="Times New Roman"/>
          <w:spacing w:val="-1"/>
        </w:rPr>
        <w:t xml:space="preserve">Supporting coordination across community-based care and care in jails and prisons, particularly upon reentry into the </w:t>
      </w:r>
      <w:r w:rsidRPr="00A23A0A">
        <w:rPr>
          <w:rFonts w:eastAsia="Times New Roman"/>
          <w:spacing w:val="-1"/>
        </w:rPr>
        <w:t>community;</w:t>
      </w:r>
      <w:r w:rsidRPr="00A23A0A">
        <w:rPr>
          <w:rFonts w:eastAsia="Times New Roman"/>
          <w:spacing w:val="-1"/>
        </w:rPr>
        <w:t xml:space="preserve"> </w:t>
      </w:r>
    </w:p>
    <w:p w:rsidR="00033FE9" w:rsidRPr="00A23A0A" w:rsidP="00A53698" w14:paraId="32694290" w14:textId="77777777">
      <w:pPr>
        <w:numPr>
          <w:ilvl w:val="0"/>
          <w:numId w:val="72"/>
        </w:numPr>
        <w:ind w:right="137"/>
        <w:contextualSpacing/>
        <w:rPr>
          <w:rFonts w:eastAsia="Times New Roman"/>
          <w:spacing w:val="-1"/>
        </w:rPr>
      </w:pPr>
      <w:r w:rsidRPr="00A23A0A">
        <w:rPr>
          <w:rFonts w:eastAsia="Times New Roman"/>
          <w:spacing w:val="-1"/>
        </w:rPr>
        <w:t>Building crisis systems that engage people experiencing a MH or SUD related crisis in MH or SUD care instead of involvement with law enforcement and criminal justice (including coordination of 911 and 988 systems</w:t>
      </w:r>
      <w:r w:rsidRPr="00A23A0A">
        <w:rPr>
          <w:rFonts w:eastAsia="Times New Roman"/>
          <w:spacing w:val="-1"/>
        </w:rPr>
        <w:t>);</w:t>
      </w:r>
    </w:p>
    <w:p w:rsidR="00033FE9" w:rsidRPr="00A23A0A" w:rsidP="00A53698" w14:paraId="0B2B5BB8" w14:textId="77777777">
      <w:pPr>
        <w:numPr>
          <w:ilvl w:val="0"/>
          <w:numId w:val="72"/>
        </w:numPr>
        <w:ind w:right="137"/>
        <w:contextualSpacing/>
        <w:rPr>
          <w:rFonts w:eastAsia="Times New Roman"/>
          <w:spacing w:val="-1"/>
        </w:rPr>
      </w:pPr>
      <w:r w:rsidRPr="00A23A0A">
        <w:rPr>
          <w:rFonts w:eastAsia="Times New Roman"/>
          <w:spacing w:val="-1"/>
        </w:rPr>
        <w:t>Creating pathways for diversion from criminal justice to MH and SUD services throughout the criminal justice system (before arrest, at booking, jails, the courts, at reentry, and through community corrections</w:t>
      </w:r>
      <w:r w:rsidRPr="00A23A0A">
        <w:rPr>
          <w:rFonts w:eastAsia="Times New Roman"/>
          <w:spacing w:val="-1"/>
        </w:rPr>
        <w:t>);</w:t>
      </w:r>
    </w:p>
    <w:p w:rsidR="00033FE9" w:rsidRPr="00A23A0A" w:rsidP="00A53698" w14:paraId="196A4750" w14:textId="77777777">
      <w:pPr>
        <w:numPr>
          <w:ilvl w:val="0"/>
          <w:numId w:val="72"/>
        </w:numPr>
        <w:ind w:right="137"/>
        <w:contextualSpacing/>
        <w:rPr>
          <w:rFonts w:eastAsia="Times New Roman"/>
          <w:spacing w:val="-1"/>
        </w:rPr>
      </w:pPr>
      <w:r w:rsidRPr="00A23A0A">
        <w:rPr>
          <w:rFonts w:eastAsia="Times New Roman"/>
          <w:spacing w:val="-1"/>
        </w:rPr>
        <w:t xml:space="preserve">Coordination with juvenile court systems and development of programs to improve outcomes for children and youth involved in the juvenile justice </w:t>
      </w:r>
      <w:r w:rsidRPr="00A23A0A">
        <w:rPr>
          <w:rFonts w:eastAsia="Times New Roman"/>
          <w:spacing w:val="-1"/>
        </w:rPr>
        <w:t>system;</w:t>
      </w:r>
    </w:p>
    <w:p w:rsidR="00033FE9" w:rsidRPr="00A23A0A" w:rsidP="00A53698" w14:paraId="1D3E74A6" w14:textId="2D9424C1">
      <w:pPr>
        <w:numPr>
          <w:ilvl w:val="0"/>
          <w:numId w:val="72"/>
        </w:numPr>
        <w:ind w:right="137"/>
        <w:contextualSpacing/>
        <w:rPr>
          <w:rFonts w:eastAsia="Times New Roman"/>
          <w:spacing w:val="-1"/>
        </w:rPr>
      </w:pPr>
      <w:r w:rsidRPr="00A23A0A">
        <w:rPr>
          <w:rFonts w:eastAsia="Times New Roman"/>
          <w:spacing w:val="-1"/>
        </w:rPr>
        <w:t xml:space="preserve">Developing </w:t>
      </w:r>
      <w:r w:rsidR="0096799A">
        <w:rPr>
          <w:rFonts w:eastAsia="Times New Roman"/>
          <w:spacing w:val="-1"/>
        </w:rPr>
        <w:t xml:space="preserve">and partnering with organizations on </w:t>
      </w:r>
      <w:r w:rsidRPr="00A23A0A">
        <w:rPr>
          <w:rFonts w:eastAsia="Times New Roman"/>
          <w:spacing w:val="-1"/>
        </w:rPr>
        <w:t xml:space="preserve">interventions </w:t>
      </w:r>
      <w:r w:rsidR="00C240BB">
        <w:rPr>
          <w:rFonts w:eastAsia="Times New Roman"/>
          <w:spacing w:val="-1"/>
        </w:rPr>
        <w:t>that facilitate evidence-based treatment</w:t>
      </w:r>
      <w:r w:rsidR="0096799A">
        <w:rPr>
          <w:rFonts w:eastAsia="Times New Roman"/>
          <w:spacing w:val="-1"/>
        </w:rPr>
        <w:t>, such as medications for opioid use disorder, particularly</w:t>
      </w:r>
      <w:r w:rsidR="00C240BB">
        <w:rPr>
          <w:rFonts w:eastAsia="Times New Roman"/>
          <w:spacing w:val="-1"/>
        </w:rPr>
        <w:t xml:space="preserve"> </w:t>
      </w:r>
      <w:r w:rsidRPr="00A23A0A">
        <w:rPr>
          <w:rFonts w:eastAsia="Times New Roman"/>
          <w:spacing w:val="-1"/>
        </w:rPr>
        <w:t xml:space="preserve">during vulnerable periods, such as reentry to the community from jail or prison, to ensure that MH, SUD, and other needs are </w:t>
      </w:r>
      <w:r w:rsidRPr="00A23A0A">
        <w:rPr>
          <w:rFonts w:eastAsia="Times New Roman"/>
          <w:spacing w:val="-1"/>
        </w:rPr>
        <w:t>met;</w:t>
      </w:r>
    </w:p>
    <w:p w:rsidR="00033FE9" w:rsidRPr="00A23A0A" w:rsidP="00A53698" w14:paraId="000DBAB5" w14:textId="2F4B7454">
      <w:pPr>
        <w:numPr>
          <w:ilvl w:val="0"/>
          <w:numId w:val="72"/>
        </w:numPr>
        <w:ind w:right="137"/>
        <w:contextualSpacing/>
        <w:rPr>
          <w:rFonts w:eastAsia="Times New Roman"/>
          <w:spacing w:val="-1"/>
        </w:rPr>
      </w:pPr>
      <w:r w:rsidRPr="00A23A0A">
        <w:rPr>
          <w:rFonts w:eastAsia="Times New Roman"/>
          <w:spacing w:val="-1"/>
        </w:rPr>
        <w:t xml:space="preserve">Addressing other barriers to recovery for people with </w:t>
      </w:r>
      <w:r w:rsidR="00597879">
        <w:rPr>
          <w:rFonts w:eastAsia="Times New Roman"/>
          <w:spacing w:val="-1"/>
        </w:rPr>
        <w:t>M/SUD</w:t>
      </w:r>
      <w:r w:rsidRPr="00A23A0A">
        <w:rPr>
          <w:rFonts w:eastAsia="Times New Roman"/>
          <w:spacing w:val="-1"/>
        </w:rPr>
        <w:t xml:space="preserve"> involved in the criminal </w:t>
      </w:r>
      <w:r w:rsidRPr="00A23A0A">
        <w:rPr>
          <w:rFonts w:eastAsia="Times New Roman"/>
          <w:spacing w:val="-1"/>
        </w:rPr>
        <w:t xml:space="preserve">justice system, such as health insurance enrollment, SSI/SSDI enrollment, homelessness and housing insecurity, and employment </w:t>
      </w:r>
      <w:r w:rsidRPr="00A23A0A">
        <w:rPr>
          <w:rFonts w:eastAsia="Times New Roman"/>
          <w:spacing w:val="-1"/>
        </w:rPr>
        <w:t>challenges;</w:t>
      </w:r>
      <w:r w:rsidRPr="00A23A0A">
        <w:rPr>
          <w:rFonts w:eastAsia="Times New Roman"/>
          <w:spacing w:val="-1"/>
        </w:rPr>
        <w:t xml:space="preserve">  </w:t>
      </w:r>
    </w:p>
    <w:p w:rsidR="00033FE9" w:rsidRPr="00A23A0A" w:rsidP="00A53698" w14:paraId="29C06049" w14:textId="77777777">
      <w:pPr>
        <w:numPr>
          <w:ilvl w:val="0"/>
          <w:numId w:val="72"/>
        </w:numPr>
        <w:ind w:right="137"/>
        <w:contextualSpacing/>
        <w:rPr>
          <w:rFonts w:eastAsia="Times New Roman"/>
          <w:spacing w:val="-1"/>
        </w:rPr>
      </w:pPr>
      <w:r w:rsidRPr="00A23A0A">
        <w:rPr>
          <w:rFonts w:eastAsia="Times New Roman"/>
          <w:spacing w:val="-1"/>
        </w:rPr>
        <w:t xml:space="preserve">Partnering with the judicial system to engage in cross-system planning and development at the state and local </w:t>
      </w:r>
      <w:r w:rsidRPr="00A23A0A">
        <w:rPr>
          <w:rFonts w:eastAsia="Times New Roman"/>
          <w:spacing w:val="-1"/>
        </w:rPr>
        <w:t>levels;</w:t>
      </w:r>
    </w:p>
    <w:p w:rsidR="00033FE9" w:rsidRPr="00A23A0A" w:rsidP="00A53698" w14:paraId="543AA2A4" w14:textId="77777777">
      <w:pPr>
        <w:numPr>
          <w:ilvl w:val="0"/>
          <w:numId w:val="72"/>
        </w:numPr>
        <w:ind w:right="137"/>
        <w:contextualSpacing/>
        <w:rPr>
          <w:rFonts w:eastAsia="Times New Roman"/>
          <w:spacing w:val="-1"/>
        </w:rPr>
      </w:pPr>
      <w:r w:rsidRPr="00A23A0A">
        <w:rPr>
          <w:rFonts w:eastAsia="Times New Roman"/>
          <w:spacing w:val="-1"/>
        </w:rPr>
        <w:t>Providing education and support for judges and judicial staff related to navigating the mental health and substance use service system; and</w:t>
      </w:r>
    </w:p>
    <w:p w:rsidR="00370542" w:rsidRPr="00400EB6" w:rsidP="00A53698" w14:paraId="546C17DE" w14:textId="446E44DC">
      <w:pPr>
        <w:numPr>
          <w:ilvl w:val="0"/>
          <w:numId w:val="72"/>
        </w:numPr>
        <w:ind w:right="137"/>
        <w:contextualSpacing/>
        <w:rPr>
          <w:rFonts w:eastAsia="Times New Roman"/>
          <w:spacing w:val="-1"/>
        </w:rPr>
      </w:pPr>
      <w:r w:rsidRPr="00A23A0A">
        <w:rPr>
          <w:rFonts w:eastAsia="Times New Roman"/>
        </w:rPr>
        <w:t>Supporting court-based programs, including specialty courts and diversion programs that serve people with M</w:t>
      </w:r>
      <w:r w:rsidR="00C240BB">
        <w:rPr>
          <w:rFonts w:eastAsia="Times New Roman"/>
        </w:rPr>
        <w:t>H and/or</w:t>
      </w:r>
      <w:r w:rsidRPr="00A23A0A">
        <w:rPr>
          <w:rFonts w:eastAsia="Times New Roman"/>
        </w:rPr>
        <w:t xml:space="preserve"> SUD.</w:t>
      </w:r>
    </w:p>
    <w:p w:rsidR="700E18CC" w:rsidRPr="00A23A0A" w:rsidP="00A53698" w14:paraId="7079649F" w14:textId="72F1F5CF">
      <w:pPr>
        <w:numPr>
          <w:ilvl w:val="0"/>
          <w:numId w:val="72"/>
        </w:numPr>
        <w:ind w:right="144"/>
      </w:pPr>
      <w:r w:rsidRPr="00A23A0A">
        <w:t>Addressing the increasing number of individuals who are detained in jails or state hospitals/facilities awaiting competence to stand trial assessments and restoration.</w:t>
      </w:r>
    </w:p>
    <w:p w:rsidR="00033FE9" w:rsidRPr="00982BFC" w14:paraId="1C99729E" w14:textId="6B78A8E5">
      <w:pPr>
        <w:rPr>
          <w:color w:val="201F1E"/>
          <w:u w:val="single"/>
          <w:bdr w:val="none" w:sz="0" w:space="0" w:color="auto" w:frame="1"/>
        </w:rPr>
      </w:pPr>
      <w:r w:rsidRPr="00A23A0A">
        <w:rPr>
          <w:rFonts w:eastAsia="Times New Roman"/>
          <w:spacing w:val="-1"/>
        </w:rPr>
        <w:t xml:space="preserve">These types of approaches can improve outcomes and experiences for people with </w:t>
      </w:r>
      <w:r w:rsidR="00597879">
        <w:rPr>
          <w:rFonts w:eastAsia="Times New Roman"/>
          <w:spacing w:val="-1"/>
        </w:rPr>
        <w:t>M/SUD</w:t>
      </w:r>
      <w:r w:rsidRPr="00A23A0A">
        <w:rPr>
          <w:rFonts w:eastAsia="Times New Roman"/>
          <w:spacing w:val="-1"/>
        </w:rPr>
        <w:t xml:space="preserve"> involved in the criminal justice system and support more efficient use of criminal justice resources. </w:t>
      </w:r>
      <w:r w:rsidR="00636DBF">
        <w:rPr>
          <w:rFonts w:eastAsia="Times New Roman"/>
          <w:spacing w:val="-1"/>
        </w:rPr>
        <w:t xml:space="preserve"> </w:t>
      </w:r>
      <w:r w:rsidRPr="00A23A0A">
        <w:rPr>
          <w:rFonts w:eastAsia="Times New Roman"/>
          <w:spacing w:val="-1"/>
        </w:rPr>
        <w:t xml:space="preserve">The MHBG and </w:t>
      </w:r>
      <w:r w:rsidRPr="00A23A0A" w:rsidR="4A99ED66">
        <w:rPr>
          <w:rFonts w:eastAsia="Times New Roman"/>
          <w:spacing w:val="-1"/>
        </w:rPr>
        <w:t>SUPTRS BG</w:t>
      </w:r>
      <w:r w:rsidRPr="00A23A0A">
        <w:rPr>
          <w:rFonts w:eastAsia="Times New Roman"/>
          <w:spacing w:val="-1"/>
        </w:rPr>
        <w:t xml:space="preserve"> may be especially valuable in supporting a stronger array of community-based services in these and other areas. </w:t>
      </w:r>
      <w:r w:rsidR="00636DBF">
        <w:rPr>
          <w:rFonts w:eastAsia="Times New Roman"/>
          <w:spacing w:val="-1"/>
        </w:rPr>
        <w:t xml:space="preserve"> </w:t>
      </w:r>
      <w:r w:rsidRPr="00A23A0A">
        <w:rPr>
          <w:rFonts w:eastAsia="Times New Roman"/>
          <w:spacing w:val="-1"/>
        </w:rPr>
        <w:t xml:space="preserve">SSAs and SMHAs can also play a key role in partnering with state and local agencies to improve coordination of systems and services.  This includes state and local law enforcement, correctional systems, and courts. </w:t>
      </w:r>
      <w:r w:rsidR="00636DBF">
        <w:rPr>
          <w:rFonts w:eastAsia="Times New Roman"/>
          <w:spacing w:val="-1"/>
        </w:rPr>
        <w:t xml:space="preserve"> </w:t>
      </w:r>
      <w:r>
        <w:rPr>
          <w:rFonts w:eastAsia="Times New Roman"/>
          <w:spacing w:val="-1"/>
        </w:rPr>
        <w:t>S</w:t>
      </w:r>
      <w:r w:rsidRPr="00A23A0A">
        <w:rPr>
          <w:color w:val="201F1E"/>
          <w:bdr w:val="none" w:sz="0" w:space="0" w:color="auto" w:frame="1"/>
        </w:rPr>
        <w:t>AM</w:t>
      </w:r>
      <w:r w:rsidRPr="00A23A0A" w:rsidR="00E14BCB">
        <w:rPr>
          <w:color w:val="201F1E"/>
          <w:bdr w:val="none" w:sz="0" w:space="0" w:color="auto" w:frame="1"/>
        </w:rPr>
        <w:t>H</w:t>
      </w:r>
      <w:r w:rsidRPr="00A23A0A">
        <w:rPr>
          <w:color w:val="201F1E"/>
          <w:bdr w:val="none" w:sz="0" w:space="0" w:color="auto" w:frame="1"/>
        </w:rPr>
        <w:t>SA strongly encourages state behavior</w:t>
      </w:r>
      <w:r w:rsidR="000318D6">
        <w:rPr>
          <w:color w:val="201F1E"/>
          <w:bdr w:val="none" w:sz="0" w:space="0" w:color="auto" w:frame="1"/>
        </w:rPr>
        <w:t>al</w:t>
      </w:r>
      <w:r w:rsidRPr="00400EB6">
        <w:rPr>
          <w:color w:val="201F1E"/>
          <w:bdr w:val="none" w:sz="0" w:space="0" w:color="auto" w:frame="1"/>
        </w:rPr>
        <w:t xml:space="preserve"> health authorities to work closely with these partners, including their state courts, to ensure the best coordination of services and outcomes, especially </w:t>
      </w:r>
      <w:r w:rsidRPr="00400EB6">
        <w:rPr>
          <w:color w:val="201F1E"/>
          <w:bdr w:val="none" w:sz="0" w:space="0" w:color="auto" w:frame="1"/>
        </w:rPr>
        <w:t>in light of</w:t>
      </w:r>
      <w:r w:rsidRPr="00400EB6">
        <w:rPr>
          <w:color w:val="201F1E"/>
          <w:bdr w:val="none" w:sz="0" w:space="0" w:color="auto" w:frame="1"/>
        </w:rPr>
        <w:t xml:space="preserve"> health </w:t>
      </w:r>
      <w:r w:rsidRPr="00A23A0A">
        <w:rPr>
          <w:color w:val="201F1E"/>
          <w:bdr w:val="none" w:sz="0" w:space="0" w:color="auto" w:frame="1"/>
        </w:rPr>
        <w:t>disparities and inequities, and to develop closer interdisciplinary programming for justice</w:t>
      </w:r>
      <w:r w:rsidRPr="00982BFC">
        <w:rPr>
          <w:color w:val="201F1E"/>
          <w:u w:val="single"/>
          <w:bdr w:val="none" w:sz="0" w:space="0" w:color="auto" w:frame="1"/>
        </w:rPr>
        <w:t xml:space="preserve"> </w:t>
      </w:r>
      <w:r w:rsidRPr="00400EB6">
        <w:rPr>
          <w:color w:val="201F1E"/>
          <w:bdr w:val="none" w:sz="0" w:space="0" w:color="auto" w:frame="1"/>
        </w:rPr>
        <w:t xml:space="preserve">system involved individuals. </w:t>
      </w:r>
      <w:r w:rsidR="00B73CE7">
        <w:rPr>
          <w:color w:val="201F1E"/>
          <w:bdr w:val="none" w:sz="0" w:space="0" w:color="auto" w:frame="1"/>
        </w:rPr>
        <w:t xml:space="preserve"> </w:t>
      </w:r>
      <w:r w:rsidRPr="00400EB6">
        <w:rPr>
          <w:color w:val="201F1E"/>
          <w:bdr w:val="none" w:sz="0" w:space="0" w:color="auto" w:frame="1"/>
        </w:rPr>
        <w:t>Promoting and supporting these efforts with a health equity lens is a SAM</w:t>
      </w:r>
      <w:r w:rsidRPr="00A23A0A" w:rsidR="00E14BCB">
        <w:rPr>
          <w:color w:val="201F1E"/>
          <w:bdr w:val="none" w:sz="0" w:space="0" w:color="auto" w:frame="1"/>
        </w:rPr>
        <w:t>H</w:t>
      </w:r>
      <w:r w:rsidRPr="00A23A0A">
        <w:rPr>
          <w:color w:val="201F1E"/>
          <w:bdr w:val="none" w:sz="0" w:space="0" w:color="auto" w:frame="1"/>
        </w:rPr>
        <w:t>SA priority.</w:t>
      </w:r>
    </w:p>
    <w:p w:rsidR="00033FE9" w:rsidRPr="00A23A0A" w14:paraId="28836DF9" w14:textId="77777777">
      <w:pPr>
        <w:rPr>
          <w:rFonts w:eastAsia="Times New Roman"/>
          <w:spacing w:val="-1"/>
        </w:rPr>
      </w:pPr>
      <w:r w:rsidRPr="00400EB6">
        <w:rPr>
          <w:rFonts w:eastAsia="Times New Roman"/>
          <w:spacing w:val="-1"/>
        </w:rPr>
        <w:t>Please respond to the following items:</w:t>
      </w:r>
    </w:p>
    <w:p w:rsidR="00033FE9" w:rsidRPr="00A23A0A" w:rsidP="00A53698" w14:paraId="14C493FD" w14:textId="4DD0D520">
      <w:pPr>
        <w:numPr>
          <w:ilvl w:val="0"/>
          <w:numId w:val="42"/>
        </w:numPr>
        <w:spacing w:after="60"/>
        <w:rPr>
          <w:rFonts w:eastAsia="Times New Roman"/>
          <w:spacing w:val="-1"/>
        </w:rPr>
      </w:pPr>
      <w:r w:rsidRPr="00400EB6">
        <w:rPr>
          <w:rFonts w:eastAsia="Calibri"/>
        </w:rPr>
        <w:t xml:space="preserve">Does </w:t>
      </w:r>
      <w:r w:rsidRPr="00A23A0A">
        <w:rPr>
          <w:rFonts w:eastAsia="Calibri"/>
        </w:rPr>
        <w:t>the state (SMHA and SSA)</w:t>
      </w:r>
      <w:r w:rsidRPr="00A23A0A">
        <w:rPr>
          <w:rFonts w:eastAsia="Times New Roman"/>
          <w:spacing w:val="-1"/>
        </w:rPr>
        <w:t xml:space="preserve"> engage in any of the following activities:</w:t>
      </w:r>
    </w:p>
    <w:p w:rsidR="00033FE9" w:rsidRPr="00A23A0A" w:rsidP="00560083" w14:paraId="1B7A3DD6" w14:textId="6250B433">
      <w:pPr>
        <w:spacing w:after="60"/>
        <w:rPr>
          <w:rFonts w:eastAsia="Times New Roman"/>
          <w:spacing w:val="-1"/>
        </w:rPr>
      </w:pPr>
      <w:sdt>
        <w:sdtPr>
          <w:rPr>
            <w:rFonts w:eastAsia="Times New Roman"/>
            <w:spacing w:val="-1"/>
          </w:rPr>
          <w:id w:val="118427257"/>
          <w14:checkbox>
            <w14:checked w14:val="0"/>
            <w14:checkedState w14:val="2612" w14:font="MS Gothic"/>
            <w14:uncheckedState w14:val="2610" w14:font="MS Gothic"/>
          </w14:checkbox>
        </w:sdtPr>
        <w:sdtContent>
          <w:r w:rsidR="00005BFB">
            <w:rPr>
              <w:rFonts w:ascii="MS Gothic" w:eastAsia="MS Gothic" w:hAnsi="MS Gothic" w:cs="MS Gothic" w:hint="eastAsia"/>
              <w:spacing w:val="-1"/>
            </w:rPr>
            <w:t>☐</w:t>
          </w:r>
        </w:sdtContent>
      </w:sdt>
      <w:r w:rsidR="00005BFB">
        <w:rPr>
          <w:rFonts w:eastAsia="Times New Roman"/>
          <w:spacing w:val="-1"/>
        </w:rPr>
        <w:t xml:space="preserve"> </w:t>
      </w:r>
      <w:r w:rsidRPr="00400EB6">
        <w:rPr>
          <w:rFonts w:eastAsia="Times New Roman"/>
          <w:spacing w:val="-1"/>
        </w:rPr>
        <w:t>Coordination across mental health, substance use</w:t>
      </w:r>
      <w:r w:rsidRPr="00A23A0A" w:rsidR="00A95677">
        <w:rPr>
          <w:rFonts w:eastAsia="Times New Roman"/>
          <w:spacing w:val="-1"/>
        </w:rPr>
        <w:t xml:space="preserve"> disorder</w:t>
      </w:r>
      <w:r w:rsidRPr="00A23A0A">
        <w:rPr>
          <w:rFonts w:eastAsia="Times New Roman"/>
          <w:spacing w:val="-1"/>
        </w:rPr>
        <w:t>, criminal justice</w:t>
      </w:r>
      <w:r w:rsidR="00140762">
        <w:rPr>
          <w:rFonts w:eastAsia="Times New Roman"/>
          <w:spacing w:val="-1"/>
        </w:rPr>
        <w:t>,</w:t>
      </w:r>
      <w:r w:rsidRPr="00A23A0A">
        <w:rPr>
          <w:rFonts w:eastAsia="Times New Roman"/>
          <w:spacing w:val="-1"/>
        </w:rPr>
        <w:t xml:space="preserve"> and other systems</w:t>
      </w:r>
    </w:p>
    <w:p w:rsidR="00033FE9" w:rsidRPr="00A23A0A" w:rsidP="00560083" w14:paraId="3BA30D77" w14:textId="790C0C9D">
      <w:pPr>
        <w:spacing w:after="60"/>
        <w:ind w:left="360" w:right="137" w:hanging="360"/>
        <w:rPr>
          <w:rFonts w:eastAsia="Times New Roman"/>
          <w:spacing w:val="-1"/>
        </w:rPr>
      </w:pPr>
      <w:sdt>
        <w:sdtPr>
          <w:rPr>
            <w:rFonts w:eastAsia="Times New Roman"/>
            <w:spacing w:val="-1"/>
          </w:rPr>
          <w:id w:val="-521481326"/>
          <w14:checkbox>
            <w14:checked w14:val="0"/>
            <w14:checkedState w14:val="2612" w14:font="MS Gothic"/>
            <w14:uncheckedState w14:val="2610" w14:font="MS Gothic"/>
          </w14:checkbox>
        </w:sdtPr>
        <w:sdtContent>
          <w:r w:rsidR="00005BFB">
            <w:rPr>
              <w:rFonts w:ascii="MS Gothic" w:eastAsia="MS Gothic" w:hAnsi="MS Gothic" w:cs="MS Gothic" w:hint="eastAsia"/>
              <w:spacing w:val="-1"/>
            </w:rPr>
            <w:t>☐</w:t>
          </w:r>
        </w:sdtContent>
      </w:sdt>
      <w:r w:rsidR="00005BFB">
        <w:rPr>
          <w:rFonts w:eastAsia="Times New Roman"/>
          <w:spacing w:val="-1"/>
        </w:rPr>
        <w:t xml:space="preserve"> </w:t>
      </w:r>
      <w:r w:rsidRPr="00400EB6">
        <w:rPr>
          <w:rFonts w:eastAsia="Times New Roman"/>
          <w:spacing w:val="-1"/>
        </w:rPr>
        <w:t xml:space="preserve">Data sharing and use of </w:t>
      </w:r>
      <w:r w:rsidRPr="00A23A0A">
        <w:rPr>
          <w:rFonts w:eastAsia="Times New Roman"/>
          <w:spacing w:val="-1"/>
        </w:rPr>
        <w:t xml:space="preserve">data to identify individuals in need of services, improve service delivery and coordination, and/or address disparities across racial and ethnic </w:t>
      </w:r>
      <w:r w:rsidRPr="00A23A0A">
        <w:rPr>
          <w:rFonts w:eastAsia="Times New Roman"/>
          <w:spacing w:val="-1"/>
        </w:rPr>
        <w:t>groups</w:t>
      </w:r>
    </w:p>
    <w:p w:rsidR="00033FE9" w:rsidRPr="00A23A0A" w:rsidP="00560083" w14:paraId="79485615" w14:textId="417284B3">
      <w:pPr>
        <w:spacing w:after="60"/>
        <w:ind w:left="360" w:right="137" w:hanging="360"/>
        <w:rPr>
          <w:rFonts w:eastAsia="Times New Roman"/>
          <w:spacing w:val="-1"/>
        </w:rPr>
      </w:pPr>
      <w:sdt>
        <w:sdtPr>
          <w:rPr>
            <w:rFonts w:eastAsia="Times New Roman"/>
            <w:spacing w:val="-1"/>
          </w:rPr>
          <w:id w:val="-522244523"/>
          <w14:checkbox>
            <w14:checked w14:val="0"/>
            <w14:checkedState w14:val="2612" w14:font="MS Gothic"/>
            <w14:uncheckedState w14:val="2610" w14:font="MS Gothic"/>
          </w14:checkbox>
        </w:sdtPr>
        <w:sdtContent>
          <w:r w:rsidR="00005BFB">
            <w:rPr>
              <w:rFonts w:ascii="MS Gothic" w:eastAsia="MS Gothic" w:hAnsi="MS Gothic" w:cs="MS Gothic" w:hint="eastAsia"/>
              <w:spacing w:val="-1"/>
            </w:rPr>
            <w:t>☐</w:t>
          </w:r>
        </w:sdtContent>
      </w:sdt>
      <w:r w:rsidR="00005BFB">
        <w:rPr>
          <w:rFonts w:eastAsia="Times New Roman"/>
          <w:spacing w:val="-1"/>
        </w:rPr>
        <w:t xml:space="preserve"> </w:t>
      </w:r>
      <w:r w:rsidRPr="00400EB6">
        <w:rPr>
          <w:rFonts w:eastAsia="Times New Roman"/>
          <w:spacing w:val="-1"/>
        </w:rPr>
        <w:t>Improvement of community c</w:t>
      </w:r>
      <w:r w:rsidRPr="00A23A0A">
        <w:rPr>
          <w:rFonts w:eastAsia="Times New Roman"/>
          <w:spacing w:val="-1"/>
        </w:rPr>
        <w:t>apacity to provide MH and SUD services to people involved in the criminal justice system</w:t>
      </w:r>
      <w:r w:rsidRPr="00A23A0A" w:rsidR="00E8583C">
        <w:rPr>
          <w:rFonts w:eastAsia="Times New Roman"/>
          <w:spacing w:val="-1"/>
        </w:rPr>
        <w:t xml:space="preserve">, including those related to medications for opioid use </w:t>
      </w:r>
      <w:r w:rsidRPr="00A23A0A" w:rsidR="00E8583C">
        <w:rPr>
          <w:rFonts w:eastAsia="Times New Roman"/>
          <w:spacing w:val="-1"/>
        </w:rPr>
        <w:t>disorder</w:t>
      </w:r>
      <w:r w:rsidRPr="00A23A0A">
        <w:rPr>
          <w:rFonts w:eastAsia="Times New Roman"/>
          <w:spacing w:val="-1"/>
        </w:rPr>
        <w:t xml:space="preserve"> </w:t>
      </w:r>
    </w:p>
    <w:p w:rsidR="00033FE9" w:rsidRPr="00A23A0A" w:rsidP="00560083" w14:paraId="671B6B3F" w14:textId="62D98D30">
      <w:pPr>
        <w:spacing w:after="60"/>
        <w:ind w:left="360" w:right="137" w:hanging="360"/>
        <w:rPr>
          <w:rFonts w:eastAsia="Times New Roman"/>
          <w:spacing w:val="-1"/>
        </w:rPr>
      </w:pPr>
      <w:sdt>
        <w:sdtPr>
          <w:rPr>
            <w:rFonts w:eastAsia="Times New Roman"/>
            <w:spacing w:val="-1"/>
          </w:rPr>
          <w:id w:val="-1119454144"/>
          <w14:checkbox>
            <w14:checked w14:val="0"/>
            <w14:checkedState w14:val="2612" w14:font="MS Gothic"/>
            <w14:uncheckedState w14:val="2610" w14:font="MS Gothic"/>
          </w14:checkbox>
        </w:sdtPr>
        <w:sdtContent>
          <w:r w:rsidR="00005BFB">
            <w:rPr>
              <w:rFonts w:ascii="MS Gothic" w:eastAsia="MS Gothic" w:hAnsi="MS Gothic" w:cs="MS Gothic" w:hint="eastAsia"/>
              <w:spacing w:val="-1"/>
            </w:rPr>
            <w:t>☐</w:t>
          </w:r>
        </w:sdtContent>
      </w:sdt>
      <w:r w:rsidR="00005BFB">
        <w:rPr>
          <w:rFonts w:eastAsia="Times New Roman"/>
          <w:spacing w:val="-1"/>
        </w:rPr>
        <w:t xml:space="preserve"> </w:t>
      </w:r>
      <w:r w:rsidRPr="00400EB6">
        <w:rPr>
          <w:rFonts w:eastAsia="Times New Roman"/>
          <w:spacing w:val="-1"/>
        </w:rPr>
        <w:t>Supporting the ability o</w:t>
      </w:r>
      <w:r w:rsidRPr="00A23A0A">
        <w:rPr>
          <w:rFonts w:eastAsia="Times New Roman"/>
          <w:spacing w:val="-1"/>
        </w:rPr>
        <w:t>f law enforcement to respond to people experiencing mental illness or SUD (e.g.</w:t>
      </w:r>
      <w:r w:rsidR="00560083">
        <w:rPr>
          <w:rFonts w:eastAsia="Times New Roman"/>
          <w:spacing w:val="-1"/>
        </w:rPr>
        <w:t>,</w:t>
      </w:r>
      <w:r w:rsidRPr="00A23A0A">
        <w:rPr>
          <w:rFonts w:eastAsia="Times New Roman"/>
          <w:spacing w:val="-1"/>
        </w:rPr>
        <w:t xml:space="preserve"> Crisis Intervention Teams, co-responder models, and coordinated </w:t>
      </w:r>
      <w:r w:rsidR="00BD054A">
        <w:rPr>
          <w:rFonts w:eastAsia="Times New Roman"/>
          <w:spacing w:val="-1"/>
        </w:rPr>
        <w:t xml:space="preserve">law enforcement </w:t>
      </w:r>
      <w:r w:rsidRPr="00A23A0A">
        <w:rPr>
          <w:rFonts w:eastAsia="Times New Roman"/>
          <w:spacing w:val="-1"/>
        </w:rPr>
        <w:t xml:space="preserve">/emergency </w:t>
      </w:r>
      <w:r w:rsidR="00BD054A">
        <w:rPr>
          <w:rFonts w:eastAsia="Times New Roman"/>
          <w:spacing w:val="-1"/>
        </w:rPr>
        <w:t xml:space="preserve">medical services </w:t>
      </w:r>
      <w:r w:rsidRPr="00A23A0A">
        <w:rPr>
          <w:rFonts w:eastAsia="Times New Roman"/>
          <w:spacing w:val="-1"/>
        </w:rPr>
        <w:t>drop-</w:t>
      </w:r>
      <w:r w:rsidRPr="00A23A0A">
        <w:rPr>
          <w:rFonts w:eastAsia="Times New Roman"/>
          <w:spacing w:val="-1"/>
        </w:rPr>
        <w:t>off</w:t>
      </w:r>
      <w:r w:rsidRPr="00A23A0A">
        <w:rPr>
          <w:rFonts w:eastAsia="Times New Roman"/>
          <w:spacing w:val="-1"/>
        </w:rPr>
        <w:t xml:space="preserve"> </w:t>
      </w:r>
      <w:r w:rsidRPr="00A23A0A">
        <w:rPr>
          <w:rFonts w:eastAsia="Times New Roman"/>
          <w:spacing w:val="-1"/>
        </w:rPr>
        <w:t>)</w:t>
      </w:r>
    </w:p>
    <w:p w:rsidR="00033FE9" w:rsidRPr="00A23A0A" w:rsidP="00560083" w14:paraId="21EE4766" w14:textId="3E7158A7">
      <w:pPr>
        <w:spacing w:after="60"/>
        <w:ind w:left="360" w:right="137" w:hanging="360"/>
        <w:rPr>
          <w:rFonts w:eastAsia="Times New Roman"/>
          <w:spacing w:val="-1"/>
        </w:rPr>
      </w:pPr>
      <w:sdt>
        <w:sdtPr>
          <w:rPr>
            <w:rFonts w:eastAsia="Times New Roman"/>
            <w:spacing w:val="-1"/>
          </w:rPr>
          <w:id w:val="321629352"/>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 xml:space="preserve">Partnering with other state agencies and localities to improve screening and assessment for MH and SUD and standards of care for these illnesses for people in jails and </w:t>
      </w:r>
      <w:r w:rsidRPr="00400EB6">
        <w:rPr>
          <w:rFonts w:eastAsia="Times New Roman"/>
          <w:spacing w:val="-1"/>
        </w:rPr>
        <w:t>prisons</w:t>
      </w:r>
    </w:p>
    <w:p w:rsidR="00033FE9" w:rsidRPr="00A23A0A" w:rsidP="00560083" w14:paraId="4D35E307" w14:textId="13D33293">
      <w:pPr>
        <w:spacing w:after="60"/>
        <w:ind w:left="360" w:right="137" w:hanging="360"/>
        <w:rPr>
          <w:rFonts w:eastAsia="Times New Roman"/>
          <w:spacing w:val="-1"/>
        </w:rPr>
      </w:pPr>
      <w:sdt>
        <w:sdtPr>
          <w:rPr>
            <w:rFonts w:eastAsia="Times New Roman"/>
            <w:spacing w:val="-1"/>
          </w:rPr>
          <w:id w:val="1044481289"/>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Supporting coordination across community-based care and care in jails and prisons, particularly upon reentry into the community</w:t>
      </w:r>
    </w:p>
    <w:p w:rsidR="00033FE9" w:rsidRPr="00A23A0A" w:rsidP="00560083" w14:paraId="27536E9E" w14:textId="0AC5140F">
      <w:pPr>
        <w:spacing w:after="60"/>
        <w:ind w:left="360" w:right="137" w:hanging="360"/>
        <w:rPr>
          <w:rFonts w:eastAsia="Times New Roman"/>
          <w:spacing w:val="-1"/>
        </w:rPr>
      </w:pPr>
      <w:sdt>
        <w:sdtPr>
          <w:rPr>
            <w:rFonts w:eastAsia="Times New Roman"/>
            <w:spacing w:val="-1"/>
          </w:rPr>
          <w:id w:val="-1826199196"/>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Building crisis systems that engage people experiencing a MH or SUD related crisis in MH or SUD care instead of involvement with law enforcement and criminal justice (including coordination of 911 and 988 systems)</w:t>
      </w:r>
    </w:p>
    <w:p w:rsidR="00033FE9" w:rsidRPr="00A23A0A" w:rsidP="00560083" w14:paraId="46C76C87" w14:textId="131982AD">
      <w:pPr>
        <w:spacing w:after="60"/>
        <w:ind w:left="360" w:right="137" w:hanging="360"/>
        <w:rPr>
          <w:rFonts w:eastAsia="Times New Roman"/>
          <w:spacing w:val="-1"/>
        </w:rPr>
      </w:pPr>
      <w:sdt>
        <w:sdtPr>
          <w:rPr>
            <w:rFonts w:eastAsia="Times New Roman"/>
            <w:spacing w:val="-1"/>
          </w:rPr>
          <w:id w:val="609786147"/>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Creating pathways for diversion from criminal justice to MH and SUD services throughout the criminal justice system (before arrest, booking, jails, the courts, at reentry, and through communit</w:t>
      </w:r>
      <w:r w:rsidRPr="00A23A0A">
        <w:rPr>
          <w:rFonts w:eastAsia="Times New Roman"/>
          <w:spacing w:val="-1"/>
        </w:rPr>
        <w:t>y corrections)</w:t>
      </w:r>
    </w:p>
    <w:p w:rsidR="00033FE9" w:rsidRPr="00A23A0A" w:rsidP="00560083" w14:paraId="6B9B5BAB" w14:textId="41522917">
      <w:pPr>
        <w:spacing w:after="60"/>
        <w:ind w:left="360" w:right="137" w:hanging="360"/>
        <w:rPr>
          <w:rFonts w:eastAsia="Times New Roman"/>
          <w:spacing w:val="-1"/>
        </w:rPr>
      </w:pPr>
      <w:sdt>
        <w:sdtPr>
          <w:rPr>
            <w:rFonts w:eastAsia="Times New Roman"/>
            <w:spacing w:val="-1"/>
          </w:rPr>
          <w:id w:val="2115402934"/>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 xml:space="preserve">Coordination with juvenile court systems and development of programs to improve outcomes for children and youth involved in the juvenile justice </w:t>
      </w:r>
      <w:r w:rsidRPr="00400EB6">
        <w:rPr>
          <w:rFonts w:eastAsia="Times New Roman"/>
          <w:spacing w:val="-1"/>
        </w:rPr>
        <w:t>system</w:t>
      </w:r>
    </w:p>
    <w:p w:rsidR="00033FE9" w:rsidRPr="00A23A0A" w:rsidP="00560083" w14:paraId="4218AD27" w14:textId="44049252">
      <w:pPr>
        <w:spacing w:after="60"/>
        <w:ind w:left="360" w:right="137" w:hanging="360"/>
        <w:rPr>
          <w:rFonts w:eastAsia="Times New Roman"/>
          <w:spacing w:val="-1"/>
        </w:rPr>
      </w:pPr>
      <w:sdt>
        <w:sdtPr>
          <w:rPr>
            <w:rFonts w:eastAsia="Times New Roman"/>
            <w:spacing w:val="-1"/>
          </w:rPr>
          <w:id w:val="941876433"/>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 xml:space="preserve">Developing </w:t>
      </w:r>
      <w:r w:rsidR="00710C65">
        <w:rPr>
          <w:rFonts w:eastAsia="Times New Roman"/>
          <w:spacing w:val="-1"/>
        </w:rPr>
        <w:t xml:space="preserve">and partnering with organizations </w:t>
      </w:r>
      <w:r w:rsidR="00D22751">
        <w:rPr>
          <w:rFonts w:eastAsia="Times New Roman"/>
          <w:spacing w:val="-1"/>
        </w:rPr>
        <w:t>to implement</w:t>
      </w:r>
      <w:r w:rsidRPr="00400EB6">
        <w:rPr>
          <w:rFonts w:eastAsia="Times New Roman"/>
          <w:spacing w:val="-1"/>
        </w:rPr>
        <w:t xml:space="preserve"> interventions</w:t>
      </w:r>
      <w:r w:rsidR="00D22751">
        <w:rPr>
          <w:rFonts w:eastAsia="Times New Roman"/>
          <w:spacing w:val="-1"/>
        </w:rPr>
        <w:t>, such as medications for opioid use disorder, particularly</w:t>
      </w:r>
      <w:r w:rsidRPr="00400EB6">
        <w:rPr>
          <w:rFonts w:eastAsia="Times New Roman"/>
          <w:spacing w:val="-1"/>
        </w:rPr>
        <w:t xml:space="preserve"> during vulnerable periods, such as reentry to the community from jail or prison, to ensure that MH, SUD, and other needs are </w:t>
      </w:r>
      <w:r w:rsidRPr="00400EB6">
        <w:rPr>
          <w:rFonts w:eastAsia="Times New Roman"/>
          <w:spacing w:val="-1"/>
        </w:rPr>
        <w:t>met</w:t>
      </w:r>
    </w:p>
    <w:p w:rsidR="00033FE9" w:rsidRPr="00A23A0A" w:rsidP="00560083" w14:paraId="47B778B9" w14:textId="0B2A0198">
      <w:pPr>
        <w:spacing w:after="60"/>
        <w:ind w:left="360" w:right="137" w:hanging="360"/>
        <w:rPr>
          <w:rFonts w:eastAsia="Times New Roman"/>
          <w:spacing w:val="-1"/>
        </w:rPr>
      </w:pPr>
      <w:sdt>
        <w:sdtPr>
          <w:rPr>
            <w:rFonts w:eastAsia="Times New Roman"/>
            <w:spacing w:val="-1"/>
          </w:rPr>
          <w:id w:val="134456996"/>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Addressing other barriers to recovery for people with M</w:t>
      </w:r>
      <w:r w:rsidR="00D22751">
        <w:rPr>
          <w:rFonts w:eastAsia="Times New Roman"/>
          <w:spacing w:val="-1"/>
        </w:rPr>
        <w:t xml:space="preserve">H and /or </w:t>
      </w:r>
      <w:r w:rsidRPr="00400EB6">
        <w:rPr>
          <w:rFonts w:eastAsia="Times New Roman"/>
          <w:spacing w:val="-1"/>
        </w:rPr>
        <w:t>SUD involved in the criminal justice system, such as health insurance enrollment, SSI/SSDI enrollment, homelessness and housing insecurity, and em</w:t>
      </w:r>
      <w:r w:rsidRPr="00A23A0A">
        <w:rPr>
          <w:rFonts w:eastAsia="Times New Roman"/>
          <w:spacing w:val="-1"/>
        </w:rPr>
        <w:t xml:space="preserve">ployment </w:t>
      </w:r>
      <w:r w:rsidRPr="00A23A0A">
        <w:rPr>
          <w:rFonts w:eastAsia="Times New Roman"/>
          <w:spacing w:val="-1"/>
        </w:rPr>
        <w:t>challenges</w:t>
      </w:r>
    </w:p>
    <w:p w:rsidR="00033FE9" w:rsidRPr="00A23A0A" w:rsidP="00560083" w14:paraId="649F3CF4" w14:textId="45C7D58F">
      <w:pPr>
        <w:spacing w:after="60"/>
        <w:ind w:left="360" w:right="137" w:hanging="360"/>
        <w:rPr>
          <w:rFonts w:eastAsia="Times New Roman"/>
          <w:spacing w:val="-1"/>
        </w:rPr>
      </w:pPr>
      <w:sdt>
        <w:sdtPr>
          <w:rPr>
            <w:rFonts w:eastAsia="Times New Roman"/>
            <w:spacing w:val="-1"/>
          </w:rPr>
          <w:id w:val="-623850531"/>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 xml:space="preserve">Partnering with the judicial system to engage in cross-system planning and development at the state and local </w:t>
      </w:r>
      <w:r w:rsidRPr="00400EB6">
        <w:rPr>
          <w:rFonts w:eastAsia="Times New Roman"/>
          <w:spacing w:val="-1"/>
        </w:rPr>
        <w:t>levels</w:t>
      </w:r>
    </w:p>
    <w:p w:rsidR="00033FE9" w:rsidRPr="00A23A0A" w:rsidP="00560083" w14:paraId="4BF23E1F" w14:textId="5478FFD3">
      <w:pPr>
        <w:spacing w:after="60"/>
        <w:ind w:left="360" w:right="137" w:hanging="360"/>
        <w:rPr>
          <w:rFonts w:eastAsia="Times New Roman"/>
          <w:spacing w:val="-1"/>
        </w:rPr>
      </w:pPr>
      <w:sdt>
        <w:sdtPr>
          <w:rPr>
            <w:rFonts w:eastAsia="Times New Roman"/>
            <w:spacing w:val="-1"/>
          </w:rPr>
          <w:id w:val="-452482798"/>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w:t>
      </w:r>
      <w:r w:rsidRPr="00400EB6">
        <w:rPr>
          <w:rFonts w:eastAsia="Times New Roman"/>
          <w:spacing w:val="-1"/>
        </w:rPr>
        <w:t xml:space="preserve">Providing education and support for judges and judicial staff related to navigating the mental health and substance use service </w:t>
      </w:r>
      <w:r w:rsidRPr="00400EB6">
        <w:rPr>
          <w:rFonts w:eastAsia="Times New Roman"/>
          <w:spacing w:val="-1"/>
        </w:rPr>
        <w:t>system</w:t>
      </w:r>
    </w:p>
    <w:p w:rsidR="00033FE9" w:rsidRPr="00A23A0A" w:rsidP="00560083" w14:paraId="2746112B" w14:textId="1177D0BC">
      <w:pPr>
        <w:spacing w:after="60"/>
        <w:ind w:left="360" w:right="137" w:hanging="360"/>
        <w:rPr>
          <w:rFonts w:eastAsia="Times New Roman"/>
          <w:spacing w:val="-1"/>
        </w:rPr>
      </w:pPr>
      <w:r w:rsidRPr="00982BFC">
        <w:rPr>
          <w:rFonts w:eastAsia="Times New Roman"/>
        </w:rPr>
        <w:fldChar w:fldCharType="begin"/>
      </w:r>
      <w:r w:rsidRPr="00A23A0A">
        <w:rPr>
          <w:rFonts w:eastAsia="Times New Roman"/>
        </w:rPr>
        <w:instrText xml:space="preserve"> FORMCHECKBOX </w:instrText>
      </w:r>
      <w:r w:rsidR="00284C03">
        <w:rPr>
          <w:rFonts w:eastAsia="Times New Roman"/>
        </w:rPr>
        <w:fldChar w:fldCharType="separate"/>
      </w:r>
      <w:r w:rsidRPr="00982BFC">
        <w:rPr>
          <w:rFonts w:eastAsia="Times New Roman"/>
        </w:rPr>
        <w:fldChar w:fldCharType="end"/>
      </w:r>
      <w:sdt>
        <w:sdtPr>
          <w:rPr>
            <w:rFonts w:eastAsia="Times New Roman"/>
          </w:rPr>
          <w:id w:val="-1566944039"/>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rPr>
          <w:rFonts w:eastAsia="Times New Roman"/>
        </w:rPr>
        <w:t xml:space="preserve"> </w:t>
      </w:r>
      <w:r w:rsidRPr="00400EB6" w:rsidR="0A690487">
        <w:rPr>
          <w:rFonts w:eastAsia="Times New Roman"/>
        </w:rPr>
        <w:t>Supporting court-based programs, including specialty courts and diversion programs that serve people with M</w:t>
      </w:r>
      <w:r w:rsidR="00D22751">
        <w:rPr>
          <w:rFonts w:eastAsia="Times New Roman"/>
        </w:rPr>
        <w:t xml:space="preserve">H and </w:t>
      </w:r>
      <w:r w:rsidRPr="00400EB6" w:rsidR="0A690487">
        <w:rPr>
          <w:rFonts w:eastAsia="Times New Roman"/>
        </w:rPr>
        <w:t>SUD</w:t>
      </w:r>
    </w:p>
    <w:p w:rsidR="26272878" w:rsidRPr="00982BFC" w:rsidP="00560083" w14:paraId="691C376D" w14:textId="7385EE09">
      <w:pPr>
        <w:spacing w:after="60"/>
      </w:pPr>
      <w:sdt>
        <w:sdtPr>
          <w:id w:val="1179011603"/>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w:t>
      </w:r>
      <w:r w:rsidRPr="00A23A0A">
        <w:t>Addressing Competence to Stand Trial assessments and restoration activities.</w:t>
      </w:r>
    </w:p>
    <w:p w:rsidR="00033FE9" w:rsidRPr="00560083" w:rsidP="00A53698" w14:paraId="27F36156" w14:textId="14F47C73">
      <w:pPr>
        <w:numPr>
          <w:ilvl w:val="0"/>
          <w:numId w:val="42"/>
        </w:numPr>
        <w:spacing w:after="60"/>
        <w:rPr>
          <w:rFonts w:eastAsia="Times New Roman"/>
          <w:spacing w:val="-1"/>
        </w:rPr>
      </w:pPr>
      <w:r w:rsidRPr="00A23A0A">
        <w:rPr>
          <w:rFonts w:eastAsia="Calibri"/>
        </w:rPr>
        <w:t xml:space="preserve"> </w:t>
      </w:r>
      <w:r w:rsidRPr="00A23A0A">
        <w:rPr>
          <w:rFonts w:eastAsia="Times New Roman"/>
          <w:spacing w:val="-1"/>
        </w:rPr>
        <w:t>Does the state have any specific activities related to reducing disparities in service receipt and outcomes across racial and eth</w:t>
      </w:r>
      <w:r w:rsidRPr="00A23A0A" w:rsidR="00E8583C">
        <w:rPr>
          <w:rFonts w:eastAsia="Times New Roman"/>
          <w:spacing w:val="-1"/>
        </w:rPr>
        <w:t>n</w:t>
      </w:r>
      <w:r w:rsidRPr="00A23A0A">
        <w:rPr>
          <w:rFonts w:eastAsia="Times New Roman"/>
          <w:spacing w:val="-1"/>
        </w:rPr>
        <w:t>ic groups for individuals with M/SUD who are involved in the criminal justice system? If so, please describe.</w:t>
      </w:r>
      <w:r w:rsidR="00560083">
        <w:rPr>
          <w:rFonts w:eastAsia="Times New Roman"/>
          <w:spacing w:val="-1"/>
        </w:rPr>
        <w:t xml:space="preserve">  </w:t>
      </w:r>
      <w:sdt>
        <w:sdtPr>
          <w:rPr>
            <w:rFonts w:eastAsia="Times New Roman"/>
            <w:spacing w:val="-1"/>
          </w:rPr>
          <w:id w:val="-1783722745"/>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Yes  </w:t>
      </w:r>
      <w:sdt>
        <w:sdtPr>
          <w:rPr>
            <w:rFonts w:eastAsia="Times New Roman"/>
            <w:spacing w:val="-1"/>
          </w:rPr>
          <w:id w:val="-1162541587"/>
          <w14:checkbox>
            <w14:checked w14:val="0"/>
            <w14:checkedState w14:val="2612" w14:font="MS Gothic"/>
            <w14:uncheckedState w14:val="2610" w14:font="MS Gothic"/>
          </w14:checkbox>
        </w:sdtPr>
        <w:sdtContent>
          <w:r w:rsidR="00560083">
            <w:rPr>
              <w:rFonts w:ascii="MS Gothic" w:eastAsia="MS Gothic" w:hAnsi="MS Gothic" w:cs="MS Gothic" w:hint="eastAsia"/>
              <w:spacing w:val="-1"/>
            </w:rPr>
            <w:t>☐</w:t>
          </w:r>
        </w:sdtContent>
      </w:sdt>
      <w:r w:rsidR="00560083">
        <w:rPr>
          <w:rFonts w:eastAsia="Times New Roman"/>
          <w:spacing w:val="-1"/>
        </w:rPr>
        <w:t xml:space="preserve"> No</w:t>
      </w:r>
    </w:p>
    <w:tbl>
      <w:tblPr>
        <w:tblStyle w:val="TableGrid"/>
        <w:tblW w:w="0" w:type="auto"/>
        <w:tblInd w:w="720" w:type="dxa"/>
        <w:tblLook w:val="04A0"/>
      </w:tblPr>
      <w:tblGrid>
        <w:gridCol w:w="7825"/>
      </w:tblGrid>
      <w:tr w14:paraId="01DB0FEB" w14:textId="77777777" w:rsidTr="00560083">
        <w:tblPrEx>
          <w:tblW w:w="0" w:type="auto"/>
          <w:tblInd w:w="720" w:type="dxa"/>
          <w:tblLook w:val="04A0"/>
        </w:tblPrEx>
        <w:trPr>
          <w:trHeight w:val="890"/>
        </w:trPr>
        <w:tc>
          <w:tcPr>
            <w:tcW w:w="7825" w:type="dxa"/>
          </w:tcPr>
          <w:p w:rsidR="006474DE" w14:paraId="5F6A08A8" w14:textId="77777777">
            <w:pPr>
              <w:rPr>
                <w:rFonts w:eastAsia="Calibri"/>
              </w:rPr>
            </w:pPr>
          </w:p>
        </w:tc>
      </w:tr>
    </w:tbl>
    <w:p w:rsidR="00033FE9" w:rsidRPr="00A23A0A" w:rsidP="00A53698" w14:paraId="4E18220F" w14:textId="0927AA17">
      <w:pPr>
        <w:numPr>
          <w:ilvl w:val="0"/>
          <w:numId w:val="42"/>
        </w:numPr>
        <w:spacing w:after="60"/>
        <w:rPr>
          <w:rFonts w:eastAsia="Calibri"/>
        </w:rPr>
      </w:pPr>
      <w:r w:rsidRPr="00A23A0A">
        <w:rPr>
          <w:rFonts w:eastAsia="Calibri"/>
        </w:rPr>
        <w:t>Does the state have an inter-agency coordinating committee or advisory board that addresses criminal and juvenile justice issues and that includes the SMHA, SSA, and other governmental and non-governmental entities to address M/SUD and other essential domains such as employment, education, and finances?</w:t>
      </w:r>
      <w:r w:rsidR="00560083">
        <w:rPr>
          <w:rFonts w:eastAsia="Calibri"/>
        </w:rPr>
        <w:t xml:space="preserve">  </w:t>
      </w:r>
      <w:sdt>
        <w:sdtPr>
          <w:rPr>
            <w:rFonts w:eastAsia="Calibri"/>
          </w:rPr>
          <w:id w:val="238371985"/>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rPr>
          <w:rFonts w:eastAsia="Calibri"/>
        </w:rPr>
        <w:t xml:space="preserve"> Yes  </w:t>
      </w:r>
      <w:sdt>
        <w:sdtPr>
          <w:rPr>
            <w:rFonts w:eastAsia="Calibri"/>
          </w:rPr>
          <w:id w:val="152189571"/>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rPr>
          <w:rFonts w:eastAsia="Calibri"/>
        </w:rPr>
        <w:t xml:space="preserve"> No</w:t>
      </w:r>
    </w:p>
    <w:p w:rsidR="00033FE9" w:rsidRPr="00A23A0A" w:rsidP="00A53698" w14:paraId="61A7E4D2" w14:textId="77777777">
      <w:pPr>
        <w:numPr>
          <w:ilvl w:val="0"/>
          <w:numId w:val="42"/>
        </w:numPr>
        <w:spacing w:after="60"/>
        <w:rPr>
          <w:rFonts w:eastAsia="Calibri"/>
        </w:rPr>
      </w:pPr>
      <w:r w:rsidRPr="00A23A0A">
        <w:rPr>
          <w:rFonts w:eastAsia="Calibri"/>
        </w:rPr>
        <w:t>Does the state have any activities related to this section that you would like to highlight?</w:t>
      </w:r>
    </w:p>
    <w:tbl>
      <w:tblPr>
        <w:tblStyle w:val="TableGrid"/>
        <w:tblW w:w="0" w:type="auto"/>
        <w:tblInd w:w="715" w:type="dxa"/>
        <w:tblLook w:val="04A0"/>
      </w:tblPr>
      <w:tblGrid>
        <w:gridCol w:w="7830"/>
      </w:tblGrid>
      <w:tr w14:paraId="6808B856" w14:textId="77777777" w:rsidTr="00560083">
        <w:tblPrEx>
          <w:tblW w:w="0" w:type="auto"/>
          <w:tblInd w:w="715" w:type="dxa"/>
          <w:tblLook w:val="04A0"/>
        </w:tblPrEx>
        <w:trPr>
          <w:trHeight w:val="791"/>
        </w:trPr>
        <w:tc>
          <w:tcPr>
            <w:tcW w:w="7830" w:type="dxa"/>
          </w:tcPr>
          <w:p w:rsidR="006474DE" w:rsidP="00560083" w14:paraId="454AF794" w14:textId="77777777">
            <w:pPr>
              <w:spacing w:after="60"/>
              <w:rPr>
                <w:rFonts w:eastAsia="Calibri"/>
              </w:rPr>
            </w:pPr>
          </w:p>
        </w:tc>
      </w:tr>
    </w:tbl>
    <w:p w:rsidR="00033FE9" w:rsidRPr="00774DC7" w:rsidP="00A53698" w14:paraId="7F44C015" w14:textId="2BC17455">
      <w:pPr>
        <w:pStyle w:val="ListParagraph"/>
        <w:numPr>
          <w:ilvl w:val="0"/>
          <w:numId w:val="42"/>
        </w:numPr>
        <w:spacing w:after="60"/>
        <w:ind w:right="137"/>
        <w:rPr>
          <w:rFonts w:eastAsia="Times New Roman"/>
          <w:i/>
        </w:rPr>
      </w:pPr>
      <w:r w:rsidRPr="00774DC7">
        <w:rPr>
          <w:rFonts w:eastAsia="Calibri"/>
        </w:rPr>
        <w:t xml:space="preserve">Please indicate areas of technical assistance </w:t>
      </w:r>
      <w:r w:rsidRPr="00774DC7">
        <w:rPr>
          <w:rFonts w:eastAsia="Calibri"/>
          <w:iCs/>
        </w:rPr>
        <w:t>need</w:t>
      </w:r>
      <w:r w:rsidRPr="00774DC7" w:rsidR="00680AB6">
        <w:rPr>
          <w:rFonts w:eastAsia="Calibri"/>
          <w:iCs/>
        </w:rPr>
        <w:t>s</w:t>
      </w:r>
      <w:r w:rsidRPr="00774DC7">
        <w:rPr>
          <w:rFonts w:eastAsia="Calibri"/>
        </w:rPr>
        <w:t xml:space="preserve"> related to this section.</w:t>
      </w:r>
      <w:r w:rsidRPr="00774DC7">
        <w:rPr>
          <w:rFonts w:eastAsia="Calibri"/>
          <w:i/>
        </w:rPr>
        <w:t xml:space="preserve">  </w:t>
      </w:r>
    </w:p>
    <w:tbl>
      <w:tblPr>
        <w:tblStyle w:val="TableGrid"/>
        <w:tblW w:w="0" w:type="auto"/>
        <w:tblInd w:w="715" w:type="dxa"/>
        <w:tblLook w:val="04A0"/>
      </w:tblPr>
      <w:tblGrid>
        <w:gridCol w:w="7830"/>
      </w:tblGrid>
      <w:tr w14:paraId="3BE3AEA5" w14:textId="77777777" w:rsidTr="00560083">
        <w:tblPrEx>
          <w:tblW w:w="0" w:type="auto"/>
          <w:tblInd w:w="715" w:type="dxa"/>
          <w:tblLook w:val="04A0"/>
        </w:tblPrEx>
        <w:trPr>
          <w:trHeight w:val="728"/>
        </w:trPr>
        <w:tc>
          <w:tcPr>
            <w:tcW w:w="7830" w:type="dxa"/>
          </w:tcPr>
          <w:p w:rsidR="006474DE" w14:paraId="7CE0171D" w14:textId="77777777">
            <w:pPr>
              <w:rPr>
                <w:rFonts w:eastAsia="Calibri"/>
              </w:rPr>
            </w:pPr>
          </w:p>
        </w:tc>
      </w:tr>
    </w:tbl>
    <w:p w:rsidR="003817D0" w:rsidP="00D94E44" w14:paraId="418CE250" w14:textId="77777777">
      <w:bookmarkStart w:id="521" w:name="_Toc398717020"/>
      <w:bookmarkStart w:id="522" w:name="_Toc462237780"/>
      <w:bookmarkStart w:id="523" w:name="_Toc2143071555"/>
      <w:bookmarkStart w:id="524" w:name="_Toc2050964210"/>
      <w:bookmarkStart w:id="525" w:name="_Toc1578048860"/>
      <w:bookmarkStart w:id="526" w:name="_Toc1933260927"/>
      <w:bookmarkStart w:id="527" w:name="_Toc1380943764"/>
      <w:bookmarkStart w:id="528" w:name="_Toc724314890"/>
      <w:bookmarkStart w:id="529" w:name="_Toc530442875"/>
      <w:bookmarkStart w:id="530" w:name="_Toc835351587"/>
      <w:bookmarkStart w:id="531" w:name="_Toc551045702"/>
      <w:r>
        <w:br w:type="page"/>
      </w:r>
    </w:p>
    <w:p w:rsidR="00C64735" w:rsidRPr="003817D0" w:rsidP="008F5D4F" w14:paraId="27AFFE6C" w14:textId="17590CA6">
      <w:pPr>
        <w:pStyle w:val="Heading3"/>
        <w:rPr>
          <w:color w:val="auto"/>
        </w:rPr>
      </w:pPr>
      <w:bookmarkStart w:id="532" w:name="_Toc182989429"/>
      <w:r w:rsidRPr="003817D0">
        <w:rPr>
          <w:color w:val="auto"/>
        </w:rPr>
        <w:t>1</w:t>
      </w:r>
      <w:r w:rsidRPr="003817D0" w:rsidR="00D27F68">
        <w:rPr>
          <w:color w:val="auto"/>
        </w:rPr>
        <w:t>5</w:t>
      </w:r>
      <w:r w:rsidRPr="003817D0">
        <w:rPr>
          <w:color w:val="auto"/>
        </w:rPr>
        <w:t>.</w:t>
      </w:r>
      <w:r w:rsidRPr="003817D0" w:rsidR="00D64468">
        <w:rPr>
          <w:color w:val="auto"/>
        </w:rPr>
        <w:t xml:space="preserve"> </w:t>
      </w:r>
      <w:r w:rsidRPr="003817D0" w:rsidR="10771283">
        <w:rPr>
          <w:color w:val="auto"/>
        </w:rPr>
        <w:t xml:space="preserve">Medications in the Treatment of Substance Use Disorders, Including Medication for </w:t>
      </w:r>
      <w:r w:rsidRPr="003817D0" w:rsidR="7EA1ED98">
        <w:rPr>
          <w:color w:val="auto"/>
        </w:rPr>
        <w:t xml:space="preserve">Alcohol Use Disorder (MAUD) and Medications for </w:t>
      </w:r>
      <w:r w:rsidRPr="003817D0" w:rsidR="740B0603">
        <w:rPr>
          <w:color w:val="auto"/>
        </w:rPr>
        <w:t>Opioid Use Disorder (MOUD</w:t>
      </w:r>
      <w:r w:rsidRPr="003817D0" w:rsidR="10771283">
        <w:rPr>
          <w:color w:val="auto"/>
        </w:rPr>
        <w:t>)</w:t>
      </w:r>
      <w:r w:rsidRPr="003817D0" w:rsidR="005B00F9">
        <w:rPr>
          <w:color w:val="auto"/>
        </w:rPr>
        <w:t xml:space="preserve"> </w:t>
      </w:r>
      <w:bookmarkEnd w:id="521"/>
      <w:bookmarkEnd w:id="522"/>
      <w:r w:rsidRPr="003817D0" w:rsidR="00BC5CCE">
        <w:rPr>
          <w:color w:val="auto"/>
        </w:rPr>
        <w:t>– Requested</w:t>
      </w:r>
      <w:r w:rsidRPr="003817D0" w:rsidR="71528F5B">
        <w:rPr>
          <w:color w:val="auto"/>
        </w:rPr>
        <w:t xml:space="preserve"> </w:t>
      </w:r>
      <w:r w:rsidRPr="003817D0" w:rsidR="20144D88">
        <w:rPr>
          <w:color w:val="auto"/>
        </w:rPr>
        <w:t>for SUPTRS</w:t>
      </w:r>
      <w:r w:rsidRPr="003817D0" w:rsidR="20289DA7">
        <w:rPr>
          <w:color w:val="auto"/>
        </w:rPr>
        <w:t xml:space="preserve"> BG</w:t>
      </w:r>
      <w:bookmarkEnd w:id="523"/>
      <w:bookmarkEnd w:id="524"/>
      <w:bookmarkEnd w:id="525"/>
      <w:bookmarkEnd w:id="526"/>
      <w:bookmarkEnd w:id="527"/>
      <w:bookmarkEnd w:id="528"/>
      <w:bookmarkEnd w:id="529"/>
      <w:bookmarkEnd w:id="530"/>
      <w:bookmarkEnd w:id="531"/>
      <w:bookmarkEnd w:id="532"/>
    </w:p>
    <w:p w:rsidR="00C60520" w:rsidRPr="00A23A0A" w:rsidP="00560083" w14:paraId="13AD3A03" w14:textId="7E1F54AD">
      <w:r w:rsidRPr="00A23A0A">
        <w:t xml:space="preserve">In line with the goals of the Overdose Prevention Strategy and SAMHSA’s priority on Preventing </w:t>
      </w:r>
      <w:r w:rsidR="00330724">
        <w:t xml:space="preserve">Substance Use and </w:t>
      </w:r>
      <w:r w:rsidRPr="00A23A0A">
        <w:t>Overdose, SAMHSA strongly request</w:t>
      </w:r>
      <w:r w:rsidR="00D909EA">
        <w:t>s</w:t>
      </w:r>
      <w:r w:rsidRPr="00A23A0A">
        <w:t xml:space="preserve"> that information related to medications in the treatment of substance use disorders be included in the application.</w:t>
      </w:r>
    </w:p>
    <w:p w:rsidR="00D46CCD" w:rsidRPr="00A23A0A" w:rsidP="008F5D4F" w14:paraId="32F8D0DA" w14:textId="24FEE5A9">
      <w:pPr>
        <w:spacing w:line="259" w:lineRule="auto"/>
      </w:pPr>
      <w:r w:rsidRPr="00A23A0A">
        <w:t xml:space="preserve">There is a voluminous literature on the efficacy of the combination of medications for </w:t>
      </w:r>
      <w:r w:rsidR="002E65D1">
        <w:t xml:space="preserve">substance use disorder </w:t>
      </w:r>
      <w:r w:rsidRPr="00A23A0A">
        <w:t xml:space="preserve">treatment and other interventions and therapies to treat substance use disorders, particularly opioid, alcohol, and tobacco use disorders. </w:t>
      </w:r>
      <w:r w:rsidR="00636DBF">
        <w:t xml:space="preserve"> </w:t>
      </w:r>
      <w:r w:rsidRPr="00A23A0A">
        <w:t>This is particularly the case for medications used in the treatment of opioid use disorder,</w:t>
      </w:r>
      <w:r w:rsidR="005B0B3B">
        <w:t xml:space="preserve"> referred to </w:t>
      </w:r>
      <w:r w:rsidRPr="00A23A0A">
        <w:t xml:space="preserve">as Medications for Opioid Use Disorder (MOUD).  The combination of </w:t>
      </w:r>
      <w:r w:rsidR="38F63B2A">
        <w:t>treatment</w:t>
      </w:r>
      <w:r w:rsidR="5617E5F5">
        <w:t>s</w:t>
      </w:r>
      <w:r w:rsidRPr="00A23A0A">
        <w:t xml:space="preserve"> such as MOUD;</w:t>
      </w:r>
      <w:r w:rsidR="003224B3">
        <w:t xml:space="preserve"> </w:t>
      </w:r>
      <w:r w:rsidRPr="00A23A0A">
        <w:t xml:space="preserve">counseling; other behavioral therapies including contingency management; and social support services, provided in individualized, tailored ways, has helped countless number of individuals achieve and sustain remission and recovery from </w:t>
      </w:r>
      <w:r w:rsidRPr="00A23A0A" w:rsidR="003024E2">
        <w:t>their substance</w:t>
      </w:r>
      <w:r w:rsidRPr="00A23A0A">
        <w:t xml:space="preserve"> use disorders. </w:t>
      </w:r>
      <w:r w:rsidR="0079314F">
        <w:t xml:space="preserve"> Despite the well-documented benefits of medication treatment</w:t>
      </w:r>
      <w:r w:rsidRPr="00A23A0A">
        <w:t xml:space="preserve">, many treatment programs in the U.S. </w:t>
      </w:r>
      <w:r w:rsidR="0079314F">
        <w:t xml:space="preserve">continue to </w:t>
      </w:r>
      <w:r w:rsidRPr="00A23A0A">
        <w:t xml:space="preserve">offer only abstinence-based, or non-medication inclusive, treatment for these conditions.  </w:t>
      </w:r>
      <w:r w:rsidR="5617E5F5">
        <w:t xml:space="preserve">The evidence base for medications as standards of care for SUDs is described in </w:t>
      </w:r>
      <w:hyperlink r:id="rId145" w:history="1">
        <w:r w:rsidR="5617E5F5">
          <w:t>SAMHSA TIP 49 Incorporating Alcohol Pharmacotherapies Into</w:t>
        </w:r>
        <w:r w:rsidRPr="01B09A5F" w:rsidR="5617E5F5">
          <w:rPr>
            <w:rStyle w:val="Hyperlink"/>
          </w:rPr>
          <w:t xml:space="preserve"> Medical Practice</w:t>
        </w:r>
      </w:hyperlink>
      <w:r w:rsidR="5617E5F5">
        <w:t xml:space="preserve"> and </w:t>
      </w:r>
      <w:hyperlink r:id="rId146" w:history="1">
        <w:r w:rsidRPr="01B09A5F" w:rsidR="5617E5F5">
          <w:rPr>
            <w:rStyle w:val="Hyperlink"/>
          </w:rPr>
          <w:t>TIP 63 Medications for Opioid Use Disorders</w:t>
        </w:r>
      </w:hyperlink>
      <w:r w:rsidR="5617E5F5">
        <w:t>.</w:t>
      </w:r>
    </w:p>
    <w:p w:rsidR="00D46CCD" w:rsidRPr="00A23A0A" w:rsidP="00BF3CBD" w14:paraId="4B64BDBF" w14:textId="3F8B61EA">
      <w:pPr>
        <w:widowControl/>
      </w:pPr>
      <w:r w:rsidRPr="00A23A0A">
        <w:t xml:space="preserve">SAMHSA strongly encourages that the states require treatment facilities providing clinical care to those with substance use disorders demonstrate that they both have the capacity and staff expertise to offer MOUD and </w:t>
      </w:r>
      <w:r w:rsidR="06FBC8F0">
        <w:t>MAUD</w:t>
      </w:r>
      <w:r w:rsidRPr="00A23A0A">
        <w:t xml:space="preserve"> or have collaborative relationships with other providers that can provide all FDA-approved medications for opioid and alcohol use disorder and other clinically needed services.</w:t>
      </w:r>
      <w:r w:rsidR="00636DBF">
        <w:t xml:space="preserve">  </w:t>
      </w:r>
      <w:r w:rsidR="00802345">
        <w:t xml:space="preserve">Facilities that </w:t>
      </w:r>
      <w:r w:rsidR="00AF1812">
        <w:t>exclude people from accessing MOUD have been found in violation of the Americans with Disabilities Act.</w:t>
      </w:r>
      <w:r w:rsidRPr="00A23A0A">
        <w:t xml:space="preserve"> </w:t>
      </w:r>
    </w:p>
    <w:p w:rsidR="006466F4" w:rsidRPr="00B27564" w14:paraId="62BBB9C6" w14:textId="532589D9">
      <w:r w:rsidRPr="00A23A0A">
        <w:t>Individuals with substance use disorders who have a disorder for which there is an FDA-approved medication treatment should have access to those treatments based upon each individual patient’s needs</w:t>
      </w:r>
      <w:r w:rsidRPr="00B27564">
        <w:t xml:space="preserve">.  </w:t>
      </w:r>
      <w:r w:rsidRPr="00982BFC" w:rsidR="29966767">
        <w:rPr>
          <w:rFonts w:eastAsia="Calibri"/>
        </w:rPr>
        <w:t>States should use Block Grant funds for the spectrum of evidence-based interventions for opioids and stimulants including medications for opioids use disorders and contingency management.</w:t>
      </w:r>
    </w:p>
    <w:p w:rsidR="00D46CCD" w:rsidRPr="00400EB6" w:rsidP="00982BFC" w14:paraId="4A57E454" w14:textId="6FFB7E92">
      <w:pPr>
        <w:pStyle w:val="BodyText3"/>
        <w:rPr>
          <w:u w:val="none"/>
        </w:rPr>
      </w:pPr>
      <w:r>
        <w:rPr>
          <w:u w:val="none"/>
        </w:rPr>
        <w:t>In addition, SAMHSA also encourages states to require equitable access to and implementation of MOUD, MAUD</w:t>
      </w:r>
      <w:r w:rsidR="60492BBD">
        <w:rPr>
          <w:u w:val="none"/>
        </w:rPr>
        <w:t xml:space="preserve"> </w:t>
      </w:r>
      <w:r>
        <w:rPr>
          <w:u w:val="none"/>
        </w:rPr>
        <w:t>and tobacco use disorders within their systems of care.</w:t>
      </w:r>
    </w:p>
    <w:p w:rsidR="006466F4" w:rsidRPr="00A23A0A" w14:paraId="12522CBB" w14:textId="77777777">
      <w:r w:rsidRPr="00A23A0A">
        <w:t>SAMHSA is asking for input from states to inform SAMHSA’s activities.</w:t>
      </w:r>
    </w:p>
    <w:p w:rsidR="00841202" w:rsidRPr="00A23A0A" w:rsidP="00560083" w14:paraId="65588F13" w14:textId="77777777">
      <w:pPr>
        <w:spacing w:after="60"/>
      </w:pPr>
      <w:r w:rsidRPr="00A23A0A">
        <w:t>P</w:t>
      </w:r>
      <w:r w:rsidRPr="00A23A0A">
        <w:t>lease respond to the following:</w:t>
      </w:r>
    </w:p>
    <w:p w:rsidR="00841202" w:rsidRPr="00B27564" w:rsidP="00A53698" w14:paraId="6A8F2E3E" w14:textId="57ECFD5F">
      <w:pPr>
        <w:pStyle w:val="ListParagraph"/>
        <w:numPr>
          <w:ilvl w:val="0"/>
          <w:numId w:val="43"/>
        </w:numPr>
        <w:spacing w:after="60"/>
      </w:pPr>
      <w:r w:rsidRPr="00A23A0A">
        <w:t xml:space="preserve">Has the state implemented a plan to educate and raise awareness within </w:t>
      </w:r>
      <w:r w:rsidRPr="00A23A0A" w:rsidR="008C76D2">
        <w:t xml:space="preserve">SUD </w:t>
      </w:r>
      <w:r w:rsidRPr="00A23A0A">
        <w:t xml:space="preserve">treatment programs </w:t>
      </w:r>
      <w:r w:rsidRPr="00B27564">
        <w:t xml:space="preserve">regarding </w:t>
      </w:r>
      <w:r w:rsidRPr="00B27564" w:rsidR="00D46CCD">
        <w:t>the use of medications</w:t>
      </w:r>
      <w:r w:rsidRPr="00B27564">
        <w:t xml:space="preserve"> for substance use disorders</w:t>
      </w:r>
      <w:r w:rsidRPr="00B27564">
        <w:t>?</w:t>
      </w:r>
      <w:r w:rsidR="00560083">
        <w:t xml:space="preserve">  </w:t>
      </w:r>
      <w:sdt>
        <w:sdtPr>
          <w:id w:val="1510641038"/>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Yes  </w:t>
      </w:r>
      <w:sdt>
        <w:sdtPr>
          <w:id w:val="955296529"/>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No</w:t>
      </w:r>
    </w:p>
    <w:p w:rsidR="19A2D6DC" w:rsidP="00A53698" w14:paraId="00206888" w14:textId="24A9A617">
      <w:pPr>
        <w:pStyle w:val="ListParagraph"/>
        <w:numPr>
          <w:ilvl w:val="0"/>
          <w:numId w:val="43"/>
        </w:numPr>
        <w:spacing w:after="60"/>
      </w:pPr>
      <w:r>
        <w:t xml:space="preserve">Has the state implemented a plan to educate and raise awareness of the use </w:t>
      </w:r>
      <w:r w:rsidRPr="01B09A5F">
        <w:rPr>
          <w:u w:val="single"/>
        </w:rPr>
        <w:t xml:space="preserve">of </w:t>
      </w:r>
      <w:r w:rsidRPr="01B09A5F" w:rsidR="5617E5F5">
        <w:rPr>
          <w:u w:val="single"/>
        </w:rPr>
        <w:t>medications for substance disorder</w:t>
      </w:r>
      <w:r w:rsidRPr="01B09A5F" w:rsidR="00BC5CCE">
        <w:rPr>
          <w:u w:val="single"/>
        </w:rPr>
        <w:t>,</w:t>
      </w:r>
      <w:r w:rsidRPr="01B09A5F" w:rsidR="3BE98DEC">
        <w:rPr>
          <w:u w:val="single"/>
        </w:rPr>
        <w:t xml:space="preserve"> </w:t>
      </w:r>
      <w:r w:rsidR="3BE98DEC">
        <w:t>within</w:t>
      </w:r>
      <w:r>
        <w:t xml:space="preserve"> special </w:t>
      </w:r>
      <w:r w:rsidR="6220EC27">
        <w:t xml:space="preserve">priority </w:t>
      </w:r>
      <w:r>
        <w:t>audiences, particularly pregnant women</w:t>
      </w:r>
      <w:r w:rsidR="0CA7A2F3">
        <w:t>?</w:t>
      </w:r>
      <w:r w:rsidR="4D0971AF">
        <w:t xml:space="preserve">  </w:t>
      </w:r>
    </w:p>
    <w:p w:rsidR="0F9B932D" w:rsidP="00A53698" w14:paraId="310B7999" w14:textId="69988015">
      <w:pPr>
        <w:pStyle w:val="ListParagraph"/>
        <w:numPr>
          <w:ilvl w:val="1"/>
          <w:numId w:val="43"/>
        </w:numPr>
        <w:spacing w:after="60"/>
      </w:pPr>
      <w:r>
        <w:t xml:space="preserve">Medications for Alcohol Use Disorder (MAUD) </w:t>
      </w:r>
      <w:sdt>
        <w:sdtPr>
          <w:id w:val="-1536729542"/>
          <w14:checkbox>
            <w14:checked w14:val="0"/>
            <w14:checkedState w14:val="2612" w14:font="MS Gothic"/>
            <w14:uncheckedState w14:val="2610" w14:font="MS Gothic"/>
          </w14:checkbox>
        </w:sdtPr>
        <w:sdtContent>
          <w:r w:rsidRPr="01B09A5F" w:rsidR="4D0971AF">
            <w:rPr>
              <w:rFonts w:ascii="MS Gothic" w:eastAsia="MS Gothic" w:hAnsi="MS Gothic" w:cs="MS Gothic"/>
            </w:rPr>
            <w:t>☐</w:t>
          </w:r>
        </w:sdtContent>
      </w:sdt>
      <w:r w:rsidR="4D0971AF">
        <w:t xml:space="preserve"> Yes  </w:t>
      </w:r>
      <w:sdt>
        <w:sdtPr>
          <w:id w:val="507647071"/>
          <w14:checkbox>
            <w14:checked w14:val="0"/>
            <w14:checkedState w14:val="2612" w14:font="MS Gothic"/>
            <w14:uncheckedState w14:val="2610" w14:font="MS Gothic"/>
          </w14:checkbox>
        </w:sdtPr>
        <w:sdtContent>
          <w:r w:rsidRPr="01B09A5F" w:rsidR="4D0971AF">
            <w:rPr>
              <w:rFonts w:ascii="MS Gothic" w:eastAsia="MS Gothic" w:hAnsi="MS Gothic" w:cs="MS Gothic"/>
            </w:rPr>
            <w:t>☐</w:t>
          </w:r>
        </w:sdtContent>
      </w:sdt>
      <w:r w:rsidR="4D0971AF">
        <w:t xml:space="preserve"> No</w:t>
      </w:r>
    </w:p>
    <w:p w:rsidR="1A749143" w:rsidP="00A53698" w14:paraId="1E1735A5" w14:textId="385298A1">
      <w:pPr>
        <w:pStyle w:val="ListParagraph"/>
        <w:numPr>
          <w:ilvl w:val="1"/>
          <w:numId w:val="43"/>
        </w:numPr>
        <w:spacing w:after="60"/>
      </w:pPr>
      <w:r>
        <w:t xml:space="preserve">Medications for Opioid Use Disorder (MOUD) </w:t>
      </w:r>
      <w:sdt>
        <w:sdtPr>
          <w:id w:val="260160591"/>
          <w14:checkbox>
            <w14:checked w14:val="0"/>
            <w14:checkedState w14:val="2612" w14:font="MS Gothic"/>
            <w14:uncheckedState w14:val="2610" w14:font="MS Gothic"/>
          </w14:checkbox>
        </w:sdtPr>
        <w:sdtContent>
          <w:r w:rsidRPr="01B09A5F">
            <w:rPr>
              <w:rFonts w:ascii="MS Gothic" w:eastAsia="MS Gothic" w:hAnsi="MS Gothic" w:cs="MS Gothic"/>
            </w:rPr>
            <w:t>☐</w:t>
          </w:r>
        </w:sdtContent>
      </w:sdt>
      <w:r>
        <w:t xml:space="preserve"> Yes  </w:t>
      </w:r>
      <w:sdt>
        <w:sdtPr>
          <w:id w:val="1761346584"/>
          <w14:checkbox>
            <w14:checked w14:val="0"/>
            <w14:checkedState w14:val="2612" w14:font="MS Gothic"/>
            <w14:uncheckedState w14:val="2610" w14:font="MS Gothic"/>
          </w14:checkbox>
        </w:sdtPr>
        <w:sdtContent>
          <w:r w:rsidRPr="01B09A5F">
            <w:rPr>
              <w:rFonts w:ascii="MS Gothic" w:eastAsia="MS Gothic" w:hAnsi="MS Gothic" w:cs="MS Gothic"/>
            </w:rPr>
            <w:t>☐</w:t>
          </w:r>
        </w:sdtContent>
      </w:sdt>
      <w:r>
        <w:t xml:space="preserve"> No</w:t>
      </w:r>
    </w:p>
    <w:p w:rsidR="00841202" w:rsidRPr="00A23A0A" w:rsidP="00A53698" w14:paraId="506111E2" w14:textId="77777777">
      <w:pPr>
        <w:pStyle w:val="ListParagraph"/>
        <w:numPr>
          <w:ilvl w:val="0"/>
          <w:numId w:val="43"/>
        </w:numPr>
        <w:spacing w:after="60"/>
      </w:pPr>
      <w:r w:rsidRPr="00A23A0A">
        <w:t>Does the state purchase any of the following medication with block grant funds?</w:t>
      </w:r>
    </w:p>
    <w:p w:rsidR="00841202" w:rsidRPr="00A23A0A" w:rsidP="00A53698" w14:paraId="36F7FC2B" w14:textId="6C8B3348">
      <w:pPr>
        <w:pStyle w:val="ListParagraph"/>
        <w:numPr>
          <w:ilvl w:val="1"/>
          <w:numId w:val="43"/>
        </w:numPr>
        <w:spacing w:after="60"/>
      </w:pPr>
      <w:sdt>
        <w:sdtPr>
          <w:id w:val="-482468059"/>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w:t>
      </w:r>
      <w:r w:rsidRPr="00A23A0A">
        <w:t>Methadone</w:t>
      </w:r>
    </w:p>
    <w:p w:rsidR="00841202" w:rsidRPr="00A23A0A" w:rsidP="00A53698" w14:paraId="6291DB21" w14:textId="34002362">
      <w:pPr>
        <w:pStyle w:val="ListParagraph"/>
        <w:numPr>
          <w:ilvl w:val="1"/>
          <w:numId w:val="43"/>
        </w:numPr>
        <w:spacing w:after="60"/>
      </w:pPr>
      <w:sdt>
        <w:sdtPr>
          <w:id w:val="-246186810"/>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w:t>
      </w:r>
      <w:r w:rsidRPr="00400EB6" w:rsidR="006466F4">
        <w:t>Buprenorphine;</w:t>
      </w:r>
      <w:r w:rsidRPr="00A23A0A" w:rsidR="00A174E5">
        <w:t xml:space="preserve"> </w:t>
      </w:r>
      <w:r w:rsidRPr="00A23A0A" w:rsidR="006466F4">
        <w:t>Buprenorphine/naloxone</w:t>
      </w:r>
    </w:p>
    <w:p w:rsidR="00841202" w:rsidRPr="00A23A0A" w:rsidP="00A53698" w14:paraId="10907535" w14:textId="68AEF76A">
      <w:pPr>
        <w:pStyle w:val="ListParagraph"/>
        <w:numPr>
          <w:ilvl w:val="1"/>
          <w:numId w:val="43"/>
        </w:numPr>
        <w:spacing w:after="60"/>
      </w:pPr>
      <w:sdt>
        <w:sdtPr>
          <w:id w:val="1568998466"/>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w:t>
      </w:r>
      <w:r w:rsidRPr="00A23A0A" w:rsidR="00A174E5">
        <w:t>Disulfiram</w:t>
      </w:r>
    </w:p>
    <w:p w:rsidR="00841202" w:rsidRPr="00A23A0A" w:rsidP="00A53698" w14:paraId="10ED1B2B" w14:textId="07324058">
      <w:pPr>
        <w:pStyle w:val="ListParagraph"/>
        <w:numPr>
          <w:ilvl w:val="1"/>
          <w:numId w:val="43"/>
        </w:numPr>
        <w:spacing w:after="60"/>
      </w:pPr>
      <w:sdt>
        <w:sdtPr>
          <w:id w:val="-1527717412"/>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w:t>
      </w:r>
      <w:r w:rsidRPr="00400EB6">
        <w:t>Acamprosate</w:t>
      </w:r>
    </w:p>
    <w:p w:rsidR="00841202" w:rsidRPr="00A23A0A" w:rsidP="00A53698" w14:paraId="2A8FB7E6" w14:textId="479DEF1B">
      <w:pPr>
        <w:pStyle w:val="ListParagraph"/>
        <w:numPr>
          <w:ilvl w:val="1"/>
          <w:numId w:val="43"/>
        </w:numPr>
        <w:spacing w:after="60"/>
      </w:pPr>
      <w:sdt>
        <w:sdtPr>
          <w:id w:val="-975453644"/>
          <w14:checkbox>
            <w14:checked w14:val="0"/>
            <w14:checkedState w14:val="2612" w14:font="MS Gothic"/>
            <w14:uncheckedState w14:val="2610" w14:font="MS Gothic"/>
          </w14:checkbox>
        </w:sdtPr>
        <w:sdtContent>
          <w:r w:rsidRPr="4BDD04A0" w:rsidR="52B44705">
            <w:rPr>
              <w:rFonts w:ascii="MS Gothic" w:eastAsia="MS Gothic" w:hAnsi="MS Gothic" w:cs="MS Gothic"/>
            </w:rPr>
            <w:t>☐</w:t>
          </w:r>
        </w:sdtContent>
      </w:sdt>
      <w:r w:rsidR="52B44705">
        <w:t xml:space="preserve"> </w:t>
      </w:r>
      <w:r w:rsidR="036DCBBB">
        <w:t xml:space="preserve">Naltrexone </w:t>
      </w:r>
    </w:p>
    <w:p w:rsidR="00841202" w:rsidRPr="00A23A0A" w:rsidP="00A53698" w14:paraId="7337FAD6" w14:textId="4E3069B8">
      <w:pPr>
        <w:pStyle w:val="ListParagraph"/>
        <w:numPr>
          <w:ilvl w:val="2"/>
          <w:numId w:val="43"/>
        </w:numPr>
        <w:spacing w:after="60"/>
      </w:pPr>
      <w:sdt>
        <w:sdtPr>
          <w:id w:val="782363570"/>
          <w14:checkbox>
            <w14:checked w14:val="0"/>
            <w14:checkedState w14:val="2612" w14:font="MS Gothic"/>
            <w14:uncheckedState w14:val="2610" w14:font="MS Gothic"/>
          </w14:checkbox>
        </w:sdtPr>
        <w:sdtContent>
          <w:r w:rsidRPr="4BDD04A0" w:rsidR="2D29E16F">
            <w:rPr>
              <w:rFonts w:ascii="MS Gothic" w:eastAsia="MS Gothic" w:hAnsi="MS Gothic" w:cs="MS Gothic"/>
            </w:rPr>
            <w:t>☐</w:t>
          </w:r>
          <w:r w:rsidR="2D29E16F">
            <w:t xml:space="preserve"> </w:t>
          </w:r>
        </w:sdtContent>
      </w:sdt>
      <w:r w:rsidR="0D3321C8">
        <w:t>Oral</w:t>
      </w:r>
    </w:p>
    <w:p w:rsidR="65E9B97D" w:rsidP="00A53698" w14:paraId="4AAA7DBD" w14:textId="61023055">
      <w:pPr>
        <w:pStyle w:val="ListParagraph"/>
        <w:numPr>
          <w:ilvl w:val="2"/>
          <w:numId w:val="43"/>
        </w:numPr>
        <w:spacing w:after="60"/>
      </w:pPr>
      <w:sdt>
        <w:sdtPr>
          <w:id w:val="1930413174"/>
          <w14:checkbox>
            <w14:checked w14:val="0"/>
            <w14:checkedState w14:val="2612" w14:font="MS Gothic"/>
            <w14:uncheckedState w14:val="2610" w14:font="MS Gothic"/>
          </w14:checkbox>
        </w:sdtPr>
        <w:sdtContent>
          <w:r w:rsidRPr="4BDD04A0" w:rsidR="32E966AF">
            <w:rPr>
              <w:rFonts w:ascii="MS Gothic" w:eastAsia="MS Gothic" w:hAnsi="MS Gothic" w:cs="MS Gothic"/>
            </w:rPr>
            <w:t>☐</w:t>
          </w:r>
          <w:r w:rsidR="32E966AF">
            <w:t xml:space="preserve"> </w:t>
          </w:r>
        </w:sdtContent>
      </w:sdt>
      <w:r w:rsidR="5F739BF9">
        <w:t>Intramuscular (IM)</w:t>
      </w:r>
    </w:p>
    <w:p w:rsidR="00D64468" w:rsidP="00A53698" w14:paraId="2BC1845D" w14:textId="391932DB">
      <w:pPr>
        <w:pStyle w:val="ListParagraph"/>
        <w:numPr>
          <w:ilvl w:val="1"/>
          <w:numId w:val="43"/>
        </w:numPr>
        <w:spacing w:after="60"/>
      </w:pPr>
      <w:sdt>
        <w:sdtPr>
          <w:id w:val="1957375007"/>
          <w14:checkbox>
            <w14:checked w14:val="1"/>
            <w14:checkedState w14:val="2612" w14:font="MS Gothic"/>
            <w14:uncheckedState w14:val="2610" w14:font="MS Gothic"/>
          </w14:checkbox>
        </w:sdtPr>
        <w:sdtContent>
          <w:r w:rsidRPr="4BDD04A0" w:rsidR="52B44705">
            <w:rPr>
              <w:rFonts w:ascii="MS Gothic" w:eastAsia="MS Gothic" w:hAnsi="MS Gothic" w:cs="MS Gothic"/>
            </w:rPr>
            <w:t>☒</w:t>
          </w:r>
        </w:sdtContent>
      </w:sdt>
      <w:r w:rsidR="52B44705">
        <w:t xml:space="preserve"> </w:t>
      </w:r>
      <w:r w:rsidR="036DCBBB">
        <w:t>Naloxone</w:t>
      </w:r>
    </w:p>
    <w:p w:rsidR="3F76EA41" w:rsidP="00A53698" w14:paraId="151A3D31" w14:textId="36002BF0">
      <w:pPr>
        <w:pStyle w:val="ListParagraph"/>
        <w:numPr>
          <w:ilvl w:val="1"/>
          <w:numId w:val="43"/>
        </w:numPr>
        <w:spacing w:after="60"/>
      </w:pPr>
      <w:sdt>
        <w:sdtPr>
          <w:id w:val="1874000896"/>
          <w14:checkbox>
            <w14:checked w14:val="1"/>
            <w14:checkedState w14:val="2612" w14:font="MS Gothic"/>
            <w14:uncheckedState w14:val="2610" w14:font="MS Gothic"/>
          </w14:checkbox>
        </w:sdtPr>
        <w:sdtContent>
          <w:r w:rsidRPr="4BDD04A0" w:rsidR="4BFAD93D">
            <w:rPr>
              <w:rFonts w:ascii="MS Gothic" w:eastAsia="MS Gothic" w:hAnsi="MS Gothic" w:cs="MS Gothic"/>
            </w:rPr>
            <w:t>☒</w:t>
          </w:r>
        </w:sdtContent>
      </w:sdt>
      <w:r w:rsidR="4BFAD93D">
        <w:t xml:space="preserve"> Other</w:t>
      </w:r>
    </w:p>
    <w:p w:rsidR="3F76EA41" w:rsidP="008F5D4F" w14:paraId="3C4470FE" w14:textId="4A903058">
      <w:pPr>
        <w:spacing w:after="60"/>
      </w:pPr>
      <w:r>
        <w:t>For ‘Other’ medications purchased with block grant funds, please specify below:</w:t>
      </w:r>
    </w:p>
    <w:p w:rsidR="3F76EA41" w:rsidP="01B09A5F" w14:paraId="13C46102" w14:textId="1EF2EA1C">
      <w:pPr>
        <w:spacing w:after="60"/>
        <w:rPr>
          <w:rFonts w:eastAsia="Times New Roman"/>
        </w:rPr>
      </w:pPr>
      <w:r w:rsidRPr="01B09A5F">
        <w:rPr>
          <w:rFonts w:eastAsia="Times New Roman"/>
          <w:color w:val="000000" w:themeColor="text1"/>
        </w:rPr>
        <w:t xml:space="preserve"> </w:t>
      </w:r>
      <w:r w:rsidRPr="01B09A5F">
        <w:rPr>
          <w:rFonts w:eastAsia="Times New Roman"/>
        </w:rPr>
        <w:t xml:space="preserve"> </w:t>
      </w:r>
      <w:r w:rsidRPr="01B09A5F">
        <w:rPr>
          <w:rFonts w:eastAsia="Times New Roman"/>
          <w:color w:val="000000" w:themeColor="text1"/>
        </w:rPr>
        <w:t xml:space="preserve"> </w:t>
      </w:r>
    </w:p>
    <w:tbl>
      <w:tblPr>
        <w:tblStyle w:val="TableGrid"/>
        <w:tblW w:w="0" w:type="auto"/>
        <w:tblLayout w:type="fixed"/>
        <w:tblLook w:val="06A0"/>
      </w:tblPr>
      <w:tblGrid>
        <w:gridCol w:w="7770"/>
      </w:tblGrid>
      <w:tr w14:paraId="2B2511F2" w14:textId="77777777" w:rsidTr="008F5D4F">
        <w:tblPrEx>
          <w:tblW w:w="0" w:type="auto"/>
          <w:tblLayout w:type="fixed"/>
          <w:tblLook w:val="06A0"/>
        </w:tblPrEx>
        <w:trPr>
          <w:trHeight w:val="300"/>
        </w:trPr>
        <w:tc>
          <w:tcPr>
            <w:tcW w:w="7770" w:type="dxa"/>
          </w:tcPr>
          <w:p w:rsidR="01B09A5F" w:rsidP="01B09A5F" w14:paraId="6371E17C" w14:textId="43AFCB18">
            <w:pPr>
              <w:rPr>
                <w:rFonts w:eastAsia="Times New Roman"/>
                <w:color w:val="000000" w:themeColor="text1"/>
              </w:rPr>
            </w:pPr>
          </w:p>
        </w:tc>
      </w:tr>
    </w:tbl>
    <w:p w:rsidR="002A52CC" w:rsidRPr="00B27564" w:rsidP="00A53698" w14:paraId="5267BA56" w14:textId="0E9FA814">
      <w:pPr>
        <w:pStyle w:val="ListParagraph"/>
        <w:numPr>
          <w:ilvl w:val="0"/>
          <w:numId w:val="43"/>
        </w:numPr>
        <w:spacing w:after="60"/>
      </w:pPr>
      <w:r w:rsidRPr="00A23A0A">
        <w:t>Does the state have an implemented education or quali</w:t>
      </w:r>
      <w:r w:rsidRPr="00A23A0A" w:rsidR="00A174E5">
        <w:t xml:space="preserve">ty assurance program to assure </w:t>
      </w:r>
      <w:r w:rsidRPr="00A23A0A">
        <w:t xml:space="preserve">that </w:t>
      </w:r>
      <w:r w:rsidRPr="00A23A0A">
        <w:t xml:space="preserve">evidence-based </w:t>
      </w:r>
      <w:r w:rsidRPr="00A23A0A" w:rsidR="00D46CCD">
        <w:t>treatment</w:t>
      </w:r>
      <w:r w:rsidRPr="00A23A0A">
        <w:t xml:space="preserve"> with the use of FDA-approved medications for treatment of substance use </w:t>
      </w:r>
      <w:r w:rsidRPr="00B27564">
        <w:t xml:space="preserve">disorders </w:t>
      </w:r>
      <w:r w:rsidRPr="00B27564" w:rsidR="00D46CCD">
        <w:t>is combined with other therapies and services</w:t>
      </w:r>
      <w:r w:rsidR="00032500">
        <w:t>, including harm reduction services,</w:t>
      </w:r>
      <w:r w:rsidRPr="00B27564" w:rsidR="00D46CCD">
        <w:t xml:space="preserve"> based on individualized assessments and </w:t>
      </w:r>
      <w:r w:rsidRPr="00B27564" w:rsidR="00BC5CCE">
        <w:t>needs?</w:t>
      </w:r>
      <w:r w:rsidR="00560083">
        <w:t xml:space="preserve">  </w:t>
      </w:r>
      <w:sdt>
        <w:sdtPr>
          <w:id w:val="897257365"/>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Yes  </w:t>
      </w:r>
      <w:sdt>
        <w:sdtPr>
          <w:id w:val="2053804503"/>
          <w14:checkbox>
            <w14:checked w14:val="0"/>
            <w14:checkedState w14:val="2612" w14:font="MS Gothic"/>
            <w14:uncheckedState w14:val="2610" w14:font="MS Gothic"/>
          </w14:checkbox>
        </w:sdtPr>
        <w:sdtContent>
          <w:r w:rsidR="00560083">
            <w:rPr>
              <w:rFonts w:ascii="MS Gothic" w:eastAsia="MS Gothic" w:hAnsi="MS Gothic" w:cs="MS Gothic" w:hint="eastAsia"/>
            </w:rPr>
            <w:t>☐</w:t>
          </w:r>
        </w:sdtContent>
      </w:sdt>
      <w:r w:rsidR="00560083">
        <w:t xml:space="preserve"> No</w:t>
      </w:r>
    </w:p>
    <w:p w:rsidR="00555787" w:rsidRPr="00A23A0A" w:rsidP="00A53698" w14:paraId="41739085" w14:textId="77777777">
      <w:pPr>
        <w:spacing w:after="60"/>
      </w:pPr>
      <w:r w:rsidRPr="00B27564">
        <w:t xml:space="preserve">5. </w:t>
      </w:r>
      <w:r w:rsidRPr="00B27564">
        <w:t>Does the state have any activities related to</w:t>
      </w:r>
      <w:r w:rsidRPr="00A23A0A">
        <w:t xml:space="preserve"> this section that you would like to highlight?</w:t>
      </w:r>
    </w:p>
    <w:tbl>
      <w:tblPr>
        <w:tblStyle w:val="TableGrid"/>
        <w:tblW w:w="0" w:type="auto"/>
        <w:tblInd w:w="715" w:type="dxa"/>
        <w:tblLook w:val="04A0"/>
      </w:tblPr>
      <w:tblGrid>
        <w:gridCol w:w="7650"/>
      </w:tblGrid>
      <w:tr w14:paraId="793E687D" w14:textId="77777777" w:rsidTr="006474DE">
        <w:tblPrEx>
          <w:tblW w:w="0" w:type="auto"/>
          <w:tblInd w:w="715" w:type="dxa"/>
          <w:tblLook w:val="04A0"/>
        </w:tblPrEx>
        <w:trPr>
          <w:trHeight w:val="1097"/>
        </w:trPr>
        <w:tc>
          <w:tcPr>
            <w:tcW w:w="7650" w:type="dxa"/>
          </w:tcPr>
          <w:p w:rsidR="006474DE" w:rsidP="0090493C" w14:paraId="2FD4293A" w14:textId="77777777">
            <w:pPr>
              <w:tabs>
                <w:tab w:val="left" w:pos="0"/>
              </w:tabs>
            </w:pPr>
          </w:p>
        </w:tc>
      </w:tr>
    </w:tbl>
    <w:p w:rsidR="003817D0" w:rsidP="00D94E44" w14:paraId="21AC5993" w14:textId="77777777">
      <w:bookmarkStart w:id="533" w:name="_Toc398717021"/>
      <w:bookmarkStart w:id="534" w:name="_Toc462237781"/>
      <w:bookmarkStart w:id="535" w:name="_Toc1538896221"/>
      <w:bookmarkStart w:id="536" w:name="_Toc1259781406"/>
      <w:bookmarkStart w:id="537" w:name="_Toc1618281537"/>
      <w:bookmarkStart w:id="538" w:name="_Toc1462631147"/>
      <w:bookmarkStart w:id="539" w:name="_Toc947947662"/>
      <w:bookmarkStart w:id="540" w:name="_Toc1793441971"/>
      <w:bookmarkStart w:id="541" w:name="_Toc1490097642"/>
      <w:bookmarkStart w:id="542" w:name="_Toc1608731261"/>
      <w:bookmarkStart w:id="543" w:name="_Toc1188775164"/>
      <w:r>
        <w:br w:type="page"/>
      </w:r>
    </w:p>
    <w:p w:rsidR="00C64735" w:rsidRPr="003817D0" w:rsidP="008F5D4F" w14:paraId="3A06ED9F" w14:textId="4A2FAA7D">
      <w:pPr>
        <w:pStyle w:val="Heading3"/>
        <w:rPr>
          <w:color w:val="auto"/>
        </w:rPr>
      </w:pPr>
      <w:bookmarkStart w:id="544" w:name="_Toc182989430"/>
      <w:r w:rsidRPr="003817D0">
        <w:rPr>
          <w:color w:val="auto"/>
        </w:rPr>
        <w:t>1</w:t>
      </w:r>
      <w:r w:rsidRPr="003817D0" w:rsidR="00D27F68">
        <w:rPr>
          <w:color w:val="auto"/>
        </w:rPr>
        <w:t>6</w:t>
      </w:r>
      <w:r w:rsidRPr="003817D0">
        <w:rPr>
          <w:color w:val="auto"/>
        </w:rPr>
        <w:t>.</w:t>
      </w:r>
      <w:r w:rsidRPr="003817D0" w:rsidR="00D64468">
        <w:rPr>
          <w:color w:val="auto"/>
        </w:rPr>
        <w:t xml:space="preserve"> </w:t>
      </w:r>
      <w:r w:rsidRPr="003817D0" w:rsidR="6A719452">
        <w:rPr>
          <w:color w:val="auto"/>
        </w:rPr>
        <w:t xml:space="preserve">Crisis Services </w:t>
      </w:r>
      <w:bookmarkEnd w:id="533"/>
      <w:bookmarkEnd w:id="534"/>
      <w:r w:rsidRPr="003817D0" w:rsidR="27051659">
        <w:rPr>
          <w:color w:val="auto"/>
        </w:rPr>
        <w:t>–</w:t>
      </w:r>
      <w:r w:rsidRPr="003817D0" w:rsidR="27051659">
        <w:rPr>
          <w:color w:val="auto"/>
          <w:spacing w:val="-3"/>
        </w:rPr>
        <w:t xml:space="preserve"> </w:t>
      </w:r>
      <w:r w:rsidRPr="003817D0" w:rsidR="27051659">
        <w:rPr>
          <w:color w:val="auto"/>
        </w:rPr>
        <w:t>Required for MHBG</w:t>
      </w:r>
      <w:r w:rsidRPr="003817D0" w:rsidR="10771283">
        <w:rPr>
          <w:color w:val="auto"/>
        </w:rPr>
        <w:t xml:space="preserve">, Requested for </w:t>
      </w:r>
      <w:bookmarkEnd w:id="535"/>
      <w:bookmarkEnd w:id="536"/>
      <w:r w:rsidRPr="003817D0" w:rsidR="4A99ED66">
        <w:rPr>
          <w:color w:val="auto"/>
        </w:rPr>
        <w:t>SUPTRS BG</w:t>
      </w:r>
      <w:bookmarkEnd w:id="537"/>
      <w:bookmarkEnd w:id="538"/>
      <w:bookmarkEnd w:id="539"/>
      <w:bookmarkEnd w:id="540"/>
      <w:bookmarkEnd w:id="541"/>
      <w:bookmarkEnd w:id="542"/>
      <w:bookmarkEnd w:id="543"/>
      <w:bookmarkEnd w:id="544"/>
    </w:p>
    <w:p w:rsidR="00100BC4" w:rsidRPr="00A23A0A" w14:paraId="5E046328" w14:textId="444D092A">
      <w:pPr>
        <w:widowControl/>
        <w:rPr>
          <w:rFonts w:eastAsia="Calibri"/>
        </w:rPr>
      </w:pPr>
      <w:r w:rsidRPr="00400EB6">
        <w:rPr>
          <w:rFonts w:eastAsia="Calibri"/>
        </w:rPr>
        <w:t>Substance Abuse</w:t>
      </w:r>
      <w:r w:rsidRPr="00A23A0A">
        <w:rPr>
          <w:rFonts w:eastAsia="Calibri"/>
        </w:rPr>
        <w:t xml:space="preserve"> and Mental Health Services Administration (SAMHSA) is directed by Congress to set aside 5 percent of the Mental Health Block Grant (MHBG) allocation for each state to support evidence-based crisis systems. </w:t>
      </w:r>
      <w:r w:rsidR="00636DBF">
        <w:rPr>
          <w:rFonts w:eastAsia="Calibri"/>
        </w:rPr>
        <w:t xml:space="preserve"> </w:t>
      </w:r>
      <w:r w:rsidRPr="00A23A0A">
        <w:rPr>
          <w:rFonts w:eastAsia="Calibri"/>
        </w:rPr>
        <w:t xml:space="preserve">The </w:t>
      </w:r>
      <w:r w:rsidRPr="00A23A0A" w:rsidR="05955ACD">
        <w:rPr>
          <w:rFonts w:eastAsia="Calibri"/>
        </w:rPr>
        <w:t xml:space="preserve">statutory language </w:t>
      </w:r>
      <w:r w:rsidRPr="00A23A0A">
        <w:rPr>
          <w:rFonts w:eastAsia="Calibri"/>
        </w:rPr>
        <w:t xml:space="preserve">outlines the </w:t>
      </w:r>
      <w:r w:rsidRPr="00A23A0A" w:rsidR="23088075">
        <w:rPr>
          <w:rFonts w:eastAsia="Calibri"/>
        </w:rPr>
        <w:t xml:space="preserve">following for the </w:t>
      </w:r>
      <w:r w:rsidRPr="00A23A0A">
        <w:rPr>
          <w:rFonts w:eastAsia="Calibri"/>
        </w:rPr>
        <w:t>5 percent set-aside:</w:t>
      </w:r>
    </w:p>
    <w:p w:rsidR="00100BC4" w:rsidRPr="00A23A0A" w14:paraId="71792D54" w14:textId="12060B4C">
      <w:pPr>
        <w:widowControl/>
        <w:ind w:left="720"/>
        <w:rPr>
          <w:rFonts w:eastAsia="Calibri"/>
          <w:i/>
          <w:iCs/>
        </w:rPr>
      </w:pPr>
      <w:r w:rsidRPr="00A23A0A">
        <w:rPr>
          <w:rFonts w:eastAsia="Calibri"/>
          <w:i/>
          <w:iCs/>
        </w:rPr>
        <w:t>…....to support evidence-based programs that address the crisis care needs of individuals with serious mental illnesses and children with serious emotional disturbances, which may include individuals (including children and adolescents) experiencing mental health crises demonstrating serious mental illness or serious emotional disturbance, as applicable.</w:t>
      </w:r>
    </w:p>
    <w:p w:rsidR="00100BC4" w:rsidRPr="00A23A0A" w14:paraId="15F9D351" w14:textId="7480070B">
      <w:pPr>
        <w:widowControl/>
        <w:ind w:left="720"/>
        <w:rPr>
          <w:rFonts w:eastAsia="Calibri"/>
          <w:i/>
          <w:iCs/>
        </w:rPr>
      </w:pPr>
      <w:r w:rsidRPr="00A23A0A">
        <w:rPr>
          <w:rFonts w:eastAsia="Calibri"/>
          <w:i/>
          <w:iCs/>
        </w:rPr>
        <w:t>CORE ELEMENTS</w:t>
      </w:r>
      <w:r w:rsidRPr="00A23A0A" w:rsidR="00C64986">
        <w:rPr>
          <w:rFonts w:eastAsia="Calibri"/>
          <w:i/>
          <w:iCs/>
        </w:rPr>
        <w:t>:</w:t>
      </w:r>
      <w:r w:rsidRPr="00A23A0A">
        <w:rPr>
          <w:rFonts w:eastAsia="Calibri"/>
          <w:i/>
          <w:iCs/>
        </w:rPr>
        <w:t xml:space="preserve"> At the discretion of the single State agency responsible for the administration of the program</w:t>
      </w:r>
      <w:r w:rsidRPr="00A23A0A" w:rsidR="798713D0">
        <w:rPr>
          <w:rFonts w:eastAsia="Calibri"/>
          <w:i/>
          <w:iCs/>
        </w:rPr>
        <w:t>,</w:t>
      </w:r>
      <w:r w:rsidRPr="00A23A0A">
        <w:rPr>
          <w:rFonts w:eastAsia="Calibri"/>
          <w:i/>
          <w:iCs/>
        </w:rPr>
        <w:t xml:space="preserve"> </w:t>
      </w:r>
      <w:r w:rsidRPr="00A23A0A" w:rsidR="23516D39">
        <w:rPr>
          <w:rFonts w:eastAsia="Calibri"/>
          <w:i/>
          <w:iCs/>
        </w:rPr>
        <w:t>the funds</w:t>
      </w:r>
      <w:r w:rsidRPr="00A23A0A">
        <w:rPr>
          <w:rFonts w:eastAsia="Calibri"/>
          <w:i/>
          <w:iCs/>
        </w:rPr>
        <w:t xml:space="preserve"> may be used to </w:t>
      </w:r>
      <w:r w:rsidRPr="00A23A0A" w:rsidR="67D8B6AC">
        <w:rPr>
          <w:rFonts w:eastAsia="Calibri"/>
          <w:i/>
          <w:iCs/>
        </w:rPr>
        <w:t>expend</w:t>
      </w:r>
      <w:r w:rsidRPr="00A23A0A">
        <w:rPr>
          <w:rFonts w:eastAsia="Calibri"/>
          <w:i/>
          <w:iCs/>
        </w:rPr>
        <w:t xml:space="preserve"> some or </w:t>
      </w:r>
      <w:r w:rsidRPr="00A23A0A">
        <w:rPr>
          <w:rFonts w:eastAsia="Calibri"/>
          <w:i/>
          <w:iCs/>
        </w:rPr>
        <w:t>all of</w:t>
      </w:r>
      <w:r w:rsidRPr="00A23A0A">
        <w:rPr>
          <w:rFonts w:eastAsia="Calibri"/>
          <w:i/>
          <w:iCs/>
        </w:rPr>
        <w:t xml:space="preserve"> the core crisis care service components, as applicable and appropriate, including the following:</w:t>
      </w:r>
    </w:p>
    <w:p w:rsidR="00100BC4" w:rsidRPr="00A23A0A" w:rsidP="00A53698" w14:paraId="22CF454F" w14:textId="79642591">
      <w:pPr>
        <w:pStyle w:val="ListParagraph"/>
        <w:widowControl/>
        <w:numPr>
          <w:ilvl w:val="1"/>
          <w:numId w:val="10"/>
        </w:numPr>
        <w:spacing w:after="0"/>
        <w:rPr>
          <w:i/>
          <w:iCs/>
        </w:rPr>
      </w:pPr>
      <w:r w:rsidRPr="00A23A0A">
        <w:rPr>
          <w:rFonts w:eastAsia="Calibri"/>
          <w:i/>
          <w:iCs/>
        </w:rPr>
        <w:t xml:space="preserve">Crisis call </w:t>
      </w:r>
      <w:r w:rsidRPr="00A23A0A">
        <w:rPr>
          <w:rFonts w:eastAsia="Calibri"/>
          <w:i/>
          <w:iCs/>
        </w:rPr>
        <w:t>centers</w:t>
      </w:r>
    </w:p>
    <w:p w:rsidR="00100BC4" w:rsidRPr="00A23A0A" w:rsidP="00A53698" w14:paraId="47B5884A" w14:textId="257742F7">
      <w:pPr>
        <w:pStyle w:val="ListParagraph"/>
        <w:widowControl/>
        <w:numPr>
          <w:ilvl w:val="1"/>
          <w:numId w:val="10"/>
        </w:numPr>
        <w:spacing w:after="0"/>
        <w:rPr>
          <w:i/>
          <w:iCs/>
        </w:rPr>
      </w:pPr>
      <w:r w:rsidRPr="00A23A0A">
        <w:rPr>
          <w:rFonts w:eastAsia="Calibri"/>
          <w:i/>
          <w:iCs/>
        </w:rPr>
        <w:t>24/7 mobile crisis services</w:t>
      </w:r>
    </w:p>
    <w:p w:rsidR="00100BC4" w:rsidRPr="00A23A0A" w:rsidP="00A53698" w14:paraId="67DE9FEF" w14:textId="2139B5FD">
      <w:pPr>
        <w:pStyle w:val="ListParagraph"/>
        <w:widowControl/>
        <w:numPr>
          <w:ilvl w:val="1"/>
          <w:numId w:val="10"/>
        </w:numPr>
        <w:rPr>
          <w:i/>
          <w:iCs/>
        </w:rPr>
      </w:pPr>
      <w:r w:rsidRPr="00A23A0A">
        <w:rPr>
          <w:rFonts w:eastAsia="Calibri"/>
          <w:i/>
          <w:iCs/>
        </w:rPr>
        <w:t>Crisis stabilization programs offering acute care or subacute care in a hospital or appropriately licensed facility, as determined by such State, with referrals to inpatient or outpatient care.</w:t>
      </w:r>
    </w:p>
    <w:p w:rsidR="00100BC4" w:rsidRPr="00A23A0A" w14:paraId="1BD87E35" w14:textId="669C1BB6">
      <w:pPr>
        <w:widowControl/>
        <w:ind w:left="720"/>
        <w:rPr>
          <w:rFonts w:eastAsia="Calibri"/>
          <w:i/>
          <w:iCs/>
        </w:rPr>
      </w:pPr>
      <w:r w:rsidRPr="00A23A0A">
        <w:rPr>
          <w:rFonts w:eastAsia="Calibri"/>
          <w:i/>
          <w:iCs/>
        </w:rPr>
        <w:t>STATE FLEXIBILITY</w:t>
      </w:r>
      <w:r w:rsidRPr="00A23A0A" w:rsidR="00C64986">
        <w:rPr>
          <w:rFonts w:eastAsia="Calibri"/>
          <w:i/>
          <w:iCs/>
        </w:rPr>
        <w:t xml:space="preserve">: </w:t>
      </w:r>
      <w:r w:rsidRPr="00A23A0A">
        <w:rPr>
          <w:rFonts w:eastAsia="Calibri"/>
          <w:i/>
          <w:iCs/>
        </w:rPr>
        <w:t xml:space="preserve">In lieu of expending 5 percent of the amount the State receives pursuant to </w:t>
      </w:r>
      <w:r w:rsidRPr="00A23A0A" w:rsidR="32C69684">
        <w:rPr>
          <w:rFonts w:eastAsia="Calibri"/>
          <w:i/>
          <w:iCs/>
        </w:rPr>
        <w:t>this section</w:t>
      </w:r>
      <w:r w:rsidRPr="00A23A0A">
        <w:rPr>
          <w:rFonts w:eastAsia="Calibri"/>
          <w:i/>
          <w:iCs/>
        </w:rPr>
        <w:t xml:space="preserve"> for a fiscal year to support </w:t>
      </w:r>
      <w:r w:rsidRPr="00A23A0A" w:rsidR="00560083">
        <w:rPr>
          <w:rFonts w:eastAsia="Calibri"/>
          <w:i/>
          <w:iCs/>
        </w:rPr>
        <w:t>evidence-based</w:t>
      </w:r>
      <w:r w:rsidRPr="00A23A0A">
        <w:rPr>
          <w:rFonts w:eastAsia="Calibri"/>
          <w:i/>
          <w:iCs/>
        </w:rPr>
        <w:t xml:space="preserve"> programs as required a State may elect to expend not less than 10 percent of such amount to support such programs by the end of two consecutive fiscal years. </w:t>
      </w:r>
    </w:p>
    <w:p w:rsidR="00100BC4" w:rsidRPr="00B27564" w14:paraId="29A034C5" w14:textId="536E43B2">
      <w:r w:rsidRPr="00A23A0A">
        <w:t xml:space="preserve">A crisis response system will have the capacity to prevent, recognize, respond, de-escalate, and follow-up from crises across a continuum, from crisis planning, to early stages of support and respite, to crisis stabilization and intervention, to post-crisis follow-up and support for the individual and their family. </w:t>
      </w:r>
      <w:r w:rsidR="00636DBF">
        <w:t xml:space="preserve"> </w:t>
      </w:r>
      <w:r w:rsidRPr="00A23A0A">
        <w:t>SAMHSA expects that states will build on the emerging and growing body of evidence</w:t>
      </w:r>
      <w:r w:rsidR="00726B57">
        <w:t xml:space="preserve">, including guidance developed by </w:t>
      </w:r>
      <w:r w:rsidR="00BC5CCE">
        <w:t>SAMHSA,</w:t>
      </w:r>
      <w:r w:rsidRPr="00A23A0A" w:rsidR="00BC5CCE">
        <w:t xml:space="preserve"> for</w:t>
      </w:r>
      <w:r w:rsidRPr="00A23A0A">
        <w:t xml:space="preserve"> effective community-based crisis-intervention and response systems. </w:t>
      </w:r>
      <w:r w:rsidR="00F47B84">
        <w:t xml:space="preserve"> </w:t>
      </w:r>
      <w:r w:rsidRPr="00A23A0A">
        <w:t>Given the multi-system involvement of many individuals with M/SUD issues, the crisis system approach provides the infrastructure to improve care coordination</w:t>
      </w:r>
      <w:r w:rsidRPr="00982BFC" w:rsidR="00BE4951">
        <w:t>,</w:t>
      </w:r>
      <w:r w:rsidRPr="00982BFC">
        <w:t xml:space="preserve"> </w:t>
      </w:r>
      <w:r w:rsidRPr="00982BFC" w:rsidR="00BE4951">
        <w:t xml:space="preserve">stabilization service to support reducing distress, promoting skill </w:t>
      </w:r>
      <w:r w:rsidRPr="00982BFC" w:rsidR="00B24199">
        <w:t>development and</w:t>
      </w:r>
      <w:r w:rsidRPr="00982BFC">
        <w:t xml:space="preserve"> </w:t>
      </w:r>
      <w:r w:rsidRPr="00B27564">
        <w:t>outcomes, manage costs, and better invest resources.</w:t>
      </w:r>
    </w:p>
    <w:p w:rsidR="00100BC4" w:rsidRPr="00982BFC" w:rsidP="00982BFC" w14:paraId="021536F9" w14:textId="122C6AD4">
      <w:r w:rsidRPr="00982BFC">
        <w:t xml:space="preserve">SAMHSA developed </w:t>
      </w:r>
      <w:hyperlink r:id="rId147">
        <w:r w:rsidRPr="00982BFC">
          <w:rPr>
            <w:rStyle w:val="Hyperlink"/>
            <w:u w:val="none"/>
          </w:rPr>
          <w:t>Crisis Services: Meeting Needs, Saving Lives,</w:t>
        </w:r>
      </w:hyperlink>
      <w:r w:rsidRPr="00982BFC">
        <w:t xml:space="preserve"> which includes  “</w:t>
      </w:r>
      <w:hyperlink r:id="rId26">
        <w:r w:rsidRPr="00982BFC">
          <w:rPr>
            <w:rStyle w:val="Hyperlink"/>
            <w:u w:val="none"/>
          </w:rPr>
          <w:t>National Guidelines for Behavioral Health Crisis Care: Best Practice Toolkit</w:t>
        </w:r>
      </w:hyperlink>
      <w:r w:rsidRPr="00982BFC">
        <w:t xml:space="preserve">” as well as </w:t>
      </w:r>
      <w:r w:rsidRPr="00982BFC" w:rsidR="00BE5FB1">
        <w:t xml:space="preserve">  an </w:t>
      </w:r>
      <w:hyperlink r:id="rId148" w:history="1">
        <w:r w:rsidRPr="00982BFC" w:rsidR="00BE5FB1">
          <w:rPr>
            <w:rStyle w:val="Hyperlink"/>
            <w:u w:val="none"/>
          </w:rPr>
          <w:t>Advisory: Peer Support Services in Crisis Care</w:t>
        </w:r>
      </w:hyperlink>
      <w:r w:rsidRPr="00982BFC" w:rsidR="00BE5FB1">
        <w:t xml:space="preserve"> and </w:t>
      </w:r>
      <w:r w:rsidRPr="00982BFC">
        <w:t xml:space="preserve">other  related National Association of State Mental Health Programs Directors (NASMHPD) papers on crisis services. </w:t>
      </w:r>
      <w:r w:rsidR="00636DBF">
        <w:t xml:space="preserve"> </w:t>
      </w:r>
      <w:r w:rsidRPr="00B27564" w:rsidR="00BE4951">
        <w:t>SAMHSA also developed “</w:t>
      </w:r>
      <w:hyperlink r:id="rId149" w:history="1">
        <w:r w:rsidRPr="00982BFC" w:rsidR="00BE4951">
          <w:rPr>
            <w:rStyle w:val="Hyperlink"/>
            <w:u w:val="none"/>
          </w:rPr>
          <w:t>National Guidelines for Child and Youth Behavioral Health Crisis Care</w:t>
        </w:r>
      </w:hyperlink>
      <w:r w:rsidRPr="00B27564" w:rsidR="00BE4951">
        <w:t xml:space="preserve">” which offers best practices, implementation strategies, and practical guidance for the design and development of services that meet the needs of children, youth, and their families experiencing a behavioral health crisis. </w:t>
      </w:r>
      <w:r w:rsidR="00B73CE7">
        <w:t xml:space="preserve"> </w:t>
      </w:r>
      <w:r w:rsidRPr="00982BFC">
        <w:t xml:space="preserve">Please note that this set aside funding is dedicated for the core set of crisis services as directed by Congress.  Nothing precludes states from utilizing more than 5 percent of its MHBG funds for crisis services for individuals with serious mental illness or children with serious emotional disturbances.  If states have other investments for crisis services, they are encouraged </w:t>
      </w:r>
      <w:r w:rsidRPr="00982BFC">
        <w:t>to coordinate those programs with programs supported by this new 5 percent set aside.  This coordination will help ensure services for individuals are swiftly identified and are engaged in the core crisis care elements.</w:t>
      </w:r>
    </w:p>
    <w:p w:rsidR="00100BC4" w:rsidRPr="00A23A0A" w:rsidP="00F33DFC" w14:paraId="02EA93ED" w14:textId="224083D5">
      <w:pPr>
        <w:widowControl/>
        <w:rPr>
          <w:rFonts w:eastAsia="Calibri"/>
        </w:rPr>
      </w:pPr>
      <w:r w:rsidRPr="00A23A0A">
        <w:rPr>
          <w:rFonts w:eastAsia="Calibri"/>
        </w:rPr>
        <w:t>When individuals experience a crisis related to mental health, substance use, and/or homelessness</w:t>
      </w:r>
      <w:r w:rsidRPr="00A23A0A" w:rsidR="004D085E">
        <w:rPr>
          <w:rFonts w:eastAsia="Calibri"/>
        </w:rPr>
        <w:t xml:space="preserve"> </w:t>
      </w:r>
      <w:bookmarkStart w:id="545" w:name="_Hlk110848445"/>
      <w:r w:rsidRPr="00A23A0A" w:rsidR="004D085E">
        <w:rPr>
          <w:rFonts w:eastAsia="Calibri"/>
        </w:rPr>
        <w:t>(due to mental illness or a co-occurring disorder)</w:t>
      </w:r>
      <w:bookmarkEnd w:id="545"/>
      <w:r w:rsidRPr="00A23A0A">
        <w:rPr>
          <w:rFonts w:eastAsia="Calibri"/>
        </w:rPr>
        <w:t xml:space="preserve">, a no-wrong door comprehensive crisis system should be put in place. </w:t>
      </w:r>
      <w:r w:rsidR="00B73CE7">
        <w:rPr>
          <w:rFonts w:eastAsia="Calibri"/>
        </w:rPr>
        <w:t xml:space="preserve"> </w:t>
      </w:r>
      <w:r w:rsidRPr="00A23A0A">
        <w:rPr>
          <w:rFonts w:eastAsia="Calibri"/>
        </w:rPr>
        <w:t xml:space="preserve">Based on the National Guidelines, there are three major components to a comprehensive crisis system, and each must be in place </w:t>
      </w:r>
      <w:r w:rsidRPr="00A23A0A">
        <w:rPr>
          <w:rFonts w:eastAsia="Calibri"/>
        </w:rPr>
        <w:t>in order for</w:t>
      </w:r>
      <w:r w:rsidRPr="00A23A0A">
        <w:rPr>
          <w:rFonts w:eastAsia="Calibri"/>
        </w:rPr>
        <w:t xml:space="preserve"> the system to be optimally effective. </w:t>
      </w:r>
      <w:r w:rsidR="00636DBF">
        <w:rPr>
          <w:rFonts w:eastAsia="Calibri"/>
        </w:rPr>
        <w:t xml:space="preserve"> </w:t>
      </w:r>
      <w:r w:rsidRPr="00A23A0A">
        <w:rPr>
          <w:rFonts w:eastAsia="Calibri"/>
        </w:rPr>
        <w:t>These three-core structural or programmatic elements are: Crisis Call Center, Mobile Crisis Response Team, and Crisis Receiving and Stabilization Facilities.</w:t>
      </w:r>
    </w:p>
    <w:p w:rsidR="00100BC4" w:rsidRPr="00400EB6" w14:paraId="7C3997AE" w14:textId="7E20604B">
      <w:pPr>
        <w:widowControl/>
        <w:rPr>
          <w:rFonts w:eastAsia="Calibri"/>
        </w:rPr>
      </w:pPr>
      <w:r w:rsidRPr="00A23A0A">
        <w:rPr>
          <w:rFonts w:eastAsia="Calibri"/>
          <w:b/>
          <w:bCs/>
        </w:rPr>
        <w:t xml:space="preserve">Crisis </w:t>
      </w:r>
      <w:r w:rsidR="0098533D">
        <w:rPr>
          <w:rFonts w:eastAsia="Calibri"/>
          <w:b/>
          <w:bCs/>
        </w:rPr>
        <w:t>Contact</w:t>
      </w:r>
      <w:r w:rsidRPr="00A23A0A" w:rsidR="0098533D">
        <w:rPr>
          <w:rFonts w:eastAsia="Calibri"/>
          <w:b/>
          <w:bCs/>
        </w:rPr>
        <w:t xml:space="preserve"> </w:t>
      </w:r>
      <w:r w:rsidRPr="00A23A0A">
        <w:rPr>
          <w:rFonts w:eastAsia="Calibri"/>
          <w:b/>
          <w:bCs/>
        </w:rPr>
        <w:t>Center.</w:t>
      </w:r>
      <w:r>
        <w:rPr>
          <w:rFonts w:eastAsia="Calibri"/>
          <w:b/>
        </w:rPr>
        <w:t xml:space="preserve">  </w:t>
      </w:r>
      <w:r w:rsidRPr="00F47B84">
        <w:rPr>
          <w:rFonts w:eastAsia="Calibri"/>
          <w:bCs/>
        </w:rPr>
        <w:t>I</w:t>
      </w:r>
      <w:r w:rsidRPr="00A23A0A">
        <w:rPr>
          <w:rFonts w:eastAsia="Calibri"/>
        </w:rPr>
        <w:t xml:space="preserve">n times of mental health or substance use crisis, 911 is typically called, which results in police or emergency medical services (EMS) dispatch. </w:t>
      </w:r>
      <w:r w:rsidR="00F47B84">
        <w:rPr>
          <w:rFonts w:eastAsia="Calibri"/>
        </w:rPr>
        <w:t xml:space="preserve"> </w:t>
      </w:r>
      <w:r w:rsidRPr="00A23A0A">
        <w:rPr>
          <w:rFonts w:eastAsia="Calibri"/>
        </w:rPr>
        <w:t>A crisis call center</w:t>
      </w:r>
      <w:r w:rsidR="00342A3C">
        <w:rPr>
          <w:rFonts w:eastAsia="Calibri"/>
        </w:rPr>
        <w:t xml:space="preserve"> (which may provide text and chat services as well)</w:t>
      </w:r>
      <w:r w:rsidRPr="00A23A0A">
        <w:rPr>
          <w:rFonts w:eastAsia="Calibri"/>
        </w:rPr>
        <w:t xml:space="preserve"> provides an alternative. </w:t>
      </w:r>
      <w:r w:rsidR="00F47B84">
        <w:rPr>
          <w:rFonts w:eastAsia="Calibri"/>
        </w:rPr>
        <w:t xml:space="preserve"> </w:t>
      </w:r>
      <w:r w:rsidR="008478A5">
        <w:rPr>
          <w:rFonts w:eastAsia="Calibri"/>
        </w:rPr>
        <w:t>C</w:t>
      </w:r>
      <w:r w:rsidRPr="00A23A0A">
        <w:rPr>
          <w:rFonts w:eastAsia="Calibri"/>
        </w:rPr>
        <w:t xml:space="preserve">risis call centers should be made available statewide, provide real-time access to a live </w:t>
      </w:r>
      <w:r w:rsidR="00CD0482">
        <w:rPr>
          <w:rFonts w:eastAsia="Calibri"/>
        </w:rPr>
        <w:t xml:space="preserve">crisis counselor </w:t>
      </w:r>
      <w:r w:rsidRPr="00A23A0A">
        <w:rPr>
          <w:rFonts w:eastAsia="Calibri"/>
        </w:rPr>
        <w:t>on a 24/7 basis, meet National Suicide Prevention Lifeline operational guidelines, and serve as “Air Traffic Control” to assess</w:t>
      </w:r>
      <w:r w:rsidR="00CD0482">
        <w:rPr>
          <w:rFonts w:eastAsia="Calibri"/>
        </w:rPr>
        <w:t>, coordinate,</w:t>
      </w:r>
      <w:r w:rsidRPr="00A23A0A">
        <w:rPr>
          <w:rFonts w:eastAsia="Calibri"/>
        </w:rPr>
        <w:t xml:space="preserve"> and determine the appropriate response to a crisis. </w:t>
      </w:r>
      <w:r w:rsidR="00B73CE7">
        <w:rPr>
          <w:rFonts w:eastAsia="Calibri"/>
        </w:rPr>
        <w:t xml:space="preserve"> </w:t>
      </w:r>
      <w:r w:rsidRPr="00A23A0A">
        <w:rPr>
          <w:rFonts w:eastAsia="Calibri"/>
        </w:rPr>
        <w:t xml:space="preserve">In doing so, these centers should integrate and collaborate with existing 911 and 211 centers, as well as other applicable call centers, to ensure access to the appropriate level of crisis response. </w:t>
      </w:r>
      <w:r w:rsidR="00F47B84">
        <w:rPr>
          <w:rFonts w:eastAsia="Calibri"/>
        </w:rPr>
        <w:t xml:space="preserve"> </w:t>
      </w:r>
      <w:r w:rsidRPr="00A23A0A">
        <w:rPr>
          <w:rFonts w:eastAsia="Calibri"/>
        </w:rPr>
        <w:t>211 centers serve as an entry point to crisis services in many states and provide information and referral to callers on where to obtain assistance from local and national social services, government agencies, and non-profit organizations.</w:t>
      </w:r>
    </w:p>
    <w:p w:rsidR="00BE5FB1" w:rsidRPr="00A23A0A" w14:paraId="7E87A345" w14:textId="506C2923">
      <w:pPr>
        <w:widowControl/>
        <w:rPr>
          <w:rFonts w:eastAsia="Calibri"/>
        </w:rPr>
      </w:pPr>
      <w:r w:rsidRPr="61958C0C">
        <w:rPr>
          <w:rFonts w:eastAsia="Calibri"/>
        </w:rPr>
        <w:t xml:space="preserve">The public has become accustomed to calling 911 for any emergency because it is an easy number to </w:t>
      </w:r>
      <w:r w:rsidRPr="61958C0C" w:rsidR="00612EFF">
        <w:rPr>
          <w:rFonts w:eastAsia="Calibri"/>
        </w:rPr>
        <w:t>remember,</w:t>
      </w:r>
      <w:r w:rsidRPr="61958C0C">
        <w:rPr>
          <w:rFonts w:eastAsia="Calibri"/>
        </w:rPr>
        <w:t xml:space="preserve"> and they receive a quick response. </w:t>
      </w:r>
      <w:r w:rsidR="00B73CE7">
        <w:rPr>
          <w:rFonts w:eastAsia="Calibri"/>
        </w:rPr>
        <w:t xml:space="preserve"> </w:t>
      </w:r>
      <w:r w:rsidRPr="61958C0C">
        <w:rPr>
          <w:rFonts w:eastAsia="Calibri"/>
        </w:rPr>
        <w:t xml:space="preserve">Many of the crisis systems in the United States continue to use 911 </w:t>
      </w:r>
      <w:r w:rsidR="008D6930">
        <w:rPr>
          <w:rFonts w:eastAsia="Calibri"/>
        </w:rPr>
        <w:t xml:space="preserve">for several reasons </w:t>
      </w:r>
      <w:r w:rsidR="001909C7">
        <w:rPr>
          <w:rFonts w:eastAsia="Calibri"/>
        </w:rPr>
        <w:t xml:space="preserve">such as </w:t>
      </w:r>
      <w:r w:rsidRPr="61958C0C">
        <w:rPr>
          <w:rFonts w:eastAsia="Calibri"/>
        </w:rPr>
        <w:t xml:space="preserve">they are still building their crisis systems or because they have no mechanism to fund a call center separate from 911. </w:t>
      </w:r>
      <w:r w:rsidR="00B73CE7">
        <w:rPr>
          <w:rFonts w:eastAsia="Calibri"/>
        </w:rPr>
        <w:t xml:space="preserve"> </w:t>
      </w:r>
      <w:r w:rsidRPr="61958C0C">
        <w:rPr>
          <w:rFonts w:eastAsia="Calibri"/>
        </w:rPr>
        <w:t xml:space="preserve">However, they recognize that the sure way to minimize the involvement of law enforcement in a behavioral health crisis response is to divert calls from 911. </w:t>
      </w:r>
      <w:r w:rsidR="00636DBF">
        <w:rPr>
          <w:rFonts w:eastAsia="Calibri"/>
        </w:rPr>
        <w:t xml:space="preserve"> </w:t>
      </w:r>
      <w:r w:rsidRPr="61958C0C">
        <w:rPr>
          <w:rFonts w:eastAsia="Calibri"/>
        </w:rPr>
        <w:t xml:space="preserve">There are basically three diversion models in operation at this time: (1) the 911-based system with dispatchers who forward calls to either </w:t>
      </w:r>
      <w:r w:rsidR="00913110">
        <w:rPr>
          <w:rFonts w:eastAsia="Calibri"/>
        </w:rPr>
        <w:t xml:space="preserve">law enforcement’s </w:t>
      </w:r>
      <w:r w:rsidRPr="61958C0C">
        <w:rPr>
          <w:rFonts w:eastAsia="Calibri"/>
        </w:rPr>
        <w:t>responder team (</w:t>
      </w:r>
      <w:r w:rsidR="008D71B6">
        <w:rPr>
          <w:rFonts w:eastAsia="Calibri"/>
        </w:rPr>
        <w:t xml:space="preserve">law enforcement officer </w:t>
      </w:r>
      <w:r w:rsidRPr="61958C0C">
        <w:rPr>
          <w:rFonts w:eastAsia="Calibri"/>
        </w:rPr>
        <w:t xml:space="preserve">with a behavioral health professional) or to their Crisis Intervention Team (CIT) with </w:t>
      </w:r>
      <w:r w:rsidR="008F1C1D">
        <w:rPr>
          <w:rFonts w:eastAsia="Calibri"/>
        </w:rPr>
        <w:t>law enforcement</w:t>
      </w:r>
      <w:r w:rsidRPr="61958C0C">
        <w:rPr>
          <w:rFonts w:eastAsia="Calibri"/>
        </w:rPr>
        <w:t xml:space="preserve"> officers who have received Crisis Intervention Training, including </w:t>
      </w:r>
      <w:r w:rsidR="00290F05">
        <w:rPr>
          <w:rFonts w:eastAsia="Calibri"/>
        </w:rPr>
        <w:t xml:space="preserve">awareness of </w:t>
      </w:r>
      <w:r w:rsidR="00597879">
        <w:rPr>
          <w:rFonts w:eastAsia="Calibri"/>
        </w:rPr>
        <w:t>mental health and substance use disorders,</w:t>
      </w:r>
      <w:r w:rsidR="00290F05">
        <w:rPr>
          <w:rFonts w:eastAsia="Calibri"/>
        </w:rPr>
        <w:t xml:space="preserve"> and related symptoms, </w:t>
      </w:r>
      <w:r w:rsidRPr="61958C0C">
        <w:rPr>
          <w:rFonts w:eastAsia="Calibri"/>
        </w:rPr>
        <w:t>de-escalation methods</w:t>
      </w:r>
      <w:r w:rsidR="001E0841">
        <w:rPr>
          <w:rFonts w:eastAsia="Calibri"/>
        </w:rPr>
        <w:t xml:space="preserve">, and how to engage and connect people </w:t>
      </w:r>
      <w:r w:rsidR="00F738DE">
        <w:rPr>
          <w:rFonts w:eastAsia="Calibri"/>
        </w:rPr>
        <w:t>to supportive services</w:t>
      </w:r>
      <w:r w:rsidRPr="61958C0C">
        <w:rPr>
          <w:rFonts w:eastAsia="Calibri"/>
        </w:rPr>
        <w:t xml:space="preserve">; (2) the 911-based system with well-trained 911 dispatchers who triage calls to state or local crisis call centers for individuals who are not a threat to themselves or others; the call centers </w:t>
      </w:r>
      <w:r w:rsidR="00AF009C">
        <w:rPr>
          <w:rFonts w:eastAsia="Calibri"/>
        </w:rPr>
        <w:t xml:space="preserve">may </w:t>
      </w:r>
      <w:r w:rsidRPr="61958C0C">
        <w:rPr>
          <w:rFonts w:eastAsia="Calibri"/>
        </w:rPr>
        <w:t xml:space="preserve">then refer </w:t>
      </w:r>
      <w:r w:rsidR="00AF009C">
        <w:rPr>
          <w:rFonts w:eastAsia="Calibri"/>
        </w:rPr>
        <w:t xml:space="preserve">appropriate calls </w:t>
      </w:r>
      <w:r w:rsidRPr="61958C0C">
        <w:rPr>
          <w:rFonts w:eastAsia="Calibri"/>
        </w:rPr>
        <w:t>to local mobile response teams (MRTs), also called mobile crisis teams (MCTs); and (3) State or local Crisis C</w:t>
      </w:r>
      <w:r w:rsidR="00683C64">
        <w:rPr>
          <w:rFonts w:eastAsia="Calibri"/>
        </w:rPr>
        <w:t>ontact</w:t>
      </w:r>
      <w:r w:rsidRPr="61958C0C">
        <w:rPr>
          <w:rFonts w:eastAsia="Calibri"/>
        </w:rPr>
        <w:t xml:space="preserve"> Centers with well-trained counselors who receive calls directly (without utilizing 911 at all) on their own toll-free numbers.</w:t>
      </w:r>
      <w:r w:rsidRPr="61958C0C" w:rsidR="4020F49B">
        <w:rPr>
          <w:rFonts w:eastAsia="Calibri"/>
        </w:rPr>
        <w:t xml:space="preserve">  </w:t>
      </w:r>
    </w:p>
    <w:p w:rsidR="00100BC4" w:rsidRPr="00A23A0A" w:rsidP="00F33DFC" w14:paraId="487CE1F8" w14:textId="67652973">
      <w:pPr>
        <w:widowControl/>
        <w:rPr>
          <w:rFonts w:eastAsia="Calibri"/>
        </w:rPr>
      </w:pPr>
      <w:r w:rsidRPr="00A23A0A">
        <w:rPr>
          <w:rFonts w:eastAsia="Calibri"/>
          <w:b/>
          <w:bCs/>
        </w:rPr>
        <w:t>Mobile Crisis Response Team.</w:t>
      </w:r>
      <w:r w:rsidRPr="00A23A0A">
        <w:rPr>
          <w:rFonts w:eastAsia="Calibri"/>
        </w:rPr>
        <w:t xml:space="preserve"> Once </w:t>
      </w:r>
      <w:r w:rsidRPr="00B27564">
        <w:rPr>
          <w:rFonts w:eastAsia="Calibri"/>
        </w:rPr>
        <w:t xml:space="preserve">a </w:t>
      </w:r>
      <w:r w:rsidRPr="00B27564" w:rsidR="00BE5FB1">
        <w:rPr>
          <w:rFonts w:eastAsia="Calibri"/>
        </w:rPr>
        <w:t>behavioral</w:t>
      </w:r>
      <w:r w:rsidRPr="00B27564">
        <w:rPr>
          <w:rFonts w:eastAsia="Calibri"/>
        </w:rPr>
        <w:t xml:space="preserve"> health</w:t>
      </w:r>
      <w:r w:rsidRPr="00400EB6">
        <w:rPr>
          <w:rFonts w:eastAsia="Calibri"/>
        </w:rPr>
        <w:t xml:space="preserve"> crisis has been identified and a crisis line has been called, a mobile response </w:t>
      </w:r>
      <w:r w:rsidRPr="00A23A0A" w:rsidR="00612EFF">
        <w:rPr>
          <w:rFonts w:eastAsia="Calibri"/>
        </w:rPr>
        <w:t xml:space="preserve">may be </w:t>
      </w:r>
      <w:r w:rsidRPr="00A23A0A">
        <w:rPr>
          <w:rFonts w:eastAsia="Calibri"/>
        </w:rPr>
        <w:t xml:space="preserve">required if the crisis cannot be </w:t>
      </w:r>
      <w:r w:rsidR="002962DE">
        <w:rPr>
          <w:rFonts w:eastAsia="Calibri"/>
        </w:rPr>
        <w:t>resolved</w:t>
      </w:r>
      <w:r w:rsidR="0003298F">
        <w:rPr>
          <w:rFonts w:eastAsia="Calibri"/>
        </w:rPr>
        <w:t xml:space="preserve"> </w:t>
      </w:r>
      <w:r w:rsidRPr="00A23A0A">
        <w:rPr>
          <w:rFonts w:eastAsia="Calibri"/>
        </w:rPr>
        <w:t>by phone</w:t>
      </w:r>
      <w:r w:rsidR="0003298F">
        <w:rPr>
          <w:rFonts w:eastAsia="Calibri"/>
        </w:rPr>
        <w:t xml:space="preserve"> alone</w:t>
      </w:r>
      <w:r w:rsidRPr="00A23A0A">
        <w:rPr>
          <w:rFonts w:eastAsia="Calibri"/>
        </w:rPr>
        <w:t xml:space="preserve">. </w:t>
      </w:r>
      <w:r w:rsidR="00B73CE7">
        <w:rPr>
          <w:rFonts w:eastAsia="Calibri"/>
        </w:rPr>
        <w:t xml:space="preserve"> </w:t>
      </w:r>
      <w:r w:rsidR="00A3507B">
        <w:rPr>
          <w:rFonts w:eastAsia="Calibri"/>
        </w:rPr>
        <w:t>Historically, law enforcement</w:t>
      </w:r>
      <w:r w:rsidR="00E159C3">
        <w:rPr>
          <w:rFonts w:eastAsia="Calibri"/>
        </w:rPr>
        <w:t xml:space="preserve"> </w:t>
      </w:r>
      <w:r w:rsidR="00F44719">
        <w:rPr>
          <w:rFonts w:eastAsia="Calibri"/>
        </w:rPr>
        <w:t>has</w:t>
      </w:r>
      <w:r w:rsidR="00E159C3">
        <w:rPr>
          <w:rFonts w:eastAsia="Calibri"/>
        </w:rPr>
        <w:t xml:space="preserve"> been </w:t>
      </w:r>
      <w:r w:rsidRPr="00A23A0A">
        <w:rPr>
          <w:rFonts w:eastAsia="Calibri"/>
        </w:rPr>
        <w:t xml:space="preserve">dispatched to the location of the individual in crisis. </w:t>
      </w:r>
      <w:r w:rsidR="00B73CE7">
        <w:rPr>
          <w:rFonts w:eastAsia="Calibri"/>
        </w:rPr>
        <w:t xml:space="preserve"> </w:t>
      </w:r>
      <w:r w:rsidRPr="00A23A0A">
        <w:rPr>
          <w:rFonts w:eastAsia="Calibri"/>
        </w:rPr>
        <w:t xml:space="preserve">But in an effective crisis system, </w:t>
      </w:r>
      <w:r w:rsidR="008130EF">
        <w:rPr>
          <w:rFonts w:eastAsia="Calibri"/>
        </w:rPr>
        <w:t xml:space="preserve">mobile crisis </w:t>
      </w:r>
      <w:r w:rsidRPr="00A23A0A">
        <w:rPr>
          <w:rFonts w:eastAsia="Calibri"/>
        </w:rPr>
        <w:t xml:space="preserve">teams, including a </w:t>
      </w:r>
      <w:r w:rsidR="008130EF">
        <w:rPr>
          <w:rFonts w:eastAsia="Calibri"/>
        </w:rPr>
        <w:t xml:space="preserve">licensed </w:t>
      </w:r>
      <w:r w:rsidRPr="00A23A0A">
        <w:rPr>
          <w:rFonts w:eastAsia="Calibri"/>
        </w:rPr>
        <w:t xml:space="preserve">clinician, should be dispatched to the location of the individual in crisis, accompanied by Emergency Medical Services (EMS) or police only as warranted. </w:t>
      </w:r>
      <w:r w:rsidR="00B73CE7">
        <w:rPr>
          <w:rFonts w:eastAsia="Calibri"/>
        </w:rPr>
        <w:t xml:space="preserve"> </w:t>
      </w:r>
      <w:r w:rsidRPr="00A23A0A">
        <w:rPr>
          <w:rFonts w:eastAsia="Calibri"/>
        </w:rPr>
        <w:t xml:space="preserve">Ideally, peer support professionals would be integrated into this response. </w:t>
      </w:r>
      <w:r w:rsidR="00F44719">
        <w:rPr>
          <w:rFonts w:eastAsia="Calibri"/>
        </w:rPr>
        <w:t xml:space="preserve"> </w:t>
      </w:r>
      <w:r w:rsidRPr="00A23A0A">
        <w:rPr>
          <w:rFonts w:eastAsia="Calibri"/>
        </w:rPr>
        <w:t xml:space="preserve">Assessment should take place on site, and the individual should be </w:t>
      </w:r>
      <w:r w:rsidR="00EE0588">
        <w:rPr>
          <w:rFonts w:eastAsia="Calibri"/>
        </w:rPr>
        <w:t>connected</w:t>
      </w:r>
      <w:r w:rsidRPr="00A23A0A">
        <w:rPr>
          <w:rFonts w:eastAsia="Calibri"/>
        </w:rPr>
        <w:t xml:space="preserve"> to the appropriate level of care, if needed, as deemed by the clinician and response team.</w:t>
      </w:r>
      <w:r w:rsidRPr="00400EB6" w:rsidR="00BE5FB1">
        <w:rPr>
          <w:rFonts w:eastAsia="Calibri"/>
        </w:rPr>
        <w:t xml:space="preserve"> </w:t>
      </w:r>
    </w:p>
    <w:p w:rsidR="00100BC4" w:rsidRPr="00A23A0A" w:rsidP="00F33DFC" w14:paraId="79F5D1B7" w14:textId="762CC349">
      <w:pPr>
        <w:widowControl/>
        <w:rPr>
          <w:rFonts w:eastAsia="Calibri"/>
        </w:rPr>
      </w:pPr>
      <w:r w:rsidRPr="61958C0C">
        <w:rPr>
          <w:rFonts w:eastAsia="Calibri"/>
          <w:b/>
          <w:bCs/>
        </w:rPr>
        <w:t>Crisis Receiving and Stabilization Facilities.</w:t>
      </w:r>
      <w:r>
        <w:rPr>
          <w:rFonts w:eastAsia="Calibri"/>
          <w:b/>
        </w:rPr>
        <w:t xml:space="preserve"> </w:t>
      </w:r>
      <w:r w:rsidR="00B73CE7">
        <w:rPr>
          <w:rFonts w:eastAsia="Calibri"/>
          <w:b/>
          <w:bCs/>
        </w:rPr>
        <w:t xml:space="preserve"> </w:t>
      </w:r>
      <w:r w:rsidRPr="00F44719" w:rsidR="00023927">
        <w:rPr>
          <w:rFonts w:eastAsia="Calibri"/>
          <w:bCs/>
        </w:rPr>
        <w:t>I</w:t>
      </w:r>
      <w:r w:rsidRPr="61958C0C" w:rsidR="00023927">
        <w:rPr>
          <w:rFonts w:eastAsia="Calibri"/>
        </w:rPr>
        <w:t>n</w:t>
      </w:r>
      <w:r w:rsidRPr="61958C0C">
        <w:rPr>
          <w:rFonts w:eastAsia="Calibri"/>
        </w:rPr>
        <w:t xml:space="preserve"> </w:t>
      </w:r>
      <w:r w:rsidRPr="61958C0C" w:rsidR="00C64986">
        <w:rPr>
          <w:rFonts w:eastAsia="Calibri"/>
        </w:rPr>
        <w:t xml:space="preserve">typical </w:t>
      </w:r>
      <w:r w:rsidRPr="61958C0C" w:rsidR="003224B3">
        <w:rPr>
          <w:rFonts w:eastAsia="Calibri"/>
        </w:rPr>
        <w:t xml:space="preserve">response </w:t>
      </w:r>
      <w:r w:rsidRPr="61958C0C" w:rsidR="00C64986">
        <w:rPr>
          <w:rFonts w:eastAsia="Calibri"/>
        </w:rPr>
        <w:t>system, EMS or police</w:t>
      </w:r>
      <w:r w:rsidRPr="61958C0C">
        <w:rPr>
          <w:rFonts w:eastAsia="Calibri"/>
        </w:rPr>
        <w:t xml:space="preserve"> would transport the individual in crisis either to an ED or to a jail. </w:t>
      </w:r>
      <w:r w:rsidR="00F44719">
        <w:rPr>
          <w:rFonts w:eastAsia="Calibri"/>
        </w:rPr>
        <w:t xml:space="preserve"> </w:t>
      </w:r>
      <w:r w:rsidRPr="61958C0C">
        <w:rPr>
          <w:rFonts w:eastAsia="Calibri"/>
        </w:rPr>
        <w:t xml:space="preserve">Crisis Receiving and Stabilization Facilities provide a cost-effective alternative. </w:t>
      </w:r>
      <w:r w:rsidR="00636DBF">
        <w:rPr>
          <w:rFonts w:eastAsia="Calibri"/>
        </w:rPr>
        <w:t xml:space="preserve"> </w:t>
      </w:r>
      <w:r w:rsidRPr="61958C0C" w:rsidR="00F44719">
        <w:rPr>
          <w:rFonts w:eastAsia="Calibri"/>
        </w:rPr>
        <w:t>These facilities</w:t>
      </w:r>
      <w:r w:rsidRPr="61958C0C">
        <w:rPr>
          <w:rFonts w:eastAsia="Calibri"/>
        </w:rPr>
        <w:t xml:space="preserve"> should be available to accept individuals by walk-in or drop-off 24/7 and should have </w:t>
      </w:r>
      <w:r w:rsidRPr="61958C0C" w:rsidR="00BC5CCE">
        <w:rPr>
          <w:rFonts w:eastAsia="Calibri"/>
        </w:rPr>
        <w:t xml:space="preserve">a </w:t>
      </w:r>
      <w:r w:rsidR="00BC5CCE">
        <w:rPr>
          <w:rFonts w:eastAsia="Calibri"/>
        </w:rPr>
        <w:t>“</w:t>
      </w:r>
      <w:r w:rsidR="002554FF">
        <w:rPr>
          <w:rFonts w:eastAsia="Calibri"/>
        </w:rPr>
        <w:t xml:space="preserve">no wrong door” </w:t>
      </w:r>
      <w:r w:rsidRPr="61958C0C">
        <w:rPr>
          <w:rFonts w:eastAsia="Calibri"/>
        </w:rPr>
        <w:t>policy</w:t>
      </w:r>
      <w:r w:rsidR="002554FF">
        <w:rPr>
          <w:rFonts w:eastAsia="Calibri"/>
        </w:rPr>
        <w:t xml:space="preserve"> that supports all individuals, including those who need involuntary services</w:t>
      </w:r>
      <w:r w:rsidRPr="61958C0C">
        <w:rPr>
          <w:rFonts w:eastAsia="Calibri"/>
        </w:rPr>
        <w:t xml:space="preserve">. </w:t>
      </w:r>
      <w:r w:rsidR="00B73CE7">
        <w:rPr>
          <w:rFonts w:eastAsia="Calibri"/>
        </w:rPr>
        <w:t xml:space="preserve"> </w:t>
      </w:r>
      <w:r w:rsidR="0065002E">
        <w:rPr>
          <w:rFonts w:eastAsia="Calibri"/>
        </w:rPr>
        <w:t>W</w:t>
      </w:r>
      <w:r w:rsidRPr="61958C0C">
        <w:rPr>
          <w:rFonts w:eastAsia="Calibri"/>
        </w:rPr>
        <w:t>hen</w:t>
      </w:r>
      <w:r w:rsidR="0065002E">
        <w:rPr>
          <w:rFonts w:eastAsia="Calibri"/>
        </w:rPr>
        <w:t xml:space="preserve"> anyone arrives, including law enforcement</w:t>
      </w:r>
      <w:r w:rsidRPr="61958C0C">
        <w:rPr>
          <w:rFonts w:eastAsia="Calibri"/>
        </w:rPr>
        <w:t xml:space="preserve"> or EMS </w:t>
      </w:r>
      <w:r w:rsidR="00FC0275">
        <w:rPr>
          <w:rFonts w:eastAsia="Calibri"/>
        </w:rPr>
        <w:t xml:space="preserve">who </w:t>
      </w:r>
      <w:r w:rsidRPr="61958C0C">
        <w:rPr>
          <w:rFonts w:eastAsia="Calibri"/>
        </w:rPr>
        <w:t>are dropping off an individual, the hand-off should be “warm” (welcoming)</w:t>
      </w:r>
      <w:r w:rsidR="009A0FFB">
        <w:rPr>
          <w:rFonts w:eastAsia="Calibri"/>
        </w:rPr>
        <w:t>, timely</w:t>
      </w:r>
      <w:r w:rsidRPr="61958C0C">
        <w:rPr>
          <w:rFonts w:eastAsia="Calibri"/>
        </w:rPr>
        <w:t xml:space="preserve"> and efficient</w:t>
      </w:r>
      <w:r w:rsidR="009A0FFB">
        <w:rPr>
          <w:rFonts w:eastAsia="Calibri"/>
        </w:rPr>
        <w:t>.</w:t>
      </w:r>
      <w:r w:rsidRPr="61958C0C">
        <w:rPr>
          <w:rFonts w:eastAsia="Calibri"/>
        </w:rPr>
        <w:t xml:space="preserve"> </w:t>
      </w:r>
      <w:r w:rsidR="00636DBF">
        <w:rPr>
          <w:rFonts w:eastAsia="Calibri"/>
        </w:rPr>
        <w:t xml:space="preserve"> </w:t>
      </w:r>
      <w:r w:rsidR="00146AF7">
        <w:rPr>
          <w:rFonts w:eastAsia="Calibri"/>
        </w:rPr>
        <w:t>T</w:t>
      </w:r>
      <w:r w:rsidRPr="61958C0C">
        <w:rPr>
          <w:rFonts w:eastAsia="Calibri"/>
        </w:rPr>
        <w:t xml:space="preserve">hese facilities provide assessment </w:t>
      </w:r>
      <w:r w:rsidR="00BC5CCE">
        <w:rPr>
          <w:rFonts w:eastAsia="Calibri"/>
        </w:rPr>
        <w:t>for,</w:t>
      </w:r>
      <w:r w:rsidR="00BD3CFD">
        <w:rPr>
          <w:rFonts w:eastAsia="Calibri"/>
        </w:rPr>
        <w:t xml:space="preserve"> </w:t>
      </w:r>
      <w:r w:rsidRPr="61958C0C">
        <w:rPr>
          <w:rFonts w:eastAsia="Calibri"/>
        </w:rPr>
        <w:t xml:space="preserve">and </w:t>
      </w:r>
      <w:r w:rsidR="00BD3CFD">
        <w:rPr>
          <w:rFonts w:eastAsia="Calibri"/>
        </w:rPr>
        <w:t xml:space="preserve">treatment </w:t>
      </w:r>
      <w:r w:rsidR="00E35E1B">
        <w:rPr>
          <w:rFonts w:eastAsia="Calibri"/>
        </w:rPr>
        <w:t xml:space="preserve">of </w:t>
      </w:r>
      <w:r w:rsidRPr="61958C0C">
        <w:rPr>
          <w:rFonts w:eastAsia="Calibri"/>
        </w:rPr>
        <w:t>mental health and substance use crisis issues</w:t>
      </w:r>
      <w:r w:rsidR="00A21CCE">
        <w:rPr>
          <w:rFonts w:eastAsia="Calibri"/>
        </w:rPr>
        <w:t>, including initiating MOUD,</w:t>
      </w:r>
      <w:r w:rsidR="008547C3">
        <w:rPr>
          <w:rFonts w:eastAsia="Calibri"/>
        </w:rPr>
        <w:t xml:space="preserve"> </w:t>
      </w:r>
      <w:r w:rsidR="008547C3">
        <w:rPr>
          <w:rFonts w:eastAsia="Calibri"/>
        </w:rPr>
        <w:t xml:space="preserve">and </w:t>
      </w:r>
      <w:r w:rsidR="00682F80">
        <w:rPr>
          <w:rFonts w:eastAsia="Calibri"/>
        </w:rPr>
        <w:t>also</w:t>
      </w:r>
      <w:r w:rsidR="00682F80">
        <w:rPr>
          <w:rFonts w:eastAsia="Calibri"/>
        </w:rPr>
        <w:t xml:space="preserve"> provide wra</w:t>
      </w:r>
      <w:r w:rsidR="00BB114F">
        <w:rPr>
          <w:rFonts w:eastAsia="Calibri"/>
        </w:rPr>
        <w:t>p-around services.</w:t>
      </w:r>
      <w:r w:rsidR="0001329A">
        <w:rPr>
          <w:rFonts w:eastAsia="Calibri"/>
        </w:rPr>
        <w:t xml:space="preserve"> </w:t>
      </w:r>
      <w:r w:rsidR="00636DBF">
        <w:rPr>
          <w:rFonts w:eastAsia="Calibri"/>
        </w:rPr>
        <w:t xml:space="preserve"> </w:t>
      </w:r>
      <w:r w:rsidRPr="61958C0C">
        <w:rPr>
          <w:rFonts w:eastAsia="Calibri"/>
        </w:rPr>
        <w:t>The multi-disciplinary team, including peers, at the facility can work with the individual to coordinate next steps in care, to help prevent future mental health crises and repeat contacts with the system</w:t>
      </w:r>
      <w:r w:rsidR="00123F3C">
        <w:rPr>
          <w:rFonts w:eastAsia="Calibri"/>
        </w:rPr>
        <w:t>, including follow-up care</w:t>
      </w:r>
      <w:r w:rsidRPr="61958C0C">
        <w:rPr>
          <w:rFonts w:eastAsia="Calibri"/>
        </w:rPr>
        <w:t>.</w:t>
      </w:r>
    </w:p>
    <w:p w:rsidR="00100BC4" w:rsidRPr="00A23A0A" w:rsidP="00F33DFC" w14:paraId="22272330" w14:textId="371539B0">
      <w:pPr>
        <w:widowControl/>
        <w:rPr>
          <w:rFonts w:eastAsia="Calibri"/>
        </w:rPr>
      </w:pPr>
      <w:r w:rsidRPr="00A23A0A">
        <w:rPr>
          <w:rFonts w:eastAsia="Calibri"/>
        </w:rPr>
        <w:t xml:space="preserve">Currently, the </w:t>
      </w:r>
      <w:r w:rsidRPr="00A23A0A" w:rsidR="00BE5FB1">
        <w:rPr>
          <w:rFonts w:eastAsia="Calibri"/>
        </w:rPr>
        <w:t xml:space="preserve">988 Suicide and Crisis </w:t>
      </w:r>
      <w:r w:rsidRPr="00A23A0A">
        <w:rPr>
          <w:rFonts w:eastAsia="Calibri"/>
        </w:rPr>
        <w:t xml:space="preserve">Lifeline (Lifeline) connects with local call centers throughout the United States. </w:t>
      </w:r>
      <w:r w:rsidR="0048118F">
        <w:rPr>
          <w:rFonts w:eastAsia="Calibri"/>
        </w:rPr>
        <w:t xml:space="preserve"> </w:t>
      </w:r>
      <w:r w:rsidRPr="00A23A0A">
        <w:rPr>
          <w:rFonts w:eastAsia="Calibri"/>
        </w:rPr>
        <w:t xml:space="preserve">Call center staff is comprised of </w:t>
      </w:r>
      <w:r w:rsidR="0006027E">
        <w:rPr>
          <w:rFonts w:eastAsia="Calibri"/>
        </w:rPr>
        <w:t>individuals</w:t>
      </w:r>
      <w:r w:rsidRPr="00A23A0A">
        <w:rPr>
          <w:rFonts w:eastAsia="Calibri"/>
        </w:rPr>
        <w:t xml:space="preserve"> who are trained to utilize best practices in handling </w:t>
      </w:r>
      <w:r w:rsidR="00961D03">
        <w:rPr>
          <w:rFonts w:eastAsia="Calibri"/>
        </w:rPr>
        <w:t xml:space="preserve">behavioral </w:t>
      </w:r>
      <w:r w:rsidR="00BC5CCE">
        <w:rPr>
          <w:rFonts w:eastAsia="Calibri"/>
        </w:rPr>
        <w:t xml:space="preserve">health </w:t>
      </w:r>
      <w:r w:rsidRPr="00A23A0A" w:rsidR="00BC5CCE">
        <w:rPr>
          <w:rFonts w:eastAsia="Calibri"/>
        </w:rPr>
        <w:t>calls</w:t>
      </w:r>
      <w:r w:rsidRPr="00A23A0A">
        <w:rPr>
          <w:rFonts w:eastAsia="Calibri"/>
        </w:rPr>
        <w:t xml:space="preserve">. </w:t>
      </w:r>
      <w:r w:rsidR="0048118F">
        <w:rPr>
          <w:rFonts w:eastAsia="Calibri"/>
        </w:rPr>
        <w:t xml:space="preserve"> </w:t>
      </w:r>
      <w:r w:rsidRPr="00A23A0A">
        <w:rPr>
          <w:rFonts w:eastAsia="Calibri"/>
        </w:rPr>
        <w:t xml:space="preserve">Local call centers automatically </w:t>
      </w:r>
      <w:r w:rsidR="00961D03">
        <w:rPr>
          <w:rFonts w:eastAsia="Calibri"/>
        </w:rPr>
        <w:t>engage in a safety assessment</w:t>
      </w:r>
      <w:r w:rsidR="00A87CC6">
        <w:rPr>
          <w:rFonts w:eastAsia="Calibri"/>
        </w:rPr>
        <w:t xml:space="preserve"> </w:t>
      </w:r>
      <w:r w:rsidRPr="00A23A0A">
        <w:rPr>
          <w:rFonts w:eastAsia="Calibri"/>
        </w:rPr>
        <w:t xml:space="preserve">for every call; if an imminent risk exists and cannot be deescalated, they forward the call to either 911 or to a local mobile crisis team for a response. </w:t>
      </w:r>
      <w:r w:rsidR="00B73CE7">
        <w:rPr>
          <w:rFonts w:eastAsia="Calibri"/>
        </w:rPr>
        <w:t xml:space="preserve"> </w:t>
      </w:r>
      <w:r w:rsidRPr="00A23A0A">
        <w:rPr>
          <w:rFonts w:eastAsia="Calibri"/>
        </w:rPr>
        <w:t>If there is no imminent risk, the call center will work with the individual (or the person calling on their behalf) for as long as needed or, if necessary, dispatch a local MRT.</w:t>
      </w:r>
    </w:p>
    <w:p w:rsidR="00100BC4" w:rsidRPr="00A23A0A" w:rsidP="00F33DFC" w14:paraId="527DA56E" w14:textId="399E5B8B">
      <w:pPr>
        <w:widowControl/>
        <w:rPr>
          <w:rFonts w:eastAsia="Calibri"/>
        </w:rPr>
      </w:pPr>
      <w:r w:rsidRPr="00A23A0A">
        <w:rPr>
          <w:rFonts w:eastAsia="Calibri"/>
          <w:b/>
          <w:bCs/>
        </w:rPr>
        <w:t>988 – 3-</w:t>
      </w:r>
      <w:r w:rsidRPr="00A23A0A" w:rsidR="00F40C0B">
        <w:rPr>
          <w:rFonts w:eastAsia="Calibri"/>
          <w:b/>
          <w:bCs/>
        </w:rPr>
        <w:t>D</w:t>
      </w:r>
      <w:r w:rsidRPr="00A23A0A">
        <w:rPr>
          <w:rFonts w:eastAsia="Calibri"/>
          <w:b/>
          <w:bCs/>
        </w:rPr>
        <w:t>igit behavioral health crisis number.</w:t>
      </w:r>
      <w:r>
        <w:rPr>
          <w:rFonts w:eastAsia="Calibri"/>
          <w:b/>
        </w:rPr>
        <w:t xml:space="preserve">  </w:t>
      </w:r>
      <w:r w:rsidRPr="00A23A0A">
        <w:rPr>
          <w:rFonts w:eastAsia="Calibri"/>
        </w:rPr>
        <w:t>The National Suicide Hotline Designation Act (</w:t>
      </w:r>
      <w:hyperlink r:id="rId150" w:history="1">
        <w:r w:rsidRPr="00A57287">
          <w:rPr>
            <w:rStyle w:val="Hyperlink"/>
            <w:rFonts w:eastAsia="Calibri"/>
          </w:rPr>
          <w:t>P.L. 116-172</w:t>
        </w:r>
      </w:hyperlink>
      <w:r w:rsidRPr="00A23A0A">
        <w:rPr>
          <w:rFonts w:eastAsia="Calibri"/>
        </w:rPr>
        <w:t xml:space="preserve">) provides an opportunity to support the infrastructure, service and long-term funding for community and </w:t>
      </w:r>
      <w:r w:rsidRPr="00B27564">
        <w:rPr>
          <w:rFonts w:eastAsia="Calibri"/>
        </w:rPr>
        <w:t xml:space="preserve">state 988 response, a national 3-digit behavioral health crisis number that was approved by the Federal Communications Commission in July 2020. </w:t>
      </w:r>
      <w:r w:rsidR="00B73CE7">
        <w:rPr>
          <w:rFonts w:eastAsia="Calibri"/>
        </w:rPr>
        <w:t xml:space="preserve"> </w:t>
      </w:r>
      <w:r w:rsidRPr="00B27564" w:rsidR="00BE5FB1">
        <w:rPr>
          <w:rFonts w:eastAsia="Calibri"/>
        </w:rPr>
        <w:t>In July 2022,</w:t>
      </w:r>
      <w:r w:rsidRPr="00B27564">
        <w:rPr>
          <w:rFonts w:eastAsia="Calibri"/>
        </w:rPr>
        <w:t xml:space="preserve"> </w:t>
      </w:r>
      <w:r w:rsidRPr="00B27564" w:rsidR="00BE5FB1">
        <w:rPr>
          <w:rFonts w:eastAsia="Calibri"/>
        </w:rPr>
        <w:t>the National Suicide Prevention Lifeline transitioned to 988</w:t>
      </w:r>
      <w:r w:rsidR="00DC7667">
        <w:rPr>
          <w:rFonts w:eastAsia="Calibri"/>
        </w:rPr>
        <w:t xml:space="preserve"> Suicide &amp; Crisis </w:t>
      </w:r>
      <w:r w:rsidR="00715FCA">
        <w:rPr>
          <w:rFonts w:eastAsia="Calibri"/>
        </w:rPr>
        <w:t>Lifeline,</w:t>
      </w:r>
      <w:r w:rsidRPr="00B27564" w:rsidR="00FA16F6">
        <w:rPr>
          <w:rFonts w:eastAsia="Calibri"/>
        </w:rPr>
        <w:t xml:space="preserve"> </w:t>
      </w:r>
      <w:r w:rsidRPr="00B27564" w:rsidR="00BE5FB1">
        <w:rPr>
          <w:rFonts w:eastAsia="Calibri"/>
        </w:rPr>
        <w:t xml:space="preserve">but </w:t>
      </w:r>
      <w:r w:rsidRPr="00B27564" w:rsidR="00BC5CCE">
        <w:rPr>
          <w:rFonts w:eastAsia="Calibri"/>
        </w:rPr>
        <w:t>the 1</w:t>
      </w:r>
      <w:r w:rsidRPr="00B27564" w:rsidR="00BE5FB1">
        <w:rPr>
          <w:rFonts w:eastAsia="Calibri"/>
        </w:rPr>
        <w:t>-</w:t>
      </w:r>
      <w:r w:rsidRPr="00B27564">
        <w:rPr>
          <w:rFonts w:eastAsia="Calibri"/>
        </w:rPr>
        <w:t>800-273-</w:t>
      </w:r>
      <w:r w:rsidRPr="00B27564" w:rsidR="00BC5CCE">
        <w:rPr>
          <w:rFonts w:eastAsia="Calibri"/>
        </w:rPr>
        <w:t>TALK still</w:t>
      </w:r>
      <w:r w:rsidRPr="00B27564" w:rsidR="00CC76A0">
        <w:rPr>
          <w:rFonts w:eastAsia="Calibri"/>
        </w:rPr>
        <w:t xml:space="preserve"> </w:t>
      </w:r>
      <w:r w:rsidR="00715FCA">
        <w:rPr>
          <w:rFonts w:eastAsia="Calibri"/>
        </w:rPr>
        <w:t xml:space="preserve">operational and directs calls to the Lifeline network. </w:t>
      </w:r>
      <w:r w:rsidR="00636DBF">
        <w:rPr>
          <w:rFonts w:eastAsia="Calibri"/>
        </w:rPr>
        <w:t xml:space="preserve"> </w:t>
      </w:r>
      <w:r w:rsidRPr="00B27564">
        <w:rPr>
          <w:rFonts w:eastAsia="Calibri"/>
        </w:rPr>
        <w:t xml:space="preserve">The 988 </w:t>
      </w:r>
      <w:r w:rsidRPr="00B27564">
        <w:rPr>
          <w:rFonts w:eastAsia="Calibri"/>
        </w:rPr>
        <w:t>transition</w:t>
      </w:r>
      <w:r w:rsidRPr="00A23A0A">
        <w:rPr>
          <w:rFonts w:eastAsia="Calibri"/>
        </w:rPr>
        <w:t xml:space="preserve"> </w:t>
      </w:r>
      <w:r w:rsidRPr="00A23A0A" w:rsidR="00CC76A0">
        <w:rPr>
          <w:rFonts w:eastAsia="Calibri"/>
        </w:rPr>
        <w:t xml:space="preserve">has </w:t>
      </w:r>
      <w:r w:rsidRPr="00A23A0A">
        <w:rPr>
          <w:rFonts w:eastAsia="Calibri"/>
        </w:rPr>
        <w:t>support</w:t>
      </w:r>
      <w:r w:rsidRPr="00A23A0A" w:rsidR="00CC76A0">
        <w:rPr>
          <w:rFonts w:eastAsia="Calibri"/>
        </w:rPr>
        <w:t>ed</w:t>
      </w:r>
      <w:r w:rsidRPr="00A23A0A">
        <w:rPr>
          <w:rFonts w:eastAsia="Calibri"/>
        </w:rPr>
        <w:t xml:space="preserve"> and expan</w:t>
      </w:r>
      <w:r w:rsidRPr="00A23A0A" w:rsidR="00CC76A0">
        <w:rPr>
          <w:rFonts w:eastAsia="Calibri"/>
        </w:rPr>
        <w:t>ded</w:t>
      </w:r>
      <w:r w:rsidRPr="00A23A0A">
        <w:rPr>
          <w:rFonts w:eastAsia="Calibri"/>
        </w:rPr>
        <w:t xml:space="preserve"> to the Lifeline network and will continue utilizing the live-saving behavioral health crisis services that the Lifeline and Veterans Crisis Line centers currently provide.</w:t>
      </w:r>
    </w:p>
    <w:p w:rsidR="007F060E" w:rsidRPr="00982BFC" w14:paraId="07810AD5" w14:textId="6F9ABE40">
      <w:pPr>
        <w:widowControl/>
        <w:rPr>
          <w:rFonts w:eastAsia="Calibri"/>
        </w:rPr>
      </w:pPr>
      <w:r w:rsidRPr="0048118F">
        <w:rPr>
          <w:rFonts w:eastAsia="Calibri"/>
          <w:b/>
          <w:bCs/>
        </w:rPr>
        <w:t>Building Crisis Services Systems.</w:t>
      </w:r>
      <w:r w:rsidR="00B73CE7">
        <w:rPr>
          <w:rFonts w:eastAsia="Calibri"/>
        </w:rPr>
        <w:t xml:space="preserve"> </w:t>
      </w:r>
      <w:r w:rsidRPr="00982BFC">
        <w:rPr>
          <w:rFonts w:eastAsia="Calibri"/>
        </w:rPr>
        <w:t xml:space="preserve"> Most communities across the United States have limited</w:t>
      </w:r>
      <w:r w:rsidR="00E6067D">
        <w:rPr>
          <w:rFonts w:eastAsia="Calibri"/>
        </w:rPr>
        <w:t>, but growing,</w:t>
      </w:r>
      <w:r w:rsidRPr="00982BFC">
        <w:rPr>
          <w:rFonts w:eastAsia="Calibri"/>
        </w:rPr>
        <w:t xml:space="preserve"> crisis services, </w:t>
      </w:r>
      <w:r w:rsidR="00E6067D">
        <w:rPr>
          <w:rFonts w:eastAsia="Calibri"/>
        </w:rPr>
        <w:t xml:space="preserve">although some have </w:t>
      </w:r>
      <w:r w:rsidRPr="00982BFC">
        <w:rPr>
          <w:rFonts w:eastAsia="Calibri"/>
        </w:rPr>
        <w:t>an organized system of services that</w:t>
      </w:r>
      <w:r w:rsidR="00E6067D">
        <w:rPr>
          <w:rFonts w:eastAsia="Calibri"/>
        </w:rPr>
        <w:t xml:space="preserve"> provide on-demand behavioral health assessment and stabilization services,</w:t>
      </w:r>
      <w:r w:rsidRPr="00982BFC">
        <w:rPr>
          <w:rFonts w:eastAsia="Calibri"/>
        </w:rPr>
        <w:t xml:space="preserve"> coordinate and collaborate to divert from jail</w:t>
      </w:r>
      <w:r w:rsidRPr="00982BFC" w:rsidR="001F1815">
        <w:rPr>
          <w:rFonts w:eastAsia="Calibri"/>
        </w:rPr>
        <w:t>s</w:t>
      </w:r>
      <w:r w:rsidRPr="00982BFC">
        <w:rPr>
          <w:rFonts w:eastAsia="Calibri"/>
        </w:rPr>
        <w:t xml:space="preserve">, minimize the use of EDs, reduce hospital visits, and reduce the involvement of law enforcement. </w:t>
      </w:r>
      <w:r w:rsidR="00636DBF">
        <w:rPr>
          <w:rFonts w:eastAsia="Calibri"/>
        </w:rPr>
        <w:t xml:space="preserve"> </w:t>
      </w:r>
      <w:r w:rsidRPr="00982BFC">
        <w:rPr>
          <w:rFonts w:eastAsia="Calibri"/>
        </w:rPr>
        <w:t>Those that have such systems did not create them overnight, but it involved dedicated individuals, collaboration, considerable planning, and creative methods of blending sources of funding.</w:t>
      </w:r>
    </w:p>
    <w:p w:rsidR="00EA2A52" w:rsidRPr="00A23A0A" w:rsidP="00A53698" w14:paraId="2796D6CB" w14:textId="30B1D587">
      <w:pPr>
        <w:pStyle w:val="ListParagraph"/>
        <w:numPr>
          <w:ilvl w:val="0"/>
          <w:numId w:val="74"/>
        </w:numPr>
        <w:spacing w:after="60"/>
        <w:rPr>
          <w:rFonts w:eastAsia="Calibri"/>
        </w:rPr>
      </w:pPr>
      <w:bookmarkStart w:id="546" w:name="_Hlk76539821"/>
      <w:r w:rsidRPr="00A23A0A">
        <w:rPr>
          <w:rFonts w:eastAsia="Calibri"/>
        </w:rPr>
        <w:t xml:space="preserve">Briefly narrate your state’s crisis system.  For all regions/areas of your state, include a description of access to crisis </w:t>
      </w:r>
      <w:r w:rsidR="00B36343">
        <w:rPr>
          <w:rFonts w:eastAsia="Calibri"/>
        </w:rPr>
        <w:t>contact</w:t>
      </w:r>
      <w:r w:rsidRPr="00A23A0A">
        <w:rPr>
          <w:rFonts w:eastAsia="Calibri"/>
        </w:rPr>
        <w:t xml:space="preserve"> centers, availability of mobile crisis and behavioral health first responder services, utilization of crisis receiving and stabilization centers.</w:t>
      </w:r>
    </w:p>
    <w:bookmarkEnd w:id="546"/>
    <w:tbl>
      <w:tblPr>
        <w:tblStyle w:val="TableGrid"/>
        <w:tblW w:w="0" w:type="auto"/>
        <w:tblInd w:w="720" w:type="dxa"/>
        <w:tblLook w:val="04A0"/>
      </w:tblPr>
      <w:tblGrid>
        <w:gridCol w:w="8538"/>
      </w:tblGrid>
      <w:tr w14:paraId="5C041263" w14:textId="77777777" w:rsidTr="00AD7E1B">
        <w:tblPrEx>
          <w:tblW w:w="0" w:type="auto"/>
          <w:tblInd w:w="720" w:type="dxa"/>
          <w:tblLook w:val="04A0"/>
        </w:tblPrEx>
        <w:trPr>
          <w:trHeight w:val="980"/>
        </w:trPr>
        <w:tc>
          <w:tcPr>
            <w:tcW w:w="8538" w:type="dxa"/>
          </w:tcPr>
          <w:p w:rsidR="00EA2A52" w:rsidRPr="00A23A0A" w:rsidP="00F35983" w14:paraId="7F2F7E0F" w14:textId="77777777">
            <w:pPr>
              <w:spacing w:after="60"/>
              <w:rPr>
                <w:rFonts w:eastAsia="Calibri"/>
              </w:rPr>
            </w:pPr>
          </w:p>
        </w:tc>
      </w:tr>
    </w:tbl>
    <w:p w:rsidR="00EA2A52" w:rsidRPr="00A23A0A" w:rsidP="00A53698" w14:paraId="42877947" w14:textId="77777777">
      <w:pPr>
        <w:pStyle w:val="ListParagraph"/>
        <w:widowControl/>
        <w:numPr>
          <w:ilvl w:val="0"/>
          <w:numId w:val="74"/>
        </w:numPr>
        <w:spacing w:before="60" w:after="60"/>
        <w:rPr>
          <w:rFonts w:eastAsia="Calibri"/>
        </w:rPr>
      </w:pPr>
      <w:r w:rsidRPr="00A23A0A">
        <w:rPr>
          <w:rFonts w:eastAsia="Calibri"/>
        </w:rPr>
        <w:t>In accordance with the guidelines below, identify the stages where the existing/proposed system will fit in.</w:t>
      </w:r>
    </w:p>
    <w:p w:rsidR="00EA2A52" w:rsidRPr="00A23A0A" w:rsidP="00A53698" w14:paraId="62447C39" w14:textId="77777777">
      <w:pPr>
        <w:pStyle w:val="ListParagraph"/>
        <w:widowControl/>
        <w:numPr>
          <w:ilvl w:val="0"/>
          <w:numId w:val="64"/>
        </w:numPr>
        <w:spacing w:after="60"/>
        <w:jc w:val="both"/>
        <w:rPr>
          <w:rFonts w:eastAsia="Calibri"/>
        </w:rPr>
      </w:pPr>
      <w:r w:rsidRPr="00A23A0A">
        <w:rPr>
          <w:rFonts w:eastAsia="Calibri"/>
        </w:rPr>
        <w:t xml:space="preserve">The </w:t>
      </w:r>
      <w:r w:rsidRPr="00A23A0A">
        <w:rPr>
          <w:rFonts w:eastAsia="Calibri"/>
          <w:b/>
          <w:bCs/>
          <w:i/>
          <w:iCs/>
        </w:rPr>
        <w:t xml:space="preserve">Exploration </w:t>
      </w:r>
      <w:r w:rsidRPr="00A23A0A">
        <w:rPr>
          <w:rFonts w:eastAsia="Calibri"/>
        </w:rPr>
        <w:t>stage: is the stage when states identify their communities’ needs, assess organizational capacity, identify how crisis services meet community needs, and understand program requirements and adaptation.</w:t>
      </w:r>
    </w:p>
    <w:p w:rsidR="00EA2A52" w:rsidRPr="00A23A0A" w:rsidP="00A53698" w14:paraId="785E71F7" w14:textId="64B37BF9">
      <w:pPr>
        <w:numPr>
          <w:ilvl w:val="0"/>
          <w:numId w:val="64"/>
        </w:numPr>
        <w:spacing w:after="60"/>
        <w:rPr>
          <w:rFonts w:eastAsia="Calibri"/>
        </w:rPr>
      </w:pPr>
      <w:r w:rsidRPr="00A23A0A">
        <w:rPr>
          <w:rFonts w:eastAsia="Calibri"/>
        </w:rPr>
        <w:t xml:space="preserve">The </w:t>
      </w:r>
      <w:r w:rsidRPr="00A23A0A">
        <w:rPr>
          <w:rFonts w:eastAsia="Calibri"/>
          <w:b/>
          <w:bCs/>
          <w:i/>
          <w:iCs/>
        </w:rPr>
        <w:t xml:space="preserve">Installation </w:t>
      </w:r>
      <w:r w:rsidRPr="00A23A0A">
        <w:rPr>
          <w:rFonts w:eastAsia="Calibri"/>
        </w:rPr>
        <w:t xml:space="preserve">stage: occurs once the state comes up with a plan and the state begins making the changes necessary to implement the crisis services based on the SAMHSA guidance. </w:t>
      </w:r>
      <w:r w:rsidR="00636DBF">
        <w:rPr>
          <w:rFonts w:eastAsia="Calibri"/>
        </w:rPr>
        <w:t xml:space="preserve"> </w:t>
      </w:r>
      <w:r w:rsidRPr="00A23A0A">
        <w:rPr>
          <w:rFonts w:eastAsia="Calibri"/>
        </w:rPr>
        <w:t>This includes coordination, training and community outreach and education activities.</w:t>
      </w:r>
    </w:p>
    <w:p w:rsidR="00EA2A52" w:rsidRPr="00A23A0A" w:rsidP="00A53698" w14:paraId="5A471A13" w14:textId="77777777">
      <w:pPr>
        <w:numPr>
          <w:ilvl w:val="0"/>
          <w:numId w:val="64"/>
        </w:numPr>
        <w:spacing w:after="60"/>
        <w:rPr>
          <w:rFonts w:eastAsia="Calibri"/>
        </w:rPr>
      </w:pPr>
      <w:r w:rsidRPr="00A23A0A">
        <w:rPr>
          <w:rFonts w:eastAsia="Calibri"/>
          <w:b/>
          <w:bCs/>
          <w:i/>
          <w:iCs/>
        </w:rPr>
        <w:t>Initial Implementation</w:t>
      </w:r>
      <w:r w:rsidRPr="00A23A0A">
        <w:rPr>
          <w:rFonts w:eastAsia="Calibri"/>
          <w:bCs/>
          <w:iCs/>
        </w:rPr>
        <w:t xml:space="preserve"> stage:</w:t>
      </w:r>
      <w:r w:rsidRPr="00A23A0A">
        <w:rPr>
          <w:rFonts w:eastAsia="Calibri"/>
          <w:b/>
          <w:bCs/>
          <w:i/>
          <w:iCs/>
        </w:rPr>
        <w:t xml:space="preserve"> </w:t>
      </w:r>
      <w:r w:rsidRPr="00A23A0A">
        <w:rPr>
          <w:rFonts w:eastAsia="Calibri"/>
        </w:rPr>
        <w:t>occurs when the state has the three-core crisis services implemented and agencies begin to put into practice the SAMHSA guidelines.</w:t>
      </w:r>
    </w:p>
    <w:p w:rsidR="00EA2A52" w:rsidRPr="00A23A0A" w:rsidP="00A53698" w14:paraId="74C022CA" w14:textId="77777777">
      <w:pPr>
        <w:numPr>
          <w:ilvl w:val="0"/>
          <w:numId w:val="64"/>
        </w:numPr>
        <w:spacing w:after="60"/>
        <w:rPr>
          <w:rFonts w:eastAsia="Calibri"/>
        </w:rPr>
      </w:pPr>
      <w:r w:rsidRPr="00A23A0A">
        <w:rPr>
          <w:rFonts w:eastAsia="Calibri"/>
          <w:b/>
          <w:bCs/>
          <w:i/>
          <w:iCs/>
        </w:rPr>
        <w:t xml:space="preserve">Full Implementation </w:t>
      </w:r>
      <w:r w:rsidRPr="00A23A0A">
        <w:rPr>
          <w:rFonts w:eastAsia="Calibri"/>
          <w:bCs/>
          <w:iCs/>
        </w:rPr>
        <w:t>stage:</w:t>
      </w:r>
      <w:r w:rsidRPr="00A23A0A">
        <w:rPr>
          <w:rFonts w:eastAsia="Calibri"/>
          <w:b/>
          <w:bCs/>
          <w:iCs/>
        </w:rPr>
        <w:t xml:space="preserve"> </w:t>
      </w:r>
      <w:r w:rsidRPr="00A23A0A">
        <w:rPr>
          <w:rFonts w:eastAsia="Calibri"/>
        </w:rPr>
        <w:t>occurs once staffing is complete, services are provided, and funding streams are in place.</w:t>
      </w:r>
    </w:p>
    <w:p w:rsidR="00EA2A52" w:rsidP="00A53698" w14:paraId="0A03A210" w14:textId="77777777">
      <w:pPr>
        <w:numPr>
          <w:ilvl w:val="0"/>
          <w:numId w:val="64"/>
        </w:numPr>
        <w:spacing w:after="60"/>
        <w:rPr>
          <w:rFonts w:eastAsia="Calibri"/>
        </w:rPr>
      </w:pPr>
      <w:r w:rsidRPr="00A23A0A">
        <w:rPr>
          <w:rFonts w:eastAsia="Calibri"/>
          <w:b/>
          <w:bCs/>
          <w:i/>
          <w:iCs/>
        </w:rPr>
        <w:t xml:space="preserve">Program Sustainability </w:t>
      </w:r>
      <w:r w:rsidRPr="00A23A0A">
        <w:rPr>
          <w:rFonts w:eastAsia="Calibri"/>
          <w:bCs/>
          <w:iCs/>
        </w:rPr>
        <w:t>stage:</w:t>
      </w:r>
      <w:r w:rsidRPr="00A23A0A">
        <w:rPr>
          <w:rFonts w:eastAsia="Calibri"/>
          <w:b/>
          <w:bCs/>
          <w:i/>
          <w:iCs/>
        </w:rPr>
        <w:t xml:space="preserve"> </w:t>
      </w:r>
      <w:r w:rsidRPr="00A23A0A">
        <w:rPr>
          <w:rFonts w:eastAsia="Calibri"/>
        </w:rPr>
        <w:t>occurs when full implementation has been achieved, and quality assurance mechanisms are in place to assess the effectiveness and quality of the crisis services.</w:t>
      </w:r>
    </w:p>
    <w:tbl>
      <w:tblPr>
        <w:tblStyle w:val="TableGrid"/>
        <w:tblpPr w:leftFromText="180" w:rightFromText="180" w:vertAnchor="text" w:horzAnchor="page" w:tblpX="2155" w:tblpY="396"/>
        <w:tblW w:w="9516" w:type="dxa"/>
        <w:tblLook w:val="04A0"/>
      </w:tblPr>
      <w:tblGrid>
        <w:gridCol w:w="1166"/>
        <w:gridCol w:w="1211"/>
        <w:gridCol w:w="1163"/>
        <w:gridCol w:w="1657"/>
        <w:gridCol w:w="1557"/>
        <w:gridCol w:w="1557"/>
        <w:gridCol w:w="1205"/>
      </w:tblGrid>
      <w:tr w14:paraId="703DDB89" w14:textId="77777777" w:rsidTr="0048118F">
        <w:tblPrEx>
          <w:tblW w:w="9516" w:type="dxa"/>
          <w:tblLook w:val="04A0"/>
        </w:tblPrEx>
        <w:trPr>
          <w:trHeight w:val="874"/>
        </w:trPr>
        <w:tc>
          <w:tcPr>
            <w:tcW w:w="1167" w:type="dxa"/>
            <w:shd w:val="clear" w:color="auto" w:fill="DBE5F1"/>
          </w:tcPr>
          <w:p w:rsidR="00F57A98" w:rsidRPr="00AD7E1B" w:rsidP="00F57A98" w14:paraId="7FE2ED29" w14:textId="77777777">
            <w:pPr>
              <w:spacing w:after="0"/>
              <w:jc w:val="both"/>
              <w:rPr>
                <w:rFonts w:eastAsia="Calibri"/>
                <w:sz w:val="20"/>
                <w:szCs w:val="20"/>
              </w:rPr>
            </w:pPr>
          </w:p>
        </w:tc>
        <w:tc>
          <w:tcPr>
            <w:tcW w:w="1212" w:type="dxa"/>
            <w:shd w:val="clear" w:color="auto" w:fill="DBE5F1"/>
          </w:tcPr>
          <w:p w:rsidR="00F57A98" w:rsidRPr="00AD7E1B" w:rsidP="00F57A98" w14:paraId="3FB1290B" w14:textId="77777777">
            <w:pPr>
              <w:spacing w:after="0"/>
              <w:jc w:val="both"/>
              <w:rPr>
                <w:rFonts w:eastAsia="Calibri"/>
                <w:sz w:val="20"/>
                <w:szCs w:val="20"/>
              </w:rPr>
            </w:pPr>
            <w:r w:rsidRPr="00AD7E1B">
              <w:rPr>
                <w:rFonts w:eastAsia="Calibri"/>
                <w:sz w:val="20"/>
                <w:szCs w:val="20"/>
              </w:rPr>
              <w:t>Exploration</w:t>
            </w:r>
          </w:p>
          <w:p w:rsidR="00F57A98" w:rsidRPr="00AD7E1B" w:rsidP="00F57A98" w14:paraId="0A805B3F" w14:textId="77777777">
            <w:pPr>
              <w:spacing w:after="0"/>
              <w:jc w:val="both"/>
              <w:rPr>
                <w:rFonts w:eastAsia="Calibri"/>
                <w:sz w:val="20"/>
                <w:szCs w:val="20"/>
              </w:rPr>
            </w:pPr>
            <w:r w:rsidRPr="00AD7E1B">
              <w:rPr>
                <w:rFonts w:eastAsia="Calibri"/>
                <w:sz w:val="20"/>
                <w:szCs w:val="20"/>
              </w:rPr>
              <w:t xml:space="preserve">Planning </w:t>
            </w:r>
          </w:p>
        </w:tc>
        <w:tc>
          <w:tcPr>
            <w:tcW w:w="1164" w:type="dxa"/>
            <w:shd w:val="clear" w:color="auto" w:fill="DBE5F1"/>
          </w:tcPr>
          <w:p w:rsidR="00F57A98" w:rsidRPr="00AD7E1B" w:rsidP="00F57A98" w14:paraId="793947F7" w14:textId="77777777">
            <w:pPr>
              <w:spacing w:after="0"/>
              <w:jc w:val="both"/>
              <w:rPr>
                <w:rFonts w:eastAsia="Calibri"/>
                <w:sz w:val="20"/>
                <w:szCs w:val="20"/>
              </w:rPr>
            </w:pPr>
            <w:r w:rsidRPr="00AD7E1B">
              <w:rPr>
                <w:rFonts w:eastAsia="Calibri"/>
                <w:sz w:val="20"/>
                <w:szCs w:val="20"/>
              </w:rPr>
              <w:t xml:space="preserve">Installation </w:t>
            </w:r>
          </w:p>
        </w:tc>
        <w:tc>
          <w:tcPr>
            <w:tcW w:w="1659" w:type="dxa"/>
            <w:shd w:val="clear" w:color="auto" w:fill="DBE5F1"/>
          </w:tcPr>
          <w:p w:rsidR="00F57A98" w:rsidRPr="00AD7E1B" w:rsidP="00F57A98" w14:paraId="258AC4E5" w14:textId="77777777">
            <w:pPr>
              <w:spacing w:after="0"/>
              <w:rPr>
                <w:rFonts w:eastAsia="Calibri"/>
                <w:sz w:val="20"/>
                <w:szCs w:val="20"/>
              </w:rPr>
            </w:pPr>
            <w:r w:rsidRPr="00AD7E1B">
              <w:rPr>
                <w:rFonts w:eastAsia="Calibri"/>
                <w:sz w:val="20"/>
                <w:szCs w:val="20"/>
              </w:rPr>
              <w:t xml:space="preserve">Early implementation Less than 25% of counties </w:t>
            </w:r>
          </w:p>
        </w:tc>
        <w:tc>
          <w:tcPr>
            <w:tcW w:w="1558" w:type="dxa"/>
            <w:shd w:val="clear" w:color="auto" w:fill="DBE5F1"/>
          </w:tcPr>
          <w:p w:rsidR="00F57A98" w:rsidRPr="00AD7E1B" w:rsidP="00F57A98" w14:paraId="57B049E6" w14:textId="77777777">
            <w:pPr>
              <w:spacing w:after="0"/>
              <w:rPr>
                <w:rFonts w:eastAsia="Calibri"/>
                <w:sz w:val="20"/>
                <w:szCs w:val="20"/>
              </w:rPr>
            </w:pPr>
            <w:r w:rsidRPr="00AD7E1B">
              <w:rPr>
                <w:rFonts w:eastAsia="Calibri"/>
                <w:sz w:val="20"/>
                <w:szCs w:val="20"/>
              </w:rPr>
              <w:t>Partial Implementation</w:t>
            </w:r>
          </w:p>
          <w:p w:rsidR="00F57A98" w:rsidRPr="00AD7E1B" w:rsidP="00F57A98" w14:paraId="210FEC0D" w14:textId="77777777">
            <w:pPr>
              <w:spacing w:after="0"/>
              <w:rPr>
                <w:rFonts w:eastAsia="Calibri"/>
                <w:sz w:val="20"/>
                <w:szCs w:val="20"/>
              </w:rPr>
            </w:pPr>
            <w:r w:rsidRPr="00AD7E1B">
              <w:rPr>
                <w:rFonts w:eastAsia="Calibri"/>
                <w:sz w:val="20"/>
                <w:szCs w:val="20"/>
              </w:rPr>
              <w:t>About 50% of counties</w:t>
            </w:r>
          </w:p>
        </w:tc>
        <w:tc>
          <w:tcPr>
            <w:tcW w:w="1558" w:type="dxa"/>
            <w:shd w:val="clear" w:color="auto" w:fill="DBE5F1"/>
          </w:tcPr>
          <w:p w:rsidR="00F57A98" w:rsidRPr="00AD7E1B" w:rsidP="00F57A98" w14:paraId="7ADF6CFC" w14:textId="77777777">
            <w:pPr>
              <w:spacing w:after="0"/>
              <w:rPr>
                <w:rFonts w:eastAsia="Calibri"/>
                <w:sz w:val="20"/>
                <w:szCs w:val="20"/>
              </w:rPr>
            </w:pPr>
            <w:r w:rsidRPr="00AD7E1B">
              <w:rPr>
                <w:rFonts w:eastAsia="Calibri"/>
                <w:sz w:val="20"/>
                <w:szCs w:val="20"/>
              </w:rPr>
              <w:t xml:space="preserve">Majority Implementation </w:t>
            </w:r>
          </w:p>
          <w:p w:rsidR="00F57A98" w:rsidRPr="00AD7E1B" w:rsidP="00F57A98" w14:paraId="6864FD93" w14:textId="77777777">
            <w:pPr>
              <w:spacing w:after="0"/>
              <w:rPr>
                <w:rFonts w:eastAsia="Calibri"/>
                <w:sz w:val="20"/>
                <w:szCs w:val="20"/>
              </w:rPr>
            </w:pPr>
            <w:r w:rsidRPr="00AD7E1B">
              <w:rPr>
                <w:rFonts w:eastAsia="Calibri"/>
                <w:sz w:val="20"/>
                <w:szCs w:val="20"/>
              </w:rPr>
              <w:t xml:space="preserve">At least 75% of counties </w:t>
            </w:r>
          </w:p>
        </w:tc>
        <w:tc>
          <w:tcPr>
            <w:tcW w:w="1198" w:type="dxa"/>
            <w:shd w:val="clear" w:color="auto" w:fill="DBE5F1"/>
          </w:tcPr>
          <w:p w:rsidR="00F57A98" w:rsidRPr="00AD7E1B" w:rsidP="00F57A98" w14:paraId="0560DE53" w14:textId="77777777">
            <w:pPr>
              <w:spacing w:after="0"/>
              <w:jc w:val="both"/>
              <w:rPr>
                <w:rFonts w:eastAsia="Calibri"/>
                <w:sz w:val="20"/>
                <w:szCs w:val="20"/>
              </w:rPr>
            </w:pPr>
            <w:r w:rsidRPr="00AD7E1B">
              <w:rPr>
                <w:rFonts w:eastAsia="Calibri"/>
                <w:sz w:val="20"/>
                <w:szCs w:val="20"/>
              </w:rPr>
              <w:t xml:space="preserve">Program Sustainment </w:t>
            </w:r>
          </w:p>
        </w:tc>
      </w:tr>
      <w:tr w14:paraId="78CEB483" w14:textId="77777777" w:rsidTr="0048118F">
        <w:tblPrEx>
          <w:tblW w:w="9516" w:type="dxa"/>
          <w:tblLook w:val="04A0"/>
        </w:tblPrEx>
        <w:trPr>
          <w:trHeight w:val="490"/>
        </w:trPr>
        <w:tc>
          <w:tcPr>
            <w:tcW w:w="1167" w:type="dxa"/>
          </w:tcPr>
          <w:p w:rsidR="00F57A98" w:rsidRPr="00AD7E1B" w:rsidP="00F57A98" w14:paraId="101BF841" w14:textId="77777777">
            <w:pPr>
              <w:spacing w:after="0"/>
              <w:jc w:val="both"/>
              <w:rPr>
                <w:rFonts w:eastAsia="Calibri"/>
                <w:sz w:val="20"/>
                <w:szCs w:val="20"/>
              </w:rPr>
            </w:pPr>
            <w:r w:rsidRPr="00AD7E1B">
              <w:rPr>
                <w:rFonts w:eastAsia="Calibri"/>
                <w:sz w:val="20"/>
                <w:szCs w:val="20"/>
              </w:rPr>
              <w:t xml:space="preserve">Someone to </w:t>
            </w:r>
            <w:r>
              <w:rPr>
                <w:rFonts w:eastAsia="Calibri"/>
                <w:sz w:val="20"/>
                <w:szCs w:val="20"/>
              </w:rPr>
              <w:t>contact</w:t>
            </w:r>
          </w:p>
        </w:tc>
        <w:tc>
          <w:tcPr>
            <w:tcW w:w="1212" w:type="dxa"/>
          </w:tcPr>
          <w:p w:rsidR="00F57A98" w:rsidRPr="00AD7E1B" w:rsidP="00F57A98" w14:paraId="1C0F953B" w14:textId="77777777">
            <w:pPr>
              <w:spacing w:after="0"/>
              <w:jc w:val="both"/>
              <w:rPr>
                <w:rFonts w:eastAsia="Calibri"/>
                <w:sz w:val="20"/>
                <w:szCs w:val="20"/>
              </w:rPr>
            </w:pPr>
          </w:p>
        </w:tc>
        <w:tc>
          <w:tcPr>
            <w:tcW w:w="1164" w:type="dxa"/>
          </w:tcPr>
          <w:p w:rsidR="00F57A98" w:rsidRPr="00AD7E1B" w:rsidP="00F57A98" w14:paraId="1CDCB414" w14:textId="77777777">
            <w:pPr>
              <w:spacing w:after="0"/>
              <w:jc w:val="both"/>
              <w:rPr>
                <w:rFonts w:eastAsia="Calibri"/>
                <w:sz w:val="20"/>
                <w:szCs w:val="20"/>
              </w:rPr>
            </w:pPr>
          </w:p>
        </w:tc>
        <w:tc>
          <w:tcPr>
            <w:tcW w:w="1659" w:type="dxa"/>
          </w:tcPr>
          <w:p w:rsidR="00F57A98" w:rsidRPr="00AD7E1B" w:rsidP="00F57A98" w14:paraId="59F52D38" w14:textId="77777777">
            <w:pPr>
              <w:spacing w:after="0"/>
              <w:jc w:val="both"/>
              <w:rPr>
                <w:rFonts w:eastAsia="Calibri"/>
                <w:sz w:val="20"/>
                <w:szCs w:val="20"/>
              </w:rPr>
            </w:pPr>
          </w:p>
        </w:tc>
        <w:tc>
          <w:tcPr>
            <w:tcW w:w="1558" w:type="dxa"/>
          </w:tcPr>
          <w:p w:rsidR="00F57A98" w:rsidRPr="00AD7E1B" w:rsidP="00F57A98" w14:paraId="2DD4A1E6" w14:textId="77777777">
            <w:pPr>
              <w:spacing w:after="0"/>
              <w:jc w:val="both"/>
              <w:rPr>
                <w:rFonts w:eastAsia="Calibri"/>
                <w:sz w:val="20"/>
                <w:szCs w:val="20"/>
              </w:rPr>
            </w:pPr>
          </w:p>
        </w:tc>
        <w:tc>
          <w:tcPr>
            <w:tcW w:w="1558" w:type="dxa"/>
          </w:tcPr>
          <w:p w:rsidR="00F57A98" w:rsidRPr="00AD7E1B" w:rsidP="00F57A98" w14:paraId="5153C540" w14:textId="77777777">
            <w:pPr>
              <w:spacing w:after="0"/>
              <w:jc w:val="both"/>
              <w:rPr>
                <w:rFonts w:eastAsia="Calibri"/>
                <w:sz w:val="20"/>
                <w:szCs w:val="20"/>
              </w:rPr>
            </w:pPr>
          </w:p>
        </w:tc>
        <w:tc>
          <w:tcPr>
            <w:tcW w:w="1198" w:type="dxa"/>
          </w:tcPr>
          <w:p w:rsidR="00F57A98" w:rsidRPr="00AD7E1B" w:rsidP="00F57A98" w14:paraId="15C31A25" w14:textId="77777777">
            <w:pPr>
              <w:spacing w:after="0"/>
              <w:jc w:val="both"/>
              <w:rPr>
                <w:rFonts w:eastAsia="Calibri"/>
                <w:sz w:val="20"/>
                <w:szCs w:val="20"/>
              </w:rPr>
            </w:pPr>
          </w:p>
        </w:tc>
      </w:tr>
      <w:tr w14:paraId="4B95FDD3" w14:textId="77777777" w:rsidTr="0048118F">
        <w:tblPrEx>
          <w:tblW w:w="9516" w:type="dxa"/>
          <w:tblLook w:val="04A0"/>
        </w:tblPrEx>
        <w:trPr>
          <w:trHeight w:val="490"/>
        </w:trPr>
        <w:tc>
          <w:tcPr>
            <w:tcW w:w="1167" w:type="dxa"/>
          </w:tcPr>
          <w:p w:rsidR="00F57A98" w:rsidRPr="00AD7E1B" w:rsidP="00F57A98" w14:paraId="2CEFF2D6" w14:textId="77777777">
            <w:pPr>
              <w:spacing w:after="0"/>
              <w:rPr>
                <w:rFonts w:eastAsia="Calibri"/>
                <w:sz w:val="20"/>
                <w:szCs w:val="20"/>
              </w:rPr>
            </w:pPr>
            <w:r w:rsidRPr="00AD7E1B">
              <w:rPr>
                <w:rFonts w:eastAsia="Calibri"/>
                <w:sz w:val="20"/>
                <w:szCs w:val="20"/>
              </w:rPr>
              <w:t>Someone to respond</w:t>
            </w:r>
          </w:p>
        </w:tc>
        <w:tc>
          <w:tcPr>
            <w:tcW w:w="1212" w:type="dxa"/>
          </w:tcPr>
          <w:p w:rsidR="00F57A98" w:rsidRPr="00AD7E1B" w:rsidP="00F57A98" w14:paraId="0C43CF4A" w14:textId="77777777">
            <w:pPr>
              <w:spacing w:after="0"/>
              <w:jc w:val="both"/>
              <w:rPr>
                <w:rFonts w:eastAsia="Calibri"/>
                <w:sz w:val="20"/>
                <w:szCs w:val="20"/>
              </w:rPr>
            </w:pPr>
          </w:p>
        </w:tc>
        <w:tc>
          <w:tcPr>
            <w:tcW w:w="1164" w:type="dxa"/>
          </w:tcPr>
          <w:p w:rsidR="00F57A98" w:rsidRPr="00AD7E1B" w:rsidP="00F57A98" w14:paraId="207411AB" w14:textId="77777777">
            <w:pPr>
              <w:spacing w:after="0"/>
              <w:jc w:val="both"/>
              <w:rPr>
                <w:rFonts w:eastAsia="Calibri"/>
                <w:sz w:val="20"/>
                <w:szCs w:val="20"/>
              </w:rPr>
            </w:pPr>
          </w:p>
        </w:tc>
        <w:tc>
          <w:tcPr>
            <w:tcW w:w="1659" w:type="dxa"/>
          </w:tcPr>
          <w:p w:rsidR="00F57A98" w:rsidRPr="00AD7E1B" w:rsidP="00F57A98" w14:paraId="1FD6810C" w14:textId="77777777">
            <w:pPr>
              <w:spacing w:after="0"/>
              <w:jc w:val="both"/>
              <w:rPr>
                <w:rFonts w:eastAsia="Calibri"/>
                <w:sz w:val="20"/>
                <w:szCs w:val="20"/>
              </w:rPr>
            </w:pPr>
          </w:p>
        </w:tc>
        <w:tc>
          <w:tcPr>
            <w:tcW w:w="1558" w:type="dxa"/>
          </w:tcPr>
          <w:p w:rsidR="00F57A98" w:rsidRPr="00AD7E1B" w:rsidP="00F57A98" w14:paraId="03217E7B" w14:textId="77777777">
            <w:pPr>
              <w:spacing w:after="0"/>
              <w:jc w:val="both"/>
              <w:rPr>
                <w:rFonts w:eastAsia="Calibri"/>
                <w:sz w:val="20"/>
                <w:szCs w:val="20"/>
              </w:rPr>
            </w:pPr>
          </w:p>
        </w:tc>
        <w:tc>
          <w:tcPr>
            <w:tcW w:w="1558" w:type="dxa"/>
          </w:tcPr>
          <w:p w:rsidR="00F57A98" w:rsidRPr="00AD7E1B" w:rsidP="00F57A98" w14:paraId="36FDF559" w14:textId="77777777">
            <w:pPr>
              <w:spacing w:after="0"/>
              <w:jc w:val="both"/>
              <w:rPr>
                <w:rFonts w:eastAsia="Calibri"/>
                <w:sz w:val="20"/>
                <w:szCs w:val="20"/>
              </w:rPr>
            </w:pPr>
          </w:p>
        </w:tc>
        <w:tc>
          <w:tcPr>
            <w:tcW w:w="1198" w:type="dxa"/>
          </w:tcPr>
          <w:p w:rsidR="00F57A98" w:rsidRPr="00AD7E1B" w:rsidP="00F57A98" w14:paraId="47BA27CF" w14:textId="77777777">
            <w:pPr>
              <w:spacing w:after="0"/>
              <w:jc w:val="both"/>
              <w:rPr>
                <w:rFonts w:eastAsia="Calibri"/>
                <w:sz w:val="20"/>
                <w:szCs w:val="20"/>
              </w:rPr>
            </w:pPr>
          </w:p>
        </w:tc>
      </w:tr>
      <w:tr w14:paraId="46D40B09" w14:textId="77777777" w:rsidTr="0048118F">
        <w:tblPrEx>
          <w:tblW w:w="9516" w:type="dxa"/>
          <w:tblLook w:val="04A0"/>
        </w:tblPrEx>
        <w:trPr>
          <w:trHeight w:val="408"/>
        </w:trPr>
        <w:tc>
          <w:tcPr>
            <w:tcW w:w="1167" w:type="dxa"/>
          </w:tcPr>
          <w:p w:rsidR="00F57A98" w:rsidRPr="00AD7E1B" w:rsidP="00F57A98" w14:paraId="54376862" w14:textId="77777777">
            <w:pPr>
              <w:spacing w:after="0"/>
              <w:rPr>
                <w:rFonts w:eastAsia="Calibri"/>
                <w:sz w:val="20"/>
                <w:szCs w:val="20"/>
              </w:rPr>
            </w:pPr>
            <w:r w:rsidRPr="00AD7E1B">
              <w:rPr>
                <w:rFonts w:eastAsia="Calibri"/>
                <w:sz w:val="20"/>
                <w:szCs w:val="20"/>
              </w:rPr>
              <w:t>Safe place to be</w:t>
            </w:r>
          </w:p>
        </w:tc>
        <w:tc>
          <w:tcPr>
            <w:tcW w:w="1212" w:type="dxa"/>
          </w:tcPr>
          <w:p w:rsidR="00F57A98" w:rsidRPr="00AD7E1B" w:rsidP="00F57A98" w14:paraId="6CAC648B" w14:textId="77777777">
            <w:pPr>
              <w:spacing w:after="0"/>
              <w:jc w:val="both"/>
              <w:rPr>
                <w:rFonts w:eastAsia="Calibri"/>
                <w:sz w:val="20"/>
                <w:szCs w:val="20"/>
              </w:rPr>
            </w:pPr>
          </w:p>
        </w:tc>
        <w:tc>
          <w:tcPr>
            <w:tcW w:w="1164" w:type="dxa"/>
          </w:tcPr>
          <w:p w:rsidR="00F57A98" w:rsidRPr="00AD7E1B" w:rsidP="00F57A98" w14:paraId="2C9A2CBF" w14:textId="77777777">
            <w:pPr>
              <w:spacing w:after="0"/>
              <w:jc w:val="both"/>
              <w:rPr>
                <w:rFonts w:eastAsia="Calibri"/>
                <w:sz w:val="20"/>
                <w:szCs w:val="20"/>
              </w:rPr>
            </w:pPr>
          </w:p>
        </w:tc>
        <w:tc>
          <w:tcPr>
            <w:tcW w:w="1659" w:type="dxa"/>
          </w:tcPr>
          <w:p w:rsidR="00F57A98" w:rsidRPr="00AD7E1B" w:rsidP="00F57A98" w14:paraId="31B365CB" w14:textId="77777777">
            <w:pPr>
              <w:spacing w:after="0"/>
              <w:jc w:val="both"/>
              <w:rPr>
                <w:rFonts w:eastAsia="Calibri"/>
                <w:sz w:val="20"/>
                <w:szCs w:val="20"/>
              </w:rPr>
            </w:pPr>
          </w:p>
        </w:tc>
        <w:tc>
          <w:tcPr>
            <w:tcW w:w="1558" w:type="dxa"/>
          </w:tcPr>
          <w:p w:rsidR="00F57A98" w:rsidRPr="00AD7E1B" w:rsidP="00F57A98" w14:paraId="4A54DE62" w14:textId="77777777">
            <w:pPr>
              <w:spacing w:after="0"/>
              <w:jc w:val="both"/>
              <w:rPr>
                <w:rFonts w:eastAsia="Calibri"/>
                <w:sz w:val="20"/>
                <w:szCs w:val="20"/>
              </w:rPr>
            </w:pPr>
          </w:p>
        </w:tc>
        <w:tc>
          <w:tcPr>
            <w:tcW w:w="1558" w:type="dxa"/>
          </w:tcPr>
          <w:p w:rsidR="00F57A98" w:rsidRPr="00AD7E1B" w:rsidP="00F57A98" w14:paraId="34E433F0" w14:textId="77777777">
            <w:pPr>
              <w:spacing w:after="0"/>
              <w:jc w:val="both"/>
              <w:rPr>
                <w:rFonts w:eastAsia="Calibri"/>
                <w:sz w:val="20"/>
                <w:szCs w:val="20"/>
              </w:rPr>
            </w:pPr>
          </w:p>
        </w:tc>
        <w:tc>
          <w:tcPr>
            <w:tcW w:w="1198" w:type="dxa"/>
          </w:tcPr>
          <w:p w:rsidR="00F57A98" w:rsidRPr="00AD7E1B" w:rsidP="00F57A98" w14:paraId="31A94BF7" w14:textId="77777777">
            <w:pPr>
              <w:spacing w:after="0"/>
              <w:jc w:val="both"/>
              <w:rPr>
                <w:rFonts w:eastAsia="Calibri"/>
                <w:sz w:val="20"/>
                <w:szCs w:val="20"/>
              </w:rPr>
            </w:pPr>
          </w:p>
        </w:tc>
      </w:tr>
    </w:tbl>
    <w:p w:rsidR="00EA2A52" w:rsidRPr="004C366E" w:rsidP="00A53698" w14:paraId="5AF68F90" w14:textId="33042D03">
      <w:pPr>
        <w:pStyle w:val="ListParagraph"/>
        <w:widowControl/>
        <w:numPr>
          <w:ilvl w:val="0"/>
          <w:numId w:val="74"/>
        </w:numPr>
        <w:spacing w:before="120" w:after="60" w:line="259" w:lineRule="auto"/>
        <w:jc w:val="both"/>
        <w:rPr>
          <w:rFonts w:eastAsia="Calibri"/>
        </w:rPr>
      </w:pPr>
      <w:r w:rsidRPr="004C366E">
        <w:rPr>
          <w:rFonts w:eastAsia="Calibri"/>
        </w:rPr>
        <w:t xml:space="preserve">Check one box for each row indicating state's stage of </w:t>
      </w:r>
      <w:r w:rsidRPr="004C366E">
        <w:rPr>
          <w:rFonts w:eastAsia="Calibri"/>
        </w:rPr>
        <w:t>implementation</w:t>
      </w:r>
    </w:p>
    <w:p w:rsidR="00EA2A52" w:rsidRPr="00A23A0A" w:rsidP="00A53698" w14:paraId="1C04FA2D" w14:textId="2014AF90">
      <w:pPr>
        <w:pStyle w:val="ListParagraph"/>
        <w:widowControl/>
        <w:numPr>
          <w:ilvl w:val="0"/>
          <w:numId w:val="74"/>
        </w:numPr>
        <w:spacing w:before="200" w:after="60"/>
        <w:jc w:val="both"/>
        <w:rPr>
          <w:rFonts w:eastAsia="Calibri"/>
        </w:rPr>
      </w:pPr>
      <w:r w:rsidRPr="00A23A0A">
        <w:rPr>
          <w:rFonts w:eastAsia="Calibri"/>
        </w:rPr>
        <w:t>Briefly explain your stages of implementation selections here.</w:t>
      </w:r>
    </w:p>
    <w:tbl>
      <w:tblPr>
        <w:tblStyle w:val="TableGrid"/>
        <w:tblW w:w="0" w:type="auto"/>
        <w:tblInd w:w="715" w:type="dxa"/>
        <w:tblLook w:val="04A0"/>
      </w:tblPr>
      <w:tblGrid>
        <w:gridCol w:w="8635"/>
      </w:tblGrid>
      <w:tr w14:paraId="28F18E6B" w14:textId="77777777" w:rsidTr="006474DE">
        <w:tblPrEx>
          <w:tblW w:w="0" w:type="auto"/>
          <w:tblInd w:w="715" w:type="dxa"/>
          <w:tblLook w:val="04A0"/>
        </w:tblPrEx>
        <w:trPr>
          <w:trHeight w:val="719"/>
        </w:trPr>
        <w:tc>
          <w:tcPr>
            <w:tcW w:w="8635" w:type="dxa"/>
          </w:tcPr>
          <w:p w:rsidR="00EA2A52" w:rsidRPr="00A23A0A" w:rsidP="00F35983" w14:paraId="276D58BA" w14:textId="77777777">
            <w:pPr>
              <w:spacing w:after="60"/>
              <w:rPr>
                <w:rFonts w:eastAsia="Calibri"/>
              </w:rPr>
            </w:pPr>
          </w:p>
        </w:tc>
      </w:tr>
    </w:tbl>
    <w:p w:rsidR="00EA2A52" w:rsidRPr="00AD7E1B" w:rsidP="00A53698" w14:paraId="6F3841E7" w14:textId="33FC233B">
      <w:pPr>
        <w:pStyle w:val="ListParagraph"/>
        <w:numPr>
          <w:ilvl w:val="0"/>
          <w:numId w:val="74"/>
        </w:numPr>
        <w:spacing w:before="200" w:after="60"/>
        <w:rPr>
          <w:rFonts w:eastAsia="Calibri"/>
        </w:rPr>
      </w:pPr>
      <w:r w:rsidRPr="00A23A0A">
        <w:rPr>
          <w:rFonts w:eastAsia="Calibri"/>
        </w:rPr>
        <w:t>Based on SAMHSA’s National Guidelines for Behavioral Health Crisis Care</w:t>
      </w:r>
      <w:r w:rsidR="00A72FF1">
        <w:rPr>
          <w:rFonts w:eastAsia="Calibri"/>
        </w:rPr>
        <w:t xml:space="preserve"> and SAMHSA’s </w:t>
      </w:r>
      <w:hyperlink r:id="rId149" w:history="1">
        <w:r w:rsidRPr="00982BFC" w:rsidR="00A72FF1">
          <w:rPr>
            <w:rStyle w:val="Hyperlink"/>
            <w:u w:val="none"/>
          </w:rPr>
          <w:t>National Guidelines for Child and Youth Behavioral Health Crisis Care</w:t>
        </w:r>
      </w:hyperlink>
      <w:r w:rsidR="00A72FF1">
        <w:rPr>
          <w:rStyle w:val="Hyperlink"/>
          <w:u w:val="none"/>
        </w:rPr>
        <w:t>,</w:t>
      </w:r>
      <w:r w:rsidRPr="00A23A0A">
        <w:rPr>
          <w:rFonts w:eastAsia="Calibri"/>
        </w:rPr>
        <w:t xml:space="preserve"> explain how the state will develop the crisis system. </w:t>
      </w:r>
    </w:p>
    <w:tbl>
      <w:tblPr>
        <w:tblStyle w:val="TableGrid"/>
        <w:tblW w:w="0" w:type="auto"/>
        <w:tblInd w:w="715" w:type="dxa"/>
        <w:tblLook w:val="04A0"/>
      </w:tblPr>
      <w:tblGrid>
        <w:gridCol w:w="8635"/>
      </w:tblGrid>
      <w:tr w14:paraId="57599582" w14:textId="77777777" w:rsidTr="006474DE">
        <w:tblPrEx>
          <w:tblW w:w="0" w:type="auto"/>
          <w:tblInd w:w="715" w:type="dxa"/>
          <w:tblLook w:val="04A0"/>
        </w:tblPrEx>
        <w:trPr>
          <w:trHeight w:val="773"/>
        </w:trPr>
        <w:tc>
          <w:tcPr>
            <w:tcW w:w="8635" w:type="dxa"/>
          </w:tcPr>
          <w:p w:rsidR="00EA2A52" w:rsidRPr="00A23A0A" w:rsidP="00F35983" w14:paraId="7FC583AE" w14:textId="77777777">
            <w:pPr>
              <w:spacing w:after="60"/>
              <w:rPr>
                <w:rFonts w:eastAsia="Calibri"/>
              </w:rPr>
            </w:pPr>
          </w:p>
        </w:tc>
      </w:tr>
    </w:tbl>
    <w:p w:rsidR="009158F4" w:rsidRPr="005B0973" w:rsidP="00A53698" w14:paraId="0EB7FCA3" w14:textId="77777777">
      <w:pPr>
        <w:pStyle w:val="ListParagraph"/>
        <w:numPr>
          <w:ilvl w:val="0"/>
          <w:numId w:val="74"/>
        </w:numPr>
        <w:contextualSpacing/>
        <w:rPr>
          <w:rFonts w:eastAsia="Calibri"/>
        </w:rPr>
      </w:pPr>
      <w:r w:rsidRPr="005B0973">
        <w:rPr>
          <w:rFonts w:eastAsia="Calibri"/>
        </w:rPr>
        <w:t>Other program implementation data that characterizes crisis services system development.</w:t>
      </w:r>
    </w:p>
    <w:p w:rsidR="009158F4" w:rsidRPr="00A94097" w:rsidP="009158F4" w14:paraId="4363C425" w14:textId="77777777">
      <w:pPr>
        <w:ind w:left="720"/>
        <w:contextualSpacing/>
        <w:jc w:val="both"/>
        <w:rPr>
          <w:rFonts w:eastAsia="Calibri"/>
          <w:b/>
          <w:bCs/>
        </w:rPr>
      </w:pPr>
      <w:r w:rsidRPr="00A94097">
        <w:rPr>
          <w:rFonts w:eastAsia="Calibri"/>
          <w:b/>
          <w:bCs/>
        </w:rPr>
        <w:t xml:space="preserve">Someone to contact: Crisis Contact Capacity </w:t>
      </w:r>
    </w:p>
    <w:p w:rsidR="009158F4" w:rsidRPr="00A23A0A" w:rsidP="00A53698" w14:paraId="65688B7E" w14:textId="77777777">
      <w:pPr>
        <w:numPr>
          <w:ilvl w:val="1"/>
          <w:numId w:val="65"/>
        </w:numPr>
        <w:contextualSpacing/>
        <w:jc w:val="both"/>
        <w:rPr>
          <w:rFonts w:eastAsia="Calibri"/>
        </w:rPr>
      </w:pPr>
      <w:r w:rsidRPr="00A23A0A">
        <w:rPr>
          <w:rFonts w:eastAsia="Calibri"/>
        </w:rPr>
        <w:t xml:space="preserve">Number of locally based crisis call Centers in </w:t>
      </w:r>
      <w:r w:rsidRPr="00A23A0A">
        <w:rPr>
          <w:rFonts w:eastAsia="Calibri"/>
        </w:rPr>
        <w:t>state</w:t>
      </w:r>
    </w:p>
    <w:p w:rsidR="009158F4" w:rsidRPr="00400EB6" w:rsidP="00A53698" w14:paraId="76BC489F" w14:textId="77777777">
      <w:pPr>
        <w:numPr>
          <w:ilvl w:val="2"/>
          <w:numId w:val="65"/>
        </w:numPr>
        <w:contextualSpacing/>
        <w:jc w:val="both"/>
        <w:rPr>
          <w:rFonts w:eastAsia="Calibri"/>
        </w:rPr>
      </w:pPr>
      <w:r w:rsidRPr="00A23A0A">
        <w:rPr>
          <w:rFonts w:eastAsia="Calibri"/>
        </w:rPr>
        <w:t xml:space="preserve">In the </w:t>
      </w:r>
      <w:r w:rsidRPr="00B27564">
        <w:rPr>
          <w:rFonts w:eastAsia="Calibri"/>
        </w:rPr>
        <w:t>988 Suicide and Crisis Lifeline network</w:t>
      </w:r>
      <w:r>
        <w:rPr>
          <w:rFonts w:eastAsia="Calibri"/>
        </w:rPr>
        <w:t>: _____</w:t>
      </w:r>
    </w:p>
    <w:p w:rsidR="009158F4" w:rsidRPr="00A23A0A" w:rsidP="00A53698" w14:paraId="303AF286" w14:textId="77777777">
      <w:pPr>
        <w:numPr>
          <w:ilvl w:val="2"/>
          <w:numId w:val="65"/>
        </w:numPr>
        <w:contextualSpacing/>
        <w:jc w:val="both"/>
        <w:rPr>
          <w:rFonts w:eastAsia="Calibri"/>
        </w:rPr>
      </w:pPr>
      <w:r w:rsidRPr="00A23A0A">
        <w:rPr>
          <w:rFonts w:eastAsia="Calibri"/>
        </w:rPr>
        <w:t>Not in the suicide lifeline network</w:t>
      </w:r>
      <w:r>
        <w:rPr>
          <w:rFonts w:eastAsia="Calibri"/>
        </w:rPr>
        <w:t>: _____</w:t>
      </w:r>
    </w:p>
    <w:p w:rsidR="009158F4" w:rsidP="00A53698" w14:paraId="6076D4C5" w14:textId="77777777">
      <w:pPr>
        <w:numPr>
          <w:ilvl w:val="1"/>
          <w:numId w:val="65"/>
        </w:numPr>
        <w:contextualSpacing/>
        <w:jc w:val="both"/>
        <w:rPr>
          <w:rFonts w:eastAsia="Calibri"/>
        </w:rPr>
      </w:pPr>
      <w:r w:rsidRPr="00A23A0A">
        <w:rPr>
          <w:rFonts w:eastAsia="Calibri"/>
        </w:rPr>
        <w:t xml:space="preserve">Number of Crisis Call Centers with follow up </w:t>
      </w:r>
      <w:r>
        <w:rPr>
          <w:rFonts w:eastAsia="Calibri"/>
        </w:rPr>
        <w:t>p</w:t>
      </w:r>
      <w:r w:rsidRPr="00A23A0A">
        <w:rPr>
          <w:rFonts w:eastAsia="Calibri"/>
        </w:rPr>
        <w:t xml:space="preserve">rotocols in </w:t>
      </w:r>
      <w:r w:rsidRPr="00A23A0A">
        <w:rPr>
          <w:rFonts w:eastAsia="Calibri"/>
        </w:rPr>
        <w:t>place</w:t>
      </w:r>
    </w:p>
    <w:p w:rsidR="009158F4" w:rsidRPr="00400EB6" w:rsidP="00A53698" w14:paraId="49CD7E74" w14:textId="77777777">
      <w:pPr>
        <w:numPr>
          <w:ilvl w:val="2"/>
          <w:numId w:val="65"/>
        </w:numPr>
        <w:contextualSpacing/>
        <w:jc w:val="both"/>
        <w:rPr>
          <w:rFonts w:eastAsia="Calibri"/>
        </w:rPr>
      </w:pPr>
      <w:r w:rsidRPr="00A23A0A">
        <w:rPr>
          <w:rFonts w:eastAsia="Calibri"/>
        </w:rPr>
        <w:t xml:space="preserve"> In the </w:t>
      </w:r>
      <w:r w:rsidRPr="00B27564">
        <w:rPr>
          <w:rFonts w:eastAsia="Calibri"/>
        </w:rPr>
        <w:t>988 Suicide and Crisis Lifeline network</w:t>
      </w:r>
      <w:r>
        <w:rPr>
          <w:rFonts w:eastAsia="Calibri"/>
        </w:rPr>
        <w:t>: _____</w:t>
      </w:r>
    </w:p>
    <w:p w:rsidR="009158F4" w:rsidRPr="005A3D30" w:rsidP="00A53698" w14:paraId="6B790FC4" w14:textId="77777777">
      <w:pPr>
        <w:numPr>
          <w:ilvl w:val="2"/>
          <w:numId w:val="65"/>
        </w:numPr>
        <w:contextualSpacing/>
        <w:jc w:val="both"/>
        <w:rPr>
          <w:rFonts w:eastAsia="Calibri"/>
        </w:rPr>
      </w:pPr>
      <w:r w:rsidRPr="424DEDA5">
        <w:rPr>
          <w:rFonts w:eastAsia="Calibri"/>
        </w:rPr>
        <w:t>Not in the suicide lifeline network</w:t>
      </w:r>
      <w:r>
        <w:rPr>
          <w:rFonts w:eastAsia="Calibri"/>
        </w:rPr>
        <w:t>: _____</w:t>
      </w:r>
    </w:p>
    <w:p w:rsidR="009158F4" w:rsidRPr="00400EB6" w:rsidP="00A53698" w14:paraId="1E5EB410" w14:textId="77777777">
      <w:pPr>
        <w:numPr>
          <w:ilvl w:val="1"/>
          <w:numId w:val="65"/>
        </w:numPr>
        <w:spacing w:after="120"/>
        <w:jc w:val="both"/>
        <w:rPr>
          <w:rFonts w:eastAsia="Calibri"/>
        </w:rPr>
      </w:pPr>
      <w:r>
        <w:rPr>
          <w:rFonts w:eastAsia="Calibri"/>
        </w:rPr>
        <w:t>Estimated p</w:t>
      </w:r>
      <w:r w:rsidRPr="424DEDA5">
        <w:rPr>
          <w:rFonts w:eastAsia="Calibri"/>
        </w:rPr>
        <w:t>ercent of 911 calls that are coded out as BH related</w:t>
      </w:r>
      <w:r>
        <w:rPr>
          <w:rFonts w:eastAsia="Calibri"/>
        </w:rPr>
        <w:t>: ____</w:t>
      </w:r>
    </w:p>
    <w:p w:rsidR="009158F4" w:rsidRPr="00A94097" w:rsidP="00040F60" w14:paraId="322E85FB" w14:textId="77777777">
      <w:pPr>
        <w:keepNext/>
        <w:widowControl/>
        <w:spacing w:before="120" w:after="0"/>
        <w:ind w:left="720"/>
        <w:jc w:val="both"/>
        <w:rPr>
          <w:rFonts w:eastAsia="Calibri"/>
          <w:b/>
          <w:bCs/>
        </w:rPr>
      </w:pPr>
      <w:r w:rsidRPr="00A94097">
        <w:rPr>
          <w:rFonts w:eastAsia="Calibri"/>
          <w:b/>
          <w:bCs/>
        </w:rPr>
        <w:t xml:space="preserve">Someone to respond: Number of communities that have mobile behavioral health crisis mobile capacity (in comparison to the total number of communities) </w:t>
      </w:r>
    </w:p>
    <w:p w:rsidR="009158F4" w:rsidP="00A53698" w14:paraId="3DD6C28E" w14:textId="36E48FEC">
      <w:pPr>
        <w:pStyle w:val="ListParagraph"/>
        <w:numPr>
          <w:ilvl w:val="7"/>
          <w:numId w:val="43"/>
        </w:numPr>
        <w:spacing w:after="0"/>
        <w:ind w:left="1440"/>
        <w:contextualSpacing/>
        <w:jc w:val="both"/>
        <w:rPr>
          <w:rFonts w:eastAsia="Calibri"/>
        </w:rPr>
      </w:pPr>
      <w:r w:rsidRPr="00C31383">
        <w:rPr>
          <w:rFonts w:eastAsia="Calibri"/>
        </w:rPr>
        <w:t xml:space="preserve">Independent of public </w:t>
      </w:r>
      <w:r w:rsidRPr="00C31383">
        <w:rPr>
          <w:rFonts w:eastAsia="Calibri"/>
        </w:rPr>
        <w:t>safety first</w:t>
      </w:r>
      <w:r w:rsidRPr="00C31383">
        <w:rPr>
          <w:rFonts w:eastAsia="Calibri"/>
        </w:rPr>
        <w:t xml:space="preserve"> responder structures (police, paramedic, fire)</w:t>
      </w:r>
      <w:r w:rsidR="006A1FA3">
        <w:rPr>
          <w:rFonts w:eastAsia="Calibri"/>
        </w:rPr>
        <w:t>: ___</w:t>
      </w:r>
    </w:p>
    <w:p w:rsidR="009158F4" w:rsidP="00A53698" w14:paraId="72F2894A" w14:textId="1CC5D73D">
      <w:pPr>
        <w:pStyle w:val="ListParagraph"/>
        <w:numPr>
          <w:ilvl w:val="7"/>
          <w:numId w:val="43"/>
        </w:numPr>
        <w:spacing w:after="0"/>
        <w:ind w:left="1440"/>
        <w:contextualSpacing/>
        <w:jc w:val="both"/>
        <w:rPr>
          <w:rFonts w:eastAsia="Calibri"/>
        </w:rPr>
      </w:pPr>
      <w:r w:rsidRPr="00C31383">
        <w:rPr>
          <w:rFonts w:eastAsia="Calibri"/>
        </w:rPr>
        <w:t xml:space="preserve">Integrated with public </w:t>
      </w:r>
      <w:r w:rsidRPr="00C31383">
        <w:rPr>
          <w:rFonts w:eastAsia="Calibri"/>
        </w:rPr>
        <w:t>safety first</w:t>
      </w:r>
      <w:r w:rsidRPr="00C31383">
        <w:rPr>
          <w:rFonts w:eastAsia="Calibri"/>
        </w:rPr>
        <w:t xml:space="preserve"> responder structures (police, paramedic, fire)</w:t>
      </w:r>
      <w:r w:rsidR="006A1FA3">
        <w:rPr>
          <w:rFonts w:eastAsia="Calibri"/>
        </w:rPr>
        <w:t>: ___</w:t>
      </w:r>
    </w:p>
    <w:p w:rsidR="009158F4" w:rsidRPr="00C31383" w:rsidP="00A53698" w14:paraId="5D89D591" w14:textId="185F37A8">
      <w:pPr>
        <w:pStyle w:val="ListParagraph"/>
        <w:numPr>
          <w:ilvl w:val="7"/>
          <w:numId w:val="43"/>
        </w:numPr>
        <w:spacing w:after="0"/>
        <w:ind w:left="1440"/>
        <w:contextualSpacing/>
        <w:jc w:val="both"/>
        <w:rPr>
          <w:rFonts w:eastAsia="Calibri"/>
        </w:rPr>
      </w:pPr>
      <w:r w:rsidRPr="00C31383">
        <w:rPr>
          <w:rFonts w:eastAsia="Calibri"/>
        </w:rPr>
        <w:t>Number that utilizes peer recovery services as a core component of the model</w:t>
      </w:r>
      <w:r w:rsidR="006A1FA3">
        <w:rPr>
          <w:rFonts w:eastAsia="Calibri"/>
        </w:rPr>
        <w:t>: ____</w:t>
      </w:r>
      <w:r w:rsidRPr="00C31383">
        <w:rPr>
          <w:rFonts w:eastAsia="Calibri"/>
        </w:rPr>
        <w:t xml:space="preserve"> </w:t>
      </w:r>
    </w:p>
    <w:p w:rsidR="009158F4" w:rsidRPr="00A94097" w:rsidP="009158F4" w14:paraId="0BD2F4EB" w14:textId="77777777">
      <w:pPr>
        <w:spacing w:before="120" w:after="0"/>
        <w:ind w:left="720"/>
        <w:jc w:val="both"/>
        <w:rPr>
          <w:rFonts w:eastAsia="Calibri"/>
          <w:b/>
          <w:bCs/>
        </w:rPr>
      </w:pPr>
      <w:r w:rsidRPr="00A94097">
        <w:rPr>
          <w:rFonts w:eastAsia="Calibri"/>
          <w:b/>
          <w:bCs/>
        </w:rPr>
        <w:t xml:space="preserve">Safe place to </w:t>
      </w:r>
      <w:r w:rsidRPr="00A94097">
        <w:rPr>
          <w:rFonts w:eastAsia="Calibri"/>
          <w:b/>
          <w:bCs/>
        </w:rPr>
        <w:t>be</w:t>
      </w:r>
    </w:p>
    <w:p w:rsidR="009158F4" w:rsidP="00A53698" w14:paraId="370A9BA9" w14:textId="443EE836">
      <w:pPr>
        <w:pStyle w:val="ListParagraph"/>
        <w:numPr>
          <w:ilvl w:val="1"/>
          <w:numId w:val="96"/>
        </w:numPr>
        <w:ind w:left="1440"/>
        <w:contextualSpacing/>
        <w:jc w:val="both"/>
        <w:rPr>
          <w:rFonts w:eastAsia="Calibri"/>
        </w:rPr>
      </w:pPr>
      <w:r w:rsidRPr="0017259E">
        <w:rPr>
          <w:rFonts w:eastAsia="Calibri"/>
        </w:rPr>
        <w:t>Number of Emergency Departments</w:t>
      </w:r>
      <w:r w:rsidR="006A1FA3">
        <w:rPr>
          <w:rFonts w:eastAsia="Calibri"/>
        </w:rPr>
        <w:t>: ___</w:t>
      </w:r>
      <w:r w:rsidR="00040F60">
        <w:rPr>
          <w:rFonts w:eastAsia="Calibri"/>
        </w:rPr>
        <w:t>_</w:t>
      </w:r>
    </w:p>
    <w:p w:rsidR="00040F60" w:rsidP="00A53698" w14:paraId="69B513DA" w14:textId="77777777">
      <w:pPr>
        <w:pStyle w:val="ListParagraph"/>
        <w:numPr>
          <w:ilvl w:val="1"/>
          <w:numId w:val="96"/>
        </w:numPr>
        <w:ind w:left="1440"/>
        <w:contextualSpacing/>
        <w:jc w:val="both"/>
        <w:rPr>
          <w:rFonts w:eastAsia="Calibri"/>
        </w:rPr>
      </w:pPr>
      <w:r w:rsidRPr="0017259E">
        <w:rPr>
          <w:rFonts w:eastAsia="Calibri"/>
        </w:rPr>
        <w:t>Number of Emergency Departments that operate a specialized behavioral health component</w:t>
      </w:r>
      <w:r w:rsidR="006A1FA3">
        <w:rPr>
          <w:rFonts w:eastAsia="Calibri"/>
        </w:rPr>
        <w:t>: ____</w:t>
      </w:r>
      <w:r w:rsidRPr="0017259E">
        <w:rPr>
          <w:rFonts w:eastAsia="Calibri"/>
        </w:rPr>
        <w:t xml:space="preserve"> </w:t>
      </w:r>
    </w:p>
    <w:p w:rsidR="009158F4" w:rsidRPr="00040F60" w:rsidP="00A53698" w14:paraId="4C5FB538" w14:textId="75832C14">
      <w:pPr>
        <w:pStyle w:val="ListParagraph"/>
        <w:numPr>
          <w:ilvl w:val="1"/>
          <w:numId w:val="96"/>
        </w:numPr>
        <w:ind w:left="1440"/>
        <w:contextualSpacing/>
        <w:jc w:val="both"/>
        <w:rPr>
          <w:rFonts w:eastAsia="Calibri"/>
        </w:rPr>
      </w:pPr>
      <w:r w:rsidRPr="00040F60">
        <w:rPr>
          <w:rFonts w:eastAsia="Calibri"/>
        </w:rPr>
        <w:t>Number of Crisis Receiving and Stabilization Centers (short term, 23-hour units that can diagnose and stabilize individuals in crisis)</w:t>
      </w:r>
      <w:r w:rsidR="00040F60">
        <w:rPr>
          <w:rFonts w:eastAsia="Calibri"/>
        </w:rPr>
        <w:t>: ____</w:t>
      </w:r>
    </w:p>
    <w:p w:rsidR="00EA2A52" w:rsidRPr="00A23A0A" w:rsidP="00A53698" w14:paraId="2664349B" w14:textId="06A332BC">
      <w:pPr>
        <w:numPr>
          <w:ilvl w:val="0"/>
          <w:numId w:val="74"/>
        </w:numPr>
        <w:spacing w:after="60"/>
        <w:rPr>
          <w:rFonts w:eastAsia="Calibri"/>
        </w:rPr>
      </w:pPr>
      <w:r w:rsidRPr="00A23A0A">
        <w:rPr>
          <w:rFonts w:eastAsia="Calibri"/>
        </w:rPr>
        <w:t>Briefly describe the proposed/planned activities utilizing the 5% set aside.</w:t>
      </w:r>
      <w:r w:rsidR="00C97B7E">
        <w:rPr>
          <w:rFonts w:eastAsia="Calibri"/>
        </w:rPr>
        <w:t xml:space="preserve"> </w:t>
      </w:r>
      <w:r w:rsidR="00B73CE7">
        <w:rPr>
          <w:rFonts w:eastAsia="Calibri"/>
        </w:rPr>
        <w:t xml:space="preserve"> </w:t>
      </w:r>
      <w:r w:rsidR="00C97B7E">
        <w:t xml:space="preserve">If applicable, please describe how the state is leveraging the CCBHC model as a part of crisis response systems, including any role in mobile crisis response and crisis follow-up. </w:t>
      </w:r>
      <w:r w:rsidR="006A4C4A">
        <w:t xml:space="preserve"> </w:t>
      </w:r>
      <w:r w:rsidR="00C97B7E">
        <w:t>As a part of this response, please also describe any state-led coordination between the 988 system and CCBHCs.</w:t>
      </w:r>
    </w:p>
    <w:tbl>
      <w:tblPr>
        <w:tblStyle w:val="TableGrid"/>
        <w:tblW w:w="0" w:type="auto"/>
        <w:tblInd w:w="715" w:type="dxa"/>
        <w:tblLook w:val="04A0"/>
      </w:tblPr>
      <w:tblGrid>
        <w:gridCol w:w="8635"/>
      </w:tblGrid>
      <w:tr w14:paraId="10CC68B5" w14:textId="77777777" w:rsidTr="006474DE">
        <w:tblPrEx>
          <w:tblW w:w="0" w:type="auto"/>
          <w:tblInd w:w="715" w:type="dxa"/>
          <w:tblLook w:val="04A0"/>
        </w:tblPrEx>
        <w:trPr>
          <w:trHeight w:val="692"/>
        </w:trPr>
        <w:tc>
          <w:tcPr>
            <w:tcW w:w="8635" w:type="dxa"/>
          </w:tcPr>
          <w:p w:rsidR="00EA2A52" w:rsidRPr="00A23A0A" w:rsidP="00F35983" w14:paraId="6B7F6180" w14:textId="38292815">
            <w:pPr>
              <w:spacing w:after="60"/>
              <w:rPr>
                <w:rFonts w:eastAsia="Calibri"/>
              </w:rPr>
            </w:pPr>
          </w:p>
        </w:tc>
      </w:tr>
    </w:tbl>
    <w:p w:rsidR="00B16164" w:rsidRPr="00A23A0A" w:rsidP="00A53698" w14:paraId="6C833AB3" w14:textId="1D711848">
      <w:pPr>
        <w:pStyle w:val="ListParagraph"/>
        <w:numPr>
          <w:ilvl w:val="0"/>
          <w:numId w:val="74"/>
        </w:numPr>
        <w:spacing w:after="60"/>
      </w:pPr>
      <w:r w:rsidRPr="006474DE">
        <w:rPr>
          <w:i/>
        </w:rPr>
        <w:t>Please indicate areas of technical assistance need</w:t>
      </w:r>
      <w:r w:rsidR="00CD3421">
        <w:rPr>
          <w:i/>
        </w:rPr>
        <w:t>s</w:t>
      </w:r>
      <w:r w:rsidRPr="006474DE">
        <w:rPr>
          <w:i/>
        </w:rPr>
        <w:t xml:space="preserve"> related to this section.  </w:t>
      </w:r>
    </w:p>
    <w:tbl>
      <w:tblPr>
        <w:tblStyle w:val="TableGrid"/>
        <w:tblW w:w="0" w:type="auto"/>
        <w:tblInd w:w="715" w:type="dxa"/>
        <w:tblLook w:val="04A0"/>
      </w:tblPr>
      <w:tblGrid>
        <w:gridCol w:w="8635"/>
      </w:tblGrid>
      <w:tr w14:paraId="0C8A1B04" w14:textId="77777777" w:rsidTr="006474DE">
        <w:tblPrEx>
          <w:tblW w:w="0" w:type="auto"/>
          <w:tblInd w:w="715" w:type="dxa"/>
          <w:tblLook w:val="04A0"/>
        </w:tblPrEx>
        <w:trPr>
          <w:trHeight w:val="683"/>
        </w:trPr>
        <w:tc>
          <w:tcPr>
            <w:tcW w:w="8635" w:type="dxa"/>
          </w:tcPr>
          <w:p w:rsidR="00AD7E1B" w:rsidP="00B16164" w14:paraId="0AB63E8B" w14:textId="003E37D3">
            <w:pPr>
              <w:pStyle w:val="BodyText"/>
              <w:tabs>
                <w:tab w:val="left" w:pos="0"/>
              </w:tabs>
              <w:ind w:left="0" w:right="143"/>
            </w:pPr>
          </w:p>
        </w:tc>
      </w:tr>
    </w:tbl>
    <w:p w:rsidR="003817D0" w:rsidP="00D94E44" w14:paraId="38549207" w14:textId="77777777">
      <w:bookmarkStart w:id="547" w:name="_Toc398717022"/>
      <w:bookmarkStart w:id="548" w:name="_Toc462237782"/>
      <w:bookmarkStart w:id="549" w:name="_Toc1870733052"/>
      <w:bookmarkStart w:id="550" w:name="_Toc373338996"/>
      <w:bookmarkStart w:id="551" w:name="_Toc551404192"/>
      <w:bookmarkStart w:id="552" w:name="_Toc2057199050"/>
      <w:bookmarkStart w:id="553" w:name="_Toc140590543"/>
      <w:bookmarkStart w:id="554" w:name="_Toc320807253"/>
      <w:bookmarkStart w:id="555" w:name="_Toc1649595813"/>
      <w:bookmarkStart w:id="556" w:name="_Toc1130808608"/>
      <w:bookmarkStart w:id="557" w:name="_Toc1169665884"/>
      <w:r>
        <w:br w:type="page"/>
      </w:r>
    </w:p>
    <w:p w:rsidR="00C64735" w:rsidRPr="003817D0" w:rsidP="008F5D4F" w14:paraId="7C893BFB" w14:textId="6BDDD580">
      <w:pPr>
        <w:pStyle w:val="Heading3"/>
        <w:rPr>
          <w:color w:val="auto"/>
        </w:rPr>
      </w:pPr>
      <w:bookmarkStart w:id="558" w:name="_Toc182989431"/>
      <w:r w:rsidRPr="003817D0">
        <w:rPr>
          <w:color w:val="auto"/>
          <w:spacing w:val="-1"/>
        </w:rPr>
        <w:t>1</w:t>
      </w:r>
      <w:r w:rsidRPr="003817D0" w:rsidR="00D27F68">
        <w:rPr>
          <w:color w:val="auto"/>
          <w:spacing w:val="-1"/>
        </w:rPr>
        <w:t>7</w:t>
      </w:r>
      <w:r w:rsidRPr="003817D0">
        <w:rPr>
          <w:color w:val="auto"/>
          <w:spacing w:val="-1"/>
        </w:rPr>
        <w:t>.</w:t>
      </w:r>
      <w:r w:rsidRPr="003817D0" w:rsidR="005B00F9">
        <w:rPr>
          <w:color w:val="auto"/>
          <w:spacing w:val="-1"/>
        </w:rPr>
        <w:t xml:space="preserve">  </w:t>
      </w:r>
      <w:r w:rsidRPr="003817D0" w:rsidR="6A719452">
        <w:rPr>
          <w:color w:val="auto"/>
          <w:spacing w:val="-1"/>
        </w:rPr>
        <w:t>Rec</w:t>
      </w:r>
      <w:r w:rsidRPr="003817D0" w:rsidR="6A719452">
        <w:rPr>
          <w:color w:val="auto"/>
        </w:rPr>
        <w:t>o</w:t>
      </w:r>
      <w:r w:rsidRPr="003817D0" w:rsidR="6A719452">
        <w:rPr>
          <w:color w:val="auto"/>
          <w:spacing w:val="1"/>
        </w:rPr>
        <w:t>v</w:t>
      </w:r>
      <w:r w:rsidRPr="003817D0" w:rsidR="6A719452">
        <w:rPr>
          <w:color w:val="auto"/>
          <w:spacing w:val="-1"/>
        </w:rPr>
        <w:t>e</w:t>
      </w:r>
      <w:r w:rsidRPr="003817D0" w:rsidR="6A719452">
        <w:rPr>
          <w:color w:val="auto"/>
        </w:rPr>
        <w:t>ry</w:t>
      </w:r>
      <w:bookmarkEnd w:id="547"/>
      <w:r w:rsidRPr="003817D0" w:rsidR="6A719452">
        <w:rPr>
          <w:color w:val="auto"/>
        </w:rPr>
        <w:t xml:space="preserve"> </w:t>
      </w:r>
      <w:r w:rsidRPr="003817D0" w:rsidR="2C495DD4">
        <w:rPr>
          <w:color w:val="auto"/>
        </w:rPr>
        <w:t>–</w:t>
      </w:r>
      <w:bookmarkEnd w:id="548"/>
      <w:r w:rsidRPr="003817D0" w:rsidR="648A9D35">
        <w:rPr>
          <w:color w:val="auto"/>
        </w:rPr>
        <w:t xml:space="preserve"> </w:t>
      </w:r>
      <w:r w:rsidRPr="003817D0" w:rsidR="0DB120F1">
        <w:rPr>
          <w:color w:val="auto"/>
        </w:rPr>
        <w:t>Required</w:t>
      </w:r>
      <w:bookmarkEnd w:id="549"/>
      <w:bookmarkEnd w:id="550"/>
      <w:bookmarkEnd w:id="551"/>
      <w:bookmarkEnd w:id="552"/>
      <w:bookmarkEnd w:id="553"/>
      <w:bookmarkEnd w:id="554"/>
      <w:bookmarkEnd w:id="555"/>
      <w:bookmarkEnd w:id="556"/>
      <w:bookmarkEnd w:id="557"/>
      <w:r w:rsidRPr="003817D0" w:rsidR="00500B70">
        <w:rPr>
          <w:color w:val="auto"/>
        </w:rPr>
        <w:t xml:space="preserve"> for MHBG &amp; SUPTRS BG</w:t>
      </w:r>
      <w:bookmarkEnd w:id="558"/>
    </w:p>
    <w:p w:rsidR="005701F4" w:rsidRPr="00A23A0A" w:rsidP="00881DAC" w14:paraId="44C5B091" w14:textId="5C7D4C8D">
      <w:r w:rsidRPr="00A23A0A">
        <w:t>R</w:t>
      </w:r>
      <w:r w:rsidRPr="00A23A0A" w:rsidR="01998FEC">
        <w:t>ecovery supports and services are essential for providing</w:t>
      </w:r>
      <w:r w:rsidRPr="00A23A0A" w:rsidR="27B9E7F4">
        <w:t xml:space="preserve"> and maintaining</w:t>
      </w:r>
      <w:r w:rsidRPr="00A23A0A" w:rsidR="01998FEC">
        <w:rPr>
          <w:spacing w:val="1"/>
        </w:rPr>
        <w:t xml:space="preserve"> </w:t>
      </w:r>
      <w:r w:rsidRPr="00A23A0A" w:rsidR="01998FEC">
        <w:t xml:space="preserve">comprehensive, quality </w:t>
      </w:r>
      <w:r w:rsidR="00175B4B">
        <w:t xml:space="preserve">behavioral </w:t>
      </w:r>
      <w:r w:rsidR="00BC5CCE">
        <w:t xml:space="preserve">health </w:t>
      </w:r>
      <w:r w:rsidRPr="00A23A0A" w:rsidR="00BC5CCE">
        <w:t>care</w:t>
      </w:r>
      <w:r w:rsidRPr="00A23A0A" w:rsidR="01998FEC">
        <w:t>.</w:t>
      </w:r>
      <w:r w:rsidR="01998FEC">
        <w:t xml:space="preserve"> </w:t>
      </w:r>
      <w:r w:rsidR="00636DBF">
        <w:t xml:space="preserve"> </w:t>
      </w:r>
      <w:r w:rsidRPr="00A23A0A" w:rsidR="01998FEC">
        <w:t>The expansion in access to; and coverage for, health care</w:t>
      </w:r>
      <w:r w:rsidRPr="00A23A0A" w:rsidR="01998FEC">
        <w:rPr>
          <w:spacing w:val="1"/>
        </w:rPr>
        <w:t xml:space="preserve"> </w:t>
      </w:r>
      <w:r w:rsidRPr="00A23A0A" w:rsidR="01998FEC">
        <w:t>drives SAMHSA to promote the availability, quality, and financing of vital services and</w:t>
      </w:r>
      <w:r w:rsidRPr="00A23A0A" w:rsidR="01998FEC">
        <w:rPr>
          <w:spacing w:val="1"/>
        </w:rPr>
        <w:t xml:space="preserve"> </w:t>
      </w:r>
      <w:r w:rsidRPr="00A23A0A" w:rsidR="01998FEC">
        <w:t>support systems that facilitate recovery for individuals.</w:t>
      </w:r>
      <w:r w:rsidRPr="00A23A0A" w:rsidR="01998FEC">
        <w:rPr>
          <w:spacing w:val="1"/>
        </w:rPr>
        <w:t xml:space="preserve"> </w:t>
      </w:r>
      <w:r w:rsidR="00575918">
        <w:rPr>
          <w:spacing w:val="1"/>
        </w:rPr>
        <w:t xml:space="preserve"> </w:t>
      </w:r>
      <w:r w:rsidRPr="00A23A0A" w:rsidR="01998FEC">
        <w:t>Recovery encompasses the spectrum of</w:t>
      </w:r>
      <w:r w:rsidRPr="00A23A0A" w:rsidR="01998FEC">
        <w:rPr>
          <w:spacing w:val="1"/>
        </w:rPr>
        <w:t xml:space="preserve"> </w:t>
      </w:r>
      <w:r w:rsidRPr="00A23A0A" w:rsidR="01998FEC">
        <w:t>individual</w:t>
      </w:r>
      <w:r w:rsidRPr="00A23A0A" w:rsidR="01998FEC">
        <w:rPr>
          <w:spacing w:val="-1"/>
        </w:rPr>
        <w:t xml:space="preserve"> </w:t>
      </w:r>
      <w:r w:rsidRPr="00A23A0A" w:rsidR="01998FEC">
        <w:t>needs related to</w:t>
      </w:r>
      <w:r w:rsidRPr="00A23A0A" w:rsidR="01998FEC">
        <w:rPr>
          <w:spacing w:val="-1"/>
        </w:rPr>
        <w:t xml:space="preserve"> </w:t>
      </w:r>
      <w:r w:rsidRPr="00A23A0A" w:rsidR="01998FEC">
        <w:t>those</w:t>
      </w:r>
      <w:r w:rsidRPr="00A23A0A" w:rsidR="01998FEC">
        <w:rPr>
          <w:spacing w:val="-1"/>
        </w:rPr>
        <w:t xml:space="preserve"> </w:t>
      </w:r>
      <w:r w:rsidRPr="00A23A0A" w:rsidR="01998FEC">
        <w:t>with mental</w:t>
      </w:r>
      <w:r w:rsidRPr="00A23A0A" w:rsidR="01998FEC">
        <w:rPr>
          <w:spacing w:val="-1"/>
        </w:rPr>
        <w:t xml:space="preserve"> </w:t>
      </w:r>
      <w:r w:rsidRPr="00A23A0A" w:rsidR="0CEB7AD3">
        <w:t xml:space="preserve">health and substance use </w:t>
      </w:r>
      <w:r w:rsidR="00597879">
        <w:t>disorder</w:t>
      </w:r>
      <w:r w:rsidRPr="00A23A0A" w:rsidR="0CEB7AD3">
        <w:t>s</w:t>
      </w:r>
      <w:r w:rsidRPr="00A23A0A" w:rsidR="01998FEC">
        <w:t>.</w:t>
      </w:r>
    </w:p>
    <w:p w:rsidR="005701F4" w:rsidRPr="00A23A0A" w:rsidP="00881DAC" w14:paraId="6F137E4B" w14:textId="6F8E89B0">
      <w:r w:rsidRPr="00A23A0A">
        <w:t xml:space="preserve">Recovery is supported through the key components </w:t>
      </w:r>
      <w:r w:rsidRPr="00A23A0A">
        <w:t>of:</w:t>
      </w:r>
      <w:r w:rsidRPr="00A23A0A">
        <w:t xml:space="preserve"> </w:t>
      </w:r>
      <w:r w:rsidRPr="61958C0C">
        <w:rPr>
          <w:i/>
          <w:iCs/>
        </w:rPr>
        <w:t xml:space="preserve">health </w:t>
      </w:r>
      <w:r w:rsidRPr="00A23A0A">
        <w:t>(access to quality health and M/SUD</w:t>
      </w:r>
      <w:r w:rsidRPr="00A23A0A">
        <w:rPr>
          <w:spacing w:val="1"/>
        </w:rPr>
        <w:t xml:space="preserve"> </w:t>
      </w:r>
      <w:r w:rsidRPr="00A23A0A">
        <w:t xml:space="preserve">treatment); </w:t>
      </w:r>
      <w:r w:rsidRPr="61958C0C">
        <w:rPr>
          <w:i/>
          <w:iCs/>
        </w:rPr>
        <w:t xml:space="preserve">home </w:t>
      </w:r>
      <w:r w:rsidRPr="00A23A0A">
        <w:t xml:space="preserve">(housing with needed supports), </w:t>
      </w:r>
      <w:r w:rsidRPr="61958C0C">
        <w:rPr>
          <w:i/>
          <w:iCs/>
        </w:rPr>
        <w:t xml:space="preserve">purpose </w:t>
      </w:r>
      <w:r w:rsidRPr="00A23A0A">
        <w:t>(education, employment, and other</w:t>
      </w:r>
      <w:r w:rsidRPr="00A23A0A" w:rsidR="4919AB8C">
        <w:t xml:space="preserve"> </w:t>
      </w:r>
      <w:r w:rsidRPr="00A23A0A">
        <w:rPr>
          <w:spacing w:val="-57"/>
        </w:rPr>
        <w:t xml:space="preserve"> </w:t>
      </w:r>
      <w:r w:rsidRPr="00A23A0A" w:rsidR="2721A74B">
        <w:rPr>
          <w:spacing w:val="-57"/>
        </w:rPr>
        <w:t xml:space="preserve">  </w:t>
      </w:r>
      <w:r w:rsidRPr="00A23A0A">
        <w:t xml:space="preserve">pursuits); and </w:t>
      </w:r>
      <w:r w:rsidRPr="61958C0C">
        <w:rPr>
          <w:i/>
          <w:iCs/>
        </w:rPr>
        <w:t xml:space="preserve">community </w:t>
      </w:r>
      <w:r w:rsidRPr="00A23A0A">
        <w:t>(peer, family, and other social supports).</w:t>
      </w:r>
      <w:r>
        <w:t xml:space="preserve"> </w:t>
      </w:r>
      <w:r w:rsidR="00636DBF">
        <w:t xml:space="preserve"> </w:t>
      </w:r>
      <w:r w:rsidRPr="00A23A0A">
        <w:t>The principles of a recovery</w:t>
      </w:r>
      <w:r w:rsidRPr="00A23A0A" w:rsidR="36D0C267">
        <w:t>-</w:t>
      </w:r>
      <w:r w:rsidRPr="00A23A0A">
        <w:rPr>
          <w:spacing w:val="-57"/>
        </w:rPr>
        <w:t xml:space="preserve"> </w:t>
      </w:r>
      <w:r w:rsidRPr="00A23A0A">
        <w:t>guided approach to person-centered care is inclusive of shared decision-making, culturally welcoming and sensitive to social determinants of health.</w:t>
      </w:r>
      <w:r>
        <w:t xml:space="preserve"> </w:t>
      </w:r>
      <w:r w:rsidR="00B73CE7">
        <w:t xml:space="preserve"> </w:t>
      </w:r>
      <w:r w:rsidRPr="00A23A0A">
        <w:t>Because mental and substance use disorders can become chronic relapsing conditions,</w:t>
      </w:r>
      <w:r w:rsidRPr="00A23A0A">
        <w:rPr>
          <w:spacing w:val="1"/>
        </w:rPr>
        <w:t xml:space="preserve"> long term </w:t>
      </w:r>
      <w:r w:rsidRPr="00A23A0A">
        <w:t>systems</w:t>
      </w:r>
      <w:r w:rsidRPr="00A23A0A">
        <w:rPr>
          <w:spacing w:val="-2"/>
        </w:rPr>
        <w:t xml:space="preserve"> </w:t>
      </w:r>
      <w:r w:rsidRPr="00A23A0A">
        <w:t>and</w:t>
      </w:r>
      <w:r w:rsidRPr="00A23A0A">
        <w:rPr>
          <w:spacing w:val="-2"/>
        </w:rPr>
        <w:t xml:space="preserve"> </w:t>
      </w:r>
      <w:r w:rsidRPr="00A23A0A">
        <w:t>services are</w:t>
      </w:r>
      <w:r w:rsidRPr="00A23A0A">
        <w:rPr>
          <w:spacing w:val="-1"/>
        </w:rPr>
        <w:t xml:space="preserve"> </w:t>
      </w:r>
      <w:r w:rsidRPr="00A23A0A">
        <w:t>necessary</w:t>
      </w:r>
      <w:r w:rsidRPr="00A23A0A">
        <w:rPr>
          <w:spacing w:val="-7"/>
        </w:rPr>
        <w:t xml:space="preserve"> </w:t>
      </w:r>
      <w:r w:rsidRPr="00A23A0A">
        <w:t>to</w:t>
      </w:r>
      <w:r w:rsidRPr="00A23A0A">
        <w:rPr>
          <w:spacing w:val="-1"/>
        </w:rPr>
        <w:t xml:space="preserve"> </w:t>
      </w:r>
      <w:r w:rsidRPr="00A23A0A">
        <w:t>facilitate</w:t>
      </w:r>
      <w:r w:rsidRPr="00A23A0A">
        <w:rPr>
          <w:spacing w:val="-2"/>
        </w:rPr>
        <w:t xml:space="preserve"> </w:t>
      </w:r>
      <w:r w:rsidRPr="00A23A0A">
        <w:t>the</w:t>
      </w:r>
      <w:r w:rsidRPr="00A23A0A">
        <w:rPr>
          <w:spacing w:val="-3"/>
        </w:rPr>
        <w:t xml:space="preserve"> </w:t>
      </w:r>
      <w:r w:rsidRPr="00A23A0A">
        <w:t>initiation,</w:t>
      </w:r>
      <w:r w:rsidRPr="00A23A0A">
        <w:rPr>
          <w:spacing w:val="-1"/>
        </w:rPr>
        <w:t xml:space="preserve"> </w:t>
      </w:r>
      <w:r w:rsidRPr="00A23A0A">
        <w:t>stabilization,</w:t>
      </w:r>
      <w:r w:rsidRPr="00A23A0A">
        <w:rPr>
          <w:spacing w:val="-2"/>
        </w:rPr>
        <w:t xml:space="preserve"> </w:t>
      </w:r>
      <w:r w:rsidRPr="00A23A0A">
        <w:t>and</w:t>
      </w:r>
      <w:r w:rsidRPr="00A23A0A">
        <w:rPr>
          <w:spacing w:val="-2"/>
        </w:rPr>
        <w:t xml:space="preserve"> </w:t>
      </w:r>
      <w:r w:rsidRPr="00A23A0A">
        <w:t>management</w:t>
      </w:r>
      <w:r w:rsidRPr="00A23A0A">
        <w:rPr>
          <w:spacing w:val="-1"/>
        </w:rPr>
        <w:t xml:space="preserve"> </w:t>
      </w:r>
      <w:r w:rsidRPr="00A23A0A">
        <w:t>of recovery and personal success over the lifespan.</w:t>
      </w:r>
    </w:p>
    <w:p w:rsidR="005701F4" w:rsidRPr="00A23A0A" w:rsidP="00881DAC" w14:paraId="26A4B7AB" w14:textId="2535A230">
      <w:r w:rsidRPr="00A23A0A">
        <w:t xml:space="preserve">SAMHSA has developed the following working definition of </w:t>
      </w:r>
      <w:r w:rsidRPr="00A23A0A" w:rsidR="0030665C">
        <w:t>r</w:t>
      </w:r>
      <w:r w:rsidRPr="00A23A0A">
        <w:t>ecovery from mental and/or</w:t>
      </w:r>
      <w:r w:rsidRPr="00A23A0A">
        <w:rPr>
          <w:spacing w:val="-57"/>
        </w:rPr>
        <w:t xml:space="preserve"> </w:t>
      </w:r>
      <w:r w:rsidRPr="00A23A0A">
        <w:t>substance</w:t>
      </w:r>
      <w:r w:rsidRPr="00A23A0A">
        <w:rPr>
          <w:spacing w:val="-2"/>
        </w:rPr>
        <w:t xml:space="preserve"> </w:t>
      </w:r>
      <w:r w:rsidRPr="00A23A0A">
        <w:t>use</w:t>
      </w:r>
      <w:r w:rsidRPr="00A23A0A">
        <w:rPr>
          <w:spacing w:val="-1"/>
        </w:rPr>
        <w:t xml:space="preserve"> </w:t>
      </w:r>
      <w:r w:rsidRPr="00A23A0A">
        <w:t>disorders:</w:t>
      </w:r>
    </w:p>
    <w:p w:rsidR="005701F4" w:rsidRPr="00A23A0A" w:rsidP="00881DAC" w14:paraId="243530BB" w14:textId="131F492E">
      <w:r w:rsidRPr="00A23A0A">
        <w:rPr>
          <w:b/>
        </w:rPr>
        <w:t>Recovery</w:t>
      </w:r>
      <w:r w:rsidRPr="00A23A0A">
        <w:rPr>
          <w:b/>
          <w:spacing w:val="-6"/>
        </w:rPr>
        <w:t xml:space="preserve"> </w:t>
      </w:r>
      <w:r w:rsidRPr="00A23A0A">
        <w:t>is</w:t>
      </w:r>
      <w:r w:rsidRPr="00A23A0A">
        <w:rPr>
          <w:spacing w:val="-4"/>
        </w:rPr>
        <w:t xml:space="preserve"> </w:t>
      </w:r>
      <w:r w:rsidRPr="00A23A0A">
        <w:t>a</w:t>
      </w:r>
      <w:r w:rsidRPr="00A23A0A">
        <w:rPr>
          <w:spacing w:val="-3"/>
        </w:rPr>
        <w:t xml:space="preserve"> </w:t>
      </w:r>
      <w:r w:rsidRPr="00A23A0A">
        <w:t>process</w:t>
      </w:r>
      <w:r w:rsidRPr="00A23A0A">
        <w:rPr>
          <w:spacing w:val="-3"/>
        </w:rPr>
        <w:t xml:space="preserve"> </w:t>
      </w:r>
      <w:r w:rsidRPr="00A23A0A">
        <w:t>of</w:t>
      </w:r>
      <w:r w:rsidRPr="00A23A0A">
        <w:rPr>
          <w:spacing w:val="-5"/>
        </w:rPr>
        <w:t xml:space="preserve"> </w:t>
      </w:r>
      <w:r w:rsidRPr="00A23A0A">
        <w:t>change</w:t>
      </w:r>
      <w:r w:rsidRPr="00A23A0A">
        <w:rPr>
          <w:spacing w:val="-3"/>
        </w:rPr>
        <w:t xml:space="preserve"> </w:t>
      </w:r>
      <w:r w:rsidRPr="00A23A0A">
        <w:t>through</w:t>
      </w:r>
      <w:r w:rsidRPr="00A23A0A">
        <w:rPr>
          <w:spacing w:val="-1"/>
        </w:rPr>
        <w:t xml:space="preserve"> </w:t>
      </w:r>
      <w:r w:rsidRPr="00A23A0A">
        <w:t>which</w:t>
      </w:r>
      <w:r w:rsidRPr="00A23A0A">
        <w:rPr>
          <w:spacing w:val="-2"/>
        </w:rPr>
        <w:t xml:space="preserve"> </w:t>
      </w:r>
      <w:r w:rsidRPr="00A23A0A">
        <w:t>individuals</w:t>
      </w:r>
      <w:r w:rsidRPr="00A23A0A">
        <w:rPr>
          <w:spacing w:val="-3"/>
        </w:rPr>
        <w:t xml:space="preserve"> </w:t>
      </w:r>
      <w:r w:rsidRPr="00A23A0A">
        <w:t>improve</w:t>
      </w:r>
      <w:r w:rsidRPr="00A23A0A">
        <w:rPr>
          <w:spacing w:val="-3"/>
        </w:rPr>
        <w:t xml:space="preserve"> </w:t>
      </w:r>
      <w:r w:rsidRPr="00A23A0A">
        <w:t>their</w:t>
      </w:r>
      <w:r w:rsidRPr="00A23A0A">
        <w:rPr>
          <w:spacing w:val="-3"/>
        </w:rPr>
        <w:t xml:space="preserve"> </w:t>
      </w:r>
      <w:r w:rsidRPr="00A23A0A">
        <w:t>health</w:t>
      </w:r>
      <w:r w:rsidRPr="00A23A0A">
        <w:rPr>
          <w:spacing w:val="-3"/>
        </w:rPr>
        <w:t xml:space="preserve"> </w:t>
      </w:r>
      <w:r w:rsidRPr="00A23A0A">
        <w:t>and</w:t>
      </w:r>
      <w:r w:rsidRPr="00A23A0A">
        <w:rPr>
          <w:spacing w:val="-2"/>
        </w:rPr>
        <w:t xml:space="preserve"> </w:t>
      </w:r>
      <w:r w:rsidRPr="00A23A0A">
        <w:t>wellness,</w:t>
      </w:r>
      <w:r w:rsidRPr="00A23A0A">
        <w:rPr>
          <w:spacing w:val="-57"/>
        </w:rPr>
        <w:t xml:space="preserve"> </w:t>
      </w:r>
      <w:r w:rsidRPr="00A23A0A">
        <w:t>live a self-directed life</w:t>
      </w:r>
      <w:r w:rsidRPr="00A23A0A" w:rsidR="00D46CCD">
        <w:t>,</w:t>
      </w:r>
      <w:r w:rsidRPr="00A23A0A">
        <w:t xml:space="preserve"> and strive to reach their full</w:t>
      </w:r>
      <w:r w:rsidRPr="00A23A0A">
        <w:rPr>
          <w:spacing w:val="1"/>
        </w:rPr>
        <w:t xml:space="preserve"> </w:t>
      </w:r>
      <w:r w:rsidRPr="00A23A0A">
        <w:t>potential.</w:t>
      </w:r>
    </w:p>
    <w:p w:rsidR="005701F4" w:rsidRPr="00A23A0A" w:rsidP="00F35983" w14:paraId="07E0C3B0" w14:textId="77777777">
      <w:r w:rsidRPr="00A23A0A">
        <w:t>In</w:t>
      </w:r>
      <w:r w:rsidRPr="00A23A0A">
        <w:rPr>
          <w:spacing w:val="-2"/>
        </w:rPr>
        <w:t xml:space="preserve"> </w:t>
      </w:r>
      <w:r w:rsidRPr="00A23A0A">
        <w:t>addition,</w:t>
      </w:r>
      <w:r w:rsidRPr="00A23A0A">
        <w:rPr>
          <w:spacing w:val="-3"/>
        </w:rPr>
        <w:t xml:space="preserve"> </w:t>
      </w:r>
      <w:r w:rsidRPr="00A23A0A">
        <w:t>SAMHSA</w:t>
      </w:r>
      <w:r w:rsidRPr="00A23A0A">
        <w:rPr>
          <w:spacing w:val="-4"/>
        </w:rPr>
        <w:t xml:space="preserve"> </w:t>
      </w:r>
      <w:r w:rsidRPr="00A23A0A">
        <w:t>identified</w:t>
      </w:r>
      <w:r w:rsidRPr="00A23A0A">
        <w:rPr>
          <w:spacing w:val="-3"/>
        </w:rPr>
        <w:t xml:space="preserve"> </w:t>
      </w:r>
      <w:r w:rsidRPr="00A23A0A">
        <w:t>10</w:t>
      </w:r>
      <w:r w:rsidRPr="00A23A0A">
        <w:rPr>
          <w:spacing w:val="-3"/>
        </w:rPr>
        <w:t xml:space="preserve"> </w:t>
      </w:r>
      <w:r w:rsidRPr="00A23A0A">
        <w:t>guiding</w:t>
      </w:r>
      <w:r w:rsidRPr="00A23A0A">
        <w:rPr>
          <w:spacing w:val="-8"/>
        </w:rPr>
        <w:t xml:space="preserve"> </w:t>
      </w:r>
      <w:r w:rsidRPr="00A23A0A">
        <w:t>principles</w:t>
      </w:r>
      <w:r w:rsidRPr="00A23A0A">
        <w:rPr>
          <w:spacing w:val="-3"/>
        </w:rPr>
        <w:t xml:space="preserve"> </w:t>
      </w:r>
      <w:r w:rsidRPr="00A23A0A">
        <w:t>of</w:t>
      </w:r>
      <w:r w:rsidRPr="00A23A0A">
        <w:rPr>
          <w:spacing w:val="-4"/>
        </w:rPr>
        <w:t xml:space="preserve"> </w:t>
      </w:r>
      <w:r w:rsidRPr="00A23A0A">
        <w:t>recovery:</w:t>
      </w:r>
    </w:p>
    <w:p w:rsidR="005701F4" w:rsidRPr="00A23A0A" w:rsidP="00A53698" w14:paraId="54BFFA86" w14:textId="77777777">
      <w:pPr>
        <w:numPr>
          <w:ilvl w:val="1"/>
          <w:numId w:val="67"/>
        </w:numPr>
        <w:tabs>
          <w:tab w:val="left" w:pos="1600"/>
          <w:tab w:val="left" w:pos="1601"/>
        </w:tabs>
        <w:autoSpaceDE w:val="0"/>
        <w:autoSpaceDN w:val="0"/>
        <w:spacing w:after="60"/>
        <w:ind w:left="1598"/>
      </w:pPr>
      <w:r w:rsidRPr="00A23A0A">
        <w:t>Recovery</w:t>
      </w:r>
      <w:r w:rsidRPr="00A23A0A">
        <w:rPr>
          <w:spacing w:val="-9"/>
        </w:rPr>
        <w:t xml:space="preserve"> </w:t>
      </w:r>
      <w:r w:rsidRPr="00A23A0A">
        <w:t>emerges</w:t>
      </w:r>
      <w:r w:rsidRPr="00A23A0A">
        <w:rPr>
          <w:spacing w:val="-1"/>
        </w:rPr>
        <w:t xml:space="preserve"> </w:t>
      </w:r>
      <w:r w:rsidRPr="00A23A0A">
        <w:t xml:space="preserve">from </w:t>
      </w:r>
      <w:r w:rsidRPr="00A23A0A">
        <w:t>hope;</w:t>
      </w:r>
    </w:p>
    <w:p w:rsidR="005701F4" w:rsidRPr="00A23A0A" w:rsidP="00A53698" w14:paraId="63FABA5F" w14:textId="77777777">
      <w:pPr>
        <w:numPr>
          <w:ilvl w:val="1"/>
          <w:numId w:val="67"/>
        </w:numPr>
        <w:tabs>
          <w:tab w:val="left" w:pos="1600"/>
          <w:tab w:val="left" w:pos="1601"/>
        </w:tabs>
        <w:autoSpaceDE w:val="0"/>
        <w:autoSpaceDN w:val="0"/>
        <w:spacing w:after="60"/>
        <w:ind w:left="1598"/>
      </w:pPr>
      <w:r w:rsidRPr="00A23A0A">
        <w:t>Recovery</w:t>
      </w:r>
      <w:r w:rsidRPr="00A23A0A">
        <w:rPr>
          <w:spacing w:val="-9"/>
        </w:rPr>
        <w:t xml:space="preserve"> </w:t>
      </w:r>
      <w:r w:rsidRPr="00A23A0A">
        <w:t>is person-</w:t>
      </w:r>
      <w:r w:rsidRPr="00A23A0A">
        <w:t>driven;</w:t>
      </w:r>
    </w:p>
    <w:p w:rsidR="005701F4" w:rsidRPr="00A23A0A" w:rsidP="00A53698" w14:paraId="24CCCA98" w14:textId="77777777">
      <w:pPr>
        <w:numPr>
          <w:ilvl w:val="1"/>
          <w:numId w:val="67"/>
        </w:numPr>
        <w:tabs>
          <w:tab w:val="left" w:pos="1600"/>
          <w:tab w:val="left" w:pos="1601"/>
        </w:tabs>
        <w:autoSpaceDE w:val="0"/>
        <w:autoSpaceDN w:val="0"/>
        <w:spacing w:after="60"/>
        <w:ind w:left="1598"/>
      </w:pPr>
      <w:r w:rsidRPr="00A23A0A">
        <w:t>Recovery</w:t>
      </w:r>
      <w:r w:rsidRPr="00A23A0A">
        <w:rPr>
          <w:spacing w:val="-9"/>
        </w:rPr>
        <w:t xml:space="preserve"> </w:t>
      </w:r>
      <w:r w:rsidRPr="00A23A0A">
        <w:t>occurs via</w:t>
      </w:r>
      <w:r w:rsidRPr="00A23A0A">
        <w:rPr>
          <w:spacing w:val="-1"/>
        </w:rPr>
        <w:t xml:space="preserve"> </w:t>
      </w:r>
      <w:r w:rsidRPr="00A23A0A">
        <w:t>many</w:t>
      </w:r>
      <w:r w:rsidRPr="00A23A0A">
        <w:rPr>
          <w:spacing w:val="-3"/>
        </w:rPr>
        <w:t xml:space="preserve"> </w:t>
      </w:r>
      <w:r w:rsidRPr="00A23A0A">
        <w:t>pathways;</w:t>
      </w:r>
    </w:p>
    <w:p w:rsidR="005701F4" w:rsidRPr="00A23A0A" w:rsidP="00A53698" w14:paraId="5F84FB43" w14:textId="77777777">
      <w:pPr>
        <w:numPr>
          <w:ilvl w:val="1"/>
          <w:numId w:val="67"/>
        </w:numPr>
        <w:tabs>
          <w:tab w:val="left" w:pos="1600"/>
          <w:tab w:val="left" w:pos="1601"/>
        </w:tabs>
        <w:autoSpaceDE w:val="0"/>
        <w:autoSpaceDN w:val="0"/>
        <w:spacing w:after="60"/>
        <w:ind w:left="1598"/>
      </w:pPr>
      <w:r w:rsidRPr="00A23A0A">
        <w:t>Recovery</w:t>
      </w:r>
      <w:r w:rsidRPr="00A23A0A">
        <w:rPr>
          <w:spacing w:val="-8"/>
        </w:rPr>
        <w:t xml:space="preserve"> </w:t>
      </w:r>
      <w:r w:rsidRPr="00A23A0A">
        <w:t xml:space="preserve">is </w:t>
      </w:r>
      <w:r w:rsidRPr="00A23A0A">
        <w:t>holistic;</w:t>
      </w:r>
    </w:p>
    <w:p w:rsidR="005701F4" w:rsidRPr="00A23A0A" w:rsidP="00A53698" w14:paraId="0BA83593" w14:textId="77777777">
      <w:pPr>
        <w:numPr>
          <w:ilvl w:val="1"/>
          <w:numId w:val="67"/>
        </w:numPr>
        <w:tabs>
          <w:tab w:val="left" w:pos="1600"/>
          <w:tab w:val="left" w:pos="1601"/>
        </w:tabs>
        <w:autoSpaceDE w:val="0"/>
        <w:autoSpaceDN w:val="0"/>
        <w:spacing w:after="60"/>
        <w:ind w:left="1598"/>
      </w:pPr>
      <w:r w:rsidRPr="00A23A0A">
        <w:t>Recovery</w:t>
      </w:r>
      <w:r w:rsidRPr="00A23A0A">
        <w:rPr>
          <w:spacing w:val="-9"/>
        </w:rPr>
        <w:t xml:space="preserve"> </w:t>
      </w:r>
      <w:r w:rsidRPr="00A23A0A">
        <w:t>is supported by</w:t>
      </w:r>
      <w:r w:rsidRPr="00A23A0A">
        <w:rPr>
          <w:spacing w:val="-4"/>
        </w:rPr>
        <w:t xml:space="preserve"> </w:t>
      </w:r>
      <w:r w:rsidRPr="00A23A0A">
        <w:t xml:space="preserve">peers and </w:t>
      </w:r>
      <w:r w:rsidRPr="00A23A0A">
        <w:t>allies;</w:t>
      </w:r>
    </w:p>
    <w:p w:rsidR="005701F4" w:rsidRPr="00A23A0A" w:rsidP="00A53698" w14:paraId="4F1C0206" w14:textId="77777777">
      <w:pPr>
        <w:numPr>
          <w:ilvl w:val="1"/>
          <w:numId w:val="67"/>
        </w:numPr>
        <w:tabs>
          <w:tab w:val="left" w:pos="1600"/>
          <w:tab w:val="left" w:pos="1601"/>
        </w:tabs>
        <w:autoSpaceDE w:val="0"/>
        <w:autoSpaceDN w:val="0"/>
        <w:spacing w:after="60"/>
        <w:ind w:left="1598"/>
      </w:pPr>
      <w:r w:rsidRPr="00A23A0A">
        <w:t>Recovery</w:t>
      </w:r>
      <w:r w:rsidRPr="00A23A0A">
        <w:rPr>
          <w:spacing w:val="-10"/>
        </w:rPr>
        <w:t xml:space="preserve"> </w:t>
      </w:r>
      <w:r w:rsidRPr="00A23A0A">
        <w:t>is</w:t>
      </w:r>
      <w:r w:rsidRPr="00A23A0A">
        <w:rPr>
          <w:spacing w:val="-3"/>
        </w:rPr>
        <w:t xml:space="preserve"> </w:t>
      </w:r>
      <w:r w:rsidRPr="00A23A0A">
        <w:t>supported</w:t>
      </w:r>
      <w:r w:rsidRPr="00A23A0A">
        <w:rPr>
          <w:spacing w:val="-2"/>
        </w:rPr>
        <w:t xml:space="preserve"> </w:t>
      </w:r>
      <w:r w:rsidRPr="00A23A0A">
        <w:t>through relationship</w:t>
      </w:r>
      <w:r w:rsidRPr="00A23A0A">
        <w:rPr>
          <w:spacing w:val="-2"/>
        </w:rPr>
        <w:t xml:space="preserve"> </w:t>
      </w:r>
      <w:r w:rsidRPr="00A23A0A">
        <w:t>and</w:t>
      </w:r>
      <w:r w:rsidRPr="00A23A0A">
        <w:rPr>
          <w:spacing w:val="-2"/>
        </w:rPr>
        <w:t xml:space="preserve"> </w:t>
      </w:r>
      <w:r w:rsidRPr="00A23A0A">
        <w:t>social</w:t>
      </w:r>
      <w:r w:rsidRPr="00A23A0A">
        <w:rPr>
          <w:spacing w:val="-3"/>
        </w:rPr>
        <w:t xml:space="preserve"> </w:t>
      </w:r>
      <w:r w:rsidRPr="00A23A0A">
        <w:t>networks;</w:t>
      </w:r>
    </w:p>
    <w:p w:rsidR="005701F4" w:rsidRPr="00A23A0A" w:rsidP="00A53698" w14:paraId="00866DCF" w14:textId="77777777">
      <w:pPr>
        <w:numPr>
          <w:ilvl w:val="1"/>
          <w:numId w:val="67"/>
        </w:numPr>
        <w:tabs>
          <w:tab w:val="left" w:pos="1600"/>
          <w:tab w:val="left" w:pos="1601"/>
        </w:tabs>
        <w:autoSpaceDE w:val="0"/>
        <w:autoSpaceDN w:val="0"/>
        <w:spacing w:after="60"/>
        <w:ind w:left="1598"/>
      </w:pPr>
      <w:r w:rsidRPr="00A23A0A">
        <w:t>Recovery</w:t>
      </w:r>
      <w:r w:rsidRPr="00A23A0A">
        <w:rPr>
          <w:spacing w:val="-11"/>
        </w:rPr>
        <w:t xml:space="preserve"> </w:t>
      </w:r>
      <w:r w:rsidRPr="00A23A0A">
        <w:t>is</w:t>
      </w:r>
      <w:r w:rsidRPr="00A23A0A">
        <w:rPr>
          <w:spacing w:val="-2"/>
        </w:rPr>
        <w:t xml:space="preserve"> </w:t>
      </w:r>
      <w:r w:rsidRPr="00A23A0A">
        <w:t>culturally-based</w:t>
      </w:r>
      <w:r w:rsidRPr="00A23A0A">
        <w:rPr>
          <w:spacing w:val="-2"/>
        </w:rPr>
        <w:t xml:space="preserve"> </w:t>
      </w:r>
      <w:r w:rsidRPr="00A23A0A">
        <w:t>and</w:t>
      </w:r>
      <w:r w:rsidRPr="00A23A0A">
        <w:rPr>
          <w:spacing w:val="-3"/>
        </w:rPr>
        <w:t xml:space="preserve"> </w:t>
      </w:r>
      <w:r w:rsidRPr="00A23A0A">
        <w:t>influenced;</w:t>
      </w:r>
    </w:p>
    <w:p w:rsidR="005701F4" w:rsidRPr="00A23A0A" w:rsidP="00A53698" w14:paraId="402F5892" w14:textId="77777777">
      <w:pPr>
        <w:numPr>
          <w:ilvl w:val="1"/>
          <w:numId w:val="67"/>
        </w:numPr>
        <w:tabs>
          <w:tab w:val="left" w:pos="1600"/>
          <w:tab w:val="left" w:pos="1601"/>
        </w:tabs>
        <w:autoSpaceDE w:val="0"/>
        <w:autoSpaceDN w:val="0"/>
        <w:spacing w:after="60"/>
        <w:ind w:left="1598"/>
      </w:pPr>
      <w:r w:rsidRPr="00A23A0A">
        <w:t>Recovery</w:t>
      </w:r>
      <w:r w:rsidRPr="00A23A0A">
        <w:rPr>
          <w:spacing w:val="-9"/>
        </w:rPr>
        <w:t xml:space="preserve"> </w:t>
      </w:r>
      <w:r w:rsidRPr="00A23A0A">
        <w:t>is supported by</w:t>
      </w:r>
      <w:r w:rsidRPr="00A23A0A">
        <w:rPr>
          <w:spacing w:val="-3"/>
        </w:rPr>
        <w:t xml:space="preserve"> </w:t>
      </w:r>
      <w:r w:rsidRPr="00A23A0A">
        <w:t>addressing</w:t>
      </w:r>
      <w:r w:rsidRPr="00A23A0A">
        <w:rPr>
          <w:spacing w:val="-4"/>
        </w:rPr>
        <w:t xml:space="preserve"> </w:t>
      </w:r>
      <w:r w:rsidRPr="00A23A0A">
        <w:t>trauma;</w:t>
      </w:r>
    </w:p>
    <w:p w:rsidR="005701F4" w:rsidRPr="00A23A0A" w:rsidP="00A53698" w14:paraId="73659F9F" w14:textId="77777777">
      <w:pPr>
        <w:numPr>
          <w:ilvl w:val="1"/>
          <w:numId w:val="67"/>
        </w:numPr>
        <w:tabs>
          <w:tab w:val="left" w:pos="1600"/>
          <w:tab w:val="left" w:pos="1601"/>
        </w:tabs>
        <w:autoSpaceDE w:val="0"/>
        <w:autoSpaceDN w:val="0"/>
        <w:spacing w:after="60"/>
        <w:ind w:left="1598"/>
      </w:pPr>
      <w:r w:rsidRPr="00A23A0A">
        <w:t>Recovery</w:t>
      </w:r>
      <w:r w:rsidRPr="00A23A0A">
        <w:rPr>
          <w:spacing w:val="-11"/>
        </w:rPr>
        <w:t xml:space="preserve"> </w:t>
      </w:r>
      <w:r w:rsidRPr="00A23A0A">
        <w:t>involves</w:t>
      </w:r>
      <w:r w:rsidRPr="00A23A0A">
        <w:rPr>
          <w:spacing w:val="-4"/>
        </w:rPr>
        <w:t xml:space="preserve"> </w:t>
      </w:r>
      <w:r w:rsidRPr="00A23A0A">
        <w:t>individuals,</w:t>
      </w:r>
      <w:r w:rsidRPr="00A23A0A">
        <w:rPr>
          <w:spacing w:val="-3"/>
        </w:rPr>
        <w:t xml:space="preserve"> </w:t>
      </w:r>
      <w:r w:rsidRPr="00A23A0A">
        <w:t>families,</w:t>
      </w:r>
      <w:r w:rsidRPr="00A23A0A">
        <w:rPr>
          <w:spacing w:val="-3"/>
        </w:rPr>
        <w:t xml:space="preserve"> </w:t>
      </w:r>
      <w:r w:rsidRPr="00A23A0A">
        <w:t>community</w:t>
      </w:r>
      <w:r w:rsidRPr="00A23A0A">
        <w:rPr>
          <w:spacing w:val="-10"/>
        </w:rPr>
        <w:t xml:space="preserve"> </w:t>
      </w:r>
      <w:r w:rsidRPr="00A23A0A">
        <w:t>strengths,</w:t>
      </w:r>
      <w:r w:rsidRPr="00A23A0A">
        <w:rPr>
          <w:spacing w:val="-3"/>
        </w:rPr>
        <w:t xml:space="preserve"> </w:t>
      </w:r>
      <w:r w:rsidRPr="00A23A0A">
        <w:t>and</w:t>
      </w:r>
      <w:r w:rsidRPr="00A23A0A">
        <w:rPr>
          <w:spacing w:val="-2"/>
        </w:rPr>
        <w:t xml:space="preserve"> </w:t>
      </w:r>
      <w:r w:rsidRPr="00A23A0A">
        <w:t>responsibility;</w:t>
      </w:r>
    </w:p>
    <w:p w:rsidR="005701F4" w:rsidRPr="00A23A0A" w:rsidP="00A53698" w14:paraId="1CA9801D" w14:textId="77777777">
      <w:pPr>
        <w:numPr>
          <w:ilvl w:val="1"/>
          <w:numId w:val="67"/>
        </w:numPr>
        <w:tabs>
          <w:tab w:val="left" w:pos="1600"/>
          <w:tab w:val="left" w:pos="1601"/>
        </w:tabs>
        <w:autoSpaceDE w:val="0"/>
        <w:autoSpaceDN w:val="0"/>
        <w:spacing w:after="60"/>
        <w:ind w:hanging="361"/>
      </w:pPr>
      <w:r w:rsidRPr="00A23A0A">
        <w:t>Recovery</w:t>
      </w:r>
      <w:r w:rsidRPr="00A23A0A">
        <w:rPr>
          <w:spacing w:val="-9"/>
        </w:rPr>
        <w:t xml:space="preserve"> </w:t>
      </w:r>
      <w:r w:rsidRPr="00A23A0A">
        <w:t>is</w:t>
      </w:r>
      <w:r w:rsidRPr="00A23A0A">
        <w:rPr>
          <w:spacing w:val="-1"/>
        </w:rPr>
        <w:t xml:space="preserve"> </w:t>
      </w:r>
      <w:r w:rsidRPr="00A23A0A">
        <w:t>based on</w:t>
      </w:r>
      <w:r w:rsidRPr="00A23A0A">
        <w:rPr>
          <w:spacing w:val="-1"/>
        </w:rPr>
        <w:t xml:space="preserve"> </w:t>
      </w:r>
      <w:r w:rsidRPr="00A23A0A">
        <w:t>respect.</w:t>
      </w:r>
    </w:p>
    <w:p w:rsidR="005701F4" w:rsidRPr="00A23A0A" w:rsidP="00A71BA5" w14:paraId="1EDB06E6" w14:textId="77777777">
      <w:pPr>
        <w:spacing w:before="1"/>
      </w:pPr>
      <w:r w:rsidRPr="00A23A0A">
        <w:t>Please</w:t>
      </w:r>
      <w:r w:rsidRPr="00A23A0A">
        <w:rPr>
          <w:spacing w:val="-3"/>
        </w:rPr>
        <w:t xml:space="preserve"> </w:t>
      </w:r>
      <w:r w:rsidRPr="00A23A0A">
        <w:t>see</w:t>
      </w:r>
      <w:r w:rsidRPr="00A23A0A">
        <w:rPr>
          <w:spacing w:val="-3"/>
        </w:rPr>
        <w:t xml:space="preserve"> </w:t>
      </w:r>
      <w:hyperlink r:id="rId151">
        <w:r w:rsidRPr="00A23A0A">
          <w:rPr>
            <w:color w:val="0000FF"/>
            <w:u w:val="single" w:color="0000FF"/>
          </w:rPr>
          <w:t>SAMHSA’s</w:t>
        </w:r>
        <w:r w:rsidRPr="00A23A0A">
          <w:rPr>
            <w:color w:val="0000FF"/>
            <w:spacing w:val="-2"/>
            <w:u w:val="single" w:color="0000FF"/>
          </w:rPr>
          <w:t xml:space="preserve"> </w:t>
        </w:r>
        <w:r w:rsidRPr="00A23A0A">
          <w:rPr>
            <w:color w:val="0000FF"/>
            <w:u w:val="single" w:color="0000FF"/>
          </w:rPr>
          <w:t>Working</w:t>
        </w:r>
        <w:r w:rsidRPr="00A23A0A">
          <w:rPr>
            <w:color w:val="0000FF"/>
            <w:spacing w:val="-7"/>
            <w:u w:val="single" w:color="0000FF"/>
          </w:rPr>
          <w:t xml:space="preserve"> </w:t>
        </w:r>
        <w:r w:rsidRPr="00A23A0A">
          <w:rPr>
            <w:color w:val="0000FF"/>
            <w:u w:val="single" w:color="0000FF"/>
          </w:rPr>
          <w:t>Definition</w:t>
        </w:r>
        <w:r w:rsidRPr="00A23A0A">
          <w:rPr>
            <w:color w:val="0000FF"/>
            <w:spacing w:val="-2"/>
            <w:u w:val="single" w:color="0000FF"/>
          </w:rPr>
          <w:t xml:space="preserve"> </w:t>
        </w:r>
        <w:r w:rsidRPr="00A23A0A">
          <w:rPr>
            <w:color w:val="0000FF"/>
            <w:u w:val="single" w:color="0000FF"/>
          </w:rPr>
          <w:t>of</w:t>
        </w:r>
        <w:r w:rsidRPr="00A23A0A">
          <w:rPr>
            <w:color w:val="0000FF"/>
            <w:spacing w:val="-3"/>
            <w:u w:val="single" w:color="0000FF"/>
          </w:rPr>
          <w:t xml:space="preserve"> </w:t>
        </w:r>
        <w:r w:rsidRPr="00A23A0A">
          <w:rPr>
            <w:color w:val="0000FF"/>
            <w:u w:val="single" w:color="0000FF"/>
          </w:rPr>
          <w:t>Recovery</w:t>
        </w:r>
        <w:r w:rsidRPr="00A23A0A">
          <w:rPr>
            <w:color w:val="0000FF"/>
            <w:spacing w:val="-10"/>
            <w:u w:val="single" w:color="0000FF"/>
          </w:rPr>
          <w:t xml:space="preserve"> </w:t>
        </w:r>
        <w:r w:rsidRPr="00A23A0A">
          <w:rPr>
            <w:color w:val="0000FF"/>
            <w:u w:val="single" w:color="0000FF"/>
          </w:rPr>
          <w:t>from</w:t>
        </w:r>
        <w:r w:rsidRPr="00A23A0A">
          <w:rPr>
            <w:color w:val="0000FF"/>
            <w:spacing w:val="-2"/>
            <w:u w:val="single" w:color="0000FF"/>
          </w:rPr>
          <w:t xml:space="preserve"> </w:t>
        </w:r>
        <w:r w:rsidRPr="00A23A0A">
          <w:rPr>
            <w:color w:val="0000FF"/>
            <w:u w:val="single" w:color="0000FF"/>
          </w:rPr>
          <w:t>Mental</w:t>
        </w:r>
        <w:r w:rsidRPr="00A23A0A">
          <w:rPr>
            <w:color w:val="0000FF"/>
            <w:spacing w:val="-2"/>
            <w:u w:val="single" w:color="0000FF"/>
          </w:rPr>
          <w:t xml:space="preserve"> </w:t>
        </w:r>
        <w:r w:rsidRPr="00A23A0A">
          <w:rPr>
            <w:color w:val="0000FF"/>
            <w:u w:val="single" w:color="0000FF"/>
          </w:rPr>
          <w:t>Disorders</w:t>
        </w:r>
        <w:r w:rsidRPr="00A23A0A">
          <w:rPr>
            <w:color w:val="0000FF"/>
            <w:spacing w:val="-1"/>
            <w:u w:val="single" w:color="0000FF"/>
          </w:rPr>
          <w:t xml:space="preserve"> </w:t>
        </w:r>
        <w:r w:rsidRPr="00A23A0A">
          <w:rPr>
            <w:color w:val="0000FF"/>
            <w:u w:val="single" w:color="0000FF"/>
          </w:rPr>
          <w:t>and</w:t>
        </w:r>
        <w:r w:rsidRPr="00A23A0A">
          <w:rPr>
            <w:color w:val="0000FF"/>
            <w:spacing w:val="-2"/>
            <w:u w:val="single" w:color="0000FF"/>
          </w:rPr>
          <w:t xml:space="preserve"> </w:t>
        </w:r>
        <w:r w:rsidRPr="00A23A0A">
          <w:rPr>
            <w:color w:val="0000FF"/>
            <w:u w:val="single" w:color="0000FF"/>
          </w:rPr>
          <w:t>Substance</w:t>
        </w:r>
      </w:hyperlink>
      <w:r w:rsidRPr="00A23A0A">
        <w:rPr>
          <w:color w:val="0000FF"/>
          <w:spacing w:val="-57"/>
        </w:rPr>
        <w:t xml:space="preserve"> </w:t>
      </w:r>
      <w:hyperlink r:id="rId151">
        <w:r w:rsidRPr="00A23A0A">
          <w:rPr>
            <w:color w:val="0000FF"/>
            <w:u w:val="single" w:color="0000FF"/>
          </w:rPr>
          <w:t>Use</w:t>
        </w:r>
        <w:r w:rsidRPr="00A23A0A">
          <w:rPr>
            <w:color w:val="0000FF"/>
            <w:spacing w:val="-2"/>
            <w:u w:val="single" w:color="0000FF"/>
          </w:rPr>
          <w:t xml:space="preserve"> </w:t>
        </w:r>
        <w:r w:rsidRPr="00A23A0A">
          <w:rPr>
            <w:color w:val="0000FF"/>
            <w:u w:val="single" w:color="0000FF"/>
          </w:rPr>
          <w:t>Disorders</w:t>
        </w:r>
      </w:hyperlink>
      <w:r w:rsidRPr="00A23A0A">
        <w:t>.</w:t>
      </w:r>
    </w:p>
    <w:p w:rsidR="005701F4" w:rsidRPr="00A23A0A" w:rsidP="00AD7E1B" w14:paraId="09B67DAF" w14:textId="53CB8243">
      <w:pPr>
        <w:rPr>
          <w:rFonts w:eastAsia="Times New Roman"/>
        </w:rPr>
      </w:pPr>
      <w:r w:rsidRPr="00A23A0A">
        <w:t>States are strongly encouraged to consider ways to incorporate recovery support services,</w:t>
      </w:r>
      <w:r w:rsidRPr="00A23A0A">
        <w:rPr>
          <w:spacing w:val="1"/>
        </w:rPr>
        <w:t xml:space="preserve"> </w:t>
      </w:r>
      <w:r w:rsidRPr="00A23A0A">
        <w:t xml:space="preserve">including peer-delivered services, into their continuum of care. </w:t>
      </w:r>
      <w:r w:rsidR="00636DBF">
        <w:t xml:space="preserve"> </w:t>
      </w:r>
      <w:r w:rsidRPr="00A23A0A">
        <w:t>Technical assistance and training</w:t>
      </w:r>
      <w:r w:rsidRPr="00A23A0A">
        <w:rPr>
          <w:spacing w:val="-57"/>
        </w:rPr>
        <w:t xml:space="preserve"> </w:t>
      </w:r>
      <w:r w:rsidRPr="00A23A0A">
        <w:t xml:space="preserve">on a variety of such services are available through the SAMHSA supported National Technical </w:t>
      </w:r>
      <w:r w:rsidRPr="00A23A0A">
        <w:t xml:space="preserve">Assistance </w:t>
      </w:r>
      <w:r w:rsidRPr="00A23A0A">
        <w:rPr>
          <w:spacing w:val="-57"/>
        </w:rPr>
        <w:t xml:space="preserve"> </w:t>
      </w:r>
      <w:r w:rsidRPr="00A23A0A">
        <w:t>and</w:t>
      </w:r>
      <w:r w:rsidRPr="00A23A0A">
        <w:rPr>
          <w:spacing w:val="-2"/>
        </w:rPr>
        <w:t xml:space="preserve"> </w:t>
      </w:r>
      <w:r w:rsidRPr="00A23A0A">
        <w:t>Training</w:t>
      </w:r>
      <w:r w:rsidRPr="00A23A0A">
        <w:rPr>
          <w:spacing w:val="-5"/>
        </w:rPr>
        <w:t xml:space="preserve"> </w:t>
      </w:r>
      <w:r w:rsidRPr="00A23A0A">
        <w:t xml:space="preserve">Centers. </w:t>
      </w:r>
      <w:r w:rsidR="00636DBF">
        <w:t xml:space="preserve"> </w:t>
      </w:r>
      <w:r w:rsidRPr="00A23A0A">
        <w:t>SAMHSA</w:t>
      </w:r>
      <w:r w:rsidRPr="00A23A0A">
        <w:rPr>
          <w:spacing w:val="-3"/>
        </w:rPr>
        <w:t xml:space="preserve"> </w:t>
      </w:r>
      <w:r w:rsidRPr="00A23A0A">
        <w:t>strongly</w:t>
      </w:r>
      <w:r w:rsidRPr="00A23A0A">
        <w:rPr>
          <w:spacing w:val="-9"/>
        </w:rPr>
        <w:t xml:space="preserve"> </w:t>
      </w:r>
      <w:r w:rsidRPr="00A23A0A">
        <w:t>encourages</w:t>
      </w:r>
      <w:r w:rsidRPr="00A23A0A">
        <w:rPr>
          <w:spacing w:val="-1"/>
        </w:rPr>
        <w:t xml:space="preserve"> </w:t>
      </w:r>
      <w:r w:rsidRPr="00A23A0A">
        <w:t>states</w:t>
      </w:r>
      <w:r w:rsidRPr="00A23A0A">
        <w:rPr>
          <w:spacing w:val="-2"/>
        </w:rPr>
        <w:t xml:space="preserve"> </w:t>
      </w:r>
      <w:r w:rsidRPr="00A23A0A">
        <w:t>to</w:t>
      </w:r>
      <w:r w:rsidRPr="00A23A0A">
        <w:rPr>
          <w:spacing w:val="-2"/>
        </w:rPr>
        <w:t xml:space="preserve"> </w:t>
      </w:r>
      <w:r w:rsidRPr="00A23A0A">
        <w:t>take</w:t>
      </w:r>
      <w:r w:rsidRPr="00A23A0A">
        <w:rPr>
          <w:spacing w:val="-3"/>
        </w:rPr>
        <w:t xml:space="preserve"> </w:t>
      </w:r>
      <w:r w:rsidRPr="00A23A0A">
        <w:t>proactive</w:t>
      </w:r>
      <w:r w:rsidRPr="00A23A0A">
        <w:rPr>
          <w:spacing w:val="-2"/>
        </w:rPr>
        <w:t xml:space="preserve"> </w:t>
      </w:r>
      <w:r w:rsidRPr="00A23A0A" w:rsidR="24417AD4">
        <w:t xml:space="preserve">steps </w:t>
      </w:r>
      <w:r w:rsidRPr="00A23A0A" w:rsidR="24417AD4">
        <w:rPr>
          <w:spacing w:val="-57"/>
        </w:rPr>
        <w:t>to</w:t>
      </w:r>
      <w:r w:rsidRPr="00A23A0A">
        <w:t xml:space="preserve"> implement and expand recovery support </w:t>
      </w:r>
      <w:r w:rsidRPr="00B27564">
        <w:t>services</w:t>
      </w:r>
      <w:r w:rsidRPr="00B27564" w:rsidR="6CABCF5C">
        <w:rPr>
          <w:spacing w:val="1"/>
        </w:rPr>
        <w:t xml:space="preserve"> </w:t>
      </w:r>
      <w:r w:rsidRPr="00B27564" w:rsidR="6CABCF5C">
        <w:rPr>
          <w:rFonts w:eastAsia="Times New Roman"/>
        </w:rPr>
        <w:t>and collaborate with existing RCOs and RCCs.</w:t>
      </w:r>
      <w:r w:rsidRPr="00A23A0A" w:rsidR="6CABCF5C">
        <w:rPr>
          <w:rFonts w:eastAsia="Times New Roman"/>
        </w:rPr>
        <w:t xml:space="preserve">   </w:t>
      </w:r>
      <w:r w:rsidR="002B1573">
        <w:rPr>
          <w:rFonts w:eastAsia="Times New Roman"/>
        </w:rPr>
        <w:t>Block Grant g</w:t>
      </w:r>
      <w:r w:rsidR="000B71EB">
        <w:rPr>
          <w:rFonts w:eastAsia="Times New Roman"/>
        </w:rPr>
        <w:t>uidance is also available</w:t>
      </w:r>
      <w:r w:rsidR="002B1573">
        <w:rPr>
          <w:rFonts w:eastAsia="Times New Roman"/>
        </w:rPr>
        <w:t xml:space="preserve"> on the SAMHSA website</w:t>
      </w:r>
      <w:r w:rsidR="000B71EB">
        <w:rPr>
          <w:rFonts w:eastAsia="Times New Roman"/>
        </w:rPr>
        <w:t xml:space="preserve"> </w:t>
      </w:r>
      <w:r w:rsidR="002B1573">
        <w:rPr>
          <w:rFonts w:eastAsia="Times New Roman"/>
        </w:rPr>
        <w:t xml:space="preserve">at the </w:t>
      </w:r>
      <w:hyperlink r:id="rId32" w:history="1">
        <w:r w:rsidRPr="002B1573" w:rsidR="002B1573">
          <w:rPr>
            <w:rStyle w:val="Hyperlink"/>
            <w:rFonts w:eastAsia="Times New Roman"/>
          </w:rPr>
          <w:t>Recovery Support Services Table (PDF | 464 KB)</w:t>
        </w:r>
      </w:hyperlink>
      <w:r w:rsidR="007D24F9">
        <w:rPr>
          <w:rFonts w:eastAsia="Times New Roman"/>
        </w:rPr>
        <w:t>.</w:t>
      </w:r>
    </w:p>
    <w:p w:rsidR="005701F4" w:rsidRPr="00A23A0A" w:rsidP="61958C0C" w14:paraId="0063AF5A" w14:textId="4F90476C">
      <w:pPr>
        <w:spacing w:line="259" w:lineRule="auto"/>
      </w:pPr>
      <w:r w:rsidRPr="00A23A0A">
        <w:t>Because recovery is based on the involvement of peers/people in recovery, their</w:t>
      </w:r>
      <w:r w:rsidRPr="00A23A0A">
        <w:rPr>
          <w:spacing w:val="1"/>
        </w:rPr>
        <w:t xml:space="preserve"> </w:t>
      </w:r>
      <w:r w:rsidRPr="00A23A0A">
        <w:t>family</w:t>
      </w:r>
      <w:r w:rsidRPr="00A23A0A">
        <w:rPr>
          <w:spacing w:val="-10"/>
        </w:rPr>
        <w:t xml:space="preserve"> </w:t>
      </w:r>
      <w:r w:rsidRPr="00A23A0A">
        <w:t>members</w:t>
      </w:r>
      <w:r w:rsidRPr="00A23A0A">
        <w:rPr>
          <w:spacing w:val="-1"/>
        </w:rPr>
        <w:t xml:space="preserve"> </w:t>
      </w:r>
      <w:r w:rsidRPr="00A23A0A">
        <w:t>and</w:t>
      </w:r>
      <w:r w:rsidRPr="00A23A0A">
        <w:rPr>
          <w:spacing w:val="-1"/>
        </w:rPr>
        <w:t xml:space="preserve"> </w:t>
      </w:r>
      <w:r w:rsidRPr="00A23A0A">
        <w:t>caregivers,</w:t>
      </w:r>
      <w:r w:rsidRPr="00A23A0A">
        <w:rPr>
          <w:spacing w:val="-1"/>
        </w:rPr>
        <w:t xml:space="preserve"> </w:t>
      </w:r>
      <w:r w:rsidRPr="00A23A0A">
        <w:t>SMHAs</w:t>
      </w:r>
      <w:r w:rsidRPr="00A23A0A">
        <w:rPr>
          <w:spacing w:val="-1"/>
        </w:rPr>
        <w:t xml:space="preserve"> </w:t>
      </w:r>
      <w:r w:rsidRPr="00A23A0A">
        <w:t>and</w:t>
      </w:r>
      <w:r w:rsidRPr="00A23A0A">
        <w:rPr>
          <w:spacing w:val="-1"/>
        </w:rPr>
        <w:t xml:space="preserve"> </w:t>
      </w:r>
      <w:r w:rsidRPr="00A23A0A">
        <w:t>SSAs</w:t>
      </w:r>
      <w:r w:rsidRPr="00A23A0A">
        <w:rPr>
          <w:spacing w:val="-2"/>
        </w:rPr>
        <w:t xml:space="preserve"> </w:t>
      </w:r>
      <w:r w:rsidR="2A302EB3">
        <w:t>should</w:t>
      </w:r>
      <w:r w:rsidR="00C843B8">
        <w:t xml:space="preserve"> </w:t>
      </w:r>
      <w:r w:rsidRPr="00A23A0A">
        <w:t>engage</w:t>
      </w:r>
      <w:r w:rsidRPr="00A23A0A">
        <w:rPr>
          <w:spacing w:val="-2"/>
        </w:rPr>
        <w:t xml:space="preserve"> </w:t>
      </w:r>
      <w:r w:rsidRPr="00A23A0A">
        <w:t>these</w:t>
      </w:r>
      <w:r w:rsidRPr="00A23A0A">
        <w:rPr>
          <w:spacing w:val="-2"/>
        </w:rPr>
        <w:t xml:space="preserve"> </w:t>
      </w:r>
      <w:r w:rsidRPr="00A23A0A">
        <w:t>individuals, families,</w:t>
      </w:r>
      <w:r w:rsidRPr="00A23A0A">
        <w:rPr>
          <w:spacing w:val="-2"/>
        </w:rPr>
        <w:t xml:space="preserve"> </w:t>
      </w:r>
      <w:r w:rsidRPr="00A23A0A">
        <w:t>and</w:t>
      </w:r>
      <w:r w:rsidR="00595BDE">
        <w:t xml:space="preserve"> </w:t>
      </w:r>
      <w:r w:rsidRPr="00A23A0A">
        <w:rPr>
          <w:spacing w:val="-57"/>
        </w:rPr>
        <w:t xml:space="preserve"> </w:t>
      </w:r>
      <w:r w:rsidR="00595BDE">
        <w:rPr>
          <w:spacing w:val="-57"/>
        </w:rPr>
        <w:t xml:space="preserve">  </w:t>
      </w:r>
      <w:r w:rsidRPr="00A23A0A">
        <w:t>caregivers in developing recovery-oriented systems and services.</w:t>
      </w:r>
      <w:r>
        <w:t xml:space="preserve"> </w:t>
      </w:r>
      <w:r w:rsidR="00636DBF">
        <w:t xml:space="preserve"> </w:t>
      </w:r>
      <w:r w:rsidRPr="00A23A0A">
        <w:t>States should also support</w:t>
      </w:r>
      <w:r w:rsidRPr="00A23A0A">
        <w:rPr>
          <w:spacing w:val="1"/>
        </w:rPr>
        <w:t xml:space="preserve"> </w:t>
      </w:r>
      <w:r w:rsidRPr="00A23A0A">
        <w:t>existing</w:t>
      </w:r>
      <w:r w:rsidRPr="00A23A0A">
        <w:rPr>
          <w:spacing w:val="-9"/>
        </w:rPr>
        <w:t xml:space="preserve"> organizations </w:t>
      </w:r>
      <w:r w:rsidRPr="00A23A0A">
        <w:t>and</w:t>
      </w:r>
      <w:r w:rsidRPr="00A23A0A">
        <w:rPr>
          <w:spacing w:val="-8"/>
        </w:rPr>
        <w:t xml:space="preserve"> </w:t>
      </w:r>
      <w:r w:rsidRPr="00A23A0A">
        <w:rPr>
          <w:spacing w:val="-9"/>
        </w:rPr>
        <w:t xml:space="preserve">direct </w:t>
      </w:r>
      <w:r w:rsidRPr="00A23A0A">
        <w:t>resources</w:t>
      </w:r>
      <w:r w:rsidRPr="00A23A0A">
        <w:rPr>
          <w:spacing w:val="-8"/>
        </w:rPr>
        <w:t xml:space="preserve"> </w:t>
      </w:r>
      <w:r w:rsidRPr="00A23A0A">
        <w:t>for</w:t>
      </w:r>
      <w:r w:rsidRPr="00A23A0A">
        <w:rPr>
          <w:spacing w:val="-10"/>
        </w:rPr>
        <w:t xml:space="preserve"> </w:t>
      </w:r>
      <w:r w:rsidRPr="00A23A0A">
        <w:t xml:space="preserve">enhancing </w:t>
      </w:r>
      <w:r w:rsidR="0A3435C9">
        <w:t>pee</w:t>
      </w:r>
      <w:r w:rsidRPr="00A23A0A">
        <w:t>r,</w:t>
      </w:r>
      <w:r w:rsidRPr="00A23A0A">
        <w:rPr>
          <w:spacing w:val="-3"/>
        </w:rPr>
        <w:t xml:space="preserve"> </w:t>
      </w:r>
      <w:r w:rsidRPr="00A23A0A">
        <w:t>family,</w:t>
      </w:r>
      <w:r w:rsidRPr="00A23A0A">
        <w:rPr>
          <w:spacing w:val="-4"/>
        </w:rPr>
        <w:t xml:space="preserve"> </w:t>
      </w:r>
      <w:r w:rsidRPr="00A23A0A">
        <w:t>and</w:t>
      </w:r>
      <w:r w:rsidRPr="00A23A0A">
        <w:rPr>
          <w:spacing w:val="5"/>
        </w:rPr>
        <w:t xml:space="preserve"> </w:t>
      </w:r>
      <w:r w:rsidRPr="00A23A0A">
        <w:t>youth</w:t>
      </w:r>
      <w:r w:rsidRPr="00A23A0A">
        <w:rPr>
          <w:spacing w:val="-3"/>
        </w:rPr>
        <w:t xml:space="preserve"> </w:t>
      </w:r>
      <w:r w:rsidRPr="00A23A0A">
        <w:t>networks</w:t>
      </w:r>
      <w:r w:rsidRPr="00A23A0A" w:rsidR="340CBA90">
        <w:t xml:space="preserve"> </w:t>
      </w:r>
      <w:r w:rsidRPr="00B27564" w:rsidR="340CBA90">
        <w:rPr>
          <w:rFonts w:eastAsia="Times New Roman"/>
        </w:rPr>
        <w:t>such as RCOs and RCCs</w:t>
      </w:r>
      <w:r w:rsidRPr="00B27564">
        <w:t xml:space="preserve"> and peer</w:t>
      </w:r>
      <w:r w:rsidRPr="00A23A0A">
        <w:t xml:space="preserve">-run organizations; and advocacy organizations to ensure a recovery orientation and expand support networks and recovery services. </w:t>
      </w:r>
      <w:r w:rsidR="00636DBF">
        <w:t xml:space="preserve"> </w:t>
      </w:r>
      <w:r w:rsidRPr="00A23A0A">
        <w:t>States are strongly encouraged to engage individuals and families in developing, implementing</w:t>
      </w:r>
      <w:r w:rsidR="00CD4894">
        <w:t>,</w:t>
      </w:r>
      <w:r w:rsidRPr="00A23A0A">
        <w:t xml:space="preserve"> and monitoring the state </w:t>
      </w:r>
      <w:r w:rsidR="000C7DB5">
        <w:t>behavioral health</w:t>
      </w:r>
      <w:r w:rsidRPr="00A23A0A">
        <w:t xml:space="preserve"> treatment system</w:t>
      </w:r>
      <w:r w:rsidRPr="00A23A0A" w:rsidR="08E0E370">
        <w:t>.</w:t>
      </w:r>
    </w:p>
    <w:p w:rsidR="005701F4" w:rsidRPr="00A23A0A" w:rsidP="00A53698" w14:paraId="303978E0" w14:textId="3EBF5D41">
      <w:pPr>
        <w:numPr>
          <w:ilvl w:val="0"/>
          <w:numId w:val="66"/>
        </w:numPr>
        <w:tabs>
          <w:tab w:val="left" w:pos="810"/>
        </w:tabs>
        <w:autoSpaceDE w:val="0"/>
        <w:autoSpaceDN w:val="0"/>
        <w:spacing w:after="60"/>
        <w:ind w:left="810" w:hanging="450"/>
      </w:pPr>
      <w:r w:rsidRPr="00A23A0A">
        <w:t>Does the</w:t>
      </w:r>
      <w:r w:rsidRPr="00A23A0A">
        <w:rPr>
          <w:spacing w:val="-1"/>
        </w:rPr>
        <w:t xml:space="preserve"> </w:t>
      </w:r>
      <w:r w:rsidRPr="00A23A0A">
        <w:t>state</w:t>
      </w:r>
      <w:r w:rsidRPr="00A23A0A">
        <w:rPr>
          <w:spacing w:val="-1"/>
        </w:rPr>
        <w:t xml:space="preserve"> </w:t>
      </w:r>
      <w:r w:rsidRPr="00A23A0A">
        <w:t>support recovery</w:t>
      </w:r>
      <w:r w:rsidRPr="00A23A0A">
        <w:rPr>
          <w:spacing w:val="-5"/>
        </w:rPr>
        <w:t xml:space="preserve"> </w:t>
      </w:r>
      <w:r w:rsidRPr="00A23A0A">
        <w:t>through</w:t>
      </w:r>
      <w:r w:rsidRPr="00A23A0A">
        <w:rPr>
          <w:spacing w:val="2"/>
        </w:rPr>
        <w:t xml:space="preserve"> </w:t>
      </w:r>
      <w:r w:rsidRPr="00A23A0A">
        <w:t>any</w:t>
      </w:r>
      <w:r w:rsidRPr="00A23A0A">
        <w:rPr>
          <w:spacing w:val="-5"/>
        </w:rPr>
        <w:t xml:space="preserve"> </w:t>
      </w:r>
      <w:r w:rsidRPr="00A23A0A">
        <w:t>of the</w:t>
      </w:r>
      <w:r w:rsidRPr="00A23A0A">
        <w:rPr>
          <w:spacing w:val="-1"/>
        </w:rPr>
        <w:t xml:space="preserve"> </w:t>
      </w:r>
      <w:r w:rsidRPr="00A23A0A">
        <w:t>following:</w:t>
      </w:r>
    </w:p>
    <w:p w:rsidR="00F40C0B" w:rsidRPr="00A23A0A" w:rsidP="00A53698" w14:paraId="1FE1A273" w14:textId="66283781">
      <w:pPr>
        <w:numPr>
          <w:ilvl w:val="1"/>
          <w:numId w:val="66"/>
        </w:numPr>
        <w:tabs>
          <w:tab w:val="left" w:pos="1440"/>
        </w:tabs>
        <w:autoSpaceDE w:val="0"/>
        <w:autoSpaceDN w:val="0"/>
        <w:spacing w:after="60"/>
        <w:ind w:right="1569" w:hanging="450"/>
      </w:pPr>
      <w:r w:rsidRPr="00A23A0A">
        <w:t>T</w:t>
      </w:r>
      <w:r w:rsidRPr="00A23A0A">
        <w:t>r</w:t>
      </w:r>
      <w:r w:rsidRPr="00A23A0A">
        <w:t>aining/education</w:t>
      </w:r>
      <w:r w:rsidRPr="00A23A0A">
        <w:rPr>
          <w:spacing w:val="-2"/>
        </w:rPr>
        <w:t xml:space="preserve"> </w:t>
      </w:r>
      <w:r w:rsidRPr="00A23A0A">
        <w:t>on</w:t>
      </w:r>
      <w:r w:rsidRPr="00A23A0A">
        <w:rPr>
          <w:spacing w:val="-1"/>
        </w:rPr>
        <w:t xml:space="preserve"> </w:t>
      </w:r>
      <w:r w:rsidRPr="00A23A0A">
        <w:t>recovery</w:t>
      </w:r>
      <w:r w:rsidRPr="00A23A0A">
        <w:rPr>
          <w:spacing w:val="-6"/>
        </w:rPr>
        <w:t xml:space="preserve"> </w:t>
      </w:r>
      <w:r w:rsidRPr="00A23A0A">
        <w:t>principles</w:t>
      </w:r>
      <w:r w:rsidRPr="00A23A0A">
        <w:rPr>
          <w:spacing w:val="-1"/>
        </w:rPr>
        <w:t xml:space="preserve"> </w:t>
      </w:r>
      <w:r w:rsidRPr="00A23A0A">
        <w:t>and</w:t>
      </w:r>
      <w:r w:rsidRPr="00A23A0A">
        <w:rPr>
          <w:spacing w:val="-1"/>
        </w:rPr>
        <w:t xml:space="preserve"> </w:t>
      </w:r>
      <w:r w:rsidRPr="00A23A0A">
        <w:t>recovery-oriented</w:t>
      </w:r>
      <w:r w:rsidRPr="00A23A0A">
        <w:rPr>
          <w:spacing w:val="-1"/>
        </w:rPr>
        <w:t xml:space="preserve"> </w:t>
      </w:r>
    </w:p>
    <w:p w:rsidR="00B00B46" w:rsidRPr="00A23A0A" w:rsidP="00905522" w14:paraId="3E07A260" w14:textId="491F86D9">
      <w:pPr>
        <w:pStyle w:val="BodyText"/>
      </w:pPr>
      <w:r w:rsidRPr="00A23A0A">
        <w:t>p</w:t>
      </w:r>
      <w:r w:rsidRPr="00A23A0A" w:rsidR="005701F4">
        <w:t>ractice</w:t>
      </w:r>
      <w:r w:rsidRPr="00A23A0A" w:rsidR="005701F4">
        <w:rPr>
          <w:spacing w:val="-2"/>
        </w:rPr>
        <w:t xml:space="preserve"> </w:t>
      </w:r>
      <w:r w:rsidRPr="00A23A0A" w:rsidR="005701F4">
        <w:t>and</w:t>
      </w:r>
      <w:r w:rsidRPr="00A23A0A" w:rsidR="005701F4">
        <w:rPr>
          <w:spacing w:val="-1"/>
        </w:rPr>
        <w:t xml:space="preserve"> </w:t>
      </w:r>
      <w:r w:rsidRPr="00A23A0A" w:rsidR="005701F4">
        <w:t>systems,</w:t>
      </w:r>
      <w:r w:rsidR="006C123B">
        <w:t xml:space="preserve"> </w:t>
      </w:r>
      <w:r w:rsidRPr="00A23A0A" w:rsidR="005701F4">
        <w:rPr>
          <w:spacing w:val="-57"/>
        </w:rPr>
        <w:t xml:space="preserve"> </w:t>
      </w:r>
      <w:r w:rsidRPr="00A23A0A" w:rsidR="005701F4">
        <w:t>including</w:t>
      </w:r>
      <w:r w:rsidRPr="00A23A0A" w:rsidR="005701F4">
        <w:rPr>
          <w:spacing w:val="-3"/>
        </w:rPr>
        <w:t xml:space="preserve"> </w:t>
      </w:r>
      <w:r w:rsidRPr="00A23A0A" w:rsidR="005701F4">
        <w:t>the role of peers in care</w:t>
      </w:r>
      <w:r w:rsidRPr="00A23A0A">
        <w:t>?</w:t>
      </w:r>
      <w:r w:rsidR="00F35983">
        <w:t xml:space="preserve">  </w:t>
      </w:r>
      <w:sdt>
        <w:sdtPr>
          <w:id w:val="2087344676"/>
          <w14:checkbox>
            <w14:checked w14:val="0"/>
            <w14:checkedState w14:val="2612" w14:font="MS Gothic"/>
            <w14:uncheckedState w14:val="2610" w14:font="MS Gothic"/>
          </w14:checkbox>
        </w:sdtPr>
        <w:sdtContent>
          <w:r w:rsidR="00F35983">
            <w:rPr>
              <w:rFonts w:ascii="MS Gothic" w:eastAsia="MS Gothic" w:hAnsi="MS Gothic" w:cs="MS Gothic" w:hint="eastAsia"/>
            </w:rPr>
            <w:t>☐</w:t>
          </w:r>
        </w:sdtContent>
      </w:sdt>
      <w:r w:rsidR="00F35983">
        <w:t xml:space="preserve"> Yes  </w:t>
      </w:r>
      <w:sdt>
        <w:sdtPr>
          <w:id w:val="-812020627"/>
          <w14:checkbox>
            <w14:checked w14:val="0"/>
            <w14:checkedState w14:val="2612" w14:font="MS Gothic"/>
            <w14:uncheckedState w14:val="2610" w14:font="MS Gothic"/>
          </w14:checkbox>
        </w:sdtPr>
        <w:sdtContent>
          <w:r w:rsidR="00F35983">
            <w:rPr>
              <w:rFonts w:ascii="MS Gothic" w:eastAsia="MS Gothic" w:hAnsi="MS Gothic" w:cs="MS Gothic" w:hint="eastAsia"/>
            </w:rPr>
            <w:t>☐</w:t>
          </w:r>
        </w:sdtContent>
      </w:sdt>
      <w:r w:rsidR="00F35983">
        <w:t xml:space="preserve"> No</w:t>
      </w:r>
    </w:p>
    <w:p w:rsidR="005701F4" w:rsidRPr="00A23A0A" w:rsidP="00A53698" w14:paraId="7E966274" w14:textId="690352EE">
      <w:pPr>
        <w:numPr>
          <w:ilvl w:val="1"/>
          <w:numId w:val="66"/>
        </w:numPr>
        <w:tabs>
          <w:tab w:val="left" w:pos="1481"/>
        </w:tabs>
        <w:autoSpaceDE w:val="0"/>
        <w:autoSpaceDN w:val="0"/>
        <w:spacing w:after="60"/>
        <w:ind w:right="1569" w:hanging="450"/>
      </w:pPr>
      <w:r w:rsidRPr="00A23A0A">
        <w:t>Required</w:t>
      </w:r>
      <w:r w:rsidRPr="00A23A0A">
        <w:rPr>
          <w:spacing w:val="-2"/>
        </w:rPr>
        <w:t xml:space="preserve"> </w:t>
      </w:r>
      <w:r w:rsidRPr="00A23A0A">
        <w:t>peer</w:t>
      </w:r>
      <w:r w:rsidRPr="00A23A0A">
        <w:rPr>
          <w:spacing w:val="-1"/>
        </w:rPr>
        <w:t xml:space="preserve"> </w:t>
      </w:r>
      <w:r w:rsidRPr="00A23A0A">
        <w:t>accreditation</w:t>
      </w:r>
      <w:r w:rsidRPr="00A23A0A">
        <w:rPr>
          <w:spacing w:val="-1"/>
        </w:rPr>
        <w:t xml:space="preserve"> </w:t>
      </w:r>
      <w:r w:rsidRPr="00A23A0A">
        <w:t>or</w:t>
      </w:r>
      <w:r w:rsidRPr="00A23A0A">
        <w:rPr>
          <w:spacing w:val="-2"/>
        </w:rPr>
        <w:t xml:space="preserve"> </w:t>
      </w:r>
      <w:r w:rsidRPr="00A23A0A">
        <w:t>certification?</w:t>
      </w:r>
      <w:r w:rsidR="00F35983">
        <w:t xml:space="preserve">  </w:t>
      </w:r>
      <w:sdt>
        <w:sdtPr>
          <w:id w:val="1522590087"/>
          <w14:checkbox>
            <w14:checked w14:val="0"/>
            <w14:checkedState w14:val="2612" w14:font="MS Gothic"/>
            <w14:uncheckedState w14:val="2610" w14:font="MS Gothic"/>
          </w14:checkbox>
        </w:sdtPr>
        <w:sdtContent>
          <w:r w:rsidR="00F35983">
            <w:rPr>
              <w:rFonts w:ascii="MS Gothic" w:eastAsia="MS Gothic" w:hAnsi="MS Gothic" w:cs="MS Gothic" w:hint="eastAsia"/>
            </w:rPr>
            <w:t>☐</w:t>
          </w:r>
        </w:sdtContent>
      </w:sdt>
      <w:r w:rsidR="00F35983">
        <w:t xml:space="preserve"> Yes  </w:t>
      </w:r>
      <w:sdt>
        <w:sdtPr>
          <w:id w:val="-1934884294"/>
          <w14:checkbox>
            <w14:checked w14:val="0"/>
            <w14:checkedState w14:val="2612" w14:font="MS Gothic"/>
            <w14:uncheckedState w14:val="2610" w14:font="MS Gothic"/>
          </w14:checkbox>
        </w:sdtPr>
        <w:sdtContent>
          <w:r w:rsidR="00F35983">
            <w:rPr>
              <w:rFonts w:ascii="MS Gothic" w:eastAsia="MS Gothic" w:hAnsi="MS Gothic" w:cs="MS Gothic" w:hint="eastAsia"/>
            </w:rPr>
            <w:t>☐</w:t>
          </w:r>
        </w:sdtContent>
      </w:sdt>
      <w:r w:rsidR="00F35983">
        <w:t xml:space="preserve"> No</w:t>
      </w:r>
    </w:p>
    <w:p w:rsidR="005701F4" w:rsidRPr="00A23A0A" w:rsidP="00A53698" w14:paraId="07A1C646" w14:textId="52AED967">
      <w:pPr>
        <w:pStyle w:val="ListParagraph"/>
        <w:numPr>
          <w:ilvl w:val="1"/>
          <w:numId w:val="66"/>
        </w:numPr>
        <w:tabs>
          <w:tab w:val="left" w:pos="1481"/>
        </w:tabs>
        <w:autoSpaceDE w:val="0"/>
        <w:autoSpaceDN w:val="0"/>
        <w:spacing w:after="60"/>
        <w:ind w:hanging="450"/>
      </w:pPr>
      <w:r w:rsidRPr="00A23A0A">
        <w:t>Use</w:t>
      </w:r>
      <w:r w:rsidRPr="00A23A0A" w:rsidR="00B00B46">
        <w:t xml:space="preserve"> </w:t>
      </w:r>
      <w:r w:rsidRPr="00A23A0A">
        <w:t>b</w:t>
      </w:r>
      <w:r w:rsidRPr="00A23A0A">
        <w:t>lock grant</w:t>
      </w:r>
      <w:r w:rsidRPr="00A23A0A">
        <w:rPr>
          <w:spacing w:val="-1"/>
        </w:rPr>
        <w:t xml:space="preserve"> </w:t>
      </w:r>
      <w:r w:rsidRPr="00A23A0A">
        <w:t>fund</w:t>
      </w:r>
      <w:r w:rsidR="007366AC">
        <w:t>s</w:t>
      </w:r>
      <w:r w:rsidRPr="00A23A0A">
        <w:rPr>
          <w:spacing w:val="-2"/>
        </w:rPr>
        <w:t xml:space="preserve"> </w:t>
      </w:r>
      <w:r w:rsidR="007366AC">
        <w:t>for</w:t>
      </w:r>
      <w:r w:rsidRPr="00A23A0A">
        <w:rPr>
          <w:spacing w:val="-1"/>
        </w:rPr>
        <w:t xml:space="preserve"> </w:t>
      </w:r>
      <w:r w:rsidRPr="00A23A0A">
        <w:t>recovery</w:t>
      </w:r>
      <w:r w:rsidRPr="00A23A0A">
        <w:rPr>
          <w:spacing w:val="-5"/>
        </w:rPr>
        <w:t xml:space="preserve"> </w:t>
      </w:r>
      <w:r w:rsidRPr="00A23A0A">
        <w:t>support services?</w:t>
      </w:r>
      <w:r w:rsidR="00F35983">
        <w:t xml:space="preserve">  </w:t>
      </w:r>
      <w:sdt>
        <w:sdtPr>
          <w:id w:val="940726446"/>
          <w14:checkbox>
            <w14:checked w14:val="0"/>
            <w14:checkedState w14:val="2612" w14:font="MS Gothic"/>
            <w14:uncheckedState w14:val="2610" w14:font="MS Gothic"/>
          </w14:checkbox>
        </w:sdtPr>
        <w:sdtContent>
          <w:r w:rsidR="00F35983">
            <w:rPr>
              <w:rFonts w:ascii="MS Gothic" w:eastAsia="MS Gothic" w:hAnsi="MS Gothic" w:cs="MS Gothic" w:hint="eastAsia"/>
            </w:rPr>
            <w:t>☐</w:t>
          </w:r>
        </w:sdtContent>
      </w:sdt>
      <w:r w:rsidR="00F35983">
        <w:t xml:space="preserve"> Yes  </w:t>
      </w:r>
      <w:sdt>
        <w:sdtPr>
          <w:id w:val="-400595296"/>
          <w14:checkbox>
            <w14:checked w14:val="0"/>
            <w14:checkedState w14:val="2612" w14:font="MS Gothic"/>
            <w14:uncheckedState w14:val="2610" w14:font="MS Gothic"/>
          </w14:checkbox>
        </w:sdtPr>
        <w:sdtContent>
          <w:r w:rsidR="00F35983">
            <w:rPr>
              <w:rFonts w:ascii="MS Gothic" w:eastAsia="MS Gothic" w:hAnsi="MS Gothic" w:cs="MS Gothic" w:hint="eastAsia"/>
            </w:rPr>
            <w:t>☐</w:t>
          </w:r>
        </w:sdtContent>
      </w:sdt>
      <w:r w:rsidR="00F35983">
        <w:t xml:space="preserve"> No</w:t>
      </w:r>
    </w:p>
    <w:p w:rsidR="005701F4" w:rsidRPr="00A23A0A" w:rsidP="00A53698" w14:paraId="0CBA6744" w14:textId="2FC023A6">
      <w:pPr>
        <w:numPr>
          <w:ilvl w:val="1"/>
          <w:numId w:val="66"/>
        </w:numPr>
        <w:tabs>
          <w:tab w:val="left" w:pos="1481"/>
        </w:tabs>
        <w:autoSpaceDE w:val="0"/>
        <w:autoSpaceDN w:val="0"/>
        <w:spacing w:after="60"/>
        <w:ind w:right="1427" w:hanging="450"/>
      </w:pPr>
      <w:r w:rsidRPr="00A23A0A">
        <w:t>Involvement</w:t>
      </w:r>
      <w:r w:rsidRPr="00A23A0A">
        <w:rPr>
          <w:spacing w:val="-2"/>
        </w:rPr>
        <w:t xml:space="preserve"> </w:t>
      </w:r>
      <w:r w:rsidRPr="00B27564">
        <w:t>of</w:t>
      </w:r>
      <w:r w:rsidRPr="00B27564">
        <w:rPr>
          <w:spacing w:val="-1"/>
        </w:rPr>
        <w:t xml:space="preserve"> </w:t>
      </w:r>
      <w:r w:rsidRPr="00B27564" w:rsidR="00BE4951">
        <w:rPr>
          <w:spacing w:val="-1"/>
        </w:rPr>
        <w:t xml:space="preserve">people with lived experience </w:t>
      </w:r>
      <w:r w:rsidRPr="00B27564">
        <w:t>/peers</w:t>
      </w:r>
      <w:r w:rsidRPr="00A23A0A">
        <w:t>/family</w:t>
      </w:r>
      <w:r w:rsidRPr="00A23A0A">
        <w:rPr>
          <w:spacing w:val="-4"/>
        </w:rPr>
        <w:t xml:space="preserve"> </w:t>
      </w:r>
      <w:r w:rsidRPr="00A23A0A">
        <w:t>members</w:t>
      </w:r>
      <w:r w:rsidRPr="00A23A0A">
        <w:rPr>
          <w:spacing w:val="-1"/>
        </w:rPr>
        <w:t xml:space="preserve"> </w:t>
      </w:r>
      <w:r w:rsidRPr="00A23A0A">
        <w:t>in</w:t>
      </w:r>
      <w:r w:rsidRPr="00A23A0A">
        <w:rPr>
          <w:spacing w:val="-1"/>
        </w:rPr>
        <w:t xml:space="preserve"> </w:t>
      </w:r>
      <w:r w:rsidRPr="00A23A0A">
        <w:t>planning,</w:t>
      </w:r>
      <w:r w:rsidRPr="00A23A0A">
        <w:rPr>
          <w:spacing w:val="2"/>
        </w:rPr>
        <w:t xml:space="preserve"> </w:t>
      </w:r>
      <w:r w:rsidRPr="00A23A0A">
        <w:t>implementation,</w:t>
      </w:r>
      <w:r w:rsidR="00452F1D">
        <w:t xml:space="preserve"> </w:t>
      </w:r>
      <w:r w:rsidRPr="00A23A0A">
        <w:rPr>
          <w:spacing w:val="-57"/>
        </w:rPr>
        <w:t xml:space="preserve"> </w:t>
      </w:r>
      <w:r w:rsidRPr="00A23A0A">
        <w:t>or</w:t>
      </w:r>
      <w:r w:rsidRPr="00A23A0A">
        <w:rPr>
          <w:spacing w:val="-1"/>
        </w:rPr>
        <w:t xml:space="preserve"> </w:t>
      </w:r>
      <w:r w:rsidRPr="00A23A0A">
        <w:t>evaluation of the</w:t>
      </w:r>
      <w:r w:rsidRPr="00A23A0A">
        <w:rPr>
          <w:spacing w:val="-1"/>
        </w:rPr>
        <w:t xml:space="preserve"> </w:t>
      </w:r>
      <w:r w:rsidRPr="00A23A0A">
        <w:t>impact</w:t>
      </w:r>
      <w:r w:rsidRPr="00A23A0A">
        <w:rPr>
          <w:spacing w:val="1"/>
        </w:rPr>
        <w:t xml:space="preserve"> </w:t>
      </w:r>
      <w:r w:rsidRPr="00A23A0A">
        <w:t>of</w:t>
      </w:r>
      <w:r w:rsidRPr="00A23A0A">
        <w:rPr>
          <w:spacing w:val="-1"/>
        </w:rPr>
        <w:t xml:space="preserve"> </w:t>
      </w:r>
      <w:r w:rsidRPr="00A23A0A">
        <w:t>the</w:t>
      </w:r>
      <w:r w:rsidRPr="00A23A0A">
        <w:rPr>
          <w:spacing w:val="-2"/>
        </w:rPr>
        <w:t xml:space="preserve"> </w:t>
      </w:r>
      <w:r w:rsidRPr="00A23A0A">
        <w:t xml:space="preserve">state’s </w:t>
      </w:r>
      <w:r w:rsidR="000C7DB5">
        <w:t>behavioral health</w:t>
      </w:r>
      <w:r w:rsidRPr="00A23A0A">
        <w:rPr>
          <w:spacing w:val="-1"/>
        </w:rPr>
        <w:t xml:space="preserve"> </w:t>
      </w:r>
      <w:r w:rsidRPr="00A23A0A">
        <w:t>system?</w:t>
      </w:r>
      <w:r w:rsidR="00B823FE">
        <w:t xml:space="preserve">  </w:t>
      </w:r>
      <w:sdt>
        <w:sdtPr>
          <w:id w:val="-660001211"/>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004400688"/>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5701F4" w:rsidRPr="00A23A0A" w:rsidP="00A53698" w14:paraId="6D04C2D0" w14:textId="52D83514">
      <w:pPr>
        <w:keepNext/>
        <w:widowControl/>
        <w:numPr>
          <w:ilvl w:val="0"/>
          <w:numId w:val="66"/>
        </w:numPr>
        <w:tabs>
          <w:tab w:val="left" w:pos="810"/>
        </w:tabs>
        <w:autoSpaceDE w:val="0"/>
        <w:autoSpaceDN w:val="0"/>
        <w:spacing w:after="60"/>
        <w:ind w:left="810" w:right="1872" w:hanging="450"/>
      </w:pPr>
      <w:r w:rsidRPr="00A23A0A">
        <w:t xml:space="preserve">Does the state measure the impact of your consumer and recovery community </w:t>
      </w:r>
      <w:r w:rsidRPr="00A23A0A">
        <w:t>outreach</w:t>
      </w:r>
      <w:r w:rsidRPr="00A23A0A" w:rsidR="00151615">
        <w:t xml:space="preserve"> </w:t>
      </w:r>
      <w:r w:rsidRPr="00A23A0A">
        <w:rPr>
          <w:spacing w:val="-58"/>
        </w:rPr>
        <w:t xml:space="preserve"> </w:t>
      </w:r>
      <w:r w:rsidRPr="00A23A0A">
        <w:t>activity</w:t>
      </w:r>
      <w:r w:rsidRPr="00A23A0A">
        <w:t>?</w:t>
      </w:r>
      <w:r w:rsidR="00B823FE">
        <w:t xml:space="preserve">  </w:t>
      </w:r>
      <w:sdt>
        <w:sdtPr>
          <w:id w:val="-1348244777"/>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041664242"/>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5701F4" w:rsidRPr="00A23A0A" w:rsidP="00A53698" w14:paraId="01B947A4" w14:textId="12F5B113">
      <w:pPr>
        <w:numPr>
          <w:ilvl w:val="0"/>
          <w:numId w:val="66"/>
        </w:numPr>
        <w:tabs>
          <w:tab w:val="left" w:pos="810"/>
        </w:tabs>
        <w:autoSpaceDE w:val="0"/>
        <w:autoSpaceDN w:val="0"/>
        <w:spacing w:after="60"/>
        <w:ind w:left="806" w:right="1771" w:hanging="446"/>
      </w:pPr>
      <w:r w:rsidRPr="00A23A0A">
        <w:t>Provide</w:t>
      </w:r>
      <w:r w:rsidRPr="00A23A0A">
        <w:rPr>
          <w:spacing w:val="-3"/>
        </w:rPr>
        <w:t xml:space="preserve"> </w:t>
      </w:r>
      <w:r w:rsidRPr="00A23A0A">
        <w:t>a</w:t>
      </w:r>
      <w:r w:rsidRPr="00A23A0A">
        <w:rPr>
          <w:spacing w:val="-1"/>
        </w:rPr>
        <w:t xml:space="preserve"> </w:t>
      </w:r>
      <w:r w:rsidRPr="00A23A0A">
        <w:t>description of recovery</w:t>
      </w:r>
      <w:r w:rsidRPr="00A23A0A">
        <w:rPr>
          <w:spacing w:val="-3"/>
        </w:rPr>
        <w:t xml:space="preserve"> </w:t>
      </w:r>
      <w:r w:rsidRPr="00A23A0A">
        <w:t>and recovery</w:t>
      </w:r>
      <w:r w:rsidRPr="00A23A0A">
        <w:rPr>
          <w:spacing w:val="-5"/>
        </w:rPr>
        <w:t xml:space="preserve"> </w:t>
      </w:r>
      <w:r w:rsidRPr="00A23A0A">
        <w:t>support services</w:t>
      </w:r>
      <w:r w:rsidRPr="00A23A0A">
        <w:rPr>
          <w:spacing w:val="2"/>
        </w:rPr>
        <w:t xml:space="preserve"> </w:t>
      </w:r>
      <w:r w:rsidRPr="00A23A0A">
        <w:t>for</w:t>
      </w:r>
      <w:r w:rsidRPr="00A23A0A">
        <w:rPr>
          <w:spacing w:val="-2"/>
        </w:rPr>
        <w:t xml:space="preserve"> </w:t>
      </w:r>
      <w:r w:rsidRPr="00A23A0A">
        <w:t>adults</w:t>
      </w:r>
      <w:r w:rsidRPr="00A23A0A">
        <w:rPr>
          <w:spacing w:val="1"/>
        </w:rPr>
        <w:t xml:space="preserve"> </w:t>
      </w:r>
      <w:r w:rsidRPr="00A23A0A">
        <w:t>with SMI</w:t>
      </w:r>
      <w:r w:rsidRPr="00A23A0A">
        <w:rPr>
          <w:spacing w:val="-6"/>
        </w:rPr>
        <w:t xml:space="preserve"> </w:t>
      </w:r>
      <w:r w:rsidRPr="00A23A0A">
        <w:t>and</w:t>
      </w:r>
      <w:r w:rsidRPr="00A23A0A" w:rsidR="39721D0E">
        <w:t xml:space="preserve"> </w:t>
      </w:r>
      <w:r w:rsidRPr="00A23A0A">
        <w:rPr>
          <w:spacing w:val="-57"/>
        </w:rPr>
        <w:t xml:space="preserve"> </w:t>
      </w:r>
      <w:r w:rsidRPr="00A23A0A" w:rsidR="39721D0E">
        <w:rPr>
          <w:spacing w:val="-57"/>
        </w:rPr>
        <w:t xml:space="preserve">  </w:t>
      </w:r>
      <w:r w:rsidRPr="00A23A0A">
        <w:t>children</w:t>
      </w:r>
      <w:r w:rsidRPr="00A23A0A">
        <w:rPr>
          <w:spacing w:val="-1"/>
        </w:rPr>
        <w:t xml:space="preserve"> </w:t>
      </w:r>
      <w:r w:rsidRPr="00A23A0A">
        <w:t>with SED</w:t>
      </w:r>
      <w:r w:rsidRPr="00A23A0A">
        <w:rPr>
          <w:spacing w:val="-1"/>
        </w:rPr>
        <w:t xml:space="preserve"> </w:t>
      </w:r>
      <w:r w:rsidRPr="00A23A0A">
        <w:t>in</w:t>
      </w:r>
      <w:r w:rsidRPr="00A23A0A">
        <w:rPr>
          <w:spacing w:val="2"/>
        </w:rPr>
        <w:t xml:space="preserve"> </w:t>
      </w:r>
      <w:r w:rsidRPr="00A23A0A">
        <w:t>your state.</w:t>
      </w:r>
    </w:p>
    <w:tbl>
      <w:tblPr>
        <w:tblStyle w:val="TableGrid"/>
        <w:tblW w:w="0" w:type="auto"/>
        <w:tblInd w:w="1075" w:type="dxa"/>
        <w:tblLook w:val="04A0"/>
      </w:tblPr>
      <w:tblGrid>
        <w:gridCol w:w="7470"/>
      </w:tblGrid>
      <w:tr w14:paraId="1FD468D4" w14:textId="77777777" w:rsidTr="00B823FE">
        <w:tblPrEx>
          <w:tblW w:w="0" w:type="auto"/>
          <w:tblInd w:w="1075" w:type="dxa"/>
          <w:tblLook w:val="04A0"/>
        </w:tblPrEx>
        <w:trPr>
          <w:trHeight w:val="791"/>
        </w:trPr>
        <w:tc>
          <w:tcPr>
            <w:tcW w:w="7470" w:type="dxa"/>
          </w:tcPr>
          <w:p w:rsidR="006474DE" w:rsidP="00F35983" w14:paraId="69B6AB3E" w14:textId="77777777">
            <w:pPr>
              <w:spacing w:after="60"/>
            </w:pPr>
          </w:p>
        </w:tc>
      </w:tr>
    </w:tbl>
    <w:p w:rsidR="005701F4" w:rsidRPr="00982BFC" w:rsidP="00A53698" w14:paraId="4C5449D4" w14:textId="7060D387">
      <w:pPr>
        <w:numPr>
          <w:ilvl w:val="0"/>
          <w:numId w:val="66"/>
        </w:numPr>
        <w:tabs>
          <w:tab w:val="left" w:pos="1061"/>
        </w:tabs>
        <w:autoSpaceDE w:val="0"/>
        <w:autoSpaceDN w:val="0"/>
        <w:spacing w:after="60"/>
        <w:ind w:left="806" w:right="2232" w:hanging="446"/>
        <w:rPr>
          <w:rFonts w:eastAsiaTheme="minorEastAsia"/>
        </w:rPr>
      </w:pPr>
      <w:r w:rsidRPr="00A23A0A">
        <w:t>Provide</w:t>
      </w:r>
      <w:r w:rsidRPr="00A23A0A">
        <w:rPr>
          <w:spacing w:val="-3"/>
        </w:rPr>
        <w:t xml:space="preserve"> </w:t>
      </w:r>
      <w:r w:rsidRPr="00A23A0A">
        <w:t>a</w:t>
      </w:r>
      <w:r w:rsidRPr="00A23A0A">
        <w:rPr>
          <w:spacing w:val="-1"/>
        </w:rPr>
        <w:t xml:space="preserve"> </w:t>
      </w:r>
      <w:r w:rsidRPr="00A23A0A">
        <w:t>description</w:t>
      </w:r>
      <w:r w:rsidRPr="00A23A0A">
        <w:rPr>
          <w:spacing w:val="-1"/>
        </w:rPr>
        <w:t xml:space="preserve"> </w:t>
      </w:r>
      <w:r w:rsidRPr="00A23A0A">
        <w:t>of recovery</w:t>
      </w:r>
      <w:r w:rsidRPr="00A23A0A">
        <w:rPr>
          <w:spacing w:val="-5"/>
        </w:rPr>
        <w:t xml:space="preserve"> </w:t>
      </w:r>
      <w:r w:rsidRPr="00A23A0A">
        <w:t>and</w:t>
      </w:r>
      <w:r w:rsidRPr="00A23A0A">
        <w:rPr>
          <w:spacing w:val="1"/>
        </w:rPr>
        <w:t xml:space="preserve"> </w:t>
      </w:r>
      <w:r w:rsidRPr="00A23A0A">
        <w:t>recovery</w:t>
      </w:r>
      <w:r w:rsidRPr="00A23A0A">
        <w:rPr>
          <w:spacing w:val="-3"/>
        </w:rPr>
        <w:t xml:space="preserve"> </w:t>
      </w:r>
      <w:r w:rsidRPr="00A23A0A">
        <w:t>support services</w:t>
      </w:r>
      <w:r w:rsidRPr="00A23A0A">
        <w:rPr>
          <w:spacing w:val="-1"/>
        </w:rPr>
        <w:t xml:space="preserve"> </w:t>
      </w:r>
      <w:r w:rsidRPr="00A23A0A">
        <w:t>for individuals</w:t>
      </w:r>
      <w:r w:rsidRPr="00A23A0A">
        <w:rPr>
          <w:spacing w:val="-1"/>
        </w:rPr>
        <w:t xml:space="preserve"> </w:t>
      </w:r>
      <w:r w:rsidRPr="00A23A0A">
        <w:t>with</w:t>
      </w:r>
      <w:r w:rsidRPr="00A23A0A" w:rsidR="2647A58B">
        <w:t xml:space="preserve"> </w:t>
      </w:r>
      <w:r w:rsidRPr="00A23A0A">
        <w:t>substance</w:t>
      </w:r>
      <w:r w:rsidRPr="00A23A0A">
        <w:rPr>
          <w:spacing w:val="-2"/>
        </w:rPr>
        <w:t xml:space="preserve"> </w:t>
      </w:r>
      <w:r w:rsidRPr="00A23A0A">
        <w:t>use</w:t>
      </w:r>
      <w:r w:rsidRPr="00A23A0A">
        <w:rPr>
          <w:spacing w:val="-1"/>
        </w:rPr>
        <w:t xml:space="preserve"> </w:t>
      </w:r>
      <w:r w:rsidRPr="00A23A0A">
        <w:t>disorders in</w:t>
      </w:r>
      <w:r w:rsidRPr="00A23A0A">
        <w:rPr>
          <w:spacing w:val="2"/>
        </w:rPr>
        <w:t xml:space="preserve"> </w:t>
      </w:r>
      <w:r w:rsidRPr="00A23A0A">
        <w:t>your state.</w:t>
      </w:r>
      <w:r w:rsidRPr="00A23A0A" w:rsidR="3D742893">
        <w:t xml:space="preserve"> </w:t>
      </w:r>
      <w:r w:rsidRPr="00B27564" w:rsidR="3D742893">
        <w:rPr>
          <w:rFonts w:eastAsia="Times New Roman"/>
        </w:rPr>
        <w:t>i.e.</w:t>
      </w:r>
      <w:r w:rsidRPr="00982BFC" w:rsidR="00C64986">
        <w:rPr>
          <w:rFonts w:eastAsia="Times New Roman"/>
        </w:rPr>
        <w:t>,</w:t>
      </w:r>
      <w:r w:rsidRPr="00B27564" w:rsidR="3D742893">
        <w:rPr>
          <w:rFonts w:eastAsia="Times New Roman"/>
        </w:rPr>
        <w:t xml:space="preserve"> RCOs, RCCs, peer-run organizations.</w:t>
      </w:r>
    </w:p>
    <w:tbl>
      <w:tblPr>
        <w:tblStyle w:val="TableGrid"/>
        <w:tblW w:w="0" w:type="auto"/>
        <w:tblInd w:w="1075" w:type="dxa"/>
        <w:tblLook w:val="04A0"/>
      </w:tblPr>
      <w:tblGrid>
        <w:gridCol w:w="7470"/>
      </w:tblGrid>
      <w:tr w14:paraId="6289881F" w14:textId="77777777" w:rsidTr="006474DE">
        <w:tblPrEx>
          <w:tblW w:w="0" w:type="auto"/>
          <w:tblInd w:w="1075" w:type="dxa"/>
          <w:tblLook w:val="04A0"/>
        </w:tblPrEx>
        <w:trPr>
          <w:trHeight w:val="908"/>
        </w:trPr>
        <w:tc>
          <w:tcPr>
            <w:tcW w:w="7470" w:type="dxa"/>
          </w:tcPr>
          <w:p w:rsidR="006474DE" w:rsidP="00F35983" w14:paraId="7DE558B8" w14:textId="77777777">
            <w:pPr>
              <w:spacing w:after="60"/>
            </w:pPr>
          </w:p>
        </w:tc>
      </w:tr>
    </w:tbl>
    <w:p w:rsidR="005701F4" w:rsidP="00A53698" w14:paraId="32205CFB" w14:textId="0D74EDEC">
      <w:pPr>
        <w:numPr>
          <w:ilvl w:val="0"/>
          <w:numId w:val="66"/>
        </w:numPr>
        <w:tabs>
          <w:tab w:val="left" w:pos="1170"/>
        </w:tabs>
        <w:autoSpaceDE w:val="0"/>
        <w:autoSpaceDN w:val="0"/>
        <w:spacing w:before="60" w:after="60"/>
        <w:ind w:left="806" w:hanging="446"/>
      </w:pPr>
      <w:r w:rsidRPr="00A23A0A">
        <w:t>Does</w:t>
      </w:r>
      <w:r w:rsidRPr="00A23A0A">
        <w:rPr>
          <w:spacing w:val="-1"/>
        </w:rPr>
        <w:t xml:space="preserve"> </w:t>
      </w:r>
      <w:r w:rsidRPr="00A23A0A">
        <w:t>the</w:t>
      </w:r>
      <w:r w:rsidRPr="00A23A0A">
        <w:rPr>
          <w:spacing w:val="-1"/>
        </w:rPr>
        <w:t xml:space="preserve"> </w:t>
      </w:r>
      <w:r w:rsidRPr="00A23A0A">
        <w:t>state</w:t>
      </w:r>
      <w:r w:rsidRPr="00A23A0A">
        <w:rPr>
          <w:spacing w:val="-1"/>
        </w:rPr>
        <w:t xml:space="preserve"> </w:t>
      </w:r>
      <w:r w:rsidRPr="00A23A0A">
        <w:t>have</w:t>
      </w:r>
      <w:r w:rsidRPr="00A23A0A">
        <w:rPr>
          <w:spacing w:val="-2"/>
        </w:rPr>
        <w:t xml:space="preserve"> </w:t>
      </w:r>
      <w:r w:rsidRPr="00A23A0A">
        <w:t>any</w:t>
      </w:r>
      <w:r w:rsidRPr="00A23A0A">
        <w:rPr>
          <w:spacing w:val="-4"/>
        </w:rPr>
        <w:t xml:space="preserve"> </w:t>
      </w:r>
      <w:r w:rsidRPr="00A23A0A">
        <w:t>activities that</w:t>
      </w:r>
      <w:r w:rsidRPr="00A23A0A">
        <w:rPr>
          <w:spacing w:val="-1"/>
        </w:rPr>
        <w:t xml:space="preserve"> </w:t>
      </w:r>
      <w:r w:rsidRPr="00A23A0A">
        <w:t>it</w:t>
      </w:r>
      <w:r w:rsidRPr="00A23A0A">
        <w:rPr>
          <w:spacing w:val="-1"/>
        </w:rPr>
        <w:t xml:space="preserve"> </w:t>
      </w:r>
      <w:r w:rsidRPr="00A23A0A">
        <w:t>would like</w:t>
      </w:r>
      <w:r w:rsidRPr="00A23A0A">
        <w:rPr>
          <w:spacing w:val="-1"/>
        </w:rPr>
        <w:t xml:space="preserve"> </w:t>
      </w:r>
      <w:r w:rsidRPr="00A23A0A">
        <w:t>to</w:t>
      </w:r>
      <w:r w:rsidRPr="00A23A0A">
        <w:rPr>
          <w:spacing w:val="-1"/>
        </w:rPr>
        <w:t xml:space="preserve"> </w:t>
      </w:r>
      <w:r w:rsidRPr="00A23A0A">
        <w:t>highlight?</w:t>
      </w:r>
    </w:p>
    <w:tbl>
      <w:tblPr>
        <w:tblStyle w:val="TableGrid"/>
        <w:tblW w:w="0" w:type="auto"/>
        <w:tblInd w:w="1075" w:type="dxa"/>
        <w:tblLook w:val="04A0"/>
      </w:tblPr>
      <w:tblGrid>
        <w:gridCol w:w="7470"/>
      </w:tblGrid>
      <w:tr w14:paraId="4A4C88BA" w14:textId="77777777" w:rsidTr="006474DE">
        <w:tblPrEx>
          <w:tblW w:w="0" w:type="auto"/>
          <w:tblInd w:w="1075" w:type="dxa"/>
          <w:tblLook w:val="04A0"/>
        </w:tblPrEx>
        <w:trPr>
          <w:trHeight w:val="854"/>
        </w:trPr>
        <w:tc>
          <w:tcPr>
            <w:tcW w:w="7470" w:type="dxa"/>
          </w:tcPr>
          <w:p w:rsidR="006474DE" w:rsidP="00F35983" w14:paraId="2666A173" w14:textId="77777777">
            <w:pPr>
              <w:spacing w:after="60"/>
            </w:pPr>
          </w:p>
        </w:tc>
      </w:tr>
    </w:tbl>
    <w:p w:rsidR="005701F4" w:rsidP="00A53698" w14:paraId="5C80F8F0" w14:textId="33729989">
      <w:pPr>
        <w:pStyle w:val="ListParagraph"/>
        <w:numPr>
          <w:ilvl w:val="0"/>
          <w:numId w:val="66"/>
        </w:numPr>
        <w:spacing w:before="60" w:after="60"/>
        <w:ind w:left="806" w:hanging="446"/>
      </w:pPr>
      <w:r w:rsidRPr="00982BFC">
        <w:t>Please</w:t>
      </w:r>
      <w:r w:rsidRPr="00982BFC">
        <w:rPr>
          <w:spacing w:val="-2"/>
        </w:rPr>
        <w:t xml:space="preserve"> </w:t>
      </w:r>
      <w:r w:rsidRPr="00982BFC">
        <w:t>indicate</w:t>
      </w:r>
      <w:r w:rsidRPr="00982BFC">
        <w:rPr>
          <w:spacing w:val="-1"/>
        </w:rPr>
        <w:t xml:space="preserve"> </w:t>
      </w:r>
      <w:r w:rsidRPr="00982BFC">
        <w:t>areas of technical</w:t>
      </w:r>
      <w:r w:rsidRPr="00982BFC">
        <w:rPr>
          <w:spacing w:val="-1"/>
        </w:rPr>
        <w:t xml:space="preserve"> </w:t>
      </w:r>
      <w:r w:rsidRPr="00982BFC">
        <w:t>assistance need</w:t>
      </w:r>
      <w:r w:rsidR="00CD3421">
        <w:t>s</w:t>
      </w:r>
      <w:r w:rsidRPr="00982BFC">
        <w:rPr>
          <w:spacing w:val="-1"/>
        </w:rPr>
        <w:t xml:space="preserve"> </w:t>
      </w:r>
      <w:r w:rsidRPr="00982BFC">
        <w:t>related</w:t>
      </w:r>
      <w:r w:rsidRPr="00982BFC">
        <w:rPr>
          <w:spacing w:val="-1"/>
        </w:rPr>
        <w:t xml:space="preserve"> </w:t>
      </w:r>
      <w:r w:rsidRPr="00982BFC">
        <w:t>to this</w:t>
      </w:r>
      <w:r w:rsidRPr="00982BFC">
        <w:rPr>
          <w:spacing w:val="-1"/>
        </w:rPr>
        <w:t xml:space="preserve"> </w:t>
      </w:r>
      <w:r w:rsidRPr="00982BFC">
        <w:t>section.</w:t>
      </w:r>
    </w:p>
    <w:tbl>
      <w:tblPr>
        <w:tblStyle w:val="TableGrid"/>
        <w:tblW w:w="0" w:type="auto"/>
        <w:tblInd w:w="1120" w:type="dxa"/>
        <w:tblLook w:val="04A0"/>
      </w:tblPr>
      <w:tblGrid>
        <w:gridCol w:w="7425"/>
      </w:tblGrid>
      <w:tr w14:paraId="060C1C13" w14:textId="77777777" w:rsidTr="006474DE">
        <w:tblPrEx>
          <w:tblW w:w="0" w:type="auto"/>
          <w:tblInd w:w="1120" w:type="dxa"/>
          <w:tblLook w:val="04A0"/>
        </w:tblPrEx>
        <w:trPr>
          <w:trHeight w:val="764"/>
        </w:trPr>
        <w:tc>
          <w:tcPr>
            <w:tcW w:w="7425" w:type="dxa"/>
          </w:tcPr>
          <w:p w:rsidR="006474DE" w:rsidP="006474DE" w14:paraId="3B09E7BD" w14:textId="77777777">
            <w:pPr>
              <w:pStyle w:val="ListParagraph"/>
            </w:pPr>
          </w:p>
        </w:tc>
      </w:tr>
    </w:tbl>
    <w:p w:rsidR="003817D0" w:rsidP="00D94E44" w14:paraId="71AB1B6C" w14:textId="77777777">
      <w:bookmarkStart w:id="559" w:name="_Toc474676659"/>
      <w:bookmarkStart w:id="560" w:name="_Toc1668503581"/>
      <w:bookmarkStart w:id="561" w:name="_Toc50539881"/>
      <w:bookmarkStart w:id="562" w:name="_Toc1262693686"/>
      <w:bookmarkStart w:id="563" w:name="_Toc1460887935"/>
      <w:bookmarkStart w:id="564" w:name="_Toc590221465"/>
      <w:bookmarkStart w:id="565" w:name="_Toc1975296103"/>
      <w:r>
        <w:br w:type="page"/>
      </w:r>
    </w:p>
    <w:p w:rsidR="00C64735" w:rsidRPr="003817D0" w:rsidP="00A53698" w14:paraId="633C2B44" w14:textId="4F28F77B">
      <w:pPr>
        <w:pStyle w:val="Heading3"/>
        <w:rPr>
          <w:color w:val="auto"/>
        </w:rPr>
      </w:pPr>
      <w:bookmarkStart w:id="566" w:name="_Toc182989432"/>
      <w:r w:rsidRPr="003817D0">
        <w:rPr>
          <w:color w:val="auto"/>
        </w:rPr>
        <w:t>1</w:t>
      </w:r>
      <w:r w:rsidRPr="003817D0" w:rsidR="00D27F68">
        <w:rPr>
          <w:color w:val="auto"/>
        </w:rPr>
        <w:t>8</w:t>
      </w:r>
      <w:r w:rsidRPr="003817D0">
        <w:rPr>
          <w:color w:val="auto"/>
        </w:rPr>
        <w:t>.</w:t>
      </w:r>
      <w:r w:rsidRPr="003817D0" w:rsidR="005B00F9">
        <w:rPr>
          <w:color w:val="auto"/>
        </w:rPr>
        <w:t xml:space="preserve"> </w:t>
      </w:r>
      <w:bookmarkStart w:id="567" w:name="_Toc398717023"/>
      <w:bookmarkStart w:id="568" w:name="_Toc462237783"/>
      <w:bookmarkStart w:id="569" w:name="_Toc913323376"/>
      <w:bookmarkStart w:id="570" w:name="_Toc542750458"/>
      <w:r w:rsidRPr="003817D0" w:rsidR="005B00F9">
        <w:rPr>
          <w:color w:val="auto"/>
        </w:rPr>
        <w:t xml:space="preserve"> </w:t>
      </w:r>
      <w:r w:rsidRPr="003817D0" w:rsidR="42576F96">
        <w:rPr>
          <w:color w:val="auto"/>
        </w:rPr>
        <w:t>Co</w:t>
      </w:r>
      <w:r w:rsidRPr="003817D0" w:rsidR="42576F96">
        <w:rPr>
          <w:color w:val="auto"/>
          <w:spacing w:val="-1"/>
        </w:rPr>
        <w:t>mm</w:t>
      </w:r>
      <w:r w:rsidRPr="003817D0" w:rsidR="42576F96">
        <w:rPr>
          <w:color w:val="auto"/>
        </w:rPr>
        <w:t>unity</w:t>
      </w:r>
      <w:r w:rsidRPr="003817D0" w:rsidR="42576F96">
        <w:rPr>
          <w:color w:val="auto"/>
          <w:spacing w:val="-1"/>
        </w:rPr>
        <w:t xml:space="preserve"> </w:t>
      </w:r>
      <w:r w:rsidRPr="003817D0" w:rsidR="42576F96">
        <w:rPr>
          <w:color w:val="auto"/>
        </w:rPr>
        <w:t>Li</w:t>
      </w:r>
      <w:r w:rsidRPr="003817D0" w:rsidR="42576F96">
        <w:rPr>
          <w:color w:val="auto"/>
          <w:spacing w:val="-1"/>
        </w:rPr>
        <w:t>v</w:t>
      </w:r>
      <w:r w:rsidRPr="003817D0" w:rsidR="42576F96">
        <w:rPr>
          <w:color w:val="auto"/>
        </w:rPr>
        <w:t>ing and the</w:t>
      </w:r>
      <w:r w:rsidRPr="003817D0" w:rsidR="42576F96">
        <w:rPr>
          <w:color w:val="auto"/>
          <w:spacing w:val="-1"/>
        </w:rPr>
        <w:t xml:space="preserve"> Im</w:t>
      </w:r>
      <w:r w:rsidRPr="003817D0" w:rsidR="42576F96">
        <w:rPr>
          <w:color w:val="auto"/>
        </w:rPr>
        <w:t>pl</w:t>
      </w:r>
      <w:r w:rsidRPr="003817D0" w:rsidR="42576F96">
        <w:rPr>
          <w:color w:val="auto"/>
          <w:spacing w:val="-1"/>
        </w:rPr>
        <w:t>e</w:t>
      </w:r>
      <w:r w:rsidRPr="003817D0" w:rsidR="42576F96">
        <w:rPr>
          <w:color w:val="auto"/>
          <w:spacing w:val="1"/>
        </w:rPr>
        <w:t>m</w:t>
      </w:r>
      <w:r w:rsidRPr="003817D0" w:rsidR="42576F96">
        <w:rPr>
          <w:color w:val="auto"/>
          <w:spacing w:val="-1"/>
        </w:rPr>
        <w:t>e</w:t>
      </w:r>
      <w:r w:rsidRPr="003817D0" w:rsidR="42576F96">
        <w:rPr>
          <w:color w:val="auto"/>
        </w:rPr>
        <w:t xml:space="preserve">ntation of </w:t>
      </w:r>
      <w:r w:rsidRPr="003817D0" w:rsidR="42576F96">
        <w:rPr>
          <w:color w:val="auto"/>
          <w:spacing w:val="-1"/>
        </w:rPr>
        <w:t>O</w:t>
      </w:r>
      <w:r w:rsidRPr="003817D0" w:rsidR="42576F96">
        <w:rPr>
          <w:color w:val="auto"/>
        </w:rPr>
        <w:t>lmst</w:t>
      </w:r>
      <w:r w:rsidRPr="003817D0" w:rsidR="42576F96">
        <w:rPr>
          <w:color w:val="auto"/>
          <w:spacing w:val="-1"/>
        </w:rPr>
        <w:t>ea</w:t>
      </w:r>
      <w:r w:rsidRPr="003817D0" w:rsidR="42576F96">
        <w:rPr>
          <w:color w:val="auto"/>
        </w:rPr>
        <w:t>d</w:t>
      </w:r>
      <w:bookmarkEnd w:id="567"/>
      <w:bookmarkEnd w:id="568"/>
      <w:bookmarkEnd w:id="569"/>
      <w:bookmarkEnd w:id="570"/>
      <w:r w:rsidRPr="003817D0" w:rsidR="00C8783F">
        <w:rPr>
          <w:color w:val="auto"/>
        </w:rPr>
        <w:t xml:space="preserve"> – </w:t>
      </w:r>
      <w:r w:rsidRPr="003817D0" w:rsidR="6B8526DA">
        <w:rPr>
          <w:color w:val="auto"/>
        </w:rPr>
        <w:t>R</w:t>
      </w:r>
      <w:r w:rsidRPr="003817D0" w:rsidR="735A2D3F">
        <w:rPr>
          <w:color w:val="auto"/>
        </w:rPr>
        <w:t>equested</w:t>
      </w:r>
      <w:bookmarkEnd w:id="559"/>
      <w:bookmarkEnd w:id="560"/>
      <w:bookmarkEnd w:id="561"/>
      <w:bookmarkEnd w:id="562"/>
      <w:bookmarkEnd w:id="563"/>
      <w:bookmarkEnd w:id="564"/>
      <w:bookmarkEnd w:id="565"/>
      <w:r w:rsidRPr="003817D0" w:rsidR="00500B70">
        <w:rPr>
          <w:color w:val="auto"/>
        </w:rPr>
        <w:t xml:space="preserve"> for MHBG &amp; SUPTRS BG</w:t>
      </w:r>
      <w:bookmarkEnd w:id="566"/>
    </w:p>
    <w:p w:rsidR="00C64735" w:rsidRPr="00A23A0A" w:rsidP="00C64735" w14:paraId="4A889931" w14:textId="118C6AC2">
      <w:pPr>
        <w:pStyle w:val="BodyText"/>
        <w:ind w:left="0" w:right="122"/>
      </w:pPr>
      <w:r w:rsidRPr="00A23A0A">
        <w:t>The</w:t>
      </w:r>
      <w:r w:rsidRPr="00A23A0A">
        <w:rPr>
          <w:spacing w:val="-1"/>
        </w:rPr>
        <w:t xml:space="preserve"> </w:t>
      </w:r>
      <w:r w:rsidRPr="00A23A0A">
        <w:t>int</w:t>
      </w:r>
      <w:r w:rsidRPr="00A23A0A">
        <w:rPr>
          <w:spacing w:val="-1"/>
        </w:rPr>
        <w:t>e</w:t>
      </w:r>
      <w:r w:rsidRPr="00A23A0A">
        <w:rPr>
          <w:spacing w:val="-3"/>
        </w:rPr>
        <w:t>g</w:t>
      </w:r>
      <w:r w:rsidRPr="00A23A0A">
        <w:rPr>
          <w:spacing w:val="1"/>
        </w:rPr>
        <w:t>r</w:t>
      </w:r>
      <w:r w:rsidRPr="00A23A0A">
        <w:rPr>
          <w:spacing w:val="-1"/>
        </w:rPr>
        <w:t>a</w:t>
      </w:r>
      <w:r w:rsidRPr="00A23A0A">
        <w:t>tion m</w:t>
      </w:r>
      <w:r w:rsidRPr="00A23A0A">
        <w:rPr>
          <w:spacing w:val="-1"/>
        </w:rPr>
        <w:t>a</w:t>
      </w:r>
      <w:r w:rsidRPr="00A23A0A">
        <w:t>nd</w:t>
      </w:r>
      <w:r w:rsidRPr="00A23A0A">
        <w:rPr>
          <w:spacing w:val="-1"/>
        </w:rPr>
        <w:t>a</w:t>
      </w:r>
      <w:r w:rsidRPr="00A23A0A">
        <w:t>te</w:t>
      </w:r>
      <w:r w:rsidRPr="00A23A0A">
        <w:rPr>
          <w:spacing w:val="-1"/>
        </w:rPr>
        <w:t xml:space="preserve"> </w:t>
      </w:r>
      <w:r w:rsidRPr="00A23A0A">
        <w:t xml:space="preserve">in </w:t>
      </w:r>
      <w:r w:rsidRPr="00A23A0A">
        <w:rPr>
          <w:spacing w:val="-1"/>
        </w:rPr>
        <w:t>T</w:t>
      </w:r>
      <w:r w:rsidRPr="00A23A0A">
        <w:t>itle</w:t>
      </w:r>
      <w:r w:rsidRPr="00A23A0A">
        <w:rPr>
          <w:spacing w:val="1"/>
        </w:rPr>
        <w:t xml:space="preserve"> </w:t>
      </w:r>
      <w:r w:rsidRPr="00A23A0A">
        <w:rPr>
          <w:spacing w:val="-4"/>
        </w:rPr>
        <w:t>I</w:t>
      </w:r>
      <w:r w:rsidRPr="00A23A0A">
        <w:t>I</w:t>
      </w:r>
      <w:r w:rsidRPr="00A23A0A">
        <w:rPr>
          <w:spacing w:val="-4"/>
        </w:rPr>
        <w:t xml:space="preserve"> </w:t>
      </w:r>
      <w:r w:rsidRPr="00A23A0A">
        <w:rPr>
          <w:spacing w:val="2"/>
        </w:rPr>
        <w:t>o</w:t>
      </w:r>
      <w:r w:rsidRPr="00A23A0A">
        <w:t>f</w:t>
      </w:r>
      <w:r w:rsidRPr="00A23A0A">
        <w:rPr>
          <w:spacing w:val="-1"/>
        </w:rPr>
        <w:t xml:space="preserve"> </w:t>
      </w:r>
      <w:r w:rsidRPr="00A23A0A">
        <w:t>the</w:t>
      </w:r>
      <w:r w:rsidRPr="00A23A0A">
        <w:rPr>
          <w:spacing w:val="-1"/>
        </w:rPr>
        <w:t xml:space="preserve"> A</w:t>
      </w:r>
      <w:r w:rsidRPr="00A23A0A">
        <w:t>m</w:t>
      </w:r>
      <w:r w:rsidRPr="00A23A0A">
        <w:rPr>
          <w:spacing w:val="1"/>
        </w:rPr>
        <w:t>e</w:t>
      </w:r>
      <w:r w:rsidRPr="00A23A0A">
        <w:rPr>
          <w:spacing w:val="-1"/>
        </w:rPr>
        <w:t>r</w:t>
      </w:r>
      <w:r w:rsidRPr="00A23A0A">
        <w:t>i</w:t>
      </w:r>
      <w:r w:rsidRPr="00A23A0A">
        <w:rPr>
          <w:spacing w:val="-1"/>
        </w:rPr>
        <w:t>ca</w:t>
      </w:r>
      <w:r w:rsidRPr="00A23A0A">
        <w:t>ns</w:t>
      </w:r>
      <w:r w:rsidRPr="00A23A0A">
        <w:rPr>
          <w:spacing w:val="2"/>
        </w:rPr>
        <w:t xml:space="preserve"> </w:t>
      </w:r>
      <w:r w:rsidRPr="00A23A0A">
        <w:rPr>
          <w:spacing w:val="-1"/>
        </w:rPr>
        <w:t>w</w:t>
      </w:r>
      <w:r w:rsidRPr="00A23A0A">
        <w:t xml:space="preserve">ith </w:t>
      </w:r>
      <w:r w:rsidRPr="00A23A0A">
        <w:rPr>
          <w:spacing w:val="-1"/>
        </w:rPr>
        <w:t>D</w:t>
      </w:r>
      <w:r w:rsidRPr="00A23A0A">
        <w:t>is</w:t>
      </w:r>
      <w:r w:rsidRPr="00A23A0A">
        <w:rPr>
          <w:spacing w:val="-1"/>
        </w:rPr>
        <w:t>a</w:t>
      </w:r>
      <w:r w:rsidRPr="00A23A0A">
        <w:t>biliti</w:t>
      </w:r>
      <w:r w:rsidRPr="00A23A0A">
        <w:rPr>
          <w:spacing w:val="-1"/>
        </w:rPr>
        <w:t>e</w:t>
      </w:r>
      <w:r w:rsidRPr="00A23A0A">
        <w:t xml:space="preserve">s </w:t>
      </w:r>
      <w:r w:rsidRPr="00A23A0A">
        <w:rPr>
          <w:spacing w:val="-1"/>
        </w:rPr>
        <w:t>Ac</w:t>
      </w:r>
      <w:r w:rsidRPr="00A23A0A">
        <w:t xml:space="preserve">t </w:t>
      </w:r>
      <w:r w:rsidRPr="00A23A0A">
        <w:rPr>
          <w:spacing w:val="-1"/>
        </w:rPr>
        <w:t>(ADA</w:t>
      </w:r>
      <w:r w:rsidRPr="00A23A0A">
        <w:t>)</w:t>
      </w:r>
      <w:r w:rsidRPr="00A23A0A">
        <w:rPr>
          <w:spacing w:val="-1"/>
        </w:rPr>
        <w:t xml:space="preserve"> a</w:t>
      </w:r>
      <w:r w:rsidRPr="00A23A0A">
        <w:t>nd the</w:t>
      </w:r>
      <w:r w:rsidRPr="00A23A0A">
        <w:rPr>
          <w:spacing w:val="-1"/>
        </w:rPr>
        <w:t xml:space="preserve"> </w:t>
      </w:r>
      <w:r w:rsidRPr="00A23A0A">
        <w:t>Sup</w:t>
      </w:r>
      <w:r w:rsidRPr="00A23A0A">
        <w:rPr>
          <w:spacing w:val="1"/>
        </w:rPr>
        <w:t>r</w:t>
      </w:r>
      <w:r w:rsidRPr="00A23A0A">
        <w:rPr>
          <w:spacing w:val="-1"/>
        </w:rPr>
        <w:t>e</w:t>
      </w:r>
      <w:r w:rsidRPr="00A23A0A">
        <w:t>me</w:t>
      </w:r>
      <w:r w:rsidRPr="00A23A0A">
        <w:rPr>
          <w:spacing w:val="-1"/>
        </w:rPr>
        <w:t xml:space="preserve"> </w:t>
      </w:r>
      <w:r w:rsidRPr="00A23A0A">
        <w:t>C</w:t>
      </w:r>
      <w:r w:rsidRPr="00A23A0A">
        <w:rPr>
          <w:spacing w:val="2"/>
        </w:rPr>
        <w:t>o</w:t>
      </w:r>
      <w:r w:rsidRPr="00A23A0A">
        <w:t>u</w:t>
      </w:r>
      <w:r w:rsidRPr="00A23A0A">
        <w:rPr>
          <w:spacing w:val="-1"/>
        </w:rPr>
        <w:t>r</w:t>
      </w:r>
      <w:r w:rsidRPr="00A23A0A">
        <w:t>t</w:t>
      </w:r>
      <w:r w:rsidRPr="00A23A0A">
        <w:rPr>
          <w:spacing w:val="-1"/>
        </w:rPr>
        <w:t>’</w:t>
      </w:r>
      <w:r w:rsidRPr="00A23A0A">
        <w:t>s d</w:t>
      </w:r>
      <w:r w:rsidRPr="00A23A0A">
        <w:rPr>
          <w:spacing w:val="-1"/>
        </w:rPr>
        <w:t>ec</w:t>
      </w:r>
      <w:r w:rsidRPr="00A23A0A">
        <w:t xml:space="preserve">ision in </w:t>
      </w:r>
      <w:hyperlink r:id="rId152" w:history="1">
        <w:r w:rsidRPr="5071D301">
          <w:rPr>
            <w:rStyle w:val="Hyperlink"/>
            <w:i/>
            <w:iCs/>
            <w:spacing w:val="-1"/>
          </w:rPr>
          <w:t>O</w:t>
        </w:r>
        <w:r w:rsidRPr="5071D301">
          <w:rPr>
            <w:rStyle w:val="Hyperlink"/>
            <w:i/>
            <w:iCs/>
          </w:rPr>
          <w:t>l</w:t>
        </w:r>
        <w:r w:rsidRPr="5071D301">
          <w:rPr>
            <w:rStyle w:val="Hyperlink"/>
            <w:i/>
            <w:iCs/>
            <w:spacing w:val="-1"/>
          </w:rPr>
          <w:t>m</w:t>
        </w:r>
        <w:r w:rsidRPr="5071D301">
          <w:rPr>
            <w:rStyle w:val="Hyperlink"/>
            <w:i/>
            <w:iCs/>
          </w:rPr>
          <w:t>st</w:t>
        </w:r>
        <w:r w:rsidRPr="5071D301">
          <w:rPr>
            <w:rStyle w:val="Hyperlink"/>
            <w:i/>
            <w:iCs/>
            <w:spacing w:val="-1"/>
          </w:rPr>
          <w:t>e</w:t>
        </w:r>
        <w:r w:rsidRPr="5071D301">
          <w:rPr>
            <w:rStyle w:val="Hyperlink"/>
            <w:i/>
            <w:iCs/>
          </w:rPr>
          <w:t xml:space="preserve">ad </w:t>
        </w:r>
        <w:r w:rsidRPr="5071D301">
          <w:rPr>
            <w:rStyle w:val="Hyperlink"/>
            <w:i/>
            <w:iCs/>
            <w:spacing w:val="-1"/>
          </w:rPr>
          <w:t>v</w:t>
        </w:r>
        <w:r w:rsidRPr="5071D301" w:rsidR="0056496D">
          <w:rPr>
            <w:rStyle w:val="Hyperlink"/>
            <w:i/>
            <w:iCs/>
          </w:rPr>
          <w:t xml:space="preserve">.  </w:t>
        </w:r>
        <w:r w:rsidRPr="5071D301">
          <w:rPr>
            <w:rStyle w:val="Hyperlink"/>
            <w:i/>
            <w:iCs/>
          </w:rPr>
          <w:t>L.C.</w:t>
        </w:r>
        <w:r w:rsidRPr="00A23A0A">
          <w:rPr>
            <w:rStyle w:val="Hyperlink"/>
          </w:rPr>
          <w:t xml:space="preserve">, 527 </w:t>
        </w:r>
        <w:r w:rsidRPr="00A23A0A">
          <w:rPr>
            <w:rStyle w:val="Hyperlink"/>
            <w:spacing w:val="-1"/>
          </w:rPr>
          <w:t>U</w:t>
        </w:r>
        <w:r w:rsidRPr="00A23A0A">
          <w:rPr>
            <w:rStyle w:val="Hyperlink"/>
          </w:rPr>
          <w:t>.S</w:t>
        </w:r>
        <w:r w:rsidRPr="00A23A0A" w:rsidR="0056496D">
          <w:rPr>
            <w:rStyle w:val="Hyperlink"/>
          </w:rPr>
          <w:t xml:space="preserve">.  </w:t>
        </w:r>
        <w:r w:rsidRPr="00A23A0A">
          <w:rPr>
            <w:rStyle w:val="Hyperlink"/>
          </w:rPr>
          <w:t xml:space="preserve">581 </w:t>
        </w:r>
        <w:r w:rsidRPr="00A23A0A">
          <w:rPr>
            <w:rStyle w:val="Hyperlink"/>
            <w:spacing w:val="-1"/>
          </w:rPr>
          <w:t>(</w:t>
        </w:r>
        <w:r w:rsidRPr="00A23A0A">
          <w:rPr>
            <w:rStyle w:val="Hyperlink"/>
          </w:rPr>
          <w:t>1999</w:t>
        </w:r>
        <w:r w:rsidRPr="00A23A0A">
          <w:rPr>
            <w:rStyle w:val="Hyperlink"/>
            <w:spacing w:val="-1"/>
          </w:rPr>
          <w:t>)</w:t>
        </w:r>
        <w:r w:rsidRPr="00A23A0A">
          <w:rPr>
            <w:rStyle w:val="Hyperlink"/>
          </w:rPr>
          <w:t>,</w:t>
        </w:r>
      </w:hyperlink>
      <w:r w:rsidRPr="00A23A0A">
        <w:t xml:space="preserve"> p</w:t>
      </w:r>
      <w:r w:rsidRPr="00A23A0A">
        <w:rPr>
          <w:spacing w:val="-1"/>
        </w:rPr>
        <w:t>r</w:t>
      </w:r>
      <w:r w:rsidRPr="00A23A0A">
        <w:t>ovide</w:t>
      </w:r>
      <w:r w:rsidRPr="00A23A0A">
        <w:rPr>
          <w:spacing w:val="1"/>
        </w:rPr>
        <w:t xml:space="preserve"> </w:t>
      </w:r>
      <w:r w:rsidRPr="00A23A0A">
        <w:t>l</w:t>
      </w:r>
      <w:r w:rsidRPr="00A23A0A">
        <w:rPr>
          <w:spacing w:val="-1"/>
        </w:rPr>
        <w:t>e</w:t>
      </w:r>
      <w:r w:rsidRPr="00A23A0A">
        <w:t>g</w:t>
      </w:r>
      <w:r w:rsidRPr="00A23A0A">
        <w:rPr>
          <w:spacing w:val="-1"/>
        </w:rPr>
        <w:t>a</w:t>
      </w:r>
      <w:r w:rsidRPr="00A23A0A">
        <w:t xml:space="preserve">l </w:t>
      </w:r>
      <w:r w:rsidRPr="00A23A0A">
        <w:rPr>
          <w:spacing w:val="-1"/>
        </w:rPr>
        <w:t>re</w:t>
      </w:r>
      <w:r w:rsidRPr="00A23A0A">
        <w:t>qui</w:t>
      </w:r>
      <w:r w:rsidRPr="00A23A0A">
        <w:rPr>
          <w:spacing w:val="1"/>
        </w:rPr>
        <w:t>r</w:t>
      </w:r>
      <w:r w:rsidRPr="00A23A0A">
        <w:rPr>
          <w:spacing w:val="-1"/>
        </w:rPr>
        <w:t>e</w:t>
      </w:r>
      <w:r w:rsidRPr="00A23A0A">
        <w:t>m</w:t>
      </w:r>
      <w:r w:rsidRPr="00A23A0A">
        <w:rPr>
          <w:spacing w:val="-1"/>
        </w:rPr>
        <w:t>e</w:t>
      </w:r>
      <w:r w:rsidRPr="00A23A0A">
        <w:t>nts th</w:t>
      </w:r>
      <w:r w:rsidRPr="00A23A0A">
        <w:rPr>
          <w:spacing w:val="-1"/>
        </w:rPr>
        <w:t>a</w:t>
      </w:r>
      <w:r w:rsidRPr="00A23A0A">
        <w:t xml:space="preserve">t </w:t>
      </w:r>
      <w:r w:rsidRPr="00A23A0A">
        <w:rPr>
          <w:spacing w:val="1"/>
        </w:rPr>
        <w:t>a</w:t>
      </w:r>
      <w:r w:rsidRPr="00A23A0A">
        <w:rPr>
          <w:spacing w:val="-1"/>
        </w:rPr>
        <w:t>r</w:t>
      </w:r>
      <w:r w:rsidRPr="00A23A0A">
        <w:t>e</w:t>
      </w:r>
      <w:r w:rsidRPr="00A23A0A">
        <w:rPr>
          <w:spacing w:val="-1"/>
        </w:rPr>
        <w:t xml:space="preserve"> c</w:t>
      </w:r>
      <w:r w:rsidRPr="00A23A0A">
        <w:t>onsist</w:t>
      </w:r>
      <w:r w:rsidRPr="00A23A0A">
        <w:rPr>
          <w:spacing w:val="-1"/>
        </w:rPr>
        <w:t>e</w:t>
      </w:r>
      <w:r w:rsidRPr="00A23A0A">
        <w:t xml:space="preserve">nt </w:t>
      </w:r>
      <w:r w:rsidRPr="00A23A0A">
        <w:rPr>
          <w:spacing w:val="-1"/>
        </w:rPr>
        <w:t>w</w:t>
      </w:r>
      <w:r w:rsidRPr="00A23A0A">
        <w:t>ith S</w:t>
      </w:r>
      <w:r w:rsidRPr="00A23A0A">
        <w:rPr>
          <w:spacing w:val="-1"/>
        </w:rPr>
        <w:t>A</w:t>
      </w:r>
      <w:r w:rsidRPr="00A23A0A">
        <w:t>M</w:t>
      </w:r>
      <w:r w:rsidRPr="00A23A0A">
        <w:rPr>
          <w:spacing w:val="-1"/>
        </w:rPr>
        <w:t>H</w:t>
      </w:r>
      <w:r w:rsidRPr="00A23A0A">
        <w:t>S</w:t>
      </w:r>
      <w:r w:rsidRPr="00A23A0A">
        <w:rPr>
          <w:spacing w:val="-1"/>
        </w:rPr>
        <w:t>A’</w:t>
      </w:r>
      <w:r w:rsidRPr="00A23A0A">
        <w:t>s missi</w:t>
      </w:r>
      <w:r w:rsidRPr="00A23A0A">
        <w:rPr>
          <w:spacing w:val="-3"/>
        </w:rPr>
        <w:t>o</w:t>
      </w:r>
      <w:r w:rsidRPr="00A23A0A">
        <w:t xml:space="preserve">n to reduce the impact of </w:t>
      </w:r>
      <w:r w:rsidRPr="00A23A0A" w:rsidR="00A504A9">
        <w:t xml:space="preserve">M/SUD </w:t>
      </w:r>
      <w:r w:rsidRPr="00A23A0A">
        <w:t>on America’s communities</w:t>
      </w:r>
      <w:r w:rsidRPr="00A23A0A" w:rsidR="0056496D">
        <w:t xml:space="preserve">.  </w:t>
      </w:r>
      <w:r w:rsidRPr="00A23A0A">
        <w:t xml:space="preserve">Being an active member of a community is an important part of recovery for persons with </w:t>
      </w:r>
      <w:r w:rsidRPr="00A23A0A" w:rsidR="00587C2A">
        <w:t>M/SUD</w:t>
      </w:r>
      <w:r w:rsidRPr="00A23A0A" w:rsidR="0056496D">
        <w:t xml:space="preserve">.  </w:t>
      </w:r>
      <w:r w:rsidRPr="00A23A0A">
        <w:rPr>
          <w:spacing w:val="-1"/>
        </w:rPr>
        <w:t>T</w:t>
      </w:r>
      <w:r w:rsidRPr="00A23A0A">
        <w:t>itle</w:t>
      </w:r>
      <w:r w:rsidRPr="00A23A0A">
        <w:rPr>
          <w:spacing w:val="1"/>
        </w:rPr>
        <w:t xml:space="preserve"> </w:t>
      </w:r>
      <w:r w:rsidRPr="00A23A0A">
        <w:rPr>
          <w:spacing w:val="-4"/>
        </w:rPr>
        <w:t>I</w:t>
      </w:r>
      <w:r w:rsidRPr="00A23A0A">
        <w:t>I</w:t>
      </w:r>
      <w:r w:rsidRPr="00A23A0A">
        <w:rPr>
          <w:spacing w:val="-4"/>
        </w:rPr>
        <w:t xml:space="preserve"> </w:t>
      </w:r>
      <w:r w:rsidRPr="00A23A0A">
        <w:rPr>
          <w:spacing w:val="2"/>
        </w:rPr>
        <w:t>o</w:t>
      </w:r>
      <w:r w:rsidRPr="00A23A0A">
        <w:t>f</w:t>
      </w:r>
      <w:r w:rsidRPr="00A23A0A">
        <w:rPr>
          <w:spacing w:val="-1"/>
        </w:rPr>
        <w:t xml:space="preserve"> </w:t>
      </w:r>
      <w:r w:rsidRPr="00A23A0A">
        <w:t>the</w:t>
      </w:r>
      <w:r w:rsidRPr="00A23A0A">
        <w:rPr>
          <w:spacing w:val="-1"/>
        </w:rPr>
        <w:t xml:space="preserve"> A</w:t>
      </w:r>
      <w:r w:rsidRPr="00A23A0A">
        <w:rPr>
          <w:spacing w:val="1"/>
        </w:rPr>
        <w:t>D</w:t>
      </w:r>
      <w:r w:rsidRPr="00A23A0A">
        <w:t>A</w:t>
      </w:r>
      <w:r w:rsidRPr="00A23A0A">
        <w:rPr>
          <w:spacing w:val="-1"/>
        </w:rPr>
        <w:t xml:space="preserve"> a</w:t>
      </w:r>
      <w:r w:rsidRPr="00A23A0A">
        <w:t xml:space="preserve">nd </w:t>
      </w:r>
      <w:r w:rsidRPr="00A23A0A">
        <w:rPr>
          <w:spacing w:val="2"/>
        </w:rPr>
        <w:t>t</w:t>
      </w:r>
      <w:r w:rsidRPr="00A23A0A">
        <w:t>he</w:t>
      </w:r>
      <w:r w:rsidRPr="00A23A0A">
        <w:rPr>
          <w:spacing w:val="-1"/>
        </w:rPr>
        <w:t xml:space="preserve"> r</w:t>
      </w:r>
      <w:r w:rsidRPr="00A23A0A">
        <w:rPr>
          <w:spacing w:val="1"/>
        </w:rPr>
        <w:t>e</w:t>
      </w:r>
      <w:r w:rsidRPr="00A23A0A">
        <w:rPr>
          <w:spacing w:val="-3"/>
        </w:rPr>
        <w:t>g</w:t>
      </w:r>
      <w:r w:rsidRPr="00A23A0A">
        <w:t>ul</w:t>
      </w:r>
      <w:r w:rsidRPr="00A23A0A">
        <w:rPr>
          <w:spacing w:val="-1"/>
        </w:rPr>
        <w:t>a</w:t>
      </w:r>
      <w:r w:rsidRPr="00A23A0A">
        <w:t>tions p</w:t>
      </w:r>
      <w:r w:rsidRPr="00A23A0A">
        <w:rPr>
          <w:spacing w:val="-1"/>
        </w:rPr>
        <w:t>r</w:t>
      </w:r>
      <w:r w:rsidRPr="00A23A0A">
        <w:t>omu</w:t>
      </w:r>
      <w:r w:rsidRPr="00A23A0A">
        <w:rPr>
          <w:spacing w:val="2"/>
        </w:rPr>
        <w:t>l</w:t>
      </w:r>
      <w:r w:rsidRPr="00A23A0A">
        <w:rPr>
          <w:spacing w:val="-3"/>
        </w:rPr>
        <w:t>g</w:t>
      </w:r>
      <w:r w:rsidRPr="00A23A0A">
        <w:rPr>
          <w:spacing w:val="-1"/>
        </w:rPr>
        <w:t>a</w:t>
      </w:r>
      <w:r w:rsidRPr="00A23A0A">
        <w:rPr>
          <w:spacing w:val="2"/>
        </w:rPr>
        <w:t>t</w:t>
      </w:r>
      <w:r w:rsidRPr="00A23A0A">
        <w:rPr>
          <w:spacing w:val="-1"/>
        </w:rPr>
        <w:t>e</w:t>
      </w:r>
      <w:r w:rsidRPr="00A23A0A">
        <w:t xml:space="preserve">d </w:t>
      </w:r>
      <w:r w:rsidRPr="00A23A0A">
        <w:rPr>
          <w:spacing w:val="-1"/>
        </w:rPr>
        <w:t>f</w:t>
      </w:r>
      <w:r w:rsidRPr="00A23A0A">
        <w:t>or</w:t>
      </w:r>
      <w:r w:rsidRPr="00A23A0A">
        <w:rPr>
          <w:spacing w:val="-1"/>
        </w:rPr>
        <w:t xml:space="preserve"> </w:t>
      </w:r>
      <w:r w:rsidRPr="00A23A0A">
        <w:t xml:space="preserve">its </w:t>
      </w:r>
      <w:r w:rsidRPr="00A23A0A">
        <w:rPr>
          <w:spacing w:val="-1"/>
        </w:rPr>
        <w:t>e</w:t>
      </w:r>
      <w:r w:rsidRPr="00A23A0A">
        <w:t>n</w:t>
      </w:r>
      <w:r w:rsidRPr="00A23A0A">
        <w:rPr>
          <w:spacing w:val="-1"/>
        </w:rPr>
        <w:t>f</w:t>
      </w:r>
      <w:r w:rsidRPr="00A23A0A">
        <w:rPr>
          <w:spacing w:val="2"/>
        </w:rPr>
        <w:t>o</w:t>
      </w:r>
      <w:r w:rsidRPr="00A23A0A">
        <w:rPr>
          <w:spacing w:val="-1"/>
        </w:rPr>
        <w:t>rce</w:t>
      </w:r>
      <w:r w:rsidRPr="00A23A0A">
        <w:t>m</w:t>
      </w:r>
      <w:r w:rsidRPr="00A23A0A">
        <w:rPr>
          <w:spacing w:val="-1"/>
        </w:rPr>
        <w:t>e</w:t>
      </w:r>
      <w:r w:rsidRPr="00A23A0A">
        <w:t>nt</w:t>
      </w:r>
      <w:r w:rsidRPr="00A23A0A">
        <w:rPr>
          <w:spacing w:val="2"/>
        </w:rPr>
        <w:t xml:space="preserve"> </w:t>
      </w:r>
      <w:r w:rsidRPr="00A23A0A">
        <w:rPr>
          <w:spacing w:val="-1"/>
        </w:rPr>
        <w:t>r</w:t>
      </w:r>
      <w:r w:rsidRPr="00A23A0A">
        <w:rPr>
          <w:spacing w:val="1"/>
        </w:rPr>
        <w:t>e</w:t>
      </w:r>
      <w:r w:rsidRPr="00A23A0A">
        <w:t>qui</w:t>
      </w:r>
      <w:r w:rsidRPr="00A23A0A">
        <w:rPr>
          <w:spacing w:val="-1"/>
        </w:rPr>
        <w:t>r</w:t>
      </w:r>
      <w:r w:rsidRPr="00A23A0A">
        <w:t>e</w:t>
      </w:r>
      <w:r w:rsidRPr="00A23A0A">
        <w:rPr>
          <w:spacing w:val="-1"/>
        </w:rPr>
        <w:t xml:space="preserve"> </w:t>
      </w:r>
      <w:r w:rsidRPr="00A23A0A">
        <w:t>th</w:t>
      </w:r>
      <w:r w:rsidRPr="00A23A0A">
        <w:rPr>
          <w:spacing w:val="-1"/>
        </w:rPr>
        <w:t>a</w:t>
      </w:r>
      <w:r w:rsidRPr="00A23A0A">
        <w:t>t st</w:t>
      </w:r>
      <w:r w:rsidRPr="00A23A0A">
        <w:rPr>
          <w:spacing w:val="-1"/>
        </w:rPr>
        <w:t>a</w:t>
      </w:r>
      <w:r w:rsidRPr="00A23A0A">
        <w:t>t</w:t>
      </w:r>
      <w:r w:rsidRPr="00A23A0A">
        <w:rPr>
          <w:spacing w:val="-1"/>
        </w:rPr>
        <w:t>e</w:t>
      </w:r>
      <w:r w:rsidRPr="00A23A0A">
        <w:t>s p</w:t>
      </w:r>
      <w:r w:rsidRPr="00A23A0A">
        <w:rPr>
          <w:spacing w:val="-1"/>
        </w:rPr>
        <w:t>r</w:t>
      </w:r>
      <w:r w:rsidRPr="00A23A0A">
        <w:t>ovide</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s in</w:t>
      </w:r>
      <w:r w:rsidRPr="00A23A0A">
        <w:rPr>
          <w:spacing w:val="2"/>
        </w:rPr>
        <w:t xml:space="preserve"> </w:t>
      </w:r>
      <w:r w:rsidRPr="00A23A0A">
        <w:t>the</w:t>
      </w:r>
      <w:r w:rsidRPr="00A23A0A">
        <w:rPr>
          <w:spacing w:val="-1"/>
        </w:rPr>
        <w:t xml:space="preserve"> </w:t>
      </w:r>
      <w:r w:rsidRPr="00A23A0A">
        <w:t>most int</w:t>
      </w:r>
      <w:r w:rsidRPr="00A23A0A">
        <w:rPr>
          <w:spacing w:val="-1"/>
        </w:rPr>
        <w:t>e</w:t>
      </w:r>
      <w:r w:rsidRPr="00A23A0A">
        <w:rPr>
          <w:spacing w:val="-3"/>
        </w:rPr>
        <w:t>g</w:t>
      </w:r>
      <w:r w:rsidRPr="00A23A0A">
        <w:rPr>
          <w:spacing w:val="-1"/>
        </w:rPr>
        <w:t>ra</w:t>
      </w:r>
      <w:r w:rsidRPr="00A23A0A">
        <w:rPr>
          <w:spacing w:val="2"/>
        </w:rPr>
        <w:t>t</w:t>
      </w:r>
      <w:r w:rsidRPr="00A23A0A">
        <w:rPr>
          <w:spacing w:val="-1"/>
        </w:rPr>
        <w:t>e</w:t>
      </w:r>
      <w:r w:rsidRPr="00A23A0A">
        <w:t xml:space="preserve">d </w:t>
      </w:r>
      <w:r w:rsidRPr="00A23A0A" w:rsidR="007E02FB">
        <w:t>setting</w:t>
      </w:r>
      <w:r w:rsidRPr="00A23A0A">
        <w:t xml:space="preserve"> </w:t>
      </w:r>
      <w:r w:rsidRPr="00A23A0A">
        <w:rPr>
          <w:spacing w:val="-1"/>
        </w:rPr>
        <w:t>a</w:t>
      </w:r>
      <w:r w:rsidRPr="00A23A0A">
        <w:t>pp</w:t>
      </w:r>
      <w:r w:rsidRPr="00A23A0A">
        <w:rPr>
          <w:spacing w:val="-1"/>
        </w:rPr>
        <w:t>r</w:t>
      </w:r>
      <w:r w:rsidRPr="00A23A0A">
        <w:t>op</w:t>
      </w:r>
      <w:r w:rsidRPr="00A23A0A">
        <w:rPr>
          <w:spacing w:val="-1"/>
        </w:rPr>
        <w:t>r</w:t>
      </w:r>
      <w:r w:rsidRPr="00A23A0A">
        <w:rPr>
          <w:spacing w:val="2"/>
        </w:rPr>
        <w:t>i</w:t>
      </w:r>
      <w:r w:rsidRPr="00A23A0A">
        <w:rPr>
          <w:spacing w:val="-1"/>
        </w:rPr>
        <w:t>a</w:t>
      </w:r>
      <w:r w:rsidRPr="00A23A0A">
        <w:t>te</w:t>
      </w:r>
      <w:r w:rsidRPr="00A23A0A">
        <w:rPr>
          <w:spacing w:val="-1"/>
        </w:rPr>
        <w:t xml:space="preserve"> </w:t>
      </w:r>
      <w:r w:rsidRPr="00A23A0A" w:rsidR="007E02FB">
        <w:rPr>
          <w:spacing w:val="-1"/>
        </w:rPr>
        <w:t xml:space="preserve">to the individual </w:t>
      </w:r>
      <w:r w:rsidRPr="00A23A0A">
        <w:rPr>
          <w:spacing w:val="-1"/>
        </w:rPr>
        <w:t>a</w:t>
      </w:r>
      <w:r w:rsidRPr="00A23A0A">
        <w:t xml:space="preserve">nd </w:t>
      </w:r>
      <w:r w:rsidRPr="00A23A0A">
        <w:rPr>
          <w:spacing w:val="2"/>
        </w:rPr>
        <w:t>p</w:t>
      </w:r>
      <w:r w:rsidRPr="00A23A0A">
        <w:rPr>
          <w:spacing w:val="-1"/>
        </w:rPr>
        <w:t>r</w:t>
      </w:r>
      <w:r w:rsidRPr="00A23A0A">
        <w:t>ohibit n</w:t>
      </w:r>
      <w:r w:rsidRPr="00A23A0A">
        <w:rPr>
          <w:spacing w:val="-1"/>
        </w:rPr>
        <w:t>ee</w:t>
      </w:r>
      <w:r w:rsidRPr="00A23A0A">
        <w:t>dl</w:t>
      </w:r>
      <w:r w:rsidRPr="00A23A0A">
        <w:rPr>
          <w:spacing w:val="-1"/>
        </w:rPr>
        <w:t>e</w:t>
      </w:r>
      <w:r w:rsidRPr="00A23A0A">
        <w:t>ss institution</w:t>
      </w:r>
      <w:r w:rsidRPr="00A23A0A">
        <w:rPr>
          <w:spacing w:val="-1"/>
        </w:rPr>
        <w:t>a</w:t>
      </w:r>
      <w:r w:rsidRPr="00A23A0A">
        <w:t>li</w:t>
      </w:r>
      <w:r w:rsidRPr="00A23A0A">
        <w:rPr>
          <w:spacing w:val="1"/>
        </w:rPr>
        <w:t>z</w:t>
      </w:r>
      <w:r w:rsidRPr="00A23A0A">
        <w:rPr>
          <w:spacing w:val="-1"/>
        </w:rPr>
        <w:t>a</w:t>
      </w:r>
      <w:r w:rsidRPr="00A23A0A">
        <w:t>t</w:t>
      </w:r>
      <w:r w:rsidRPr="00A23A0A">
        <w:rPr>
          <w:spacing w:val="-2"/>
        </w:rPr>
        <w:t>i</w:t>
      </w:r>
      <w:r w:rsidRPr="00A23A0A">
        <w:t xml:space="preserve">on </w:t>
      </w:r>
      <w:r w:rsidRPr="00A23A0A">
        <w:rPr>
          <w:spacing w:val="-1"/>
        </w:rPr>
        <w:t>a</w:t>
      </w:r>
      <w:r w:rsidRPr="00A23A0A">
        <w:t>nd s</w:t>
      </w:r>
      <w:r w:rsidRPr="00A23A0A">
        <w:rPr>
          <w:spacing w:val="1"/>
        </w:rPr>
        <w:t>e</w:t>
      </w:r>
      <w:r w:rsidRPr="00A23A0A">
        <w:rPr>
          <w:spacing w:val="-3"/>
        </w:rPr>
        <w:t>g</w:t>
      </w:r>
      <w:r w:rsidRPr="00A23A0A">
        <w:rPr>
          <w:spacing w:val="-1"/>
        </w:rPr>
        <w:t>r</w:t>
      </w:r>
      <w:r w:rsidRPr="00A23A0A">
        <w:rPr>
          <w:spacing w:val="1"/>
        </w:rPr>
        <w:t>e</w:t>
      </w:r>
      <w:r w:rsidRPr="00A23A0A">
        <w:t>g</w:t>
      </w:r>
      <w:r w:rsidRPr="00A23A0A">
        <w:rPr>
          <w:spacing w:val="-1"/>
        </w:rPr>
        <w:t>a</w:t>
      </w:r>
      <w:r w:rsidRPr="00A23A0A">
        <w:t xml:space="preserve">tion in </w:t>
      </w:r>
      <w:r w:rsidRPr="00A23A0A">
        <w:rPr>
          <w:spacing w:val="-1"/>
        </w:rPr>
        <w:t>w</w:t>
      </w:r>
      <w:r w:rsidRPr="00A23A0A">
        <w:t>o</w:t>
      </w:r>
      <w:r w:rsidRPr="00A23A0A">
        <w:rPr>
          <w:spacing w:val="-1"/>
        </w:rPr>
        <w:t>r</w:t>
      </w:r>
      <w:r w:rsidRPr="00A23A0A">
        <w:t>k, livin</w:t>
      </w:r>
      <w:r w:rsidRPr="00A23A0A">
        <w:rPr>
          <w:spacing w:val="-3"/>
        </w:rPr>
        <w:t>g</w:t>
      </w:r>
      <w:r w:rsidRPr="00A23A0A">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t>s</w:t>
      </w:r>
      <w:r w:rsidRPr="00A23A0A">
        <w:rPr>
          <w:spacing w:val="-1"/>
        </w:rPr>
        <w:t>e</w:t>
      </w:r>
      <w:r w:rsidRPr="00A23A0A">
        <w:t>ttin</w:t>
      </w:r>
      <w:r w:rsidRPr="00A23A0A">
        <w:rPr>
          <w:spacing w:val="-3"/>
        </w:rPr>
        <w:t>g</w:t>
      </w:r>
      <w:r w:rsidRPr="00A23A0A">
        <w:t>s</w:t>
      </w:r>
      <w:r w:rsidRPr="00A23A0A" w:rsidR="0056496D">
        <w:t xml:space="preserve">.  </w:t>
      </w:r>
    </w:p>
    <w:p w:rsidR="00C64735" w:rsidRPr="00A23A0A" w:rsidP="00AD7E1B" w14:paraId="7649AF7F" w14:textId="32FFC1DC">
      <w:r w:rsidRPr="00A23A0A">
        <w:rPr>
          <w:spacing w:val="-4"/>
        </w:rPr>
        <w:t>T</w:t>
      </w:r>
      <w:r w:rsidRPr="00A23A0A">
        <w:t>he</w:t>
      </w:r>
      <w:r w:rsidRPr="00A23A0A">
        <w:rPr>
          <w:spacing w:val="-1"/>
        </w:rPr>
        <w:t xml:space="preserve"> </w:t>
      </w:r>
      <w:r w:rsidRPr="00A23A0A">
        <w:rPr>
          <w:spacing w:val="1"/>
        </w:rPr>
        <w:t>D</w:t>
      </w:r>
      <w:r w:rsidRPr="00A23A0A">
        <w:rPr>
          <w:spacing w:val="-1"/>
        </w:rPr>
        <w:t>e</w:t>
      </w:r>
      <w:r w:rsidRPr="00A23A0A">
        <w:t>p</w:t>
      </w:r>
      <w:r w:rsidRPr="00A23A0A">
        <w:rPr>
          <w:spacing w:val="1"/>
        </w:rPr>
        <w:t>a</w:t>
      </w:r>
      <w:r w:rsidRPr="00A23A0A">
        <w:rPr>
          <w:spacing w:val="-1"/>
        </w:rPr>
        <w:t>r</w:t>
      </w:r>
      <w:r w:rsidRPr="00A23A0A">
        <w:t>tm</w:t>
      </w:r>
      <w:r w:rsidRPr="00A23A0A">
        <w:rPr>
          <w:spacing w:val="-1"/>
        </w:rPr>
        <w:t>e</w:t>
      </w:r>
      <w:r w:rsidRPr="00A23A0A">
        <w:t>nt of</w:t>
      </w:r>
      <w:r w:rsidRPr="00A23A0A">
        <w:rPr>
          <w:spacing w:val="-1"/>
        </w:rPr>
        <w:t xml:space="preserve"> </w:t>
      </w:r>
      <w:r w:rsidRPr="00A23A0A">
        <w:rPr>
          <w:spacing w:val="2"/>
        </w:rPr>
        <w:t>J</w:t>
      </w:r>
      <w:r w:rsidRPr="00A23A0A">
        <w:t>usti</w:t>
      </w:r>
      <w:r w:rsidRPr="00A23A0A">
        <w:rPr>
          <w:spacing w:val="-1"/>
        </w:rPr>
        <w:t>c</w:t>
      </w:r>
      <w:r w:rsidRPr="00A23A0A">
        <w:t>e</w:t>
      </w:r>
      <w:r w:rsidRPr="00A23A0A">
        <w:rPr>
          <w:spacing w:val="-1"/>
        </w:rPr>
        <w:t xml:space="preserve"> (DO</w:t>
      </w:r>
      <w:r w:rsidRPr="00A23A0A">
        <w:rPr>
          <w:spacing w:val="2"/>
        </w:rPr>
        <w:t>J</w:t>
      </w:r>
      <w:r w:rsidRPr="00A23A0A">
        <w:t>)</w:t>
      </w:r>
      <w:r w:rsidRPr="00A23A0A">
        <w:rPr>
          <w:spacing w:val="-1"/>
        </w:rPr>
        <w:t xml:space="preserve"> a</w:t>
      </w:r>
      <w:r w:rsidRPr="00A23A0A">
        <w:t xml:space="preserve">nd </w:t>
      </w:r>
      <w:r w:rsidRPr="00A23A0A" w:rsidR="00AE6329">
        <w:t xml:space="preserve">the </w:t>
      </w:r>
      <w:r w:rsidRPr="00A23A0A">
        <w:rPr>
          <w:spacing w:val="-1"/>
        </w:rPr>
        <w:t xml:space="preserve">HHS Office </w:t>
      </w:r>
      <w:r w:rsidRPr="00A23A0A" w:rsidR="001772A1">
        <w:rPr>
          <w:spacing w:val="-1"/>
        </w:rPr>
        <w:t>for</w:t>
      </w:r>
      <w:r w:rsidRPr="00A23A0A" w:rsidR="008101C2">
        <w:rPr>
          <w:spacing w:val="-1"/>
        </w:rPr>
        <w:t xml:space="preserve"> Civil Rights</w:t>
      </w:r>
      <w:r w:rsidRPr="00A23A0A" w:rsidR="00E86E23">
        <w:rPr>
          <w:spacing w:val="-1"/>
        </w:rPr>
        <w:t xml:space="preserve"> </w:t>
      </w:r>
      <w:r w:rsidRPr="00A23A0A">
        <w:rPr>
          <w:spacing w:val="-1"/>
        </w:rPr>
        <w:t>(</w:t>
      </w:r>
      <w:hyperlink r:id="rId153" w:history="1">
        <w:r w:rsidRPr="00A23A0A">
          <w:rPr>
            <w:rStyle w:val="Hyperlink"/>
            <w:spacing w:val="-1"/>
          </w:rPr>
          <w:t>O</w:t>
        </w:r>
        <w:r w:rsidRPr="00A23A0A">
          <w:rPr>
            <w:rStyle w:val="Hyperlink"/>
          </w:rPr>
          <w:t>CR</w:t>
        </w:r>
      </w:hyperlink>
      <w:r w:rsidRPr="00A23A0A">
        <w:t>) cooperate on enforcement and compliance measures</w:t>
      </w:r>
      <w:r w:rsidRPr="00A23A0A" w:rsidR="0056496D">
        <w:t xml:space="preserve">.  </w:t>
      </w:r>
      <w:r w:rsidRPr="00A23A0A">
        <w:t>DOJ and OCR have expressed concern about some aspects of st</w:t>
      </w:r>
      <w:r w:rsidRPr="00A23A0A">
        <w:rPr>
          <w:spacing w:val="-1"/>
        </w:rPr>
        <w:t>a</w:t>
      </w:r>
      <w:r w:rsidRPr="00A23A0A">
        <w:t>te</w:t>
      </w:r>
      <w:r w:rsidRPr="00A23A0A">
        <w:rPr>
          <w:spacing w:val="-1"/>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2"/>
        </w:rPr>
        <w:t>h</w:t>
      </w:r>
      <w:r w:rsidRPr="00A23A0A">
        <w:rPr>
          <w:spacing w:val="-1"/>
        </w:rPr>
        <w:t>ea</w:t>
      </w:r>
      <w:r w:rsidRPr="00A23A0A">
        <w:t xml:space="preserve">lth </w:t>
      </w:r>
      <w:r w:rsidRPr="00A23A0A">
        <w:rPr>
          <w:spacing w:val="2"/>
        </w:rPr>
        <w:t>s</w:t>
      </w:r>
      <w:r w:rsidRPr="00A23A0A">
        <w:rPr>
          <w:spacing w:val="-3"/>
        </w:rPr>
        <w:t>y</w:t>
      </w:r>
      <w:r w:rsidRPr="00A23A0A">
        <w:t>st</w:t>
      </w:r>
      <w:r w:rsidRPr="00A23A0A">
        <w:rPr>
          <w:spacing w:val="-1"/>
        </w:rPr>
        <w:t>e</w:t>
      </w:r>
      <w:r w:rsidRPr="00A23A0A">
        <w:t>ms including use of t</w:t>
      </w:r>
      <w:r w:rsidRPr="00A23A0A">
        <w:rPr>
          <w:spacing w:val="-1"/>
        </w:rPr>
        <w:t>ra</w:t>
      </w:r>
      <w:r w:rsidRPr="00A23A0A">
        <w:t>dition</w:t>
      </w:r>
      <w:r w:rsidRPr="00A23A0A">
        <w:rPr>
          <w:spacing w:val="-1"/>
        </w:rPr>
        <w:t>a</w:t>
      </w:r>
      <w:r w:rsidRPr="00A23A0A">
        <w:t>l instit</w:t>
      </w:r>
      <w:r w:rsidRPr="00A23A0A">
        <w:rPr>
          <w:spacing w:val="-3"/>
        </w:rPr>
        <w:t>u</w:t>
      </w:r>
      <w:r w:rsidRPr="00A23A0A">
        <w:rPr>
          <w:spacing w:val="-2"/>
        </w:rPr>
        <w:t>t</w:t>
      </w:r>
      <w:r w:rsidRPr="00A23A0A">
        <w:t xml:space="preserve">ions </w:t>
      </w:r>
      <w:r w:rsidRPr="00A23A0A">
        <w:rPr>
          <w:spacing w:val="-1"/>
        </w:rPr>
        <w:t>a</w:t>
      </w:r>
      <w:r w:rsidRPr="00A23A0A">
        <w:t>nd oth</w:t>
      </w:r>
      <w:r w:rsidRPr="00A23A0A">
        <w:rPr>
          <w:spacing w:val="-1"/>
        </w:rPr>
        <w:t>e</w:t>
      </w:r>
      <w:r w:rsidRPr="00A23A0A">
        <w:t>r</w:t>
      </w:r>
      <w:r w:rsidRPr="00A23A0A">
        <w:rPr>
          <w:spacing w:val="-1"/>
        </w:rPr>
        <w:t xml:space="preserve"> </w:t>
      </w:r>
      <w:r w:rsidRPr="00A23A0A" w:rsidR="007E02FB">
        <w:t>settings</w:t>
      </w:r>
      <w:r w:rsidRPr="00A23A0A">
        <w:t xml:space="preserve"> th</w:t>
      </w:r>
      <w:r w:rsidRPr="00A23A0A">
        <w:rPr>
          <w:spacing w:val="-1"/>
        </w:rPr>
        <w:t>a</w:t>
      </w:r>
      <w:r w:rsidRPr="00A23A0A">
        <w:t>t h</w:t>
      </w:r>
      <w:r w:rsidRPr="00A23A0A">
        <w:rPr>
          <w:spacing w:val="-1"/>
        </w:rPr>
        <w:t>a</w:t>
      </w:r>
      <w:r w:rsidRPr="00A23A0A">
        <w:rPr>
          <w:spacing w:val="2"/>
        </w:rPr>
        <w:t>v</w:t>
      </w:r>
      <w:r w:rsidRPr="00A23A0A">
        <w:t>e</w:t>
      </w:r>
      <w:r w:rsidRPr="00A23A0A">
        <w:rPr>
          <w:spacing w:val="-1"/>
        </w:rPr>
        <w:t xml:space="preserve"> </w:t>
      </w:r>
      <w:r w:rsidRPr="00A23A0A">
        <w:t>institution</w:t>
      </w:r>
      <w:r w:rsidRPr="00A23A0A">
        <w:rPr>
          <w:spacing w:val="-1"/>
        </w:rPr>
        <w:t>a</w:t>
      </w:r>
      <w:r w:rsidRPr="00A23A0A">
        <w:t xml:space="preserve">l </w:t>
      </w:r>
      <w:r w:rsidRPr="00A23A0A">
        <w:rPr>
          <w:spacing w:val="-1"/>
        </w:rPr>
        <w:t>c</w:t>
      </w:r>
      <w:r w:rsidRPr="00A23A0A">
        <w:t>h</w:t>
      </w:r>
      <w:r w:rsidRPr="00A23A0A">
        <w:rPr>
          <w:spacing w:val="-1"/>
        </w:rPr>
        <w:t>arac</w:t>
      </w:r>
      <w:r w:rsidRPr="00A23A0A">
        <w:t>t</w:t>
      </w:r>
      <w:r w:rsidRPr="00A23A0A">
        <w:rPr>
          <w:spacing w:val="1"/>
        </w:rPr>
        <w:t>e</w:t>
      </w:r>
      <w:r w:rsidRPr="00A23A0A">
        <w:rPr>
          <w:spacing w:val="-1"/>
        </w:rPr>
        <w:t>r</w:t>
      </w:r>
      <w:r w:rsidRPr="00A23A0A">
        <w:t>isti</w:t>
      </w:r>
      <w:r w:rsidRPr="00A23A0A">
        <w:rPr>
          <w:spacing w:val="-1"/>
        </w:rPr>
        <w:t>c</w:t>
      </w:r>
      <w:r w:rsidRPr="00A23A0A">
        <w:t xml:space="preserve">s to </w:t>
      </w:r>
      <w:r w:rsidRPr="00A23A0A" w:rsidR="007E02FB">
        <w:t>serve</w:t>
      </w:r>
      <w:r w:rsidRPr="00A23A0A">
        <w:t xml:space="preserve"> persons whose needs could be better met in community settings</w:t>
      </w:r>
      <w:r w:rsidRPr="00A23A0A" w:rsidR="0056496D">
        <w:t xml:space="preserve">.  </w:t>
      </w:r>
    </w:p>
    <w:p w:rsidR="002A52CC" w:rsidRPr="00A23A0A" w:rsidP="00AD7E1B" w14:paraId="0D4232A2" w14:textId="77777777">
      <w:r w:rsidRPr="00A23A0A">
        <w:t xml:space="preserve">It is requested that the state submit their Olmstead Plan as a part of this application, or address the following when describing community living </w:t>
      </w:r>
      <w:r w:rsidRPr="00A23A0A">
        <w:t>and implementation of Olmstead:</w:t>
      </w:r>
    </w:p>
    <w:p w:rsidR="00CD657B" w:rsidRPr="00A23A0A" w:rsidP="00A53698" w14:paraId="0AC99937" w14:textId="3144CC1E">
      <w:pPr>
        <w:pStyle w:val="BodyText"/>
        <w:numPr>
          <w:ilvl w:val="0"/>
          <w:numId w:val="58"/>
        </w:numPr>
        <w:spacing w:after="60"/>
      </w:pPr>
      <w:r w:rsidRPr="00A23A0A">
        <w:t>D</w:t>
      </w:r>
      <w:r w:rsidRPr="00A23A0A" w:rsidR="00C45B69">
        <w:t>oes</w:t>
      </w:r>
      <w:r w:rsidRPr="00A23A0A">
        <w:t xml:space="preserve"> the state’s Olmstead plan includ</w:t>
      </w:r>
      <w:r w:rsidRPr="00A23A0A" w:rsidR="00C45B69">
        <w:t>e</w:t>
      </w:r>
      <w:r w:rsidR="12F7040C">
        <w:t xml:space="preserve"> the following services for people with SMI/SED</w:t>
      </w:r>
      <w:r w:rsidRPr="00A23A0A">
        <w:t>:</w:t>
      </w:r>
    </w:p>
    <w:p w:rsidR="00CD657B" w:rsidRPr="00A23A0A" w:rsidP="00B823FE" w14:paraId="73079A4F" w14:textId="15A071A3">
      <w:pPr>
        <w:pStyle w:val="BodyText"/>
        <w:spacing w:after="60"/>
        <w:ind w:left="0" w:firstLine="720"/>
      </w:pPr>
      <w:r w:rsidRPr="00A23A0A">
        <w:t>H</w:t>
      </w:r>
      <w:r w:rsidRPr="00A23A0A" w:rsidR="0013437F">
        <w:t xml:space="preserve">ousing services provided </w:t>
      </w:r>
      <w:r w:rsidRPr="00A23A0A">
        <w:tab/>
      </w:r>
      <w:r w:rsidRPr="00A23A0A">
        <w:tab/>
      </w:r>
      <w:r w:rsidRPr="00A23A0A">
        <w:tab/>
      </w:r>
      <w:sdt>
        <w:sdtPr>
          <w:id w:val="2075861218"/>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w:t>
      </w:r>
      <w:r w:rsidRPr="00A23A0A">
        <w:t xml:space="preserve">Yes  </w:t>
      </w:r>
      <w:bookmarkStart w:id="571" w:name="_Hlk164779305"/>
      <w:sdt>
        <w:sdtPr>
          <w:id w:val="-57643996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t xml:space="preserve"> No</w:t>
      </w:r>
      <w:bookmarkEnd w:id="571"/>
      <w:r w:rsidR="0037432D">
        <w:tab/>
      </w:r>
      <w:bookmarkStart w:id="572" w:name="_Hlk164779353"/>
      <w:sdt>
        <w:sdtPr>
          <w:id w:val="816373866"/>
          <w14:checkbox>
            <w14:checked w14:val="0"/>
            <w14:checkedState w14:val="2612" w14:font="MS Gothic"/>
            <w14:uncheckedState w14:val="2610" w14:font="MS Gothic"/>
          </w14:checkbox>
        </w:sdtPr>
        <w:sdtContent>
          <w:r w:rsidRPr="001458AC" w:rsidR="001458AC">
            <w:rPr>
              <w:rFonts w:ascii="MS Gothic" w:eastAsia="MS Gothic" w:hAnsi="MS Gothic" w:cs="MS Gothic"/>
            </w:rPr>
            <w:t>☐</w:t>
          </w:r>
        </w:sdtContent>
      </w:sdt>
      <w:r w:rsidRPr="001458AC" w:rsidR="001458AC">
        <w:t xml:space="preserve"> No</w:t>
      </w:r>
      <w:r w:rsidR="001458AC">
        <w:t>t Applic</w:t>
      </w:r>
      <w:r w:rsidR="004C4DD6">
        <w:t>able</w:t>
      </w:r>
      <w:bookmarkEnd w:id="572"/>
    </w:p>
    <w:p w:rsidR="00CD657B" w:rsidRPr="00A23A0A" w:rsidP="00B823FE" w14:paraId="05B7C5E9" w14:textId="4A52296E">
      <w:pPr>
        <w:pStyle w:val="BodyText"/>
        <w:spacing w:after="60"/>
        <w:ind w:left="0" w:firstLine="720"/>
      </w:pPr>
      <w:r w:rsidRPr="00A23A0A">
        <w:t>H</w:t>
      </w:r>
      <w:r w:rsidRPr="00A23A0A" w:rsidR="0013437F">
        <w:t>ome and community</w:t>
      </w:r>
      <w:r w:rsidRPr="00A23A0A" w:rsidR="00A223B6">
        <w:t>-</w:t>
      </w:r>
      <w:r w:rsidRPr="00A23A0A" w:rsidR="0013437F">
        <w:t>based services</w:t>
      </w:r>
      <w:r w:rsidRPr="00A23A0A" w:rsidR="00E07574">
        <w:tab/>
      </w:r>
      <w:sdt>
        <w:sdtPr>
          <w:id w:val="1743987823"/>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w:t>
      </w:r>
      <w:r w:rsidRPr="00A23A0A">
        <w:t xml:space="preserve">Yes  </w:t>
      </w:r>
      <w:sdt>
        <w:sdtPr>
          <w:id w:val="-1490861527"/>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t xml:space="preserve"> No</w:t>
      </w:r>
      <w:r w:rsidR="00663F1C">
        <w:tab/>
      </w:r>
      <w:sdt>
        <w:sdtPr>
          <w:id w:val="1025376952"/>
          <w14:checkbox>
            <w14:checked w14:val="0"/>
            <w14:checkedState w14:val="2612" w14:font="MS Gothic"/>
            <w14:uncheckedState w14:val="2610" w14:font="MS Gothic"/>
          </w14:checkbox>
        </w:sdtPr>
        <w:sdtContent>
          <w:r w:rsidRPr="00663F1C" w:rsidR="00663F1C">
            <w:rPr>
              <w:rFonts w:ascii="MS Gothic" w:eastAsia="MS Gothic" w:hAnsi="MS Gothic" w:cs="MS Gothic"/>
            </w:rPr>
            <w:t>☐</w:t>
          </w:r>
        </w:sdtContent>
      </w:sdt>
      <w:r w:rsidRPr="00663F1C" w:rsidR="00663F1C">
        <w:t xml:space="preserve"> Not Applicable</w:t>
      </w:r>
    </w:p>
    <w:p w:rsidR="00CD657B" w:rsidRPr="00A23A0A" w:rsidP="00B823FE" w14:paraId="76301CD6" w14:textId="0753727F">
      <w:pPr>
        <w:pStyle w:val="BodyText"/>
        <w:spacing w:after="60"/>
        <w:ind w:left="0" w:firstLine="720"/>
      </w:pPr>
      <w:r w:rsidRPr="00A23A0A">
        <w:t>P</w:t>
      </w:r>
      <w:r w:rsidRPr="00A23A0A" w:rsidR="0013437F">
        <w:t>eer support se</w:t>
      </w:r>
      <w:r w:rsidRPr="00A23A0A" w:rsidR="002A52CC">
        <w:t>rvices</w:t>
      </w:r>
      <w:r w:rsidRPr="00A23A0A">
        <w:tab/>
      </w:r>
      <w:r w:rsidRPr="00A23A0A">
        <w:tab/>
      </w:r>
      <w:r w:rsidRPr="00A23A0A">
        <w:tab/>
      </w:r>
      <w:r w:rsidRPr="00A23A0A">
        <w:tab/>
      </w:r>
      <w:sdt>
        <w:sdtPr>
          <w:id w:val="-62978130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w:t>
      </w:r>
      <w:r w:rsidRPr="00A23A0A">
        <w:t xml:space="preserve">Yes  </w:t>
      </w:r>
      <w:sdt>
        <w:sdtPr>
          <w:id w:val="-1816252594"/>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t xml:space="preserve"> No</w:t>
      </w:r>
      <w:r w:rsidR="00663F1C">
        <w:tab/>
      </w:r>
      <w:sdt>
        <w:sdtPr>
          <w:id w:val="-1208717966"/>
          <w14:checkbox>
            <w14:checked w14:val="0"/>
            <w14:checkedState w14:val="2612" w14:font="MS Gothic"/>
            <w14:uncheckedState w14:val="2610" w14:font="MS Gothic"/>
          </w14:checkbox>
        </w:sdtPr>
        <w:sdtContent>
          <w:r w:rsidRPr="00663F1C" w:rsidR="00663F1C">
            <w:rPr>
              <w:rFonts w:ascii="MS Gothic" w:eastAsia="MS Gothic" w:hAnsi="MS Gothic" w:cs="MS Gothic"/>
            </w:rPr>
            <w:t>☐</w:t>
          </w:r>
        </w:sdtContent>
      </w:sdt>
      <w:r w:rsidRPr="00663F1C" w:rsidR="00663F1C">
        <w:t xml:space="preserve"> Not Applicable</w:t>
      </w:r>
    </w:p>
    <w:p w:rsidR="002A52CC" w:rsidRPr="00A23A0A" w:rsidP="00B823FE" w14:paraId="2ECF297E" w14:textId="2FB0311C">
      <w:pPr>
        <w:pStyle w:val="BodyText"/>
        <w:spacing w:after="60"/>
        <w:ind w:left="0" w:firstLine="720"/>
      </w:pPr>
      <w:r w:rsidRPr="00A23A0A">
        <w:t>E</w:t>
      </w:r>
      <w:r w:rsidRPr="00A23A0A">
        <w:t>mployment services</w:t>
      </w:r>
      <w:r w:rsidRPr="00A23A0A" w:rsidR="009355E3">
        <w:t xml:space="preserve">   </w:t>
      </w:r>
      <w:r w:rsidRPr="00A23A0A" w:rsidR="00CD657B">
        <w:tab/>
      </w:r>
      <w:r w:rsidRPr="00A23A0A" w:rsidR="00CD657B">
        <w:tab/>
      </w:r>
      <w:r w:rsidRPr="00A23A0A" w:rsidR="00CD657B">
        <w:tab/>
      </w:r>
      <w:sdt>
        <w:sdtPr>
          <w:id w:val="-925964281"/>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w:t>
      </w:r>
      <w:r w:rsidRPr="00A23A0A" w:rsidR="00CD657B">
        <w:t xml:space="preserve">Yes  </w:t>
      </w:r>
      <w:sdt>
        <w:sdtPr>
          <w:id w:val="1323236037"/>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rsidR="00CD657B">
        <w:t xml:space="preserve"> No</w:t>
      </w:r>
      <w:r w:rsidR="00663F1C">
        <w:tab/>
      </w:r>
      <w:sdt>
        <w:sdtPr>
          <w:id w:val="505105721"/>
          <w14:checkbox>
            <w14:checked w14:val="0"/>
            <w14:checkedState w14:val="2612" w14:font="MS Gothic"/>
            <w14:uncheckedState w14:val="2610" w14:font="MS Gothic"/>
          </w14:checkbox>
        </w:sdtPr>
        <w:sdtContent>
          <w:r w:rsidRPr="00663F1C" w:rsidR="00663F1C">
            <w:rPr>
              <w:rFonts w:ascii="MS Gothic" w:eastAsia="MS Gothic" w:hAnsi="MS Gothic" w:cs="MS Gothic"/>
            </w:rPr>
            <w:t>☐</w:t>
          </w:r>
        </w:sdtContent>
      </w:sdt>
      <w:r w:rsidRPr="00663F1C" w:rsidR="00663F1C">
        <w:t xml:space="preserve"> Not Applicable</w:t>
      </w:r>
    </w:p>
    <w:p w:rsidR="002A52CC" w:rsidRPr="00A23A0A" w:rsidP="00A53698" w14:paraId="6FC4AD78" w14:textId="696089DE">
      <w:pPr>
        <w:pStyle w:val="ListParagraph"/>
        <w:numPr>
          <w:ilvl w:val="0"/>
          <w:numId w:val="58"/>
        </w:numPr>
        <w:spacing w:after="60"/>
      </w:pPr>
      <w:r w:rsidRPr="00A23A0A">
        <w:t>Does the state have a plan to transition</w:t>
      </w:r>
      <w:r w:rsidRPr="00A23A0A" w:rsidR="0013437F">
        <w:t xml:space="preserve"> </w:t>
      </w:r>
      <w:r w:rsidRPr="00A23A0A" w:rsidR="00A174E5">
        <w:t>individuals from</w:t>
      </w:r>
      <w:r w:rsidRPr="00A23A0A">
        <w:t xml:space="preserve"> </w:t>
      </w:r>
      <w:r w:rsidR="344B7134">
        <w:t>institutional</w:t>
      </w:r>
      <w:r w:rsidRPr="00A23A0A">
        <w:t xml:space="preserve"> to community settings?</w:t>
      </w:r>
    </w:p>
    <w:p w:rsidR="002B50DA" w:rsidRPr="00A23A0A" w:rsidP="00B823FE" w14:paraId="673FCDC0" w14:textId="44D6750F">
      <w:pPr>
        <w:pStyle w:val="ListParagraph"/>
        <w:spacing w:after="60"/>
        <w:ind w:left="720"/>
      </w:pPr>
      <w:sdt>
        <w:sdtPr>
          <w:id w:val="-41817564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w:t>
      </w:r>
      <w:r w:rsidRPr="00A23A0A" w:rsidR="002A52CC">
        <w:t>Yes</w:t>
      </w:r>
      <w:r w:rsidRPr="00A23A0A" w:rsidR="00812A89">
        <w:t xml:space="preserve"> </w:t>
      </w:r>
      <w:r w:rsidR="00B823FE">
        <w:t xml:space="preserve"> </w:t>
      </w:r>
      <w:sdt>
        <w:sdtPr>
          <w:id w:val="2102607204"/>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rsidR="00812A89">
        <w:t xml:space="preserve"> </w:t>
      </w:r>
      <w:r w:rsidRPr="00A23A0A" w:rsidR="00BF1A4D">
        <w:t>No</w:t>
      </w:r>
    </w:p>
    <w:p w:rsidR="0013437F" w:rsidRPr="00A23A0A" w:rsidP="00A53698" w14:paraId="49693B32" w14:textId="77777777">
      <w:pPr>
        <w:pStyle w:val="ListParagraph"/>
        <w:numPr>
          <w:ilvl w:val="0"/>
          <w:numId w:val="58"/>
        </w:numPr>
        <w:tabs>
          <w:tab w:val="left" w:pos="0"/>
        </w:tabs>
        <w:spacing w:after="60"/>
      </w:pPr>
      <w:r w:rsidRPr="00A23A0A">
        <w:t xml:space="preserve">What efforts are occurring in the state or being planned to address the ADA community integration mandate required by the Olmstead Decision of 1999? </w:t>
      </w:r>
    </w:p>
    <w:tbl>
      <w:tblPr>
        <w:tblStyle w:val="TableGrid"/>
        <w:tblW w:w="0" w:type="auto"/>
        <w:tblInd w:w="1075" w:type="dxa"/>
        <w:tblLook w:val="04A0"/>
      </w:tblPr>
      <w:tblGrid>
        <w:gridCol w:w="7020"/>
      </w:tblGrid>
      <w:tr w14:paraId="43EF40E1" w14:textId="77777777" w:rsidTr="00B823FE">
        <w:tblPrEx>
          <w:tblW w:w="0" w:type="auto"/>
          <w:tblInd w:w="1075" w:type="dxa"/>
          <w:tblLook w:val="04A0"/>
        </w:tblPrEx>
        <w:trPr>
          <w:trHeight w:val="863"/>
        </w:trPr>
        <w:tc>
          <w:tcPr>
            <w:tcW w:w="7020" w:type="dxa"/>
          </w:tcPr>
          <w:p w:rsidR="006474DE" w:rsidP="00B823FE" w14:paraId="6563E258" w14:textId="77777777">
            <w:pPr>
              <w:tabs>
                <w:tab w:val="left" w:pos="0"/>
              </w:tabs>
              <w:spacing w:after="60"/>
            </w:pPr>
          </w:p>
        </w:tc>
      </w:tr>
    </w:tbl>
    <w:p w:rsidR="00C64735" w:rsidRPr="00982BFC" w:rsidP="00A53698" w14:paraId="52B8448E" w14:textId="61788D02">
      <w:pPr>
        <w:pStyle w:val="ListParagraph"/>
        <w:numPr>
          <w:ilvl w:val="0"/>
          <w:numId w:val="58"/>
        </w:numPr>
        <w:spacing w:after="60"/>
      </w:pPr>
      <w:r w:rsidRPr="00982BFC">
        <w:t>Please indicate areas of technical assistance need</w:t>
      </w:r>
      <w:r w:rsidR="00CD3421">
        <w:t>s</w:t>
      </w:r>
      <w:r w:rsidRPr="00982BFC">
        <w:t xml:space="preserve"> related to this section.</w:t>
      </w:r>
    </w:p>
    <w:tbl>
      <w:tblPr>
        <w:tblStyle w:val="TableGrid"/>
        <w:tblW w:w="0" w:type="auto"/>
        <w:tblInd w:w="1075" w:type="dxa"/>
        <w:tblLook w:val="04A0"/>
      </w:tblPr>
      <w:tblGrid>
        <w:gridCol w:w="7020"/>
      </w:tblGrid>
      <w:tr w14:paraId="6D55631A" w14:textId="77777777" w:rsidTr="006474DE">
        <w:tblPrEx>
          <w:tblW w:w="0" w:type="auto"/>
          <w:tblInd w:w="1075" w:type="dxa"/>
          <w:tblLook w:val="04A0"/>
        </w:tblPrEx>
        <w:trPr>
          <w:trHeight w:val="854"/>
        </w:trPr>
        <w:tc>
          <w:tcPr>
            <w:tcW w:w="7020" w:type="dxa"/>
          </w:tcPr>
          <w:p w:rsidR="006474DE" w:rsidP="00D73D49" w14:paraId="485B3036" w14:textId="77777777">
            <w:pPr>
              <w:rPr>
                <w:i/>
                <w:iCs/>
              </w:rPr>
            </w:pPr>
          </w:p>
        </w:tc>
      </w:tr>
    </w:tbl>
    <w:p w:rsidR="003817D0" w:rsidP="00D94E44" w14:paraId="034A7591" w14:textId="77777777">
      <w:bookmarkStart w:id="573" w:name="_Toc412295684"/>
      <w:bookmarkStart w:id="574" w:name="_Toc813282918"/>
      <w:bookmarkStart w:id="575" w:name="_Toc423637797"/>
      <w:bookmarkStart w:id="576" w:name="_Toc165663355"/>
      <w:bookmarkStart w:id="577" w:name="_Toc1847628443"/>
      <w:bookmarkStart w:id="578" w:name="_Toc133830523"/>
      <w:bookmarkStart w:id="579" w:name="_Toc399009725"/>
      <w:r>
        <w:br w:type="page"/>
      </w:r>
    </w:p>
    <w:p w:rsidR="00C64735" w:rsidRPr="003817D0" w:rsidP="00324A7D" w14:paraId="160E2D66" w14:textId="6B42F8AA">
      <w:pPr>
        <w:pStyle w:val="Heading3"/>
        <w:rPr>
          <w:color w:val="auto"/>
        </w:rPr>
      </w:pPr>
      <w:bookmarkStart w:id="580" w:name="_Toc182989433"/>
      <w:r w:rsidRPr="003817D0">
        <w:rPr>
          <w:color w:val="auto"/>
        </w:rPr>
        <w:t>1</w:t>
      </w:r>
      <w:r w:rsidRPr="003817D0" w:rsidR="00D27F68">
        <w:rPr>
          <w:color w:val="auto"/>
        </w:rPr>
        <w:t>9</w:t>
      </w:r>
      <w:r w:rsidRPr="003817D0">
        <w:rPr>
          <w:color w:val="auto"/>
        </w:rPr>
        <w:t>.</w:t>
      </w:r>
      <w:r w:rsidRPr="003817D0" w:rsidR="00D73D49">
        <w:rPr>
          <w:color w:val="auto"/>
        </w:rPr>
        <w:t xml:space="preserve"> </w:t>
      </w:r>
      <w:bookmarkStart w:id="581" w:name="_Toc398717024"/>
      <w:bookmarkStart w:id="582" w:name="_Toc462237784"/>
      <w:bookmarkStart w:id="583" w:name="_Toc183777282"/>
      <w:bookmarkStart w:id="584" w:name="_Toc1604079716"/>
      <w:r w:rsidRPr="003817D0" w:rsidR="42576F96">
        <w:rPr>
          <w:color w:val="auto"/>
        </w:rPr>
        <w:t>Childr</w:t>
      </w:r>
      <w:r w:rsidRPr="003817D0" w:rsidR="42576F96">
        <w:rPr>
          <w:color w:val="auto"/>
          <w:spacing w:val="-1"/>
        </w:rPr>
        <w:t>e</w:t>
      </w:r>
      <w:r w:rsidRPr="003817D0" w:rsidR="42576F96">
        <w:rPr>
          <w:color w:val="auto"/>
        </w:rPr>
        <w:t xml:space="preserve">n and </w:t>
      </w:r>
      <w:r w:rsidRPr="003817D0" w:rsidR="42576F96">
        <w:rPr>
          <w:color w:val="auto"/>
          <w:spacing w:val="-1"/>
        </w:rPr>
        <w:t>A</w:t>
      </w:r>
      <w:r w:rsidRPr="003817D0" w:rsidR="42576F96">
        <w:rPr>
          <w:color w:val="auto"/>
        </w:rPr>
        <w:t>dol</w:t>
      </w:r>
      <w:r w:rsidRPr="003817D0" w:rsidR="42576F96">
        <w:rPr>
          <w:color w:val="auto"/>
          <w:spacing w:val="-1"/>
        </w:rPr>
        <w:t>e</w:t>
      </w:r>
      <w:r w:rsidRPr="003817D0" w:rsidR="42576F96">
        <w:rPr>
          <w:color w:val="auto"/>
        </w:rPr>
        <w:t>s</w:t>
      </w:r>
      <w:r w:rsidRPr="003817D0" w:rsidR="42576F96">
        <w:rPr>
          <w:color w:val="auto"/>
          <w:spacing w:val="-1"/>
        </w:rPr>
        <w:t>ce</w:t>
      </w:r>
      <w:r w:rsidRPr="003817D0" w:rsidR="42576F96">
        <w:rPr>
          <w:color w:val="auto"/>
        </w:rPr>
        <w:t xml:space="preserve">nts </w:t>
      </w:r>
      <w:r w:rsidRPr="003817D0" w:rsidR="3AD47CCD">
        <w:rPr>
          <w:color w:val="auto"/>
          <w:spacing w:val="-1"/>
        </w:rPr>
        <w:t>M/SUD</w:t>
      </w:r>
      <w:r w:rsidRPr="003817D0" w:rsidR="42576F96">
        <w:rPr>
          <w:color w:val="auto"/>
        </w:rPr>
        <w:t xml:space="preserve"> S</w:t>
      </w:r>
      <w:r w:rsidRPr="003817D0" w:rsidR="42576F96">
        <w:rPr>
          <w:color w:val="auto"/>
          <w:spacing w:val="-1"/>
        </w:rPr>
        <w:t>e</w:t>
      </w:r>
      <w:r w:rsidRPr="003817D0" w:rsidR="42576F96">
        <w:rPr>
          <w:color w:val="auto"/>
        </w:rPr>
        <w:t>r</w:t>
      </w:r>
      <w:r w:rsidRPr="003817D0" w:rsidR="42576F96">
        <w:rPr>
          <w:color w:val="auto"/>
          <w:spacing w:val="1"/>
        </w:rPr>
        <w:t>v</w:t>
      </w:r>
      <w:r w:rsidRPr="003817D0" w:rsidR="42576F96">
        <w:rPr>
          <w:color w:val="auto"/>
        </w:rPr>
        <w:t>i</w:t>
      </w:r>
      <w:r w:rsidRPr="003817D0" w:rsidR="42576F96">
        <w:rPr>
          <w:color w:val="auto"/>
          <w:spacing w:val="-1"/>
        </w:rPr>
        <w:t>ce</w:t>
      </w:r>
      <w:r w:rsidRPr="003817D0" w:rsidR="42576F96">
        <w:rPr>
          <w:color w:val="auto"/>
        </w:rPr>
        <w:t>s</w:t>
      </w:r>
      <w:bookmarkEnd w:id="581"/>
      <w:r w:rsidRPr="003817D0" w:rsidR="4E0B72CA">
        <w:rPr>
          <w:color w:val="auto"/>
        </w:rPr>
        <w:t xml:space="preserve"> </w:t>
      </w:r>
      <w:r w:rsidRPr="003817D0" w:rsidR="735A2D3F">
        <w:rPr>
          <w:color w:val="auto"/>
        </w:rPr>
        <w:t>–</w:t>
      </w:r>
      <w:r w:rsidRPr="003817D0" w:rsidR="00C8783F">
        <w:rPr>
          <w:color w:val="auto"/>
        </w:rPr>
        <w:t xml:space="preserve"> </w:t>
      </w:r>
      <w:r w:rsidRPr="003817D0" w:rsidR="6B8526DA">
        <w:rPr>
          <w:color w:val="auto"/>
        </w:rPr>
        <w:t>R</w:t>
      </w:r>
      <w:r w:rsidRPr="003817D0" w:rsidR="735A2D3F">
        <w:rPr>
          <w:color w:val="auto"/>
        </w:rPr>
        <w:t xml:space="preserve">equired </w:t>
      </w:r>
      <w:r w:rsidRPr="003817D0" w:rsidR="6B8526DA">
        <w:rPr>
          <w:color w:val="auto"/>
        </w:rPr>
        <w:t>for</w:t>
      </w:r>
      <w:r w:rsidRPr="003817D0" w:rsidR="735A2D3F">
        <w:rPr>
          <w:color w:val="auto"/>
        </w:rPr>
        <w:t xml:space="preserve"> MHB</w:t>
      </w:r>
      <w:bookmarkEnd w:id="582"/>
      <w:r w:rsidRPr="003817D0" w:rsidR="735A2D3F">
        <w:rPr>
          <w:color w:val="auto"/>
        </w:rPr>
        <w:t>G</w:t>
      </w:r>
      <w:r w:rsidRPr="003817D0" w:rsidR="424997A8">
        <w:rPr>
          <w:color w:val="auto"/>
        </w:rPr>
        <w:t xml:space="preserve">, </w:t>
      </w:r>
      <w:r w:rsidRPr="003817D0" w:rsidR="6B8526DA">
        <w:rPr>
          <w:color w:val="auto"/>
        </w:rPr>
        <w:t>R</w:t>
      </w:r>
      <w:r w:rsidRPr="003817D0" w:rsidR="424997A8">
        <w:rPr>
          <w:color w:val="auto"/>
        </w:rPr>
        <w:t xml:space="preserve">equested </w:t>
      </w:r>
      <w:r w:rsidRPr="003817D0" w:rsidR="6B8526DA">
        <w:rPr>
          <w:color w:val="auto"/>
        </w:rPr>
        <w:t>for</w:t>
      </w:r>
      <w:r w:rsidRPr="003817D0" w:rsidR="424997A8">
        <w:rPr>
          <w:color w:val="auto"/>
        </w:rPr>
        <w:t xml:space="preserve"> </w:t>
      </w:r>
      <w:bookmarkEnd w:id="583"/>
      <w:bookmarkEnd w:id="584"/>
      <w:r w:rsidRPr="003817D0" w:rsidR="4A99ED66">
        <w:rPr>
          <w:color w:val="auto"/>
        </w:rPr>
        <w:t>SUPTRS BG</w:t>
      </w:r>
      <w:bookmarkEnd w:id="573"/>
      <w:bookmarkEnd w:id="574"/>
      <w:bookmarkEnd w:id="575"/>
      <w:bookmarkEnd w:id="576"/>
      <w:bookmarkEnd w:id="577"/>
      <w:bookmarkEnd w:id="578"/>
      <w:bookmarkEnd w:id="579"/>
      <w:bookmarkEnd w:id="580"/>
    </w:p>
    <w:p w:rsidR="00851FBF" w:rsidRPr="00B27564" w:rsidP="00D73D49" w14:paraId="7A556E50" w14:textId="51B3F337">
      <w:r w:rsidRPr="00A23A0A">
        <w:t xml:space="preserve">MHBG funds are intended to support programs and activities for children and adolescents with SED, and </w:t>
      </w:r>
      <w:r w:rsidRPr="00A23A0A" w:rsidR="4A99ED66">
        <w:t>SUPTRS BG</w:t>
      </w:r>
      <w:r w:rsidRPr="00A23A0A">
        <w:t xml:space="preserve"> funds are available for prevention, treatment, and recovery services for youth and young adults with substance use disorders.  Each</w:t>
      </w:r>
      <w:r w:rsidRPr="00A23A0A">
        <w:rPr>
          <w:spacing w:val="4"/>
        </w:rPr>
        <w:t xml:space="preserve"> </w:t>
      </w:r>
      <w:r w:rsidRPr="00A23A0A">
        <w:rPr>
          <w:spacing w:val="-5"/>
        </w:rPr>
        <w:t>y</w:t>
      </w:r>
      <w:r w:rsidRPr="00A23A0A">
        <w:rPr>
          <w:spacing w:val="1"/>
        </w:rPr>
        <w:t>e</w:t>
      </w:r>
      <w:r w:rsidRPr="00A23A0A">
        <w:t>ar, an</w:t>
      </w:r>
      <w:r w:rsidRPr="00A23A0A">
        <w:rPr>
          <w:spacing w:val="2"/>
        </w:rPr>
        <w:t xml:space="preserve"> </w:t>
      </w:r>
      <w:r w:rsidRPr="00A23A0A">
        <w:t>estimated</w:t>
      </w:r>
      <w:r w:rsidRPr="00A23A0A">
        <w:rPr>
          <w:spacing w:val="2"/>
        </w:rPr>
        <w:t xml:space="preserve"> </w:t>
      </w:r>
      <w:r w:rsidRPr="00A23A0A">
        <w:t xml:space="preserve">20 percent </w:t>
      </w:r>
      <w:r w:rsidRPr="00A23A0A">
        <w:rPr>
          <w:spacing w:val="2"/>
        </w:rPr>
        <w:t>o</w:t>
      </w:r>
      <w:r w:rsidRPr="00A23A0A">
        <w:t>f children in</w:t>
      </w:r>
      <w:r w:rsidRPr="00A23A0A">
        <w:rPr>
          <w:spacing w:val="2"/>
        </w:rPr>
        <w:t xml:space="preserve"> </w:t>
      </w:r>
      <w:r w:rsidRPr="00A23A0A">
        <w:t>the U.S. have a di</w:t>
      </w:r>
      <w:r w:rsidRPr="00A23A0A">
        <w:rPr>
          <w:spacing w:val="1"/>
        </w:rPr>
        <w:t>a</w:t>
      </w:r>
      <w:r w:rsidRPr="00A23A0A">
        <w:rPr>
          <w:spacing w:val="-3"/>
        </w:rPr>
        <w:t>g</w:t>
      </w:r>
      <w:r w:rsidRPr="00A23A0A">
        <w:t>no</w:t>
      </w:r>
      <w:r w:rsidRPr="00A23A0A">
        <w:rPr>
          <w:spacing w:val="2"/>
        </w:rPr>
        <w:t>s</w:t>
      </w:r>
      <w:r w:rsidRPr="00A23A0A">
        <w:rPr>
          <w:spacing w:val="1"/>
        </w:rPr>
        <w:t>a</w:t>
      </w:r>
      <w:r w:rsidRPr="00A23A0A">
        <w:t xml:space="preserve">ble mental health </w:t>
      </w:r>
      <w:r w:rsidR="00597879">
        <w:t>disorder</w:t>
      </w:r>
      <w:r w:rsidRPr="00A23A0A">
        <w:t xml:space="preserve"> and one in 10 suffers</w:t>
      </w:r>
      <w:r w:rsidRPr="00A23A0A">
        <w:rPr>
          <w:spacing w:val="2"/>
        </w:rPr>
        <w:t xml:space="preserve"> </w:t>
      </w:r>
      <w:r w:rsidRPr="00A23A0A">
        <w:t>from</w:t>
      </w:r>
      <w:r w:rsidRPr="00A23A0A">
        <w:rPr>
          <w:spacing w:val="2"/>
        </w:rPr>
        <w:t xml:space="preserve"> </w:t>
      </w:r>
      <w:r w:rsidRPr="00A23A0A">
        <w:t>a serious emotional disturbance that contributes to substantial impairment in their functioning</w:t>
      </w:r>
      <w:r w:rsidRPr="00A23A0A">
        <w:rPr>
          <w:spacing w:val="-3"/>
        </w:rPr>
        <w:t xml:space="preserve"> </w:t>
      </w:r>
      <w:r w:rsidRPr="00A23A0A">
        <w:t>at home,</w:t>
      </w:r>
      <w:r w:rsidRPr="00A23A0A">
        <w:rPr>
          <w:spacing w:val="2"/>
        </w:rPr>
        <w:t xml:space="preserve"> </w:t>
      </w:r>
      <w:r w:rsidRPr="00A23A0A">
        <w:t>at school, or</w:t>
      </w:r>
      <w:r w:rsidRPr="00A23A0A">
        <w:rPr>
          <w:spacing w:val="1"/>
        </w:rPr>
        <w:t xml:space="preserve"> </w:t>
      </w:r>
      <w:r w:rsidRPr="00A23A0A">
        <w:t>in the communi</w:t>
      </w:r>
      <w:r w:rsidRPr="00A23A0A">
        <w:rPr>
          <w:spacing w:val="2"/>
        </w:rPr>
        <w:t>t</w:t>
      </w:r>
      <w:r w:rsidRPr="00A23A0A">
        <w:rPr>
          <w:spacing w:val="-5"/>
        </w:rPr>
        <w:t>y.</w:t>
      </w:r>
      <w:r>
        <w:rPr>
          <w:spacing w:val="-5"/>
          <w:vertAlign w:val="superscript"/>
        </w:rPr>
        <w:footnoteReference w:id="66"/>
      </w:r>
      <w:r w:rsidRPr="00A23A0A">
        <w:t xml:space="preserve">  Most ment</w:t>
      </w:r>
      <w:r w:rsidRPr="00A23A0A">
        <w:rPr>
          <w:spacing w:val="1"/>
        </w:rPr>
        <w:t>a</w:t>
      </w:r>
      <w:r w:rsidRPr="00A23A0A">
        <w:t>l disorders have their</w:t>
      </w:r>
      <w:r w:rsidRPr="00A23A0A">
        <w:rPr>
          <w:spacing w:val="1"/>
        </w:rPr>
        <w:t xml:space="preserve"> </w:t>
      </w:r>
      <w:r w:rsidRPr="00A23A0A">
        <w:t>ro</w:t>
      </w:r>
      <w:r w:rsidRPr="00A23A0A">
        <w:rPr>
          <w:spacing w:val="2"/>
        </w:rPr>
        <w:t>o</w:t>
      </w:r>
      <w:r w:rsidRPr="00A23A0A">
        <w:t>ts in childhood, with about 50 percent of af</w:t>
      </w:r>
      <w:r w:rsidRPr="00A23A0A">
        <w:rPr>
          <w:spacing w:val="1"/>
        </w:rPr>
        <w:t>f</w:t>
      </w:r>
      <w:r w:rsidRPr="00A23A0A">
        <w:t>ected</w:t>
      </w:r>
      <w:r w:rsidRPr="00A23A0A">
        <w:rPr>
          <w:spacing w:val="2"/>
        </w:rPr>
        <w:t xml:space="preserve"> </w:t>
      </w:r>
      <w:r w:rsidRPr="00A23A0A">
        <w:t>adults manif</w:t>
      </w:r>
      <w:r w:rsidRPr="00A23A0A">
        <w:rPr>
          <w:spacing w:val="1"/>
        </w:rPr>
        <w:t>e</w:t>
      </w:r>
      <w:r w:rsidRPr="00A23A0A">
        <w:t>sting</w:t>
      </w:r>
      <w:r w:rsidRPr="00A23A0A">
        <w:rPr>
          <w:spacing w:val="-3"/>
        </w:rPr>
        <w:t xml:space="preserve"> such </w:t>
      </w:r>
      <w:r w:rsidRPr="00A23A0A">
        <w:t xml:space="preserve">disorders </w:t>
      </w:r>
      <w:r w:rsidRPr="00A23A0A">
        <w:rPr>
          <w:spacing w:val="4"/>
        </w:rPr>
        <w:t>b</w:t>
      </w:r>
      <w:r w:rsidRPr="00A23A0A">
        <w:t>y</w:t>
      </w:r>
      <w:r w:rsidRPr="00A23A0A">
        <w:rPr>
          <w:spacing w:val="-3"/>
        </w:rPr>
        <w:t xml:space="preserve"> </w:t>
      </w:r>
      <w:r w:rsidRPr="00A23A0A">
        <w:rPr>
          <w:spacing w:val="1"/>
        </w:rPr>
        <w:t>a</w:t>
      </w:r>
      <w:r w:rsidRPr="00A23A0A">
        <w:rPr>
          <w:spacing w:val="-3"/>
        </w:rPr>
        <w:t>g</w:t>
      </w:r>
      <w:r w:rsidRPr="00A23A0A">
        <w:t>e 14,</w:t>
      </w:r>
      <w:r w:rsidRPr="00A23A0A">
        <w:rPr>
          <w:spacing w:val="2"/>
        </w:rPr>
        <w:t xml:space="preserve"> </w:t>
      </w:r>
      <w:r w:rsidRPr="00A23A0A">
        <w:t>and 75 per</w:t>
      </w:r>
      <w:r w:rsidRPr="00A23A0A">
        <w:rPr>
          <w:spacing w:val="1"/>
        </w:rPr>
        <w:t>c</w:t>
      </w:r>
      <w:r w:rsidRPr="00A23A0A">
        <w:t xml:space="preserve">ent </w:t>
      </w:r>
      <w:r w:rsidRPr="00A23A0A">
        <w:rPr>
          <w:spacing w:val="4"/>
        </w:rPr>
        <w:t>b</w:t>
      </w:r>
      <w:r w:rsidRPr="00A23A0A">
        <w:t>y</w:t>
      </w:r>
      <w:r w:rsidRPr="00A23A0A">
        <w:rPr>
          <w:spacing w:val="-5"/>
        </w:rPr>
        <w:t xml:space="preserve"> </w:t>
      </w:r>
      <w:r w:rsidRPr="00A23A0A">
        <w:rPr>
          <w:spacing w:val="1"/>
        </w:rPr>
        <w:t>a</w:t>
      </w:r>
      <w:r w:rsidRPr="00A23A0A">
        <w:rPr>
          <w:spacing w:val="-3"/>
        </w:rPr>
        <w:t>g</w:t>
      </w:r>
      <w:r w:rsidRPr="00A23A0A">
        <w:t xml:space="preserve">e </w:t>
      </w:r>
      <w:r w:rsidRPr="00A23A0A">
        <w:rPr>
          <w:spacing w:val="2"/>
        </w:rPr>
        <w:t>2</w:t>
      </w:r>
      <w:r w:rsidRPr="00A23A0A">
        <w:t>4.</w:t>
      </w:r>
      <w:r>
        <w:rPr>
          <w:vertAlign w:val="superscript"/>
        </w:rPr>
        <w:footnoteReference w:id="67"/>
      </w:r>
      <w:r w:rsidRPr="00A23A0A">
        <w:t xml:space="preserve">  F</w:t>
      </w:r>
      <w:r w:rsidRPr="1666CD43">
        <w:rPr>
          <w:rFonts w:eastAsiaTheme="minorEastAsia"/>
        </w:rPr>
        <w:t xml:space="preserve">or youth between the ages of 10 and </w:t>
      </w:r>
      <w:r w:rsidRPr="00B27564" w:rsidR="290AB712">
        <w:rPr>
          <w:rFonts w:eastAsia="Times New Roman"/>
        </w:rPr>
        <w:t>14 and young adults between the ages of 25 and 34, suicide is the second leading cause of death and for youth and young adults between 15 and 24, the third</w:t>
      </w:r>
      <w:r w:rsidRPr="1666CD43">
        <w:rPr>
          <w:rFonts w:eastAsiaTheme="minorEastAsia"/>
        </w:rPr>
        <w:t xml:space="preserve"> leading cause of death.</w:t>
      </w:r>
      <w:r>
        <w:rPr>
          <w:rFonts w:eastAsiaTheme="minorEastAsia"/>
          <w:vertAlign w:val="superscript"/>
        </w:rPr>
        <w:footnoteReference w:id="68"/>
      </w:r>
      <w:r w:rsidRPr="1666CD43">
        <w:rPr>
          <w:rFonts w:eastAsiaTheme="minorEastAsia"/>
        </w:rPr>
        <w:t xml:space="preserve">  </w:t>
      </w:r>
    </w:p>
    <w:p w:rsidR="009227AA" w:rsidRPr="00A23A0A" w:rsidP="00040F60" w14:paraId="07C49B45" w14:textId="7192D117">
      <w:pPr>
        <w:widowControl/>
        <w:rPr>
          <w:spacing w:val="2"/>
        </w:rPr>
      </w:pPr>
      <w:r w:rsidRPr="00A23A0A">
        <w:rPr>
          <w:spacing w:val="-1"/>
        </w:rPr>
        <w:t xml:space="preserve">It is also important to note that 11 percent of high school students have a diagnosable </w:t>
      </w:r>
      <w:r w:rsidRPr="00A23A0A">
        <w:t>subst</w:t>
      </w:r>
      <w:r w:rsidRPr="00A23A0A">
        <w:rPr>
          <w:spacing w:val="-1"/>
        </w:rPr>
        <w:t>a</w:t>
      </w:r>
      <w:r w:rsidRPr="00A23A0A">
        <w:t>n</w:t>
      </w:r>
      <w:r w:rsidRPr="00A23A0A">
        <w:rPr>
          <w:spacing w:val="-1"/>
        </w:rPr>
        <w:t>c</w:t>
      </w:r>
      <w:r w:rsidRPr="00A23A0A">
        <w:t>e use diso</w:t>
      </w:r>
      <w:r w:rsidRPr="00A23A0A">
        <w:rPr>
          <w:spacing w:val="-1"/>
        </w:rPr>
        <w:t>r</w:t>
      </w:r>
      <w:r w:rsidRPr="00A23A0A">
        <w:rPr>
          <w:spacing w:val="2"/>
        </w:rPr>
        <w:t>d</w:t>
      </w:r>
      <w:r w:rsidRPr="00A23A0A">
        <w:rPr>
          <w:spacing w:val="-1"/>
        </w:rPr>
        <w:t>e</w:t>
      </w:r>
      <w:r w:rsidRPr="00A23A0A">
        <w:t>r</w:t>
      </w:r>
      <w:r w:rsidRPr="00A23A0A">
        <w:rPr>
          <w:spacing w:val="-1"/>
        </w:rPr>
        <w:t xml:space="preserve"> </w:t>
      </w:r>
      <w:r w:rsidRPr="00A23A0A">
        <w:t>involving nicotine, alcohol</w:t>
      </w:r>
      <w:r w:rsidRPr="00A23A0A" w:rsidR="0A1EEBA4">
        <w:t>,</w:t>
      </w:r>
      <w:r w:rsidRPr="00A23A0A">
        <w:t xml:space="preserve"> or illi</w:t>
      </w:r>
      <w:r w:rsidRPr="00A23A0A">
        <w:rPr>
          <w:spacing w:val="-1"/>
        </w:rPr>
        <w:t>c</w:t>
      </w:r>
      <w:r w:rsidRPr="00A23A0A">
        <w:t>it d</w:t>
      </w:r>
      <w:r w:rsidRPr="00A23A0A">
        <w:rPr>
          <w:spacing w:val="-1"/>
        </w:rPr>
        <w:t>r</w:t>
      </w:r>
      <w:r w:rsidRPr="00A23A0A">
        <w:t>u</w:t>
      </w:r>
      <w:r w:rsidRPr="00A23A0A">
        <w:rPr>
          <w:spacing w:val="-3"/>
        </w:rPr>
        <w:t>g</w:t>
      </w:r>
      <w:r w:rsidRPr="00A23A0A">
        <w:t xml:space="preserve">s, and nine out of 10 adults who meet clinical criteria for a substance use disorder started </w:t>
      </w:r>
      <w:r w:rsidR="003C76D6">
        <w:t xml:space="preserve">using </w:t>
      </w:r>
      <w:r w:rsidR="00BC5CCE">
        <w:t xml:space="preserve">substances </w:t>
      </w:r>
      <w:r w:rsidRPr="00A23A0A" w:rsidR="00BC5CCE">
        <w:t>the</w:t>
      </w:r>
      <w:r w:rsidRPr="00A23A0A">
        <w:t xml:space="preserve"> age of 18</w:t>
      </w:r>
      <w:r w:rsidRPr="00A23A0A" w:rsidR="08279E13">
        <w:t xml:space="preserve">.  </w:t>
      </w:r>
      <w:r w:rsidRPr="00A23A0A">
        <w:rPr>
          <w:spacing w:val="-1"/>
        </w:rPr>
        <w:t>O</w:t>
      </w:r>
      <w:r w:rsidRPr="00A23A0A">
        <w:t>f</w:t>
      </w:r>
      <w:r w:rsidRPr="00A23A0A">
        <w:rPr>
          <w:spacing w:val="-1"/>
        </w:rPr>
        <w:t xml:space="preserve"> </w:t>
      </w:r>
      <w:r w:rsidRPr="00A23A0A">
        <w:t>p</w:t>
      </w:r>
      <w:r w:rsidRPr="00A23A0A">
        <w:rPr>
          <w:spacing w:val="-1"/>
        </w:rPr>
        <w:t>e</w:t>
      </w:r>
      <w:r w:rsidRPr="00A23A0A">
        <w:t>ople</w:t>
      </w:r>
      <w:r w:rsidRPr="00A23A0A">
        <w:rPr>
          <w:spacing w:val="-1"/>
        </w:rPr>
        <w:t xml:space="preserve"> w</w:t>
      </w:r>
      <w:r w:rsidRPr="00A23A0A">
        <w:t>ho st</w:t>
      </w:r>
      <w:r w:rsidRPr="00A23A0A">
        <w:rPr>
          <w:spacing w:val="1"/>
        </w:rPr>
        <w:t>a</w:t>
      </w:r>
      <w:r w:rsidRPr="00A23A0A">
        <w:rPr>
          <w:spacing w:val="-1"/>
        </w:rPr>
        <w:t>r</w:t>
      </w:r>
      <w:r w:rsidRPr="00A23A0A">
        <w:t>t</w:t>
      </w:r>
      <w:r w:rsidRPr="00A23A0A">
        <w:rPr>
          <w:spacing w:val="1"/>
        </w:rPr>
        <w:t>e</w:t>
      </w:r>
      <w:r w:rsidRPr="00A23A0A">
        <w:t>d using</w:t>
      </w:r>
      <w:r w:rsidRPr="00A23A0A">
        <w:rPr>
          <w:spacing w:val="-3"/>
        </w:rPr>
        <w:t xml:space="preserve"> </w:t>
      </w:r>
      <w:r w:rsidRPr="00A23A0A" w:rsidR="4832AC34">
        <w:t xml:space="preserve">substances </w:t>
      </w:r>
      <w:r w:rsidRPr="00A23A0A">
        <w:t>b</w:t>
      </w:r>
      <w:r w:rsidRPr="00A23A0A">
        <w:rPr>
          <w:spacing w:val="-1"/>
        </w:rPr>
        <w:t>ef</w:t>
      </w:r>
      <w:r w:rsidRPr="00A23A0A">
        <w:rPr>
          <w:spacing w:val="2"/>
        </w:rPr>
        <w:t>o</w:t>
      </w:r>
      <w:r w:rsidRPr="00A23A0A">
        <w:rPr>
          <w:spacing w:val="-1"/>
        </w:rPr>
        <w:t>r</w:t>
      </w:r>
      <w:r w:rsidRPr="00A23A0A">
        <w:t>e</w:t>
      </w:r>
      <w:r w:rsidRPr="00A23A0A">
        <w:rPr>
          <w:spacing w:val="-1"/>
        </w:rPr>
        <w:t xml:space="preserve"> </w:t>
      </w:r>
      <w:r w:rsidRPr="00A23A0A">
        <w:t>the</w:t>
      </w:r>
      <w:r w:rsidRPr="00A23A0A">
        <w:rPr>
          <w:spacing w:val="1"/>
        </w:rPr>
        <w:t xml:space="preserve"> a</w:t>
      </w:r>
      <w:r w:rsidRPr="00A23A0A">
        <w:rPr>
          <w:spacing w:val="-3"/>
        </w:rPr>
        <w:t>g</w:t>
      </w:r>
      <w:r w:rsidRPr="00A23A0A">
        <w:t>e</w:t>
      </w:r>
      <w:r w:rsidRPr="00A23A0A">
        <w:rPr>
          <w:spacing w:val="-1"/>
        </w:rPr>
        <w:t xml:space="preserve"> </w:t>
      </w:r>
      <w:r w:rsidRPr="00A23A0A">
        <w:t>of</w:t>
      </w:r>
      <w:r w:rsidRPr="00A23A0A">
        <w:rPr>
          <w:spacing w:val="1"/>
        </w:rPr>
        <w:t xml:space="preserve"> </w:t>
      </w:r>
      <w:r w:rsidRPr="00A23A0A">
        <w:t>18, one</w:t>
      </w:r>
      <w:r w:rsidRPr="00A23A0A">
        <w:rPr>
          <w:spacing w:val="-1"/>
        </w:rPr>
        <w:t xml:space="preserve"> </w:t>
      </w:r>
      <w:r w:rsidRPr="00A23A0A">
        <w:t xml:space="preserve">in </w:t>
      </w:r>
      <w:r w:rsidRPr="00A23A0A">
        <w:rPr>
          <w:spacing w:val="-1"/>
        </w:rPr>
        <w:t>f</w:t>
      </w:r>
      <w:r w:rsidRPr="00A23A0A">
        <w:t>our</w:t>
      </w:r>
      <w:r w:rsidRPr="00A23A0A">
        <w:rPr>
          <w:spacing w:val="-1"/>
        </w:rPr>
        <w:t xml:space="preserve"> will </w:t>
      </w:r>
      <w:r w:rsidRPr="00A23A0A">
        <w:t>d</w:t>
      </w:r>
      <w:r w:rsidRPr="00A23A0A">
        <w:rPr>
          <w:spacing w:val="-1"/>
        </w:rPr>
        <w:t>e</w:t>
      </w:r>
      <w:r w:rsidRPr="00A23A0A">
        <w:rPr>
          <w:spacing w:val="2"/>
        </w:rPr>
        <w:t>v</w:t>
      </w:r>
      <w:r w:rsidRPr="00A23A0A">
        <w:rPr>
          <w:spacing w:val="-1"/>
        </w:rPr>
        <w:t>e</w:t>
      </w:r>
      <w:r w:rsidRPr="00A23A0A">
        <w:t xml:space="preserve">lop </w:t>
      </w:r>
      <w:r w:rsidRPr="00A23A0A">
        <w:rPr>
          <w:spacing w:val="1"/>
        </w:rPr>
        <w:t>a</w:t>
      </w:r>
      <w:r w:rsidR="000B08F5">
        <w:t xml:space="preserve"> substance use disorder</w:t>
      </w:r>
      <w:r w:rsidRPr="00A23A0A">
        <w:t xml:space="preserve"> </w:t>
      </w:r>
      <w:r w:rsidRPr="00A23A0A">
        <w:rPr>
          <w:spacing w:val="-1"/>
        </w:rPr>
        <w:t>c</w:t>
      </w:r>
      <w:r w:rsidRPr="00A23A0A">
        <w:t>omp</w:t>
      </w:r>
      <w:r w:rsidRPr="00A23A0A">
        <w:rPr>
          <w:spacing w:val="-1"/>
        </w:rPr>
        <w:t>are</w:t>
      </w:r>
      <w:r w:rsidRPr="00A23A0A">
        <w:t>d to one</w:t>
      </w:r>
      <w:r w:rsidRPr="00A23A0A">
        <w:rPr>
          <w:spacing w:val="-1"/>
        </w:rPr>
        <w:t xml:space="preserve"> </w:t>
      </w:r>
      <w:r w:rsidRPr="00A23A0A">
        <w:t xml:space="preserve">in </w:t>
      </w:r>
      <w:r w:rsidRPr="00A23A0A" w:rsidR="4832AC34">
        <w:t>25</w:t>
      </w:r>
      <w:r w:rsidRPr="00A23A0A">
        <w:rPr>
          <w:spacing w:val="-1"/>
        </w:rPr>
        <w:t xml:space="preserve"> w</w:t>
      </w:r>
      <w:r w:rsidRPr="00A23A0A">
        <w:t>ho st</w:t>
      </w:r>
      <w:r w:rsidRPr="00A23A0A">
        <w:rPr>
          <w:spacing w:val="-1"/>
        </w:rPr>
        <w:t>ar</w:t>
      </w:r>
      <w:r w:rsidRPr="00A23A0A">
        <w:rPr>
          <w:spacing w:val="2"/>
        </w:rPr>
        <w:t>t</w:t>
      </w:r>
      <w:r w:rsidRPr="00A23A0A">
        <w:rPr>
          <w:spacing w:val="-1"/>
        </w:rPr>
        <w:t>e</w:t>
      </w:r>
      <w:r w:rsidRPr="00A23A0A">
        <w:t>d using subst</w:t>
      </w:r>
      <w:r w:rsidRPr="00A23A0A">
        <w:rPr>
          <w:spacing w:val="-1"/>
        </w:rPr>
        <w:t>a</w:t>
      </w:r>
      <w:r w:rsidRPr="00A23A0A">
        <w:t>n</w:t>
      </w:r>
      <w:r w:rsidRPr="00A23A0A">
        <w:rPr>
          <w:spacing w:val="-1"/>
        </w:rPr>
        <w:t>ce</w:t>
      </w:r>
      <w:r w:rsidRPr="00A23A0A">
        <w:t xml:space="preserve">s </w:t>
      </w:r>
      <w:r w:rsidRPr="00A23A0A">
        <w:rPr>
          <w:spacing w:val="-1"/>
        </w:rPr>
        <w:t>af</w:t>
      </w:r>
      <w:r w:rsidRPr="00A23A0A">
        <w:rPr>
          <w:spacing w:val="2"/>
        </w:rPr>
        <w:t>t</w:t>
      </w:r>
      <w:r w:rsidRPr="00A23A0A">
        <w:rPr>
          <w:spacing w:val="-1"/>
        </w:rPr>
        <w:t>e</w:t>
      </w:r>
      <w:r w:rsidRPr="00A23A0A">
        <w:t>r</w:t>
      </w:r>
      <w:r w:rsidRPr="00A23A0A">
        <w:rPr>
          <w:spacing w:val="-1"/>
        </w:rPr>
        <w:t xml:space="preserve"> </w:t>
      </w:r>
      <w:r w:rsidRPr="00A23A0A">
        <w:rPr>
          <w:spacing w:val="1"/>
        </w:rPr>
        <w:t>a</w:t>
      </w:r>
      <w:r w:rsidRPr="00A23A0A">
        <w:t>ge</w:t>
      </w:r>
      <w:r w:rsidRPr="00A23A0A">
        <w:rPr>
          <w:spacing w:val="-1"/>
        </w:rPr>
        <w:t xml:space="preserve"> </w:t>
      </w:r>
      <w:r w:rsidRPr="00A23A0A">
        <w:t>21.</w:t>
      </w:r>
      <w:r>
        <w:rPr>
          <w:rStyle w:val="FootnoteReference"/>
        </w:rPr>
        <w:footnoteReference w:id="69"/>
      </w:r>
      <w:r w:rsidRPr="00A23A0A">
        <w:rPr>
          <w:spacing w:val="2"/>
        </w:rPr>
        <w:t xml:space="preserve"> </w:t>
      </w:r>
      <w:r w:rsidRPr="00A23A0A" w:rsidR="0A1EEBA4">
        <w:rPr>
          <w:spacing w:val="2"/>
        </w:rPr>
        <w:t xml:space="preserve"> </w:t>
      </w:r>
    </w:p>
    <w:p w:rsidR="00C64735" w:rsidRPr="00A23A0A" w14:paraId="57D4A28A" w14:textId="226F142A">
      <w:r w:rsidRPr="00A23A0A">
        <w:t>M</w:t>
      </w:r>
      <w:r w:rsidRPr="00A23A0A">
        <w:rPr>
          <w:spacing w:val="-1"/>
        </w:rPr>
        <w:t>e</w:t>
      </w:r>
      <w:r w:rsidRPr="00A23A0A">
        <w:t>nt</w:t>
      </w:r>
      <w:r w:rsidRPr="00A23A0A">
        <w:rPr>
          <w:spacing w:val="-1"/>
        </w:rPr>
        <w:t>a</w:t>
      </w:r>
      <w:r w:rsidRPr="00A23A0A">
        <w:t xml:space="preserve">l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diso</w:t>
      </w:r>
      <w:r w:rsidRPr="00A23A0A">
        <w:rPr>
          <w:spacing w:val="-1"/>
        </w:rPr>
        <w:t>r</w:t>
      </w:r>
      <w:r w:rsidRPr="00A23A0A">
        <w:rPr>
          <w:spacing w:val="2"/>
        </w:rPr>
        <w:t>d</w:t>
      </w:r>
      <w:r w:rsidRPr="00A23A0A">
        <w:rPr>
          <w:spacing w:val="-1"/>
        </w:rPr>
        <w:t>er</w:t>
      </w:r>
      <w:r w:rsidRPr="00A23A0A">
        <w:t xml:space="preserve">s </w:t>
      </w:r>
      <w:r w:rsidRPr="00A23A0A">
        <w:rPr>
          <w:spacing w:val="2"/>
        </w:rPr>
        <w:t>i</w:t>
      </w:r>
      <w:r w:rsidRPr="00A23A0A">
        <w:t xml:space="preserve">n </w:t>
      </w:r>
      <w:r w:rsidRPr="00A23A0A">
        <w:rPr>
          <w:spacing w:val="-1"/>
        </w:rPr>
        <w:t>c</w:t>
      </w:r>
      <w:r w:rsidRPr="00A23A0A">
        <w:t>hild</w:t>
      </w:r>
      <w:r w:rsidRPr="00A23A0A">
        <w:rPr>
          <w:spacing w:val="-1"/>
        </w:rPr>
        <w:t>re</w:t>
      </w:r>
      <w:r w:rsidRPr="00A23A0A">
        <w:t xml:space="preserve">n </w:t>
      </w:r>
      <w:r w:rsidRPr="00A23A0A">
        <w:rPr>
          <w:spacing w:val="-1"/>
        </w:rPr>
        <w:t>a</w:t>
      </w:r>
      <w:r w:rsidRPr="00A23A0A">
        <w:t xml:space="preserve">nd </w:t>
      </w:r>
      <w:r w:rsidRPr="00A23A0A">
        <w:rPr>
          <w:spacing w:val="-1"/>
        </w:rPr>
        <w:t>a</w:t>
      </w:r>
      <w:r w:rsidRPr="00A23A0A">
        <w:t>do</w:t>
      </w:r>
      <w:r w:rsidRPr="00A23A0A">
        <w:rPr>
          <w:spacing w:val="2"/>
        </w:rPr>
        <w:t>l</w:t>
      </w:r>
      <w:r w:rsidRPr="00A23A0A">
        <w:rPr>
          <w:spacing w:val="-1"/>
        </w:rPr>
        <w:t>e</w:t>
      </w:r>
      <w:r w:rsidRPr="00A23A0A">
        <w:t>s</w:t>
      </w:r>
      <w:r w:rsidRPr="00A23A0A">
        <w:rPr>
          <w:spacing w:val="-1"/>
        </w:rPr>
        <w:t>ce</w:t>
      </w:r>
      <w:r w:rsidRPr="00A23A0A">
        <w:t>n</w:t>
      </w:r>
      <w:r w:rsidRPr="00A23A0A">
        <w:rPr>
          <w:spacing w:val="2"/>
        </w:rPr>
        <w:t>t</w:t>
      </w:r>
      <w:r w:rsidRPr="00A23A0A">
        <w:t xml:space="preserve">s </w:t>
      </w:r>
      <w:r w:rsidRPr="00A23A0A">
        <w:rPr>
          <w:spacing w:val="-1"/>
        </w:rPr>
        <w:t>ar</w:t>
      </w:r>
      <w:r w:rsidRPr="00A23A0A">
        <w:t>e</w:t>
      </w:r>
      <w:r w:rsidRPr="00A23A0A">
        <w:rPr>
          <w:spacing w:val="-1"/>
        </w:rPr>
        <w:t xml:space="preserve"> c</w:t>
      </w:r>
      <w:r w:rsidRPr="00A23A0A">
        <w:t>ompl</w:t>
      </w:r>
      <w:r w:rsidRPr="00A23A0A">
        <w:rPr>
          <w:spacing w:val="-1"/>
        </w:rPr>
        <w:t>e</w:t>
      </w:r>
      <w:r w:rsidRPr="00A23A0A">
        <w:rPr>
          <w:spacing w:val="2"/>
        </w:rPr>
        <w:t>x</w:t>
      </w:r>
      <w:r w:rsidRPr="00A23A0A">
        <w:t xml:space="preserve">, </w:t>
      </w:r>
      <w:r w:rsidRPr="00A23A0A">
        <w:rPr>
          <w:spacing w:val="2"/>
        </w:rPr>
        <w:t>t</w:t>
      </w:r>
      <w:r w:rsidRPr="00A23A0A">
        <w:rPr>
          <w:spacing w:val="-5"/>
        </w:rPr>
        <w:t>y</w:t>
      </w:r>
      <w:r w:rsidRPr="00A23A0A">
        <w:t>pi</w:t>
      </w:r>
      <w:r w:rsidRPr="00A23A0A">
        <w:rPr>
          <w:spacing w:val="1"/>
        </w:rPr>
        <w:t>c</w:t>
      </w:r>
      <w:r w:rsidRPr="00A23A0A">
        <w:rPr>
          <w:spacing w:val="-1"/>
        </w:rPr>
        <w:t>a</w:t>
      </w:r>
      <w:r w:rsidRPr="00A23A0A">
        <w:t>l</w:t>
      </w:r>
      <w:r w:rsidRPr="00A23A0A">
        <w:rPr>
          <w:spacing w:val="2"/>
        </w:rPr>
        <w:t>l</w:t>
      </w:r>
      <w:r w:rsidRPr="00A23A0A">
        <w:t>y</w:t>
      </w:r>
      <w:r w:rsidRPr="00A23A0A">
        <w:rPr>
          <w:spacing w:val="-5"/>
        </w:rPr>
        <w:t xml:space="preserve"> </w:t>
      </w:r>
      <w:r w:rsidRPr="00A23A0A">
        <w:rPr>
          <w:spacing w:val="2"/>
        </w:rPr>
        <w:t>i</w:t>
      </w:r>
      <w:r w:rsidRPr="00A23A0A">
        <w:t>nvolving multiple</w:t>
      </w:r>
      <w:r w:rsidRPr="00A23A0A">
        <w:rPr>
          <w:spacing w:val="-1"/>
        </w:rPr>
        <w:t xml:space="preserve"> challenges</w:t>
      </w:r>
      <w:r w:rsidRPr="00A23A0A" w:rsidR="0056496D">
        <w:rPr>
          <w:spacing w:val="-1"/>
        </w:rPr>
        <w:t xml:space="preserve">.  </w:t>
      </w:r>
      <w:r w:rsidRPr="00A23A0A">
        <w:rPr>
          <w:spacing w:val="-1"/>
        </w:rPr>
        <w:t>T</w:t>
      </w:r>
      <w:r w:rsidRPr="00A23A0A">
        <w:t>h</w:t>
      </w:r>
      <w:r w:rsidRPr="00A23A0A">
        <w:rPr>
          <w:spacing w:val="-1"/>
        </w:rPr>
        <w:t>e</w:t>
      </w:r>
      <w:r w:rsidRPr="00A23A0A">
        <w:rPr>
          <w:spacing w:val="2"/>
        </w:rPr>
        <w:t>s</w:t>
      </w:r>
      <w:r w:rsidRPr="00A23A0A">
        <w:t>e</w:t>
      </w:r>
      <w:r w:rsidRPr="00A23A0A">
        <w:rPr>
          <w:spacing w:val="1"/>
        </w:rPr>
        <w:t xml:space="preserve"> </w:t>
      </w:r>
      <w:r w:rsidRPr="00A23A0A">
        <w:rPr>
          <w:spacing w:val="-4"/>
        </w:rPr>
        <w:t>c</w:t>
      </w:r>
      <w:r w:rsidRPr="00A23A0A">
        <w:t>hild</w:t>
      </w:r>
      <w:r w:rsidRPr="00A23A0A">
        <w:rPr>
          <w:spacing w:val="-1"/>
        </w:rPr>
        <w:t>re</w:t>
      </w:r>
      <w:r w:rsidRPr="00A23A0A">
        <w:t>n</w:t>
      </w:r>
      <w:r w:rsidRPr="00A23A0A">
        <w:rPr>
          <w:spacing w:val="2"/>
        </w:rPr>
        <w:t xml:space="preserve"> </w:t>
      </w:r>
      <w:r w:rsidRPr="00A23A0A">
        <w:rPr>
          <w:spacing w:val="-1"/>
        </w:rPr>
        <w:t>a</w:t>
      </w:r>
      <w:r w:rsidRPr="00A23A0A">
        <w:t>nd</w:t>
      </w:r>
      <w:r w:rsidRPr="00A23A0A">
        <w:rPr>
          <w:spacing w:val="2"/>
        </w:rPr>
        <w:t xml:space="preserve"> </w:t>
      </w:r>
      <w:r w:rsidRPr="00A23A0A">
        <w:rPr>
          <w:spacing w:val="-5"/>
        </w:rPr>
        <w:t>y</w:t>
      </w:r>
      <w:r w:rsidRPr="00A23A0A">
        <w:t>outh</w:t>
      </w:r>
      <w:r w:rsidRPr="00A23A0A">
        <w:rPr>
          <w:spacing w:val="2"/>
        </w:rPr>
        <w:t xml:space="preserve"> </w:t>
      </w:r>
      <w:r w:rsidRPr="00A23A0A">
        <w:rPr>
          <w:spacing w:val="-1"/>
        </w:rPr>
        <w:t>ar</w:t>
      </w:r>
      <w:r w:rsidRPr="00A23A0A">
        <w:t xml:space="preserve">e </w:t>
      </w:r>
      <w:r w:rsidRPr="00A23A0A">
        <w:rPr>
          <w:spacing w:val="-1"/>
        </w:rPr>
        <w:t>fre</w:t>
      </w:r>
      <w:r w:rsidRPr="00A23A0A">
        <w:t>qu</w:t>
      </w:r>
      <w:r w:rsidRPr="00A23A0A">
        <w:rPr>
          <w:spacing w:val="-1"/>
        </w:rPr>
        <w:t>e</w:t>
      </w:r>
      <w:r w:rsidRPr="00A23A0A">
        <w:t>nt</w:t>
      </w:r>
      <w:r w:rsidRPr="00A23A0A">
        <w:rPr>
          <w:spacing w:val="5"/>
        </w:rPr>
        <w:t>l</w:t>
      </w:r>
      <w:r w:rsidRPr="00A23A0A">
        <w:t>y</w:t>
      </w:r>
      <w:r w:rsidRPr="00A23A0A">
        <w:rPr>
          <w:spacing w:val="-5"/>
        </w:rPr>
        <w:t xml:space="preserve"> </w:t>
      </w:r>
      <w:r w:rsidRPr="00A23A0A">
        <w:t>involv</w:t>
      </w:r>
      <w:r w:rsidRPr="00A23A0A">
        <w:rPr>
          <w:spacing w:val="-1"/>
        </w:rPr>
        <w:t>e</w:t>
      </w:r>
      <w:r w:rsidRPr="00A23A0A">
        <w:t xml:space="preserve">d in </w:t>
      </w:r>
      <w:r w:rsidRPr="00A23A0A">
        <w:rPr>
          <w:spacing w:val="2"/>
        </w:rPr>
        <w:t>m</w:t>
      </w:r>
      <w:r w:rsidRPr="00A23A0A">
        <w:t>o</w:t>
      </w:r>
      <w:r w:rsidRPr="00A23A0A">
        <w:rPr>
          <w:spacing w:val="-1"/>
        </w:rPr>
        <w:t>r</w:t>
      </w:r>
      <w:r w:rsidRPr="00A23A0A">
        <w:t>e</w:t>
      </w:r>
      <w:r w:rsidRPr="00A23A0A">
        <w:rPr>
          <w:spacing w:val="-1"/>
        </w:rPr>
        <w:t xml:space="preserve"> </w:t>
      </w:r>
      <w:r w:rsidRPr="00A23A0A">
        <w:t>th</w:t>
      </w:r>
      <w:r w:rsidRPr="00A23A0A">
        <w:rPr>
          <w:spacing w:val="-1"/>
        </w:rPr>
        <w:t>a</w:t>
      </w:r>
      <w:r w:rsidRPr="00A23A0A">
        <w:t>n one</w:t>
      </w:r>
      <w:r w:rsidRPr="00A23A0A">
        <w:rPr>
          <w:spacing w:val="-1"/>
        </w:rPr>
        <w:t xml:space="preserve"> </w:t>
      </w:r>
      <w:r w:rsidRPr="00A23A0A">
        <w:t>s</w:t>
      </w:r>
      <w:r w:rsidRPr="00A23A0A">
        <w:rPr>
          <w:spacing w:val="2"/>
        </w:rPr>
        <w:t>p</w:t>
      </w:r>
      <w:r w:rsidRPr="00A23A0A">
        <w:rPr>
          <w:spacing w:val="-1"/>
        </w:rPr>
        <w:t>ec</w:t>
      </w:r>
      <w:r w:rsidRPr="00A23A0A">
        <w:t>i</w:t>
      </w:r>
      <w:r w:rsidRPr="00A23A0A">
        <w:rPr>
          <w:spacing w:val="-1"/>
        </w:rPr>
        <w:t>a</w:t>
      </w:r>
      <w:r w:rsidRPr="00A23A0A">
        <w:t>li</w:t>
      </w:r>
      <w:r w:rsidRPr="00A23A0A">
        <w:rPr>
          <w:spacing w:val="1"/>
        </w:rPr>
        <w:t>z</w:t>
      </w:r>
      <w:r w:rsidRPr="00A23A0A">
        <w:rPr>
          <w:spacing w:val="-1"/>
        </w:rPr>
        <w:t>e</w:t>
      </w:r>
      <w:r w:rsidRPr="00A23A0A">
        <w:t>d</w:t>
      </w:r>
      <w:r w:rsidRPr="00A23A0A">
        <w:rPr>
          <w:spacing w:val="2"/>
        </w:rPr>
        <w:t xml:space="preserve"> s</w:t>
      </w:r>
      <w:r w:rsidRPr="00A23A0A">
        <w:rPr>
          <w:spacing w:val="-5"/>
        </w:rPr>
        <w:t>y</w:t>
      </w:r>
      <w:r w:rsidRPr="00A23A0A">
        <w:t>st</w:t>
      </w:r>
      <w:r w:rsidRPr="00A23A0A">
        <w:rPr>
          <w:spacing w:val="-1"/>
        </w:rPr>
        <w:t>e</w:t>
      </w:r>
      <w:r w:rsidRPr="00A23A0A">
        <w:t>m, including m</w:t>
      </w:r>
      <w:r w:rsidRPr="00A23A0A">
        <w:rPr>
          <w:spacing w:val="-1"/>
        </w:rPr>
        <w:t>e</w:t>
      </w:r>
      <w:r w:rsidRPr="00A23A0A">
        <w:t>nt</w:t>
      </w:r>
      <w:r w:rsidRPr="00A23A0A">
        <w:rPr>
          <w:spacing w:val="-1"/>
        </w:rPr>
        <w:t>a</w:t>
      </w:r>
      <w:r w:rsidRPr="00A23A0A">
        <w:t>l h</w:t>
      </w:r>
      <w:r w:rsidRPr="00A23A0A">
        <w:rPr>
          <w:spacing w:val="-1"/>
        </w:rPr>
        <w:t>ea</w:t>
      </w:r>
      <w:r w:rsidRPr="00A23A0A">
        <w:t xml:space="preserve">lth, </w:t>
      </w:r>
      <w:r w:rsidRPr="00A23A0A" w:rsidR="006523BA">
        <w:t>substance use</w:t>
      </w:r>
      <w:r w:rsidRPr="00A23A0A" w:rsidR="00A504A9">
        <w:t xml:space="preserve">, </w:t>
      </w:r>
      <w:r w:rsidRPr="00A23A0A">
        <w:t>p</w:t>
      </w:r>
      <w:r w:rsidRPr="00A23A0A">
        <w:rPr>
          <w:spacing w:val="-1"/>
        </w:rPr>
        <w:t>r</w:t>
      </w:r>
      <w:r w:rsidRPr="00A23A0A">
        <w:t>im</w:t>
      </w:r>
      <w:r w:rsidRPr="00A23A0A">
        <w:rPr>
          <w:spacing w:val="-1"/>
        </w:rPr>
        <w:t>a</w:t>
      </w:r>
      <w:r w:rsidRPr="00A23A0A">
        <w:rPr>
          <w:spacing w:val="4"/>
        </w:rPr>
        <w:t>r</w:t>
      </w:r>
      <w:r w:rsidRPr="00A23A0A">
        <w:t>y</w:t>
      </w:r>
      <w:r w:rsidRPr="00A23A0A">
        <w:rPr>
          <w:spacing w:val="-3"/>
        </w:rPr>
        <w:t xml:space="preserve"> </w:t>
      </w:r>
      <w:r w:rsidRPr="00A23A0A">
        <w:t>h</w:t>
      </w:r>
      <w:r w:rsidRPr="00A23A0A">
        <w:rPr>
          <w:spacing w:val="-1"/>
        </w:rPr>
        <w:t>ea</w:t>
      </w:r>
      <w:r w:rsidRPr="00A23A0A">
        <w:t xml:space="preserve">lth, </w:t>
      </w:r>
      <w:r w:rsidRPr="00A23A0A">
        <w:rPr>
          <w:spacing w:val="-1"/>
        </w:rPr>
        <w:t>e</w:t>
      </w:r>
      <w:r w:rsidRPr="00A23A0A">
        <w:t>du</w:t>
      </w:r>
      <w:r w:rsidRPr="00A23A0A">
        <w:rPr>
          <w:spacing w:val="1"/>
        </w:rPr>
        <w:t>c</w:t>
      </w:r>
      <w:r w:rsidRPr="00A23A0A">
        <w:rPr>
          <w:spacing w:val="-1"/>
        </w:rPr>
        <w:t>a</w:t>
      </w:r>
      <w:r w:rsidRPr="00A23A0A">
        <w:t xml:space="preserve">tion, </w:t>
      </w:r>
      <w:r w:rsidRPr="00A23A0A" w:rsidR="00D75557">
        <w:rPr>
          <w:spacing w:val="-1"/>
        </w:rPr>
        <w:t>c</w:t>
      </w:r>
      <w:r w:rsidRPr="00A23A0A" w:rsidR="00D75557">
        <w:t>hildcare</w:t>
      </w:r>
      <w:r w:rsidRPr="00A23A0A">
        <w:t>,</w:t>
      </w:r>
      <w:r w:rsidRPr="00A23A0A">
        <w:rPr>
          <w:spacing w:val="2"/>
        </w:rPr>
        <w:t xml:space="preserve"> </w:t>
      </w:r>
      <w:r w:rsidRPr="00A23A0A">
        <w:rPr>
          <w:spacing w:val="-1"/>
        </w:rPr>
        <w:t>c</w:t>
      </w:r>
      <w:r w:rsidRPr="00A23A0A">
        <w:t xml:space="preserve">hild </w:t>
      </w:r>
      <w:r w:rsidRPr="00A23A0A">
        <w:rPr>
          <w:spacing w:val="-1"/>
        </w:rPr>
        <w:t>we</w:t>
      </w:r>
      <w:r w:rsidRPr="00A23A0A">
        <w:t>l</w:t>
      </w:r>
      <w:r w:rsidRPr="00A23A0A">
        <w:rPr>
          <w:spacing w:val="1"/>
        </w:rPr>
        <w:t>f</w:t>
      </w:r>
      <w:r w:rsidRPr="00A23A0A">
        <w:rPr>
          <w:spacing w:val="-1"/>
        </w:rPr>
        <w:t>are</w:t>
      </w:r>
      <w:r w:rsidRPr="00A23A0A">
        <w:t>, or juv</w:t>
      </w:r>
      <w:r w:rsidRPr="00A23A0A">
        <w:rPr>
          <w:spacing w:val="-1"/>
        </w:rPr>
        <w:t>e</w:t>
      </w:r>
      <w:r w:rsidRPr="00A23A0A">
        <w:rPr>
          <w:spacing w:val="2"/>
        </w:rPr>
        <w:t>n</w:t>
      </w:r>
      <w:r w:rsidRPr="00A23A0A">
        <w:t>ile</w:t>
      </w:r>
      <w:r w:rsidRPr="00A23A0A">
        <w:rPr>
          <w:spacing w:val="-1"/>
        </w:rPr>
        <w:t xml:space="preserve"> </w:t>
      </w:r>
      <w:r w:rsidRPr="00A23A0A">
        <w:t>justi</w:t>
      </w:r>
      <w:r w:rsidRPr="00A23A0A">
        <w:rPr>
          <w:spacing w:val="-1"/>
        </w:rPr>
        <w:t>ce</w:t>
      </w:r>
      <w:r w:rsidRPr="00A23A0A" w:rsidR="0056496D">
        <w:t xml:space="preserve">.  </w:t>
      </w:r>
      <w:r w:rsidRPr="00A23A0A">
        <w:rPr>
          <w:spacing w:val="-1"/>
        </w:rPr>
        <w:t>T</w:t>
      </w:r>
      <w:r w:rsidRPr="00A23A0A">
        <w:t>his multi</w:t>
      </w:r>
      <w:r w:rsidRPr="00A23A0A">
        <w:rPr>
          <w:spacing w:val="-1"/>
        </w:rPr>
        <w:t>-</w:t>
      </w:r>
      <w:r w:rsidRPr="00A23A0A">
        <w:rPr>
          <w:spacing w:val="2"/>
        </w:rPr>
        <w:t>s</w:t>
      </w:r>
      <w:r w:rsidRPr="00A23A0A">
        <w:rPr>
          <w:spacing w:val="-8"/>
        </w:rPr>
        <w:t>y</w:t>
      </w:r>
      <w:r w:rsidRPr="00A23A0A">
        <w:t>st</w:t>
      </w:r>
      <w:r w:rsidRPr="00A23A0A">
        <w:rPr>
          <w:spacing w:val="-1"/>
        </w:rPr>
        <w:t>e</w:t>
      </w:r>
      <w:r w:rsidRPr="00A23A0A">
        <w:t>m in</w:t>
      </w:r>
      <w:r w:rsidRPr="00A23A0A">
        <w:rPr>
          <w:spacing w:val="2"/>
        </w:rPr>
        <w:t>v</w:t>
      </w:r>
      <w:r w:rsidRPr="00A23A0A">
        <w:t>olv</w:t>
      </w:r>
      <w:r w:rsidRPr="00A23A0A">
        <w:rPr>
          <w:spacing w:val="-1"/>
        </w:rPr>
        <w:t>e</w:t>
      </w:r>
      <w:r w:rsidRPr="00A23A0A">
        <w:t>m</w:t>
      </w:r>
      <w:r w:rsidRPr="00A23A0A">
        <w:rPr>
          <w:spacing w:val="-1"/>
        </w:rPr>
        <w:t>e</w:t>
      </w:r>
      <w:r w:rsidRPr="00A23A0A">
        <w:t>nt o</w:t>
      </w:r>
      <w:r w:rsidRPr="00A23A0A">
        <w:rPr>
          <w:spacing w:val="-1"/>
        </w:rPr>
        <w:t>f</w:t>
      </w:r>
      <w:r w:rsidRPr="00A23A0A">
        <w:t>t</w:t>
      </w:r>
      <w:r w:rsidRPr="00A23A0A">
        <w:rPr>
          <w:spacing w:val="-1"/>
        </w:rPr>
        <w:t>e</w:t>
      </w:r>
      <w:r w:rsidRPr="00A23A0A">
        <w:t xml:space="preserve">n </w:t>
      </w:r>
      <w:r w:rsidRPr="00A23A0A">
        <w:rPr>
          <w:spacing w:val="-1"/>
        </w:rPr>
        <w:t>re</w:t>
      </w:r>
      <w:r w:rsidRPr="00A23A0A">
        <w:t>sults in</w:t>
      </w:r>
      <w:r w:rsidRPr="00A23A0A">
        <w:rPr>
          <w:spacing w:val="2"/>
        </w:rPr>
        <w:t xml:space="preserve"> </w:t>
      </w:r>
      <w:r w:rsidRPr="00A23A0A">
        <w:rPr>
          <w:spacing w:val="-1"/>
        </w:rPr>
        <w:t>fr</w:t>
      </w:r>
      <w:r w:rsidRPr="00A23A0A">
        <w:rPr>
          <w:spacing w:val="1"/>
        </w:rPr>
        <w:t>a</w:t>
      </w:r>
      <w:r w:rsidRPr="00A23A0A">
        <w:rPr>
          <w:spacing w:val="-3"/>
        </w:rPr>
        <w:t>g</w:t>
      </w:r>
      <w:r w:rsidRPr="00A23A0A">
        <w:t>m</w:t>
      </w:r>
      <w:r w:rsidRPr="00A23A0A">
        <w:rPr>
          <w:spacing w:val="-1"/>
        </w:rPr>
        <w:t>e</w:t>
      </w:r>
      <w:r w:rsidRPr="00A23A0A">
        <w:t>nt</w:t>
      </w:r>
      <w:r w:rsidRPr="00A23A0A">
        <w:rPr>
          <w:spacing w:val="-1"/>
        </w:rPr>
        <w:t>e</w:t>
      </w:r>
      <w:r w:rsidRPr="00A23A0A">
        <w:t xml:space="preserve">d </w:t>
      </w:r>
      <w:r w:rsidRPr="00A23A0A">
        <w:rPr>
          <w:spacing w:val="-1"/>
        </w:rPr>
        <w:t>a</w:t>
      </w:r>
      <w:r w:rsidRPr="00A23A0A">
        <w:t>nd in</w:t>
      </w:r>
      <w:r w:rsidRPr="00A23A0A">
        <w:rPr>
          <w:spacing w:val="-1"/>
        </w:rPr>
        <w:t>a</w:t>
      </w:r>
      <w:r w:rsidRPr="00A23A0A">
        <w:t>d</w:t>
      </w:r>
      <w:r w:rsidRPr="00A23A0A">
        <w:rPr>
          <w:spacing w:val="-1"/>
        </w:rPr>
        <w:t>e</w:t>
      </w:r>
      <w:r w:rsidRPr="00A23A0A">
        <w:t>qu</w:t>
      </w:r>
      <w:r w:rsidRPr="00A23A0A">
        <w:rPr>
          <w:spacing w:val="-1"/>
        </w:rPr>
        <w:t>a</w:t>
      </w:r>
      <w:r w:rsidRPr="00A23A0A">
        <w:rPr>
          <w:spacing w:val="2"/>
        </w:rPr>
        <w:t>t</w:t>
      </w:r>
      <w:r w:rsidRPr="00A23A0A">
        <w:t>e</w:t>
      </w:r>
      <w:r w:rsidRPr="00A23A0A">
        <w:rPr>
          <w:spacing w:val="-1"/>
        </w:rPr>
        <w:t xml:space="preserve"> c</w:t>
      </w:r>
      <w:r w:rsidRPr="00A23A0A">
        <w:rPr>
          <w:spacing w:val="1"/>
        </w:rPr>
        <w:t>a</w:t>
      </w:r>
      <w:r w:rsidRPr="00A23A0A">
        <w:rPr>
          <w:spacing w:val="-1"/>
        </w:rPr>
        <w:t>re</w:t>
      </w:r>
      <w:r w:rsidRPr="00A23A0A">
        <w:t>, l</w:t>
      </w:r>
      <w:r w:rsidRPr="00A23A0A">
        <w:rPr>
          <w:spacing w:val="1"/>
        </w:rPr>
        <w:t>e</w:t>
      </w:r>
      <w:r w:rsidRPr="00A23A0A">
        <w:rPr>
          <w:spacing w:val="-1"/>
        </w:rPr>
        <w:t>a</w:t>
      </w:r>
      <w:r w:rsidRPr="00A23A0A">
        <w:rPr>
          <w:spacing w:val="2"/>
        </w:rPr>
        <w:t>v</w:t>
      </w:r>
      <w:r w:rsidRPr="00A23A0A">
        <w:t>ing</w:t>
      </w:r>
      <w:r w:rsidRPr="00A23A0A">
        <w:rPr>
          <w:spacing w:val="-3"/>
        </w:rPr>
        <w:t xml:space="preserve"> </w:t>
      </w:r>
      <w:r w:rsidRPr="00A23A0A">
        <w:rPr>
          <w:spacing w:val="-1"/>
        </w:rPr>
        <w:t>fa</w:t>
      </w:r>
      <w:r w:rsidRPr="00A23A0A">
        <w:t>mili</w:t>
      </w:r>
      <w:r w:rsidRPr="00A23A0A">
        <w:rPr>
          <w:spacing w:val="-1"/>
        </w:rPr>
        <w:t>e</w:t>
      </w:r>
      <w:r w:rsidRPr="00A23A0A">
        <w:t>s ov</w:t>
      </w:r>
      <w:r w:rsidRPr="00A23A0A">
        <w:rPr>
          <w:spacing w:val="1"/>
        </w:rPr>
        <w:t>e</w:t>
      </w:r>
      <w:r w:rsidRPr="00A23A0A">
        <w:rPr>
          <w:spacing w:val="-1"/>
        </w:rPr>
        <w:t>rw</w:t>
      </w:r>
      <w:r w:rsidRPr="00A23A0A">
        <w:t>h</w:t>
      </w:r>
      <w:r w:rsidRPr="00A23A0A">
        <w:rPr>
          <w:spacing w:val="-1"/>
        </w:rPr>
        <w:t>e</w:t>
      </w:r>
      <w:r w:rsidRPr="00A23A0A">
        <w:t>lm</w:t>
      </w:r>
      <w:r w:rsidRPr="00A23A0A">
        <w:rPr>
          <w:spacing w:val="1"/>
        </w:rPr>
        <w:t>e</w:t>
      </w:r>
      <w:r w:rsidRPr="00A23A0A">
        <w:t xml:space="preserve">d </w:t>
      </w:r>
      <w:r w:rsidRPr="00A23A0A">
        <w:rPr>
          <w:spacing w:val="-1"/>
        </w:rPr>
        <w:t>a</w:t>
      </w:r>
      <w:r w:rsidRPr="00A23A0A">
        <w:t xml:space="preserve">nd </w:t>
      </w:r>
      <w:r w:rsidRPr="00A23A0A">
        <w:rPr>
          <w:spacing w:val="-1"/>
        </w:rPr>
        <w:t>c</w:t>
      </w:r>
      <w:r w:rsidRPr="00A23A0A">
        <w:t>hild</w:t>
      </w:r>
      <w:r w:rsidRPr="00A23A0A">
        <w:rPr>
          <w:spacing w:val="-1"/>
        </w:rPr>
        <w:t>re</w:t>
      </w:r>
      <w:r w:rsidRPr="00A23A0A">
        <w:t>n</w:t>
      </w:r>
      <w:r w:rsidRPr="00A23A0A">
        <w:rPr>
          <w:spacing w:val="-1"/>
        </w:rPr>
        <w:t>’</w:t>
      </w:r>
      <w:r w:rsidRPr="00A23A0A">
        <w:t xml:space="preserve">s </w:t>
      </w:r>
      <w:r w:rsidRPr="00A23A0A">
        <w:rPr>
          <w:spacing w:val="2"/>
        </w:rPr>
        <w:t>n</w:t>
      </w:r>
      <w:r w:rsidRPr="00A23A0A">
        <w:rPr>
          <w:spacing w:val="-1"/>
        </w:rPr>
        <w:t>ee</w:t>
      </w:r>
      <w:r w:rsidRPr="00A23A0A">
        <w:t>ds u</w:t>
      </w:r>
      <w:r w:rsidRPr="00A23A0A">
        <w:rPr>
          <w:spacing w:val="2"/>
        </w:rPr>
        <w:t>n</w:t>
      </w:r>
      <w:r w:rsidRPr="00A23A0A">
        <w:t>m</w:t>
      </w:r>
      <w:r w:rsidRPr="00A23A0A">
        <w:rPr>
          <w:spacing w:val="-1"/>
        </w:rPr>
        <w:t>e</w:t>
      </w:r>
      <w:r w:rsidRPr="00A23A0A">
        <w:t>t</w:t>
      </w:r>
      <w:r w:rsidRPr="00A23A0A" w:rsidR="0056496D">
        <w:t xml:space="preserve">.  </w:t>
      </w:r>
      <w:r w:rsidRPr="00A23A0A">
        <w:t>For youth and young adults who are transitioning into adult responsibilities, negotiating between the child- and adult-serving systems becomes even harder</w:t>
      </w:r>
      <w:r w:rsidRPr="00A23A0A" w:rsidR="0056496D">
        <w:t xml:space="preserve">.  </w:t>
      </w:r>
      <w:r w:rsidRPr="00A23A0A">
        <w:rPr>
          <w:spacing w:val="-1"/>
        </w:rPr>
        <w:t>To a</w:t>
      </w:r>
      <w:r w:rsidRPr="00A23A0A">
        <w:t>dd</w:t>
      </w:r>
      <w:r w:rsidRPr="00A23A0A">
        <w:rPr>
          <w:spacing w:val="-1"/>
        </w:rPr>
        <w:t>re</w:t>
      </w:r>
      <w:r w:rsidRPr="00A23A0A">
        <w:t>ss the</w:t>
      </w:r>
      <w:r w:rsidRPr="00A23A0A">
        <w:rPr>
          <w:spacing w:val="-1"/>
        </w:rPr>
        <w:t xml:space="preserve"> </w:t>
      </w:r>
      <w:r w:rsidRPr="00A23A0A">
        <w:t>n</w:t>
      </w:r>
      <w:r w:rsidRPr="00A23A0A">
        <w:rPr>
          <w:spacing w:val="1"/>
        </w:rPr>
        <w:t>e</w:t>
      </w:r>
      <w:r w:rsidRPr="00A23A0A">
        <w:rPr>
          <w:spacing w:val="-1"/>
        </w:rPr>
        <w:t>e</w:t>
      </w:r>
      <w:r w:rsidRPr="00A23A0A">
        <w:t xml:space="preserve">d </w:t>
      </w:r>
      <w:r w:rsidRPr="00A23A0A">
        <w:rPr>
          <w:spacing w:val="-1"/>
        </w:rPr>
        <w:t>f</w:t>
      </w:r>
      <w:r w:rsidRPr="00A23A0A">
        <w:rPr>
          <w:spacing w:val="2"/>
        </w:rPr>
        <w:t>o</w:t>
      </w:r>
      <w:r w:rsidRPr="00A23A0A">
        <w:t>r</w:t>
      </w:r>
      <w:r w:rsidRPr="00A23A0A">
        <w:rPr>
          <w:spacing w:val="-1"/>
        </w:rPr>
        <w:t xml:space="preserve"> a</w:t>
      </w:r>
      <w:r w:rsidRPr="00A23A0A">
        <w:t>dd</w:t>
      </w:r>
      <w:r w:rsidRPr="00A23A0A">
        <w:rPr>
          <w:spacing w:val="2"/>
        </w:rPr>
        <w:t>i</w:t>
      </w:r>
      <w:r w:rsidRPr="00A23A0A">
        <w:t>tion</w:t>
      </w:r>
      <w:r w:rsidRPr="00A23A0A">
        <w:rPr>
          <w:spacing w:val="-1"/>
        </w:rPr>
        <w:t>a</w:t>
      </w:r>
      <w:r w:rsidRPr="00A23A0A">
        <w:t xml:space="preserve">l </w:t>
      </w:r>
      <w:r w:rsidRPr="00A23A0A">
        <w:rPr>
          <w:spacing w:val="-1"/>
        </w:rPr>
        <w:t>c</w:t>
      </w:r>
      <w:r w:rsidRPr="00A23A0A">
        <w:t>oo</w:t>
      </w:r>
      <w:r w:rsidRPr="00A23A0A">
        <w:rPr>
          <w:spacing w:val="-1"/>
        </w:rPr>
        <w:t>r</w:t>
      </w:r>
      <w:r w:rsidRPr="00A23A0A">
        <w:t>din</w:t>
      </w:r>
      <w:r w:rsidRPr="00A23A0A">
        <w:rPr>
          <w:spacing w:val="-1"/>
        </w:rPr>
        <w:t>a</w:t>
      </w:r>
      <w:r w:rsidRPr="00A23A0A">
        <w:t>tion, S</w:t>
      </w:r>
      <w:r w:rsidRPr="00A23A0A">
        <w:rPr>
          <w:spacing w:val="-1"/>
        </w:rPr>
        <w:t>A</w:t>
      </w:r>
      <w:r w:rsidRPr="00A23A0A">
        <w:t>M</w:t>
      </w:r>
      <w:r w:rsidRPr="00A23A0A">
        <w:rPr>
          <w:spacing w:val="-1"/>
        </w:rPr>
        <w:t>H</w:t>
      </w:r>
      <w:r w:rsidRPr="00A23A0A">
        <w:t>SA</w:t>
      </w:r>
      <w:r w:rsidRPr="00A23A0A">
        <w:rPr>
          <w:spacing w:val="-1"/>
        </w:rPr>
        <w:t xml:space="preserve"> </w:t>
      </w:r>
      <w:r w:rsidRPr="00A23A0A">
        <w:t xml:space="preserve">is </w:t>
      </w:r>
      <w:r w:rsidRPr="00A23A0A">
        <w:rPr>
          <w:spacing w:val="-1"/>
        </w:rPr>
        <w:t>e</w:t>
      </w:r>
      <w:r w:rsidRPr="00A23A0A">
        <w:t>n</w:t>
      </w:r>
      <w:r w:rsidRPr="00A23A0A">
        <w:rPr>
          <w:spacing w:val="-1"/>
        </w:rPr>
        <w:t>c</w:t>
      </w:r>
      <w:r w:rsidRPr="00A23A0A">
        <w:t>ou</w:t>
      </w:r>
      <w:r w:rsidRPr="00A23A0A">
        <w:rPr>
          <w:spacing w:val="-1"/>
        </w:rPr>
        <w:t>r</w:t>
      </w:r>
      <w:r w:rsidRPr="00A23A0A">
        <w:rPr>
          <w:spacing w:val="1"/>
        </w:rPr>
        <w:t>a</w:t>
      </w:r>
      <w:r w:rsidRPr="00A23A0A">
        <w:rPr>
          <w:spacing w:val="-3"/>
        </w:rPr>
        <w:t>g</w:t>
      </w:r>
      <w:r w:rsidRPr="00A23A0A">
        <w:t>i</w:t>
      </w:r>
      <w:r w:rsidRPr="00A23A0A">
        <w:rPr>
          <w:spacing w:val="2"/>
        </w:rPr>
        <w:t>n</w:t>
      </w:r>
      <w:r w:rsidRPr="00A23A0A">
        <w:t>g</w:t>
      </w:r>
      <w:r w:rsidRPr="00A23A0A">
        <w:rPr>
          <w:spacing w:val="-3"/>
        </w:rPr>
        <w:t xml:space="preserve"> </w:t>
      </w:r>
      <w:r w:rsidRPr="00A23A0A">
        <w:t>s</w:t>
      </w:r>
      <w:r w:rsidRPr="00A23A0A">
        <w:rPr>
          <w:spacing w:val="2"/>
        </w:rPr>
        <w:t>t</w:t>
      </w:r>
      <w:r w:rsidRPr="00A23A0A">
        <w:rPr>
          <w:spacing w:val="-1"/>
        </w:rPr>
        <w:t>a</w:t>
      </w:r>
      <w:r w:rsidRPr="00A23A0A">
        <w:t>t</w:t>
      </w:r>
      <w:r w:rsidRPr="00A23A0A">
        <w:rPr>
          <w:spacing w:val="-1"/>
        </w:rPr>
        <w:t>e</w:t>
      </w:r>
      <w:r w:rsidRPr="00A23A0A">
        <w:t>s to designate</w:t>
      </w:r>
      <w:r w:rsidRPr="00A23A0A">
        <w:rPr>
          <w:spacing w:val="-3"/>
        </w:rPr>
        <w:t xml:space="preserve"> </w:t>
      </w:r>
      <w:r w:rsidRPr="00A23A0A">
        <w:t xml:space="preserve">a </w:t>
      </w:r>
      <w:r w:rsidRPr="00A23A0A" w:rsidR="00851FBF">
        <w:t>point person</w:t>
      </w:r>
      <w:r w:rsidRPr="00A23A0A">
        <w:t xml:space="preserve"> </w:t>
      </w:r>
      <w:r w:rsidRPr="00A23A0A">
        <w:rPr>
          <w:spacing w:val="-1"/>
        </w:rPr>
        <w:t>f</w:t>
      </w:r>
      <w:r w:rsidRPr="00A23A0A">
        <w:t>or</w:t>
      </w:r>
      <w:r w:rsidRPr="00A23A0A">
        <w:rPr>
          <w:spacing w:val="-1"/>
        </w:rPr>
        <w:t xml:space="preserve"> c</w:t>
      </w:r>
      <w:r w:rsidRPr="00A23A0A">
        <w:t>hild</w:t>
      </w:r>
      <w:r w:rsidRPr="00A23A0A">
        <w:rPr>
          <w:spacing w:val="-1"/>
        </w:rPr>
        <w:t>re</w:t>
      </w:r>
      <w:r w:rsidRPr="00A23A0A">
        <w:t xml:space="preserve">n to </w:t>
      </w:r>
      <w:r w:rsidRPr="00A23A0A">
        <w:rPr>
          <w:spacing w:val="-1"/>
        </w:rPr>
        <w:t>a</w:t>
      </w:r>
      <w:r w:rsidRPr="00A23A0A">
        <w:t>s</w:t>
      </w:r>
      <w:r w:rsidRPr="00A23A0A">
        <w:rPr>
          <w:spacing w:val="2"/>
        </w:rPr>
        <w:t>s</w:t>
      </w:r>
      <w:r w:rsidRPr="00A23A0A">
        <w:t>ist s</w:t>
      </w:r>
      <w:r w:rsidRPr="00A23A0A">
        <w:rPr>
          <w:spacing w:val="-1"/>
        </w:rPr>
        <w:t>c</w:t>
      </w:r>
      <w:r w:rsidRPr="00A23A0A">
        <w:t xml:space="preserve">hools in </w:t>
      </w:r>
      <w:r w:rsidRPr="00A23A0A">
        <w:rPr>
          <w:spacing w:val="-1"/>
        </w:rPr>
        <w:t>a</w:t>
      </w:r>
      <w:r w:rsidRPr="00A23A0A">
        <w:t>ssu</w:t>
      </w:r>
      <w:r w:rsidRPr="00A23A0A">
        <w:rPr>
          <w:spacing w:val="-1"/>
        </w:rPr>
        <w:t>r</w:t>
      </w:r>
      <w:r w:rsidRPr="00A23A0A">
        <w:t>ing</w:t>
      </w:r>
      <w:r w:rsidRPr="00A23A0A">
        <w:rPr>
          <w:spacing w:val="-3"/>
        </w:rPr>
        <w:t xml:space="preserve"> </w:t>
      </w:r>
      <w:r w:rsidRPr="00A23A0A">
        <w:t>id</w:t>
      </w:r>
      <w:r w:rsidRPr="00A23A0A">
        <w:rPr>
          <w:spacing w:val="-1"/>
        </w:rPr>
        <w:t>e</w:t>
      </w:r>
      <w:r w:rsidRPr="00A23A0A">
        <w:t>nti</w:t>
      </w:r>
      <w:r w:rsidRPr="00A23A0A">
        <w:rPr>
          <w:spacing w:val="-1"/>
        </w:rPr>
        <w:t>f</w:t>
      </w:r>
      <w:r w:rsidRPr="00A23A0A">
        <w:t>i</w:t>
      </w:r>
      <w:r w:rsidRPr="00A23A0A">
        <w:rPr>
          <w:spacing w:val="-1"/>
        </w:rPr>
        <w:t>e</w:t>
      </w:r>
      <w:r w:rsidRPr="00A23A0A">
        <w:t xml:space="preserve">d </w:t>
      </w:r>
      <w:r w:rsidRPr="00A23A0A">
        <w:rPr>
          <w:spacing w:val="-1"/>
        </w:rPr>
        <w:t>c</w:t>
      </w:r>
      <w:r w:rsidRPr="00A23A0A">
        <w:t>hild</w:t>
      </w:r>
      <w:r w:rsidRPr="00A23A0A">
        <w:rPr>
          <w:spacing w:val="-1"/>
        </w:rPr>
        <w:t>re</w:t>
      </w:r>
      <w:r w:rsidRPr="00A23A0A">
        <w:t xml:space="preserve">n </w:t>
      </w:r>
      <w:r w:rsidRPr="00A23A0A" w:rsidR="0010163C">
        <w:rPr>
          <w:spacing w:val="1"/>
        </w:rPr>
        <w:t>relate to</w:t>
      </w:r>
      <w:r w:rsidRPr="00A23A0A">
        <w:t xml:space="preserve">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rsidR="5F03E539">
        <w:rPr>
          <w:spacing w:val="-1"/>
        </w:rPr>
        <w:t xml:space="preserve">prevention services and interventions, </w:t>
      </w:r>
      <w:r w:rsidRPr="00A23A0A">
        <w:t>m</w:t>
      </w:r>
      <w:r w:rsidRPr="00A23A0A">
        <w:rPr>
          <w:spacing w:val="-1"/>
        </w:rPr>
        <w:t>e</w:t>
      </w:r>
      <w:r w:rsidRPr="00A23A0A">
        <w:t>nt</w:t>
      </w:r>
      <w:r w:rsidRPr="00A23A0A">
        <w:rPr>
          <w:spacing w:val="-1"/>
        </w:rPr>
        <w:t>a</w:t>
      </w:r>
      <w:r w:rsidRPr="00A23A0A">
        <w:t>l h</w:t>
      </w:r>
      <w:r w:rsidRPr="00A23A0A">
        <w:rPr>
          <w:spacing w:val="1"/>
        </w:rPr>
        <w:t>e</w:t>
      </w:r>
      <w:r w:rsidRPr="00A23A0A">
        <w:rPr>
          <w:spacing w:val="-1"/>
        </w:rPr>
        <w:t>a</w:t>
      </w:r>
      <w:r w:rsidRPr="00A23A0A">
        <w:t xml:space="preserve">lth </w:t>
      </w:r>
      <w:r w:rsidRPr="00A23A0A">
        <w:rPr>
          <w:spacing w:val="1"/>
        </w:rPr>
        <w:t>a</w:t>
      </w:r>
      <w:r w:rsidRPr="00A23A0A">
        <w:t>nd/or</w:t>
      </w:r>
      <w:r w:rsidRPr="00A23A0A">
        <w:rPr>
          <w:spacing w:val="-1"/>
        </w:rPr>
        <w:t xml:space="preserve"> </w:t>
      </w:r>
      <w:r w:rsidRPr="00A23A0A" w:rsidR="006523BA">
        <w:t xml:space="preserve">substance use </w:t>
      </w:r>
      <w:r w:rsidRPr="00A23A0A">
        <w:rPr>
          <w:spacing w:val="-1"/>
        </w:rPr>
        <w:t xml:space="preserve">screening,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nt</w:t>
      </w:r>
      <w:r w:rsidRPr="00A23A0A">
        <w:t xml:space="preserve">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ov</w:t>
      </w:r>
      <w:r w:rsidRPr="00A23A0A">
        <w:rPr>
          <w:spacing w:val="-1"/>
        </w:rPr>
        <w:t>e</w:t>
      </w:r>
      <w:r w:rsidRPr="00A23A0A">
        <w:rPr>
          <w:spacing w:val="4"/>
        </w:rPr>
        <w:t>r</w:t>
      </w:r>
      <w:r w:rsidRPr="00A23A0A">
        <w:t>y</w:t>
      </w:r>
      <w:r w:rsidRPr="00A23A0A">
        <w:rPr>
          <w:spacing w:val="-5"/>
        </w:rPr>
        <w:t xml:space="preserve"> </w:t>
      </w:r>
      <w:r w:rsidRPr="00A23A0A">
        <w:t>su</w:t>
      </w:r>
      <w:r w:rsidRPr="00A23A0A">
        <w:rPr>
          <w:spacing w:val="2"/>
        </w:rPr>
        <w:t>p</w:t>
      </w:r>
      <w:r w:rsidRPr="00A23A0A">
        <w:t>po</w:t>
      </w:r>
      <w:r w:rsidRPr="00A23A0A">
        <w:rPr>
          <w:spacing w:val="-1"/>
        </w:rPr>
        <w:t>r</w:t>
      </w:r>
      <w:r w:rsidRPr="00A23A0A">
        <w:t>t s</w:t>
      </w:r>
      <w:r w:rsidRPr="00A23A0A">
        <w:rPr>
          <w:spacing w:val="-1"/>
        </w:rPr>
        <w:t>er</w:t>
      </w:r>
      <w:r w:rsidRPr="00A23A0A">
        <w:t>vi</w:t>
      </w:r>
      <w:r w:rsidRPr="00A23A0A">
        <w:rPr>
          <w:spacing w:val="-1"/>
        </w:rPr>
        <w:t>ce</w:t>
      </w:r>
      <w:r w:rsidRPr="00A23A0A">
        <w:t>s.</w:t>
      </w:r>
    </w:p>
    <w:p w:rsidR="00C92EBD" w:rsidRPr="00A23A0A" w:rsidP="785E24B4" w14:paraId="3C8A157A" w14:textId="03300CC8">
      <w:pPr>
        <w:ind w:right="125"/>
        <w:rPr>
          <w:rFonts w:eastAsia="Times New Roman"/>
        </w:rPr>
      </w:pPr>
      <w:r w:rsidRPr="00A23A0A">
        <w:rPr>
          <w:rFonts w:eastAsia="Times New Roman"/>
        </w:rPr>
        <w:t>Sin</w:t>
      </w:r>
      <w:r w:rsidRPr="00A23A0A">
        <w:rPr>
          <w:rFonts w:eastAsia="Times New Roman"/>
          <w:spacing w:val="-1"/>
        </w:rPr>
        <w:t>c</w:t>
      </w:r>
      <w:r w:rsidRPr="00A23A0A">
        <w:rPr>
          <w:rFonts w:eastAsia="Times New Roman"/>
        </w:rPr>
        <w:t>e</w:t>
      </w:r>
      <w:r w:rsidRPr="00A23A0A">
        <w:rPr>
          <w:rFonts w:eastAsia="Times New Roman"/>
          <w:spacing w:val="-1"/>
        </w:rPr>
        <w:t xml:space="preserve"> </w:t>
      </w:r>
      <w:r w:rsidRPr="00A23A0A">
        <w:rPr>
          <w:rFonts w:eastAsia="Times New Roman"/>
        </w:rPr>
        <w:t>1993, S</w:t>
      </w:r>
      <w:r w:rsidRPr="00A23A0A">
        <w:rPr>
          <w:rFonts w:eastAsia="Times New Roman"/>
          <w:spacing w:val="-1"/>
        </w:rPr>
        <w:t>A</w:t>
      </w:r>
      <w:r w:rsidRPr="00A23A0A">
        <w:rPr>
          <w:rFonts w:eastAsia="Times New Roman"/>
        </w:rPr>
        <w:t>M</w:t>
      </w:r>
      <w:r w:rsidRPr="00A23A0A">
        <w:rPr>
          <w:rFonts w:eastAsia="Times New Roman"/>
          <w:spacing w:val="-1"/>
        </w:rPr>
        <w:t>H</w:t>
      </w:r>
      <w:r w:rsidRPr="00A23A0A">
        <w:rPr>
          <w:rFonts w:eastAsia="Times New Roman"/>
        </w:rPr>
        <w:t>SA</w:t>
      </w:r>
      <w:r w:rsidRPr="00A23A0A">
        <w:rPr>
          <w:rFonts w:eastAsia="Times New Roman"/>
          <w:spacing w:val="-1"/>
        </w:rPr>
        <w:t xml:space="preserve"> </w:t>
      </w:r>
      <w:r w:rsidRPr="00A23A0A">
        <w:rPr>
          <w:rFonts w:eastAsia="Times New Roman"/>
        </w:rPr>
        <w:t>h</w:t>
      </w:r>
      <w:r w:rsidRPr="00A23A0A">
        <w:rPr>
          <w:rFonts w:eastAsia="Times New Roman"/>
          <w:spacing w:val="-1"/>
        </w:rPr>
        <w:t>a</w:t>
      </w:r>
      <w:r w:rsidRPr="00A23A0A">
        <w:rPr>
          <w:rFonts w:eastAsia="Times New Roman"/>
        </w:rPr>
        <w:t xml:space="preserve">s </w:t>
      </w:r>
      <w:r w:rsidRPr="00A23A0A">
        <w:rPr>
          <w:rFonts w:eastAsia="Times New Roman"/>
          <w:spacing w:val="-1"/>
        </w:rPr>
        <w:t>f</w:t>
      </w:r>
      <w:r w:rsidRPr="00A23A0A">
        <w:rPr>
          <w:rFonts w:eastAsia="Times New Roman"/>
        </w:rPr>
        <w:t>und</w:t>
      </w:r>
      <w:r w:rsidRPr="00A23A0A">
        <w:rPr>
          <w:rFonts w:eastAsia="Times New Roman"/>
          <w:spacing w:val="-1"/>
        </w:rPr>
        <w:t>e</w:t>
      </w:r>
      <w:r w:rsidRPr="00A23A0A">
        <w:rPr>
          <w:rFonts w:eastAsia="Times New Roman"/>
        </w:rPr>
        <w:t>d the</w:t>
      </w:r>
      <w:r w:rsidRPr="00A23A0A">
        <w:rPr>
          <w:rFonts w:eastAsia="Times New Roman"/>
          <w:spacing w:val="-1"/>
        </w:rPr>
        <w:t xml:space="preserve"> </w:t>
      </w:r>
      <w:r w:rsidRPr="00A23A0A">
        <w:rPr>
          <w:rFonts w:eastAsia="Times New Roman"/>
        </w:rPr>
        <w:t>Child</w:t>
      </w:r>
      <w:r w:rsidRPr="00A23A0A">
        <w:rPr>
          <w:rFonts w:eastAsia="Times New Roman"/>
          <w:spacing w:val="-1"/>
        </w:rPr>
        <w:t>re</w:t>
      </w:r>
      <w:r w:rsidRPr="00A23A0A">
        <w:rPr>
          <w:rFonts w:eastAsia="Times New Roman"/>
        </w:rPr>
        <w:t>n</w:t>
      </w:r>
      <w:r w:rsidRPr="00A23A0A">
        <w:rPr>
          <w:rFonts w:eastAsia="Times New Roman"/>
          <w:spacing w:val="-1"/>
        </w:rPr>
        <w:t>’</w:t>
      </w:r>
      <w:r w:rsidRPr="00A23A0A">
        <w:rPr>
          <w:rFonts w:eastAsia="Times New Roman"/>
        </w:rPr>
        <w:t>s</w:t>
      </w:r>
      <w:r w:rsidRPr="00A23A0A">
        <w:rPr>
          <w:rFonts w:eastAsia="Times New Roman"/>
          <w:spacing w:val="2"/>
        </w:rPr>
        <w:t xml:space="preserve"> </w:t>
      </w:r>
      <w:r w:rsidRPr="00A23A0A">
        <w:rPr>
          <w:rFonts w:eastAsia="Times New Roman"/>
        </w:rPr>
        <w:t>M</w:t>
      </w:r>
      <w:r w:rsidRPr="00A23A0A">
        <w:rPr>
          <w:rFonts w:eastAsia="Times New Roman"/>
          <w:spacing w:val="-1"/>
        </w:rPr>
        <w:t>e</w:t>
      </w:r>
      <w:r w:rsidRPr="00A23A0A">
        <w:rPr>
          <w:rFonts w:eastAsia="Times New Roman"/>
        </w:rPr>
        <w:t>nt</w:t>
      </w:r>
      <w:r w:rsidRPr="00A23A0A">
        <w:rPr>
          <w:rFonts w:eastAsia="Times New Roman"/>
          <w:spacing w:val="-1"/>
        </w:rPr>
        <w:t>a</w:t>
      </w:r>
      <w:r w:rsidRPr="00A23A0A">
        <w:rPr>
          <w:rFonts w:eastAsia="Times New Roman"/>
        </w:rPr>
        <w:t xml:space="preserve">l </w:t>
      </w:r>
      <w:r w:rsidRPr="00A23A0A">
        <w:rPr>
          <w:rFonts w:eastAsia="Times New Roman"/>
          <w:spacing w:val="-1"/>
        </w:rPr>
        <w:t>Hea</w:t>
      </w:r>
      <w:r w:rsidRPr="00A23A0A">
        <w:rPr>
          <w:rFonts w:eastAsia="Times New Roman"/>
        </w:rPr>
        <w:t>lth</w:t>
      </w:r>
      <w:r w:rsidRPr="00A23A0A">
        <w:rPr>
          <w:rFonts w:eastAsia="Times New Roman"/>
          <w:spacing w:val="2"/>
        </w:rPr>
        <w:t xml:space="preserve"> </w:t>
      </w:r>
      <w:r w:rsidRPr="00A23A0A">
        <w:rPr>
          <w:rFonts w:eastAsia="Times New Roman"/>
          <w:spacing w:val="-4"/>
        </w:rPr>
        <w:t>I</w:t>
      </w:r>
      <w:r w:rsidRPr="00A23A0A">
        <w:rPr>
          <w:rFonts w:eastAsia="Times New Roman"/>
        </w:rPr>
        <w:t>niti</w:t>
      </w:r>
      <w:r w:rsidRPr="00A23A0A">
        <w:rPr>
          <w:rFonts w:eastAsia="Times New Roman"/>
          <w:spacing w:val="-1"/>
        </w:rPr>
        <w:t>a</w:t>
      </w:r>
      <w:r w:rsidRPr="00A23A0A">
        <w:rPr>
          <w:rFonts w:eastAsia="Times New Roman"/>
        </w:rPr>
        <w:t>tive</w:t>
      </w:r>
      <w:r w:rsidRPr="00A23A0A">
        <w:rPr>
          <w:rFonts w:eastAsia="Times New Roman"/>
          <w:spacing w:val="-1"/>
        </w:rPr>
        <w:t xml:space="preserve"> </w:t>
      </w:r>
      <w:r w:rsidRPr="00A23A0A">
        <w:rPr>
          <w:rFonts w:eastAsia="Times New Roman"/>
          <w:spacing w:val="1"/>
        </w:rPr>
        <w:t>(</w:t>
      </w:r>
      <w:r w:rsidRPr="00A23A0A">
        <w:rPr>
          <w:rFonts w:eastAsia="Times New Roman"/>
        </w:rPr>
        <w:t>CM</w:t>
      </w:r>
      <w:r w:rsidRPr="00A23A0A">
        <w:rPr>
          <w:rFonts w:eastAsia="Times New Roman"/>
          <w:spacing w:val="1"/>
        </w:rPr>
        <w:t>H</w:t>
      </w:r>
      <w:r w:rsidRPr="00A23A0A">
        <w:rPr>
          <w:rFonts w:eastAsia="Times New Roman"/>
          <w:spacing w:val="-6"/>
        </w:rPr>
        <w:t>I</w:t>
      </w:r>
      <w:r w:rsidRPr="00A23A0A">
        <w:rPr>
          <w:rFonts w:eastAsia="Times New Roman"/>
        </w:rPr>
        <w:t>)</w:t>
      </w:r>
      <w:r w:rsidRPr="00A23A0A">
        <w:rPr>
          <w:rFonts w:eastAsia="Times New Roman"/>
          <w:spacing w:val="-1"/>
        </w:rPr>
        <w:t xml:space="preserve"> </w:t>
      </w:r>
      <w:r w:rsidRPr="00A23A0A">
        <w:rPr>
          <w:rFonts w:eastAsia="Times New Roman"/>
        </w:rPr>
        <w:t>to build the</w:t>
      </w:r>
      <w:r w:rsidRPr="00A23A0A">
        <w:rPr>
          <w:rFonts w:eastAsia="Times New Roman"/>
          <w:spacing w:val="-1"/>
        </w:rPr>
        <w:t xml:space="preserve"> </w:t>
      </w:r>
      <w:r w:rsidRPr="00A23A0A">
        <w:rPr>
          <w:rFonts w:eastAsia="Times New Roman"/>
          <w:spacing w:val="2"/>
        </w:rPr>
        <w:t>s</w:t>
      </w:r>
      <w:r w:rsidRPr="00A23A0A">
        <w:rPr>
          <w:rFonts w:eastAsia="Times New Roman"/>
          <w:spacing w:val="-5"/>
        </w:rPr>
        <w:t>y</w:t>
      </w:r>
      <w:r w:rsidRPr="00A23A0A">
        <w:rPr>
          <w:rFonts w:eastAsia="Times New Roman"/>
        </w:rPr>
        <w:t>st</w:t>
      </w:r>
      <w:r w:rsidRPr="00A23A0A">
        <w:rPr>
          <w:rFonts w:eastAsia="Times New Roman"/>
          <w:spacing w:val="-1"/>
        </w:rPr>
        <w:t>e</w:t>
      </w:r>
      <w:r w:rsidRPr="00A23A0A">
        <w:rPr>
          <w:rFonts w:eastAsia="Times New Roman"/>
        </w:rPr>
        <w:t>m of</w:t>
      </w:r>
      <w:r w:rsidRPr="00A23A0A">
        <w:rPr>
          <w:rFonts w:eastAsia="Times New Roman"/>
          <w:spacing w:val="-1"/>
        </w:rPr>
        <w:t xml:space="preserve"> </w:t>
      </w:r>
      <w:r w:rsidRPr="00A23A0A">
        <w:rPr>
          <w:rFonts w:eastAsia="Times New Roman"/>
          <w:spacing w:val="1"/>
        </w:rPr>
        <w:t>c</w:t>
      </w:r>
      <w:r w:rsidRPr="00A23A0A">
        <w:rPr>
          <w:rFonts w:eastAsia="Times New Roman"/>
          <w:spacing w:val="-1"/>
        </w:rPr>
        <w:t>ar</w:t>
      </w:r>
      <w:r w:rsidRPr="00A23A0A">
        <w:rPr>
          <w:rFonts w:eastAsia="Times New Roman"/>
        </w:rPr>
        <w:t>e</w:t>
      </w:r>
      <w:r w:rsidRPr="00A23A0A">
        <w:rPr>
          <w:rFonts w:eastAsia="Times New Roman"/>
          <w:spacing w:val="1"/>
        </w:rPr>
        <w:t xml:space="preserve"> </w:t>
      </w:r>
      <w:r w:rsidRPr="00A23A0A">
        <w:rPr>
          <w:rFonts w:eastAsia="Times New Roman"/>
          <w:spacing w:val="-1"/>
        </w:rPr>
        <w:t>a</w:t>
      </w:r>
      <w:r w:rsidRPr="00A23A0A">
        <w:rPr>
          <w:rFonts w:eastAsia="Times New Roman"/>
        </w:rPr>
        <w:t>pp</w:t>
      </w:r>
      <w:r w:rsidRPr="00A23A0A">
        <w:rPr>
          <w:rFonts w:eastAsia="Times New Roman"/>
          <w:spacing w:val="-1"/>
        </w:rPr>
        <w:t>r</w:t>
      </w:r>
      <w:r w:rsidRPr="00A23A0A">
        <w:rPr>
          <w:rFonts w:eastAsia="Times New Roman"/>
        </w:rPr>
        <w:t>o</w:t>
      </w:r>
      <w:r w:rsidRPr="00A23A0A">
        <w:rPr>
          <w:rFonts w:eastAsia="Times New Roman"/>
          <w:spacing w:val="-1"/>
        </w:rPr>
        <w:t>ac</w:t>
      </w:r>
      <w:r w:rsidRPr="00A23A0A">
        <w:rPr>
          <w:rFonts w:eastAsia="Times New Roman"/>
        </w:rPr>
        <w:t>h in st</w:t>
      </w:r>
      <w:r w:rsidRPr="00A23A0A">
        <w:rPr>
          <w:rFonts w:eastAsia="Times New Roman"/>
          <w:spacing w:val="-1"/>
        </w:rPr>
        <w:t>a</w:t>
      </w:r>
      <w:r w:rsidRPr="00A23A0A">
        <w:rPr>
          <w:rFonts w:eastAsia="Times New Roman"/>
          <w:spacing w:val="2"/>
        </w:rPr>
        <w:t>t</w:t>
      </w:r>
      <w:r w:rsidRPr="00A23A0A">
        <w:rPr>
          <w:rFonts w:eastAsia="Times New Roman"/>
          <w:spacing w:val="-1"/>
        </w:rPr>
        <w:t>e</w:t>
      </w:r>
      <w:r w:rsidRPr="00A23A0A">
        <w:rPr>
          <w:rFonts w:eastAsia="Times New Roman"/>
        </w:rPr>
        <w:t xml:space="preserve">s </w:t>
      </w:r>
      <w:r w:rsidRPr="00A23A0A">
        <w:rPr>
          <w:rFonts w:eastAsia="Times New Roman"/>
          <w:spacing w:val="-1"/>
        </w:rPr>
        <w:t>a</w:t>
      </w:r>
      <w:r w:rsidRPr="00A23A0A">
        <w:rPr>
          <w:rFonts w:eastAsia="Times New Roman"/>
        </w:rPr>
        <w:t xml:space="preserve">nd </w:t>
      </w:r>
      <w:r w:rsidRPr="00A23A0A">
        <w:rPr>
          <w:rFonts w:eastAsia="Times New Roman"/>
          <w:spacing w:val="-1"/>
        </w:rPr>
        <w:t>c</w:t>
      </w:r>
      <w:r w:rsidRPr="00A23A0A">
        <w:rPr>
          <w:rFonts w:eastAsia="Times New Roman"/>
          <w:spacing w:val="2"/>
        </w:rPr>
        <w:t>o</w:t>
      </w:r>
      <w:r w:rsidRPr="00A23A0A">
        <w:rPr>
          <w:rFonts w:eastAsia="Times New Roman"/>
        </w:rPr>
        <w:t>mmuniti</w:t>
      </w:r>
      <w:r w:rsidRPr="00A23A0A">
        <w:rPr>
          <w:rFonts w:eastAsia="Times New Roman"/>
          <w:spacing w:val="-1"/>
        </w:rPr>
        <w:t>e</w:t>
      </w:r>
      <w:r w:rsidRPr="00A23A0A">
        <w:rPr>
          <w:rFonts w:eastAsia="Times New Roman"/>
        </w:rPr>
        <w:t xml:space="preserve">s </w:t>
      </w:r>
      <w:r w:rsidRPr="00A23A0A">
        <w:rPr>
          <w:rFonts w:eastAsia="Times New Roman"/>
          <w:spacing w:val="-1"/>
        </w:rPr>
        <w:t>ar</w:t>
      </w:r>
      <w:r w:rsidRPr="00A23A0A">
        <w:rPr>
          <w:rFonts w:eastAsia="Times New Roman"/>
        </w:rPr>
        <w:t>ound the</w:t>
      </w:r>
      <w:r w:rsidRPr="00A23A0A">
        <w:rPr>
          <w:rFonts w:eastAsia="Times New Roman"/>
          <w:spacing w:val="-1"/>
        </w:rPr>
        <w:t xml:space="preserve"> c</w:t>
      </w:r>
      <w:r w:rsidRPr="00A23A0A">
        <w:rPr>
          <w:rFonts w:eastAsia="Times New Roman"/>
          <w:spacing w:val="2"/>
        </w:rPr>
        <w:t>o</w:t>
      </w:r>
      <w:r w:rsidRPr="00A23A0A">
        <w:rPr>
          <w:rFonts w:eastAsia="Times New Roman"/>
        </w:rPr>
        <w:t>unt</w:t>
      </w:r>
      <w:r w:rsidRPr="00A23A0A">
        <w:rPr>
          <w:rFonts w:eastAsia="Times New Roman"/>
          <w:spacing w:val="1"/>
        </w:rPr>
        <w:t>r</w:t>
      </w:r>
      <w:r w:rsidRPr="00A23A0A">
        <w:rPr>
          <w:rFonts w:eastAsia="Times New Roman"/>
          <w:spacing w:val="-5"/>
        </w:rPr>
        <w:t>y</w:t>
      </w:r>
      <w:r w:rsidRPr="00A23A0A">
        <w:rPr>
          <w:rFonts w:eastAsia="Times New Roman"/>
        </w:rPr>
        <w:t xml:space="preserve">.  </w:t>
      </w:r>
      <w:r w:rsidRPr="00A23A0A">
        <w:rPr>
          <w:rFonts w:eastAsia="Times New Roman"/>
          <w:spacing w:val="-1"/>
        </w:rPr>
        <w:t>T</w:t>
      </w:r>
      <w:r w:rsidRPr="00A23A0A">
        <w:rPr>
          <w:rFonts w:eastAsia="Times New Roman"/>
        </w:rPr>
        <w:t>his h</w:t>
      </w:r>
      <w:r w:rsidRPr="00A23A0A">
        <w:rPr>
          <w:rFonts w:eastAsia="Times New Roman"/>
          <w:spacing w:val="-1"/>
        </w:rPr>
        <w:t>a</w:t>
      </w:r>
      <w:r w:rsidRPr="00A23A0A">
        <w:rPr>
          <w:rFonts w:eastAsia="Times New Roman"/>
        </w:rPr>
        <w:t>s b</w:t>
      </w:r>
      <w:r w:rsidRPr="00A23A0A">
        <w:rPr>
          <w:rFonts w:eastAsia="Times New Roman"/>
          <w:spacing w:val="-1"/>
        </w:rPr>
        <w:t>ee</w:t>
      </w:r>
      <w:r w:rsidRPr="00A23A0A">
        <w:rPr>
          <w:rFonts w:eastAsia="Times New Roman"/>
        </w:rPr>
        <w:t xml:space="preserve">n </w:t>
      </w:r>
      <w:r w:rsidRPr="00A23A0A">
        <w:rPr>
          <w:rFonts w:eastAsia="Times New Roman"/>
          <w:spacing w:val="-1"/>
        </w:rPr>
        <w:t>a</w:t>
      </w:r>
      <w:r w:rsidRPr="00A23A0A">
        <w:rPr>
          <w:rFonts w:eastAsia="Times New Roman"/>
        </w:rPr>
        <w:t>n o</w:t>
      </w:r>
      <w:r w:rsidRPr="00A23A0A">
        <w:rPr>
          <w:rFonts w:eastAsia="Times New Roman"/>
          <w:spacing w:val="2"/>
        </w:rPr>
        <w:t>n</w:t>
      </w:r>
      <w:r w:rsidRPr="00A23A0A">
        <w:rPr>
          <w:rFonts w:eastAsia="Times New Roman"/>
          <w:spacing w:val="-3"/>
        </w:rPr>
        <w:t>g</w:t>
      </w:r>
      <w:r w:rsidRPr="00A23A0A">
        <w:rPr>
          <w:rFonts w:eastAsia="Times New Roman"/>
        </w:rPr>
        <w:t>oi</w:t>
      </w:r>
      <w:r w:rsidRPr="00A23A0A">
        <w:rPr>
          <w:rFonts w:eastAsia="Times New Roman"/>
          <w:spacing w:val="2"/>
        </w:rPr>
        <w:t>n</w:t>
      </w:r>
      <w:r w:rsidRPr="00A23A0A">
        <w:rPr>
          <w:rFonts w:eastAsia="Times New Roman"/>
        </w:rPr>
        <w:t>g</w:t>
      </w:r>
      <w:r w:rsidRPr="00A23A0A">
        <w:rPr>
          <w:rFonts w:eastAsia="Times New Roman"/>
          <w:spacing w:val="-3"/>
        </w:rPr>
        <w:t xml:space="preserve"> </w:t>
      </w:r>
      <w:r w:rsidRPr="00A23A0A">
        <w:rPr>
          <w:rFonts w:eastAsia="Times New Roman"/>
        </w:rPr>
        <w:t>p</w:t>
      </w:r>
      <w:r w:rsidRPr="00A23A0A">
        <w:rPr>
          <w:rFonts w:eastAsia="Times New Roman"/>
          <w:spacing w:val="-1"/>
        </w:rPr>
        <w:t>r</w:t>
      </w:r>
      <w:r w:rsidRPr="00A23A0A">
        <w:rPr>
          <w:rFonts w:eastAsia="Times New Roman"/>
          <w:spacing w:val="2"/>
        </w:rPr>
        <w:t>o</w:t>
      </w:r>
      <w:r w:rsidRPr="00A23A0A">
        <w:rPr>
          <w:rFonts w:eastAsia="Times New Roman"/>
        </w:rPr>
        <w:t>g</w:t>
      </w:r>
      <w:r w:rsidRPr="00A23A0A">
        <w:rPr>
          <w:rFonts w:eastAsia="Times New Roman"/>
          <w:spacing w:val="-1"/>
        </w:rPr>
        <w:t>r</w:t>
      </w:r>
      <w:r w:rsidRPr="00A23A0A">
        <w:rPr>
          <w:rFonts w:eastAsia="Times New Roman"/>
          <w:spacing w:val="1"/>
        </w:rPr>
        <w:t>a</w:t>
      </w:r>
      <w:r w:rsidRPr="00A23A0A">
        <w:rPr>
          <w:rFonts w:eastAsia="Times New Roman"/>
        </w:rPr>
        <w:t xml:space="preserve">m </w:t>
      </w:r>
      <w:r w:rsidRPr="00A23A0A">
        <w:rPr>
          <w:rFonts w:eastAsia="Times New Roman"/>
          <w:spacing w:val="-1"/>
        </w:rPr>
        <w:t>w</w:t>
      </w:r>
      <w:r w:rsidRPr="00A23A0A">
        <w:rPr>
          <w:rFonts w:eastAsia="Times New Roman"/>
        </w:rPr>
        <w:t>ith 173 g</w:t>
      </w:r>
      <w:r w:rsidRPr="00A23A0A">
        <w:rPr>
          <w:rFonts w:eastAsia="Times New Roman"/>
          <w:spacing w:val="-1"/>
        </w:rPr>
        <w:t>ra</w:t>
      </w:r>
      <w:r w:rsidRPr="00A23A0A">
        <w:rPr>
          <w:rFonts w:eastAsia="Times New Roman"/>
        </w:rPr>
        <w:t xml:space="preserve">nts </w:t>
      </w:r>
      <w:r w:rsidRPr="00A23A0A">
        <w:rPr>
          <w:rFonts w:eastAsia="Times New Roman"/>
          <w:spacing w:val="1"/>
        </w:rPr>
        <w:t>a</w:t>
      </w:r>
      <w:r w:rsidRPr="00A23A0A">
        <w:rPr>
          <w:rFonts w:eastAsia="Times New Roman"/>
          <w:spacing w:val="-1"/>
        </w:rPr>
        <w:t>war</w:t>
      </w:r>
      <w:r w:rsidRPr="00A23A0A">
        <w:rPr>
          <w:rFonts w:eastAsia="Times New Roman"/>
        </w:rPr>
        <w:t>d</w:t>
      </w:r>
      <w:r w:rsidRPr="00A23A0A">
        <w:rPr>
          <w:rFonts w:eastAsia="Times New Roman"/>
          <w:spacing w:val="-1"/>
        </w:rPr>
        <w:t>e</w:t>
      </w:r>
      <w:r w:rsidRPr="00A23A0A">
        <w:rPr>
          <w:rFonts w:eastAsia="Times New Roman"/>
        </w:rPr>
        <w:t>d to st</w:t>
      </w:r>
      <w:r w:rsidRPr="00A23A0A">
        <w:rPr>
          <w:rFonts w:eastAsia="Times New Roman"/>
          <w:spacing w:val="-1"/>
        </w:rPr>
        <w:t>a</w:t>
      </w:r>
      <w:r w:rsidRPr="00A23A0A">
        <w:rPr>
          <w:rFonts w:eastAsia="Times New Roman"/>
        </w:rPr>
        <w:t>t</w:t>
      </w:r>
      <w:r w:rsidRPr="00A23A0A">
        <w:rPr>
          <w:rFonts w:eastAsia="Times New Roman"/>
          <w:spacing w:val="-1"/>
        </w:rPr>
        <w:t>e</w:t>
      </w:r>
      <w:r w:rsidRPr="00A23A0A">
        <w:rPr>
          <w:rFonts w:eastAsia="Times New Roman"/>
        </w:rPr>
        <w:t>s</w:t>
      </w:r>
      <w:r w:rsidRPr="00A23A0A">
        <w:rPr>
          <w:rFonts w:eastAsia="Times New Roman"/>
          <w:spacing w:val="2"/>
        </w:rPr>
        <w:t xml:space="preserve"> </w:t>
      </w:r>
      <w:r w:rsidRPr="00A23A0A">
        <w:rPr>
          <w:rFonts w:eastAsia="Times New Roman"/>
          <w:spacing w:val="-1"/>
        </w:rPr>
        <w:t>a</w:t>
      </w:r>
      <w:r w:rsidRPr="00A23A0A">
        <w:rPr>
          <w:rFonts w:eastAsia="Times New Roman"/>
        </w:rPr>
        <w:t xml:space="preserve">nd </w:t>
      </w:r>
      <w:r w:rsidRPr="00A23A0A">
        <w:rPr>
          <w:rFonts w:eastAsia="Times New Roman"/>
          <w:spacing w:val="-1"/>
        </w:rPr>
        <w:t>c</w:t>
      </w:r>
      <w:r w:rsidRPr="00A23A0A">
        <w:rPr>
          <w:rFonts w:eastAsia="Times New Roman"/>
        </w:rPr>
        <w:t>o</w:t>
      </w:r>
      <w:r w:rsidRPr="00A23A0A">
        <w:rPr>
          <w:rFonts w:eastAsia="Times New Roman"/>
          <w:spacing w:val="2"/>
        </w:rPr>
        <w:t>m</w:t>
      </w:r>
      <w:r w:rsidRPr="00A23A0A">
        <w:rPr>
          <w:rFonts w:eastAsia="Times New Roman"/>
        </w:rPr>
        <w:t>muniti</w:t>
      </w:r>
      <w:r w:rsidRPr="00A23A0A">
        <w:rPr>
          <w:rFonts w:eastAsia="Times New Roman"/>
          <w:spacing w:val="-1"/>
        </w:rPr>
        <w:t>e</w:t>
      </w:r>
      <w:r w:rsidRPr="00A23A0A">
        <w:rPr>
          <w:rFonts w:eastAsia="Times New Roman"/>
        </w:rPr>
        <w:t xml:space="preserve">s, </w:t>
      </w:r>
      <w:r w:rsidRPr="00A23A0A">
        <w:rPr>
          <w:rFonts w:eastAsia="Times New Roman"/>
          <w:spacing w:val="-1"/>
        </w:rPr>
        <w:t>a</w:t>
      </w:r>
      <w:r w:rsidRPr="00A23A0A">
        <w:rPr>
          <w:rFonts w:eastAsia="Times New Roman"/>
        </w:rPr>
        <w:t xml:space="preserve">nd </w:t>
      </w:r>
      <w:r w:rsidRPr="00A23A0A">
        <w:rPr>
          <w:rFonts w:eastAsia="Times New Roman"/>
          <w:spacing w:val="-1"/>
        </w:rPr>
        <w:t>e</w:t>
      </w:r>
      <w:r w:rsidRPr="00A23A0A">
        <w:rPr>
          <w:rFonts w:eastAsia="Times New Roman"/>
        </w:rPr>
        <w:t>v</w:t>
      </w:r>
      <w:r w:rsidRPr="00A23A0A">
        <w:rPr>
          <w:rFonts w:eastAsia="Times New Roman"/>
          <w:spacing w:val="-1"/>
        </w:rPr>
        <w:t>e</w:t>
      </w:r>
      <w:r w:rsidRPr="00A23A0A">
        <w:rPr>
          <w:rFonts w:eastAsia="Times New Roman"/>
          <w:spacing w:val="4"/>
        </w:rPr>
        <w:t>r</w:t>
      </w:r>
      <w:r w:rsidRPr="00A23A0A">
        <w:rPr>
          <w:rFonts w:eastAsia="Times New Roman"/>
        </w:rPr>
        <w:t>y</w:t>
      </w:r>
      <w:r w:rsidRPr="00A23A0A">
        <w:rPr>
          <w:rFonts w:eastAsia="Times New Roman"/>
          <w:spacing w:val="-5"/>
        </w:rPr>
        <w:t xml:space="preserve"> </w:t>
      </w: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w:t>
      </w:r>
      <w:r w:rsidRPr="00A23A0A">
        <w:rPr>
          <w:rFonts w:eastAsia="Times New Roman"/>
          <w:spacing w:val="2"/>
        </w:rPr>
        <w:t>h</w:t>
      </w:r>
      <w:r w:rsidRPr="00A23A0A">
        <w:rPr>
          <w:rFonts w:eastAsia="Times New Roman"/>
          <w:spacing w:val="-1"/>
        </w:rPr>
        <w:t>a</w:t>
      </w:r>
      <w:r w:rsidRPr="00A23A0A">
        <w:rPr>
          <w:rFonts w:eastAsia="Times New Roman"/>
        </w:rPr>
        <w:t xml:space="preserve">s </w:t>
      </w:r>
      <w:r w:rsidRPr="00A23A0A">
        <w:rPr>
          <w:rFonts w:eastAsia="Times New Roman"/>
          <w:spacing w:val="-1"/>
        </w:rPr>
        <w:t>r</w:t>
      </w:r>
      <w:r w:rsidRPr="00A23A0A">
        <w:rPr>
          <w:rFonts w:eastAsia="Times New Roman"/>
          <w:spacing w:val="1"/>
        </w:rPr>
        <w:t>e</w:t>
      </w:r>
      <w:r w:rsidRPr="00A23A0A">
        <w:rPr>
          <w:rFonts w:eastAsia="Times New Roman"/>
          <w:spacing w:val="-1"/>
        </w:rPr>
        <w:t>ce</w:t>
      </w:r>
      <w:r w:rsidRPr="00A23A0A">
        <w:rPr>
          <w:rFonts w:eastAsia="Times New Roman"/>
        </w:rPr>
        <w:t>iv</w:t>
      </w:r>
      <w:r w:rsidRPr="00A23A0A">
        <w:rPr>
          <w:rFonts w:eastAsia="Times New Roman"/>
          <w:spacing w:val="-1"/>
        </w:rPr>
        <w:t>e</w:t>
      </w:r>
      <w:r w:rsidRPr="00A23A0A">
        <w:rPr>
          <w:rFonts w:eastAsia="Times New Roman"/>
        </w:rPr>
        <w:t>d</w:t>
      </w:r>
      <w:r w:rsidRPr="00A23A0A">
        <w:rPr>
          <w:rFonts w:eastAsia="Times New Roman"/>
          <w:spacing w:val="2"/>
        </w:rPr>
        <w:t xml:space="preserve"> </w:t>
      </w:r>
      <w:r w:rsidRPr="00A23A0A">
        <w:rPr>
          <w:rFonts w:eastAsia="Times New Roman"/>
          <w:spacing w:val="1"/>
        </w:rPr>
        <w:t>a</w:t>
      </w:r>
      <w:r w:rsidRPr="00A23A0A">
        <w:rPr>
          <w:rFonts w:eastAsia="Times New Roman"/>
        </w:rPr>
        <w:t>t l</w:t>
      </w:r>
      <w:r w:rsidRPr="00A23A0A">
        <w:rPr>
          <w:rFonts w:eastAsia="Times New Roman"/>
          <w:spacing w:val="-1"/>
        </w:rPr>
        <w:t>ea</w:t>
      </w:r>
      <w:r w:rsidRPr="00A23A0A">
        <w:rPr>
          <w:rFonts w:eastAsia="Times New Roman"/>
        </w:rPr>
        <w:t>st one</w:t>
      </w:r>
      <w:r w:rsidRPr="00A23A0A">
        <w:rPr>
          <w:rFonts w:eastAsia="Times New Roman"/>
          <w:spacing w:val="-1"/>
        </w:rPr>
        <w:t xml:space="preserve"> </w:t>
      </w:r>
      <w:r w:rsidRPr="00A23A0A">
        <w:rPr>
          <w:rFonts w:eastAsia="Times New Roman"/>
        </w:rPr>
        <w:t>CM</w:t>
      </w:r>
      <w:r w:rsidRPr="00A23A0A">
        <w:rPr>
          <w:rFonts w:eastAsia="Times New Roman"/>
          <w:spacing w:val="1"/>
        </w:rPr>
        <w:t>H</w:t>
      </w:r>
      <w:r w:rsidRPr="00A23A0A">
        <w:rPr>
          <w:rFonts w:eastAsia="Times New Roman"/>
        </w:rPr>
        <w:t>I</w:t>
      </w:r>
      <w:r w:rsidRPr="00A23A0A">
        <w:rPr>
          <w:rFonts w:eastAsia="Times New Roman"/>
          <w:spacing w:val="-1"/>
        </w:rPr>
        <w:t xml:space="preserve"> </w:t>
      </w:r>
      <w:r w:rsidRPr="00A23A0A">
        <w:rPr>
          <w:rFonts w:eastAsia="Times New Roman"/>
          <w:spacing w:val="-3"/>
        </w:rPr>
        <w:t>g</w:t>
      </w:r>
      <w:r w:rsidRPr="00A23A0A">
        <w:rPr>
          <w:rFonts w:eastAsia="Times New Roman"/>
          <w:spacing w:val="-1"/>
        </w:rPr>
        <w:t>ra</w:t>
      </w:r>
      <w:r w:rsidRPr="00A23A0A">
        <w:rPr>
          <w:rFonts w:eastAsia="Times New Roman"/>
        </w:rPr>
        <w:t xml:space="preserve">nt.  Since then, SAMHSA has awarded planning and implementation grants to states for adolescent and transition age youth SUD </w:t>
      </w:r>
      <w:r w:rsidRPr="00A23A0A" w:rsidR="3A243027">
        <w:rPr>
          <w:rFonts w:eastAsia="Times New Roman"/>
        </w:rPr>
        <w:t>and MH</w:t>
      </w:r>
      <w:r w:rsidRPr="00A23A0A">
        <w:rPr>
          <w:rFonts w:eastAsia="Times New Roman"/>
        </w:rPr>
        <w:t xml:space="preserve"> treatment and infrastructure development.  </w:t>
      </w:r>
      <w:r w:rsidRPr="00A23A0A">
        <w:rPr>
          <w:rFonts w:eastAsia="Times New Roman"/>
          <w:spacing w:val="-1"/>
        </w:rPr>
        <w:t>T</w:t>
      </w:r>
      <w:r w:rsidRPr="00A23A0A">
        <w:rPr>
          <w:rFonts w:eastAsia="Times New Roman"/>
        </w:rPr>
        <w:t xml:space="preserve">his </w:t>
      </w:r>
      <w:r w:rsidRPr="00A23A0A">
        <w:rPr>
          <w:rFonts w:eastAsia="Times New Roman"/>
          <w:spacing w:val="-1"/>
        </w:rPr>
        <w:t>w</w:t>
      </w:r>
      <w:r w:rsidRPr="00A23A0A">
        <w:rPr>
          <w:rFonts w:eastAsia="Times New Roman"/>
        </w:rPr>
        <w:t>o</w:t>
      </w:r>
      <w:r w:rsidRPr="00A23A0A">
        <w:rPr>
          <w:rFonts w:eastAsia="Times New Roman"/>
          <w:spacing w:val="-1"/>
        </w:rPr>
        <w:t>r</w:t>
      </w:r>
      <w:r w:rsidRPr="00A23A0A">
        <w:rPr>
          <w:rFonts w:eastAsia="Times New Roman"/>
        </w:rPr>
        <w:t>k h</w:t>
      </w:r>
      <w:r w:rsidRPr="00A23A0A">
        <w:rPr>
          <w:rFonts w:eastAsia="Times New Roman"/>
          <w:spacing w:val="-1"/>
        </w:rPr>
        <w:t>a</w:t>
      </w:r>
      <w:r w:rsidRPr="00A23A0A">
        <w:rPr>
          <w:rFonts w:eastAsia="Times New Roman"/>
        </w:rPr>
        <w:t>s included a</w:t>
      </w:r>
      <w:r w:rsidRPr="00A23A0A">
        <w:rPr>
          <w:rFonts w:eastAsia="Times New Roman"/>
          <w:spacing w:val="-1"/>
        </w:rPr>
        <w:t xml:space="preserve"> f</w:t>
      </w:r>
      <w:r w:rsidRPr="00A23A0A">
        <w:rPr>
          <w:rFonts w:eastAsia="Times New Roman"/>
        </w:rPr>
        <w:t>o</w:t>
      </w:r>
      <w:r w:rsidRPr="00A23A0A">
        <w:rPr>
          <w:rFonts w:eastAsia="Times New Roman"/>
          <w:spacing w:val="-1"/>
        </w:rPr>
        <w:t>c</w:t>
      </w:r>
      <w:r w:rsidRPr="00A23A0A">
        <w:rPr>
          <w:rFonts w:eastAsia="Times New Roman"/>
        </w:rPr>
        <w:t xml:space="preserve">us on </w:t>
      </w:r>
      <w:r w:rsidRPr="00A23A0A" w:rsidR="39504422">
        <w:rPr>
          <w:rFonts w:eastAsia="Times New Roman"/>
        </w:rPr>
        <w:t xml:space="preserve">formal partnership development across child serving systems and policy change related to </w:t>
      </w:r>
      <w:r w:rsidRPr="00A23A0A">
        <w:rPr>
          <w:rFonts w:eastAsia="Times New Roman"/>
          <w:spacing w:val="-1"/>
        </w:rPr>
        <w:t>f</w:t>
      </w:r>
      <w:r w:rsidRPr="00A23A0A">
        <w:rPr>
          <w:rFonts w:eastAsia="Times New Roman"/>
        </w:rPr>
        <w:t>in</w:t>
      </w:r>
      <w:r w:rsidRPr="00A23A0A">
        <w:rPr>
          <w:rFonts w:eastAsia="Times New Roman"/>
          <w:spacing w:val="-1"/>
        </w:rPr>
        <w:t>a</w:t>
      </w:r>
      <w:r w:rsidRPr="00A23A0A">
        <w:rPr>
          <w:rFonts w:eastAsia="Times New Roman"/>
          <w:spacing w:val="2"/>
        </w:rPr>
        <w:t>n</w:t>
      </w:r>
      <w:r w:rsidRPr="00A23A0A">
        <w:rPr>
          <w:rFonts w:eastAsia="Times New Roman"/>
          <w:spacing w:val="-1"/>
        </w:rPr>
        <w:t>c</w:t>
      </w:r>
      <w:r w:rsidRPr="00A23A0A">
        <w:rPr>
          <w:rFonts w:eastAsia="Times New Roman"/>
        </w:rPr>
        <w:t xml:space="preserve">ing, </w:t>
      </w:r>
      <w:r w:rsidRPr="00A23A0A">
        <w:rPr>
          <w:rFonts w:eastAsia="Times New Roman"/>
          <w:spacing w:val="-1"/>
        </w:rPr>
        <w:t>w</w:t>
      </w:r>
      <w:r w:rsidRPr="00A23A0A">
        <w:rPr>
          <w:rFonts w:eastAsia="Times New Roman"/>
        </w:rPr>
        <w:t>o</w:t>
      </w:r>
      <w:r w:rsidRPr="00A23A0A">
        <w:rPr>
          <w:rFonts w:eastAsia="Times New Roman"/>
          <w:spacing w:val="-1"/>
        </w:rPr>
        <w:t>r</w:t>
      </w:r>
      <w:r w:rsidRPr="00A23A0A">
        <w:rPr>
          <w:rFonts w:eastAsia="Times New Roman"/>
        </w:rPr>
        <w:t>k</w:t>
      </w:r>
      <w:r w:rsidRPr="00A23A0A">
        <w:rPr>
          <w:rFonts w:eastAsia="Times New Roman"/>
          <w:spacing w:val="-1"/>
        </w:rPr>
        <w:t>f</w:t>
      </w:r>
      <w:r w:rsidRPr="00A23A0A">
        <w:rPr>
          <w:rFonts w:eastAsia="Times New Roman"/>
          <w:spacing w:val="2"/>
        </w:rPr>
        <w:t>o</w:t>
      </w:r>
      <w:r w:rsidRPr="00A23A0A">
        <w:rPr>
          <w:rFonts w:eastAsia="Times New Roman"/>
          <w:spacing w:val="-1"/>
        </w:rPr>
        <w:t>rc</w:t>
      </w:r>
      <w:r w:rsidRPr="00A23A0A">
        <w:rPr>
          <w:rFonts w:eastAsia="Times New Roman"/>
        </w:rPr>
        <w:t>e</w:t>
      </w:r>
      <w:r w:rsidRPr="00A23A0A">
        <w:rPr>
          <w:rFonts w:eastAsia="Times New Roman"/>
          <w:spacing w:val="-1"/>
        </w:rPr>
        <w:t xml:space="preserve"> </w:t>
      </w:r>
      <w:r w:rsidRPr="00A23A0A">
        <w:rPr>
          <w:rFonts w:eastAsia="Times New Roman"/>
          <w:spacing w:val="2"/>
        </w:rPr>
        <w:t>d</w:t>
      </w:r>
      <w:r w:rsidRPr="00A23A0A">
        <w:rPr>
          <w:rFonts w:eastAsia="Times New Roman"/>
          <w:spacing w:val="-1"/>
        </w:rPr>
        <w:t>e</w:t>
      </w:r>
      <w:r w:rsidRPr="00A23A0A">
        <w:rPr>
          <w:rFonts w:eastAsia="Times New Roman"/>
        </w:rPr>
        <w:t>v</w:t>
      </w:r>
      <w:r w:rsidRPr="00A23A0A">
        <w:rPr>
          <w:rFonts w:eastAsia="Times New Roman"/>
          <w:spacing w:val="-1"/>
        </w:rPr>
        <w:t>e</w:t>
      </w:r>
      <w:r w:rsidRPr="00A23A0A">
        <w:rPr>
          <w:rFonts w:eastAsia="Times New Roman"/>
        </w:rPr>
        <w:t>lo</w:t>
      </w:r>
      <w:r w:rsidRPr="00A23A0A">
        <w:rPr>
          <w:rFonts w:eastAsia="Times New Roman"/>
          <w:spacing w:val="2"/>
        </w:rPr>
        <w:t>p</w:t>
      </w:r>
      <w:r w:rsidRPr="00A23A0A">
        <w:rPr>
          <w:rFonts w:eastAsia="Times New Roman"/>
        </w:rPr>
        <w:t>m</w:t>
      </w:r>
      <w:r w:rsidRPr="00A23A0A">
        <w:rPr>
          <w:rFonts w:eastAsia="Times New Roman"/>
          <w:spacing w:val="-1"/>
        </w:rPr>
        <w:t>e</w:t>
      </w:r>
      <w:r w:rsidRPr="00A23A0A">
        <w:rPr>
          <w:rFonts w:eastAsia="Times New Roman"/>
        </w:rPr>
        <w:t xml:space="preserve">nt, and implementing evidence-based treatments.  </w:t>
      </w:r>
    </w:p>
    <w:p w:rsidR="00851FBF" w:rsidRPr="00A23A0A" w14:paraId="608E3E7A" w14:textId="6114F429">
      <w:r w:rsidRPr="00B27564">
        <w:t xml:space="preserve">For the past 25 years, </w:t>
      </w:r>
      <w:r w:rsidRPr="00B27564" w:rsidR="4030145E">
        <w:t>the</w:t>
      </w:r>
      <w:r w:rsidRPr="00A23A0A" w:rsidR="4030145E">
        <w:rPr>
          <w:spacing w:val="1"/>
        </w:rPr>
        <w:t xml:space="preserve"> </w:t>
      </w:r>
      <w:r w:rsidRPr="00A23A0A" w:rsidR="4030145E">
        <w:rPr>
          <w:spacing w:val="2"/>
        </w:rPr>
        <w:t>s</w:t>
      </w:r>
      <w:r w:rsidRPr="00A23A0A" w:rsidR="4030145E">
        <w:rPr>
          <w:spacing w:val="-5"/>
        </w:rPr>
        <w:t>y</w:t>
      </w:r>
      <w:r w:rsidRPr="00A23A0A" w:rsidR="4030145E">
        <w:t>st</w:t>
      </w:r>
      <w:r w:rsidRPr="00A23A0A" w:rsidR="4030145E">
        <w:rPr>
          <w:spacing w:val="-1"/>
        </w:rPr>
        <w:t>e</w:t>
      </w:r>
      <w:r w:rsidRPr="00A23A0A" w:rsidR="4030145E">
        <w:t>m of</w:t>
      </w:r>
      <w:r w:rsidRPr="00A23A0A" w:rsidR="4030145E">
        <w:rPr>
          <w:spacing w:val="1"/>
        </w:rPr>
        <w:t xml:space="preserve"> </w:t>
      </w:r>
      <w:r w:rsidRPr="00A23A0A" w:rsidR="4030145E">
        <w:rPr>
          <w:spacing w:val="-1"/>
        </w:rPr>
        <w:t>ca</w:t>
      </w:r>
      <w:r w:rsidRPr="00A23A0A" w:rsidR="4030145E">
        <w:rPr>
          <w:spacing w:val="1"/>
        </w:rPr>
        <w:t>r</w:t>
      </w:r>
      <w:r w:rsidRPr="00A23A0A" w:rsidR="4030145E">
        <w:t>e</w:t>
      </w:r>
      <w:r w:rsidRPr="00A23A0A" w:rsidR="4030145E">
        <w:rPr>
          <w:spacing w:val="-1"/>
        </w:rPr>
        <w:t xml:space="preserve"> a</w:t>
      </w:r>
      <w:r w:rsidRPr="00A23A0A" w:rsidR="4030145E">
        <w:t>pp</w:t>
      </w:r>
      <w:r w:rsidRPr="00A23A0A" w:rsidR="4030145E">
        <w:rPr>
          <w:spacing w:val="-1"/>
        </w:rPr>
        <w:t>r</w:t>
      </w:r>
      <w:r w:rsidRPr="00A23A0A" w:rsidR="4030145E">
        <w:rPr>
          <w:spacing w:val="2"/>
        </w:rPr>
        <w:t>o</w:t>
      </w:r>
      <w:r w:rsidRPr="00A23A0A" w:rsidR="4030145E">
        <w:rPr>
          <w:spacing w:val="-1"/>
        </w:rPr>
        <w:t>ac</w:t>
      </w:r>
      <w:r w:rsidRPr="00A23A0A" w:rsidR="4030145E">
        <w:t>h</w:t>
      </w:r>
      <w:r w:rsidRPr="00A23A0A" w:rsidR="4030145E">
        <w:rPr>
          <w:spacing w:val="2"/>
        </w:rPr>
        <w:t xml:space="preserve"> </w:t>
      </w:r>
      <w:r w:rsidRPr="00A23A0A" w:rsidR="4030145E">
        <w:t>h</w:t>
      </w:r>
      <w:r w:rsidRPr="00A23A0A" w:rsidR="4030145E">
        <w:rPr>
          <w:spacing w:val="-1"/>
        </w:rPr>
        <w:t>a</w:t>
      </w:r>
      <w:r w:rsidRPr="00A23A0A" w:rsidR="4030145E">
        <w:t>s b</w:t>
      </w:r>
      <w:r w:rsidRPr="00A23A0A" w:rsidR="4030145E">
        <w:rPr>
          <w:spacing w:val="-1"/>
        </w:rPr>
        <w:t>ee</w:t>
      </w:r>
      <w:r w:rsidRPr="00A23A0A" w:rsidR="4030145E">
        <w:t>n the</w:t>
      </w:r>
      <w:r w:rsidRPr="00A23A0A" w:rsidR="4030145E">
        <w:rPr>
          <w:spacing w:val="-1"/>
        </w:rPr>
        <w:t xml:space="preserve"> </w:t>
      </w:r>
      <w:r w:rsidRPr="00A23A0A" w:rsidR="4030145E">
        <w:t>m</w:t>
      </w:r>
      <w:r w:rsidRPr="00A23A0A" w:rsidR="4030145E">
        <w:rPr>
          <w:spacing w:val="-1"/>
        </w:rPr>
        <w:t>a</w:t>
      </w:r>
      <w:r w:rsidRPr="00A23A0A" w:rsidR="4030145E">
        <w:t>j</w:t>
      </w:r>
      <w:r w:rsidRPr="00A23A0A" w:rsidR="4030145E">
        <w:rPr>
          <w:spacing w:val="2"/>
        </w:rPr>
        <w:t>o</w:t>
      </w:r>
      <w:r w:rsidRPr="00A23A0A" w:rsidR="4030145E">
        <w:t>r</w:t>
      </w:r>
      <w:r w:rsidRPr="00A23A0A" w:rsidR="4030145E">
        <w:rPr>
          <w:spacing w:val="-1"/>
        </w:rPr>
        <w:t xml:space="preserve"> f</w:t>
      </w:r>
      <w:r w:rsidRPr="00A23A0A" w:rsidR="4030145E">
        <w:rPr>
          <w:spacing w:val="1"/>
        </w:rPr>
        <w:t>r</w:t>
      </w:r>
      <w:r w:rsidRPr="00A23A0A" w:rsidR="4030145E">
        <w:rPr>
          <w:spacing w:val="-1"/>
        </w:rPr>
        <w:t>a</w:t>
      </w:r>
      <w:r w:rsidRPr="00A23A0A" w:rsidR="4030145E">
        <w:t>m</w:t>
      </w:r>
      <w:r w:rsidRPr="00A23A0A" w:rsidR="4030145E">
        <w:rPr>
          <w:spacing w:val="1"/>
        </w:rPr>
        <w:t>e</w:t>
      </w:r>
      <w:r w:rsidRPr="00A23A0A" w:rsidR="4030145E">
        <w:rPr>
          <w:spacing w:val="-1"/>
        </w:rPr>
        <w:t>w</w:t>
      </w:r>
      <w:r w:rsidRPr="00A23A0A" w:rsidR="4030145E">
        <w:t>o</w:t>
      </w:r>
      <w:r w:rsidRPr="00A23A0A" w:rsidR="4030145E">
        <w:rPr>
          <w:spacing w:val="-1"/>
        </w:rPr>
        <w:t>r</w:t>
      </w:r>
      <w:r w:rsidRPr="00A23A0A" w:rsidR="4030145E">
        <w:t xml:space="preserve">k </w:t>
      </w:r>
      <w:r w:rsidRPr="00A23A0A" w:rsidR="4030145E">
        <w:rPr>
          <w:spacing w:val="-1"/>
        </w:rPr>
        <w:t>f</w:t>
      </w:r>
      <w:r w:rsidRPr="00A23A0A" w:rsidR="4030145E">
        <w:t>or imp</w:t>
      </w:r>
      <w:r w:rsidRPr="00A23A0A" w:rsidR="4030145E">
        <w:rPr>
          <w:spacing w:val="-1"/>
        </w:rPr>
        <w:t>r</w:t>
      </w:r>
      <w:r w:rsidRPr="00A23A0A" w:rsidR="4030145E">
        <w:t>oving</w:t>
      </w:r>
      <w:r w:rsidRPr="00A23A0A" w:rsidR="4030145E">
        <w:rPr>
          <w:spacing w:val="-3"/>
        </w:rPr>
        <w:t xml:space="preserve"> </w:t>
      </w:r>
      <w:r w:rsidRPr="00A23A0A" w:rsidR="4030145E">
        <w:t>d</w:t>
      </w:r>
      <w:r w:rsidRPr="00A23A0A" w:rsidR="4030145E">
        <w:rPr>
          <w:spacing w:val="-1"/>
        </w:rPr>
        <w:t>e</w:t>
      </w:r>
      <w:r w:rsidRPr="00A23A0A" w:rsidR="4030145E">
        <w:t>liv</w:t>
      </w:r>
      <w:r w:rsidRPr="00A23A0A" w:rsidR="4030145E">
        <w:rPr>
          <w:spacing w:val="-1"/>
        </w:rPr>
        <w:t>e</w:t>
      </w:r>
      <w:r w:rsidRPr="00A23A0A" w:rsidR="4030145E">
        <w:rPr>
          <w:spacing w:val="4"/>
        </w:rPr>
        <w:t>r</w:t>
      </w:r>
      <w:r w:rsidRPr="00A23A0A" w:rsidR="4030145E">
        <w:t>y</w:t>
      </w:r>
      <w:r w:rsidRPr="00A23A0A" w:rsidR="4030145E">
        <w:rPr>
          <w:spacing w:val="-5"/>
        </w:rPr>
        <w:t xml:space="preserve"> </w:t>
      </w:r>
      <w:r w:rsidRPr="00A23A0A" w:rsidR="4030145E">
        <w:rPr>
          <w:spacing w:val="5"/>
        </w:rPr>
        <w:t>s</w:t>
      </w:r>
      <w:r w:rsidRPr="00A23A0A" w:rsidR="4030145E">
        <w:rPr>
          <w:spacing w:val="-5"/>
        </w:rPr>
        <w:t>y</w:t>
      </w:r>
      <w:r w:rsidRPr="00A23A0A" w:rsidR="4030145E">
        <w:t>st</w:t>
      </w:r>
      <w:r w:rsidRPr="00A23A0A" w:rsidR="4030145E">
        <w:rPr>
          <w:spacing w:val="1"/>
        </w:rPr>
        <w:t>e</w:t>
      </w:r>
      <w:r w:rsidRPr="00A23A0A" w:rsidR="4030145E">
        <w:t>ms, s</w:t>
      </w:r>
      <w:r w:rsidRPr="00A23A0A" w:rsidR="4030145E">
        <w:rPr>
          <w:spacing w:val="-1"/>
        </w:rPr>
        <w:t>er</w:t>
      </w:r>
      <w:r w:rsidRPr="00A23A0A" w:rsidR="4030145E">
        <w:t>vi</w:t>
      </w:r>
      <w:r w:rsidRPr="00A23A0A" w:rsidR="4030145E">
        <w:rPr>
          <w:spacing w:val="-1"/>
        </w:rPr>
        <w:t>ce</w:t>
      </w:r>
      <w:r w:rsidRPr="00A23A0A" w:rsidR="4030145E">
        <w:t xml:space="preserve">s, </w:t>
      </w:r>
      <w:r w:rsidRPr="00A23A0A" w:rsidR="4030145E">
        <w:rPr>
          <w:spacing w:val="-1"/>
        </w:rPr>
        <w:t>a</w:t>
      </w:r>
      <w:r w:rsidRPr="00A23A0A" w:rsidR="4030145E">
        <w:t>nd out</w:t>
      </w:r>
      <w:r w:rsidRPr="00A23A0A" w:rsidR="4030145E">
        <w:rPr>
          <w:spacing w:val="-1"/>
        </w:rPr>
        <w:t>c</w:t>
      </w:r>
      <w:r w:rsidRPr="00A23A0A" w:rsidR="4030145E">
        <w:t>o</w:t>
      </w:r>
      <w:r w:rsidRPr="00A23A0A" w:rsidR="4030145E">
        <w:rPr>
          <w:spacing w:val="2"/>
        </w:rPr>
        <w:t>m</w:t>
      </w:r>
      <w:r w:rsidRPr="00A23A0A" w:rsidR="4030145E">
        <w:rPr>
          <w:spacing w:val="-1"/>
        </w:rPr>
        <w:t>e</w:t>
      </w:r>
      <w:r w:rsidRPr="00A23A0A" w:rsidR="4030145E">
        <w:t xml:space="preserve">s </w:t>
      </w:r>
      <w:r w:rsidRPr="00A23A0A" w:rsidR="4030145E">
        <w:rPr>
          <w:spacing w:val="-1"/>
        </w:rPr>
        <w:t>f</w:t>
      </w:r>
      <w:r w:rsidRPr="00A23A0A" w:rsidR="4030145E">
        <w:t>or</w:t>
      </w:r>
      <w:r w:rsidRPr="00A23A0A" w:rsidR="4030145E">
        <w:rPr>
          <w:spacing w:val="-1"/>
        </w:rPr>
        <w:t xml:space="preserve"> c</w:t>
      </w:r>
      <w:r w:rsidRPr="00A23A0A" w:rsidR="4030145E">
        <w:t>hild</w:t>
      </w:r>
      <w:r w:rsidRPr="00A23A0A" w:rsidR="4030145E">
        <w:rPr>
          <w:spacing w:val="1"/>
        </w:rPr>
        <w:t>r</w:t>
      </w:r>
      <w:r w:rsidRPr="00A23A0A" w:rsidR="4030145E">
        <w:rPr>
          <w:spacing w:val="-1"/>
        </w:rPr>
        <w:t>e</w:t>
      </w:r>
      <w:r w:rsidRPr="00A23A0A" w:rsidR="4030145E">
        <w:t xml:space="preserve">n, </w:t>
      </w:r>
      <w:r w:rsidRPr="00A23A0A" w:rsidR="4030145E">
        <w:rPr>
          <w:spacing w:val="-5"/>
        </w:rPr>
        <w:t>y</w:t>
      </w:r>
      <w:r w:rsidRPr="00A23A0A" w:rsidR="4030145E">
        <w:t>outh</w:t>
      </w:r>
      <w:r w:rsidRPr="00A23A0A" w:rsidR="3C362160">
        <w:t>,</w:t>
      </w:r>
      <w:r w:rsidRPr="00A23A0A" w:rsidR="4030145E">
        <w:t xml:space="preserve"> and young adults</w:t>
      </w:r>
      <w:r w:rsidRPr="00A23A0A" w:rsidR="4030145E">
        <w:rPr>
          <w:spacing w:val="2"/>
        </w:rPr>
        <w:t xml:space="preserve"> </w:t>
      </w:r>
      <w:r w:rsidRPr="00A23A0A" w:rsidR="4030145E">
        <w:rPr>
          <w:spacing w:val="-1"/>
        </w:rPr>
        <w:t>w</w:t>
      </w:r>
      <w:r w:rsidRPr="00A23A0A" w:rsidR="4030145E">
        <w:t>ith m</w:t>
      </w:r>
      <w:r w:rsidRPr="00A23A0A" w:rsidR="4030145E">
        <w:rPr>
          <w:spacing w:val="-1"/>
        </w:rPr>
        <w:t>e</w:t>
      </w:r>
      <w:r w:rsidRPr="00A23A0A" w:rsidR="4030145E">
        <w:t>nt</w:t>
      </w:r>
      <w:r w:rsidRPr="00A23A0A" w:rsidR="4030145E">
        <w:rPr>
          <w:spacing w:val="-1"/>
        </w:rPr>
        <w:t>a</w:t>
      </w:r>
      <w:r w:rsidRPr="00A23A0A" w:rsidR="4030145E">
        <w:t xml:space="preserve">l </w:t>
      </w:r>
      <w:r w:rsidRPr="00A23A0A" w:rsidR="4030145E">
        <w:rPr>
          <w:spacing w:val="-1"/>
        </w:rPr>
        <w:t>a</w:t>
      </w:r>
      <w:r w:rsidRPr="00A23A0A" w:rsidR="4030145E">
        <w:t>nd/or</w:t>
      </w:r>
      <w:r w:rsidRPr="00A23A0A" w:rsidR="4030145E">
        <w:rPr>
          <w:spacing w:val="-1"/>
        </w:rPr>
        <w:t xml:space="preserve"> </w:t>
      </w:r>
      <w:r w:rsidRPr="00A23A0A" w:rsidR="354D9BD0">
        <w:rPr>
          <w:spacing w:val="-1"/>
        </w:rPr>
        <w:t>SUD</w:t>
      </w:r>
      <w:r w:rsidRPr="00A23A0A" w:rsidR="4030145E">
        <w:t xml:space="preserve"> </w:t>
      </w:r>
      <w:r w:rsidRPr="00A23A0A" w:rsidR="4030145E">
        <w:rPr>
          <w:spacing w:val="-1"/>
        </w:rPr>
        <w:t>a</w:t>
      </w:r>
      <w:r w:rsidRPr="00A23A0A" w:rsidR="4030145E">
        <w:t>nd</w:t>
      </w:r>
      <w:r w:rsidRPr="00A23A0A" w:rsidR="4030145E">
        <w:rPr>
          <w:spacing w:val="2"/>
        </w:rPr>
        <w:t xml:space="preserve"> </w:t>
      </w:r>
      <w:r w:rsidRPr="00A23A0A" w:rsidR="4030145E">
        <w:rPr>
          <w:spacing w:val="-1"/>
        </w:rPr>
        <w:t>c</w:t>
      </w:r>
      <w:r w:rsidRPr="00A23A0A" w:rsidR="4030145E">
        <w:t>o</w:t>
      </w:r>
      <w:r w:rsidRPr="00A23A0A" w:rsidR="4030145E">
        <w:rPr>
          <w:spacing w:val="-1"/>
        </w:rPr>
        <w:t>-</w:t>
      </w:r>
      <w:r w:rsidRPr="00A23A0A" w:rsidR="4030145E">
        <w:t>o</w:t>
      </w:r>
      <w:r w:rsidRPr="00A23A0A" w:rsidR="4030145E">
        <w:rPr>
          <w:spacing w:val="1"/>
        </w:rPr>
        <w:t>c</w:t>
      </w:r>
      <w:r w:rsidRPr="00A23A0A" w:rsidR="4030145E">
        <w:rPr>
          <w:spacing w:val="-1"/>
        </w:rPr>
        <w:t>c</w:t>
      </w:r>
      <w:r w:rsidRPr="00A23A0A" w:rsidR="4030145E">
        <w:t>u</w:t>
      </w:r>
      <w:r w:rsidRPr="00A23A0A" w:rsidR="4030145E">
        <w:rPr>
          <w:spacing w:val="-1"/>
        </w:rPr>
        <w:t>rr</w:t>
      </w:r>
      <w:r w:rsidRPr="00A23A0A" w:rsidR="4030145E">
        <w:t>i</w:t>
      </w:r>
      <w:r w:rsidRPr="00A23A0A" w:rsidR="4030145E">
        <w:rPr>
          <w:spacing w:val="2"/>
        </w:rPr>
        <w:t>n</w:t>
      </w:r>
      <w:r w:rsidRPr="00A23A0A" w:rsidR="4030145E">
        <w:t>g</w:t>
      </w:r>
      <w:r w:rsidRPr="00A23A0A" w:rsidR="4030145E">
        <w:rPr>
          <w:spacing w:val="-3"/>
        </w:rPr>
        <w:t xml:space="preserve"> </w:t>
      </w:r>
      <w:r w:rsidRPr="00A23A0A" w:rsidR="7DD349D6">
        <w:rPr>
          <w:spacing w:val="-3"/>
        </w:rPr>
        <w:t xml:space="preserve">M/SUD </w:t>
      </w:r>
      <w:r w:rsidRPr="00A23A0A" w:rsidR="4030145E">
        <w:t>and their families</w:t>
      </w:r>
      <w:r w:rsidRPr="00A23A0A" w:rsidR="08279E13">
        <w:t xml:space="preserve">.  </w:t>
      </w:r>
      <w:r w:rsidRPr="00A23A0A" w:rsidR="4030145E">
        <w:rPr>
          <w:spacing w:val="-1"/>
        </w:rPr>
        <w:t>T</w:t>
      </w:r>
      <w:r w:rsidRPr="00A23A0A" w:rsidR="4030145E">
        <w:t xml:space="preserve">his </w:t>
      </w:r>
      <w:r w:rsidRPr="00A23A0A" w:rsidR="4030145E">
        <w:rPr>
          <w:spacing w:val="-1"/>
        </w:rPr>
        <w:t>a</w:t>
      </w:r>
      <w:r w:rsidRPr="00A23A0A" w:rsidR="4030145E">
        <w:t>pp</w:t>
      </w:r>
      <w:r w:rsidRPr="00A23A0A" w:rsidR="4030145E">
        <w:rPr>
          <w:spacing w:val="-1"/>
        </w:rPr>
        <w:t>r</w:t>
      </w:r>
      <w:r w:rsidRPr="00A23A0A" w:rsidR="4030145E">
        <w:rPr>
          <w:spacing w:val="2"/>
        </w:rPr>
        <w:t>o</w:t>
      </w:r>
      <w:r w:rsidRPr="00A23A0A" w:rsidR="4030145E">
        <w:rPr>
          <w:spacing w:val="-1"/>
        </w:rPr>
        <w:t>ac</w:t>
      </w:r>
      <w:r w:rsidRPr="00A23A0A" w:rsidR="4030145E">
        <w:t xml:space="preserve">h </w:t>
      </w:r>
      <w:r w:rsidRPr="00A23A0A" w:rsidR="4030145E">
        <w:rPr>
          <w:spacing w:val="2"/>
        </w:rPr>
        <w:t>i</w:t>
      </w:r>
      <w:r w:rsidRPr="00A23A0A" w:rsidR="4030145E">
        <w:t xml:space="preserve">s </w:t>
      </w:r>
      <w:r w:rsidRPr="00A23A0A" w:rsidR="4030145E">
        <w:rPr>
          <w:spacing w:val="-1"/>
        </w:rPr>
        <w:t>c</w:t>
      </w:r>
      <w:r w:rsidRPr="00A23A0A" w:rsidR="4030145E">
        <w:t>omp</w:t>
      </w:r>
      <w:r w:rsidRPr="00A23A0A" w:rsidR="4030145E">
        <w:rPr>
          <w:spacing w:val="-1"/>
        </w:rPr>
        <w:t>r</w:t>
      </w:r>
      <w:r w:rsidRPr="00A23A0A" w:rsidR="4030145E">
        <w:t>is</w:t>
      </w:r>
      <w:r w:rsidRPr="00A23A0A" w:rsidR="4030145E">
        <w:rPr>
          <w:spacing w:val="-1"/>
        </w:rPr>
        <w:t>e</w:t>
      </w:r>
      <w:r w:rsidRPr="00A23A0A" w:rsidR="4030145E">
        <w:t>d of</w:t>
      </w:r>
      <w:r w:rsidRPr="00A23A0A" w:rsidR="4030145E">
        <w:rPr>
          <w:spacing w:val="-1"/>
        </w:rPr>
        <w:t xml:space="preserve"> </w:t>
      </w:r>
      <w:r w:rsidRPr="00A23A0A" w:rsidR="4030145E">
        <w:t>a</w:t>
      </w:r>
      <w:r w:rsidRPr="00A23A0A" w:rsidR="4030145E">
        <w:rPr>
          <w:spacing w:val="-1"/>
        </w:rPr>
        <w:t xml:space="preserve"> </w:t>
      </w:r>
      <w:r w:rsidRPr="00A23A0A" w:rsidR="4030145E">
        <w:t>sp</w:t>
      </w:r>
      <w:r w:rsidRPr="00A23A0A" w:rsidR="4030145E">
        <w:rPr>
          <w:spacing w:val="-1"/>
        </w:rPr>
        <w:t>ec</w:t>
      </w:r>
      <w:r w:rsidRPr="00A23A0A" w:rsidR="4030145E">
        <w:t>t</w:t>
      </w:r>
      <w:r w:rsidRPr="00A23A0A" w:rsidR="4030145E">
        <w:rPr>
          <w:spacing w:val="-1"/>
        </w:rPr>
        <w:t>r</w:t>
      </w:r>
      <w:r w:rsidRPr="00A23A0A" w:rsidR="4030145E">
        <w:t xml:space="preserve">um </w:t>
      </w:r>
      <w:r w:rsidRPr="00A23A0A" w:rsidR="4030145E">
        <w:rPr>
          <w:spacing w:val="2"/>
        </w:rPr>
        <w:t>o</w:t>
      </w:r>
      <w:r w:rsidRPr="00A23A0A" w:rsidR="4030145E">
        <w:t>f</w:t>
      </w:r>
      <w:r w:rsidRPr="00A23A0A" w:rsidR="4030145E">
        <w:rPr>
          <w:spacing w:val="-1"/>
        </w:rPr>
        <w:t xml:space="preserve"> e</w:t>
      </w:r>
      <w:r w:rsidRPr="00A23A0A" w:rsidR="4030145E">
        <w:rPr>
          <w:spacing w:val="1"/>
        </w:rPr>
        <w:t>f</w:t>
      </w:r>
      <w:r w:rsidRPr="00A23A0A" w:rsidR="4030145E">
        <w:rPr>
          <w:spacing w:val="-1"/>
        </w:rPr>
        <w:t>fec</w:t>
      </w:r>
      <w:r w:rsidRPr="00A23A0A" w:rsidR="4030145E">
        <w:t>ti</w:t>
      </w:r>
      <w:r w:rsidRPr="00A23A0A" w:rsidR="4030145E">
        <w:rPr>
          <w:spacing w:val="2"/>
        </w:rPr>
        <w:t>v</w:t>
      </w:r>
      <w:r w:rsidRPr="00A23A0A" w:rsidR="4030145E">
        <w:rPr>
          <w:spacing w:val="-1"/>
        </w:rPr>
        <w:t>e</w:t>
      </w:r>
      <w:r w:rsidRPr="00A23A0A" w:rsidR="4030145E">
        <w:t xml:space="preserve">, </w:t>
      </w:r>
      <w:r w:rsidRPr="00A23A0A" w:rsidR="4030145E">
        <w:rPr>
          <w:spacing w:val="-1"/>
        </w:rPr>
        <w:t>c</w:t>
      </w:r>
      <w:r w:rsidRPr="00A23A0A" w:rsidR="4030145E">
        <w:t>ommuni</w:t>
      </w:r>
      <w:r w:rsidRPr="00A23A0A" w:rsidR="4030145E">
        <w:rPr>
          <w:spacing w:val="2"/>
        </w:rPr>
        <w:t>t</w:t>
      </w:r>
      <w:r w:rsidRPr="00A23A0A" w:rsidR="4030145E">
        <w:rPr>
          <w:spacing w:val="-5"/>
        </w:rPr>
        <w:t>y</w:t>
      </w:r>
      <w:r w:rsidRPr="00A23A0A" w:rsidR="4030145E">
        <w:rPr>
          <w:spacing w:val="-1"/>
        </w:rPr>
        <w:t>-</w:t>
      </w:r>
      <w:r w:rsidRPr="00A23A0A" w:rsidR="4030145E">
        <w:rPr>
          <w:spacing w:val="2"/>
        </w:rPr>
        <w:t>b</w:t>
      </w:r>
      <w:r w:rsidRPr="00A23A0A" w:rsidR="4030145E">
        <w:rPr>
          <w:spacing w:val="-1"/>
        </w:rPr>
        <w:t>a</w:t>
      </w:r>
      <w:r w:rsidRPr="00A23A0A" w:rsidR="4030145E">
        <w:t>s</w:t>
      </w:r>
      <w:r w:rsidRPr="00A23A0A" w:rsidR="4030145E">
        <w:rPr>
          <w:spacing w:val="-1"/>
        </w:rPr>
        <w:t>e</w:t>
      </w:r>
      <w:r w:rsidRPr="00A23A0A" w:rsidR="4030145E">
        <w:t>d s</w:t>
      </w:r>
      <w:r w:rsidRPr="00A23A0A" w:rsidR="4030145E">
        <w:rPr>
          <w:spacing w:val="1"/>
        </w:rPr>
        <w:t>e</w:t>
      </w:r>
      <w:r w:rsidRPr="00A23A0A" w:rsidR="4030145E">
        <w:rPr>
          <w:spacing w:val="-1"/>
        </w:rPr>
        <w:t>r</w:t>
      </w:r>
      <w:r w:rsidRPr="00A23A0A" w:rsidR="4030145E">
        <w:rPr>
          <w:spacing w:val="2"/>
        </w:rPr>
        <w:t>v</w:t>
      </w:r>
      <w:r w:rsidRPr="00A23A0A" w:rsidR="4030145E">
        <w:t>i</w:t>
      </w:r>
      <w:r w:rsidRPr="00A23A0A" w:rsidR="4030145E">
        <w:rPr>
          <w:spacing w:val="-1"/>
        </w:rPr>
        <w:t>ce</w:t>
      </w:r>
      <w:r w:rsidRPr="00A23A0A" w:rsidR="4030145E">
        <w:t xml:space="preserve">s </w:t>
      </w:r>
      <w:r w:rsidRPr="00A23A0A" w:rsidR="4030145E">
        <w:rPr>
          <w:spacing w:val="-1"/>
        </w:rPr>
        <w:t>a</w:t>
      </w:r>
      <w:r w:rsidRPr="00A23A0A" w:rsidR="4030145E">
        <w:t>nd suppo</w:t>
      </w:r>
      <w:r w:rsidRPr="00A23A0A" w:rsidR="4030145E">
        <w:rPr>
          <w:spacing w:val="-1"/>
        </w:rPr>
        <w:t>r</w:t>
      </w:r>
      <w:r w:rsidRPr="00A23A0A" w:rsidR="4030145E">
        <w:t>ts th</w:t>
      </w:r>
      <w:r w:rsidRPr="00A23A0A" w:rsidR="4030145E">
        <w:rPr>
          <w:spacing w:val="-1"/>
        </w:rPr>
        <w:t>a</w:t>
      </w:r>
      <w:r w:rsidRPr="00A23A0A" w:rsidR="4030145E">
        <w:t xml:space="preserve">t </w:t>
      </w:r>
      <w:r w:rsidRPr="00A23A0A" w:rsidR="4030145E">
        <w:rPr>
          <w:spacing w:val="-1"/>
        </w:rPr>
        <w:t>a</w:t>
      </w:r>
      <w:r w:rsidRPr="00A23A0A" w:rsidR="4030145E">
        <w:rPr>
          <w:spacing w:val="1"/>
        </w:rPr>
        <w:t>r</w:t>
      </w:r>
      <w:r w:rsidRPr="00A23A0A" w:rsidR="4030145E">
        <w:t>e</w:t>
      </w:r>
      <w:r w:rsidRPr="00A23A0A" w:rsidR="4030145E">
        <w:rPr>
          <w:spacing w:val="1"/>
        </w:rPr>
        <w:t xml:space="preserve"> </w:t>
      </w:r>
      <w:r w:rsidRPr="00A23A0A" w:rsidR="4030145E">
        <w:t>o</w:t>
      </w:r>
      <w:r w:rsidRPr="00A23A0A" w:rsidR="4030145E">
        <w:rPr>
          <w:spacing w:val="-1"/>
        </w:rPr>
        <w:t>r</w:t>
      </w:r>
      <w:r w:rsidRPr="00A23A0A" w:rsidR="4030145E">
        <w:t>g</w:t>
      </w:r>
      <w:r w:rsidRPr="00A23A0A" w:rsidR="4030145E">
        <w:rPr>
          <w:spacing w:val="-1"/>
        </w:rPr>
        <w:t>a</w:t>
      </w:r>
      <w:r w:rsidRPr="00A23A0A" w:rsidR="4030145E">
        <w:t>ni</w:t>
      </w:r>
      <w:r w:rsidRPr="00A23A0A" w:rsidR="4030145E">
        <w:rPr>
          <w:spacing w:val="1"/>
        </w:rPr>
        <w:t>z</w:t>
      </w:r>
      <w:r w:rsidRPr="00A23A0A" w:rsidR="4030145E">
        <w:rPr>
          <w:spacing w:val="-1"/>
        </w:rPr>
        <w:t>e</w:t>
      </w:r>
      <w:r w:rsidRPr="00A23A0A" w:rsidR="4030145E">
        <w:t>d into a</w:t>
      </w:r>
      <w:r w:rsidRPr="00A23A0A" w:rsidR="4030145E">
        <w:rPr>
          <w:spacing w:val="-1"/>
        </w:rPr>
        <w:t xml:space="preserve"> c</w:t>
      </w:r>
      <w:r w:rsidRPr="00A23A0A" w:rsidR="4030145E">
        <w:t>oo</w:t>
      </w:r>
      <w:r w:rsidRPr="00A23A0A" w:rsidR="4030145E">
        <w:rPr>
          <w:spacing w:val="-1"/>
        </w:rPr>
        <w:t>r</w:t>
      </w:r>
      <w:r w:rsidRPr="00A23A0A" w:rsidR="4030145E">
        <w:t>din</w:t>
      </w:r>
      <w:r w:rsidRPr="00A23A0A" w:rsidR="4030145E">
        <w:rPr>
          <w:spacing w:val="-1"/>
        </w:rPr>
        <w:t>a</w:t>
      </w:r>
      <w:r w:rsidRPr="00A23A0A" w:rsidR="4030145E">
        <w:t>t</w:t>
      </w:r>
      <w:r w:rsidRPr="00A23A0A" w:rsidR="4030145E">
        <w:rPr>
          <w:spacing w:val="-1"/>
        </w:rPr>
        <w:t>e</w:t>
      </w:r>
      <w:r w:rsidRPr="00A23A0A" w:rsidR="4030145E">
        <w:t xml:space="preserve">d </w:t>
      </w:r>
      <w:r w:rsidRPr="00A23A0A" w:rsidR="4030145E">
        <w:rPr>
          <w:spacing w:val="2"/>
        </w:rPr>
        <w:t>n</w:t>
      </w:r>
      <w:r w:rsidRPr="00A23A0A" w:rsidR="4030145E">
        <w:rPr>
          <w:spacing w:val="-1"/>
        </w:rPr>
        <w:t>e</w:t>
      </w:r>
      <w:r w:rsidRPr="00A23A0A" w:rsidR="4030145E">
        <w:t>t</w:t>
      </w:r>
      <w:r w:rsidRPr="00A23A0A" w:rsidR="4030145E">
        <w:rPr>
          <w:spacing w:val="-1"/>
        </w:rPr>
        <w:t>w</w:t>
      </w:r>
      <w:r w:rsidRPr="00A23A0A" w:rsidR="4030145E">
        <w:t>o</w:t>
      </w:r>
      <w:r w:rsidRPr="00A23A0A" w:rsidR="4030145E">
        <w:rPr>
          <w:spacing w:val="-1"/>
        </w:rPr>
        <w:t>r</w:t>
      </w:r>
      <w:r w:rsidRPr="00A23A0A" w:rsidR="4030145E">
        <w:t>k</w:t>
      </w:r>
      <w:r w:rsidRPr="00A23A0A" w:rsidR="08279E13">
        <w:t xml:space="preserve">.  </w:t>
      </w:r>
      <w:r w:rsidRPr="00A23A0A" w:rsidR="4030145E">
        <w:t>This approach h</w:t>
      </w:r>
      <w:r w:rsidRPr="00A23A0A" w:rsidR="4030145E">
        <w:rPr>
          <w:spacing w:val="-1"/>
        </w:rPr>
        <w:t>e</w:t>
      </w:r>
      <w:r w:rsidRPr="00A23A0A" w:rsidR="4030145E">
        <w:t>lps</w:t>
      </w:r>
      <w:r w:rsidRPr="00A23A0A" w:rsidR="4030145E">
        <w:rPr>
          <w:spacing w:val="2"/>
        </w:rPr>
        <w:t xml:space="preserve"> </w:t>
      </w:r>
      <w:r w:rsidRPr="00A23A0A" w:rsidR="4030145E">
        <w:t>build m</w:t>
      </w:r>
      <w:r w:rsidRPr="00A23A0A" w:rsidR="4030145E">
        <w:rPr>
          <w:spacing w:val="-1"/>
        </w:rPr>
        <w:t>ea</w:t>
      </w:r>
      <w:r w:rsidRPr="00A23A0A" w:rsidR="4030145E">
        <w:t>nin</w:t>
      </w:r>
      <w:r w:rsidRPr="00A23A0A" w:rsidR="4030145E">
        <w:rPr>
          <w:spacing w:val="-3"/>
        </w:rPr>
        <w:t>g</w:t>
      </w:r>
      <w:r w:rsidRPr="00A23A0A" w:rsidR="4030145E">
        <w:rPr>
          <w:spacing w:val="-1"/>
        </w:rPr>
        <w:t>f</w:t>
      </w:r>
      <w:r w:rsidRPr="00A23A0A" w:rsidR="4030145E">
        <w:t>ul p</w:t>
      </w:r>
      <w:r w:rsidRPr="00A23A0A" w:rsidR="4030145E">
        <w:rPr>
          <w:spacing w:val="1"/>
        </w:rPr>
        <w:t>a</w:t>
      </w:r>
      <w:r w:rsidRPr="00A23A0A" w:rsidR="4030145E">
        <w:rPr>
          <w:spacing w:val="-1"/>
        </w:rPr>
        <w:t>r</w:t>
      </w:r>
      <w:r w:rsidRPr="00A23A0A" w:rsidR="4030145E">
        <w:t>tn</w:t>
      </w:r>
      <w:r w:rsidRPr="00A23A0A" w:rsidR="4030145E">
        <w:rPr>
          <w:spacing w:val="-1"/>
        </w:rPr>
        <w:t>er</w:t>
      </w:r>
      <w:r w:rsidRPr="00A23A0A" w:rsidR="4030145E">
        <w:t xml:space="preserve">ships </w:t>
      </w:r>
      <w:r w:rsidRPr="00A23A0A" w:rsidR="4030145E">
        <w:rPr>
          <w:spacing w:val="-1"/>
        </w:rPr>
        <w:t>across systems</w:t>
      </w:r>
      <w:r w:rsidRPr="00A23A0A" w:rsidR="4030145E">
        <w:t xml:space="preserve"> </w:t>
      </w:r>
      <w:r w:rsidRPr="00A23A0A" w:rsidR="4030145E">
        <w:rPr>
          <w:spacing w:val="-1"/>
        </w:rPr>
        <w:t>a</w:t>
      </w:r>
      <w:r w:rsidRPr="00A23A0A" w:rsidR="4030145E">
        <w:t xml:space="preserve">nd </w:t>
      </w:r>
      <w:r w:rsidRPr="00A23A0A" w:rsidR="4030145E">
        <w:rPr>
          <w:spacing w:val="1"/>
        </w:rPr>
        <w:t>a</w:t>
      </w:r>
      <w:r w:rsidRPr="00A23A0A" w:rsidR="4030145E">
        <w:t>dd</w:t>
      </w:r>
      <w:r w:rsidRPr="00A23A0A" w:rsidR="4030145E">
        <w:rPr>
          <w:spacing w:val="-1"/>
        </w:rPr>
        <w:t>re</w:t>
      </w:r>
      <w:r w:rsidRPr="00A23A0A" w:rsidR="4030145E">
        <w:t>ss</w:t>
      </w:r>
      <w:r w:rsidRPr="00A23A0A" w:rsidR="4030145E">
        <w:rPr>
          <w:spacing w:val="-1"/>
        </w:rPr>
        <w:t>e</w:t>
      </w:r>
      <w:r w:rsidRPr="00A23A0A" w:rsidR="4030145E">
        <w:t xml:space="preserve">s </w:t>
      </w:r>
      <w:r w:rsidRPr="00A23A0A" w:rsidR="4030145E">
        <w:rPr>
          <w:spacing w:val="-1"/>
        </w:rPr>
        <w:t>c</w:t>
      </w:r>
      <w:r w:rsidRPr="00A23A0A" w:rsidR="4030145E">
        <w:t>ultu</w:t>
      </w:r>
      <w:r w:rsidRPr="00A23A0A" w:rsidR="4030145E">
        <w:rPr>
          <w:spacing w:val="1"/>
        </w:rPr>
        <w:t>r</w:t>
      </w:r>
      <w:r w:rsidRPr="00A23A0A" w:rsidR="4030145E">
        <w:rPr>
          <w:spacing w:val="-1"/>
        </w:rPr>
        <w:t>a</w:t>
      </w:r>
      <w:r w:rsidRPr="00A23A0A" w:rsidR="4030145E">
        <w:t xml:space="preserve">l </w:t>
      </w:r>
      <w:r w:rsidRPr="00A23A0A" w:rsidR="4030145E">
        <w:rPr>
          <w:spacing w:val="-1"/>
        </w:rPr>
        <w:t>a</w:t>
      </w:r>
      <w:r w:rsidRPr="00A23A0A" w:rsidR="4030145E">
        <w:t>nd linguistic</w:t>
      </w:r>
      <w:r w:rsidRPr="00A23A0A" w:rsidR="4030145E">
        <w:rPr>
          <w:spacing w:val="-1"/>
        </w:rPr>
        <w:t xml:space="preserve"> </w:t>
      </w:r>
      <w:r w:rsidRPr="00A23A0A" w:rsidR="4030145E">
        <w:t>n</w:t>
      </w:r>
      <w:r w:rsidRPr="00A23A0A" w:rsidR="4030145E">
        <w:rPr>
          <w:spacing w:val="-1"/>
        </w:rPr>
        <w:t>ee</w:t>
      </w:r>
      <w:r w:rsidRPr="00A23A0A" w:rsidR="4030145E">
        <w:t xml:space="preserve">ds while </w:t>
      </w:r>
      <w:r w:rsidRPr="00A23A0A" w:rsidR="4030145E">
        <w:rPr>
          <w:spacing w:val="-1"/>
        </w:rPr>
        <w:t>improving</w:t>
      </w:r>
      <w:r w:rsidRPr="00A23A0A" w:rsidR="4030145E">
        <w:t xml:space="preserve"> the </w:t>
      </w:r>
      <w:r w:rsidR="00F33994">
        <w:t xml:space="preserve">functioning of </w:t>
      </w:r>
      <w:r w:rsidRPr="00A23A0A" w:rsidR="4030145E">
        <w:rPr>
          <w:spacing w:val="-1"/>
        </w:rPr>
        <w:t>c</w:t>
      </w:r>
      <w:r w:rsidRPr="00A23A0A" w:rsidR="4030145E">
        <w:t>hild</w:t>
      </w:r>
      <w:r w:rsidR="00F33994">
        <w:t>ren</w:t>
      </w:r>
      <w:r w:rsidRPr="00A23A0A" w:rsidR="4030145E">
        <w:t>, youth</w:t>
      </w:r>
      <w:r w:rsidRPr="00A23A0A" w:rsidR="354D9BD0">
        <w:t xml:space="preserve"> </w:t>
      </w:r>
      <w:r w:rsidRPr="00A23A0A" w:rsidR="4030145E">
        <w:t>and young adult</w:t>
      </w:r>
      <w:r w:rsidR="00F33994">
        <w:t>s</w:t>
      </w:r>
      <w:r w:rsidR="0016362B">
        <w:t xml:space="preserve"> </w:t>
      </w:r>
      <w:r w:rsidRPr="00A23A0A" w:rsidR="354D9BD0">
        <w:t xml:space="preserve">in </w:t>
      </w:r>
      <w:r w:rsidRPr="00A23A0A" w:rsidR="4030145E">
        <w:t>h</w:t>
      </w:r>
      <w:r w:rsidRPr="00A23A0A" w:rsidR="4030145E">
        <w:rPr>
          <w:spacing w:val="2"/>
        </w:rPr>
        <w:t>o</w:t>
      </w:r>
      <w:r w:rsidRPr="00A23A0A" w:rsidR="4030145E">
        <w:t>m</w:t>
      </w:r>
      <w:r w:rsidRPr="00A23A0A" w:rsidR="4030145E">
        <w:rPr>
          <w:spacing w:val="-1"/>
        </w:rPr>
        <w:t>e</w:t>
      </w:r>
      <w:r w:rsidRPr="00A23A0A" w:rsidR="4030145E">
        <w:t>, s</w:t>
      </w:r>
      <w:r w:rsidRPr="00A23A0A" w:rsidR="4030145E">
        <w:rPr>
          <w:spacing w:val="-1"/>
        </w:rPr>
        <w:t>c</w:t>
      </w:r>
      <w:r w:rsidRPr="00A23A0A" w:rsidR="4030145E">
        <w:t>hool</w:t>
      </w:r>
      <w:r w:rsidRPr="00A23A0A" w:rsidR="36768506">
        <w:t>,</w:t>
      </w:r>
      <w:r w:rsidRPr="00A23A0A" w:rsidR="4030145E">
        <w:t xml:space="preserve"> </w:t>
      </w:r>
      <w:r w:rsidRPr="00A23A0A" w:rsidR="4030145E">
        <w:rPr>
          <w:spacing w:val="-1"/>
        </w:rPr>
        <w:t>a</w:t>
      </w:r>
      <w:r w:rsidRPr="00A23A0A" w:rsidR="4030145E">
        <w:t xml:space="preserve">nd </w:t>
      </w:r>
      <w:r w:rsidRPr="00A23A0A" w:rsidR="4030145E">
        <w:rPr>
          <w:spacing w:val="-1"/>
        </w:rPr>
        <w:t>c</w:t>
      </w:r>
      <w:r w:rsidRPr="00A23A0A" w:rsidR="4030145E">
        <w:t>ommuni</w:t>
      </w:r>
      <w:r w:rsidRPr="00A23A0A" w:rsidR="4030145E">
        <w:rPr>
          <w:spacing w:val="2"/>
        </w:rPr>
        <w:t>t</w:t>
      </w:r>
      <w:r w:rsidRPr="00A23A0A" w:rsidR="4030145E">
        <w:t>y</w:t>
      </w:r>
      <w:r w:rsidR="0016362B">
        <w:t xml:space="preserve"> settings</w:t>
      </w:r>
      <w:r w:rsidRPr="00A23A0A" w:rsidR="3010845E">
        <w:t xml:space="preserve">.  </w:t>
      </w:r>
      <w:r w:rsidRPr="00A23A0A" w:rsidR="0D469577">
        <w:rPr>
          <w:spacing w:val="-1"/>
        </w:rPr>
        <w:t>T</w:t>
      </w:r>
      <w:r w:rsidRPr="00A23A0A" w:rsidR="0D469577">
        <w:rPr>
          <w:spacing w:val="2"/>
        </w:rPr>
        <w:t>h</w:t>
      </w:r>
      <w:r w:rsidRPr="00A23A0A" w:rsidR="0D469577">
        <w:t>e</w:t>
      </w:r>
      <w:r w:rsidRPr="00A23A0A" w:rsidR="0D469577">
        <w:rPr>
          <w:spacing w:val="-1"/>
        </w:rPr>
        <w:t xml:space="preserve"> </w:t>
      </w:r>
      <w:r w:rsidRPr="00A23A0A" w:rsidR="0D469577">
        <w:rPr>
          <w:spacing w:val="5"/>
        </w:rPr>
        <w:t>s</w:t>
      </w:r>
      <w:r w:rsidRPr="00A23A0A" w:rsidR="0D469577">
        <w:rPr>
          <w:spacing w:val="-8"/>
        </w:rPr>
        <w:t>y</w:t>
      </w:r>
      <w:r w:rsidRPr="00A23A0A" w:rsidR="0D469577">
        <w:t>s</w:t>
      </w:r>
      <w:r w:rsidRPr="00A23A0A" w:rsidR="0D469577">
        <w:rPr>
          <w:spacing w:val="2"/>
        </w:rPr>
        <w:t>t</w:t>
      </w:r>
      <w:r w:rsidRPr="00A23A0A" w:rsidR="0D469577">
        <w:rPr>
          <w:spacing w:val="-1"/>
        </w:rPr>
        <w:t>e</w:t>
      </w:r>
      <w:r w:rsidRPr="00A23A0A" w:rsidR="0D469577">
        <w:t>m of</w:t>
      </w:r>
      <w:r w:rsidRPr="00A23A0A" w:rsidR="0D469577">
        <w:rPr>
          <w:spacing w:val="-1"/>
        </w:rPr>
        <w:t xml:space="preserve"> ca</w:t>
      </w:r>
      <w:r w:rsidRPr="00A23A0A" w:rsidR="0D469577">
        <w:rPr>
          <w:spacing w:val="1"/>
        </w:rPr>
        <w:t>r</w:t>
      </w:r>
      <w:r w:rsidRPr="00A23A0A" w:rsidR="0D469577">
        <w:t>e</w:t>
      </w:r>
      <w:r w:rsidRPr="00A23A0A" w:rsidR="0D469577">
        <w:rPr>
          <w:spacing w:val="-1"/>
        </w:rPr>
        <w:t xml:space="preserve"> a</w:t>
      </w:r>
      <w:r w:rsidRPr="00A23A0A" w:rsidR="0D469577">
        <w:t>pp</w:t>
      </w:r>
      <w:r w:rsidRPr="00A23A0A" w:rsidR="0D469577">
        <w:rPr>
          <w:spacing w:val="-1"/>
        </w:rPr>
        <w:t>r</w:t>
      </w:r>
      <w:r w:rsidRPr="00A23A0A" w:rsidR="0D469577">
        <w:rPr>
          <w:spacing w:val="2"/>
        </w:rPr>
        <w:t>o</w:t>
      </w:r>
      <w:r w:rsidRPr="00A23A0A" w:rsidR="0D469577">
        <w:rPr>
          <w:spacing w:val="-1"/>
        </w:rPr>
        <w:t>ac</w:t>
      </w:r>
      <w:r w:rsidRPr="00A23A0A" w:rsidR="0D469577">
        <w:t xml:space="preserve">h </w:t>
      </w:r>
      <w:r w:rsidRPr="00A23A0A" w:rsidR="0D469577">
        <w:rPr>
          <w:spacing w:val="2"/>
        </w:rPr>
        <w:t>p</w:t>
      </w:r>
      <w:r w:rsidRPr="00A23A0A" w:rsidR="0D469577">
        <w:rPr>
          <w:spacing w:val="-1"/>
        </w:rPr>
        <w:t>r</w:t>
      </w:r>
      <w:r w:rsidRPr="00A23A0A" w:rsidR="0D469577">
        <w:t>ovid</w:t>
      </w:r>
      <w:r w:rsidRPr="00A23A0A" w:rsidR="0D469577">
        <w:rPr>
          <w:spacing w:val="-1"/>
        </w:rPr>
        <w:t>e</w:t>
      </w:r>
      <w:r w:rsidRPr="00A23A0A" w:rsidR="0D469577">
        <w:t>s</w:t>
      </w:r>
      <w:r w:rsidRPr="00A23A0A" w:rsidR="0D469577">
        <w:rPr>
          <w:spacing w:val="2"/>
        </w:rPr>
        <w:t xml:space="preserve"> </w:t>
      </w:r>
      <w:r w:rsidRPr="00A23A0A" w:rsidR="0D469577">
        <w:t>individu</w:t>
      </w:r>
      <w:r w:rsidRPr="00A23A0A" w:rsidR="0D469577">
        <w:rPr>
          <w:spacing w:val="-1"/>
        </w:rPr>
        <w:t>a</w:t>
      </w:r>
      <w:r w:rsidRPr="00A23A0A" w:rsidR="0D469577">
        <w:t>li</w:t>
      </w:r>
      <w:r w:rsidRPr="00A23A0A" w:rsidR="0D469577">
        <w:rPr>
          <w:spacing w:val="1"/>
        </w:rPr>
        <w:t>z</w:t>
      </w:r>
      <w:r w:rsidRPr="00A23A0A" w:rsidR="0D469577">
        <w:rPr>
          <w:spacing w:val="-1"/>
        </w:rPr>
        <w:t>e</w:t>
      </w:r>
      <w:r w:rsidRPr="00A23A0A" w:rsidR="0D469577">
        <w:t>d s</w:t>
      </w:r>
      <w:r w:rsidRPr="00A23A0A" w:rsidR="0D469577">
        <w:rPr>
          <w:spacing w:val="-1"/>
        </w:rPr>
        <w:t>er</w:t>
      </w:r>
      <w:r w:rsidRPr="00A23A0A" w:rsidR="0D469577">
        <w:t>vi</w:t>
      </w:r>
      <w:r w:rsidRPr="00A23A0A" w:rsidR="0D469577">
        <w:rPr>
          <w:spacing w:val="-1"/>
        </w:rPr>
        <w:t>ce</w:t>
      </w:r>
      <w:r w:rsidRPr="00A23A0A" w:rsidR="354D9BD0">
        <w:t xml:space="preserve">s, is family driven; </w:t>
      </w:r>
      <w:r w:rsidRPr="00A23A0A" w:rsidR="0D469577">
        <w:t>youth guided a</w:t>
      </w:r>
      <w:r w:rsidRPr="00A23A0A" w:rsidR="354D9BD0">
        <w:t>nd culturally competent;</w:t>
      </w:r>
      <w:r w:rsidRPr="00A23A0A" w:rsidR="0D469577">
        <w:t xml:space="preserve"> and builds on the st</w:t>
      </w:r>
      <w:r w:rsidRPr="00A23A0A" w:rsidR="0D469577">
        <w:rPr>
          <w:spacing w:val="-1"/>
        </w:rPr>
        <w:t>re</w:t>
      </w:r>
      <w:r w:rsidRPr="00A23A0A" w:rsidR="0D469577">
        <w:t>n</w:t>
      </w:r>
      <w:r w:rsidRPr="00A23A0A" w:rsidR="0D469577">
        <w:rPr>
          <w:spacing w:val="-3"/>
        </w:rPr>
        <w:t>g</w:t>
      </w:r>
      <w:r w:rsidRPr="00A23A0A" w:rsidR="0D469577">
        <w:t>ths of</w:t>
      </w:r>
      <w:r w:rsidRPr="00A23A0A" w:rsidR="0D469577">
        <w:rPr>
          <w:spacing w:val="-1"/>
        </w:rPr>
        <w:t xml:space="preserve"> </w:t>
      </w:r>
      <w:r w:rsidRPr="00A23A0A" w:rsidR="0D469577">
        <w:t>t</w:t>
      </w:r>
      <w:r w:rsidRPr="00A23A0A" w:rsidR="0D469577">
        <w:rPr>
          <w:spacing w:val="2"/>
        </w:rPr>
        <w:t>h</w:t>
      </w:r>
      <w:r w:rsidRPr="00A23A0A" w:rsidR="0D469577">
        <w:t>e</w:t>
      </w:r>
      <w:r w:rsidRPr="00A23A0A" w:rsidR="0D469577">
        <w:rPr>
          <w:spacing w:val="-1"/>
        </w:rPr>
        <w:t xml:space="preserve"> c</w:t>
      </w:r>
      <w:r w:rsidRPr="00A23A0A" w:rsidR="0D469577">
        <w:t>hild, youth or young adult</w:t>
      </w:r>
      <w:r w:rsidR="00AC111A">
        <w:t>,</w:t>
      </w:r>
      <w:r w:rsidRPr="00A23A0A" w:rsidR="0D469577">
        <w:t xml:space="preserve"> </w:t>
      </w:r>
      <w:r w:rsidRPr="00A23A0A" w:rsidR="0D469577">
        <w:rPr>
          <w:spacing w:val="-1"/>
        </w:rPr>
        <w:t>a</w:t>
      </w:r>
      <w:r w:rsidRPr="00A23A0A" w:rsidR="0D469577">
        <w:t xml:space="preserve">nd their </w:t>
      </w:r>
      <w:r w:rsidRPr="00A23A0A" w:rsidR="0D469577">
        <w:rPr>
          <w:spacing w:val="-1"/>
        </w:rPr>
        <w:t>fa</w:t>
      </w:r>
      <w:r w:rsidRPr="00A23A0A" w:rsidR="0D469577">
        <w:t>mi</w:t>
      </w:r>
      <w:r w:rsidRPr="00A23A0A" w:rsidR="0D469577">
        <w:rPr>
          <w:spacing w:val="2"/>
        </w:rPr>
        <w:t>l</w:t>
      </w:r>
      <w:r w:rsidRPr="00A23A0A" w:rsidR="0D469577">
        <w:rPr>
          <w:spacing w:val="-5"/>
        </w:rPr>
        <w:t xml:space="preserve">y </w:t>
      </w:r>
      <w:r w:rsidRPr="00A23A0A" w:rsidR="354D9BD0">
        <w:rPr>
          <w:spacing w:val="-1"/>
        </w:rPr>
        <w:t xml:space="preserve">to </w:t>
      </w:r>
      <w:r w:rsidRPr="00A23A0A" w:rsidR="0D469577">
        <w:t>p</w:t>
      </w:r>
      <w:r w:rsidRPr="00A23A0A" w:rsidR="0D469577">
        <w:rPr>
          <w:spacing w:val="1"/>
        </w:rPr>
        <w:t>r</w:t>
      </w:r>
      <w:r w:rsidRPr="00A23A0A" w:rsidR="0D469577">
        <w:t>omot</w:t>
      </w:r>
      <w:r w:rsidRPr="00A23A0A" w:rsidR="0D469577">
        <w:rPr>
          <w:spacing w:val="-1"/>
        </w:rPr>
        <w:t>e</w:t>
      </w:r>
      <w:r w:rsidRPr="00A23A0A" w:rsidR="0D469577">
        <w:t xml:space="preserve"> </w:t>
      </w:r>
      <w:r w:rsidRPr="00A23A0A" w:rsidR="0D469577">
        <w:rPr>
          <w:spacing w:val="-1"/>
        </w:rPr>
        <w:t>rec</w:t>
      </w:r>
      <w:r w:rsidRPr="00A23A0A" w:rsidR="0D469577">
        <w:t>o</w:t>
      </w:r>
      <w:r w:rsidRPr="00A23A0A" w:rsidR="0D469577">
        <w:rPr>
          <w:spacing w:val="2"/>
        </w:rPr>
        <w:t>v</w:t>
      </w:r>
      <w:r w:rsidRPr="00A23A0A" w:rsidR="0D469577">
        <w:rPr>
          <w:spacing w:val="-1"/>
        </w:rPr>
        <w:t>e</w:t>
      </w:r>
      <w:r w:rsidRPr="00A23A0A" w:rsidR="0D469577">
        <w:rPr>
          <w:spacing w:val="4"/>
        </w:rPr>
        <w:t>r</w:t>
      </w:r>
      <w:r w:rsidRPr="00A23A0A" w:rsidR="0D469577">
        <w:t>y</w:t>
      </w:r>
      <w:r w:rsidRPr="00A23A0A" w:rsidR="0D469577">
        <w:rPr>
          <w:spacing w:val="-3"/>
        </w:rPr>
        <w:t xml:space="preserve"> </w:t>
      </w:r>
      <w:r w:rsidRPr="00A23A0A" w:rsidR="0D469577">
        <w:rPr>
          <w:spacing w:val="-1"/>
        </w:rPr>
        <w:t>a</w:t>
      </w:r>
      <w:r w:rsidRPr="00A23A0A" w:rsidR="0D469577">
        <w:t xml:space="preserve">nd </w:t>
      </w:r>
      <w:r w:rsidRPr="00A23A0A" w:rsidR="0D469577">
        <w:rPr>
          <w:spacing w:val="-1"/>
        </w:rPr>
        <w:t>re</w:t>
      </w:r>
      <w:r w:rsidRPr="00A23A0A" w:rsidR="0D469577">
        <w:t>sili</w:t>
      </w:r>
      <w:r w:rsidRPr="00A23A0A" w:rsidR="0D469577">
        <w:rPr>
          <w:spacing w:val="-1"/>
        </w:rPr>
        <w:t>e</w:t>
      </w:r>
      <w:r w:rsidRPr="00A23A0A" w:rsidR="0D469577">
        <w:t>n</w:t>
      </w:r>
      <w:r w:rsidRPr="00A23A0A" w:rsidR="0D469577">
        <w:rPr>
          <w:spacing w:val="-1"/>
        </w:rPr>
        <w:t>ce</w:t>
      </w:r>
      <w:r w:rsidRPr="00A23A0A" w:rsidR="0D469577">
        <w:t>.  Services are d</w:t>
      </w:r>
      <w:r w:rsidRPr="00A23A0A" w:rsidR="0D469577">
        <w:rPr>
          <w:spacing w:val="-1"/>
        </w:rPr>
        <w:t>e</w:t>
      </w:r>
      <w:r w:rsidRPr="00A23A0A" w:rsidR="0D469577">
        <w:t>liv</w:t>
      </w:r>
      <w:r w:rsidRPr="00A23A0A" w:rsidR="0D469577">
        <w:rPr>
          <w:spacing w:val="1"/>
        </w:rPr>
        <w:t>e</w:t>
      </w:r>
      <w:r w:rsidRPr="00A23A0A" w:rsidR="0D469577">
        <w:rPr>
          <w:spacing w:val="-1"/>
        </w:rPr>
        <w:t>r</w:t>
      </w:r>
      <w:r w:rsidRPr="00A23A0A" w:rsidR="0D469577">
        <w:rPr>
          <w:spacing w:val="1"/>
        </w:rPr>
        <w:t>e</w:t>
      </w:r>
      <w:r w:rsidRPr="00A23A0A" w:rsidR="0D469577">
        <w:t>d in the</w:t>
      </w:r>
      <w:r w:rsidRPr="00A23A0A" w:rsidR="0D469577">
        <w:rPr>
          <w:spacing w:val="-1"/>
        </w:rPr>
        <w:t xml:space="preserve"> </w:t>
      </w:r>
      <w:r w:rsidRPr="00A23A0A" w:rsidR="0D469577">
        <w:t>l</w:t>
      </w:r>
      <w:r w:rsidRPr="00A23A0A" w:rsidR="0D469577">
        <w:rPr>
          <w:spacing w:val="-1"/>
        </w:rPr>
        <w:t>ea</w:t>
      </w:r>
      <w:r w:rsidRPr="00A23A0A" w:rsidR="0D469577">
        <w:t xml:space="preserve">st </w:t>
      </w:r>
      <w:r w:rsidRPr="00A23A0A" w:rsidR="0D469577">
        <w:rPr>
          <w:spacing w:val="-1"/>
        </w:rPr>
        <w:t>re</w:t>
      </w:r>
      <w:r w:rsidRPr="00A23A0A" w:rsidR="0D469577">
        <w:t>st</w:t>
      </w:r>
      <w:r w:rsidRPr="00A23A0A" w:rsidR="0D469577">
        <w:rPr>
          <w:spacing w:val="-1"/>
        </w:rPr>
        <w:t>r</w:t>
      </w:r>
      <w:r w:rsidRPr="00A23A0A" w:rsidR="0D469577">
        <w:t>i</w:t>
      </w:r>
      <w:r w:rsidRPr="00A23A0A" w:rsidR="0D469577">
        <w:rPr>
          <w:spacing w:val="-1"/>
        </w:rPr>
        <w:t>c</w:t>
      </w:r>
      <w:r w:rsidRPr="00A23A0A" w:rsidR="0D469577">
        <w:t>tive</w:t>
      </w:r>
      <w:r w:rsidRPr="00A23A0A" w:rsidR="0D469577">
        <w:rPr>
          <w:spacing w:val="-1"/>
        </w:rPr>
        <w:t xml:space="preserve"> </w:t>
      </w:r>
      <w:r w:rsidRPr="00A23A0A" w:rsidR="0D469577">
        <w:rPr>
          <w:spacing w:val="1"/>
        </w:rPr>
        <w:t>e</w:t>
      </w:r>
      <w:r w:rsidRPr="00A23A0A" w:rsidR="0D469577">
        <w:t>nvi</w:t>
      </w:r>
      <w:r w:rsidRPr="00A23A0A" w:rsidR="0D469577">
        <w:rPr>
          <w:spacing w:val="-1"/>
        </w:rPr>
        <w:t>r</w:t>
      </w:r>
      <w:r w:rsidRPr="00A23A0A" w:rsidR="0D469577">
        <w:t>onm</w:t>
      </w:r>
      <w:r w:rsidRPr="00A23A0A" w:rsidR="0D469577">
        <w:rPr>
          <w:spacing w:val="-1"/>
        </w:rPr>
        <w:t>e</w:t>
      </w:r>
      <w:r w:rsidRPr="00A23A0A" w:rsidR="354D9BD0">
        <w:t xml:space="preserve">nt possible, </w:t>
      </w:r>
      <w:r w:rsidRPr="00A23A0A" w:rsidR="0D469577">
        <w:t xml:space="preserve">use </w:t>
      </w:r>
      <w:r w:rsidRPr="00A23A0A" w:rsidR="0D469577">
        <w:rPr>
          <w:spacing w:val="-1"/>
        </w:rPr>
        <w:t>e</w:t>
      </w:r>
      <w:r w:rsidRPr="00A23A0A" w:rsidR="0D469577">
        <w:t>vid</w:t>
      </w:r>
      <w:r w:rsidRPr="00A23A0A" w:rsidR="0D469577">
        <w:rPr>
          <w:spacing w:val="-1"/>
        </w:rPr>
        <w:t>e</w:t>
      </w:r>
      <w:r w:rsidRPr="00A23A0A" w:rsidR="0D469577">
        <w:t>n</w:t>
      </w:r>
      <w:r w:rsidRPr="00A23A0A" w:rsidR="0D469577">
        <w:rPr>
          <w:spacing w:val="1"/>
        </w:rPr>
        <w:t>c</w:t>
      </w:r>
      <w:r w:rsidRPr="00A23A0A" w:rsidR="0D469577">
        <w:rPr>
          <w:spacing w:val="-1"/>
        </w:rPr>
        <w:t>e-</w:t>
      </w:r>
      <w:r w:rsidRPr="00A23A0A" w:rsidR="0D469577">
        <w:t>b</w:t>
      </w:r>
      <w:r w:rsidRPr="00A23A0A" w:rsidR="0D469577">
        <w:rPr>
          <w:spacing w:val="1"/>
        </w:rPr>
        <w:t>a</w:t>
      </w:r>
      <w:r w:rsidRPr="00A23A0A" w:rsidR="0D469577">
        <w:t>s</w:t>
      </w:r>
      <w:r w:rsidRPr="00A23A0A" w:rsidR="0D469577">
        <w:rPr>
          <w:spacing w:val="-1"/>
        </w:rPr>
        <w:t>e</w:t>
      </w:r>
      <w:r w:rsidRPr="00A23A0A" w:rsidR="0D469577">
        <w:t>d p</w:t>
      </w:r>
      <w:r w:rsidRPr="00A23A0A" w:rsidR="0D469577">
        <w:rPr>
          <w:spacing w:val="-1"/>
        </w:rPr>
        <w:t>rac</w:t>
      </w:r>
      <w:r w:rsidRPr="00A23A0A" w:rsidR="0D469577">
        <w:t>ti</w:t>
      </w:r>
      <w:r w:rsidRPr="00A23A0A" w:rsidR="0D469577">
        <w:rPr>
          <w:spacing w:val="1"/>
        </w:rPr>
        <w:t>c</w:t>
      </w:r>
      <w:r w:rsidRPr="00A23A0A" w:rsidR="0D469577">
        <w:rPr>
          <w:spacing w:val="-1"/>
        </w:rPr>
        <w:t>e</w:t>
      </w:r>
      <w:r w:rsidRPr="00A23A0A" w:rsidR="0D469577">
        <w:t xml:space="preserve">s, and create </w:t>
      </w:r>
      <w:r w:rsidRPr="00A23A0A" w:rsidR="0D469577">
        <w:rPr>
          <w:spacing w:val="-1"/>
        </w:rPr>
        <w:t>ef</w:t>
      </w:r>
      <w:r w:rsidRPr="00A23A0A" w:rsidR="0D469577">
        <w:rPr>
          <w:spacing w:val="1"/>
        </w:rPr>
        <w:t>f</w:t>
      </w:r>
      <w:r w:rsidRPr="00A23A0A" w:rsidR="0D469577">
        <w:rPr>
          <w:spacing w:val="-1"/>
        </w:rPr>
        <w:t>ec</w:t>
      </w:r>
      <w:r w:rsidRPr="00A23A0A" w:rsidR="0D469577">
        <w:t>tive</w:t>
      </w:r>
      <w:r w:rsidRPr="00A23A0A" w:rsidR="0D469577">
        <w:rPr>
          <w:spacing w:val="-1"/>
        </w:rPr>
        <w:t xml:space="preserve"> </w:t>
      </w:r>
      <w:r w:rsidRPr="00A23A0A" w:rsidR="0D469577">
        <w:rPr>
          <w:spacing w:val="1"/>
        </w:rPr>
        <w:t>c</w:t>
      </w:r>
      <w:r w:rsidRPr="00A23A0A" w:rsidR="0D469577">
        <w:rPr>
          <w:spacing w:val="-1"/>
        </w:rPr>
        <w:t>r</w:t>
      </w:r>
      <w:r w:rsidRPr="00A23A0A" w:rsidR="0D469577">
        <w:t>oss</w:t>
      </w:r>
      <w:r w:rsidRPr="00A23A0A" w:rsidR="0D469577">
        <w:rPr>
          <w:spacing w:val="-1"/>
        </w:rPr>
        <w:t>-</w:t>
      </w:r>
      <w:r w:rsidRPr="00A23A0A" w:rsidR="0D469577">
        <w:rPr>
          <w:spacing w:val="5"/>
        </w:rPr>
        <w:t>s</w:t>
      </w:r>
      <w:r w:rsidRPr="00A23A0A" w:rsidR="0D469577">
        <w:rPr>
          <w:spacing w:val="-5"/>
        </w:rPr>
        <w:t>y</w:t>
      </w:r>
      <w:r w:rsidRPr="00A23A0A" w:rsidR="0D469577">
        <w:t>st</w:t>
      </w:r>
      <w:r w:rsidRPr="00A23A0A" w:rsidR="0D469577">
        <w:rPr>
          <w:spacing w:val="-1"/>
        </w:rPr>
        <w:t>e</w:t>
      </w:r>
      <w:r w:rsidRPr="00A23A0A" w:rsidR="0D469577">
        <w:t>m</w:t>
      </w:r>
      <w:r w:rsidRPr="00A23A0A" w:rsidR="0D469577">
        <w:rPr>
          <w:spacing w:val="2"/>
        </w:rPr>
        <w:t xml:space="preserve"> </w:t>
      </w:r>
      <w:r w:rsidRPr="00A23A0A" w:rsidR="0D469577">
        <w:rPr>
          <w:spacing w:val="-1"/>
        </w:rPr>
        <w:t>c</w:t>
      </w:r>
      <w:r w:rsidRPr="00A23A0A" w:rsidR="0D469577">
        <w:t>oll</w:t>
      </w:r>
      <w:r w:rsidRPr="00A23A0A" w:rsidR="0D469577">
        <w:rPr>
          <w:spacing w:val="-1"/>
        </w:rPr>
        <w:t>a</w:t>
      </w:r>
      <w:r w:rsidRPr="00A23A0A" w:rsidR="0D469577">
        <w:t>bo</w:t>
      </w:r>
      <w:r w:rsidRPr="00A23A0A" w:rsidR="0D469577">
        <w:rPr>
          <w:spacing w:val="-1"/>
        </w:rPr>
        <w:t>ra</w:t>
      </w:r>
      <w:r w:rsidRPr="00A23A0A" w:rsidR="354D9BD0">
        <w:t xml:space="preserve">tion </w:t>
      </w:r>
      <w:r w:rsidRPr="00A23A0A" w:rsidR="0D469577">
        <w:t>in</w:t>
      </w:r>
      <w:r w:rsidRPr="00A23A0A" w:rsidR="0D469577">
        <w:rPr>
          <w:spacing w:val="-1"/>
        </w:rPr>
        <w:t>c</w:t>
      </w:r>
      <w:r w:rsidRPr="00A23A0A" w:rsidR="0D469577">
        <w:t>luding</w:t>
      </w:r>
      <w:r w:rsidRPr="00A23A0A" w:rsidR="0D469577">
        <w:rPr>
          <w:spacing w:val="-3"/>
        </w:rPr>
        <w:t xml:space="preserve"> </w:t>
      </w:r>
      <w:r w:rsidRPr="00A23A0A" w:rsidR="0D469577">
        <w:t>int</w:t>
      </w:r>
      <w:r w:rsidRPr="00A23A0A" w:rsidR="0D469577">
        <w:rPr>
          <w:spacing w:val="1"/>
        </w:rPr>
        <w:t>e</w:t>
      </w:r>
      <w:r w:rsidRPr="00A23A0A" w:rsidR="0D469577">
        <w:rPr>
          <w:spacing w:val="-3"/>
        </w:rPr>
        <w:t>g</w:t>
      </w:r>
      <w:r w:rsidRPr="00A23A0A" w:rsidR="0D469577">
        <w:rPr>
          <w:spacing w:val="-1"/>
        </w:rPr>
        <w:t>ra</w:t>
      </w:r>
      <w:r w:rsidRPr="00A23A0A" w:rsidR="0D469577">
        <w:rPr>
          <w:spacing w:val="2"/>
        </w:rPr>
        <w:t>t</w:t>
      </w:r>
      <w:r w:rsidRPr="00A23A0A" w:rsidR="0D469577">
        <w:rPr>
          <w:spacing w:val="-1"/>
        </w:rPr>
        <w:t>e</w:t>
      </w:r>
      <w:r w:rsidRPr="00A23A0A" w:rsidR="0D469577">
        <w:t>d m</w:t>
      </w:r>
      <w:r w:rsidRPr="00A23A0A" w:rsidR="0D469577">
        <w:rPr>
          <w:spacing w:val="-1"/>
        </w:rPr>
        <w:t>a</w:t>
      </w:r>
      <w:r w:rsidRPr="00A23A0A" w:rsidR="0D469577">
        <w:rPr>
          <w:spacing w:val="2"/>
        </w:rPr>
        <w:t>n</w:t>
      </w:r>
      <w:r w:rsidRPr="00A23A0A" w:rsidR="0D469577">
        <w:rPr>
          <w:spacing w:val="-1"/>
        </w:rPr>
        <w:t>a</w:t>
      </w:r>
      <w:r w:rsidRPr="00A23A0A" w:rsidR="0D469577">
        <w:t>g</w:t>
      </w:r>
      <w:r w:rsidRPr="00A23A0A" w:rsidR="0D469577">
        <w:rPr>
          <w:spacing w:val="-1"/>
        </w:rPr>
        <w:t>e</w:t>
      </w:r>
      <w:r w:rsidRPr="00A23A0A" w:rsidR="0D469577">
        <w:t>m</w:t>
      </w:r>
      <w:r w:rsidRPr="00A23A0A" w:rsidR="0D469577">
        <w:rPr>
          <w:spacing w:val="-1"/>
        </w:rPr>
        <w:t>e</w:t>
      </w:r>
      <w:r w:rsidRPr="00A23A0A" w:rsidR="0D469577">
        <w:t>nt of</w:t>
      </w:r>
      <w:r w:rsidRPr="00A23A0A" w:rsidR="0D469577">
        <w:rPr>
          <w:spacing w:val="-1"/>
        </w:rPr>
        <w:t xml:space="preserve"> </w:t>
      </w:r>
      <w:r w:rsidRPr="00A23A0A" w:rsidR="0D469577">
        <w:t>s</w:t>
      </w:r>
      <w:r w:rsidRPr="00A23A0A" w:rsidR="0D469577">
        <w:rPr>
          <w:spacing w:val="1"/>
        </w:rPr>
        <w:t>e</w:t>
      </w:r>
      <w:r w:rsidRPr="00A23A0A" w:rsidR="0D469577">
        <w:rPr>
          <w:spacing w:val="-1"/>
        </w:rPr>
        <w:t>r</w:t>
      </w:r>
      <w:r w:rsidRPr="00A23A0A" w:rsidR="0D469577">
        <w:t>vi</w:t>
      </w:r>
      <w:r w:rsidRPr="00A23A0A" w:rsidR="0D469577">
        <w:rPr>
          <w:spacing w:val="-1"/>
        </w:rPr>
        <w:t>c</w:t>
      </w:r>
      <w:r w:rsidRPr="00A23A0A" w:rsidR="0D469577">
        <w:t>e</w:t>
      </w:r>
      <w:r w:rsidRPr="00A23A0A" w:rsidR="0D469577">
        <w:rPr>
          <w:spacing w:val="-1"/>
        </w:rPr>
        <w:t xml:space="preserve"> </w:t>
      </w:r>
      <w:r w:rsidRPr="00A23A0A" w:rsidR="0D469577">
        <w:rPr>
          <w:spacing w:val="2"/>
        </w:rPr>
        <w:t>d</w:t>
      </w:r>
      <w:r w:rsidRPr="00A23A0A" w:rsidR="0D469577">
        <w:rPr>
          <w:spacing w:val="-1"/>
        </w:rPr>
        <w:t>e</w:t>
      </w:r>
      <w:r w:rsidRPr="00A23A0A" w:rsidR="0D469577">
        <w:t>liv</w:t>
      </w:r>
      <w:r w:rsidRPr="00A23A0A" w:rsidR="0D469577">
        <w:rPr>
          <w:spacing w:val="-1"/>
        </w:rPr>
        <w:t>e</w:t>
      </w:r>
      <w:r w:rsidRPr="00A23A0A" w:rsidR="0D469577">
        <w:rPr>
          <w:spacing w:val="4"/>
        </w:rPr>
        <w:t>r</w:t>
      </w:r>
      <w:r w:rsidRPr="00A23A0A" w:rsidR="0D469577">
        <w:t>y</w:t>
      </w:r>
      <w:r w:rsidRPr="00A23A0A" w:rsidR="0D469577">
        <w:rPr>
          <w:spacing w:val="-5"/>
        </w:rPr>
        <w:t xml:space="preserve"> </w:t>
      </w:r>
      <w:r w:rsidRPr="00A23A0A" w:rsidR="0D469577">
        <w:rPr>
          <w:spacing w:val="-1"/>
        </w:rPr>
        <w:t>a</w:t>
      </w:r>
      <w:r w:rsidRPr="00A23A0A" w:rsidR="0D469577">
        <w:t xml:space="preserve">nd </w:t>
      </w:r>
      <w:r w:rsidRPr="00A23A0A" w:rsidR="0D469577">
        <w:rPr>
          <w:spacing w:val="-1"/>
        </w:rPr>
        <w:t>c</w:t>
      </w:r>
      <w:r w:rsidRPr="00A23A0A" w:rsidR="0D469577">
        <w:t>osts.</w:t>
      </w:r>
      <w:r>
        <w:rPr>
          <w:vertAlign w:val="superscript"/>
        </w:rPr>
        <w:footnoteReference w:id="70"/>
      </w:r>
    </w:p>
    <w:p w:rsidR="00C64735" w:rsidRPr="00982BFC" w:rsidP="00982BFC" w14:paraId="5AC7AA55" w14:textId="3D626168">
      <w:r>
        <w:t xml:space="preserve">According to data from the </w:t>
      </w:r>
      <w:r w:rsidR="107EF279">
        <w:t>201</w:t>
      </w:r>
      <w:r w:rsidR="67B65874">
        <w:t>7</w:t>
      </w:r>
      <w:r w:rsidR="107EF279">
        <w:t xml:space="preserve"> Report to Congress</w:t>
      </w:r>
      <w:r w:rsidR="1DEF06C7">
        <w:t xml:space="preserve"> </w:t>
      </w:r>
      <w:r w:rsidR="107EF279">
        <w:t>on systems of care, services</w:t>
      </w:r>
      <w:r w:rsidR="66E6257B">
        <w:t xml:space="preserve"> </w:t>
      </w:r>
      <w:r w:rsidRPr="00982BFC" w:rsidR="00C92EBD">
        <w:t xml:space="preserve">reach many children and youth typically underserved </w:t>
      </w:r>
      <w:r w:rsidRPr="00982BFC">
        <w:t xml:space="preserve">by the mental health </w:t>
      </w:r>
      <w:r w:rsidRPr="00982BFC" w:rsidR="001A3E4B">
        <w:t>system.</w:t>
      </w:r>
      <w:r w:rsidRPr="00982BFC">
        <w:t xml:space="preserve"> </w:t>
      </w:r>
    </w:p>
    <w:p w:rsidR="00C64735" w:rsidRPr="00A23A0A" w:rsidP="00A53698" w14:paraId="38DE6E73" w14:textId="59EA7EBA">
      <w:pPr>
        <w:pStyle w:val="Default"/>
        <w:numPr>
          <w:ilvl w:val="0"/>
          <w:numId w:val="56"/>
        </w:numPr>
        <w:spacing w:after="60"/>
      </w:pPr>
      <w:r>
        <w:t xml:space="preserve">improve emotional and behavioral outcomes for children and </w:t>
      </w:r>
      <w:r w:rsidR="2737F2A8">
        <w:t>youth.</w:t>
      </w:r>
      <w:r>
        <w:t xml:space="preserve"> </w:t>
      </w:r>
    </w:p>
    <w:p w:rsidR="00C64735" w:rsidRPr="00A23A0A" w:rsidP="00A53698" w14:paraId="483FF703" w14:textId="7AF8A686">
      <w:pPr>
        <w:pStyle w:val="Default"/>
        <w:numPr>
          <w:ilvl w:val="0"/>
          <w:numId w:val="56"/>
        </w:numPr>
        <w:spacing w:after="60"/>
      </w:pPr>
      <w:r w:rsidRPr="00A23A0A">
        <w:t xml:space="preserve">enhance family outcomes, such as decreased caregiver </w:t>
      </w:r>
      <w:r w:rsidRPr="00A23A0A" w:rsidR="001A3E4B">
        <w:t>stress.</w:t>
      </w:r>
      <w:r w:rsidRPr="00A23A0A">
        <w:t xml:space="preserve"> </w:t>
      </w:r>
    </w:p>
    <w:p w:rsidR="00C64735" w:rsidRPr="00A23A0A" w:rsidP="00A53698" w14:paraId="58F401A2" w14:textId="3764403E">
      <w:pPr>
        <w:pStyle w:val="Default"/>
        <w:numPr>
          <w:ilvl w:val="0"/>
          <w:numId w:val="56"/>
        </w:numPr>
        <w:spacing w:after="60"/>
      </w:pPr>
      <w:r w:rsidRPr="00A23A0A">
        <w:t xml:space="preserve">decrease suicidal ideation and </w:t>
      </w:r>
      <w:r w:rsidRPr="00A23A0A" w:rsidR="001A3E4B">
        <w:t>gestures.</w:t>
      </w:r>
    </w:p>
    <w:p w:rsidR="00C64735" w:rsidRPr="00A23A0A" w:rsidP="00A53698" w14:paraId="23EF9200" w14:textId="77777777">
      <w:pPr>
        <w:pStyle w:val="Default"/>
        <w:numPr>
          <w:ilvl w:val="0"/>
          <w:numId w:val="56"/>
        </w:numPr>
        <w:spacing w:after="60"/>
      </w:pPr>
      <w:r w:rsidRPr="00A23A0A">
        <w:t>expand the availability of effective supports and services; and</w:t>
      </w:r>
    </w:p>
    <w:p w:rsidR="00C64735" w:rsidRPr="00A23A0A" w:rsidP="00A53698" w14:paraId="38C0BDED" w14:textId="5E675C0B">
      <w:pPr>
        <w:pStyle w:val="Default"/>
        <w:numPr>
          <w:ilvl w:val="0"/>
          <w:numId w:val="56"/>
        </w:numPr>
        <w:spacing w:after="200"/>
      </w:pPr>
      <w:r>
        <w:t xml:space="preserve">save money by reducing costs in </w:t>
      </w:r>
      <w:r w:rsidR="00BC5CCE">
        <w:t>high-cost</w:t>
      </w:r>
      <w:r>
        <w:t xml:space="preserve"> services such as residential settings, inpatient hospitals, and juvenile justice settings.</w:t>
      </w:r>
    </w:p>
    <w:p w:rsidR="00CB173D" w:rsidRPr="00A23A0A" w:rsidP="00B823FE" w14:paraId="06B8DF03" w14:textId="04F5901A">
      <w:pPr>
        <w:pStyle w:val="BodyText"/>
        <w:tabs>
          <w:tab w:val="left" w:pos="0"/>
        </w:tabs>
        <w:ind w:left="0" w:right="86"/>
      </w:pPr>
      <w:r w:rsidRPr="00A23A0A">
        <w:t>S</w:t>
      </w:r>
      <w:r w:rsidRPr="00A23A0A">
        <w:rPr>
          <w:spacing w:val="-1"/>
        </w:rPr>
        <w:t>A</w:t>
      </w:r>
      <w:r w:rsidRPr="00A23A0A">
        <w:t>M</w:t>
      </w:r>
      <w:r w:rsidRPr="00A23A0A">
        <w:rPr>
          <w:spacing w:val="-1"/>
        </w:rPr>
        <w:t>H</w:t>
      </w:r>
      <w:r w:rsidRPr="00A23A0A">
        <w:t>SA</w:t>
      </w:r>
      <w:r w:rsidRPr="00A23A0A">
        <w:rPr>
          <w:spacing w:val="-1"/>
        </w:rPr>
        <w:t xml:space="preserve"> e</w:t>
      </w:r>
      <w:r w:rsidRPr="00A23A0A">
        <w:rPr>
          <w:spacing w:val="2"/>
        </w:rPr>
        <w:t>x</w:t>
      </w:r>
      <w:r w:rsidRPr="00A23A0A">
        <w:t>p</w:t>
      </w:r>
      <w:r w:rsidRPr="00A23A0A">
        <w:rPr>
          <w:spacing w:val="-1"/>
        </w:rPr>
        <w:t>ec</w:t>
      </w:r>
      <w:r w:rsidRPr="00A23A0A">
        <w:t>ts th</w:t>
      </w:r>
      <w:r w:rsidRPr="00A23A0A">
        <w:rPr>
          <w:spacing w:val="-1"/>
        </w:rPr>
        <w:t>a</w:t>
      </w:r>
      <w:r w:rsidRPr="00A23A0A">
        <w:t>t s</w:t>
      </w:r>
      <w:r w:rsidRPr="00A23A0A">
        <w:rPr>
          <w:spacing w:val="-2"/>
        </w:rPr>
        <w:t>t</w:t>
      </w:r>
      <w:r w:rsidRPr="00A23A0A">
        <w:rPr>
          <w:spacing w:val="-1"/>
        </w:rPr>
        <w:t>a</w:t>
      </w:r>
      <w:r w:rsidRPr="00A23A0A">
        <w:t>t</w:t>
      </w:r>
      <w:r w:rsidRPr="00A23A0A">
        <w:rPr>
          <w:spacing w:val="-1"/>
        </w:rPr>
        <w:t>e</w:t>
      </w:r>
      <w:r w:rsidRPr="00A23A0A">
        <w:t xml:space="preserve">s </w:t>
      </w:r>
      <w:r w:rsidRPr="00A23A0A">
        <w:rPr>
          <w:spacing w:val="-1"/>
        </w:rPr>
        <w:t>w</w:t>
      </w:r>
      <w:r w:rsidRPr="00A23A0A">
        <w:t xml:space="preserve">ill build on the </w:t>
      </w:r>
      <w:r w:rsidRPr="00A23A0A">
        <w:rPr>
          <w:spacing w:val="-1"/>
        </w:rPr>
        <w:t>we</w:t>
      </w:r>
      <w:r w:rsidRPr="00A23A0A">
        <w:t>ll</w:t>
      </w:r>
      <w:r w:rsidRPr="00A23A0A">
        <w:rPr>
          <w:spacing w:val="-1"/>
        </w:rPr>
        <w:t>-</w:t>
      </w:r>
      <w:r w:rsidRPr="00A23A0A">
        <w:t>do</w:t>
      </w:r>
      <w:r w:rsidRPr="00A23A0A">
        <w:rPr>
          <w:spacing w:val="-1"/>
        </w:rPr>
        <w:t>c</w:t>
      </w:r>
      <w:r w:rsidRPr="00A23A0A">
        <w:t>um</w:t>
      </w:r>
      <w:r w:rsidRPr="00A23A0A">
        <w:rPr>
          <w:spacing w:val="-1"/>
        </w:rPr>
        <w:t>e</w:t>
      </w:r>
      <w:r w:rsidRPr="00A23A0A">
        <w:t>nt</w:t>
      </w:r>
      <w:r w:rsidRPr="00A23A0A">
        <w:rPr>
          <w:spacing w:val="-1"/>
        </w:rPr>
        <w:t>e</w:t>
      </w:r>
      <w:r w:rsidRPr="00A23A0A">
        <w:t xml:space="preserve">d, </w:t>
      </w:r>
      <w:r w:rsidRPr="00A23A0A">
        <w:rPr>
          <w:spacing w:val="-1"/>
        </w:rPr>
        <w:t>e</w:t>
      </w:r>
      <w:r w:rsidRPr="00A23A0A">
        <w:rPr>
          <w:spacing w:val="1"/>
        </w:rPr>
        <w:t>f</w:t>
      </w:r>
      <w:r w:rsidRPr="00A23A0A">
        <w:rPr>
          <w:spacing w:val="-1"/>
        </w:rPr>
        <w:t>fec</w:t>
      </w:r>
      <w:r w:rsidRPr="00A23A0A">
        <w:t>tive</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m of</w:t>
      </w:r>
      <w:r w:rsidRPr="00A23A0A">
        <w:rPr>
          <w:spacing w:val="1"/>
        </w:rPr>
        <w:t xml:space="preserve"> </w:t>
      </w:r>
      <w:r w:rsidRPr="00A23A0A">
        <w:rPr>
          <w:spacing w:val="-1"/>
        </w:rPr>
        <w:t>ca</w:t>
      </w:r>
      <w:r w:rsidRPr="00A23A0A">
        <w:rPr>
          <w:spacing w:val="1"/>
        </w:rPr>
        <w:t>r</w:t>
      </w:r>
      <w:r w:rsidRPr="00A23A0A">
        <w:t xml:space="preserve">e </w:t>
      </w:r>
      <w:r w:rsidRPr="00A23A0A">
        <w:rPr>
          <w:spacing w:val="-1"/>
        </w:rPr>
        <w:t>a</w:t>
      </w:r>
      <w:r w:rsidRPr="00A23A0A">
        <w:t>pp</w:t>
      </w:r>
      <w:r w:rsidRPr="00A23A0A">
        <w:rPr>
          <w:spacing w:val="-1"/>
        </w:rPr>
        <w:t>r</w:t>
      </w:r>
      <w:r w:rsidRPr="00A23A0A">
        <w:t>o</w:t>
      </w:r>
      <w:r w:rsidRPr="00A23A0A">
        <w:rPr>
          <w:spacing w:val="-1"/>
        </w:rPr>
        <w:t>ac</w:t>
      </w:r>
      <w:r w:rsidRPr="00A23A0A">
        <w:t>h</w:t>
      </w:r>
      <w:r w:rsidRPr="00A23A0A" w:rsidR="0056496D">
        <w:t xml:space="preserve">.  </w:t>
      </w:r>
      <w:r w:rsidRPr="00A23A0A">
        <w:rPr>
          <w:spacing w:val="-1"/>
        </w:rPr>
        <w:t>G</w:t>
      </w:r>
      <w:r w:rsidRPr="00A23A0A">
        <w:t>iv</w:t>
      </w:r>
      <w:r w:rsidRPr="00A23A0A">
        <w:rPr>
          <w:spacing w:val="1"/>
        </w:rPr>
        <w:t>e</w:t>
      </w:r>
      <w:r w:rsidRPr="00A23A0A">
        <w:t>n the</w:t>
      </w:r>
      <w:r w:rsidRPr="00A23A0A">
        <w:rPr>
          <w:spacing w:val="-1"/>
        </w:rPr>
        <w:t xml:space="preserve"> </w:t>
      </w:r>
      <w:r w:rsidRPr="00A23A0A">
        <w:t xml:space="preserve">multi- </w:t>
      </w:r>
      <w:r w:rsidRPr="00A23A0A">
        <w:rPr>
          <w:spacing w:val="2"/>
        </w:rPr>
        <w:t>s</w:t>
      </w:r>
      <w:r w:rsidRPr="00A23A0A">
        <w:rPr>
          <w:spacing w:val="-5"/>
        </w:rPr>
        <w:t>y</w:t>
      </w:r>
      <w:r w:rsidRPr="00A23A0A">
        <w:t>st</w:t>
      </w:r>
      <w:r w:rsidRPr="00A23A0A">
        <w:rPr>
          <w:spacing w:val="-1"/>
        </w:rPr>
        <w:t>e</w:t>
      </w:r>
      <w:r w:rsidRPr="00A23A0A">
        <w:t>m involv</w:t>
      </w:r>
      <w:r w:rsidRPr="00A23A0A">
        <w:rPr>
          <w:spacing w:val="-1"/>
        </w:rPr>
        <w:t>e</w:t>
      </w:r>
      <w:r w:rsidRPr="00A23A0A">
        <w:t>m</w:t>
      </w:r>
      <w:r w:rsidRPr="00A23A0A">
        <w:rPr>
          <w:spacing w:val="-1"/>
        </w:rPr>
        <w:t>e</w:t>
      </w:r>
      <w:r w:rsidRPr="00A23A0A">
        <w:t>nt of</w:t>
      </w:r>
      <w:r w:rsidRPr="00A23A0A">
        <w:rPr>
          <w:spacing w:val="-1"/>
        </w:rPr>
        <w:t xml:space="preserve"> </w:t>
      </w:r>
      <w:r w:rsidRPr="00A23A0A">
        <w:t>t</w:t>
      </w:r>
      <w:r w:rsidRPr="00A23A0A">
        <w:rPr>
          <w:spacing w:val="2"/>
        </w:rPr>
        <w:t>h</w:t>
      </w:r>
      <w:r w:rsidRPr="00A23A0A">
        <w:rPr>
          <w:spacing w:val="-1"/>
        </w:rPr>
        <w:t>e</w:t>
      </w:r>
      <w:r w:rsidRPr="00A23A0A">
        <w:t>se</w:t>
      </w:r>
      <w:r w:rsidRPr="00A23A0A">
        <w:rPr>
          <w:spacing w:val="-1"/>
        </w:rPr>
        <w:t xml:space="preserve"> c</w:t>
      </w:r>
      <w:r w:rsidRPr="00A23A0A">
        <w:t>hild</w:t>
      </w:r>
      <w:r w:rsidRPr="00A23A0A">
        <w:rPr>
          <w:spacing w:val="-1"/>
        </w:rPr>
        <w:t>re</w:t>
      </w:r>
      <w:r w:rsidRPr="00A23A0A">
        <w:t>n</w:t>
      </w:r>
      <w:r w:rsidRPr="00A23A0A">
        <w:rPr>
          <w:spacing w:val="2"/>
        </w:rPr>
        <w:t xml:space="preserve"> </w:t>
      </w:r>
      <w:r w:rsidRPr="00A23A0A">
        <w:rPr>
          <w:spacing w:val="-1"/>
        </w:rPr>
        <w:t>a</w:t>
      </w:r>
      <w:r w:rsidRPr="00A23A0A">
        <w:t>nd</w:t>
      </w:r>
      <w:r w:rsidRPr="00A23A0A">
        <w:rPr>
          <w:spacing w:val="4"/>
        </w:rPr>
        <w:t xml:space="preserve"> </w:t>
      </w:r>
      <w:r w:rsidRPr="00A23A0A">
        <w:rPr>
          <w:spacing w:val="-5"/>
        </w:rPr>
        <w:t>y</w:t>
      </w:r>
      <w:r w:rsidRPr="00A23A0A">
        <w:t>outh, the</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 xml:space="preserve">m </w:t>
      </w:r>
      <w:r w:rsidRPr="00A23A0A">
        <w:rPr>
          <w:spacing w:val="2"/>
        </w:rPr>
        <w:t>o</w:t>
      </w:r>
      <w:r w:rsidRPr="00A23A0A">
        <w:t>f</w:t>
      </w:r>
      <w:r w:rsidRPr="00A23A0A">
        <w:rPr>
          <w:spacing w:val="-1"/>
        </w:rPr>
        <w:t xml:space="preserve"> c</w:t>
      </w:r>
      <w:r w:rsidRPr="00A23A0A">
        <w:rPr>
          <w:spacing w:val="1"/>
        </w:rPr>
        <w:t>a</w:t>
      </w:r>
      <w:r w:rsidRPr="00A23A0A">
        <w:rPr>
          <w:spacing w:val="-1"/>
        </w:rPr>
        <w:t>r</w:t>
      </w:r>
      <w:r w:rsidRPr="00A23A0A">
        <w:t>e</w:t>
      </w:r>
      <w:r w:rsidRPr="00A23A0A">
        <w:rPr>
          <w:spacing w:val="-1"/>
        </w:rPr>
        <w:t xml:space="preserve"> a</w:t>
      </w:r>
      <w:r w:rsidRPr="00A23A0A">
        <w:t>p</w:t>
      </w:r>
      <w:r w:rsidRPr="00A23A0A">
        <w:rPr>
          <w:spacing w:val="2"/>
        </w:rPr>
        <w:t>p</w:t>
      </w:r>
      <w:r w:rsidRPr="00A23A0A">
        <w:rPr>
          <w:spacing w:val="-1"/>
        </w:rPr>
        <w:t>r</w:t>
      </w:r>
      <w:r w:rsidRPr="00A23A0A">
        <w:t>o</w:t>
      </w:r>
      <w:r w:rsidRPr="00A23A0A">
        <w:rPr>
          <w:spacing w:val="1"/>
        </w:rPr>
        <w:t>a</w:t>
      </w:r>
      <w:r w:rsidRPr="00A23A0A">
        <w:rPr>
          <w:spacing w:val="-1"/>
        </w:rPr>
        <w:t>c</w:t>
      </w:r>
      <w:r w:rsidRPr="00A23A0A">
        <w:t>h p</w:t>
      </w:r>
      <w:r w:rsidRPr="00A23A0A">
        <w:rPr>
          <w:spacing w:val="-1"/>
        </w:rPr>
        <w:t>r</w:t>
      </w:r>
      <w:r w:rsidRPr="00A23A0A">
        <w:t>ovid</w:t>
      </w:r>
      <w:r w:rsidRPr="00A23A0A">
        <w:rPr>
          <w:spacing w:val="-1"/>
        </w:rPr>
        <w:t>e</w:t>
      </w:r>
      <w:r w:rsidRPr="00A23A0A">
        <w:t>s the in</w:t>
      </w:r>
      <w:r w:rsidRPr="00A23A0A">
        <w:rPr>
          <w:spacing w:val="-1"/>
        </w:rPr>
        <w:t>fra</w:t>
      </w:r>
      <w:r w:rsidRPr="00A23A0A">
        <w:t>st</w:t>
      </w:r>
      <w:r w:rsidRPr="00A23A0A">
        <w:rPr>
          <w:spacing w:val="-1"/>
        </w:rPr>
        <w:t>r</w:t>
      </w:r>
      <w:r w:rsidRPr="00A23A0A">
        <w:t>u</w:t>
      </w:r>
      <w:r w:rsidRPr="00A23A0A">
        <w:rPr>
          <w:spacing w:val="-1"/>
        </w:rPr>
        <w:t>c</w:t>
      </w:r>
      <w:r w:rsidRPr="00A23A0A">
        <w:t>tu</w:t>
      </w:r>
      <w:r w:rsidRPr="00A23A0A">
        <w:rPr>
          <w:spacing w:val="1"/>
        </w:rPr>
        <w:t>r</w:t>
      </w:r>
      <w:r w:rsidRPr="00A23A0A">
        <w:t>e</w:t>
      </w:r>
      <w:r w:rsidRPr="00A23A0A">
        <w:rPr>
          <w:spacing w:val="-1"/>
        </w:rPr>
        <w:t xml:space="preserve"> </w:t>
      </w:r>
      <w:r w:rsidRPr="00A23A0A">
        <w:t>to imp</w:t>
      </w:r>
      <w:r w:rsidRPr="00A23A0A">
        <w:rPr>
          <w:spacing w:val="-1"/>
        </w:rPr>
        <w:t>r</w:t>
      </w:r>
      <w:r w:rsidRPr="00A23A0A">
        <w:t>ove</w:t>
      </w:r>
      <w:r w:rsidRPr="00A23A0A">
        <w:rPr>
          <w:spacing w:val="1"/>
        </w:rPr>
        <w:t xml:space="preserve"> </w:t>
      </w:r>
      <w:r w:rsidRPr="00A23A0A">
        <w:rPr>
          <w:spacing w:val="-1"/>
        </w:rPr>
        <w:t>car</w:t>
      </w:r>
      <w:r w:rsidRPr="00A23A0A">
        <w:t>e</w:t>
      </w:r>
      <w:r w:rsidRPr="00A23A0A">
        <w:rPr>
          <w:spacing w:val="1"/>
        </w:rPr>
        <w:t xml:space="preserve"> </w:t>
      </w:r>
      <w:r w:rsidRPr="00A23A0A">
        <w:rPr>
          <w:spacing w:val="-1"/>
        </w:rPr>
        <w:t>c</w:t>
      </w:r>
      <w:r w:rsidRPr="00A23A0A">
        <w:t>oo</w:t>
      </w:r>
      <w:r w:rsidRPr="00A23A0A">
        <w:rPr>
          <w:spacing w:val="-1"/>
        </w:rPr>
        <w:t>r</w:t>
      </w:r>
      <w:r w:rsidRPr="00A23A0A">
        <w:t>din</w:t>
      </w:r>
      <w:r w:rsidRPr="00A23A0A">
        <w:rPr>
          <w:spacing w:val="-1"/>
        </w:rPr>
        <w:t>a</w:t>
      </w:r>
      <w:r w:rsidRPr="00A23A0A">
        <w:t xml:space="preserve">tion </w:t>
      </w:r>
      <w:r w:rsidRPr="00A23A0A">
        <w:rPr>
          <w:spacing w:val="-1"/>
        </w:rPr>
        <w:t>a</w:t>
      </w:r>
      <w:r w:rsidRPr="00A23A0A">
        <w:t>nd o</w:t>
      </w:r>
      <w:r w:rsidRPr="00A23A0A">
        <w:rPr>
          <w:spacing w:val="2"/>
        </w:rPr>
        <w:t>u</w:t>
      </w:r>
      <w:r w:rsidRPr="00A23A0A">
        <w:t>t</w:t>
      </w:r>
      <w:r w:rsidRPr="00A23A0A">
        <w:rPr>
          <w:spacing w:val="-1"/>
        </w:rPr>
        <w:t>c</w:t>
      </w:r>
      <w:r w:rsidRPr="00A23A0A">
        <w:t>om</w:t>
      </w:r>
      <w:r w:rsidRPr="00A23A0A">
        <w:rPr>
          <w:spacing w:val="-1"/>
        </w:rPr>
        <w:t>e</w:t>
      </w:r>
      <w:r w:rsidRPr="00A23A0A">
        <w:t>s, m</w:t>
      </w:r>
      <w:r w:rsidRPr="00A23A0A">
        <w:rPr>
          <w:spacing w:val="-1"/>
        </w:rPr>
        <w:t>a</w:t>
      </w:r>
      <w:r w:rsidRPr="00A23A0A">
        <w:t>n</w:t>
      </w:r>
      <w:r w:rsidRPr="00A23A0A">
        <w:rPr>
          <w:spacing w:val="1"/>
        </w:rPr>
        <w:t>a</w:t>
      </w:r>
      <w:r w:rsidRPr="00A23A0A">
        <w:rPr>
          <w:spacing w:val="-3"/>
        </w:rPr>
        <w:t>g</w:t>
      </w:r>
      <w:r w:rsidRPr="00A23A0A">
        <w:t>e</w:t>
      </w:r>
      <w:r w:rsidRPr="00A23A0A">
        <w:rPr>
          <w:spacing w:val="1"/>
        </w:rPr>
        <w:t xml:space="preserve"> </w:t>
      </w:r>
      <w:r w:rsidRPr="00A23A0A">
        <w:rPr>
          <w:spacing w:val="-1"/>
        </w:rPr>
        <w:t>c</w:t>
      </w:r>
      <w:r w:rsidRPr="00A23A0A">
        <w:t>osts</w:t>
      </w:r>
      <w:r w:rsidRPr="00A23A0A" w:rsidR="00794DFD">
        <w:t>,</w:t>
      </w:r>
      <w:r w:rsidRPr="00A23A0A">
        <w:t xml:space="preserve"> </w:t>
      </w:r>
      <w:r w:rsidRPr="00A23A0A">
        <w:rPr>
          <w:spacing w:val="-1"/>
        </w:rPr>
        <w:t>a</w:t>
      </w:r>
      <w:r w:rsidRPr="00A23A0A">
        <w:rPr>
          <w:spacing w:val="2"/>
        </w:rPr>
        <w:t>n</w:t>
      </w:r>
      <w:r w:rsidRPr="00A23A0A">
        <w:t>d b</w:t>
      </w:r>
      <w:r w:rsidRPr="00A23A0A">
        <w:rPr>
          <w:spacing w:val="-1"/>
        </w:rPr>
        <w:t>e</w:t>
      </w:r>
      <w:r w:rsidRPr="00A23A0A">
        <w:t>tt</w:t>
      </w:r>
      <w:r w:rsidRPr="00A23A0A">
        <w:rPr>
          <w:spacing w:val="-1"/>
        </w:rPr>
        <w:t>e</w:t>
      </w:r>
      <w:r w:rsidRPr="00A23A0A">
        <w:t>r</w:t>
      </w:r>
      <w:r w:rsidRPr="00A23A0A">
        <w:rPr>
          <w:spacing w:val="-1"/>
        </w:rPr>
        <w:t xml:space="preserve"> </w:t>
      </w:r>
      <w:r w:rsidRPr="00A23A0A">
        <w:t>inv</w:t>
      </w:r>
      <w:r w:rsidRPr="00A23A0A">
        <w:rPr>
          <w:spacing w:val="-1"/>
        </w:rPr>
        <w:t>e</w:t>
      </w:r>
      <w:r w:rsidRPr="00A23A0A">
        <w:t xml:space="preserve">st </w:t>
      </w:r>
      <w:r w:rsidRPr="00A23A0A">
        <w:rPr>
          <w:spacing w:val="-1"/>
        </w:rPr>
        <w:t>re</w:t>
      </w:r>
      <w:r w:rsidRPr="00A23A0A">
        <w:t>sou</w:t>
      </w:r>
      <w:r w:rsidRPr="00A23A0A">
        <w:rPr>
          <w:spacing w:val="-1"/>
        </w:rPr>
        <w:t>r</w:t>
      </w:r>
      <w:r w:rsidRPr="00A23A0A">
        <w:rPr>
          <w:spacing w:val="1"/>
        </w:rPr>
        <w:t>c</w:t>
      </w:r>
      <w:r w:rsidRPr="00A23A0A">
        <w:rPr>
          <w:spacing w:val="-1"/>
        </w:rPr>
        <w:t>e</w:t>
      </w:r>
      <w:r w:rsidRPr="00A23A0A">
        <w:t>s</w:t>
      </w:r>
      <w:r w:rsidRPr="00A23A0A" w:rsidR="0056496D">
        <w:t xml:space="preserve">.  </w:t>
      </w:r>
      <w:r w:rsidRPr="00A23A0A">
        <w:rPr>
          <w:spacing w:val="-1"/>
        </w:rPr>
        <w:t>T</w:t>
      </w:r>
      <w:r w:rsidRPr="00A23A0A">
        <w:t>he</w:t>
      </w:r>
      <w:r w:rsidRPr="00A23A0A">
        <w:rPr>
          <w:spacing w:val="-1"/>
        </w:rPr>
        <w:t xml:space="preserve"> </w:t>
      </w:r>
      <w:r w:rsidRPr="00A23A0A">
        <w:rPr>
          <w:spacing w:val="1"/>
        </w:rPr>
        <w:t>a</w:t>
      </w:r>
      <w:r w:rsidRPr="00A23A0A">
        <w:rPr>
          <w:spacing w:val="-1"/>
        </w:rPr>
        <w:t>rr</w:t>
      </w:r>
      <w:r w:rsidRPr="00A23A0A">
        <w:rPr>
          <w:spacing w:val="3"/>
        </w:rPr>
        <w:t>a</w:t>
      </w:r>
      <w:r w:rsidRPr="00A23A0A">
        <w:t>y</w:t>
      </w:r>
      <w:r w:rsidRPr="00A23A0A">
        <w:rPr>
          <w:spacing w:val="-5"/>
        </w:rPr>
        <w:t xml:space="preserve"> </w:t>
      </w:r>
      <w:r w:rsidRPr="00A23A0A">
        <w:rPr>
          <w:spacing w:val="2"/>
        </w:rPr>
        <w:t>o</w:t>
      </w:r>
      <w:r w:rsidRPr="00A23A0A">
        <w:t>f</w:t>
      </w:r>
      <w:r w:rsidRPr="00A23A0A">
        <w:rPr>
          <w:spacing w:val="-1"/>
        </w:rPr>
        <w:t xml:space="preserve"> </w:t>
      </w:r>
      <w:r w:rsidRPr="00A23A0A">
        <w:rPr>
          <w:spacing w:val="2"/>
        </w:rPr>
        <w:t>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1"/>
        </w:rPr>
        <w:t>a</w:t>
      </w:r>
      <w:r w:rsidRPr="00A23A0A">
        <w:t>nd suppo</w:t>
      </w:r>
      <w:r w:rsidRPr="00A23A0A">
        <w:rPr>
          <w:spacing w:val="-1"/>
        </w:rPr>
        <w:t>r</w:t>
      </w:r>
      <w:r w:rsidRPr="00A23A0A">
        <w:t>ts in the</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 xml:space="preserve">m </w:t>
      </w:r>
      <w:r w:rsidRPr="00A23A0A">
        <w:rPr>
          <w:spacing w:val="2"/>
        </w:rPr>
        <w:t>o</w:t>
      </w:r>
      <w:r w:rsidRPr="00A23A0A">
        <w:t>f</w:t>
      </w:r>
      <w:r w:rsidRPr="00A23A0A">
        <w:rPr>
          <w:spacing w:val="-1"/>
        </w:rPr>
        <w:t xml:space="preserve"> c</w:t>
      </w:r>
      <w:r w:rsidRPr="00A23A0A">
        <w:rPr>
          <w:spacing w:val="1"/>
        </w:rPr>
        <w:t>a</w:t>
      </w:r>
      <w:r w:rsidRPr="00A23A0A">
        <w:rPr>
          <w:spacing w:val="-1"/>
        </w:rPr>
        <w:t>r</w:t>
      </w:r>
      <w:r w:rsidRPr="00A23A0A">
        <w:t>e</w:t>
      </w:r>
      <w:r w:rsidRPr="00A23A0A">
        <w:rPr>
          <w:spacing w:val="-1"/>
        </w:rPr>
        <w:t xml:space="preserve"> a</w:t>
      </w:r>
      <w:r w:rsidRPr="00A23A0A">
        <w:t>p</w:t>
      </w:r>
      <w:r w:rsidRPr="00A23A0A">
        <w:rPr>
          <w:spacing w:val="2"/>
        </w:rPr>
        <w:t>p</w:t>
      </w:r>
      <w:r w:rsidRPr="00A23A0A">
        <w:rPr>
          <w:spacing w:val="-1"/>
        </w:rPr>
        <w:t>r</w:t>
      </w:r>
      <w:r w:rsidRPr="00A23A0A">
        <w:t>o</w:t>
      </w:r>
      <w:r w:rsidRPr="00A23A0A">
        <w:rPr>
          <w:spacing w:val="-1"/>
        </w:rPr>
        <w:t>a</w:t>
      </w:r>
      <w:r w:rsidRPr="00A23A0A">
        <w:rPr>
          <w:spacing w:val="1"/>
        </w:rPr>
        <w:t>c</w:t>
      </w:r>
      <w:r w:rsidRPr="00A23A0A">
        <w:t>h in</w:t>
      </w:r>
      <w:r w:rsidRPr="00A23A0A">
        <w:rPr>
          <w:spacing w:val="-1"/>
        </w:rPr>
        <w:t>c</w:t>
      </w:r>
      <w:r w:rsidRPr="00A23A0A">
        <w:t>lud</w:t>
      </w:r>
      <w:r w:rsidRPr="00A23A0A">
        <w:rPr>
          <w:spacing w:val="-1"/>
        </w:rPr>
        <w:t>e</w:t>
      </w:r>
      <w:r w:rsidRPr="00A23A0A">
        <w:t>s</w:t>
      </w:r>
      <w:r w:rsidRPr="00A23A0A">
        <w:t>:</w:t>
      </w:r>
    </w:p>
    <w:p w:rsidR="00CB173D" w:rsidRPr="00A23A0A" w:rsidP="00A53698" w14:paraId="05F02184" w14:textId="77777777">
      <w:pPr>
        <w:pStyle w:val="BodyText"/>
        <w:numPr>
          <w:ilvl w:val="0"/>
          <w:numId w:val="53"/>
        </w:numPr>
        <w:tabs>
          <w:tab w:val="left" w:pos="0"/>
        </w:tabs>
        <w:spacing w:after="60"/>
        <w:ind w:right="86"/>
      </w:pPr>
      <w:r w:rsidRPr="00A23A0A">
        <w:t>non</w:t>
      </w:r>
      <w:r w:rsidRPr="00A23A0A">
        <w:rPr>
          <w:spacing w:val="-1"/>
        </w:rPr>
        <w:t>-re</w:t>
      </w:r>
      <w:r w:rsidRPr="00A23A0A">
        <w:t>sid</w:t>
      </w:r>
      <w:r w:rsidRPr="00A23A0A">
        <w:rPr>
          <w:spacing w:val="-1"/>
        </w:rPr>
        <w:t>e</w:t>
      </w:r>
      <w:r w:rsidRPr="00A23A0A">
        <w:t>nti</w:t>
      </w:r>
      <w:r w:rsidRPr="00A23A0A">
        <w:rPr>
          <w:spacing w:val="-1"/>
        </w:rPr>
        <w:t>a</w:t>
      </w:r>
      <w:r w:rsidRPr="00A23A0A">
        <w:t>l s</w:t>
      </w:r>
      <w:r w:rsidRPr="00A23A0A">
        <w:rPr>
          <w:spacing w:val="-1"/>
        </w:rPr>
        <w:t>er</w:t>
      </w:r>
      <w:r w:rsidRPr="00A23A0A">
        <w:t>v</w:t>
      </w:r>
      <w:r w:rsidRPr="00A23A0A">
        <w:rPr>
          <w:spacing w:val="2"/>
        </w:rPr>
        <w:t>i</w:t>
      </w:r>
      <w:r w:rsidRPr="00A23A0A">
        <w:rPr>
          <w:spacing w:val="-1"/>
        </w:rPr>
        <w:t>ce</w:t>
      </w:r>
      <w:r w:rsidRPr="00A23A0A">
        <w:t xml:space="preserve">s (e.g., </w:t>
      </w:r>
      <w:r w:rsidRPr="00A23A0A">
        <w:rPr>
          <w:spacing w:val="-1"/>
        </w:rPr>
        <w:t>wra</w:t>
      </w:r>
      <w:r w:rsidRPr="00A23A0A">
        <w:t>p</w:t>
      </w:r>
      <w:r w:rsidRPr="00A23A0A">
        <w:rPr>
          <w:spacing w:val="1"/>
        </w:rPr>
        <w:t>a</w:t>
      </w:r>
      <w:r w:rsidRPr="00A23A0A">
        <w:rPr>
          <w:spacing w:val="-1"/>
        </w:rPr>
        <w:t>r</w:t>
      </w:r>
      <w:r w:rsidRPr="00A23A0A">
        <w:t>ound s</w:t>
      </w:r>
      <w:r w:rsidRPr="00A23A0A">
        <w:rPr>
          <w:spacing w:val="-1"/>
        </w:rPr>
        <w:t>er</w:t>
      </w:r>
      <w:r w:rsidRPr="00A23A0A">
        <w:t>vi</w:t>
      </w:r>
      <w:r w:rsidRPr="00A23A0A">
        <w:rPr>
          <w:spacing w:val="1"/>
        </w:rPr>
        <w:t>c</w:t>
      </w:r>
      <w:r w:rsidRPr="00A23A0A">
        <w:t>e</w:t>
      </w:r>
      <w:r w:rsidRPr="00A23A0A">
        <w:rPr>
          <w:spacing w:val="1"/>
        </w:rPr>
        <w:t xml:space="preserve"> </w:t>
      </w:r>
      <w:r w:rsidRPr="00A23A0A">
        <w:t>pl</w:t>
      </w:r>
      <w:r w:rsidRPr="00A23A0A">
        <w:rPr>
          <w:spacing w:val="-1"/>
        </w:rPr>
        <w:t>a</w:t>
      </w:r>
      <w:r w:rsidRPr="00A23A0A">
        <w:t>nnin</w:t>
      </w:r>
      <w:r w:rsidRPr="00A23A0A">
        <w:rPr>
          <w:spacing w:val="-3"/>
        </w:rPr>
        <w:t>g</w:t>
      </w:r>
      <w:r w:rsidRPr="00A23A0A">
        <w:t>, int</w:t>
      </w:r>
      <w:r w:rsidRPr="00A23A0A">
        <w:rPr>
          <w:spacing w:val="-1"/>
        </w:rPr>
        <w:t>e</w:t>
      </w:r>
      <w:r w:rsidRPr="00A23A0A">
        <w:t>nsive</w:t>
      </w:r>
      <w:r w:rsidRPr="00A23A0A">
        <w:rPr>
          <w:spacing w:val="-1"/>
        </w:rPr>
        <w:t xml:space="preserve"> </w:t>
      </w:r>
      <w:r w:rsidRPr="00A23A0A">
        <w:rPr>
          <w:spacing w:val="1"/>
        </w:rPr>
        <w:t>c</w:t>
      </w:r>
      <w:r w:rsidRPr="00A23A0A">
        <w:rPr>
          <w:spacing w:val="-1"/>
        </w:rPr>
        <w:t>a</w:t>
      </w:r>
      <w:r w:rsidRPr="00A23A0A">
        <w:rPr>
          <w:spacing w:val="1"/>
        </w:rPr>
        <w:t>s</w:t>
      </w:r>
      <w:r w:rsidRPr="00A23A0A">
        <w:t>e</w:t>
      </w:r>
      <w:r w:rsidRPr="00A23A0A">
        <w:rPr>
          <w:spacing w:val="1"/>
        </w:rPr>
        <w:t xml:space="preserve"> </w:t>
      </w:r>
      <w:r w:rsidRPr="00A23A0A">
        <w:t>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nt, outp</w:t>
      </w:r>
      <w:r w:rsidRPr="00A23A0A">
        <w:rPr>
          <w:spacing w:val="-1"/>
        </w:rPr>
        <w:t>a</w:t>
      </w:r>
      <w:r w:rsidRPr="00A23A0A">
        <w:t>ti</w:t>
      </w:r>
      <w:r w:rsidRPr="00A23A0A">
        <w:rPr>
          <w:spacing w:val="-1"/>
        </w:rPr>
        <w:t>e</w:t>
      </w:r>
      <w:r w:rsidRPr="00A23A0A">
        <w:t>nt th</w:t>
      </w:r>
      <w:r w:rsidRPr="00A23A0A">
        <w:rPr>
          <w:spacing w:val="-1"/>
        </w:rPr>
        <w:t>era</w:t>
      </w:r>
      <w:r w:rsidRPr="00A23A0A">
        <w:rPr>
          <w:spacing w:val="4"/>
        </w:rPr>
        <w:t>p</w:t>
      </w:r>
      <w:r w:rsidRPr="00A23A0A">
        <w:rPr>
          <w:spacing w:val="-5"/>
        </w:rPr>
        <w:t>y</w:t>
      </w:r>
      <w:r w:rsidRPr="00A23A0A">
        <w:t>, int</w:t>
      </w:r>
      <w:r w:rsidRPr="00A23A0A">
        <w:rPr>
          <w:spacing w:val="-1"/>
        </w:rPr>
        <w:t>e</w:t>
      </w:r>
      <w:r w:rsidRPr="00A23A0A">
        <w:t>n</w:t>
      </w:r>
      <w:r w:rsidRPr="00A23A0A">
        <w:rPr>
          <w:spacing w:val="2"/>
        </w:rPr>
        <w:t>s</w:t>
      </w:r>
      <w:r w:rsidRPr="00A23A0A">
        <w:t>ive</w:t>
      </w:r>
      <w:r w:rsidRPr="00A23A0A">
        <w:rPr>
          <w:spacing w:val="-1"/>
        </w:rPr>
        <w:t xml:space="preserve"> </w:t>
      </w:r>
      <w:r w:rsidRPr="00A23A0A">
        <w:t>hom</w:t>
      </w:r>
      <w:r w:rsidRPr="00A23A0A">
        <w:rPr>
          <w:spacing w:val="-1"/>
        </w:rPr>
        <w:t>e-</w:t>
      </w:r>
      <w:r w:rsidRPr="00A23A0A">
        <w:t>b</w:t>
      </w:r>
      <w:r w:rsidRPr="00A23A0A">
        <w:rPr>
          <w:spacing w:val="-1"/>
        </w:rPr>
        <w:t>a</w:t>
      </w:r>
      <w:r w:rsidRPr="00A23A0A">
        <w:t>s</w:t>
      </w:r>
      <w:r w:rsidRPr="00A23A0A">
        <w:rPr>
          <w:spacing w:val="-1"/>
        </w:rPr>
        <w:t>e</w:t>
      </w:r>
      <w:r w:rsidRPr="00A23A0A">
        <w:t xml:space="preserve">d </w:t>
      </w:r>
      <w:r w:rsidRPr="00A23A0A">
        <w:rPr>
          <w:spacing w:val="2"/>
        </w:rPr>
        <w:t>s</w:t>
      </w:r>
      <w:r w:rsidRPr="00A23A0A">
        <w:rPr>
          <w:spacing w:val="-1"/>
        </w:rPr>
        <w:t>er</w:t>
      </w:r>
      <w:r w:rsidRPr="00A23A0A">
        <w:t>vi</w:t>
      </w:r>
      <w:r w:rsidRPr="00A23A0A">
        <w:rPr>
          <w:spacing w:val="1"/>
        </w:rPr>
        <w:t>c</w:t>
      </w:r>
      <w:r w:rsidRPr="00A23A0A">
        <w:rPr>
          <w:spacing w:val="-1"/>
        </w:rPr>
        <w:t>e</w:t>
      </w:r>
      <w:r w:rsidRPr="00A23A0A" w:rsidR="00A504A9">
        <w:t>s, SUD</w:t>
      </w:r>
      <w:r w:rsidRPr="00A23A0A">
        <w:rPr>
          <w:spacing w:val="-1"/>
        </w:rPr>
        <w:t xml:space="preserve"> </w:t>
      </w:r>
      <w:r w:rsidRPr="00A23A0A">
        <w:t>int</w:t>
      </w:r>
      <w:r w:rsidRPr="00A23A0A">
        <w:rPr>
          <w:spacing w:val="-1"/>
        </w:rPr>
        <w:t>e</w:t>
      </w:r>
      <w:r w:rsidRPr="00A23A0A">
        <w:t>nsive</w:t>
      </w:r>
      <w:r w:rsidRPr="00A23A0A">
        <w:rPr>
          <w:spacing w:val="-1"/>
        </w:rPr>
        <w:t xml:space="preserve"> </w:t>
      </w:r>
      <w:r w:rsidRPr="00A23A0A">
        <w:t>outp</w:t>
      </w:r>
      <w:r w:rsidRPr="00A23A0A">
        <w:rPr>
          <w:spacing w:val="-1"/>
        </w:rPr>
        <w:t>a</w:t>
      </w:r>
      <w:r w:rsidRPr="00A23A0A">
        <w:t>ti</w:t>
      </w:r>
      <w:r w:rsidRPr="00A23A0A">
        <w:rPr>
          <w:spacing w:val="-1"/>
        </w:rPr>
        <w:t>e</w:t>
      </w:r>
      <w:r w:rsidRPr="00A23A0A">
        <w:t>nt s</w:t>
      </w:r>
      <w:r w:rsidRPr="00A23A0A">
        <w:rPr>
          <w:spacing w:val="-1"/>
        </w:rPr>
        <w:t>er</w:t>
      </w:r>
      <w:r w:rsidRPr="00A23A0A">
        <w:t>vi</w:t>
      </w:r>
      <w:r w:rsidRPr="00A23A0A">
        <w:rPr>
          <w:spacing w:val="-1"/>
        </w:rPr>
        <w:t>ce</w:t>
      </w:r>
      <w:r w:rsidRPr="00A23A0A">
        <w:t xml:space="preserve">s, </w:t>
      </w:r>
      <w:r w:rsidRPr="00A23A0A">
        <w:rPr>
          <w:spacing w:val="-1"/>
        </w:rPr>
        <w:t>c</w:t>
      </w:r>
      <w:r w:rsidRPr="00A23A0A">
        <w:t>ontinui</w:t>
      </w:r>
      <w:r w:rsidRPr="00A23A0A">
        <w:rPr>
          <w:spacing w:val="2"/>
        </w:rPr>
        <w:t>n</w:t>
      </w:r>
      <w:r w:rsidRPr="00A23A0A">
        <w:t>g</w:t>
      </w:r>
      <w:r w:rsidRPr="00A23A0A">
        <w:rPr>
          <w:spacing w:val="-3"/>
        </w:rPr>
        <w:t xml:space="preserve"> </w:t>
      </w:r>
      <w:r w:rsidRPr="00A23A0A">
        <w:rPr>
          <w:spacing w:val="1"/>
        </w:rPr>
        <w:t>c</w:t>
      </w:r>
      <w:r w:rsidRPr="00A23A0A">
        <w:rPr>
          <w:spacing w:val="-1"/>
        </w:rPr>
        <w:t>are</w:t>
      </w:r>
      <w:r w:rsidRPr="00A23A0A">
        <w:t>,</w:t>
      </w:r>
      <w:r w:rsidRPr="00A23A0A">
        <w:rPr>
          <w:spacing w:val="2"/>
        </w:rPr>
        <w:t xml:space="preserve"> </w:t>
      </w:r>
      <w:r w:rsidRPr="00A23A0A">
        <w:rPr>
          <w:spacing w:val="-1"/>
        </w:rPr>
        <w:t>a</w:t>
      </w:r>
      <w:r w:rsidRPr="00A23A0A">
        <w:t>nd mobile</w:t>
      </w:r>
      <w:r w:rsidRPr="00A23A0A">
        <w:rPr>
          <w:spacing w:val="-1"/>
        </w:rPr>
        <w:t xml:space="preserve"> cr</w:t>
      </w:r>
      <w:r w:rsidRPr="00A23A0A">
        <w:t xml:space="preserve">isis </w:t>
      </w:r>
      <w:r w:rsidRPr="00A23A0A">
        <w:rPr>
          <w:spacing w:val="-1"/>
        </w:rPr>
        <w:t>re</w:t>
      </w:r>
      <w:r w:rsidRPr="00A23A0A">
        <w:t>spo</w:t>
      </w:r>
      <w:r w:rsidRPr="00A23A0A">
        <w:rPr>
          <w:spacing w:val="2"/>
        </w:rPr>
        <w:t>n</w:t>
      </w:r>
      <w:r w:rsidRPr="00A23A0A">
        <w:t>s</w:t>
      </w:r>
      <w:r w:rsidRPr="00A23A0A">
        <w:rPr>
          <w:spacing w:val="-1"/>
        </w:rPr>
        <w:t>e</w:t>
      </w:r>
      <w:r w:rsidRPr="00A23A0A">
        <w:rPr>
          <w:spacing w:val="-1"/>
        </w:rPr>
        <w:t>)</w:t>
      </w:r>
      <w:r w:rsidRPr="00A23A0A">
        <w:t>;</w:t>
      </w:r>
    </w:p>
    <w:p w:rsidR="00CB173D" w:rsidRPr="00A23A0A" w:rsidP="00A53698" w14:paraId="68428876" w14:textId="77777777">
      <w:pPr>
        <w:pStyle w:val="BodyText"/>
        <w:numPr>
          <w:ilvl w:val="0"/>
          <w:numId w:val="53"/>
        </w:numPr>
        <w:tabs>
          <w:tab w:val="left" w:pos="0"/>
        </w:tabs>
        <w:spacing w:after="60"/>
        <w:ind w:right="86"/>
      </w:pPr>
      <w:r w:rsidRPr="00A23A0A">
        <w:t>suppo</w:t>
      </w:r>
      <w:r w:rsidRPr="00A23A0A">
        <w:rPr>
          <w:spacing w:val="-1"/>
        </w:rPr>
        <w:t>r</w:t>
      </w:r>
      <w:r w:rsidRPr="00A23A0A">
        <w:t>tive</w:t>
      </w:r>
      <w:r w:rsidRPr="00A23A0A">
        <w:rPr>
          <w:spacing w:val="-1"/>
        </w:rPr>
        <w:t xml:space="preserve"> </w:t>
      </w:r>
      <w:r w:rsidRPr="00A23A0A">
        <w:t>s</w:t>
      </w:r>
      <w:r w:rsidRPr="00A23A0A">
        <w:rPr>
          <w:spacing w:val="-1"/>
        </w:rPr>
        <w:t>er</w:t>
      </w:r>
      <w:r w:rsidRPr="00A23A0A">
        <w:t>vi</w:t>
      </w:r>
      <w:r w:rsidRPr="00A23A0A">
        <w:rPr>
          <w:spacing w:val="-1"/>
        </w:rPr>
        <w:t>ce</w:t>
      </w:r>
      <w:r w:rsidRPr="00A23A0A">
        <w:t xml:space="preserve">s, </w:t>
      </w:r>
      <w:r w:rsidRPr="00A23A0A">
        <w:t xml:space="preserve">(e.g., </w:t>
      </w:r>
      <w:r w:rsidRPr="00A23A0A">
        <w:t>p</w:t>
      </w:r>
      <w:r w:rsidRPr="00A23A0A">
        <w:rPr>
          <w:spacing w:val="-1"/>
        </w:rPr>
        <w:t>ee</w:t>
      </w:r>
      <w:r w:rsidRPr="00A23A0A">
        <w:t>r</w:t>
      </w:r>
      <w:r w:rsidRPr="00A23A0A">
        <w:rPr>
          <w:spacing w:val="4"/>
        </w:rPr>
        <w:t xml:space="preserve"> </w:t>
      </w:r>
      <w:r w:rsidRPr="00A23A0A">
        <w:rPr>
          <w:spacing w:val="-5"/>
        </w:rPr>
        <w:t>y</w:t>
      </w:r>
      <w:r w:rsidRPr="00A23A0A">
        <w:t>outh suppo</w:t>
      </w:r>
      <w:r w:rsidRPr="00A23A0A">
        <w:rPr>
          <w:spacing w:val="-1"/>
        </w:rPr>
        <w:t>r</w:t>
      </w:r>
      <w:r w:rsidRPr="00A23A0A">
        <w:t xml:space="preserve">t, </w:t>
      </w:r>
      <w:r w:rsidRPr="00A23A0A">
        <w:rPr>
          <w:spacing w:val="-1"/>
        </w:rPr>
        <w:t>fa</w:t>
      </w:r>
      <w:r w:rsidRPr="00A23A0A">
        <w:t>mi</w:t>
      </w:r>
      <w:r w:rsidRPr="00A23A0A">
        <w:rPr>
          <w:spacing w:val="2"/>
        </w:rPr>
        <w:t>l</w:t>
      </w:r>
      <w:r w:rsidRPr="00A23A0A">
        <w:t>y</w:t>
      </w:r>
      <w:r w:rsidRPr="00A23A0A">
        <w:rPr>
          <w:spacing w:val="-5"/>
        </w:rPr>
        <w:t xml:space="preserve"> </w:t>
      </w:r>
      <w:r w:rsidRPr="00A23A0A">
        <w:t>p</w:t>
      </w:r>
      <w:r w:rsidRPr="00A23A0A">
        <w:rPr>
          <w:spacing w:val="1"/>
        </w:rPr>
        <w:t>e</w:t>
      </w:r>
      <w:r w:rsidRPr="00A23A0A">
        <w:rPr>
          <w:spacing w:val="-1"/>
        </w:rPr>
        <w:t>e</w:t>
      </w:r>
      <w:r w:rsidRPr="00A23A0A">
        <w:t>r</w:t>
      </w:r>
      <w:r w:rsidRPr="00A23A0A">
        <w:rPr>
          <w:spacing w:val="-1"/>
        </w:rPr>
        <w:t xml:space="preserve"> </w:t>
      </w:r>
      <w:r w:rsidRPr="00A23A0A">
        <w:t>sup</w:t>
      </w:r>
      <w:r w:rsidRPr="00A23A0A">
        <w:rPr>
          <w:spacing w:val="2"/>
        </w:rPr>
        <w:t>p</w:t>
      </w:r>
      <w:r w:rsidRPr="00A23A0A">
        <w:t>o</w:t>
      </w:r>
      <w:r w:rsidRPr="00A23A0A">
        <w:rPr>
          <w:spacing w:val="-1"/>
        </w:rPr>
        <w:t>r</w:t>
      </w:r>
      <w:r w:rsidRPr="00A23A0A">
        <w:t xml:space="preserve">t, </w:t>
      </w:r>
      <w:r w:rsidRPr="00A23A0A">
        <w:rPr>
          <w:spacing w:val="-1"/>
        </w:rPr>
        <w:t>re</w:t>
      </w:r>
      <w:r w:rsidRPr="00A23A0A">
        <w:t>spite</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s, m</w:t>
      </w:r>
      <w:r w:rsidRPr="00A23A0A">
        <w:rPr>
          <w:spacing w:val="-1"/>
        </w:rPr>
        <w:t>e</w:t>
      </w:r>
      <w:r w:rsidRPr="00A23A0A">
        <w:rPr>
          <w:spacing w:val="2"/>
        </w:rPr>
        <w:t>n</w:t>
      </w:r>
      <w:r w:rsidRPr="00A23A0A">
        <w:t>t</w:t>
      </w:r>
      <w:r w:rsidRPr="00A23A0A">
        <w:rPr>
          <w:spacing w:val="-1"/>
        </w:rPr>
        <w:t>a</w:t>
      </w:r>
      <w:r w:rsidRPr="00A23A0A">
        <w:t>l h</w:t>
      </w:r>
      <w:r w:rsidRPr="00A23A0A">
        <w:rPr>
          <w:spacing w:val="-1"/>
        </w:rPr>
        <w:t>ea</w:t>
      </w:r>
      <w:r w:rsidRPr="00A23A0A">
        <w:t xml:space="preserve">lth </w:t>
      </w:r>
      <w:r w:rsidRPr="00A23A0A">
        <w:rPr>
          <w:spacing w:val="-1"/>
        </w:rPr>
        <w:t>c</w:t>
      </w:r>
      <w:r w:rsidRPr="00A23A0A">
        <w:t>onsult</w:t>
      </w:r>
      <w:r w:rsidRPr="00A23A0A">
        <w:rPr>
          <w:spacing w:val="-1"/>
        </w:rPr>
        <w:t>a</w:t>
      </w:r>
      <w:r w:rsidRPr="00A23A0A">
        <w:t xml:space="preserve">tion, </w:t>
      </w:r>
      <w:r w:rsidRPr="00A23A0A">
        <w:rPr>
          <w:spacing w:val="1"/>
        </w:rPr>
        <w:t>a</w:t>
      </w:r>
      <w:r w:rsidRPr="00A23A0A">
        <w:t>nd suppo</w:t>
      </w:r>
      <w:r w:rsidRPr="00A23A0A">
        <w:rPr>
          <w:spacing w:val="-1"/>
        </w:rPr>
        <w:t>r</w:t>
      </w:r>
      <w:r w:rsidRPr="00A23A0A">
        <w:t>t</w:t>
      </w:r>
      <w:r w:rsidRPr="00A23A0A">
        <w:rPr>
          <w:spacing w:val="-1"/>
        </w:rPr>
        <w:t>e</w:t>
      </w:r>
      <w:r w:rsidRPr="00A23A0A">
        <w:t xml:space="preserve">d </w:t>
      </w:r>
      <w:r w:rsidRPr="00A23A0A">
        <w:rPr>
          <w:spacing w:val="-1"/>
        </w:rPr>
        <w:t>e</w:t>
      </w:r>
      <w:r w:rsidRPr="00A23A0A">
        <w:t>du</w:t>
      </w:r>
      <w:r w:rsidRPr="00A23A0A">
        <w:rPr>
          <w:spacing w:val="-1"/>
        </w:rPr>
        <w:t>ca</w:t>
      </w:r>
      <w:r w:rsidRPr="00A23A0A">
        <w:t xml:space="preserve">tion </w:t>
      </w:r>
      <w:r w:rsidRPr="00A23A0A">
        <w:rPr>
          <w:spacing w:val="-1"/>
        </w:rPr>
        <w:t>a</w:t>
      </w:r>
      <w:r w:rsidRPr="00A23A0A">
        <w:t>nd</w:t>
      </w:r>
      <w:r w:rsidRPr="00A23A0A">
        <w:rPr>
          <w:spacing w:val="2"/>
        </w:rPr>
        <w:t xml:space="preserve"> </w:t>
      </w:r>
      <w:r w:rsidRPr="00A23A0A">
        <w:rPr>
          <w:spacing w:val="-1"/>
        </w:rPr>
        <w:t>e</w:t>
      </w:r>
      <w:r w:rsidRPr="00A23A0A">
        <w:t>mpl</w:t>
      </w:r>
      <w:r w:rsidRPr="00A23A0A">
        <w:rPr>
          <w:spacing w:val="2"/>
        </w:rPr>
        <w:t>o</w:t>
      </w:r>
      <w:r w:rsidRPr="00A23A0A">
        <w:rPr>
          <w:spacing w:val="-5"/>
        </w:rPr>
        <w:t>y</w:t>
      </w:r>
      <w:r w:rsidRPr="00A23A0A">
        <w:t>m</w:t>
      </w:r>
      <w:r w:rsidRPr="00A23A0A">
        <w:rPr>
          <w:spacing w:val="1"/>
        </w:rPr>
        <w:t>e</w:t>
      </w:r>
      <w:r w:rsidRPr="00A23A0A">
        <w:t>nt</w:t>
      </w:r>
      <w:r w:rsidRPr="00A23A0A">
        <w:t>)</w:t>
      </w:r>
      <w:r w:rsidRPr="00A23A0A">
        <w:t xml:space="preserve">; </w:t>
      </w:r>
      <w:r w:rsidRPr="00A23A0A">
        <w:rPr>
          <w:spacing w:val="-1"/>
        </w:rPr>
        <w:t>a</w:t>
      </w:r>
      <w:r w:rsidRPr="00A23A0A">
        <w:t>nd</w:t>
      </w:r>
    </w:p>
    <w:p w:rsidR="00C64735" w:rsidRPr="00A23A0A" w:rsidP="00A53698" w14:paraId="5B7A09F5" w14:textId="3D500078">
      <w:pPr>
        <w:pStyle w:val="BodyText"/>
        <w:numPr>
          <w:ilvl w:val="0"/>
          <w:numId w:val="53"/>
        </w:numPr>
        <w:tabs>
          <w:tab w:val="left" w:pos="0"/>
        </w:tabs>
        <w:ind w:right="86"/>
      </w:pPr>
      <w:r w:rsidRPr="00A23A0A">
        <w:rPr>
          <w:spacing w:val="-1"/>
        </w:rPr>
        <w:t>re</w:t>
      </w:r>
      <w:r w:rsidRPr="00A23A0A">
        <w:t>sid</w:t>
      </w:r>
      <w:r w:rsidRPr="00A23A0A">
        <w:rPr>
          <w:spacing w:val="-1"/>
        </w:rPr>
        <w:t>e</w:t>
      </w:r>
      <w:r w:rsidRPr="00A23A0A">
        <w:t>nti</w:t>
      </w:r>
      <w:r w:rsidRPr="00A23A0A">
        <w:rPr>
          <w:spacing w:val="-1"/>
        </w:rPr>
        <w:t>a</w:t>
      </w:r>
      <w:r w:rsidRPr="00A23A0A">
        <w:t>l s</w:t>
      </w:r>
      <w:r w:rsidRPr="00A23A0A">
        <w:rPr>
          <w:spacing w:val="-1"/>
        </w:rPr>
        <w:t>er</w:t>
      </w:r>
      <w:r w:rsidRPr="00A23A0A">
        <w:t>vi</w:t>
      </w:r>
      <w:r w:rsidRPr="00A23A0A">
        <w:rPr>
          <w:spacing w:val="1"/>
        </w:rPr>
        <w:t>c</w:t>
      </w:r>
      <w:r w:rsidRPr="00A23A0A">
        <w:rPr>
          <w:spacing w:val="-1"/>
        </w:rPr>
        <w:t>e</w:t>
      </w:r>
      <w:r w:rsidRPr="00A23A0A" w:rsidR="00CB173D">
        <w:t xml:space="preserve">s (e.g., </w:t>
      </w:r>
      <w:r w:rsidRPr="00A23A0A">
        <w:t>th</w:t>
      </w:r>
      <w:r w:rsidRPr="00A23A0A">
        <w:rPr>
          <w:spacing w:val="-1"/>
        </w:rPr>
        <w:t>era</w:t>
      </w:r>
      <w:r w:rsidRPr="00A23A0A">
        <w:rPr>
          <w:spacing w:val="2"/>
        </w:rPr>
        <w:t>p</w:t>
      </w:r>
      <w:r w:rsidRPr="00A23A0A">
        <w:rPr>
          <w:spacing w:val="-1"/>
        </w:rPr>
        <w:t>e</w:t>
      </w:r>
      <w:r w:rsidRPr="00A23A0A">
        <w:t>utic</w:t>
      </w:r>
      <w:r w:rsidRPr="00A23A0A">
        <w:rPr>
          <w:spacing w:val="-1"/>
        </w:rPr>
        <w:t xml:space="preserve"> f</w:t>
      </w:r>
      <w:r w:rsidRPr="00A23A0A">
        <w:t>ost</w:t>
      </w:r>
      <w:r w:rsidRPr="00A23A0A">
        <w:rPr>
          <w:spacing w:val="-1"/>
        </w:rPr>
        <w:t>e</w:t>
      </w:r>
      <w:r w:rsidRPr="00A23A0A">
        <w:t>r</w:t>
      </w:r>
      <w:r w:rsidRPr="00A23A0A">
        <w:rPr>
          <w:spacing w:val="1"/>
        </w:rPr>
        <w:t xml:space="preserve"> </w:t>
      </w:r>
      <w:r w:rsidRPr="00A23A0A">
        <w:rPr>
          <w:spacing w:val="-1"/>
        </w:rPr>
        <w:t>care</w:t>
      </w:r>
      <w:r w:rsidRPr="00A23A0A">
        <w:t>,</w:t>
      </w:r>
      <w:r w:rsidRPr="00A23A0A">
        <w:rPr>
          <w:spacing w:val="2"/>
        </w:rPr>
        <w:t xml:space="preserve"> </w:t>
      </w:r>
      <w:r w:rsidRPr="00A23A0A">
        <w:rPr>
          <w:spacing w:val="-1"/>
        </w:rPr>
        <w:t>cr</w:t>
      </w:r>
      <w:r w:rsidRPr="00A23A0A">
        <w:t>isis st</w:t>
      </w:r>
      <w:r w:rsidRPr="00A23A0A">
        <w:rPr>
          <w:spacing w:val="-1"/>
        </w:rPr>
        <w:t>a</w:t>
      </w:r>
      <w:r w:rsidRPr="00A23A0A">
        <w:t>bili</w:t>
      </w:r>
      <w:r w:rsidRPr="00A23A0A">
        <w:rPr>
          <w:spacing w:val="1"/>
        </w:rPr>
        <w:t>z</w:t>
      </w:r>
      <w:r w:rsidRPr="00A23A0A">
        <w:rPr>
          <w:spacing w:val="-1"/>
        </w:rPr>
        <w:t>a</w:t>
      </w:r>
      <w:r w:rsidRPr="00A23A0A">
        <w:t>tion s</w:t>
      </w:r>
      <w:r w:rsidRPr="00A23A0A">
        <w:rPr>
          <w:spacing w:val="-1"/>
        </w:rPr>
        <w:t>er</w:t>
      </w:r>
      <w:r w:rsidRPr="00A23A0A">
        <w:t>vi</w:t>
      </w:r>
      <w:r w:rsidRPr="00A23A0A">
        <w:rPr>
          <w:spacing w:val="-1"/>
        </w:rPr>
        <w:t>ce</w:t>
      </w:r>
      <w:r w:rsidRPr="00A23A0A">
        <w:t xml:space="preserve">s, </w:t>
      </w:r>
      <w:r w:rsidRPr="00A23A0A">
        <w:rPr>
          <w:spacing w:val="-1"/>
        </w:rPr>
        <w:t>a</w:t>
      </w:r>
      <w:r w:rsidRPr="00A23A0A">
        <w:t>nd inp</w:t>
      </w:r>
      <w:r w:rsidRPr="00A23A0A">
        <w:rPr>
          <w:spacing w:val="-1"/>
        </w:rPr>
        <w:t>a</w:t>
      </w:r>
      <w:r w:rsidRPr="00A23A0A">
        <w:t>ti</w:t>
      </w:r>
      <w:r w:rsidRPr="00A23A0A">
        <w:rPr>
          <w:spacing w:val="-1"/>
        </w:rPr>
        <w:t>e</w:t>
      </w:r>
      <w:r w:rsidRPr="00A23A0A">
        <w:t>nt m</w:t>
      </w:r>
      <w:r w:rsidRPr="00A23A0A">
        <w:rPr>
          <w:spacing w:val="-1"/>
        </w:rPr>
        <w:t>e</w:t>
      </w:r>
      <w:r w:rsidRPr="00A23A0A">
        <w:t>di</w:t>
      </w:r>
      <w:r w:rsidRPr="00A23A0A">
        <w:rPr>
          <w:spacing w:val="-1"/>
        </w:rPr>
        <w:t>ca</w:t>
      </w:r>
      <w:r w:rsidRPr="00A23A0A">
        <w:t xml:space="preserve">l </w:t>
      </w:r>
      <w:r w:rsidR="00C732CA">
        <w:t>withdrawal management</w:t>
      </w:r>
      <w:r w:rsidRPr="00A23A0A" w:rsidR="00CB173D">
        <w:t>)</w:t>
      </w:r>
      <w:r w:rsidRPr="00A23A0A">
        <w:t>.</w:t>
      </w:r>
    </w:p>
    <w:p w:rsidR="00C64735" w:rsidRPr="00A23A0A" w:rsidP="00B823FE" w14:paraId="7A049123" w14:textId="77777777">
      <w:pPr>
        <w:pStyle w:val="BodyText"/>
        <w:tabs>
          <w:tab w:val="left" w:pos="0"/>
        </w:tabs>
        <w:spacing w:after="60"/>
        <w:ind w:left="0"/>
      </w:pPr>
      <w:r w:rsidRPr="00A23A0A">
        <w:t>Pl</w:t>
      </w:r>
      <w:r w:rsidRPr="00A23A0A">
        <w:rPr>
          <w:spacing w:val="-1"/>
        </w:rPr>
        <w:t>ea</w:t>
      </w:r>
      <w:r w:rsidRPr="00A23A0A">
        <w:t>se</w:t>
      </w:r>
      <w:r w:rsidRPr="00A23A0A">
        <w:rPr>
          <w:spacing w:val="-1"/>
        </w:rPr>
        <w:t xml:space="preserve"> </w:t>
      </w:r>
      <w:r w:rsidRPr="00A23A0A" w:rsidR="00C45B69">
        <w:rPr>
          <w:spacing w:val="-1"/>
        </w:rPr>
        <w:t xml:space="preserve">respond to </w:t>
      </w:r>
      <w:r w:rsidRPr="00A23A0A">
        <w:rPr>
          <w:spacing w:val="-1"/>
        </w:rPr>
        <w:t>the following:</w:t>
      </w:r>
    </w:p>
    <w:p w:rsidR="002B50DA" w:rsidRPr="00A23A0A" w:rsidP="00A53698" w14:paraId="019BE8A4" w14:textId="77777777">
      <w:pPr>
        <w:pStyle w:val="BodyText"/>
        <w:numPr>
          <w:ilvl w:val="0"/>
          <w:numId w:val="44"/>
        </w:numPr>
        <w:spacing w:after="60"/>
      </w:pPr>
      <w:r w:rsidRPr="00A23A0A">
        <w:rPr>
          <w:spacing w:val="-1"/>
        </w:rPr>
        <w:t>Does</w:t>
      </w:r>
      <w:r w:rsidRPr="00A23A0A">
        <w:t xml:space="preserve"> the</w:t>
      </w:r>
      <w:r w:rsidRPr="00A23A0A">
        <w:rPr>
          <w:spacing w:val="-1"/>
        </w:rPr>
        <w:t xml:space="preserve"> </w:t>
      </w:r>
      <w:r w:rsidRPr="00A23A0A">
        <w:t>st</w:t>
      </w:r>
      <w:r w:rsidRPr="00A23A0A">
        <w:rPr>
          <w:spacing w:val="-1"/>
        </w:rPr>
        <w:t>a</w:t>
      </w:r>
      <w:r w:rsidRPr="00A23A0A">
        <w:t>te</w:t>
      </w:r>
      <w:r w:rsidRPr="00A23A0A">
        <w:rPr>
          <w:spacing w:val="-1"/>
        </w:rPr>
        <w:t xml:space="preserve"> utilize </w:t>
      </w:r>
      <w:r w:rsidRPr="00A23A0A">
        <w:t>a</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m</w:t>
      </w:r>
      <w:r w:rsidRPr="00A23A0A">
        <w:rPr>
          <w:spacing w:val="2"/>
        </w:rPr>
        <w:t xml:space="preserve"> </w:t>
      </w:r>
      <w:r w:rsidRPr="00A23A0A">
        <w:t>of</w:t>
      </w:r>
      <w:r w:rsidRPr="00A23A0A">
        <w:rPr>
          <w:spacing w:val="-1"/>
        </w:rPr>
        <w:t xml:space="preserve"> ca</w:t>
      </w:r>
      <w:r w:rsidRPr="00A23A0A">
        <w:rPr>
          <w:spacing w:val="1"/>
        </w:rPr>
        <w:t>r</w:t>
      </w:r>
      <w:r w:rsidRPr="00A23A0A">
        <w:t>e</w:t>
      </w:r>
      <w:r w:rsidRPr="00A23A0A">
        <w:rPr>
          <w:spacing w:val="-1"/>
        </w:rPr>
        <w:t xml:space="preserve"> a</w:t>
      </w:r>
      <w:r w:rsidRPr="00A23A0A">
        <w:t>pp</w:t>
      </w:r>
      <w:r w:rsidRPr="00A23A0A">
        <w:rPr>
          <w:spacing w:val="-1"/>
        </w:rPr>
        <w:t>r</w:t>
      </w:r>
      <w:r w:rsidRPr="00A23A0A">
        <w:rPr>
          <w:spacing w:val="2"/>
        </w:rPr>
        <w:t>o</w:t>
      </w:r>
      <w:r w:rsidRPr="00A23A0A">
        <w:rPr>
          <w:spacing w:val="-1"/>
        </w:rPr>
        <w:t>ac</w:t>
      </w:r>
      <w:r w:rsidRPr="00A23A0A">
        <w:t>h to sup</w:t>
      </w:r>
      <w:r w:rsidRPr="00A23A0A">
        <w:rPr>
          <w:spacing w:val="2"/>
        </w:rPr>
        <w:t>p</w:t>
      </w:r>
      <w:r w:rsidRPr="00A23A0A">
        <w:t>o</w:t>
      </w:r>
      <w:r w:rsidRPr="00A23A0A">
        <w:rPr>
          <w:spacing w:val="-1"/>
        </w:rPr>
        <w:t>r</w:t>
      </w:r>
      <w:r w:rsidRPr="00A23A0A">
        <w:t>t</w:t>
      </w:r>
      <w:r w:rsidRPr="00A23A0A">
        <w:t>:</w:t>
      </w:r>
    </w:p>
    <w:p w:rsidR="002B50DA" w:rsidRPr="00B27564" w:rsidP="00A53698" w14:paraId="55387FB1" w14:textId="40157A17">
      <w:pPr>
        <w:pStyle w:val="BodyText"/>
        <w:numPr>
          <w:ilvl w:val="1"/>
          <w:numId w:val="44"/>
        </w:numPr>
        <w:spacing w:after="60"/>
      </w:pPr>
      <w:r w:rsidRPr="00B27564">
        <w:t>The</w:t>
      </w:r>
      <w:r w:rsidRPr="00B27564" w:rsidR="00851FBF">
        <w:t xml:space="preserve"> </w:t>
      </w:r>
      <w:r w:rsidRPr="00B27564" w:rsidR="00851FBF">
        <w:rPr>
          <w:spacing w:val="-1"/>
        </w:rPr>
        <w:t>rec</w:t>
      </w:r>
      <w:r w:rsidRPr="00B27564" w:rsidR="00851FBF">
        <w:t>ov</w:t>
      </w:r>
      <w:r w:rsidRPr="00B27564" w:rsidR="00851FBF">
        <w:rPr>
          <w:spacing w:val="1"/>
        </w:rPr>
        <w:t>e</w:t>
      </w:r>
      <w:r w:rsidRPr="00B27564" w:rsidR="00851FBF">
        <w:rPr>
          <w:spacing w:val="4"/>
        </w:rPr>
        <w:t>r</w:t>
      </w:r>
      <w:r w:rsidRPr="00B27564" w:rsidR="00851FBF">
        <w:t>y</w:t>
      </w:r>
      <w:r w:rsidRPr="00B27564" w:rsidR="00851FBF">
        <w:rPr>
          <w:spacing w:val="-5"/>
        </w:rPr>
        <w:t xml:space="preserve"> </w:t>
      </w:r>
      <w:r w:rsidRPr="00B27564" w:rsidR="00851FBF">
        <w:rPr>
          <w:spacing w:val="2"/>
        </w:rPr>
        <w:t>o</w:t>
      </w:r>
      <w:r w:rsidRPr="00B27564" w:rsidR="00851FBF">
        <w:t>f</w:t>
      </w:r>
      <w:r w:rsidRPr="00B27564" w:rsidR="00851FBF">
        <w:rPr>
          <w:spacing w:val="-1"/>
        </w:rPr>
        <w:t xml:space="preserve"> c</w:t>
      </w:r>
      <w:r w:rsidRPr="00B27564" w:rsidR="00851FBF">
        <w:t>hild</w:t>
      </w:r>
      <w:r w:rsidRPr="00B27564" w:rsidR="00851FBF">
        <w:rPr>
          <w:spacing w:val="-1"/>
        </w:rPr>
        <w:t>re</w:t>
      </w:r>
      <w:r w:rsidRPr="00B27564" w:rsidR="00851FBF">
        <w:t xml:space="preserve">n </w:t>
      </w:r>
      <w:r w:rsidRPr="00B27564" w:rsidR="00851FBF">
        <w:rPr>
          <w:spacing w:val="-1"/>
        </w:rPr>
        <w:t>a</w:t>
      </w:r>
      <w:r w:rsidRPr="00B27564" w:rsidR="00851FBF">
        <w:t>nd</w:t>
      </w:r>
      <w:r w:rsidRPr="00B27564" w:rsidR="00851FBF">
        <w:rPr>
          <w:spacing w:val="4"/>
        </w:rPr>
        <w:t xml:space="preserve"> </w:t>
      </w:r>
      <w:r w:rsidRPr="00B27564" w:rsidR="00851FBF">
        <w:rPr>
          <w:spacing w:val="-5"/>
        </w:rPr>
        <w:t>y</w:t>
      </w:r>
      <w:r w:rsidRPr="00B27564" w:rsidR="00851FBF">
        <w:t xml:space="preserve">outh </w:t>
      </w:r>
      <w:r w:rsidRPr="00B27564" w:rsidR="00851FBF">
        <w:rPr>
          <w:spacing w:val="-1"/>
        </w:rPr>
        <w:t>w</w:t>
      </w:r>
      <w:r w:rsidRPr="00B27564" w:rsidR="00851FBF">
        <w:t>ith</w:t>
      </w:r>
      <w:r w:rsidRPr="00B27564" w:rsidR="00851FBF">
        <w:rPr>
          <w:spacing w:val="2"/>
        </w:rPr>
        <w:t xml:space="preserve"> </w:t>
      </w:r>
      <w:r w:rsidRPr="00B27564" w:rsidR="00C92EBD">
        <w:rPr>
          <w:spacing w:val="2"/>
        </w:rPr>
        <w:t>SED</w:t>
      </w:r>
      <w:r w:rsidRPr="00B27564" w:rsidR="00CB173D">
        <w:rPr>
          <w:spacing w:val="2"/>
        </w:rPr>
        <w:t>?</w:t>
      </w:r>
      <w:r w:rsidR="00B823FE">
        <w:rPr>
          <w:spacing w:val="2"/>
        </w:rPr>
        <w:t xml:space="preserve">  </w:t>
      </w:r>
      <w:sdt>
        <w:sdtPr>
          <w:rPr>
            <w:spacing w:val="2"/>
          </w:rPr>
          <w:id w:val="-920330272"/>
          <w14:checkbox>
            <w14:checked w14:val="0"/>
            <w14:checkedState w14:val="2612" w14:font="MS Gothic"/>
            <w14:uncheckedState w14:val="2610" w14:font="MS Gothic"/>
          </w14:checkbox>
        </w:sdtPr>
        <w:sdtContent>
          <w:r w:rsidR="00B823FE">
            <w:rPr>
              <w:rFonts w:ascii="MS Gothic" w:eastAsia="MS Gothic" w:hAnsi="MS Gothic" w:cs="MS Gothic" w:hint="eastAsia"/>
              <w:spacing w:val="2"/>
            </w:rPr>
            <w:t>☐</w:t>
          </w:r>
        </w:sdtContent>
      </w:sdt>
      <w:r w:rsidR="00B823FE">
        <w:rPr>
          <w:spacing w:val="2"/>
        </w:rPr>
        <w:t xml:space="preserve"> Yes  </w:t>
      </w:r>
      <w:sdt>
        <w:sdtPr>
          <w:rPr>
            <w:spacing w:val="2"/>
          </w:rPr>
          <w:id w:val="-278881584"/>
          <w14:checkbox>
            <w14:checked w14:val="0"/>
            <w14:checkedState w14:val="2612" w14:font="MS Gothic"/>
            <w14:uncheckedState w14:val="2610" w14:font="MS Gothic"/>
          </w14:checkbox>
        </w:sdtPr>
        <w:sdtContent>
          <w:r w:rsidR="00B823FE">
            <w:rPr>
              <w:rFonts w:ascii="MS Gothic" w:eastAsia="MS Gothic" w:hAnsi="MS Gothic" w:cs="MS Gothic" w:hint="eastAsia"/>
              <w:spacing w:val="2"/>
            </w:rPr>
            <w:t>☐</w:t>
          </w:r>
        </w:sdtContent>
      </w:sdt>
      <w:r w:rsidR="00B823FE">
        <w:rPr>
          <w:spacing w:val="2"/>
        </w:rPr>
        <w:t xml:space="preserve"> No</w:t>
      </w:r>
    </w:p>
    <w:p w:rsidR="007E75CC" w:rsidRPr="00B27564" w:rsidP="00A53698" w14:paraId="10A44342" w14:textId="0A4270A5">
      <w:pPr>
        <w:pStyle w:val="BodyText"/>
        <w:numPr>
          <w:ilvl w:val="1"/>
          <w:numId w:val="44"/>
        </w:numPr>
        <w:spacing w:after="60"/>
      </w:pPr>
      <w:r w:rsidRPr="00B27564">
        <w:t xml:space="preserve">The </w:t>
      </w:r>
      <w:r w:rsidRPr="00B27564">
        <w:rPr>
          <w:spacing w:val="1"/>
        </w:rPr>
        <w:t>r</w:t>
      </w:r>
      <w:r w:rsidRPr="00B27564">
        <w:rPr>
          <w:spacing w:val="-1"/>
        </w:rPr>
        <w:t>e</w:t>
      </w:r>
      <w:r w:rsidRPr="00B27564">
        <w:t>sili</w:t>
      </w:r>
      <w:r w:rsidRPr="00B27564">
        <w:rPr>
          <w:spacing w:val="-1"/>
        </w:rPr>
        <w:t>e</w:t>
      </w:r>
      <w:r w:rsidRPr="00B27564">
        <w:t>n</w:t>
      </w:r>
      <w:r w:rsidRPr="00B27564">
        <w:rPr>
          <w:spacing w:val="-1"/>
        </w:rPr>
        <w:t>c</w:t>
      </w:r>
      <w:r w:rsidRPr="00B27564">
        <w:t>e</w:t>
      </w:r>
      <w:r w:rsidRPr="00B27564">
        <w:rPr>
          <w:spacing w:val="-1"/>
        </w:rPr>
        <w:t xml:space="preserve"> </w:t>
      </w:r>
      <w:r w:rsidRPr="00B27564">
        <w:rPr>
          <w:spacing w:val="2"/>
        </w:rPr>
        <w:t>o</w:t>
      </w:r>
      <w:r w:rsidRPr="00B27564">
        <w:t>f</w:t>
      </w:r>
      <w:r w:rsidRPr="00B27564">
        <w:rPr>
          <w:spacing w:val="-1"/>
        </w:rPr>
        <w:t xml:space="preserve"> c</w:t>
      </w:r>
      <w:r w:rsidRPr="00B27564">
        <w:t>hild</w:t>
      </w:r>
      <w:r w:rsidRPr="00B27564">
        <w:rPr>
          <w:spacing w:val="-1"/>
        </w:rPr>
        <w:t>re</w:t>
      </w:r>
      <w:r w:rsidRPr="00B27564">
        <w:t xml:space="preserve">n </w:t>
      </w:r>
      <w:r w:rsidRPr="00B27564">
        <w:rPr>
          <w:spacing w:val="-1"/>
        </w:rPr>
        <w:t>a</w:t>
      </w:r>
      <w:r w:rsidRPr="00B27564">
        <w:t>nd</w:t>
      </w:r>
      <w:r w:rsidRPr="00B27564">
        <w:rPr>
          <w:spacing w:val="4"/>
        </w:rPr>
        <w:t xml:space="preserve"> </w:t>
      </w:r>
      <w:r w:rsidRPr="00B27564">
        <w:rPr>
          <w:spacing w:val="-5"/>
        </w:rPr>
        <w:t>y</w:t>
      </w:r>
      <w:r w:rsidRPr="00B27564">
        <w:t xml:space="preserve">outh </w:t>
      </w:r>
      <w:r w:rsidRPr="00B27564">
        <w:rPr>
          <w:spacing w:val="-1"/>
        </w:rPr>
        <w:t>w</w:t>
      </w:r>
      <w:r w:rsidRPr="00B27564">
        <w:t>ith</w:t>
      </w:r>
      <w:r w:rsidRPr="00B27564">
        <w:rPr>
          <w:spacing w:val="2"/>
        </w:rPr>
        <w:t xml:space="preserve"> SED?</w:t>
      </w:r>
      <w:r w:rsidR="00B823FE">
        <w:rPr>
          <w:spacing w:val="2"/>
        </w:rPr>
        <w:t xml:space="preserve">  </w:t>
      </w:r>
      <w:sdt>
        <w:sdtPr>
          <w:rPr>
            <w:spacing w:val="2"/>
          </w:rPr>
          <w:id w:val="-2064783617"/>
          <w14:checkbox>
            <w14:checked w14:val="0"/>
            <w14:checkedState w14:val="2612" w14:font="MS Gothic"/>
            <w14:uncheckedState w14:val="2610" w14:font="MS Gothic"/>
          </w14:checkbox>
        </w:sdtPr>
        <w:sdtContent>
          <w:r w:rsidR="00B823FE">
            <w:rPr>
              <w:rFonts w:ascii="MS Gothic" w:eastAsia="MS Gothic" w:hAnsi="MS Gothic" w:cs="MS Gothic" w:hint="eastAsia"/>
              <w:spacing w:val="2"/>
            </w:rPr>
            <w:t>☐</w:t>
          </w:r>
        </w:sdtContent>
      </w:sdt>
      <w:r w:rsidR="00B823FE">
        <w:rPr>
          <w:spacing w:val="2"/>
        </w:rPr>
        <w:t xml:space="preserve"> Yes  </w:t>
      </w:r>
      <w:sdt>
        <w:sdtPr>
          <w:rPr>
            <w:spacing w:val="2"/>
          </w:rPr>
          <w:id w:val="-822433535"/>
          <w14:checkbox>
            <w14:checked w14:val="0"/>
            <w14:checkedState w14:val="2612" w14:font="MS Gothic"/>
            <w14:uncheckedState w14:val="2610" w14:font="MS Gothic"/>
          </w14:checkbox>
        </w:sdtPr>
        <w:sdtContent>
          <w:r w:rsidR="00B823FE">
            <w:rPr>
              <w:rFonts w:ascii="MS Gothic" w:eastAsia="MS Gothic" w:hAnsi="MS Gothic" w:cs="MS Gothic" w:hint="eastAsia"/>
              <w:spacing w:val="2"/>
            </w:rPr>
            <w:t>☐</w:t>
          </w:r>
        </w:sdtContent>
      </w:sdt>
      <w:r w:rsidR="00B823FE">
        <w:rPr>
          <w:spacing w:val="2"/>
        </w:rPr>
        <w:t xml:space="preserve"> No</w:t>
      </w:r>
    </w:p>
    <w:p w:rsidR="002B50DA" w:rsidRPr="00B27564" w:rsidP="00A53698" w14:paraId="33E974BF" w14:textId="51FB93D2">
      <w:pPr>
        <w:pStyle w:val="BodyText"/>
        <w:numPr>
          <w:ilvl w:val="1"/>
          <w:numId w:val="44"/>
        </w:numPr>
        <w:spacing w:after="60"/>
      </w:pPr>
      <w:r w:rsidRPr="00B27564">
        <w:t xml:space="preserve">The recovery of children and youth </w:t>
      </w:r>
      <w:r w:rsidRPr="00B27564" w:rsidR="43112DBF">
        <w:t xml:space="preserve">with </w:t>
      </w:r>
      <w:r w:rsidRPr="00B27564" w:rsidR="10D58B31">
        <w:t>SUD</w:t>
      </w:r>
      <w:r w:rsidRPr="00B27564" w:rsidR="3546FA06">
        <w:t>?</w:t>
      </w:r>
      <w:r w:rsidR="00B823FE">
        <w:t xml:space="preserve">  </w:t>
      </w:r>
      <w:sdt>
        <w:sdtPr>
          <w:id w:val="-132542929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735582799"/>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7E75CC" w:rsidRPr="00B27564" w:rsidP="00A53698" w14:paraId="5644519B" w14:textId="12218532">
      <w:pPr>
        <w:pStyle w:val="BodyText"/>
        <w:numPr>
          <w:ilvl w:val="1"/>
          <w:numId w:val="44"/>
        </w:numPr>
        <w:spacing w:after="60"/>
      </w:pPr>
      <w:r w:rsidRPr="00B27564">
        <w:t>The resilience of children and youth with SUD?</w:t>
      </w:r>
      <w:r w:rsidR="00B823FE">
        <w:t xml:space="preserve">  </w:t>
      </w:r>
      <w:sdt>
        <w:sdtPr>
          <w:id w:val="703372498"/>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726926559"/>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53698" w14:paraId="02497210" w14:textId="2E49BF84">
      <w:pPr>
        <w:pStyle w:val="BodyText"/>
        <w:numPr>
          <w:ilvl w:val="0"/>
          <w:numId w:val="44"/>
        </w:numPr>
        <w:spacing w:after="60"/>
      </w:pPr>
      <w:r w:rsidRPr="00A23A0A">
        <w:rPr>
          <w:spacing w:val="-1"/>
        </w:rPr>
        <w:t xml:space="preserve">Does the </w:t>
      </w:r>
      <w:r w:rsidRPr="00A23A0A">
        <w:t>st</w:t>
      </w:r>
      <w:r w:rsidRPr="00A23A0A">
        <w:rPr>
          <w:spacing w:val="-1"/>
        </w:rPr>
        <w:t>a</w:t>
      </w:r>
      <w:r w:rsidRPr="00A23A0A">
        <w:t>te</w:t>
      </w:r>
      <w:r w:rsidRPr="00A23A0A">
        <w:rPr>
          <w:spacing w:val="1"/>
        </w:rPr>
        <w:t xml:space="preserve"> have an </w:t>
      </w:r>
      <w:r w:rsidRPr="00A23A0A">
        <w:rPr>
          <w:spacing w:val="-1"/>
        </w:rPr>
        <w:t>e</w:t>
      </w:r>
      <w:r w:rsidRPr="00A23A0A">
        <w:t>st</w:t>
      </w:r>
      <w:r w:rsidRPr="00A23A0A">
        <w:rPr>
          <w:spacing w:val="-1"/>
        </w:rPr>
        <w:t>a</w:t>
      </w:r>
      <w:r w:rsidRPr="00A23A0A">
        <w:t>blish</w:t>
      </w:r>
      <w:r w:rsidRPr="00A23A0A">
        <w:rPr>
          <w:spacing w:val="-1"/>
        </w:rPr>
        <w:t>e</w:t>
      </w:r>
      <w:r w:rsidRPr="00A23A0A">
        <w:t xml:space="preserve">d </w:t>
      </w:r>
      <w:r w:rsidRPr="00A23A0A">
        <w:rPr>
          <w:spacing w:val="-1"/>
        </w:rPr>
        <w:t>c</w:t>
      </w:r>
      <w:r w:rsidRPr="00A23A0A">
        <w:t>oll</w:t>
      </w:r>
      <w:r w:rsidRPr="00A23A0A">
        <w:rPr>
          <w:spacing w:val="-1"/>
        </w:rPr>
        <w:t>a</w:t>
      </w:r>
      <w:r w:rsidRPr="00A23A0A">
        <w:t>bo</w:t>
      </w:r>
      <w:r w:rsidRPr="00A23A0A">
        <w:rPr>
          <w:spacing w:val="-1"/>
        </w:rPr>
        <w:t>ra</w:t>
      </w:r>
      <w:r w:rsidRPr="00A23A0A">
        <w:t xml:space="preserve">tion plan to work </w:t>
      </w:r>
      <w:r w:rsidRPr="00A23A0A">
        <w:rPr>
          <w:spacing w:val="-1"/>
        </w:rPr>
        <w:t>w</w:t>
      </w:r>
      <w:r w:rsidRPr="00A23A0A">
        <w:t xml:space="preserve">ith </w:t>
      </w:r>
      <w:r w:rsidRPr="00A23A0A">
        <w:rPr>
          <w:spacing w:val="2"/>
        </w:rPr>
        <w:t>o</w:t>
      </w:r>
      <w:r w:rsidRPr="00A23A0A">
        <w:t>th</w:t>
      </w:r>
      <w:r w:rsidRPr="00A23A0A">
        <w:rPr>
          <w:spacing w:val="-1"/>
        </w:rPr>
        <w:t>e</w:t>
      </w:r>
      <w:r w:rsidRPr="00A23A0A">
        <w:t>r</w:t>
      </w:r>
      <w:r w:rsidRPr="00A23A0A">
        <w:rPr>
          <w:spacing w:val="-1"/>
        </w:rPr>
        <w:t xml:space="preserve"> c</w:t>
      </w:r>
      <w:r w:rsidRPr="00A23A0A">
        <w:t>hild-</w:t>
      </w:r>
      <w:r w:rsidRPr="00A23A0A">
        <w:rPr>
          <w:spacing w:val="-1"/>
        </w:rPr>
        <w:t xml:space="preserve"> a</w:t>
      </w:r>
      <w:r w:rsidRPr="00A23A0A">
        <w:t>nd</w:t>
      </w:r>
      <w:r w:rsidRPr="00A23A0A">
        <w:rPr>
          <w:spacing w:val="4"/>
        </w:rPr>
        <w:t xml:space="preserve"> </w:t>
      </w:r>
      <w:r w:rsidRPr="00A23A0A">
        <w:rPr>
          <w:spacing w:val="-5"/>
        </w:rPr>
        <w:t>y</w:t>
      </w:r>
      <w:r w:rsidRPr="00A23A0A">
        <w:t>outh</w:t>
      </w:r>
      <w:r w:rsidRPr="00A23A0A">
        <w:rPr>
          <w:spacing w:val="-1"/>
        </w:rPr>
        <w:t>-</w:t>
      </w:r>
      <w:r w:rsidRPr="00A23A0A">
        <w:rPr>
          <w:spacing w:val="2"/>
        </w:rPr>
        <w:t>s</w:t>
      </w:r>
      <w:r w:rsidRPr="00A23A0A">
        <w:rPr>
          <w:spacing w:val="-1"/>
        </w:rPr>
        <w:t>e</w:t>
      </w:r>
      <w:r w:rsidRPr="00A23A0A">
        <w:rPr>
          <w:spacing w:val="1"/>
        </w:rPr>
        <w:t>r</w:t>
      </w:r>
      <w:r w:rsidRPr="00A23A0A">
        <w:t xml:space="preserve">ving </w:t>
      </w:r>
      <w:r w:rsidRPr="00A23A0A">
        <w:rPr>
          <w:spacing w:val="-1"/>
        </w:rPr>
        <w:t>a</w:t>
      </w:r>
      <w:r w:rsidRPr="00A23A0A">
        <w:t>g</w:t>
      </w:r>
      <w:r w:rsidRPr="00A23A0A">
        <w:rPr>
          <w:spacing w:val="-1"/>
        </w:rPr>
        <w:t>e</w:t>
      </w:r>
      <w:r w:rsidRPr="00A23A0A">
        <w:t>n</w:t>
      </w:r>
      <w:r w:rsidRPr="00A23A0A">
        <w:rPr>
          <w:spacing w:val="-1"/>
        </w:rPr>
        <w:t>c</w:t>
      </w:r>
      <w:r w:rsidRPr="00A23A0A">
        <w:t>i</w:t>
      </w:r>
      <w:r w:rsidRPr="00A23A0A">
        <w:rPr>
          <w:spacing w:val="-1"/>
        </w:rPr>
        <w:t>e</w:t>
      </w:r>
      <w:r w:rsidRPr="00A23A0A">
        <w:t>s in the</w:t>
      </w:r>
      <w:r w:rsidRPr="00A23A0A">
        <w:rPr>
          <w:spacing w:val="-1"/>
        </w:rPr>
        <w:t xml:space="preserve"> </w:t>
      </w:r>
      <w:r w:rsidRPr="00A23A0A">
        <w:t>st</w:t>
      </w:r>
      <w:r w:rsidRPr="00A23A0A">
        <w:rPr>
          <w:spacing w:val="-1"/>
        </w:rPr>
        <w:t>a</w:t>
      </w:r>
      <w:r w:rsidRPr="00A23A0A">
        <w:rPr>
          <w:spacing w:val="2"/>
        </w:rPr>
        <w:t>t</w:t>
      </w:r>
      <w:r w:rsidRPr="00A23A0A">
        <w:t>e</w:t>
      </w:r>
      <w:r w:rsidRPr="00A23A0A">
        <w:rPr>
          <w:spacing w:val="-1"/>
        </w:rPr>
        <w:t xml:space="preserve"> </w:t>
      </w:r>
      <w:r w:rsidRPr="00A23A0A">
        <w:t xml:space="preserve">to </w:t>
      </w:r>
      <w:r w:rsidRPr="00A23A0A">
        <w:rPr>
          <w:spacing w:val="1"/>
        </w:rPr>
        <w:t>a</w:t>
      </w:r>
      <w:r w:rsidRPr="00A23A0A">
        <w:t>dd</w:t>
      </w:r>
      <w:r w:rsidRPr="00A23A0A">
        <w:rPr>
          <w:spacing w:val="-1"/>
        </w:rPr>
        <w:t>re</w:t>
      </w:r>
      <w:r w:rsidRPr="00A23A0A">
        <w:t xml:space="preserve">ss </w:t>
      </w:r>
      <w:r w:rsidRPr="00A23A0A" w:rsidR="6F2CF5E0">
        <w:t>M/SUD</w:t>
      </w:r>
      <w:r w:rsidRPr="00A23A0A">
        <w:rPr>
          <w:spacing w:val="2"/>
        </w:rPr>
        <w:t xml:space="preserve"> </w:t>
      </w:r>
      <w:r w:rsidRPr="00A23A0A">
        <w:t>n</w:t>
      </w:r>
      <w:r w:rsidRPr="00A23A0A">
        <w:rPr>
          <w:spacing w:val="-1"/>
        </w:rPr>
        <w:t>ee</w:t>
      </w:r>
      <w:r w:rsidRPr="00A23A0A">
        <w:t>ds</w:t>
      </w:r>
    </w:p>
    <w:p w:rsidR="002B50DA" w:rsidRPr="00A23A0A" w:rsidP="00A53698" w14:paraId="56A9889B" w14:textId="4475215D">
      <w:pPr>
        <w:pStyle w:val="BodyText"/>
        <w:numPr>
          <w:ilvl w:val="1"/>
          <w:numId w:val="44"/>
        </w:numPr>
        <w:spacing w:after="60"/>
      </w:pPr>
      <w:r w:rsidRPr="00A23A0A">
        <w:rPr>
          <w:spacing w:val="-1"/>
        </w:rPr>
        <w:t>Child</w:t>
      </w:r>
      <w:r w:rsidRPr="00A23A0A" w:rsidR="00851FBF">
        <w:t xml:space="preserve"> </w:t>
      </w:r>
      <w:r w:rsidRPr="00A23A0A" w:rsidR="00851FBF">
        <w:rPr>
          <w:spacing w:val="-1"/>
        </w:rPr>
        <w:t>we</w:t>
      </w:r>
      <w:r w:rsidRPr="00A23A0A" w:rsidR="00851FBF">
        <w:t>l</w:t>
      </w:r>
      <w:r w:rsidRPr="00A23A0A" w:rsidR="00851FBF">
        <w:rPr>
          <w:spacing w:val="-1"/>
        </w:rPr>
        <w:t>f</w:t>
      </w:r>
      <w:r w:rsidRPr="00A23A0A" w:rsidR="00851FBF">
        <w:rPr>
          <w:spacing w:val="1"/>
        </w:rPr>
        <w:t>a</w:t>
      </w:r>
      <w:r w:rsidRPr="00A23A0A" w:rsidR="00851FBF">
        <w:rPr>
          <w:spacing w:val="-1"/>
        </w:rPr>
        <w:t>r</w:t>
      </w:r>
      <w:r w:rsidRPr="00A23A0A" w:rsidR="00A423F9">
        <w:rPr>
          <w:spacing w:val="1"/>
        </w:rPr>
        <w:t>e</w:t>
      </w:r>
      <w:r w:rsidRPr="00A23A0A">
        <w:rPr>
          <w:spacing w:val="1"/>
        </w:rPr>
        <w:t>?</w:t>
      </w:r>
      <w:r w:rsidR="00B823FE">
        <w:rPr>
          <w:spacing w:val="1"/>
        </w:rPr>
        <w:t xml:space="preserve">  </w:t>
      </w:r>
      <w:sdt>
        <w:sdtPr>
          <w:rPr>
            <w:spacing w:val="1"/>
          </w:rPr>
          <w:id w:val="-140965105"/>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Yes  </w:t>
      </w:r>
      <w:sdt>
        <w:sdtPr>
          <w:rPr>
            <w:spacing w:val="1"/>
          </w:rPr>
          <w:id w:val="-346482623"/>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No</w:t>
      </w:r>
    </w:p>
    <w:p w:rsidR="004576A0" w:rsidRPr="00A23A0A" w:rsidP="00A53698" w14:paraId="438CC13A" w14:textId="6EF7AC8C">
      <w:pPr>
        <w:pStyle w:val="BodyText"/>
        <w:numPr>
          <w:ilvl w:val="1"/>
          <w:numId w:val="44"/>
        </w:numPr>
        <w:spacing w:after="60"/>
      </w:pPr>
      <w:r w:rsidRPr="00A23A0A">
        <w:rPr>
          <w:spacing w:val="-1"/>
        </w:rPr>
        <w:t>Health care</w:t>
      </w:r>
      <w:r w:rsidRPr="00A23A0A">
        <w:rPr>
          <w:spacing w:val="1"/>
        </w:rPr>
        <w:t>?</w:t>
      </w:r>
      <w:r w:rsidR="00B823FE">
        <w:rPr>
          <w:spacing w:val="1"/>
        </w:rPr>
        <w:t xml:space="preserve">  </w:t>
      </w:r>
      <w:sdt>
        <w:sdtPr>
          <w:rPr>
            <w:spacing w:val="1"/>
          </w:rPr>
          <w:id w:val="902952695"/>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Yes  </w:t>
      </w:r>
      <w:sdt>
        <w:sdtPr>
          <w:rPr>
            <w:spacing w:val="1"/>
          </w:rPr>
          <w:id w:val="726270590"/>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No</w:t>
      </w:r>
    </w:p>
    <w:p w:rsidR="002B50DA" w:rsidRPr="00A23A0A" w:rsidP="00A53698" w14:paraId="0297B938" w14:textId="181AE6C4">
      <w:pPr>
        <w:pStyle w:val="BodyText"/>
        <w:numPr>
          <w:ilvl w:val="1"/>
          <w:numId w:val="44"/>
        </w:numPr>
        <w:spacing w:after="60"/>
      </w:pPr>
      <w:r w:rsidRPr="00A23A0A">
        <w:t>Juvenile</w:t>
      </w:r>
      <w:r w:rsidRPr="00A23A0A" w:rsidR="06C85E16">
        <w:rPr>
          <w:spacing w:val="-1"/>
        </w:rPr>
        <w:t xml:space="preserve"> </w:t>
      </w:r>
      <w:r w:rsidRPr="00A23A0A" w:rsidR="06C85E16">
        <w:t>justi</w:t>
      </w:r>
      <w:r w:rsidRPr="00A23A0A" w:rsidR="06C85E16">
        <w:rPr>
          <w:spacing w:val="-1"/>
        </w:rPr>
        <w:t>ce</w:t>
      </w:r>
      <w:r w:rsidRPr="00A23A0A" w:rsidR="3546FA06">
        <w:rPr>
          <w:spacing w:val="-1"/>
        </w:rPr>
        <w:t>?</w:t>
      </w:r>
      <w:r w:rsidR="00B823FE">
        <w:rPr>
          <w:spacing w:val="-1"/>
        </w:rPr>
        <w:t xml:space="preserve">  </w:t>
      </w:r>
      <w:sdt>
        <w:sdtPr>
          <w:rPr>
            <w:spacing w:val="-1"/>
          </w:rPr>
          <w:id w:val="733508799"/>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Yes  </w:t>
      </w:r>
      <w:sdt>
        <w:sdtPr>
          <w:rPr>
            <w:spacing w:val="-1"/>
          </w:rPr>
          <w:id w:val="1274979777"/>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No</w:t>
      </w:r>
    </w:p>
    <w:p w:rsidR="002B50DA" w:rsidRPr="00A23A0A" w:rsidP="00A53698" w14:paraId="27D7FBC0" w14:textId="733DAB2C">
      <w:pPr>
        <w:pStyle w:val="BodyText"/>
        <w:numPr>
          <w:ilvl w:val="1"/>
          <w:numId w:val="44"/>
        </w:numPr>
        <w:spacing w:after="60"/>
      </w:pPr>
      <w:r w:rsidRPr="00A23A0A">
        <w:rPr>
          <w:spacing w:val="-1"/>
        </w:rPr>
        <w:t>Education</w:t>
      </w:r>
      <w:r w:rsidR="00B823FE">
        <w:t xml:space="preserve">?  </w:t>
      </w:r>
      <w:sdt>
        <w:sdtPr>
          <w:id w:val="172193387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04001719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53698" w14:paraId="26C7F6BB" w14:textId="737011C3">
      <w:pPr>
        <w:pStyle w:val="BodyText"/>
        <w:numPr>
          <w:ilvl w:val="0"/>
          <w:numId w:val="44"/>
        </w:numPr>
        <w:spacing w:after="60"/>
      </w:pPr>
      <w:r w:rsidRPr="00A23A0A">
        <w:t>Does the state monitor its progress and effectiveness, around</w:t>
      </w:r>
      <w:r w:rsidRPr="00A23A0A" w:rsidR="00A423F9">
        <w:t>:</w:t>
      </w:r>
    </w:p>
    <w:p w:rsidR="002B50DA" w:rsidRPr="00A23A0A" w:rsidP="00A53698" w14:paraId="60511F46" w14:textId="1DF37C85">
      <w:pPr>
        <w:pStyle w:val="BodyText"/>
        <w:numPr>
          <w:ilvl w:val="1"/>
          <w:numId w:val="44"/>
        </w:numPr>
        <w:spacing w:after="60"/>
      </w:pPr>
      <w:r w:rsidRPr="00A23A0A">
        <w:t>Service</w:t>
      </w:r>
      <w:r w:rsidRPr="00A23A0A" w:rsidR="00851FBF">
        <w:t xml:space="preserve"> utilization</w:t>
      </w:r>
      <w:r w:rsidRPr="00A23A0A">
        <w:t>?</w:t>
      </w:r>
      <w:r w:rsidR="00B823FE">
        <w:t xml:space="preserve">  </w:t>
      </w:r>
      <w:sdt>
        <w:sdtPr>
          <w:id w:val="-1331595973"/>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449987933"/>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53698" w14:paraId="1300E1D7" w14:textId="57253B1C">
      <w:pPr>
        <w:pStyle w:val="BodyText"/>
        <w:numPr>
          <w:ilvl w:val="1"/>
          <w:numId w:val="44"/>
        </w:numPr>
        <w:spacing w:after="60"/>
      </w:pPr>
      <w:r w:rsidRPr="00A23A0A">
        <w:t>C</w:t>
      </w:r>
      <w:r w:rsidRPr="00A23A0A" w:rsidR="00851FBF">
        <w:t>osts</w:t>
      </w:r>
      <w:r w:rsidR="00B823FE">
        <w:t xml:space="preserve">?  </w:t>
      </w:r>
      <w:sdt>
        <w:sdtPr>
          <w:id w:val="-2104257438"/>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489478866"/>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53698" w14:paraId="148C002B" w14:textId="35DD25C0">
      <w:pPr>
        <w:pStyle w:val="BodyText"/>
        <w:numPr>
          <w:ilvl w:val="1"/>
          <w:numId w:val="44"/>
        </w:numPr>
        <w:spacing w:after="60"/>
      </w:pPr>
      <w:r w:rsidRPr="00A23A0A">
        <w:t>Outcomes</w:t>
      </w:r>
      <w:r w:rsidRPr="00A23A0A" w:rsidR="00851FBF">
        <w:t xml:space="preserve"> f</w:t>
      </w:r>
      <w:r w:rsidRPr="00A23A0A">
        <w:t>or children and youth services?</w:t>
      </w:r>
      <w:r w:rsidR="00B823FE">
        <w:t xml:space="preserve">  </w:t>
      </w:r>
      <w:sdt>
        <w:sdtPr>
          <w:id w:val="802807058"/>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10538439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53698" w14:paraId="15BE6CF3" w14:textId="7FFE02CC">
      <w:pPr>
        <w:pStyle w:val="BodyText"/>
        <w:numPr>
          <w:ilvl w:val="0"/>
          <w:numId w:val="44"/>
        </w:numPr>
        <w:spacing w:after="60"/>
      </w:pPr>
      <w:r w:rsidRPr="00A23A0A">
        <w:t>Does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p</w:t>
      </w:r>
      <w:r w:rsidRPr="00A23A0A">
        <w:rPr>
          <w:spacing w:val="-1"/>
        </w:rPr>
        <w:t>r</w:t>
      </w:r>
      <w:r w:rsidRPr="00A23A0A">
        <w:t>ovi</w:t>
      </w:r>
      <w:r w:rsidRPr="00A23A0A">
        <w:rPr>
          <w:spacing w:val="2"/>
        </w:rPr>
        <w:t>d</w:t>
      </w:r>
      <w:r w:rsidRPr="00A23A0A">
        <w:t>e</w:t>
      </w:r>
      <w:r w:rsidRPr="00A23A0A">
        <w:rPr>
          <w:spacing w:val="-1"/>
        </w:rPr>
        <w:t xml:space="preserve"> </w:t>
      </w:r>
      <w:r w:rsidRPr="00A23A0A">
        <w:t>t</w:t>
      </w:r>
      <w:r w:rsidRPr="00A23A0A">
        <w:rPr>
          <w:spacing w:val="-1"/>
        </w:rPr>
        <w:t>ra</w:t>
      </w:r>
      <w:r w:rsidRPr="00A23A0A">
        <w:t>ining</w:t>
      </w:r>
      <w:r w:rsidRPr="00A23A0A">
        <w:rPr>
          <w:spacing w:val="-3"/>
        </w:rPr>
        <w:t xml:space="preserve"> </w:t>
      </w:r>
      <w:r w:rsidRPr="00A23A0A">
        <w:t>in</w:t>
      </w:r>
      <w:r w:rsidRPr="00A23A0A">
        <w:rPr>
          <w:spacing w:val="2"/>
        </w:rPr>
        <w:t xml:space="preserve"> </w:t>
      </w:r>
      <w:r w:rsidRPr="00A23A0A">
        <w:rPr>
          <w:spacing w:val="-1"/>
        </w:rPr>
        <w:t>e</w:t>
      </w:r>
      <w:r w:rsidRPr="00A23A0A">
        <w:t>vid</w:t>
      </w:r>
      <w:r w:rsidRPr="00A23A0A">
        <w:rPr>
          <w:spacing w:val="-1"/>
        </w:rPr>
        <w:t>e</w:t>
      </w:r>
      <w:r w:rsidRPr="00A23A0A">
        <w:t>n</w:t>
      </w:r>
      <w:r w:rsidRPr="00A23A0A">
        <w:rPr>
          <w:spacing w:val="1"/>
        </w:rPr>
        <w:t>c</w:t>
      </w:r>
      <w:r w:rsidRPr="00A23A0A">
        <w:rPr>
          <w:spacing w:val="-1"/>
        </w:rPr>
        <w:t>e-</w:t>
      </w:r>
      <w:r w:rsidRPr="00A23A0A">
        <w:t>b</w:t>
      </w:r>
      <w:r w:rsidRPr="00A23A0A">
        <w:rPr>
          <w:spacing w:val="1"/>
        </w:rPr>
        <w:t>a</w:t>
      </w:r>
      <w:r w:rsidRPr="00A23A0A">
        <w:t>s</w:t>
      </w:r>
      <w:r w:rsidRPr="00A23A0A">
        <w:rPr>
          <w:spacing w:val="-1"/>
        </w:rPr>
        <w:t>e</w:t>
      </w:r>
      <w:r w:rsidRPr="00A23A0A">
        <w:t>d</w:t>
      </w:r>
      <w:r w:rsidRPr="00A23A0A" w:rsidR="00A423F9">
        <w:t>:</w:t>
      </w:r>
    </w:p>
    <w:p w:rsidR="002B50DA" w:rsidRPr="00A23A0A" w:rsidP="00A53698" w14:paraId="4566563B" w14:textId="5EAFEE8F">
      <w:pPr>
        <w:pStyle w:val="BodyText"/>
        <w:numPr>
          <w:ilvl w:val="1"/>
          <w:numId w:val="44"/>
        </w:numPr>
        <w:spacing w:after="60"/>
      </w:pPr>
      <w:r w:rsidRPr="00A23A0A">
        <w:t>Substance</w:t>
      </w:r>
      <w:r w:rsidRPr="00A23A0A" w:rsidR="00851FBF">
        <w:rPr>
          <w:spacing w:val="1"/>
        </w:rPr>
        <w:t xml:space="preserve"> </w:t>
      </w:r>
      <w:r w:rsidRPr="00A23A0A" w:rsidR="00851FBF">
        <w:t>use p</w:t>
      </w:r>
      <w:r w:rsidRPr="00A23A0A" w:rsidR="00851FBF">
        <w:rPr>
          <w:spacing w:val="-1"/>
        </w:rPr>
        <w:t>re</w:t>
      </w:r>
      <w:r w:rsidRPr="00A23A0A" w:rsidR="00851FBF">
        <w:t>v</w:t>
      </w:r>
      <w:r w:rsidRPr="00A23A0A" w:rsidR="00851FBF">
        <w:rPr>
          <w:spacing w:val="-1"/>
        </w:rPr>
        <w:t>e</w:t>
      </w:r>
      <w:r w:rsidRPr="00A23A0A" w:rsidR="00851FBF">
        <w:t xml:space="preserve">ntion, </w:t>
      </w:r>
      <w:r w:rsidRPr="00A23A0A" w:rsidR="00CB173D">
        <w:t xml:space="preserve">SUD </w:t>
      </w:r>
      <w:r w:rsidRPr="00A23A0A" w:rsidR="00851FBF">
        <w:t>t</w:t>
      </w:r>
      <w:r w:rsidRPr="00A23A0A" w:rsidR="00851FBF">
        <w:rPr>
          <w:spacing w:val="-1"/>
        </w:rPr>
        <w:t>r</w:t>
      </w:r>
      <w:r w:rsidRPr="00A23A0A" w:rsidR="00851FBF">
        <w:rPr>
          <w:spacing w:val="1"/>
        </w:rPr>
        <w:t>e</w:t>
      </w:r>
      <w:r w:rsidRPr="00A23A0A" w:rsidR="00851FBF">
        <w:rPr>
          <w:spacing w:val="-1"/>
        </w:rPr>
        <w:t>a</w:t>
      </w:r>
      <w:r w:rsidRPr="00A23A0A" w:rsidR="00851FBF">
        <w:t>tm</w:t>
      </w:r>
      <w:r w:rsidRPr="00A23A0A" w:rsidR="00851FBF">
        <w:rPr>
          <w:spacing w:val="-1"/>
        </w:rPr>
        <w:t>e</w:t>
      </w:r>
      <w:r w:rsidRPr="00A23A0A" w:rsidR="00851FBF">
        <w:t xml:space="preserve">nt </w:t>
      </w:r>
      <w:r w:rsidRPr="00A23A0A" w:rsidR="00851FBF">
        <w:rPr>
          <w:spacing w:val="-1"/>
        </w:rPr>
        <w:t>a</w:t>
      </w:r>
      <w:r w:rsidRPr="00A23A0A" w:rsidR="00851FBF">
        <w:rPr>
          <w:spacing w:val="2"/>
        </w:rPr>
        <w:t>n</w:t>
      </w:r>
      <w:r w:rsidRPr="00A23A0A" w:rsidR="00851FBF">
        <w:t xml:space="preserve">d </w:t>
      </w:r>
      <w:r w:rsidRPr="00A23A0A" w:rsidR="00851FBF">
        <w:rPr>
          <w:spacing w:val="-1"/>
        </w:rPr>
        <w:t>rec</w:t>
      </w:r>
      <w:r w:rsidRPr="00A23A0A" w:rsidR="00851FBF">
        <w:t>ov</w:t>
      </w:r>
      <w:r w:rsidRPr="00A23A0A" w:rsidR="00851FBF">
        <w:rPr>
          <w:spacing w:val="1"/>
        </w:rPr>
        <w:t>e</w:t>
      </w:r>
      <w:r w:rsidRPr="00A23A0A" w:rsidR="00851FBF">
        <w:rPr>
          <w:spacing w:val="4"/>
        </w:rPr>
        <w:t>r</w:t>
      </w:r>
      <w:r w:rsidRPr="00A23A0A" w:rsidR="00851FBF">
        <w:t>y</w:t>
      </w:r>
      <w:r w:rsidRPr="00A23A0A" w:rsidR="00851FBF">
        <w:rPr>
          <w:spacing w:val="-5"/>
        </w:rPr>
        <w:t xml:space="preserve"> </w:t>
      </w:r>
      <w:r w:rsidRPr="00A23A0A" w:rsidR="00851FBF">
        <w:t>s</w:t>
      </w:r>
      <w:r w:rsidRPr="00A23A0A" w:rsidR="00851FBF">
        <w:rPr>
          <w:spacing w:val="-1"/>
        </w:rPr>
        <w:t>er</w:t>
      </w:r>
      <w:r w:rsidRPr="00A23A0A" w:rsidR="00851FBF">
        <w:t>v</w:t>
      </w:r>
      <w:r w:rsidRPr="00A23A0A" w:rsidR="00851FBF">
        <w:rPr>
          <w:spacing w:val="2"/>
        </w:rPr>
        <w:t>i</w:t>
      </w:r>
      <w:r w:rsidRPr="00A23A0A" w:rsidR="00851FBF">
        <w:rPr>
          <w:spacing w:val="-1"/>
        </w:rPr>
        <w:t>ce</w:t>
      </w:r>
      <w:r w:rsidRPr="00A23A0A" w:rsidR="00851FBF">
        <w:t xml:space="preserve">s </w:t>
      </w:r>
      <w:r w:rsidRPr="00A23A0A" w:rsidR="00851FBF">
        <w:rPr>
          <w:spacing w:val="-1"/>
        </w:rPr>
        <w:t>f</w:t>
      </w:r>
      <w:r w:rsidRPr="00A23A0A" w:rsidR="00851FBF">
        <w:t>or</w:t>
      </w:r>
      <w:r w:rsidRPr="00A23A0A" w:rsidR="00851FBF">
        <w:rPr>
          <w:spacing w:val="1"/>
        </w:rPr>
        <w:t xml:space="preserve"> </w:t>
      </w:r>
      <w:r w:rsidRPr="00A23A0A">
        <w:rPr>
          <w:spacing w:val="1"/>
        </w:rPr>
        <w:t>c</w:t>
      </w:r>
      <w:r w:rsidRPr="00A23A0A">
        <w:t>hild</w:t>
      </w:r>
      <w:r w:rsidRPr="00A23A0A">
        <w:rPr>
          <w:spacing w:val="-1"/>
        </w:rPr>
        <w:t>re</w:t>
      </w:r>
      <w:r w:rsidRPr="00A23A0A">
        <w:t>n/</w:t>
      </w:r>
      <w:r w:rsidRPr="00A23A0A">
        <w:rPr>
          <w:spacing w:val="-1"/>
        </w:rPr>
        <w:t>a</w:t>
      </w:r>
      <w:r w:rsidRPr="00A23A0A">
        <w:t>dol</w:t>
      </w:r>
      <w:r w:rsidRPr="00A23A0A">
        <w:rPr>
          <w:spacing w:val="-1"/>
        </w:rPr>
        <w:t>e</w:t>
      </w:r>
      <w:r w:rsidRPr="00A23A0A">
        <w:t>s</w:t>
      </w:r>
      <w:r w:rsidRPr="00A23A0A">
        <w:rPr>
          <w:spacing w:val="-1"/>
        </w:rPr>
        <w:t>ce</w:t>
      </w:r>
      <w:r w:rsidRPr="00A23A0A">
        <w:t>nts,</w:t>
      </w:r>
      <w:r w:rsidRPr="00A23A0A" w:rsidR="00851FBF">
        <w:t xml:space="preserve"> </w:t>
      </w:r>
      <w:r w:rsidRPr="00A23A0A" w:rsidR="00851FBF">
        <w:rPr>
          <w:spacing w:val="-1"/>
        </w:rPr>
        <w:t>a</w:t>
      </w:r>
      <w:r w:rsidRPr="00A23A0A" w:rsidR="00851FBF">
        <w:t xml:space="preserve">nd </w:t>
      </w:r>
      <w:r w:rsidRPr="00A23A0A" w:rsidR="00851FBF">
        <w:rPr>
          <w:spacing w:val="2"/>
        </w:rPr>
        <w:t>t</w:t>
      </w:r>
      <w:r w:rsidRPr="00A23A0A" w:rsidR="00851FBF">
        <w:t>h</w:t>
      </w:r>
      <w:r w:rsidRPr="00A23A0A" w:rsidR="00851FBF">
        <w:rPr>
          <w:spacing w:val="-1"/>
        </w:rPr>
        <w:t>e</w:t>
      </w:r>
      <w:r w:rsidRPr="00A23A0A" w:rsidR="00851FBF">
        <w:t xml:space="preserve">ir </w:t>
      </w:r>
      <w:r w:rsidRPr="00A23A0A">
        <w:rPr>
          <w:spacing w:val="-1"/>
        </w:rPr>
        <w:t>fa</w:t>
      </w:r>
      <w:r w:rsidRPr="00A23A0A">
        <w:t>mili</w:t>
      </w:r>
      <w:r w:rsidRPr="00A23A0A">
        <w:rPr>
          <w:spacing w:val="-1"/>
        </w:rPr>
        <w:t>e</w:t>
      </w:r>
      <w:r w:rsidRPr="00A23A0A" w:rsidR="00CB173D">
        <w:t>s?</w:t>
      </w:r>
      <w:r w:rsidR="00B823FE">
        <w:t xml:space="preserve">  </w:t>
      </w:r>
      <w:sdt>
        <w:sdtPr>
          <w:id w:val="35238628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490861286"/>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53698" w14:paraId="6086118C" w14:textId="167BBA22">
      <w:pPr>
        <w:pStyle w:val="BodyText"/>
        <w:numPr>
          <w:ilvl w:val="1"/>
          <w:numId w:val="44"/>
        </w:numPr>
        <w:spacing w:after="60"/>
      </w:pPr>
      <w:r w:rsidRPr="00A23A0A">
        <w:t>Mental</w:t>
      </w:r>
      <w:r w:rsidRPr="00A23A0A" w:rsidR="00A423F9">
        <w:t xml:space="preserve"> health treatment and recovery services for children/a</w:t>
      </w:r>
      <w:r w:rsidRPr="00A23A0A">
        <w:t>dolescents and their families?</w:t>
      </w:r>
      <w:r w:rsidRPr="00A23A0A" w:rsidR="00A423F9">
        <w:t xml:space="preserve"> </w:t>
      </w:r>
    </w:p>
    <w:p w:rsidR="004D5886" w:rsidRPr="00A23A0A" w:rsidP="00B823FE" w14:paraId="125C0AD8" w14:textId="1DE97666">
      <w:pPr>
        <w:pStyle w:val="BodyText"/>
        <w:spacing w:after="60"/>
        <w:ind w:left="720"/>
      </w:pPr>
      <w:sdt>
        <w:sdtPr>
          <w:id w:val="-213076760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rsidR="00812A89">
        <w:t xml:space="preserve"> </w:t>
      </w:r>
      <w:r w:rsidRPr="00A23A0A" w:rsidR="002B50DA">
        <w:t>Yes</w:t>
      </w:r>
      <w:r w:rsidRPr="00A23A0A" w:rsidR="00812A89">
        <w:t xml:space="preserve"> </w:t>
      </w:r>
      <w:r w:rsidR="00B823FE">
        <w:t xml:space="preserve"> </w:t>
      </w:r>
      <w:sdt>
        <w:sdtPr>
          <w:id w:val="-742029643"/>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rsidR="00812A89">
        <w:t xml:space="preserve"> </w:t>
      </w:r>
      <w:r w:rsidRPr="00A23A0A" w:rsidR="00A423F9">
        <w:t>No</w:t>
      </w:r>
    </w:p>
    <w:p w:rsidR="002B50DA" w:rsidRPr="00A23A0A" w:rsidP="00A53698" w14:paraId="7018C8EC" w14:textId="77777777">
      <w:pPr>
        <w:pStyle w:val="BodyText"/>
        <w:numPr>
          <w:ilvl w:val="0"/>
          <w:numId w:val="44"/>
        </w:numPr>
        <w:spacing w:after="60"/>
      </w:pPr>
      <w:r w:rsidRPr="00A23A0A">
        <w:t xml:space="preserve"> </w:t>
      </w:r>
      <w:r w:rsidRPr="00A23A0A" w:rsidR="00851FBF">
        <w:t>Does the state have plans for transitioning children and youth receiving services</w:t>
      </w:r>
      <w:r w:rsidRPr="00A23A0A">
        <w:t>:</w:t>
      </w:r>
    </w:p>
    <w:p w:rsidR="002B50DA" w:rsidRPr="00A23A0A" w:rsidP="00A53698" w14:paraId="01E0F861" w14:textId="2AB7EA19">
      <w:pPr>
        <w:pStyle w:val="BodyText"/>
        <w:numPr>
          <w:ilvl w:val="1"/>
          <w:numId w:val="44"/>
        </w:numPr>
        <w:spacing w:after="60"/>
      </w:pPr>
      <w:r w:rsidRPr="00A23A0A">
        <w:t>to the</w:t>
      </w:r>
      <w:r w:rsidRPr="00A23A0A" w:rsidR="00A423F9">
        <w:t xml:space="preserve"> adult </w:t>
      </w:r>
      <w:r w:rsidRPr="00A23A0A" w:rsidR="00587C2A">
        <w:t>M/SUD</w:t>
      </w:r>
      <w:r w:rsidRPr="00A23A0A" w:rsidR="00A423F9">
        <w:t xml:space="preserve"> system?</w:t>
      </w:r>
      <w:r w:rsidR="00B823FE">
        <w:t xml:space="preserve">  </w:t>
      </w:r>
      <w:sdt>
        <w:sdtPr>
          <w:id w:val="-1579365929"/>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09747757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B27564" w:rsidP="00A53698" w14:paraId="173147D9" w14:textId="59A2BDAB">
      <w:pPr>
        <w:pStyle w:val="BodyText"/>
        <w:numPr>
          <w:ilvl w:val="1"/>
          <w:numId w:val="44"/>
        </w:numPr>
        <w:spacing w:after="60"/>
      </w:pPr>
      <w:bookmarkStart w:id="585" w:name="_Hlk103347610"/>
      <w:r w:rsidRPr="00B27564">
        <w:t xml:space="preserve">for youth in foster </w:t>
      </w:r>
      <w:r w:rsidRPr="00B27564" w:rsidR="00C92EBD">
        <w:t>care</w:t>
      </w:r>
      <w:r w:rsidRPr="00B27564">
        <w:t>?</w:t>
      </w:r>
      <w:r w:rsidR="00B823FE">
        <w:t xml:space="preserve">  </w:t>
      </w:r>
      <w:sdt>
        <w:sdtPr>
          <w:id w:val="-101669531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319337241"/>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bookmarkEnd w:id="585"/>
    <w:p w:rsidR="00E01E8B" w:rsidRPr="00B27564" w:rsidP="00A53698" w14:paraId="3756FDCA" w14:textId="4CC84753">
      <w:pPr>
        <w:pStyle w:val="BodyText"/>
        <w:numPr>
          <w:ilvl w:val="1"/>
          <w:numId w:val="44"/>
        </w:numPr>
        <w:spacing w:after="60"/>
      </w:pPr>
      <w:r w:rsidRPr="00B27564">
        <w:t xml:space="preserve">Is the child serving system connected with </w:t>
      </w:r>
      <w:r w:rsidRPr="00B27564" w:rsidR="00BC5CCE">
        <w:t xml:space="preserve">the </w:t>
      </w:r>
      <w:r w:rsidR="00BC5CCE">
        <w:t>Early</w:t>
      </w:r>
      <w:r w:rsidR="757AEDE0">
        <w:t xml:space="preserve"> Serious Mental Illness (ESMI) services</w:t>
      </w:r>
      <w:r>
        <w:t>?</w:t>
      </w:r>
      <w:r w:rsidR="00B823FE">
        <w:t xml:space="preserve">  </w:t>
      </w:r>
      <w:sdt>
        <w:sdtPr>
          <w:id w:val="157347328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2143031787"/>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E01E8B" w:rsidRPr="00B27564" w:rsidP="00A53698" w14:paraId="62FBD794" w14:textId="2F0DA7BE">
      <w:pPr>
        <w:pStyle w:val="BodyText"/>
        <w:numPr>
          <w:ilvl w:val="1"/>
          <w:numId w:val="44"/>
        </w:numPr>
        <w:spacing w:after="60"/>
      </w:pPr>
      <w:r w:rsidRPr="00B27564">
        <w:t>Is the state providing trauma informed care?</w:t>
      </w:r>
      <w:r w:rsidR="00B823FE">
        <w:t xml:space="preserve">  </w:t>
      </w:r>
      <w:sdt>
        <w:sdtPr>
          <w:id w:val="13476458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  </w:t>
      </w:r>
      <w:sdt>
        <w:sdtPr>
          <w:id w:val="-1985693292"/>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1B7BB0" w:rsidRPr="00A23A0A" w:rsidP="00A53698" w14:paraId="6F90114C" w14:textId="0DDE9EA0">
      <w:pPr>
        <w:pStyle w:val="BodyText"/>
        <w:numPr>
          <w:ilvl w:val="0"/>
          <w:numId w:val="44"/>
        </w:numPr>
        <w:spacing w:after="60"/>
      </w:pPr>
      <w:r w:rsidRPr="00B27564">
        <w:t xml:space="preserve">Describe how the state </w:t>
      </w:r>
      <w:r w:rsidRPr="00B27564" w:rsidR="5C2EDD71">
        <w:t xml:space="preserve">provides </w:t>
      </w:r>
      <w:r w:rsidRPr="00B27564" w:rsidR="5ADA064C">
        <w:t>integrated services</w:t>
      </w:r>
      <w:r w:rsidRPr="00A23A0A" w:rsidR="5ADA064C">
        <w:t xml:space="preserve"> through the system of care (social services, educational services, child welfare services, juvenile justice services, law enforcement services, substance use disorders, etc.)</w:t>
      </w:r>
    </w:p>
    <w:tbl>
      <w:tblPr>
        <w:tblStyle w:val="TableGrid"/>
        <w:tblW w:w="0" w:type="auto"/>
        <w:tblInd w:w="805" w:type="dxa"/>
        <w:tblLook w:val="04A0"/>
      </w:tblPr>
      <w:tblGrid>
        <w:gridCol w:w="7560"/>
      </w:tblGrid>
      <w:tr w14:paraId="2825BB17" w14:textId="77777777" w:rsidTr="00BD74E4">
        <w:tblPrEx>
          <w:tblW w:w="0" w:type="auto"/>
          <w:tblInd w:w="805" w:type="dxa"/>
          <w:tblLook w:val="04A0"/>
        </w:tblPrEx>
        <w:trPr>
          <w:trHeight w:val="1376"/>
        </w:trPr>
        <w:tc>
          <w:tcPr>
            <w:tcW w:w="7560" w:type="dxa"/>
          </w:tcPr>
          <w:p w:rsidR="006474DE" w:rsidP="00B823FE" w14:paraId="29151079" w14:textId="77777777">
            <w:pPr>
              <w:pStyle w:val="BodyText"/>
              <w:spacing w:after="60"/>
              <w:ind w:left="0"/>
            </w:pPr>
          </w:p>
        </w:tc>
      </w:tr>
    </w:tbl>
    <w:p w:rsidR="00D034B0" w:rsidP="00A53698" w14:paraId="44DE5D62" w14:textId="307828E2">
      <w:pPr>
        <w:pStyle w:val="BodyText"/>
        <w:numPr>
          <w:ilvl w:val="0"/>
          <w:numId w:val="44"/>
        </w:numPr>
        <w:spacing w:before="60" w:after="60"/>
      </w:pPr>
      <w:r w:rsidRPr="00A23A0A">
        <w:t>Does the state have any activities related to this section that you would like to highlight?</w:t>
      </w:r>
    </w:p>
    <w:tbl>
      <w:tblPr>
        <w:tblStyle w:val="TableGrid"/>
        <w:tblW w:w="0" w:type="auto"/>
        <w:tblInd w:w="805" w:type="dxa"/>
        <w:tblLook w:val="04A0"/>
      </w:tblPr>
      <w:tblGrid>
        <w:gridCol w:w="7560"/>
      </w:tblGrid>
      <w:tr w14:paraId="503FF4A5" w14:textId="77777777" w:rsidTr="00BD74E4">
        <w:tblPrEx>
          <w:tblW w:w="0" w:type="auto"/>
          <w:tblInd w:w="805" w:type="dxa"/>
          <w:tblLook w:val="04A0"/>
        </w:tblPrEx>
        <w:trPr>
          <w:trHeight w:val="1358"/>
        </w:trPr>
        <w:tc>
          <w:tcPr>
            <w:tcW w:w="7560" w:type="dxa"/>
          </w:tcPr>
          <w:p w:rsidR="006474DE" w:rsidP="00D73D49" w14:paraId="38272194" w14:textId="77777777">
            <w:pPr>
              <w:pStyle w:val="BodyText"/>
              <w:ind w:left="0"/>
            </w:pPr>
          </w:p>
        </w:tc>
      </w:tr>
    </w:tbl>
    <w:tbl>
      <w:tblPr>
        <w:tblStyle w:val="TableGrid"/>
        <w:tblpPr w:leftFromText="180" w:rightFromText="180" w:vertAnchor="text" w:horzAnchor="margin" w:tblpXSpec="center" w:tblpY="494"/>
        <w:tblW w:w="0" w:type="auto"/>
        <w:tblLook w:val="04A0"/>
      </w:tblPr>
      <w:tblGrid>
        <w:gridCol w:w="7560"/>
      </w:tblGrid>
      <w:tr w14:paraId="60EC3639" w14:textId="77777777" w:rsidTr="005766C9">
        <w:tblPrEx>
          <w:tblW w:w="0" w:type="auto"/>
          <w:tblLook w:val="04A0"/>
        </w:tblPrEx>
        <w:trPr>
          <w:trHeight w:val="1394"/>
        </w:trPr>
        <w:tc>
          <w:tcPr>
            <w:tcW w:w="7560" w:type="dxa"/>
          </w:tcPr>
          <w:p w:rsidR="005766C9" w:rsidP="005766C9" w14:paraId="3EE48C6E" w14:textId="77777777">
            <w:pPr>
              <w:pStyle w:val="ListParagraph"/>
            </w:pPr>
          </w:p>
        </w:tc>
      </w:tr>
    </w:tbl>
    <w:p w:rsidR="00C64735" w:rsidP="00A53698" w14:paraId="0EF9B186" w14:textId="60E90684">
      <w:pPr>
        <w:pStyle w:val="ListParagraph"/>
        <w:numPr>
          <w:ilvl w:val="0"/>
          <w:numId w:val="44"/>
        </w:numPr>
        <w:spacing w:before="60"/>
      </w:pPr>
      <w:r w:rsidRPr="00982BFC">
        <w:t xml:space="preserve"> </w:t>
      </w:r>
      <w:r w:rsidRPr="00982BFC" w:rsidR="72B42618">
        <w:t>Please indicate areas of technical assistance needed related to this section</w:t>
      </w:r>
      <w:r w:rsidRPr="00982BFC" w:rsidR="2AF53A92">
        <w:t>.</w:t>
      </w:r>
    </w:p>
    <w:p w:rsidR="003817D0" w:rsidP="00D94E44" w14:paraId="4E0311FB" w14:textId="77777777">
      <w:bookmarkStart w:id="586" w:name="_Toc398717026"/>
      <w:bookmarkStart w:id="587" w:name="_Toc462237785"/>
      <w:bookmarkStart w:id="588" w:name="_Toc34057446"/>
      <w:bookmarkStart w:id="589" w:name="_Toc1344792734"/>
      <w:bookmarkStart w:id="590" w:name="_Toc1026729954"/>
      <w:bookmarkStart w:id="591" w:name="_Toc1558983414"/>
      <w:bookmarkStart w:id="592" w:name="_Toc1940167369"/>
      <w:bookmarkStart w:id="593" w:name="_Toc846321686"/>
      <w:bookmarkStart w:id="594" w:name="_Toc528079487"/>
      <w:bookmarkStart w:id="595" w:name="_Toc1397748701"/>
      <w:bookmarkStart w:id="596" w:name="_Toc1323988516"/>
    </w:p>
    <w:p w:rsidR="003817D0" w14:paraId="2E4CDCFB" w14:textId="77777777">
      <w:pPr>
        <w:spacing w:after="0"/>
        <w:rPr>
          <w:rFonts w:asciiTheme="majorHAnsi" w:eastAsiaTheme="majorEastAsia" w:hAnsiTheme="majorHAnsi" w:cstheme="majorBidi"/>
          <w:b/>
          <w:bCs/>
          <w:color w:val="4F81BD" w:themeColor="accent1"/>
        </w:rPr>
      </w:pPr>
      <w:r>
        <w:br w:type="page"/>
      </w:r>
    </w:p>
    <w:p w:rsidR="00C64735" w:rsidRPr="003817D0" w:rsidP="00324A7D" w14:paraId="0A90DD17" w14:textId="4C3333A9">
      <w:pPr>
        <w:pStyle w:val="Heading3"/>
        <w:rPr>
          <w:color w:val="auto"/>
        </w:rPr>
      </w:pPr>
      <w:bookmarkStart w:id="597" w:name="_Toc182989434"/>
      <w:r w:rsidRPr="003817D0">
        <w:rPr>
          <w:color w:val="auto"/>
        </w:rPr>
        <w:t>20</w:t>
      </w:r>
      <w:r w:rsidRPr="003817D0" w:rsidR="69E50739">
        <w:rPr>
          <w:color w:val="auto"/>
        </w:rPr>
        <w:t>.</w:t>
      </w:r>
      <w:r w:rsidRPr="003817D0" w:rsidR="00D73D49">
        <w:rPr>
          <w:color w:val="auto"/>
        </w:rPr>
        <w:t xml:space="preserve"> </w:t>
      </w:r>
      <w:r w:rsidRPr="003817D0" w:rsidR="42576F96">
        <w:rPr>
          <w:color w:val="auto"/>
        </w:rPr>
        <w:t>Suicide Prevention</w:t>
      </w:r>
      <w:bookmarkEnd w:id="586"/>
      <w:bookmarkEnd w:id="587"/>
      <w:r w:rsidRPr="003817D0" w:rsidR="5BAA5E7F">
        <w:rPr>
          <w:color w:val="auto"/>
        </w:rPr>
        <w:t xml:space="preserve"> </w:t>
      </w:r>
      <w:r w:rsidRPr="003817D0" w:rsidR="275BBA13">
        <w:rPr>
          <w:color w:val="auto"/>
        </w:rPr>
        <w:t>–</w:t>
      </w:r>
      <w:r w:rsidRPr="003817D0" w:rsidR="5BAA5E7F">
        <w:rPr>
          <w:color w:val="auto"/>
        </w:rPr>
        <w:t xml:space="preserve"> </w:t>
      </w:r>
      <w:r w:rsidRPr="003817D0" w:rsidR="275BBA13">
        <w:rPr>
          <w:color w:val="auto"/>
        </w:rPr>
        <w:t>Required</w:t>
      </w:r>
      <w:r w:rsidRPr="003817D0" w:rsidR="6CC561D5">
        <w:rPr>
          <w:color w:val="auto"/>
        </w:rPr>
        <w:t xml:space="preserve"> </w:t>
      </w:r>
      <w:r w:rsidRPr="003817D0" w:rsidR="6B8526DA">
        <w:rPr>
          <w:color w:val="auto"/>
        </w:rPr>
        <w:t xml:space="preserve">for </w:t>
      </w:r>
      <w:r w:rsidRPr="003817D0" w:rsidR="6CC561D5">
        <w:rPr>
          <w:color w:val="auto"/>
        </w:rPr>
        <w:t>MHBG</w:t>
      </w:r>
      <w:bookmarkEnd w:id="588"/>
      <w:bookmarkEnd w:id="589"/>
      <w:r w:rsidRPr="003817D0" w:rsidR="38DE59EB">
        <w:rPr>
          <w:color w:val="auto"/>
        </w:rPr>
        <w:t>, Requested for SUPTRS BG</w:t>
      </w:r>
      <w:bookmarkEnd w:id="590"/>
      <w:bookmarkEnd w:id="591"/>
      <w:bookmarkEnd w:id="592"/>
      <w:bookmarkEnd w:id="593"/>
      <w:bookmarkEnd w:id="594"/>
      <w:bookmarkEnd w:id="595"/>
      <w:bookmarkEnd w:id="596"/>
      <w:bookmarkEnd w:id="597"/>
    </w:p>
    <w:p w:rsidR="00BB1B1A" w:rsidRPr="00A23A0A" w:rsidP="00D73D49" w14:paraId="75E654B3" w14:textId="50A06666">
      <w:r w:rsidRPr="00B27564">
        <w:t xml:space="preserve">Suicide is a major public health concern, it is a leading cause of death nationally, with over </w:t>
      </w:r>
      <w:r w:rsidRPr="78330890" w:rsidR="008476E1">
        <w:rPr>
          <w:color w:val="000000" w:themeColor="text1"/>
        </w:rPr>
        <w:t>49,</w:t>
      </w:r>
      <w:r w:rsidRPr="78330890" w:rsidR="005B66D2">
        <w:rPr>
          <w:color w:val="000000" w:themeColor="text1"/>
        </w:rPr>
        <w:t>000</w:t>
      </w:r>
      <w:r w:rsidRPr="00213AE9">
        <w:t xml:space="preserve"> </w:t>
      </w:r>
      <w:r w:rsidRPr="00B27564">
        <w:t>people dying by suicide in 202</w:t>
      </w:r>
      <w:r w:rsidR="005B66D2">
        <w:t>2</w:t>
      </w:r>
      <w:r w:rsidRPr="00B27564">
        <w:t xml:space="preserve"> in the United States</w:t>
      </w:r>
      <w:r w:rsidRPr="00982BFC" w:rsidR="006530DC">
        <w:t>.</w:t>
      </w:r>
      <w:r w:rsidRPr="00B27564" w:rsidR="00485D23">
        <w:t xml:space="preserve"> </w:t>
      </w:r>
      <w:r w:rsidR="00636DBF">
        <w:t xml:space="preserve"> </w:t>
      </w:r>
      <w:r w:rsidRPr="00B27564" w:rsidR="00191B6F">
        <w:t>The causes of suicide are complex and determined</w:t>
      </w:r>
      <w:r w:rsidRPr="00A23A0A" w:rsidR="00191B6F">
        <w:t xml:space="preserve"> by multiple combinations of factors, such as mental illness</w:t>
      </w:r>
      <w:r w:rsidRPr="00B27564" w:rsidR="00191B6F">
        <w:t xml:space="preserve">, </w:t>
      </w:r>
      <w:r w:rsidRPr="00B27564" w:rsidR="006523BA">
        <w:t>substance use</w:t>
      </w:r>
      <w:r w:rsidRPr="00B27564" w:rsidR="00191B6F">
        <w:t xml:space="preserve">, painful losses, exposure to violence, </w:t>
      </w:r>
      <w:r w:rsidR="00F868B2">
        <w:t xml:space="preserve">economic and financial insecurity, </w:t>
      </w:r>
      <w:r w:rsidRPr="00B27564" w:rsidR="00191B6F">
        <w:t xml:space="preserve">and social isolation.  Mental illness and </w:t>
      </w:r>
      <w:r w:rsidRPr="00B27564" w:rsidR="006523BA">
        <w:t xml:space="preserve">substance use </w:t>
      </w:r>
      <w:r w:rsidRPr="00B27564" w:rsidR="00191B6F">
        <w:t>are possible factors in 90 percent of</w:t>
      </w:r>
      <w:r w:rsidR="0050069A">
        <w:t xml:space="preserve"> </w:t>
      </w:r>
      <w:r w:rsidRPr="00B27564" w:rsidR="00191B6F">
        <w:t xml:space="preserve">deaths </w:t>
      </w:r>
      <w:r w:rsidR="0050069A">
        <w:t xml:space="preserve">by </w:t>
      </w:r>
      <w:r w:rsidRPr="00B27564" w:rsidR="00191B6F">
        <w:t>suicide, and alcohol use is a factor in</w:t>
      </w:r>
      <w:r w:rsidRPr="00A23A0A" w:rsidR="00191B6F">
        <w:t xml:space="preserve"> approximately one-third of all suicides.</w:t>
      </w:r>
      <w:r w:rsidRPr="00A23A0A" w:rsidR="00B92442">
        <w:t xml:space="preserve"> </w:t>
      </w:r>
      <w:r w:rsidRPr="00A23A0A" w:rsidR="00191B6F">
        <w:t xml:space="preserve"> Therefore, SAMHSA urges </w:t>
      </w:r>
      <w:r w:rsidRPr="00A23A0A" w:rsidR="00587C2A">
        <w:t>M/SUD</w:t>
      </w:r>
      <w:r w:rsidRPr="00A23A0A" w:rsidR="00191B6F">
        <w:t xml:space="preserve"> agencies to lead in ways that are suitable to this growing area of concern</w:t>
      </w:r>
      <w:r w:rsidR="007260B0">
        <w:t xml:space="preserve"> and focus on those action steps outlined for states in the</w:t>
      </w:r>
      <w:r w:rsidR="00576FDF">
        <w:t xml:space="preserve"> </w:t>
      </w:r>
      <w:hyperlink r:id="rId154" w:anchor=":~:text=Federal%20Action%20Plan&amp;text=These%20actions%20include%3A,use%20by%20988%20crisis%20centers" w:history="1">
        <w:r w:rsidRPr="78330890" w:rsidR="00576FDF">
          <w:rPr>
            <w:rStyle w:val="Hyperlink"/>
          </w:rPr>
          <w:t xml:space="preserve">National Strategy for Suicide Prevention and </w:t>
        </w:r>
        <w:r w:rsidR="008F79F5">
          <w:rPr>
            <w:rStyle w:val="Hyperlink"/>
          </w:rPr>
          <w:t xml:space="preserve">Federal </w:t>
        </w:r>
        <w:r w:rsidRPr="78330890" w:rsidR="00576FDF">
          <w:rPr>
            <w:rStyle w:val="Hyperlink"/>
          </w:rPr>
          <w:t>Action Plan</w:t>
        </w:r>
      </w:hyperlink>
      <w:r w:rsidR="003A0ECE">
        <w:t xml:space="preserve">.. </w:t>
      </w:r>
      <w:r w:rsidRPr="00A23A0A" w:rsidR="001B2FD0">
        <w:t xml:space="preserve"> </w:t>
      </w:r>
      <w:r w:rsidRPr="00A23A0A" w:rsidR="00191B6F">
        <w:t xml:space="preserve">SAMHSA encourages the </w:t>
      </w:r>
      <w:r w:rsidRPr="00A23A0A" w:rsidR="00587C2A">
        <w:t>M/SUD</w:t>
      </w:r>
      <w:r w:rsidRPr="00A23A0A" w:rsidR="00191B6F">
        <w:t xml:space="preserve"> agencies play a leadership role on suicide prevention efforts, </w:t>
      </w:r>
      <w:r w:rsidRPr="00A23A0A" w:rsidR="001B2FD0">
        <w:t>including shaping</w:t>
      </w:r>
      <w:r w:rsidRPr="00A23A0A" w:rsidR="00191B6F">
        <w:t>, implementing, monitoring, care, and recovery support services among individuals with SMI/SED.</w:t>
      </w:r>
    </w:p>
    <w:p w:rsidR="002B50DA" w:rsidRPr="00A23A0A" w:rsidP="0097694A" w14:paraId="2C9B7A18" w14:textId="77777777">
      <w:pPr>
        <w:pStyle w:val="BodyText"/>
        <w:keepNext/>
        <w:widowControl/>
        <w:spacing w:after="60"/>
        <w:ind w:left="0"/>
      </w:pPr>
      <w:r w:rsidRPr="00A23A0A">
        <w:t>Please respond to the following</w:t>
      </w:r>
      <w:r w:rsidRPr="00A23A0A">
        <w:t>:</w:t>
      </w:r>
    </w:p>
    <w:p w:rsidR="002B50DA" w:rsidRPr="00A23A0A" w:rsidP="00A53698" w14:paraId="34F8E176" w14:textId="10E6BE96">
      <w:pPr>
        <w:pStyle w:val="ListParagraph"/>
        <w:numPr>
          <w:ilvl w:val="0"/>
          <w:numId w:val="57"/>
        </w:numPr>
        <w:spacing w:after="60"/>
      </w:pPr>
      <w:r w:rsidRPr="00A23A0A">
        <w:t xml:space="preserve">Have you updated your state’s suicide prevention plan </w:t>
      </w:r>
      <w:r w:rsidR="00AB7DAE">
        <w:t>since the FY2024-25 Plan was submitted</w:t>
      </w:r>
      <w:r w:rsidRPr="00A23A0A">
        <w:t>?</w:t>
      </w:r>
      <w:r w:rsidR="00085369">
        <w:t xml:space="preserve">  </w:t>
      </w:r>
      <w:sdt>
        <w:sdtPr>
          <w:id w:val="2075695294"/>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Yes  </w:t>
      </w:r>
      <w:sdt>
        <w:sdtPr>
          <w:id w:val="-1526946075"/>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No</w:t>
      </w:r>
    </w:p>
    <w:p w:rsidR="00191B6F" w:rsidRPr="00A23A0A" w:rsidP="00A53698" w14:paraId="78874BF5" w14:textId="77777777">
      <w:pPr>
        <w:pStyle w:val="ListParagraph"/>
        <w:numPr>
          <w:ilvl w:val="0"/>
          <w:numId w:val="57"/>
        </w:numPr>
        <w:spacing w:after="60"/>
      </w:pPr>
      <w:r w:rsidRPr="00A23A0A">
        <w:t>Describe activities intended to reduce incidents of suicide in your state.</w:t>
      </w:r>
    </w:p>
    <w:tbl>
      <w:tblPr>
        <w:tblStyle w:val="TableGrid"/>
        <w:tblW w:w="0" w:type="auto"/>
        <w:tblInd w:w="805" w:type="dxa"/>
        <w:tblLook w:val="04A0"/>
      </w:tblPr>
      <w:tblGrid>
        <w:gridCol w:w="7560"/>
      </w:tblGrid>
      <w:tr w14:paraId="1B510750" w14:textId="77777777" w:rsidTr="000D5FC9">
        <w:tblPrEx>
          <w:tblW w:w="0" w:type="auto"/>
          <w:tblInd w:w="805" w:type="dxa"/>
          <w:tblLook w:val="04A0"/>
        </w:tblPrEx>
        <w:trPr>
          <w:trHeight w:val="1097"/>
        </w:trPr>
        <w:tc>
          <w:tcPr>
            <w:tcW w:w="7560" w:type="dxa"/>
          </w:tcPr>
          <w:p w:rsidR="00191B6F" w:rsidRPr="00A23A0A" w:rsidP="00BD74E4" w14:paraId="578819C2" w14:textId="77777777">
            <w:pPr>
              <w:spacing w:after="60"/>
            </w:pPr>
          </w:p>
        </w:tc>
      </w:tr>
    </w:tbl>
    <w:p w:rsidR="00085369" w:rsidP="00A53698" w14:paraId="5DA072EB" w14:textId="77777777">
      <w:pPr>
        <w:pStyle w:val="ListParagraph"/>
        <w:numPr>
          <w:ilvl w:val="0"/>
          <w:numId w:val="57"/>
        </w:numPr>
        <w:spacing w:before="60" w:after="60"/>
      </w:pPr>
      <w:r w:rsidRPr="00A23A0A">
        <w:t xml:space="preserve">Have you incorporated any strategies supportive of </w:t>
      </w:r>
      <w:r w:rsidRPr="00A23A0A" w:rsidR="09F09B48">
        <w:t xml:space="preserve">the </w:t>
      </w:r>
      <w:r w:rsidRPr="00A23A0A">
        <w:t>Zero Suicide</w:t>
      </w:r>
      <w:r w:rsidRPr="00A23A0A" w:rsidR="09F09B48">
        <w:t xml:space="preserve"> Initiative</w:t>
      </w:r>
      <w:r w:rsidRPr="00A23A0A">
        <w:t>?</w:t>
      </w:r>
    </w:p>
    <w:p w:rsidR="002D2779" w:rsidRPr="00A23A0A" w:rsidP="00085369" w14:paraId="11659A68" w14:textId="7CDDA218">
      <w:pPr>
        <w:pStyle w:val="ListParagraph"/>
        <w:spacing w:before="60" w:after="60"/>
        <w:ind w:left="720"/>
      </w:pPr>
      <w:sdt>
        <w:sdtPr>
          <w:id w:val="-858886801"/>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Yes  </w:t>
      </w:r>
      <w:sdt>
        <w:sdtPr>
          <w:id w:val="-1414009860"/>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No</w:t>
      </w:r>
    </w:p>
    <w:p w:rsidR="002D2779" w:rsidRPr="00A23A0A" w:rsidP="00A53698" w14:paraId="2D6368E7" w14:textId="47357BCD">
      <w:pPr>
        <w:pStyle w:val="ListParagraph"/>
        <w:numPr>
          <w:ilvl w:val="0"/>
          <w:numId w:val="57"/>
        </w:numPr>
        <w:spacing w:after="60"/>
      </w:pPr>
      <w:r w:rsidRPr="00A23A0A">
        <w:t xml:space="preserve">Do you have any initiatives focused on improving care transitions for patients </w:t>
      </w:r>
      <w:r w:rsidR="1D4AD76E">
        <w:t>with suicidal ideation</w:t>
      </w:r>
      <w:r>
        <w:t xml:space="preserve"> </w:t>
      </w:r>
      <w:r w:rsidRPr="00A23A0A">
        <w:t>being discharged from inpatient units or emergency departments?</w:t>
      </w:r>
      <w:r w:rsidR="00085369">
        <w:t xml:space="preserve">  </w:t>
      </w:r>
      <w:sdt>
        <w:sdtPr>
          <w:id w:val="-1782414607"/>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Yes  </w:t>
      </w:r>
      <w:sdt>
        <w:sdtPr>
          <w:id w:val="1397010015"/>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No</w:t>
      </w:r>
    </w:p>
    <w:p w:rsidR="00FD5B7B" w:rsidRPr="00A23A0A" w:rsidP="00BD74E4" w14:paraId="728A0738" w14:textId="32C9374F">
      <w:pPr>
        <w:spacing w:after="60"/>
        <w:ind w:firstLine="720"/>
      </w:pPr>
      <w:r w:rsidRPr="00A23A0A">
        <w:t>If yes, please describe how barriers are eliminated.</w:t>
      </w:r>
    </w:p>
    <w:tbl>
      <w:tblPr>
        <w:tblStyle w:val="TableGrid"/>
        <w:tblW w:w="0" w:type="auto"/>
        <w:tblInd w:w="805" w:type="dxa"/>
        <w:tblLook w:val="04A0"/>
      </w:tblPr>
      <w:tblGrid>
        <w:gridCol w:w="7560"/>
      </w:tblGrid>
      <w:tr w14:paraId="47721DD8" w14:textId="77777777" w:rsidTr="000D5FC9">
        <w:tblPrEx>
          <w:tblW w:w="0" w:type="auto"/>
          <w:tblInd w:w="805" w:type="dxa"/>
          <w:tblLook w:val="04A0"/>
        </w:tblPrEx>
        <w:trPr>
          <w:trHeight w:val="1007"/>
        </w:trPr>
        <w:tc>
          <w:tcPr>
            <w:tcW w:w="7560" w:type="dxa"/>
          </w:tcPr>
          <w:p w:rsidR="000D5FC9" w:rsidP="00BD74E4" w14:paraId="5392F29C" w14:textId="77777777">
            <w:pPr>
              <w:spacing w:after="60"/>
            </w:pPr>
          </w:p>
        </w:tc>
      </w:tr>
    </w:tbl>
    <w:p w:rsidR="002D2779" w:rsidRPr="00A23A0A" w:rsidP="00A53698" w14:paraId="589219AE" w14:textId="2D17587B">
      <w:pPr>
        <w:pStyle w:val="ListParagraph"/>
        <w:numPr>
          <w:ilvl w:val="0"/>
          <w:numId w:val="57"/>
        </w:numPr>
        <w:spacing w:before="60" w:after="60"/>
      </w:pPr>
      <w:r w:rsidRPr="00A23A0A">
        <w:t xml:space="preserve">Have you begun </w:t>
      </w:r>
      <w:r w:rsidRPr="00B27564">
        <w:t xml:space="preserve">any </w:t>
      </w:r>
      <w:r w:rsidRPr="00B27564" w:rsidR="004336B3">
        <w:t>prioritized</w:t>
      </w:r>
      <w:r w:rsidRPr="00B27564">
        <w:t xml:space="preserve"> or s</w:t>
      </w:r>
      <w:r w:rsidRPr="00B27564">
        <w:t>tatewide</w:t>
      </w:r>
      <w:r w:rsidRPr="00A23A0A">
        <w:t xml:space="preserve"> initiatives since the </w:t>
      </w:r>
      <w:r w:rsidRPr="00A23A0A" w:rsidR="00F258C4">
        <w:t>FFY</w:t>
      </w:r>
      <w:r w:rsidRPr="00A23A0A">
        <w:t xml:space="preserve"> </w:t>
      </w:r>
      <w:r w:rsidR="005074F7">
        <w:t>20</w:t>
      </w:r>
      <w:r w:rsidR="00B835B3">
        <w:t>2</w:t>
      </w:r>
      <w:r w:rsidR="1CB16934">
        <w:t>4</w:t>
      </w:r>
      <w:r w:rsidR="005074F7">
        <w:t xml:space="preserve"> -</w:t>
      </w:r>
      <w:r>
        <w:t xml:space="preserve"> </w:t>
      </w:r>
      <w:r w:rsidR="005074F7">
        <w:t>20</w:t>
      </w:r>
      <w:r w:rsidR="00B835B3">
        <w:t>2</w:t>
      </w:r>
      <w:r w:rsidR="2CB3B09A">
        <w:t>5</w:t>
      </w:r>
      <w:r w:rsidRPr="00A23A0A">
        <w:t xml:space="preserve"> plan was submitted?</w:t>
      </w:r>
      <w:r w:rsidR="00085369">
        <w:t xml:space="preserve">  </w:t>
      </w:r>
      <w:sdt>
        <w:sdtPr>
          <w:id w:val="-1705091549"/>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Yes  </w:t>
      </w:r>
      <w:sdt>
        <w:sdtPr>
          <w:id w:val="1219790742"/>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EF0D07">
        <w:t xml:space="preserve"> No</w:t>
      </w:r>
    </w:p>
    <w:p w:rsidR="00C32E64" w:rsidRPr="00B27564" w:rsidP="00BD74E4" w14:paraId="501DC0C7" w14:textId="63EC3D40">
      <w:pPr>
        <w:pStyle w:val="ListParagraph"/>
        <w:spacing w:after="60"/>
        <w:ind w:left="720"/>
      </w:pPr>
      <w:r w:rsidRPr="00A23A0A">
        <w:t>I</w:t>
      </w:r>
      <w:r w:rsidRPr="00A23A0A">
        <w:t xml:space="preserve">f so, please describe the </w:t>
      </w:r>
      <w:r w:rsidRPr="00B27564">
        <w:t xml:space="preserve">population </w:t>
      </w:r>
      <w:r w:rsidRPr="00B27564" w:rsidR="00D46CCD">
        <w:rPr>
          <w:rFonts w:eastAsia="Calibri"/>
        </w:rPr>
        <w:t>of focus</w:t>
      </w:r>
      <w:r w:rsidRPr="00B27564">
        <w:t>?</w:t>
      </w:r>
    </w:p>
    <w:tbl>
      <w:tblPr>
        <w:tblStyle w:val="TableGrid"/>
        <w:tblW w:w="0" w:type="auto"/>
        <w:tblInd w:w="805" w:type="dxa"/>
        <w:tblLook w:val="04A0"/>
      </w:tblPr>
      <w:tblGrid>
        <w:gridCol w:w="7560"/>
      </w:tblGrid>
      <w:tr w14:paraId="3F57CD47" w14:textId="77777777" w:rsidTr="00EF0D07">
        <w:tblPrEx>
          <w:tblW w:w="0" w:type="auto"/>
          <w:tblInd w:w="805" w:type="dxa"/>
          <w:tblLook w:val="04A0"/>
        </w:tblPrEx>
        <w:trPr>
          <w:trHeight w:val="917"/>
        </w:trPr>
        <w:tc>
          <w:tcPr>
            <w:tcW w:w="7560" w:type="dxa"/>
          </w:tcPr>
          <w:p w:rsidR="000D5FC9" w:rsidP="00BD74E4" w14:paraId="3ED653C0" w14:textId="77777777">
            <w:pPr>
              <w:pStyle w:val="BodyText"/>
              <w:spacing w:after="60"/>
              <w:ind w:left="0"/>
            </w:pPr>
          </w:p>
        </w:tc>
      </w:tr>
    </w:tbl>
    <w:tbl>
      <w:tblPr>
        <w:tblStyle w:val="TableGrid"/>
        <w:tblpPr w:leftFromText="180" w:rightFromText="180" w:vertAnchor="text" w:horzAnchor="margin" w:tblpXSpec="center" w:tblpY="543"/>
        <w:tblW w:w="0" w:type="auto"/>
        <w:tblLook w:val="04A0"/>
      </w:tblPr>
      <w:tblGrid>
        <w:gridCol w:w="7560"/>
      </w:tblGrid>
      <w:tr w14:paraId="35C6BA2C" w14:textId="77777777" w:rsidTr="005766C9">
        <w:tblPrEx>
          <w:tblW w:w="0" w:type="auto"/>
          <w:tblLook w:val="04A0"/>
        </w:tblPrEx>
        <w:trPr>
          <w:trHeight w:val="1178"/>
        </w:trPr>
        <w:tc>
          <w:tcPr>
            <w:tcW w:w="7560" w:type="dxa"/>
          </w:tcPr>
          <w:p w:rsidR="005766C9" w:rsidP="005766C9" w14:paraId="6D356DEB" w14:textId="77777777">
            <w:bookmarkStart w:id="598" w:name="_Toc396854031"/>
            <w:bookmarkStart w:id="599" w:name="_Toc396854476"/>
            <w:bookmarkStart w:id="600" w:name="_Toc398105640"/>
          </w:p>
        </w:tc>
      </w:tr>
    </w:tbl>
    <w:p w:rsidR="00C64735" w:rsidRPr="00982BFC" w:rsidP="00A53698" w14:paraId="5B1117A6" w14:textId="23E0EFBF">
      <w:pPr>
        <w:pStyle w:val="BodyText"/>
        <w:numPr>
          <w:ilvl w:val="0"/>
          <w:numId w:val="57"/>
        </w:numPr>
        <w:spacing w:after="60"/>
        <w:rPr>
          <w:iCs/>
        </w:rPr>
      </w:pPr>
      <w:r w:rsidRPr="00982BFC">
        <w:rPr>
          <w:iCs/>
        </w:rPr>
        <w:t xml:space="preserve"> </w:t>
      </w:r>
      <w:r w:rsidRPr="00982BFC">
        <w:rPr>
          <w:iCs/>
        </w:rPr>
        <w:t>Please indicate areas of technical assistance need</w:t>
      </w:r>
      <w:r w:rsidR="00CD3421">
        <w:rPr>
          <w:iCs/>
        </w:rPr>
        <w:t>s</w:t>
      </w:r>
      <w:r w:rsidRPr="00982BFC">
        <w:rPr>
          <w:iCs/>
        </w:rPr>
        <w:t xml:space="preserve"> related to this section</w:t>
      </w:r>
      <w:bookmarkEnd w:id="598"/>
      <w:bookmarkEnd w:id="599"/>
      <w:bookmarkEnd w:id="600"/>
      <w:r w:rsidRPr="00982BFC" w:rsidR="00817239">
        <w:rPr>
          <w:iCs/>
        </w:rPr>
        <w:t>.</w:t>
      </w:r>
    </w:p>
    <w:p w:rsidR="003817D0" w:rsidP="00D94E44" w14:paraId="2D6B753C" w14:textId="77777777">
      <w:bookmarkStart w:id="601" w:name="_Toc398717027"/>
      <w:bookmarkStart w:id="602" w:name="_Toc462237786"/>
      <w:bookmarkStart w:id="603" w:name="_Toc1517256544"/>
      <w:bookmarkStart w:id="604" w:name="_Toc1342091128"/>
      <w:bookmarkStart w:id="605" w:name="_Toc241858439"/>
      <w:bookmarkStart w:id="606" w:name="_Toc1107557725"/>
      <w:bookmarkStart w:id="607" w:name="_Toc1267218805"/>
      <w:bookmarkStart w:id="608" w:name="_Toc466338909"/>
      <w:bookmarkStart w:id="609" w:name="_Toc449639730"/>
      <w:bookmarkStart w:id="610" w:name="_Toc466974713"/>
      <w:bookmarkStart w:id="611" w:name="_Toc1839161272"/>
    </w:p>
    <w:p w:rsidR="003817D0" w14:paraId="79FD740A" w14:textId="77777777">
      <w:pPr>
        <w:spacing w:after="0"/>
        <w:rPr>
          <w:rFonts w:asciiTheme="majorHAnsi" w:eastAsiaTheme="majorEastAsia" w:hAnsiTheme="majorHAnsi" w:cstheme="majorBidi"/>
          <w:b/>
          <w:bCs/>
        </w:rPr>
      </w:pPr>
      <w:r>
        <w:br w:type="page"/>
      </w:r>
    </w:p>
    <w:p w:rsidR="00C64735" w:rsidRPr="003817D0" w:rsidP="00324A7D" w14:paraId="5A9BE54E" w14:textId="77FF0EF5">
      <w:pPr>
        <w:pStyle w:val="Heading3"/>
        <w:rPr>
          <w:color w:val="auto"/>
        </w:rPr>
      </w:pPr>
      <w:bookmarkStart w:id="612" w:name="_Toc182989435"/>
      <w:r w:rsidRPr="003817D0">
        <w:rPr>
          <w:color w:val="auto"/>
        </w:rPr>
        <w:t>2</w:t>
      </w:r>
      <w:r w:rsidRPr="003817D0" w:rsidR="00D27F68">
        <w:rPr>
          <w:color w:val="auto"/>
        </w:rPr>
        <w:t>1</w:t>
      </w:r>
      <w:r w:rsidRPr="003817D0" w:rsidR="69E50739">
        <w:rPr>
          <w:color w:val="auto"/>
        </w:rPr>
        <w:t>.</w:t>
      </w:r>
      <w:r w:rsidRPr="003817D0" w:rsidR="00901D66">
        <w:rPr>
          <w:color w:val="auto"/>
        </w:rPr>
        <w:t xml:space="preserve"> </w:t>
      </w:r>
      <w:r w:rsidRPr="003817D0" w:rsidR="42576F96">
        <w:rPr>
          <w:color w:val="auto"/>
        </w:rPr>
        <w:t>Support of State Partners</w:t>
      </w:r>
      <w:bookmarkEnd w:id="601"/>
      <w:r w:rsidRPr="003817D0" w:rsidR="5BAA5E7F">
        <w:rPr>
          <w:color w:val="auto"/>
        </w:rPr>
        <w:t xml:space="preserve"> </w:t>
      </w:r>
      <w:r w:rsidRPr="003817D0" w:rsidR="00C8783F">
        <w:rPr>
          <w:color w:val="auto"/>
        </w:rPr>
        <w:t>–</w:t>
      </w:r>
      <w:r w:rsidRPr="003817D0" w:rsidR="735A2D3F">
        <w:rPr>
          <w:color w:val="auto"/>
        </w:rPr>
        <w:t xml:space="preserve"> </w:t>
      </w:r>
      <w:r w:rsidRPr="003817D0" w:rsidR="5BAA5E7F">
        <w:rPr>
          <w:color w:val="auto"/>
        </w:rPr>
        <w:t>R</w:t>
      </w:r>
      <w:r w:rsidRPr="003817D0" w:rsidR="735A2D3F">
        <w:rPr>
          <w:color w:val="auto"/>
        </w:rPr>
        <w:t xml:space="preserve">equired </w:t>
      </w:r>
      <w:r w:rsidRPr="003817D0" w:rsidR="6B8526DA">
        <w:rPr>
          <w:color w:val="auto"/>
        </w:rPr>
        <w:t xml:space="preserve">for </w:t>
      </w:r>
      <w:r w:rsidRPr="003817D0" w:rsidR="735A2D3F">
        <w:rPr>
          <w:color w:val="auto"/>
        </w:rPr>
        <w:t>MHBG</w:t>
      </w:r>
      <w:bookmarkEnd w:id="602"/>
      <w:bookmarkEnd w:id="603"/>
      <w:bookmarkEnd w:id="604"/>
      <w:r w:rsidRPr="003817D0" w:rsidR="00801B88">
        <w:rPr>
          <w:color w:val="auto"/>
        </w:rPr>
        <w:t xml:space="preserve"> &amp;</w:t>
      </w:r>
      <w:r w:rsidRPr="003817D0" w:rsidR="5E2BD238">
        <w:rPr>
          <w:color w:val="auto"/>
        </w:rPr>
        <w:t xml:space="preserve"> SUPTRS BG</w:t>
      </w:r>
      <w:bookmarkEnd w:id="605"/>
      <w:bookmarkEnd w:id="606"/>
      <w:bookmarkEnd w:id="607"/>
      <w:bookmarkEnd w:id="608"/>
      <w:bookmarkEnd w:id="609"/>
      <w:bookmarkEnd w:id="610"/>
      <w:bookmarkEnd w:id="611"/>
      <w:bookmarkEnd w:id="612"/>
    </w:p>
    <w:p w:rsidR="00A71BA5" w:rsidRPr="00A23A0A" w:rsidP="00901D66" w14:paraId="74701397" w14:textId="13D9D76F">
      <w:pPr>
        <w:spacing w:after="120"/>
      </w:pPr>
      <w:r w:rsidRPr="00A23A0A">
        <w:rPr>
          <w:spacing w:val="-1"/>
        </w:rPr>
        <w:t>T</w:t>
      </w:r>
      <w:r w:rsidRPr="00A23A0A">
        <w:t>he</w:t>
      </w:r>
      <w:r w:rsidRPr="00A23A0A">
        <w:rPr>
          <w:spacing w:val="-1"/>
        </w:rPr>
        <w:t xml:space="preserve"> </w:t>
      </w:r>
      <w:r w:rsidRPr="00A23A0A">
        <w:t>su</w:t>
      </w:r>
      <w:r w:rsidRPr="00A23A0A">
        <w:rPr>
          <w:spacing w:val="-1"/>
        </w:rPr>
        <w:t>c</w:t>
      </w:r>
      <w:r w:rsidRPr="00A23A0A">
        <w:rPr>
          <w:spacing w:val="1"/>
        </w:rPr>
        <w:t>c</w:t>
      </w:r>
      <w:r w:rsidRPr="00A23A0A">
        <w:rPr>
          <w:spacing w:val="-1"/>
        </w:rPr>
        <w:t>e</w:t>
      </w:r>
      <w:r w:rsidRPr="00A23A0A">
        <w:t>ss of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t>t</w:t>
      </w:r>
      <w:r w:rsidRPr="00A23A0A">
        <w:rPr>
          <w:spacing w:val="1"/>
        </w:rPr>
        <w:t>e</w:t>
      </w:r>
      <w:r w:rsidRPr="00A23A0A">
        <w:rPr>
          <w:spacing w:val="-1"/>
        </w:rPr>
        <w:t>’</w:t>
      </w:r>
      <w:r w:rsidRPr="00A23A0A">
        <w:t>s</w:t>
      </w:r>
      <w:r w:rsidRPr="00A23A0A">
        <w:rPr>
          <w:spacing w:val="2"/>
        </w:rPr>
        <w:t xml:space="preserve"> </w:t>
      </w:r>
      <w:r w:rsidRPr="00A23A0A">
        <w:t>M</w:t>
      </w:r>
      <w:r w:rsidRPr="00A23A0A">
        <w:rPr>
          <w:spacing w:val="-1"/>
        </w:rPr>
        <w:t>H</w:t>
      </w:r>
      <w:r w:rsidRPr="00A23A0A">
        <w:rPr>
          <w:spacing w:val="-2"/>
        </w:rPr>
        <w:t>B</w:t>
      </w:r>
      <w:r w:rsidRPr="00A23A0A">
        <w:t>G</w:t>
      </w:r>
      <w:r w:rsidRPr="00A23A0A">
        <w:rPr>
          <w:spacing w:val="-1"/>
        </w:rPr>
        <w:t xml:space="preserve"> a</w:t>
      </w:r>
      <w:r w:rsidRPr="00A23A0A">
        <w:t xml:space="preserve">nd </w:t>
      </w:r>
      <w:r w:rsidRPr="00A23A0A" w:rsidR="4A99ED66">
        <w:t>SUPTRS BG</w:t>
      </w:r>
      <w:r w:rsidRPr="00A23A0A">
        <w:t xml:space="preserve"> programs</w:t>
      </w:r>
      <w:r w:rsidRPr="00A23A0A">
        <w:rPr>
          <w:spacing w:val="-1"/>
        </w:rPr>
        <w:t xml:space="preserve"> w</w:t>
      </w:r>
      <w:r w:rsidRPr="00A23A0A">
        <w:t xml:space="preserve">ill </w:t>
      </w:r>
      <w:r w:rsidRPr="00A23A0A">
        <w:rPr>
          <w:spacing w:val="1"/>
        </w:rPr>
        <w:t>r</w:t>
      </w:r>
      <w:r w:rsidRPr="00A23A0A">
        <w:rPr>
          <w:spacing w:val="-1"/>
        </w:rPr>
        <w:t>e</w:t>
      </w:r>
      <w:r w:rsidRPr="00A23A0A">
        <w:rPr>
          <w:spacing w:val="2"/>
        </w:rPr>
        <w:t>l</w:t>
      </w:r>
      <w:r w:rsidRPr="00A23A0A">
        <w:t>y</w:t>
      </w:r>
      <w:r w:rsidRPr="00A23A0A">
        <w:rPr>
          <w:spacing w:val="-5"/>
        </w:rPr>
        <w:t xml:space="preserve"> </w:t>
      </w:r>
      <w:r w:rsidRPr="00A23A0A">
        <w:rPr>
          <w:spacing w:val="2"/>
        </w:rPr>
        <w:t>h</w:t>
      </w:r>
      <w:r w:rsidRPr="00A23A0A">
        <w:rPr>
          <w:spacing w:val="-1"/>
        </w:rPr>
        <w:t>ea</w:t>
      </w:r>
      <w:r w:rsidRPr="00A23A0A">
        <w:t>vi</w:t>
      </w:r>
      <w:r w:rsidRPr="00A23A0A">
        <w:rPr>
          <w:spacing w:val="5"/>
        </w:rPr>
        <w:t>l</w:t>
      </w:r>
      <w:r w:rsidRPr="00A23A0A">
        <w:t>y</w:t>
      </w:r>
      <w:r w:rsidRPr="00A23A0A">
        <w:rPr>
          <w:spacing w:val="-5"/>
        </w:rPr>
        <w:t xml:space="preserve"> </w:t>
      </w:r>
      <w:r w:rsidRPr="00A23A0A">
        <w:t>on the</w:t>
      </w:r>
      <w:r w:rsidRPr="00A23A0A">
        <w:rPr>
          <w:spacing w:val="-1"/>
        </w:rPr>
        <w:t xml:space="preserve"> </w:t>
      </w:r>
      <w:r w:rsidRPr="00A23A0A">
        <w:t>st</w:t>
      </w:r>
      <w:r w:rsidRPr="00A23A0A">
        <w:rPr>
          <w:spacing w:val="-1"/>
        </w:rPr>
        <w:t>ra</w:t>
      </w:r>
      <w:r w:rsidRPr="00A23A0A">
        <w:t>t</w:t>
      </w:r>
      <w:r w:rsidRPr="00A23A0A">
        <w:rPr>
          <w:spacing w:val="1"/>
        </w:rPr>
        <w:t>e</w:t>
      </w:r>
      <w:r w:rsidRPr="00A23A0A">
        <w:t>gic</w:t>
      </w:r>
      <w:r w:rsidRPr="00A23A0A">
        <w:rPr>
          <w:spacing w:val="-1"/>
        </w:rPr>
        <w:t xml:space="preserve"> </w:t>
      </w:r>
      <w:r w:rsidRPr="00A23A0A">
        <w:t>p</w:t>
      </w:r>
      <w:r w:rsidRPr="00A23A0A">
        <w:rPr>
          <w:spacing w:val="-1"/>
        </w:rPr>
        <w:t>ar</w:t>
      </w:r>
      <w:r w:rsidRPr="00A23A0A">
        <w:t>tn</w:t>
      </w:r>
      <w:r w:rsidRPr="00A23A0A">
        <w:rPr>
          <w:spacing w:val="-1"/>
        </w:rPr>
        <w:t>er</w:t>
      </w:r>
      <w:r w:rsidRPr="00A23A0A">
        <w:t>ship</w:t>
      </w:r>
      <w:r w:rsidR="00261F49">
        <w:t>s</w:t>
      </w:r>
      <w:r w:rsidRPr="00A23A0A">
        <w:t xml:space="preserve"> th</w:t>
      </w:r>
      <w:r w:rsidRPr="00A23A0A">
        <w:rPr>
          <w:spacing w:val="-1"/>
        </w:rPr>
        <w:t>a</w:t>
      </w:r>
      <w:r w:rsidRPr="00A23A0A">
        <w:t>t SM</w:t>
      </w:r>
      <w:r w:rsidRPr="00A23A0A">
        <w:rPr>
          <w:spacing w:val="-1"/>
        </w:rPr>
        <w:t>HA</w:t>
      </w:r>
      <w:r w:rsidRPr="00A23A0A">
        <w:t xml:space="preserve">s </w:t>
      </w:r>
      <w:r w:rsidRPr="00A23A0A">
        <w:rPr>
          <w:spacing w:val="-1"/>
        </w:rPr>
        <w:t>a</w:t>
      </w:r>
      <w:r w:rsidRPr="00A23A0A">
        <w:t>nd SS</w:t>
      </w:r>
      <w:r w:rsidRPr="00A23A0A">
        <w:rPr>
          <w:spacing w:val="-1"/>
        </w:rPr>
        <w:t>A</w:t>
      </w:r>
      <w:r w:rsidRPr="00A23A0A">
        <w:t>s h</w:t>
      </w:r>
      <w:r w:rsidRPr="00A23A0A">
        <w:rPr>
          <w:spacing w:val="-1"/>
        </w:rPr>
        <w:t>a</w:t>
      </w:r>
      <w:r w:rsidRPr="00A23A0A">
        <w:t>ve</w:t>
      </w:r>
      <w:r w:rsidRPr="00A23A0A">
        <w:rPr>
          <w:spacing w:val="-1"/>
        </w:rPr>
        <w:t xml:space="preserve"> </w:t>
      </w:r>
      <w:r w:rsidRPr="00A23A0A">
        <w:t>or</w:t>
      </w:r>
      <w:r w:rsidRPr="00A23A0A">
        <w:rPr>
          <w:spacing w:val="-1"/>
        </w:rPr>
        <w:t xml:space="preserve"> w</w:t>
      </w:r>
      <w:r w:rsidRPr="00A23A0A">
        <w:t>ill d</w:t>
      </w:r>
      <w:r w:rsidRPr="00A23A0A">
        <w:rPr>
          <w:spacing w:val="-1"/>
        </w:rPr>
        <w:t>e</w:t>
      </w:r>
      <w:r w:rsidRPr="00A23A0A">
        <w:t>v</w:t>
      </w:r>
      <w:r w:rsidRPr="00A23A0A">
        <w:rPr>
          <w:spacing w:val="-1"/>
        </w:rPr>
        <w:t>e</w:t>
      </w:r>
      <w:r w:rsidRPr="00A23A0A">
        <w:t xml:space="preserve">lop </w:t>
      </w:r>
      <w:r w:rsidRPr="00A23A0A">
        <w:rPr>
          <w:spacing w:val="-1"/>
        </w:rPr>
        <w:t>w</w:t>
      </w:r>
      <w:r w:rsidRPr="00A23A0A">
        <w:t>ith</w:t>
      </w:r>
      <w:r w:rsidRPr="00A23A0A">
        <w:rPr>
          <w:spacing w:val="2"/>
        </w:rPr>
        <w:t xml:space="preserve"> </w:t>
      </w:r>
      <w:r w:rsidRPr="00A23A0A">
        <w:t>oth</w:t>
      </w:r>
      <w:r w:rsidRPr="00A23A0A">
        <w:rPr>
          <w:spacing w:val="-1"/>
        </w:rPr>
        <w:t>e</w:t>
      </w:r>
      <w:r w:rsidRPr="00A23A0A">
        <w:t>r</w:t>
      </w:r>
      <w:r w:rsidRPr="00A23A0A">
        <w:rPr>
          <w:spacing w:val="-1"/>
        </w:rPr>
        <w:t xml:space="preserve"> </w:t>
      </w:r>
      <w:r w:rsidRPr="00A23A0A">
        <w:t>h</w:t>
      </w:r>
      <w:r w:rsidRPr="00A23A0A">
        <w:rPr>
          <w:spacing w:val="-1"/>
        </w:rPr>
        <w:t>ea</w:t>
      </w:r>
      <w:r w:rsidRPr="00A23A0A">
        <w:t>lth, so</w:t>
      </w:r>
      <w:r w:rsidRPr="00A23A0A">
        <w:rPr>
          <w:spacing w:val="-1"/>
        </w:rPr>
        <w:t>c</w:t>
      </w:r>
      <w:r w:rsidRPr="00A23A0A">
        <w:t>i</w:t>
      </w:r>
      <w:r w:rsidRPr="00A23A0A">
        <w:rPr>
          <w:spacing w:val="-1"/>
        </w:rPr>
        <w:t>a</w:t>
      </w:r>
      <w:r w:rsidRPr="00A23A0A">
        <w:t>l s</w:t>
      </w:r>
      <w:r w:rsidRPr="00A23A0A">
        <w:rPr>
          <w:spacing w:val="1"/>
        </w:rPr>
        <w:t>e</w:t>
      </w:r>
      <w:r w:rsidRPr="00A23A0A">
        <w:rPr>
          <w:spacing w:val="-1"/>
        </w:rPr>
        <w:t>r</w:t>
      </w:r>
      <w:r w:rsidRPr="00A23A0A">
        <w:t>vi</w:t>
      </w:r>
      <w:r w:rsidRPr="00A23A0A">
        <w:rPr>
          <w:spacing w:val="1"/>
        </w:rPr>
        <w:t>c</w:t>
      </w:r>
      <w:r w:rsidRPr="00A23A0A">
        <w:rPr>
          <w:spacing w:val="-1"/>
        </w:rPr>
        <w:t>e</w:t>
      </w:r>
      <w:r w:rsidRPr="00A23A0A">
        <w:t xml:space="preserve">s, </w:t>
      </w:r>
      <w:r w:rsidR="00447428">
        <w:t xml:space="preserve">community-based organizations, </w:t>
      </w:r>
      <w:r w:rsidRPr="00A23A0A">
        <w:rPr>
          <w:spacing w:val="-1"/>
        </w:rPr>
        <w:t>a</w:t>
      </w:r>
      <w:r w:rsidRPr="00A23A0A">
        <w:t xml:space="preserve">nd </w:t>
      </w:r>
      <w:r w:rsidRPr="00A23A0A">
        <w:rPr>
          <w:spacing w:val="-1"/>
        </w:rPr>
        <w:t>e</w:t>
      </w:r>
      <w:r w:rsidRPr="00A23A0A">
        <w:t>du</w:t>
      </w:r>
      <w:r w:rsidRPr="00A23A0A">
        <w:rPr>
          <w:spacing w:val="-1"/>
        </w:rPr>
        <w:t>ca</w:t>
      </w:r>
      <w:r w:rsidRPr="00A23A0A">
        <w:t>tion p</w:t>
      </w:r>
      <w:r w:rsidRPr="00A23A0A">
        <w:rPr>
          <w:spacing w:val="-1"/>
        </w:rPr>
        <w:t>r</w:t>
      </w:r>
      <w:r w:rsidRPr="00A23A0A">
        <w:t>ovid</w:t>
      </w:r>
      <w:r w:rsidRPr="00A23A0A">
        <w:rPr>
          <w:spacing w:val="1"/>
        </w:rPr>
        <w:t>e</w:t>
      </w:r>
      <w:r w:rsidRPr="00A23A0A">
        <w:rPr>
          <w:spacing w:val="-1"/>
        </w:rPr>
        <w:t>r</w:t>
      </w:r>
      <w:r w:rsidRPr="00A23A0A">
        <w:t xml:space="preserve">s, </w:t>
      </w:r>
      <w:r w:rsidRPr="00A23A0A">
        <w:rPr>
          <w:spacing w:val="-1"/>
        </w:rPr>
        <w:t>a</w:t>
      </w:r>
      <w:r w:rsidRPr="00A23A0A">
        <w:t xml:space="preserve">s </w:t>
      </w:r>
      <w:r w:rsidRPr="00A23A0A">
        <w:rPr>
          <w:spacing w:val="1"/>
        </w:rPr>
        <w:t>w</w:t>
      </w:r>
      <w:r w:rsidRPr="00A23A0A">
        <w:rPr>
          <w:spacing w:val="-1"/>
        </w:rPr>
        <w:t>e</w:t>
      </w:r>
      <w:r w:rsidRPr="00A23A0A">
        <w:t xml:space="preserve">ll </w:t>
      </w:r>
      <w:r w:rsidRPr="00A23A0A">
        <w:rPr>
          <w:spacing w:val="-1"/>
        </w:rPr>
        <w:t>a</w:t>
      </w:r>
      <w:r w:rsidRPr="00A23A0A">
        <w:t>s oth</w:t>
      </w:r>
      <w:r w:rsidRPr="00A23A0A">
        <w:rPr>
          <w:spacing w:val="-1"/>
        </w:rPr>
        <w:t>e</w:t>
      </w:r>
      <w:r w:rsidRPr="00A23A0A">
        <w:t>r</w:t>
      </w:r>
      <w:r w:rsidRPr="00A23A0A">
        <w:rPr>
          <w:spacing w:val="-1"/>
        </w:rPr>
        <w:t xml:space="preserve"> </w:t>
      </w:r>
      <w:r w:rsidRPr="00A23A0A">
        <w:t>st</w:t>
      </w:r>
      <w:r w:rsidRPr="00A23A0A">
        <w:rPr>
          <w:spacing w:val="-1"/>
        </w:rPr>
        <w:t>a</w:t>
      </w:r>
      <w:r w:rsidRPr="00A23A0A">
        <w:t>t</w:t>
      </w:r>
      <w:r w:rsidRPr="00A23A0A">
        <w:rPr>
          <w:spacing w:val="-1"/>
        </w:rPr>
        <w:t>e</w:t>
      </w:r>
      <w:r w:rsidRPr="00A23A0A">
        <w:t>, lo</w:t>
      </w:r>
      <w:r w:rsidRPr="00A23A0A">
        <w:rPr>
          <w:spacing w:val="1"/>
        </w:rPr>
        <w:t>c</w:t>
      </w:r>
      <w:r w:rsidRPr="00A23A0A">
        <w:rPr>
          <w:spacing w:val="-1"/>
        </w:rPr>
        <w:t>a</w:t>
      </w:r>
      <w:r w:rsidRPr="00A23A0A">
        <w:t xml:space="preserve">l, </w:t>
      </w:r>
      <w:r w:rsidRPr="00A23A0A">
        <w:rPr>
          <w:spacing w:val="1"/>
        </w:rPr>
        <w:t>a</w:t>
      </w:r>
      <w:r w:rsidRPr="00A23A0A">
        <w:t>nd t</w:t>
      </w:r>
      <w:r w:rsidRPr="00A23A0A">
        <w:rPr>
          <w:spacing w:val="-1"/>
        </w:rPr>
        <w:t>r</w:t>
      </w:r>
      <w:r w:rsidRPr="00A23A0A">
        <w:t>ib</w:t>
      </w:r>
      <w:r w:rsidRPr="00A23A0A">
        <w:rPr>
          <w:spacing w:val="-1"/>
        </w:rPr>
        <w:t>a</w:t>
      </w:r>
      <w:r w:rsidRPr="00A23A0A">
        <w:t xml:space="preserve">l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w:t>
      </w:r>
      <w:r w:rsidRPr="00A23A0A">
        <w:rPr>
          <w:spacing w:val="-1"/>
        </w:rPr>
        <w:t>a</w:t>
      </w:r>
      <w:r w:rsidRPr="00A23A0A">
        <w:t xml:space="preserve">l </w:t>
      </w:r>
      <w:r w:rsidRPr="00A23A0A">
        <w:rPr>
          <w:spacing w:val="1"/>
        </w:rPr>
        <w:t>e</w:t>
      </w:r>
      <w:r w:rsidRPr="00A23A0A">
        <w:t>ntiti</w:t>
      </w:r>
      <w:r w:rsidRPr="00A23A0A">
        <w:rPr>
          <w:spacing w:val="-1"/>
        </w:rPr>
        <w:t>e</w:t>
      </w:r>
      <w:r w:rsidRPr="00A23A0A">
        <w:t>s.  Examples of partnerships may include:</w:t>
      </w:r>
    </w:p>
    <w:p w:rsidR="00C32E64" w:rsidRPr="00A23A0A" w:rsidP="00A53698" w14:paraId="307F40CF" w14:textId="38A0F2EE">
      <w:pPr>
        <w:pStyle w:val="BodyText"/>
        <w:widowControl/>
        <w:numPr>
          <w:ilvl w:val="0"/>
          <w:numId w:val="21"/>
        </w:numPr>
        <w:spacing w:after="60"/>
        <w:ind w:left="720"/>
      </w:pPr>
      <w:r w:rsidRPr="00B27564">
        <w:t>The</w:t>
      </w:r>
      <w:r w:rsidRPr="00B27564" w:rsidR="00FA16F6">
        <w:t xml:space="preserve"> State </w:t>
      </w:r>
      <w:r w:rsidRPr="00982BFC" w:rsidR="006530DC">
        <w:t>Medicaid</w:t>
      </w:r>
      <w:r w:rsidRPr="00B27564" w:rsidR="00FA16F6">
        <w:t xml:space="preserve"> Authority </w:t>
      </w:r>
      <w:r w:rsidRPr="00B27564">
        <w:t>agreeing</w:t>
      </w:r>
      <w:r w:rsidRPr="00A23A0A">
        <w:t xml:space="preserve"> to consult with the SMHA or the SSA in the development and/or oversight of health homes for individuals with chronic health conditions or consultation on the benefits available to any Medicaid </w:t>
      </w:r>
      <w:r w:rsidRPr="00A23A0A" w:rsidR="00B524F8">
        <w:t>populations.</w:t>
      </w:r>
      <w:r w:rsidRPr="00A23A0A">
        <w:t xml:space="preserve"> </w:t>
      </w:r>
    </w:p>
    <w:p w:rsidR="00C32E64" w:rsidRPr="00A23A0A" w:rsidP="00A53698" w14:paraId="1CE616E0" w14:textId="51DAB1D8">
      <w:pPr>
        <w:pStyle w:val="BodyText"/>
        <w:widowControl/>
        <w:numPr>
          <w:ilvl w:val="0"/>
          <w:numId w:val="21"/>
        </w:numPr>
        <w:spacing w:after="60"/>
        <w:ind w:left="720"/>
      </w:pPr>
      <w:r w:rsidRPr="00A23A0A">
        <w:t>The state justice system authorities working with the state, local, and tribal judicial systems to develop policies and programs that address the needs</w:t>
      </w:r>
      <w:r w:rsidRPr="00A23A0A" w:rsidR="00761DF6">
        <w:t xml:space="preserve"> of individuals with M/SUD </w:t>
      </w:r>
      <w:r w:rsidRPr="00A23A0A">
        <w:t xml:space="preserve">who </w:t>
      </w:r>
      <w:r w:rsidRPr="00A23A0A">
        <w:t>come in contact with</w:t>
      </w:r>
      <w:r w:rsidRPr="00A23A0A">
        <w:t xml:space="preserve"> the criminal and juvenile justice systems, promote strategies for appropriate diversion and alternatives to incarceration, provide screening and treatment, and implement transition services for those individuals reentering the community, including efforts focused on </w:t>
      </w:r>
      <w:r w:rsidRPr="00A23A0A" w:rsidR="00BC5CCE">
        <w:t>enrollment.</w:t>
      </w:r>
    </w:p>
    <w:p w:rsidR="00C32E64" w:rsidRPr="00A23A0A" w:rsidP="00A53698" w14:paraId="42084267" w14:textId="5540C924">
      <w:pPr>
        <w:pStyle w:val="BodyText"/>
        <w:widowControl/>
        <w:numPr>
          <w:ilvl w:val="0"/>
          <w:numId w:val="21"/>
        </w:numPr>
        <w:spacing w:after="60"/>
        <w:ind w:left="720"/>
      </w:pPr>
      <w:r>
        <w:t xml:space="preserve">The state education agency examining current regulations, policies, programs, and key data-points in local and tribal school districts to ensure that children are safe, supported in their social/emotional development, exposed to initiatives that </w:t>
      </w:r>
      <w:r w:rsidR="2B469F3E">
        <w:t>prioritize</w:t>
      </w:r>
      <w:r>
        <w:t xml:space="preserve"> risk and protective </w:t>
      </w:r>
      <w:r w:rsidR="698D083D">
        <w:t>f</w:t>
      </w:r>
      <w:r>
        <w:t xml:space="preserve">actors for mental and substance use disorders, and, for those youth with or at-risk of emotional behavioral and </w:t>
      </w:r>
      <w:r w:rsidR="698D083D">
        <w:t>SUD</w:t>
      </w:r>
      <w:r>
        <w:t xml:space="preserve">s, to ensure that they have the services and supports needed to succeed in school and improve their graduation rates and reduce out-of-district placements;  </w:t>
      </w:r>
    </w:p>
    <w:p w:rsidR="00C32E64" w:rsidRPr="00A23A0A" w:rsidP="00A53698" w14:paraId="51E837A4" w14:textId="77777777">
      <w:pPr>
        <w:pStyle w:val="BodyText"/>
        <w:widowControl/>
        <w:numPr>
          <w:ilvl w:val="0"/>
          <w:numId w:val="21"/>
        </w:numPr>
        <w:spacing w:after="60"/>
        <w:ind w:left="720"/>
      </w:pPr>
      <w:r w:rsidRPr="00A23A0A">
        <w:t xml:space="preserve">The state child welfare/human services department, in response to state child and family services reviews, working with local and tribal child welfare agencies to address the trauma and mental and substance use disorders in children, youth, and family members that often put children and youth at-risk for maltreatment and subsequent out-of-home placement and involvement with the foster care system, including specific service issues, such as the appropriate use of psychotropic medication for children and youth involved in child welfare; </w:t>
      </w:r>
    </w:p>
    <w:p w:rsidR="00C32E64" w:rsidRPr="00A23A0A" w:rsidP="00A53698" w14:paraId="54AB80B1" w14:textId="15A370F8">
      <w:pPr>
        <w:pStyle w:val="BodyText"/>
        <w:widowControl/>
        <w:numPr>
          <w:ilvl w:val="0"/>
          <w:numId w:val="21"/>
        </w:numPr>
        <w:spacing w:after="60"/>
        <w:ind w:left="720"/>
      </w:pPr>
      <w:r w:rsidRPr="00A23A0A">
        <w:t xml:space="preserve">The state public housing agencies which can be critical for the implementation of </w:t>
      </w:r>
      <w:r w:rsidRPr="00A23A0A" w:rsidR="00B524F8">
        <w:t>Olmstead.</w:t>
      </w:r>
    </w:p>
    <w:p w:rsidR="00C32E64" w:rsidRPr="00A23A0A" w:rsidP="00A53698" w14:paraId="5274F8A4" w14:textId="77777777">
      <w:pPr>
        <w:pStyle w:val="BodyText"/>
        <w:widowControl/>
        <w:numPr>
          <w:ilvl w:val="0"/>
          <w:numId w:val="21"/>
        </w:numPr>
        <w:spacing w:after="60"/>
        <w:ind w:left="720"/>
      </w:pPr>
      <w:r w:rsidRPr="00A23A0A">
        <w:t xml:space="preserve">The state public health authority that provides epidemiology data and/or provides or leads prevention services and activities; and </w:t>
      </w:r>
    </w:p>
    <w:p w:rsidR="00C32E64" w:rsidRPr="00A23A0A" w:rsidP="00A53698" w14:paraId="6C738C75" w14:textId="0AA86EBE">
      <w:pPr>
        <w:pStyle w:val="BodyText"/>
        <w:widowControl/>
        <w:numPr>
          <w:ilvl w:val="0"/>
          <w:numId w:val="21"/>
        </w:numPr>
        <w:spacing w:after="60"/>
        <w:ind w:left="720"/>
      </w:pPr>
      <w:r w:rsidRPr="00A23A0A">
        <w:t>The state’s office of homeland security</w:t>
      </w:r>
      <w:r w:rsidRPr="00A23A0A" w:rsidR="00761DF6">
        <w:t>/emergency management agency</w:t>
      </w:r>
      <w:r w:rsidRPr="00A23A0A">
        <w:t xml:space="preserve"> and other partners actively collaborate with the SMHA/SSA in planning for emergencies that may result in </w:t>
      </w:r>
      <w:r w:rsidRPr="00A23A0A" w:rsidR="00587C2A">
        <w:t>M/SUD</w:t>
      </w:r>
      <w:r w:rsidRPr="00A23A0A">
        <w:t xml:space="preserve"> needs and/or impact persons with </w:t>
      </w:r>
      <w:r w:rsidRPr="00A23A0A" w:rsidR="00587C2A">
        <w:t>M/SUD</w:t>
      </w:r>
      <w:r w:rsidRPr="00A23A0A">
        <w:t xml:space="preserve"> and their families and caregivers, providers of </w:t>
      </w:r>
      <w:r w:rsidRPr="00A23A0A" w:rsidR="00587C2A">
        <w:t>M/SUD</w:t>
      </w:r>
      <w:r w:rsidRPr="00A23A0A">
        <w:t xml:space="preserve"> services, and the state’s ability to provide </w:t>
      </w:r>
      <w:r w:rsidRPr="00A23A0A" w:rsidR="00587C2A">
        <w:t>M/SUD</w:t>
      </w:r>
      <w:r w:rsidRPr="00A23A0A">
        <w:t xml:space="preserve"> services to meet all phases of an emergency (mitigation, preparedness, response and recovery) and including appropriate engagement of volunteers with expertise and interest in </w:t>
      </w:r>
      <w:r w:rsidRPr="00A23A0A" w:rsidR="00587C2A">
        <w:t>M/SUD</w:t>
      </w:r>
      <w:r w:rsidRPr="00A23A0A">
        <w:t>.</w:t>
      </w:r>
    </w:p>
    <w:p w:rsidR="00DA0685" w:rsidRPr="00A23A0A" w:rsidP="00A53698" w14:paraId="7ED9CA0A" w14:textId="57583D62">
      <w:pPr>
        <w:pStyle w:val="BodyText"/>
        <w:widowControl/>
        <w:numPr>
          <w:ilvl w:val="0"/>
          <w:numId w:val="21"/>
        </w:numPr>
        <w:spacing w:after="60"/>
        <w:ind w:left="720"/>
      </w:pPr>
      <w:r w:rsidRPr="00A23A0A">
        <w:t>The state’s agency on aging which provides chronic disease self-management and social services critical for supporting recovery of older adults</w:t>
      </w:r>
      <w:r w:rsidR="3185F844">
        <w:t xml:space="preserve"> with M/SUD</w:t>
      </w:r>
      <w:r w:rsidRPr="00A23A0A">
        <w:t xml:space="preserve">. </w:t>
      </w:r>
    </w:p>
    <w:p w:rsidR="00242D21" w:rsidRPr="00A23A0A" w:rsidP="00A53698" w14:paraId="64B16D76" w14:textId="29C7EB2A">
      <w:pPr>
        <w:pStyle w:val="BodyText"/>
        <w:widowControl/>
        <w:numPr>
          <w:ilvl w:val="0"/>
          <w:numId w:val="21"/>
        </w:numPr>
        <w:spacing w:after="60"/>
        <w:ind w:left="720"/>
      </w:pPr>
      <w:r w:rsidRPr="00A23A0A">
        <w:t xml:space="preserve">The state’s intellectual and developmental disabilities agency to ensure critical coordination for individuals with ID/DD and </w:t>
      </w:r>
      <w:r w:rsidR="03CBF845">
        <w:t>co-</w:t>
      </w:r>
      <w:r w:rsidR="00BC5CCE">
        <w:t>occurring M</w:t>
      </w:r>
      <w:r w:rsidRPr="00A23A0A">
        <w:t xml:space="preserve">/SUD. </w:t>
      </w:r>
    </w:p>
    <w:p w:rsidR="00242D21" w:rsidRPr="00A23A0A" w:rsidP="00A53698" w14:paraId="6CA61701" w14:textId="7BE7C44C">
      <w:pPr>
        <w:pStyle w:val="BodyText"/>
        <w:widowControl/>
        <w:numPr>
          <w:ilvl w:val="0"/>
          <w:numId w:val="21"/>
        </w:numPr>
        <w:spacing w:after="60"/>
        <w:ind w:left="720"/>
      </w:pPr>
      <w:r w:rsidRPr="00A23A0A">
        <w:rPr>
          <w:spacing w:val="-1"/>
        </w:rPr>
        <w:t>St</w:t>
      </w:r>
      <w:r w:rsidRPr="00A23A0A">
        <w:t>r</w:t>
      </w:r>
      <w:r w:rsidRPr="00A23A0A">
        <w:rPr>
          <w:spacing w:val="-3"/>
        </w:rPr>
        <w:t>ong</w:t>
      </w:r>
      <w:r w:rsidRPr="00A23A0A">
        <w:t xml:space="preserve"> </w:t>
      </w:r>
      <w:r w:rsidRPr="00A23A0A">
        <w:rPr>
          <w:spacing w:val="-1"/>
        </w:rPr>
        <w:t>p</w:t>
      </w:r>
      <w:r w:rsidRPr="00A23A0A">
        <w:t>ar</w:t>
      </w:r>
      <w:r w:rsidRPr="00A23A0A">
        <w:rPr>
          <w:spacing w:val="2"/>
        </w:rPr>
        <w:t>t</w:t>
      </w:r>
      <w:r w:rsidRPr="00A23A0A">
        <w:rPr>
          <w:spacing w:val="-1"/>
        </w:rPr>
        <w:t>n</w:t>
      </w:r>
      <w:r w:rsidRPr="00A23A0A">
        <w:t>er</w:t>
      </w:r>
      <w:r w:rsidRPr="00A23A0A">
        <w:rPr>
          <w:spacing w:val="-1"/>
        </w:rPr>
        <w:t>ships b</w:t>
      </w:r>
      <w:r w:rsidRPr="00A23A0A">
        <w:t>e</w:t>
      </w:r>
      <w:r w:rsidRPr="00A23A0A">
        <w:rPr>
          <w:spacing w:val="1"/>
        </w:rPr>
        <w:t>t</w:t>
      </w:r>
      <w:r w:rsidRPr="00A23A0A">
        <w:rPr>
          <w:spacing w:val="-1"/>
        </w:rPr>
        <w:t>w</w:t>
      </w:r>
      <w:r w:rsidRPr="00A23A0A">
        <w:t>ee</w:t>
      </w:r>
      <w:r w:rsidRPr="00A23A0A">
        <w:rPr>
          <w:spacing w:val="-1"/>
        </w:rPr>
        <w:t>n SM</w:t>
      </w:r>
      <w:r w:rsidRPr="00A23A0A">
        <w:t>HA</w:t>
      </w:r>
      <w:r w:rsidRPr="00A23A0A">
        <w:rPr>
          <w:spacing w:val="-1"/>
        </w:rPr>
        <w:t xml:space="preserve">s </w:t>
      </w:r>
      <w:r w:rsidRPr="00A23A0A">
        <w:t>a</w:t>
      </w:r>
      <w:r w:rsidRPr="00A23A0A">
        <w:rPr>
          <w:spacing w:val="-1"/>
        </w:rPr>
        <w:t>nd SS</w:t>
      </w:r>
      <w:r w:rsidRPr="00A23A0A">
        <w:t>A</w:t>
      </w:r>
      <w:r w:rsidRPr="00A23A0A">
        <w:rPr>
          <w:spacing w:val="1"/>
        </w:rPr>
        <w:t xml:space="preserve">s </w:t>
      </w:r>
      <w:r w:rsidRPr="00A23A0A">
        <w:t>a</w:t>
      </w:r>
      <w:r w:rsidRPr="00A23A0A">
        <w:rPr>
          <w:spacing w:val="-1"/>
        </w:rPr>
        <w:t>nd th</w:t>
      </w:r>
      <w:r w:rsidRPr="00A23A0A">
        <w:t>e</w:t>
      </w:r>
      <w:r w:rsidRPr="00A23A0A">
        <w:rPr>
          <w:spacing w:val="-1"/>
        </w:rPr>
        <w:t>ir</w:t>
      </w:r>
      <w:r w:rsidRPr="00A23A0A">
        <w:t xml:space="preserve"> c</w:t>
      </w:r>
      <w:r w:rsidRPr="00A23A0A">
        <w:rPr>
          <w:spacing w:val="-1"/>
        </w:rPr>
        <w:t>ount</w:t>
      </w:r>
      <w:r w:rsidRPr="00A23A0A">
        <w:rPr>
          <w:spacing w:val="2"/>
        </w:rPr>
        <w:t>er</w:t>
      </w:r>
      <w:r w:rsidR="00637B10">
        <w:rPr>
          <w:spacing w:val="2"/>
        </w:rPr>
        <w:t>p</w:t>
      </w:r>
      <w:r w:rsidRPr="00A23A0A">
        <w:t xml:space="preserve">arts in physical </w:t>
      </w:r>
      <w:r w:rsidRPr="00A23A0A">
        <w:rPr>
          <w:spacing w:val="-1"/>
        </w:rPr>
        <w:t>h</w:t>
      </w:r>
      <w:r w:rsidRPr="00A23A0A">
        <w:t>ea</w:t>
      </w:r>
      <w:r w:rsidRPr="00A23A0A">
        <w:rPr>
          <w:spacing w:val="-1"/>
        </w:rPr>
        <w:t>lth, public</w:t>
      </w:r>
      <w:r w:rsidRPr="00A23A0A">
        <w:t xml:space="preserve"> </w:t>
      </w:r>
      <w:r w:rsidRPr="00A23A0A">
        <w:rPr>
          <w:spacing w:val="-1"/>
        </w:rPr>
        <w:t>h</w:t>
      </w:r>
      <w:r w:rsidRPr="00A23A0A">
        <w:t xml:space="preserve">ealth, </w:t>
      </w:r>
      <w:r w:rsidRPr="00A23A0A">
        <w:t xml:space="preserve">and </w:t>
      </w:r>
      <w:r w:rsidRPr="00A23A0A">
        <w:rPr>
          <w:spacing w:val="-1"/>
        </w:rPr>
        <w:t>M</w:t>
      </w:r>
      <w:r w:rsidRPr="00A23A0A">
        <w:t>e</w:t>
      </w:r>
      <w:r w:rsidRPr="00A23A0A">
        <w:rPr>
          <w:spacing w:val="1"/>
        </w:rPr>
        <w:t>di</w:t>
      </w:r>
      <w:r w:rsidRPr="00A23A0A">
        <w:rPr>
          <w:spacing w:val="-1"/>
        </w:rPr>
        <w:t>c</w:t>
      </w:r>
      <w:r w:rsidRPr="00A23A0A">
        <w:t>aid, Medicare, state</w:t>
      </w:r>
      <w:r w:rsidR="00AC111A">
        <w:t>,</w:t>
      </w:r>
      <w:r w:rsidRPr="00A23A0A">
        <w:t xml:space="preserve"> and area agencies on aging and educational authorities</w:t>
      </w:r>
      <w:r w:rsidRPr="00A23A0A">
        <w:rPr>
          <w:spacing w:val="-1"/>
        </w:rPr>
        <w:t xml:space="preserve"> </w:t>
      </w:r>
      <w:r w:rsidRPr="00A23A0A">
        <w:t>a</w:t>
      </w:r>
      <w:r w:rsidRPr="00A23A0A">
        <w:rPr>
          <w:spacing w:val="-1"/>
        </w:rPr>
        <w:t>r</w:t>
      </w:r>
      <w:r w:rsidRPr="00A23A0A">
        <w:t>e</w:t>
      </w:r>
      <w:r w:rsidRPr="00A23A0A">
        <w:rPr>
          <w:spacing w:val="1"/>
        </w:rPr>
        <w:t xml:space="preserve"> </w:t>
      </w:r>
      <w:r w:rsidRPr="00A23A0A">
        <w:rPr>
          <w:spacing w:val="-1"/>
        </w:rPr>
        <w:t>e</w:t>
      </w:r>
      <w:r w:rsidRPr="00A23A0A">
        <w:t>ss</w:t>
      </w:r>
      <w:r w:rsidRPr="00A23A0A">
        <w:rPr>
          <w:spacing w:val="-1"/>
        </w:rPr>
        <w:t>e</w:t>
      </w:r>
      <w:r w:rsidRPr="00A23A0A">
        <w:t>nti</w:t>
      </w:r>
      <w:r w:rsidRPr="00A23A0A">
        <w:rPr>
          <w:spacing w:val="-1"/>
        </w:rPr>
        <w:t>a</w:t>
      </w:r>
      <w:r w:rsidRPr="00A23A0A">
        <w:t xml:space="preserve">l </w:t>
      </w:r>
      <w:r w:rsidRPr="00A23A0A">
        <w:rPr>
          <w:spacing w:val="-1"/>
        </w:rPr>
        <w:t>f</w:t>
      </w:r>
      <w:r w:rsidRPr="00A23A0A">
        <w:t>or</w:t>
      </w:r>
      <w:r w:rsidRPr="00A23A0A">
        <w:rPr>
          <w:spacing w:val="-1"/>
        </w:rPr>
        <w:t xml:space="preserve"> </w:t>
      </w:r>
      <w:r w:rsidRPr="00A23A0A">
        <w:t>s</w:t>
      </w:r>
      <w:r w:rsidRPr="00A23A0A">
        <w:rPr>
          <w:spacing w:val="2"/>
        </w:rPr>
        <w:t>u</w:t>
      </w:r>
      <w:r w:rsidRPr="00A23A0A">
        <w:rPr>
          <w:spacing w:val="-1"/>
        </w:rPr>
        <w:t>c</w:t>
      </w:r>
      <w:r w:rsidRPr="00A23A0A">
        <w:rPr>
          <w:spacing w:val="1"/>
        </w:rPr>
        <w:t>c</w:t>
      </w:r>
      <w:r w:rsidRPr="00A23A0A">
        <w:rPr>
          <w:spacing w:val="-1"/>
        </w:rPr>
        <w:t>e</w:t>
      </w:r>
      <w:r w:rsidRPr="00A23A0A">
        <w:t>ss</w:t>
      </w:r>
      <w:r w:rsidRPr="00A23A0A">
        <w:rPr>
          <w:spacing w:val="-1"/>
        </w:rPr>
        <w:t>f</w:t>
      </w:r>
      <w:r w:rsidRPr="00A23A0A">
        <w:t xml:space="preserve">ul </w:t>
      </w:r>
      <w:r w:rsidRPr="00A23A0A">
        <w:rPr>
          <w:spacing w:val="-1"/>
        </w:rPr>
        <w:t>c</w:t>
      </w:r>
      <w:r w:rsidRPr="00A23A0A">
        <w:t>oo</w:t>
      </w:r>
      <w:r w:rsidRPr="00A23A0A">
        <w:rPr>
          <w:spacing w:val="-1"/>
        </w:rPr>
        <w:t>r</w:t>
      </w:r>
      <w:r w:rsidRPr="00A23A0A">
        <w:t>din</w:t>
      </w:r>
      <w:r w:rsidRPr="00A23A0A">
        <w:rPr>
          <w:spacing w:val="-1"/>
        </w:rPr>
        <w:t>a</w:t>
      </w:r>
      <w:r w:rsidRPr="00A23A0A">
        <w:t>t</w:t>
      </w:r>
      <w:r w:rsidRPr="00A23A0A">
        <w:rPr>
          <w:spacing w:val="-1"/>
        </w:rPr>
        <w:t>e</w:t>
      </w:r>
      <w:r w:rsidRPr="00A23A0A">
        <w:t>d</w:t>
      </w:r>
      <w:r w:rsidRPr="00A23A0A">
        <w:rPr>
          <w:spacing w:val="2"/>
        </w:rPr>
        <w:t xml:space="preserve"> </w:t>
      </w:r>
      <w:r w:rsidRPr="00A23A0A">
        <w:rPr>
          <w:spacing w:val="-1"/>
        </w:rPr>
        <w:t>ca</w:t>
      </w:r>
      <w:r w:rsidRPr="00A23A0A">
        <w:rPr>
          <w:spacing w:val="1"/>
        </w:rPr>
        <w:t>r</w:t>
      </w:r>
      <w:r w:rsidRPr="00A23A0A">
        <w:t>e initi</w:t>
      </w:r>
      <w:r w:rsidRPr="00A23A0A">
        <w:rPr>
          <w:spacing w:val="-1"/>
        </w:rPr>
        <w:t>a</w:t>
      </w:r>
      <w:r w:rsidRPr="00A23A0A">
        <w:t>tiv</w:t>
      </w:r>
      <w:r w:rsidRPr="00A23A0A">
        <w:rPr>
          <w:spacing w:val="-1"/>
        </w:rPr>
        <w:t>e</w:t>
      </w:r>
      <w:r w:rsidRPr="00A23A0A">
        <w:t xml:space="preserve">s.  </w:t>
      </w:r>
      <w:r w:rsidRPr="00A23A0A">
        <w:rPr>
          <w:spacing w:val="1"/>
        </w:rPr>
        <w:t>W</w:t>
      </w:r>
      <w:r w:rsidRPr="00A23A0A">
        <w:t>h</w:t>
      </w:r>
      <w:r w:rsidRPr="00A23A0A">
        <w:rPr>
          <w:spacing w:val="-2"/>
        </w:rPr>
        <w:t>i</w:t>
      </w:r>
      <w:r w:rsidRPr="00A23A0A">
        <w:t>le</w:t>
      </w:r>
      <w:r w:rsidRPr="00A23A0A">
        <w:rPr>
          <w:spacing w:val="-1"/>
        </w:rPr>
        <w:t xml:space="preserve"> </w:t>
      </w:r>
      <w:r w:rsidRPr="00A23A0A">
        <w:t>the</w:t>
      </w:r>
      <w:r w:rsidRPr="00A23A0A">
        <w:rPr>
          <w:spacing w:val="-1"/>
        </w:rPr>
        <w:t xml:space="preserve"> State Medicaid Authority (SMA) </w:t>
      </w:r>
      <w:r w:rsidRPr="00A23A0A">
        <w:t>is o</w:t>
      </w:r>
      <w:r w:rsidRPr="00A23A0A">
        <w:rPr>
          <w:spacing w:val="1"/>
        </w:rPr>
        <w:t>f</w:t>
      </w:r>
      <w:r w:rsidRPr="00A23A0A">
        <w:t>t</w:t>
      </w:r>
      <w:r w:rsidRPr="00A23A0A">
        <w:rPr>
          <w:spacing w:val="-1"/>
        </w:rPr>
        <w:t>e</w:t>
      </w:r>
      <w:r w:rsidRPr="00A23A0A">
        <w:t>n the</w:t>
      </w:r>
      <w:r w:rsidRPr="00A23A0A">
        <w:rPr>
          <w:spacing w:val="-1"/>
        </w:rPr>
        <w:t xml:space="preserve"> </w:t>
      </w:r>
      <w:r w:rsidRPr="00A23A0A">
        <w:t>l</w:t>
      </w:r>
      <w:r w:rsidRPr="00A23A0A">
        <w:rPr>
          <w:spacing w:val="-1"/>
        </w:rPr>
        <w:t>ea</w:t>
      </w:r>
      <w:r w:rsidRPr="00A23A0A">
        <w:t>d on a</w:t>
      </w:r>
      <w:r w:rsidRPr="00A23A0A">
        <w:rPr>
          <w:spacing w:val="-1"/>
        </w:rPr>
        <w:t xml:space="preserve"> </w:t>
      </w:r>
      <w:r w:rsidRPr="00A23A0A">
        <w:rPr>
          <w:spacing w:val="2"/>
        </w:rPr>
        <w:t>v</w:t>
      </w:r>
      <w:r w:rsidRPr="00A23A0A">
        <w:rPr>
          <w:spacing w:val="-1"/>
        </w:rPr>
        <w:t>ar</w:t>
      </w:r>
      <w:r w:rsidRPr="00A23A0A">
        <w:t>i</w:t>
      </w:r>
      <w:r w:rsidRPr="00A23A0A">
        <w:rPr>
          <w:spacing w:val="-1"/>
        </w:rPr>
        <w:t>e</w:t>
      </w:r>
      <w:r w:rsidRPr="00A23A0A">
        <w:rPr>
          <w:spacing w:val="5"/>
        </w:rPr>
        <w:t>t</w:t>
      </w:r>
      <w:r w:rsidRPr="00A23A0A">
        <w:t>y</w:t>
      </w:r>
      <w:r w:rsidRPr="00A23A0A">
        <w:rPr>
          <w:spacing w:val="-3"/>
        </w:rPr>
        <w:t xml:space="preserve"> </w:t>
      </w:r>
      <w:r w:rsidRPr="00A23A0A">
        <w:t>of</w:t>
      </w:r>
      <w:r w:rsidRPr="00A23A0A">
        <w:rPr>
          <w:spacing w:val="-1"/>
        </w:rPr>
        <w:t xml:space="preserve"> ca</w:t>
      </w:r>
      <w:r w:rsidRPr="00A23A0A">
        <w:rPr>
          <w:spacing w:val="1"/>
        </w:rPr>
        <w:t>r</w:t>
      </w:r>
      <w:r w:rsidRPr="00A23A0A">
        <w:t xml:space="preserve">e </w:t>
      </w:r>
      <w:r w:rsidRPr="00A23A0A">
        <w:rPr>
          <w:spacing w:val="-1"/>
        </w:rPr>
        <w:t>c</w:t>
      </w:r>
      <w:r w:rsidRPr="00A23A0A">
        <w:t>oo</w:t>
      </w:r>
      <w:r w:rsidRPr="00A23A0A">
        <w:rPr>
          <w:spacing w:val="-1"/>
        </w:rPr>
        <w:t>r</w:t>
      </w:r>
      <w:r w:rsidRPr="00A23A0A">
        <w:t>din</w:t>
      </w:r>
      <w:r w:rsidRPr="00A23A0A">
        <w:rPr>
          <w:spacing w:val="-1"/>
        </w:rPr>
        <w:t>a</w:t>
      </w:r>
      <w:r w:rsidRPr="00A23A0A">
        <w:t>tion initi</w:t>
      </w:r>
      <w:r w:rsidRPr="00A23A0A">
        <w:rPr>
          <w:spacing w:val="-1"/>
        </w:rPr>
        <w:t>a</w:t>
      </w:r>
      <w:r w:rsidRPr="00A23A0A">
        <w:t>tiv</w:t>
      </w:r>
      <w:r w:rsidRPr="00A23A0A">
        <w:rPr>
          <w:spacing w:val="-1"/>
        </w:rPr>
        <w:t>e</w:t>
      </w:r>
      <w:r w:rsidRPr="00A23A0A">
        <w:t>s, 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ar</w:t>
      </w:r>
      <w:r w:rsidRPr="00A23A0A">
        <w:t>e</w:t>
      </w:r>
      <w:r w:rsidRPr="00A23A0A">
        <w:rPr>
          <w:spacing w:val="-1"/>
        </w:rPr>
        <w:t xml:space="preserve"> e</w:t>
      </w:r>
      <w:r w:rsidRPr="00A23A0A">
        <w:rPr>
          <w:spacing w:val="2"/>
        </w:rPr>
        <w:t>s</w:t>
      </w:r>
      <w:r w:rsidRPr="00A23A0A">
        <w:t>s</w:t>
      </w:r>
      <w:r w:rsidRPr="00A23A0A">
        <w:rPr>
          <w:spacing w:val="-1"/>
        </w:rPr>
        <w:t>e</w:t>
      </w:r>
      <w:r w:rsidRPr="00A23A0A">
        <w:t>nti</w:t>
      </w:r>
      <w:r w:rsidRPr="00A23A0A">
        <w:rPr>
          <w:spacing w:val="-1"/>
        </w:rPr>
        <w:t>a</w:t>
      </w:r>
      <w:r w:rsidRPr="00A23A0A">
        <w:t>l p</w:t>
      </w:r>
      <w:r w:rsidRPr="00A23A0A">
        <w:rPr>
          <w:spacing w:val="-1"/>
        </w:rPr>
        <w:t>ar</w:t>
      </w:r>
      <w:r w:rsidRPr="00A23A0A">
        <w:t>tn</w:t>
      </w:r>
      <w:r w:rsidRPr="00A23A0A">
        <w:rPr>
          <w:spacing w:val="-1"/>
        </w:rPr>
        <w:t>er</w:t>
      </w:r>
      <w:r w:rsidRPr="00A23A0A">
        <w:t>s in d</w:t>
      </w:r>
      <w:r w:rsidRPr="00A23A0A">
        <w:rPr>
          <w:spacing w:val="-1"/>
        </w:rPr>
        <w:t>e</w:t>
      </w:r>
      <w:r w:rsidRPr="00A23A0A">
        <w:t>s</w:t>
      </w:r>
      <w:r w:rsidRPr="00A23A0A">
        <w:rPr>
          <w:spacing w:val="2"/>
        </w:rPr>
        <w:t>i</w:t>
      </w:r>
      <w:r w:rsidRPr="00A23A0A">
        <w:rPr>
          <w:spacing w:val="-3"/>
        </w:rPr>
        <w:t>g</w:t>
      </w:r>
      <w:r w:rsidRPr="00A23A0A">
        <w:rPr>
          <w:spacing w:val="2"/>
        </w:rPr>
        <w:t>n</w:t>
      </w:r>
      <w:r w:rsidRPr="00A23A0A">
        <w:t>in</w:t>
      </w:r>
      <w:r w:rsidRPr="00A23A0A">
        <w:rPr>
          <w:spacing w:val="-3"/>
        </w:rPr>
        <w:t>g</w:t>
      </w:r>
      <w:r w:rsidRPr="00A23A0A">
        <w:t>, impl</w:t>
      </w:r>
      <w:r w:rsidRPr="00A23A0A">
        <w:rPr>
          <w:spacing w:val="-1"/>
        </w:rPr>
        <w:t>e</w:t>
      </w:r>
      <w:r w:rsidRPr="00A23A0A">
        <w:t>m</w:t>
      </w:r>
      <w:r w:rsidRPr="00A23A0A">
        <w:rPr>
          <w:spacing w:val="-1"/>
        </w:rPr>
        <w:t>e</w:t>
      </w:r>
      <w:r w:rsidRPr="00A23A0A">
        <w:t>ntin</w:t>
      </w:r>
      <w:r w:rsidRPr="00A23A0A">
        <w:rPr>
          <w:spacing w:val="-3"/>
        </w:rPr>
        <w:t>g</w:t>
      </w:r>
      <w:r w:rsidRPr="00A23A0A">
        <w:t>, monito</w:t>
      </w:r>
      <w:r w:rsidRPr="00A23A0A">
        <w:rPr>
          <w:spacing w:val="-1"/>
        </w:rPr>
        <w:t>r</w:t>
      </w:r>
      <w:r w:rsidRPr="00A23A0A">
        <w:t>in</w:t>
      </w:r>
      <w:r w:rsidRPr="00A23A0A">
        <w:rPr>
          <w:spacing w:val="-3"/>
        </w:rPr>
        <w:t>g</w:t>
      </w:r>
      <w:r w:rsidRPr="00A23A0A">
        <w:t xml:space="preserve">, </w:t>
      </w:r>
      <w:r w:rsidRPr="00A23A0A">
        <w:rPr>
          <w:spacing w:val="-1"/>
        </w:rPr>
        <w:t>a</w:t>
      </w:r>
      <w:r w:rsidRPr="00A23A0A">
        <w:t>nd</w:t>
      </w:r>
      <w:r w:rsidRPr="00A23A0A">
        <w:rPr>
          <w:spacing w:val="2"/>
        </w:rPr>
        <w:t xml:space="preserve"> </w:t>
      </w:r>
      <w:r w:rsidRPr="00A23A0A">
        <w:rPr>
          <w:spacing w:val="-1"/>
        </w:rPr>
        <w:t>e</w:t>
      </w:r>
      <w:r w:rsidRPr="00A23A0A">
        <w:t>v</w:t>
      </w:r>
      <w:r w:rsidRPr="00A23A0A">
        <w:rPr>
          <w:spacing w:val="-1"/>
        </w:rPr>
        <w:t>a</w:t>
      </w:r>
      <w:r w:rsidRPr="00A23A0A">
        <w:t>lu</w:t>
      </w:r>
      <w:r w:rsidRPr="00A23A0A">
        <w:rPr>
          <w:spacing w:val="-1"/>
        </w:rPr>
        <w:t>a</w:t>
      </w:r>
      <w:r w:rsidRPr="00A23A0A">
        <w:t>ti</w:t>
      </w:r>
      <w:r w:rsidRPr="00A23A0A">
        <w:rPr>
          <w:spacing w:val="2"/>
        </w:rPr>
        <w:t>n</w:t>
      </w:r>
      <w:r w:rsidRPr="00A23A0A">
        <w:t>g</w:t>
      </w:r>
      <w:r w:rsidRPr="00A23A0A">
        <w:rPr>
          <w:spacing w:val="-3"/>
        </w:rPr>
        <w:t xml:space="preserve"> </w:t>
      </w:r>
      <w:r w:rsidRPr="00A23A0A">
        <w:t>th</w:t>
      </w:r>
      <w:r w:rsidRPr="00A23A0A">
        <w:rPr>
          <w:spacing w:val="-1"/>
        </w:rPr>
        <w:t>e</w:t>
      </w:r>
      <w:r w:rsidRPr="00A23A0A">
        <w:t>se</w:t>
      </w:r>
      <w:r w:rsidRPr="00A23A0A">
        <w:rPr>
          <w:spacing w:val="1"/>
        </w:rPr>
        <w:t xml:space="preserve"> </w:t>
      </w:r>
      <w:r w:rsidRPr="00A23A0A">
        <w:rPr>
          <w:spacing w:val="-1"/>
        </w:rPr>
        <w:t>e</w:t>
      </w:r>
      <w:r w:rsidRPr="00A23A0A">
        <w:rPr>
          <w:spacing w:val="1"/>
        </w:rPr>
        <w:t>f</w:t>
      </w:r>
      <w:r w:rsidRPr="00A23A0A">
        <w:rPr>
          <w:spacing w:val="-1"/>
        </w:rPr>
        <w:t>f</w:t>
      </w:r>
      <w:r w:rsidRPr="00A23A0A">
        <w:t>o</w:t>
      </w:r>
      <w:r w:rsidRPr="00A23A0A">
        <w:rPr>
          <w:spacing w:val="-1"/>
        </w:rPr>
        <w:t>r</w:t>
      </w:r>
      <w:r w:rsidRPr="00A23A0A">
        <w:t xml:space="preserve">ts.  </w:t>
      </w:r>
      <w:r w:rsidRPr="00A23A0A">
        <w:rPr>
          <w:spacing w:val="3"/>
        </w:rPr>
        <w:t>S</w:t>
      </w:r>
      <w:r w:rsidRPr="00A23A0A">
        <w:t>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ar</w:t>
      </w:r>
      <w:r w:rsidRPr="00A23A0A">
        <w:t>e</w:t>
      </w:r>
      <w:r w:rsidRPr="00A23A0A">
        <w:rPr>
          <w:spacing w:val="-1"/>
        </w:rPr>
        <w:t xml:space="preserve"> </w:t>
      </w:r>
      <w:r w:rsidRPr="00A23A0A">
        <w:t xml:space="preserve">in </w:t>
      </w:r>
      <w:r w:rsidRPr="00A23A0A">
        <w:rPr>
          <w:spacing w:val="2"/>
        </w:rPr>
        <w:t>t</w:t>
      </w:r>
      <w:r w:rsidRPr="00A23A0A">
        <w:t>he</w:t>
      </w:r>
      <w:r w:rsidRPr="00A23A0A">
        <w:rPr>
          <w:spacing w:val="-1"/>
        </w:rPr>
        <w:t xml:space="preserve"> </w:t>
      </w:r>
      <w:r w:rsidRPr="00A23A0A">
        <w:t>b</w:t>
      </w:r>
      <w:r w:rsidRPr="00A23A0A">
        <w:rPr>
          <w:spacing w:val="-1"/>
        </w:rPr>
        <w:t>e</w:t>
      </w:r>
      <w:r w:rsidRPr="00A23A0A">
        <w:t>st position to o</w:t>
      </w:r>
      <w:r w:rsidRPr="00A23A0A">
        <w:rPr>
          <w:spacing w:val="-1"/>
        </w:rPr>
        <w:t>ffe</w:t>
      </w:r>
      <w:r w:rsidRPr="00A23A0A">
        <w:t>r</w:t>
      </w:r>
      <w:r w:rsidRPr="00A23A0A">
        <w:rPr>
          <w:spacing w:val="-1"/>
        </w:rPr>
        <w:t xml:space="preserve"> </w:t>
      </w:r>
      <w:r w:rsidRPr="00A23A0A">
        <w:rPr>
          <w:spacing w:val="2"/>
        </w:rPr>
        <w:t>state</w:t>
      </w:r>
      <w:r w:rsidRPr="00A23A0A">
        <w:t xml:space="preserve"> p</w:t>
      </w:r>
      <w:r w:rsidRPr="00A23A0A">
        <w:rPr>
          <w:spacing w:val="-1"/>
        </w:rPr>
        <w:t>ar</w:t>
      </w:r>
      <w:r w:rsidRPr="00A23A0A">
        <w:t>t</w:t>
      </w:r>
      <w:r w:rsidRPr="00A23A0A">
        <w:rPr>
          <w:spacing w:val="2"/>
        </w:rPr>
        <w:t>n</w:t>
      </w:r>
      <w:r w:rsidRPr="00A23A0A">
        <w:rPr>
          <w:spacing w:val="-1"/>
        </w:rPr>
        <w:t>er</w:t>
      </w:r>
      <w:r w:rsidRPr="00A23A0A">
        <w:t>s in</w:t>
      </w:r>
      <w:r w:rsidRPr="00A23A0A">
        <w:rPr>
          <w:spacing w:val="-1"/>
        </w:rPr>
        <w:t>f</w:t>
      </w:r>
      <w:r w:rsidRPr="00A23A0A">
        <w:t>o</w:t>
      </w:r>
      <w:r w:rsidRPr="00A23A0A">
        <w:rPr>
          <w:spacing w:val="-1"/>
        </w:rPr>
        <w:t>r</w:t>
      </w:r>
      <w:r w:rsidRPr="00A23A0A">
        <w:rPr>
          <w:spacing w:val="2"/>
        </w:rPr>
        <w:t>m</w:t>
      </w:r>
      <w:r w:rsidRPr="00A23A0A">
        <w:rPr>
          <w:spacing w:val="-1"/>
        </w:rPr>
        <w:t>a</w:t>
      </w:r>
      <w:r w:rsidRPr="00A23A0A">
        <w:t xml:space="preserve">tion </w:t>
      </w:r>
      <w:r w:rsidRPr="00A23A0A">
        <w:rPr>
          <w:spacing w:val="-1"/>
        </w:rPr>
        <w:t>r</w:t>
      </w:r>
      <w:r w:rsidRPr="00A23A0A">
        <w:rPr>
          <w:spacing w:val="1"/>
        </w:rPr>
        <w:t>e</w:t>
      </w:r>
      <w:r w:rsidRPr="00A23A0A">
        <w:rPr>
          <w:spacing w:val="-3"/>
        </w:rPr>
        <w:t>g</w:t>
      </w:r>
      <w:r w:rsidRPr="00A23A0A">
        <w:rPr>
          <w:spacing w:val="-1"/>
        </w:rPr>
        <w:t>ar</w:t>
      </w:r>
      <w:r w:rsidRPr="00A23A0A">
        <w:t>di</w:t>
      </w:r>
      <w:r w:rsidRPr="00A23A0A">
        <w:rPr>
          <w:spacing w:val="2"/>
        </w:rPr>
        <w:t>n</w:t>
      </w:r>
      <w:r w:rsidRPr="00A23A0A">
        <w:t>g</w:t>
      </w:r>
      <w:r w:rsidRPr="00A23A0A">
        <w:rPr>
          <w:spacing w:val="-3"/>
        </w:rPr>
        <w:t xml:space="preserve"> </w:t>
      </w:r>
      <w:r w:rsidRPr="00A23A0A">
        <w:t>the</w:t>
      </w:r>
      <w:r w:rsidRPr="00A23A0A">
        <w:rPr>
          <w:spacing w:val="-1"/>
        </w:rPr>
        <w:t xml:space="preserve"> </w:t>
      </w:r>
      <w:r w:rsidRPr="00A23A0A">
        <w:t>most</w:t>
      </w:r>
      <w:r w:rsidRPr="00A23A0A">
        <w:rPr>
          <w:spacing w:val="2"/>
        </w:rPr>
        <w:t xml:space="preserve"> </w:t>
      </w:r>
      <w:r w:rsidRPr="00A23A0A">
        <w:rPr>
          <w:spacing w:val="-1"/>
        </w:rPr>
        <w:t>eff</w:t>
      </w:r>
      <w:r w:rsidRPr="00A23A0A">
        <w:rPr>
          <w:spacing w:val="1"/>
        </w:rPr>
        <w:t>e</w:t>
      </w:r>
      <w:r w:rsidRPr="00A23A0A">
        <w:rPr>
          <w:spacing w:val="-1"/>
        </w:rPr>
        <w:t>c</w:t>
      </w:r>
      <w:r w:rsidRPr="00A23A0A">
        <w:t>tive</w:t>
      </w:r>
      <w:r w:rsidRPr="00A23A0A">
        <w:rPr>
          <w:spacing w:val="-1"/>
        </w:rPr>
        <w:t xml:space="preserve"> </w:t>
      </w:r>
      <w:r w:rsidRPr="00A23A0A">
        <w:rPr>
          <w:spacing w:val="1"/>
        </w:rPr>
        <w:t>c</w:t>
      </w:r>
      <w:r w:rsidRPr="00A23A0A">
        <w:rPr>
          <w:spacing w:val="-1"/>
        </w:rPr>
        <w:t>ar</w:t>
      </w:r>
      <w:r w:rsidRPr="00A23A0A">
        <w:t>e</w:t>
      </w:r>
      <w:r w:rsidRPr="00A23A0A">
        <w:rPr>
          <w:spacing w:val="1"/>
        </w:rPr>
        <w:t xml:space="preserve"> </w:t>
      </w:r>
      <w:r w:rsidRPr="00A23A0A">
        <w:rPr>
          <w:spacing w:val="-1"/>
        </w:rPr>
        <w:t>c</w:t>
      </w:r>
      <w:r w:rsidRPr="00A23A0A">
        <w:t>oo</w:t>
      </w:r>
      <w:r w:rsidRPr="00A23A0A">
        <w:rPr>
          <w:spacing w:val="-1"/>
        </w:rPr>
        <w:t>r</w:t>
      </w:r>
      <w:r w:rsidRPr="00A23A0A">
        <w:t>din</w:t>
      </w:r>
      <w:r w:rsidRPr="00A23A0A">
        <w:rPr>
          <w:spacing w:val="-1"/>
        </w:rPr>
        <w:t>a</w:t>
      </w:r>
      <w:r w:rsidRPr="00A23A0A">
        <w:t>ti</w:t>
      </w:r>
      <w:r w:rsidRPr="00A23A0A">
        <w:rPr>
          <w:spacing w:val="2"/>
        </w:rPr>
        <w:t>o</w:t>
      </w:r>
      <w:r w:rsidRPr="00A23A0A">
        <w:t>n mod</w:t>
      </w:r>
      <w:r w:rsidRPr="00A23A0A">
        <w:rPr>
          <w:spacing w:val="-1"/>
        </w:rPr>
        <w:t>e</w:t>
      </w:r>
      <w:r w:rsidRPr="00A23A0A">
        <w:t xml:space="preserve">ls, </w:t>
      </w:r>
      <w:r w:rsidRPr="00A23A0A">
        <w:rPr>
          <w:spacing w:val="-1"/>
        </w:rPr>
        <w:t>c</w:t>
      </w:r>
      <w:r w:rsidRPr="00A23A0A">
        <w:t>onn</w:t>
      </w:r>
      <w:r w:rsidRPr="00A23A0A">
        <w:rPr>
          <w:spacing w:val="-1"/>
        </w:rPr>
        <w:t>ec</w:t>
      </w:r>
      <w:r w:rsidRPr="00A23A0A">
        <w:t xml:space="preserve">t </w:t>
      </w:r>
      <w:r w:rsidRPr="00A23A0A">
        <w:rPr>
          <w:spacing w:val="-1"/>
        </w:rPr>
        <w:t>c</w:t>
      </w:r>
      <w:r w:rsidRPr="00A23A0A">
        <w:rPr>
          <w:spacing w:val="2"/>
        </w:rPr>
        <w:t>u</w:t>
      </w:r>
      <w:r w:rsidRPr="00A23A0A">
        <w:rPr>
          <w:spacing w:val="-1"/>
        </w:rPr>
        <w:t>rre</w:t>
      </w:r>
      <w:r w:rsidRPr="00A23A0A">
        <w:t>nt</w:t>
      </w:r>
      <w:r w:rsidRPr="00A23A0A">
        <w:rPr>
          <w:spacing w:val="2"/>
        </w:rPr>
        <w:t xml:space="preserve"> </w:t>
      </w:r>
      <w:r w:rsidRPr="00A23A0A">
        <w:t>p</w:t>
      </w:r>
      <w:r w:rsidRPr="00A23A0A">
        <w:rPr>
          <w:spacing w:val="-1"/>
        </w:rPr>
        <w:t>r</w:t>
      </w:r>
      <w:r w:rsidRPr="00A23A0A">
        <w:t>ovid</w:t>
      </w:r>
      <w:r w:rsidRPr="00A23A0A">
        <w:rPr>
          <w:spacing w:val="-1"/>
        </w:rPr>
        <w:t>er</w:t>
      </w:r>
      <w:r w:rsidRPr="00A23A0A">
        <w:t>s th</w:t>
      </w:r>
      <w:r w:rsidRPr="00A23A0A">
        <w:rPr>
          <w:spacing w:val="-1"/>
        </w:rPr>
        <w:t>a</w:t>
      </w:r>
      <w:r w:rsidRPr="00A23A0A">
        <w:t>t h</w:t>
      </w:r>
      <w:r w:rsidRPr="00A23A0A">
        <w:rPr>
          <w:spacing w:val="-1"/>
        </w:rPr>
        <w:t>a</w:t>
      </w:r>
      <w:r w:rsidRPr="00A23A0A">
        <w:t>ve</w:t>
      </w:r>
      <w:r w:rsidRPr="00A23A0A">
        <w:rPr>
          <w:spacing w:val="-1"/>
        </w:rPr>
        <w:t xml:space="preserve"> e</w:t>
      </w:r>
      <w:r w:rsidRPr="00A23A0A">
        <w:rPr>
          <w:spacing w:val="1"/>
        </w:rPr>
        <w:t>f</w:t>
      </w:r>
      <w:r w:rsidRPr="00A23A0A">
        <w:rPr>
          <w:spacing w:val="-1"/>
        </w:rPr>
        <w:t>f</w:t>
      </w:r>
      <w:r w:rsidRPr="00A23A0A">
        <w:rPr>
          <w:spacing w:val="1"/>
        </w:rPr>
        <w:t>e</w:t>
      </w:r>
      <w:r w:rsidRPr="00A23A0A">
        <w:rPr>
          <w:spacing w:val="-1"/>
        </w:rPr>
        <w:t>c</w:t>
      </w:r>
      <w:r w:rsidRPr="00A23A0A">
        <w:t>tive</w:t>
      </w:r>
      <w:r w:rsidRPr="00A23A0A">
        <w:rPr>
          <w:spacing w:val="-1"/>
        </w:rPr>
        <w:t xml:space="preserve"> </w:t>
      </w:r>
      <w:r w:rsidRPr="00A23A0A">
        <w:t>mod</w:t>
      </w:r>
      <w:r w:rsidRPr="00A23A0A">
        <w:rPr>
          <w:spacing w:val="-1"/>
        </w:rPr>
        <w:t>e</w:t>
      </w:r>
      <w:r w:rsidRPr="00A23A0A">
        <w:t xml:space="preserve">ls, </w:t>
      </w:r>
      <w:r w:rsidRPr="00A23A0A">
        <w:rPr>
          <w:spacing w:val="-1"/>
        </w:rPr>
        <w:t>a</w:t>
      </w:r>
      <w:r w:rsidRPr="00A23A0A">
        <w:rPr>
          <w:spacing w:val="2"/>
        </w:rPr>
        <w:t>n</w:t>
      </w:r>
      <w:r w:rsidRPr="00A23A0A">
        <w:t xml:space="preserve">d </w:t>
      </w:r>
      <w:r w:rsidRPr="00A23A0A">
        <w:rPr>
          <w:spacing w:val="-1"/>
        </w:rPr>
        <w:t>a</w:t>
      </w:r>
      <w:r w:rsidRPr="00A23A0A">
        <w:t xml:space="preserve">ssist </w:t>
      </w:r>
      <w:r w:rsidRPr="00A23A0A">
        <w:rPr>
          <w:spacing w:val="-1"/>
        </w:rPr>
        <w:t>w</w:t>
      </w:r>
      <w:r w:rsidRPr="00A23A0A">
        <w:t>ith t</w:t>
      </w:r>
      <w:r w:rsidRPr="00A23A0A">
        <w:rPr>
          <w:spacing w:val="-1"/>
        </w:rPr>
        <w:t>ra</w:t>
      </w:r>
      <w:r w:rsidRPr="00A23A0A">
        <w:t>ining</w:t>
      </w:r>
      <w:r w:rsidRPr="00A23A0A">
        <w:rPr>
          <w:spacing w:val="-3"/>
        </w:rPr>
        <w:t xml:space="preserve"> </w:t>
      </w:r>
      <w:r w:rsidRPr="00A23A0A">
        <w:t>or</w:t>
      </w:r>
      <w:r w:rsidRPr="00A23A0A">
        <w:rPr>
          <w:spacing w:val="-1"/>
        </w:rPr>
        <w:t xml:space="preserve"> </w:t>
      </w:r>
      <w:r w:rsidRPr="00A23A0A">
        <w:rPr>
          <w:spacing w:val="1"/>
        </w:rPr>
        <w:t>r</w:t>
      </w:r>
      <w:r w:rsidRPr="00A23A0A">
        <w:rPr>
          <w:spacing w:val="-1"/>
        </w:rPr>
        <w:t>e</w:t>
      </w:r>
      <w:r w:rsidRPr="00A23A0A">
        <w:t>t</w:t>
      </w:r>
      <w:r w:rsidRPr="00A23A0A">
        <w:rPr>
          <w:spacing w:val="-1"/>
        </w:rPr>
        <w:t>ra</w:t>
      </w:r>
      <w:r w:rsidRPr="00A23A0A">
        <w:t>ining</w:t>
      </w:r>
      <w:r w:rsidRPr="00A23A0A">
        <w:rPr>
          <w:spacing w:val="-3"/>
        </w:rPr>
        <w:t xml:space="preserve"> </w:t>
      </w:r>
      <w:r w:rsidRPr="00A23A0A">
        <w:t>s</w:t>
      </w:r>
      <w:r w:rsidRPr="00A23A0A">
        <w:rPr>
          <w:spacing w:val="2"/>
        </w:rPr>
        <w:t>t</w:t>
      </w:r>
      <w:r w:rsidRPr="00A23A0A">
        <w:rPr>
          <w:spacing w:val="-1"/>
        </w:rPr>
        <w:t>af</w:t>
      </w:r>
      <w:r w:rsidRPr="00A23A0A">
        <w:t>f</w:t>
      </w:r>
      <w:r w:rsidRPr="00A23A0A">
        <w:rPr>
          <w:spacing w:val="-1"/>
        </w:rPr>
        <w:t xml:space="preserve"> </w:t>
      </w:r>
      <w:r w:rsidRPr="00A23A0A">
        <w:t>to p</w:t>
      </w:r>
      <w:r w:rsidRPr="00A23A0A">
        <w:rPr>
          <w:spacing w:val="-1"/>
        </w:rPr>
        <w:t>r</w:t>
      </w:r>
      <w:r w:rsidRPr="00A23A0A">
        <w:t>ovide</w:t>
      </w:r>
      <w:r w:rsidRPr="00A23A0A">
        <w:rPr>
          <w:spacing w:val="1"/>
        </w:rPr>
        <w:t xml:space="preserve"> </w:t>
      </w:r>
      <w:r w:rsidRPr="00A23A0A">
        <w:rPr>
          <w:spacing w:val="-1"/>
        </w:rPr>
        <w:t>car</w:t>
      </w:r>
      <w:r w:rsidRPr="00A23A0A">
        <w:t xml:space="preserve">e </w:t>
      </w:r>
      <w:r w:rsidRPr="00A23A0A">
        <w:rPr>
          <w:spacing w:val="-1"/>
        </w:rPr>
        <w:t>c</w:t>
      </w:r>
      <w:r w:rsidRPr="00A23A0A">
        <w:t>oo</w:t>
      </w:r>
      <w:r w:rsidRPr="00A23A0A">
        <w:rPr>
          <w:spacing w:val="-1"/>
        </w:rPr>
        <w:t>r</w:t>
      </w:r>
      <w:r w:rsidRPr="00A23A0A">
        <w:t>din</w:t>
      </w:r>
      <w:r w:rsidRPr="00A23A0A">
        <w:rPr>
          <w:spacing w:val="-1"/>
        </w:rPr>
        <w:t>a</w:t>
      </w:r>
      <w:r w:rsidRPr="00A23A0A">
        <w:t xml:space="preserve">tion </w:t>
      </w:r>
      <w:r w:rsidRPr="00A23A0A">
        <w:rPr>
          <w:spacing w:val="-1"/>
        </w:rPr>
        <w:t>a</w:t>
      </w:r>
      <w:r w:rsidRPr="00A23A0A">
        <w:rPr>
          <w:spacing w:val="1"/>
        </w:rPr>
        <w:t>c</w:t>
      </w:r>
      <w:r w:rsidRPr="00A23A0A">
        <w:rPr>
          <w:spacing w:val="-1"/>
        </w:rPr>
        <w:t>r</w:t>
      </w:r>
      <w:r w:rsidRPr="00A23A0A">
        <w:t>oss prevention, treatment,</w:t>
      </w:r>
      <w:r w:rsidRPr="00A23A0A">
        <w:rPr>
          <w:spacing w:val="-1"/>
        </w:rPr>
        <w:t xml:space="preserve"> and recovery activities</w:t>
      </w:r>
      <w:r w:rsidRPr="00A23A0A">
        <w:t>.</w:t>
      </w:r>
    </w:p>
    <w:p w:rsidR="00242D21" w:rsidRPr="00A23A0A" w:rsidP="00A53698" w14:paraId="1B43F656" w14:textId="77777777">
      <w:pPr>
        <w:pStyle w:val="BodyText"/>
        <w:widowControl/>
        <w:numPr>
          <w:ilvl w:val="0"/>
          <w:numId w:val="21"/>
        </w:numPr>
        <w:spacing w:after="60"/>
        <w:ind w:left="720"/>
      </w:pPr>
      <w:r w:rsidRPr="00A23A0A">
        <w:t>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c</w:t>
      </w:r>
      <w:r w:rsidRPr="00A23A0A">
        <w:rPr>
          <w:spacing w:val="-1"/>
        </w:rPr>
        <w:t>a</w:t>
      </w:r>
      <w:r w:rsidRPr="00A23A0A">
        <w:t xml:space="preserve">n </w:t>
      </w:r>
      <w:r w:rsidRPr="00A23A0A">
        <w:rPr>
          <w:spacing w:val="-1"/>
        </w:rPr>
        <w:t>a</w:t>
      </w:r>
      <w:r w:rsidRPr="00A23A0A">
        <w:t xml:space="preserve">lso </w:t>
      </w:r>
      <w:r w:rsidRPr="00A23A0A">
        <w:rPr>
          <w:spacing w:val="-1"/>
        </w:rPr>
        <w:t>a</w:t>
      </w:r>
      <w:r w:rsidRPr="00A23A0A">
        <w:t>ssist the state partner agencies</w:t>
      </w:r>
      <w:r w:rsidRPr="00A23A0A">
        <w:rPr>
          <w:spacing w:val="-5"/>
        </w:rPr>
        <w:t xml:space="preserve"> </w:t>
      </w:r>
      <w:r w:rsidRPr="00A23A0A">
        <w:t>in m</w:t>
      </w:r>
      <w:r w:rsidRPr="00A23A0A">
        <w:rPr>
          <w:spacing w:val="-1"/>
        </w:rPr>
        <w:t>e</w:t>
      </w:r>
      <w:r w:rsidRPr="00A23A0A">
        <w:t>ss</w:t>
      </w:r>
      <w:r w:rsidRPr="00A23A0A">
        <w:rPr>
          <w:spacing w:val="1"/>
        </w:rPr>
        <w:t>a</w:t>
      </w:r>
      <w:r w:rsidRPr="00A23A0A">
        <w:rPr>
          <w:spacing w:val="-3"/>
        </w:rPr>
        <w:t>g</w:t>
      </w:r>
      <w:r w:rsidRPr="00A23A0A">
        <w:t>i</w:t>
      </w:r>
      <w:r w:rsidRPr="00A23A0A">
        <w:rPr>
          <w:spacing w:val="2"/>
        </w:rPr>
        <w:t>n</w:t>
      </w:r>
      <w:r w:rsidRPr="00A23A0A">
        <w:t>g</w:t>
      </w:r>
      <w:r w:rsidRPr="00A23A0A">
        <w:rPr>
          <w:spacing w:val="-3"/>
        </w:rPr>
        <w:t xml:space="preserve"> </w:t>
      </w:r>
      <w:r w:rsidRPr="00A23A0A">
        <w:t>t</w:t>
      </w:r>
      <w:r w:rsidRPr="00A23A0A">
        <w:rPr>
          <w:spacing w:val="2"/>
        </w:rPr>
        <w:t>h</w:t>
      </w:r>
      <w:r w:rsidRPr="00A23A0A">
        <w:t>e impo</w:t>
      </w:r>
      <w:r w:rsidRPr="00A23A0A">
        <w:rPr>
          <w:spacing w:val="-1"/>
        </w:rPr>
        <w:t>r</w:t>
      </w:r>
      <w:r w:rsidRPr="00A23A0A">
        <w:t>t</w:t>
      </w:r>
      <w:r w:rsidRPr="00A23A0A">
        <w:rPr>
          <w:spacing w:val="-1"/>
        </w:rPr>
        <w:t>a</w:t>
      </w:r>
      <w:r w:rsidRPr="00A23A0A">
        <w:t>n</w:t>
      </w:r>
      <w:r w:rsidRPr="00A23A0A">
        <w:rPr>
          <w:spacing w:val="-1"/>
        </w:rPr>
        <w:t>c</w:t>
      </w:r>
      <w:r w:rsidRPr="00A23A0A">
        <w:t>e</w:t>
      </w:r>
      <w:r w:rsidRPr="00A23A0A">
        <w:rPr>
          <w:spacing w:val="-1"/>
        </w:rPr>
        <w:t xml:space="preserve"> </w:t>
      </w:r>
      <w:r w:rsidRPr="00A23A0A">
        <w:t>of</w:t>
      </w:r>
      <w:r w:rsidRPr="00A23A0A">
        <w:rPr>
          <w:spacing w:val="-1"/>
        </w:rPr>
        <w:t xml:space="preserve"> </w:t>
      </w:r>
      <w:r w:rsidRPr="00A23A0A">
        <w:t>the</w:t>
      </w:r>
      <w:r w:rsidRPr="00A23A0A">
        <w:rPr>
          <w:spacing w:val="-1"/>
        </w:rPr>
        <w:t xml:space="preserve"> </w:t>
      </w:r>
      <w:r w:rsidRPr="00A23A0A">
        <w:rPr>
          <w:spacing w:val="2"/>
        </w:rPr>
        <w:t>v</w:t>
      </w:r>
      <w:r w:rsidRPr="00A23A0A">
        <w:rPr>
          <w:spacing w:val="-1"/>
        </w:rPr>
        <w:t>ar</w:t>
      </w:r>
      <w:r w:rsidRPr="00A23A0A">
        <w:t>io</w:t>
      </w:r>
      <w:r w:rsidRPr="00A23A0A">
        <w:rPr>
          <w:spacing w:val="2"/>
        </w:rPr>
        <w:t>u</w:t>
      </w:r>
      <w:r w:rsidRPr="00A23A0A">
        <w:t xml:space="preserve">s </w:t>
      </w:r>
      <w:r w:rsidRPr="00A23A0A">
        <w:rPr>
          <w:spacing w:val="-1"/>
        </w:rPr>
        <w:t>c</w:t>
      </w:r>
      <w:r w:rsidRPr="00A23A0A">
        <w:t>oo</w:t>
      </w:r>
      <w:r w:rsidRPr="00A23A0A">
        <w:rPr>
          <w:spacing w:val="-1"/>
        </w:rPr>
        <w:t>r</w:t>
      </w:r>
      <w:r w:rsidRPr="00A23A0A">
        <w:t>din</w:t>
      </w:r>
      <w:r w:rsidRPr="00A23A0A">
        <w:rPr>
          <w:spacing w:val="-1"/>
        </w:rPr>
        <w:t>a</w:t>
      </w:r>
      <w:r w:rsidRPr="00A23A0A">
        <w:t>t</w:t>
      </w:r>
      <w:r w:rsidRPr="00A23A0A">
        <w:rPr>
          <w:spacing w:val="-1"/>
        </w:rPr>
        <w:t>e</w:t>
      </w:r>
      <w:r w:rsidRPr="00A23A0A">
        <w:t xml:space="preserve">d </w:t>
      </w:r>
      <w:r w:rsidRPr="00A23A0A">
        <w:rPr>
          <w:spacing w:val="1"/>
        </w:rPr>
        <w:t>c</w:t>
      </w:r>
      <w:r w:rsidRPr="00A23A0A">
        <w:rPr>
          <w:spacing w:val="-1"/>
        </w:rPr>
        <w:t>ar</w:t>
      </w:r>
      <w:r w:rsidRPr="00A23A0A">
        <w:t>e</w:t>
      </w:r>
      <w:r w:rsidRPr="00A23A0A">
        <w:rPr>
          <w:spacing w:val="-1"/>
        </w:rPr>
        <w:t xml:space="preserve"> </w:t>
      </w:r>
      <w:r w:rsidRPr="00A23A0A">
        <w:t>initi</w:t>
      </w:r>
      <w:r w:rsidRPr="00A23A0A">
        <w:rPr>
          <w:spacing w:val="-1"/>
        </w:rPr>
        <w:t>a</w:t>
      </w:r>
      <w:r w:rsidRPr="00A23A0A">
        <w:t>t</w:t>
      </w:r>
      <w:r w:rsidRPr="00A23A0A">
        <w:rPr>
          <w:spacing w:val="2"/>
        </w:rPr>
        <w:t>i</w:t>
      </w:r>
      <w:r w:rsidRPr="00A23A0A">
        <w:t>ves</w:t>
      </w:r>
      <w:r w:rsidRPr="00A23A0A">
        <w:rPr>
          <w:spacing w:val="-1"/>
        </w:rPr>
        <w:t xml:space="preserve"> a</w:t>
      </w:r>
      <w:r w:rsidRPr="00A23A0A">
        <w:t>nd the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 xml:space="preserve">m </w:t>
      </w:r>
      <w:r w:rsidRPr="00A23A0A">
        <w:rPr>
          <w:spacing w:val="-1"/>
        </w:rPr>
        <w:t>c</w:t>
      </w:r>
      <w:r w:rsidRPr="00A23A0A">
        <w:rPr>
          <w:spacing w:val="2"/>
        </w:rPr>
        <w:t>h</w:t>
      </w:r>
      <w:r w:rsidRPr="00A23A0A">
        <w:rPr>
          <w:spacing w:val="-1"/>
        </w:rPr>
        <w:t>a</w:t>
      </w:r>
      <w:r w:rsidRPr="00A23A0A">
        <w:rPr>
          <w:spacing w:val="2"/>
        </w:rPr>
        <w:t>n</w:t>
      </w:r>
      <w:r w:rsidRPr="00A23A0A">
        <w:rPr>
          <w:spacing w:val="-3"/>
        </w:rPr>
        <w:t>g</w:t>
      </w:r>
      <w:r w:rsidRPr="00A23A0A">
        <w:rPr>
          <w:spacing w:val="1"/>
        </w:rPr>
        <w:t>e</w:t>
      </w:r>
      <w:r w:rsidRPr="00A23A0A">
        <w:t>s th</w:t>
      </w:r>
      <w:r w:rsidRPr="00A23A0A">
        <w:rPr>
          <w:spacing w:val="-1"/>
        </w:rPr>
        <w:t xml:space="preserve">at </w:t>
      </w:r>
      <w:r w:rsidRPr="00A23A0A">
        <w:t>m</w:t>
      </w:r>
      <w:r w:rsidRPr="00A23A0A">
        <w:rPr>
          <w:spacing w:val="1"/>
        </w:rPr>
        <w:t>a</w:t>
      </w:r>
      <w:r w:rsidRPr="00A23A0A">
        <w:t>y</w:t>
      </w:r>
      <w:r w:rsidRPr="00A23A0A">
        <w:rPr>
          <w:spacing w:val="-5"/>
        </w:rPr>
        <w:t xml:space="preserve"> </w:t>
      </w:r>
      <w:r w:rsidRPr="00A23A0A">
        <w:rPr>
          <w:spacing w:val="2"/>
        </w:rPr>
        <w:t>b</w:t>
      </w:r>
      <w:r w:rsidRPr="00A23A0A">
        <w:t>e</w:t>
      </w:r>
      <w:r w:rsidRPr="00A23A0A">
        <w:rPr>
          <w:spacing w:val="-1"/>
        </w:rPr>
        <w:t xml:space="preserve"> </w:t>
      </w:r>
      <w:r w:rsidRPr="00A23A0A">
        <w:t>n</w:t>
      </w:r>
      <w:r w:rsidRPr="00A23A0A">
        <w:rPr>
          <w:spacing w:val="-1"/>
        </w:rPr>
        <w:t>ee</w:t>
      </w:r>
      <w:r w:rsidRPr="00A23A0A">
        <w:rPr>
          <w:spacing w:val="2"/>
        </w:rPr>
        <w:t>d</w:t>
      </w:r>
      <w:r w:rsidRPr="00A23A0A">
        <w:rPr>
          <w:spacing w:val="-1"/>
        </w:rPr>
        <w:t>e</w:t>
      </w:r>
      <w:r w:rsidRPr="00A23A0A">
        <w:t xml:space="preserve">d </w:t>
      </w:r>
      <w:r w:rsidRPr="00A23A0A">
        <w:rPr>
          <w:spacing w:val="-1"/>
        </w:rPr>
        <w:t>f</w:t>
      </w:r>
      <w:r w:rsidRPr="00A23A0A">
        <w:t>or</w:t>
      </w:r>
      <w:r w:rsidRPr="00A23A0A">
        <w:rPr>
          <w:spacing w:val="-1"/>
        </w:rPr>
        <w:t xml:space="preserve"> </w:t>
      </w:r>
      <w:r w:rsidRPr="00A23A0A">
        <w:t>s</w:t>
      </w:r>
      <w:r w:rsidRPr="00A23A0A">
        <w:rPr>
          <w:spacing w:val="2"/>
        </w:rPr>
        <w:t>u</w:t>
      </w:r>
      <w:r w:rsidRPr="00A23A0A">
        <w:rPr>
          <w:spacing w:val="-1"/>
        </w:rPr>
        <w:t>cc</w:t>
      </w:r>
      <w:r w:rsidRPr="00A23A0A">
        <w:rPr>
          <w:spacing w:val="1"/>
        </w:rPr>
        <w:t>e</w:t>
      </w:r>
      <w:r w:rsidRPr="00A23A0A">
        <w:t xml:space="preserve">ss </w:t>
      </w:r>
      <w:r w:rsidRPr="00A23A0A">
        <w:rPr>
          <w:spacing w:val="-1"/>
        </w:rPr>
        <w:t>w</w:t>
      </w:r>
      <w:r w:rsidRPr="00A23A0A">
        <w:t>ith th</w:t>
      </w:r>
      <w:r w:rsidRPr="00A23A0A">
        <w:rPr>
          <w:spacing w:val="-1"/>
        </w:rPr>
        <w:t>e</w:t>
      </w:r>
      <w:r w:rsidRPr="00A23A0A">
        <w:t>ir</w:t>
      </w:r>
      <w:r w:rsidRPr="00A23A0A">
        <w:rPr>
          <w:spacing w:val="-1"/>
        </w:rPr>
        <w:t xml:space="preserve"> </w:t>
      </w:r>
      <w:r w:rsidRPr="00A23A0A">
        <w:t>int</w:t>
      </w:r>
      <w:r w:rsidRPr="00A23A0A">
        <w:rPr>
          <w:spacing w:val="-1"/>
        </w:rPr>
        <w:t>e</w:t>
      </w:r>
      <w:r w:rsidRPr="00A23A0A">
        <w:rPr>
          <w:spacing w:val="-3"/>
        </w:rPr>
        <w:t>g</w:t>
      </w:r>
      <w:r w:rsidRPr="00A23A0A">
        <w:rPr>
          <w:spacing w:val="1"/>
        </w:rPr>
        <w:t>r</w:t>
      </w:r>
      <w:r w:rsidRPr="00A23A0A">
        <w:rPr>
          <w:spacing w:val="-1"/>
        </w:rPr>
        <w:t>a</w:t>
      </w:r>
      <w:r w:rsidRPr="00A23A0A">
        <w:t xml:space="preserve">tion </w:t>
      </w:r>
      <w:r w:rsidRPr="00A23A0A">
        <w:rPr>
          <w:spacing w:val="1"/>
        </w:rPr>
        <w:t>e</w:t>
      </w:r>
      <w:r w:rsidRPr="00A23A0A">
        <w:rPr>
          <w:spacing w:val="-1"/>
        </w:rPr>
        <w:t>ff</w:t>
      </w:r>
      <w:r w:rsidRPr="00A23A0A">
        <w:t>o</w:t>
      </w:r>
      <w:r w:rsidRPr="00A23A0A">
        <w:rPr>
          <w:spacing w:val="-1"/>
        </w:rPr>
        <w:t>r</w:t>
      </w:r>
      <w:r w:rsidRPr="00A23A0A">
        <w:t xml:space="preserve">ts.  </w:t>
      </w:r>
      <w:r w:rsidRPr="00A23A0A">
        <w:rPr>
          <w:spacing w:val="-1"/>
        </w:rPr>
        <w:t>T</w:t>
      </w:r>
      <w:r w:rsidRPr="00A23A0A">
        <w:t>he</w:t>
      </w:r>
      <w:r w:rsidRPr="00A23A0A">
        <w:rPr>
          <w:spacing w:val="-1"/>
        </w:rPr>
        <w:t xml:space="preserve"> c</w:t>
      </w:r>
      <w:r w:rsidRPr="00A23A0A">
        <w:t>oll</w:t>
      </w:r>
      <w:r w:rsidRPr="00A23A0A">
        <w:rPr>
          <w:spacing w:val="-1"/>
        </w:rPr>
        <w:t>a</w:t>
      </w:r>
      <w:r w:rsidRPr="00A23A0A">
        <w:t>b</w:t>
      </w:r>
      <w:r w:rsidRPr="00A23A0A">
        <w:rPr>
          <w:spacing w:val="2"/>
        </w:rPr>
        <w:t>o</w:t>
      </w:r>
      <w:r w:rsidRPr="00A23A0A">
        <w:rPr>
          <w:spacing w:val="-1"/>
        </w:rPr>
        <w:t>ra</w:t>
      </w:r>
      <w:r w:rsidRPr="00A23A0A">
        <w:t>ti</w:t>
      </w:r>
      <w:r w:rsidRPr="00A23A0A">
        <w:rPr>
          <w:spacing w:val="2"/>
        </w:rPr>
        <w:t>o</w:t>
      </w:r>
      <w:r w:rsidRPr="00A23A0A">
        <w:t xml:space="preserve">ns </w:t>
      </w:r>
      <w:r w:rsidRPr="00A23A0A">
        <w:rPr>
          <w:spacing w:val="-1"/>
        </w:rPr>
        <w:t>w</w:t>
      </w:r>
      <w:r w:rsidRPr="00A23A0A">
        <w:t>ill be</w:t>
      </w:r>
      <w:r w:rsidRPr="00A23A0A">
        <w:rPr>
          <w:spacing w:val="-1"/>
        </w:rPr>
        <w:t xml:space="preserve"> cr</w:t>
      </w:r>
      <w:r w:rsidRPr="00A23A0A">
        <w:t>iti</w:t>
      </w:r>
      <w:r w:rsidRPr="00A23A0A">
        <w:rPr>
          <w:spacing w:val="-1"/>
        </w:rPr>
        <w:t>ca</w:t>
      </w:r>
      <w:r w:rsidRPr="00A23A0A">
        <w:t xml:space="preserve">l </w:t>
      </w:r>
      <w:r w:rsidRPr="00A23A0A">
        <w:rPr>
          <w:spacing w:val="-1"/>
        </w:rPr>
        <w:t>a</w:t>
      </w:r>
      <w:r w:rsidRPr="00A23A0A">
        <w:t>mo</w:t>
      </w:r>
      <w:r w:rsidRPr="00A23A0A">
        <w:rPr>
          <w:spacing w:val="2"/>
        </w:rPr>
        <w:t>n</w:t>
      </w:r>
      <w:r w:rsidRPr="00A23A0A">
        <w:t xml:space="preserve">g M/SUD </w:t>
      </w:r>
      <w:r w:rsidRPr="00A23A0A">
        <w:rPr>
          <w:spacing w:val="-1"/>
        </w:rPr>
        <w:t>e</w:t>
      </w:r>
      <w:r w:rsidRPr="00A23A0A">
        <w:t>ntiti</w:t>
      </w:r>
      <w:r w:rsidRPr="00A23A0A">
        <w:rPr>
          <w:spacing w:val="-1"/>
        </w:rPr>
        <w:t>e</w:t>
      </w:r>
      <w:r w:rsidRPr="00A23A0A">
        <w:t xml:space="preserve">s </w:t>
      </w:r>
      <w:r w:rsidRPr="00A23A0A">
        <w:rPr>
          <w:spacing w:val="-1"/>
        </w:rPr>
        <w:t>a</w:t>
      </w:r>
      <w:r w:rsidRPr="00A23A0A">
        <w:t xml:space="preserve">nd </w:t>
      </w:r>
      <w:r w:rsidRPr="00A23A0A">
        <w:rPr>
          <w:spacing w:val="-1"/>
        </w:rPr>
        <w:t>c</w:t>
      </w:r>
      <w:r w:rsidRPr="00A23A0A">
        <w:t>omp</w:t>
      </w:r>
      <w:r w:rsidRPr="00A23A0A">
        <w:rPr>
          <w:spacing w:val="-1"/>
        </w:rPr>
        <w:t>re</w:t>
      </w:r>
      <w:r w:rsidRPr="00A23A0A">
        <w:rPr>
          <w:spacing w:val="2"/>
        </w:rPr>
        <w:t>h</w:t>
      </w:r>
      <w:r w:rsidRPr="00A23A0A">
        <w:rPr>
          <w:spacing w:val="-1"/>
        </w:rPr>
        <w:t>e</w:t>
      </w:r>
      <w:r w:rsidRPr="00A23A0A">
        <w:t>nsive</w:t>
      </w:r>
      <w:r w:rsidRPr="00A23A0A">
        <w:rPr>
          <w:spacing w:val="-1"/>
        </w:rPr>
        <w:t xml:space="preserve"> </w:t>
      </w:r>
      <w:r w:rsidRPr="00A23A0A">
        <w:t>p</w:t>
      </w:r>
      <w:r w:rsidRPr="00A23A0A">
        <w:rPr>
          <w:spacing w:val="-1"/>
        </w:rPr>
        <w:t>r</w:t>
      </w:r>
      <w:r w:rsidRPr="00A23A0A">
        <w:t>i</w:t>
      </w:r>
      <w:r w:rsidRPr="00A23A0A">
        <w:rPr>
          <w:spacing w:val="2"/>
        </w:rPr>
        <w:t>m</w:t>
      </w:r>
      <w:r w:rsidRPr="00A23A0A">
        <w:rPr>
          <w:spacing w:val="-1"/>
        </w:rPr>
        <w:t>a</w:t>
      </w:r>
      <w:r w:rsidRPr="00A23A0A">
        <w:rPr>
          <w:spacing w:val="4"/>
        </w:rPr>
        <w:t>r</w:t>
      </w:r>
      <w:r w:rsidRPr="00A23A0A">
        <w:t>y</w:t>
      </w:r>
      <w:r w:rsidRPr="00A23A0A">
        <w:rPr>
          <w:spacing w:val="-5"/>
        </w:rPr>
        <w:t xml:space="preserve"> </w:t>
      </w:r>
      <w:r w:rsidRPr="00A23A0A">
        <w:rPr>
          <w:spacing w:val="-1"/>
        </w:rPr>
        <w:t>c</w:t>
      </w:r>
      <w:r w:rsidRPr="00A23A0A">
        <w:rPr>
          <w:spacing w:val="1"/>
        </w:rPr>
        <w:t>a</w:t>
      </w:r>
      <w:r w:rsidRPr="00A23A0A">
        <w:rPr>
          <w:spacing w:val="-1"/>
        </w:rPr>
        <w:t>r</w:t>
      </w:r>
      <w:r w:rsidRPr="00A23A0A">
        <w:t>e</w:t>
      </w:r>
      <w:r w:rsidRPr="00A23A0A">
        <w:rPr>
          <w:spacing w:val="-1"/>
        </w:rPr>
        <w:t xml:space="preserve"> </w:t>
      </w:r>
      <w:r w:rsidRPr="00A23A0A">
        <w:t>p</w:t>
      </w:r>
      <w:r w:rsidRPr="00A23A0A">
        <w:rPr>
          <w:spacing w:val="-1"/>
        </w:rPr>
        <w:t>r</w:t>
      </w:r>
      <w:r w:rsidRPr="00A23A0A">
        <w:t>ovi</w:t>
      </w:r>
      <w:r w:rsidRPr="00A23A0A">
        <w:rPr>
          <w:spacing w:val="2"/>
        </w:rPr>
        <w:t>d</w:t>
      </w:r>
      <w:r w:rsidRPr="00A23A0A">
        <w:rPr>
          <w:spacing w:val="-1"/>
        </w:rPr>
        <w:t>e</w:t>
      </w:r>
      <w:r w:rsidRPr="00A23A0A">
        <w:t>r</w:t>
      </w:r>
      <w:r w:rsidRPr="00A23A0A">
        <w:rPr>
          <w:spacing w:val="-1"/>
        </w:rPr>
        <w:t xml:space="preserve"> </w:t>
      </w:r>
      <w:r w:rsidRPr="00A23A0A">
        <w:t>o</w:t>
      </w:r>
      <w:r w:rsidRPr="00A23A0A">
        <w:rPr>
          <w:spacing w:val="1"/>
        </w:rPr>
        <w:t>r</w:t>
      </w:r>
      <w:r w:rsidRPr="00A23A0A">
        <w:t>g</w:t>
      </w:r>
      <w:r w:rsidRPr="00A23A0A">
        <w:rPr>
          <w:spacing w:val="-1"/>
        </w:rPr>
        <w:t>a</w:t>
      </w:r>
      <w:r w:rsidRPr="00A23A0A">
        <w:t>ni</w:t>
      </w:r>
      <w:r w:rsidRPr="00A23A0A">
        <w:rPr>
          <w:spacing w:val="1"/>
        </w:rPr>
        <w:t>z</w:t>
      </w:r>
      <w:r w:rsidRPr="00A23A0A">
        <w:rPr>
          <w:spacing w:val="-1"/>
        </w:rPr>
        <w:t>a</w:t>
      </w:r>
      <w:r w:rsidRPr="00A23A0A">
        <w:t>tions, su</w:t>
      </w:r>
      <w:r w:rsidRPr="00A23A0A">
        <w:rPr>
          <w:spacing w:val="-1"/>
        </w:rPr>
        <w:t>c</w:t>
      </w:r>
      <w:r w:rsidRPr="00A23A0A">
        <w:t xml:space="preserve">h </w:t>
      </w:r>
      <w:r w:rsidRPr="00A23A0A">
        <w:rPr>
          <w:spacing w:val="-1"/>
        </w:rPr>
        <w:t>a</w:t>
      </w:r>
      <w:r w:rsidRPr="00A23A0A">
        <w:t>s m</w:t>
      </w:r>
      <w:r w:rsidRPr="00A23A0A">
        <w:rPr>
          <w:spacing w:val="-1"/>
        </w:rPr>
        <w:t>a</w:t>
      </w:r>
      <w:r w:rsidRPr="00A23A0A">
        <w:t>t</w:t>
      </w:r>
      <w:r w:rsidRPr="00A23A0A">
        <w:rPr>
          <w:spacing w:val="-1"/>
        </w:rPr>
        <w:t>er</w:t>
      </w:r>
      <w:r w:rsidRPr="00A23A0A">
        <w:rPr>
          <w:spacing w:val="2"/>
        </w:rPr>
        <w:t>n</w:t>
      </w:r>
      <w:r w:rsidRPr="00A23A0A">
        <w:rPr>
          <w:spacing w:val="-1"/>
        </w:rPr>
        <w:t>a</w:t>
      </w:r>
      <w:r w:rsidRPr="00A23A0A">
        <w:t xml:space="preserve">l </w:t>
      </w:r>
      <w:r w:rsidRPr="00A23A0A">
        <w:rPr>
          <w:spacing w:val="-1"/>
        </w:rPr>
        <w:t>a</w:t>
      </w:r>
      <w:r w:rsidRPr="00A23A0A">
        <w:t xml:space="preserve">nd </w:t>
      </w:r>
      <w:r w:rsidRPr="00A23A0A">
        <w:rPr>
          <w:spacing w:val="-1"/>
        </w:rPr>
        <w:t>c</w:t>
      </w:r>
      <w:r w:rsidRPr="00A23A0A">
        <w:t>hi</w:t>
      </w:r>
      <w:r w:rsidRPr="00A23A0A">
        <w:rPr>
          <w:spacing w:val="2"/>
        </w:rPr>
        <w:t>l</w:t>
      </w:r>
      <w:r w:rsidRPr="00A23A0A">
        <w:t>d h</w:t>
      </w:r>
      <w:r w:rsidRPr="00A23A0A">
        <w:rPr>
          <w:spacing w:val="-1"/>
        </w:rPr>
        <w:t>ea</w:t>
      </w:r>
      <w:r w:rsidRPr="00A23A0A">
        <w:t xml:space="preserve">lth </w:t>
      </w:r>
      <w:r w:rsidRPr="00A23A0A">
        <w:rPr>
          <w:spacing w:val="-1"/>
        </w:rPr>
        <w:t>c</w:t>
      </w:r>
      <w:r w:rsidRPr="00A23A0A">
        <w:t>lini</w:t>
      </w:r>
      <w:r w:rsidRPr="00A23A0A">
        <w:rPr>
          <w:spacing w:val="-1"/>
        </w:rPr>
        <w:t>c</w:t>
      </w:r>
      <w:r w:rsidRPr="00A23A0A">
        <w:t xml:space="preserve">s, </w:t>
      </w:r>
      <w:r w:rsidRPr="00A23A0A">
        <w:rPr>
          <w:spacing w:val="-1"/>
        </w:rPr>
        <w:t>c</w:t>
      </w:r>
      <w:r w:rsidRPr="00A23A0A">
        <w:t>ommuni</w:t>
      </w:r>
      <w:r w:rsidRPr="00A23A0A">
        <w:rPr>
          <w:spacing w:val="2"/>
        </w:rPr>
        <w:t>t</w:t>
      </w:r>
      <w:r w:rsidRPr="00A23A0A">
        <w:t>y</w:t>
      </w:r>
      <w:r w:rsidRPr="00A23A0A">
        <w:rPr>
          <w:spacing w:val="-5"/>
        </w:rPr>
        <w:t xml:space="preserve"> </w:t>
      </w:r>
      <w:r w:rsidRPr="00A23A0A">
        <w:t>h</w:t>
      </w:r>
      <w:r w:rsidRPr="00A23A0A">
        <w:rPr>
          <w:spacing w:val="-1"/>
        </w:rPr>
        <w:t>ea</w:t>
      </w:r>
      <w:r w:rsidRPr="00A23A0A">
        <w:t xml:space="preserve">lth </w:t>
      </w:r>
      <w:r w:rsidRPr="00A23A0A">
        <w:rPr>
          <w:spacing w:val="1"/>
        </w:rPr>
        <w:t>c</w:t>
      </w:r>
      <w:r w:rsidRPr="00A23A0A">
        <w:rPr>
          <w:spacing w:val="-1"/>
        </w:rPr>
        <w:t>e</w:t>
      </w:r>
      <w:r w:rsidRPr="00A23A0A">
        <w:t>nt</w:t>
      </w:r>
      <w:r w:rsidRPr="00A23A0A">
        <w:rPr>
          <w:spacing w:val="-1"/>
        </w:rPr>
        <w:t>er</w:t>
      </w:r>
      <w:r w:rsidRPr="00A23A0A">
        <w:t xml:space="preserve">s, </w:t>
      </w:r>
      <w:r w:rsidRPr="00A23A0A">
        <w:rPr>
          <w:spacing w:val="5"/>
        </w:rPr>
        <w:t>R</w:t>
      </w:r>
      <w:r w:rsidRPr="00A23A0A">
        <w:rPr>
          <w:spacing w:val="-5"/>
        </w:rPr>
        <w:t>y</w:t>
      </w:r>
      <w:r w:rsidRPr="00A23A0A">
        <w:rPr>
          <w:spacing w:val="-1"/>
        </w:rPr>
        <w:t>a</w:t>
      </w:r>
      <w:r w:rsidRPr="00A23A0A">
        <w:t>n</w:t>
      </w:r>
      <w:r w:rsidRPr="00A23A0A">
        <w:rPr>
          <w:spacing w:val="2"/>
        </w:rPr>
        <w:t xml:space="preserve"> </w:t>
      </w:r>
      <w:r w:rsidRPr="00A23A0A">
        <w:rPr>
          <w:spacing w:val="1"/>
        </w:rPr>
        <w:t>W</w:t>
      </w:r>
      <w:r w:rsidRPr="00A23A0A">
        <w:t xml:space="preserve">hite </w:t>
      </w:r>
      <w:r w:rsidRPr="00A23A0A">
        <w:rPr>
          <w:spacing w:val="1"/>
        </w:rPr>
        <w:t>H</w:t>
      </w:r>
      <w:r w:rsidRPr="00A23A0A">
        <w:rPr>
          <w:spacing w:val="-4"/>
        </w:rPr>
        <w:t>I</w:t>
      </w:r>
      <w:r w:rsidRPr="00A23A0A">
        <w:rPr>
          <w:spacing w:val="-1"/>
        </w:rPr>
        <w:t>V</w:t>
      </w:r>
      <w:r w:rsidRPr="00A23A0A">
        <w:t>/</w:t>
      </w:r>
      <w:r w:rsidRPr="00A23A0A">
        <w:rPr>
          <w:spacing w:val="1"/>
        </w:rPr>
        <w:t>A</w:t>
      </w:r>
      <w:r w:rsidRPr="00A23A0A">
        <w:rPr>
          <w:spacing w:val="-4"/>
        </w:rPr>
        <w:t>I</w:t>
      </w:r>
      <w:r w:rsidRPr="00A23A0A">
        <w:rPr>
          <w:spacing w:val="-1"/>
        </w:rPr>
        <w:t>D</w:t>
      </w:r>
      <w:r w:rsidRPr="00A23A0A">
        <w:t>S C</w:t>
      </w:r>
      <w:r w:rsidRPr="00A23A0A">
        <w:rPr>
          <w:spacing w:val="-1"/>
        </w:rPr>
        <w:t>A</w:t>
      </w:r>
      <w:r w:rsidRPr="00A23A0A">
        <w:t>RE</w:t>
      </w:r>
      <w:r w:rsidRPr="00A23A0A">
        <w:rPr>
          <w:spacing w:val="-1"/>
        </w:rPr>
        <w:t xml:space="preserve"> Ac</w:t>
      </w:r>
      <w:r w:rsidRPr="00A23A0A">
        <w:t>t p</w:t>
      </w:r>
      <w:r w:rsidRPr="00A23A0A">
        <w:rPr>
          <w:spacing w:val="1"/>
        </w:rPr>
        <w:t>r</w:t>
      </w:r>
      <w:r w:rsidRPr="00A23A0A">
        <w:t>ovid</w:t>
      </w:r>
      <w:r w:rsidRPr="00A23A0A">
        <w:rPr>
          <w:spacing w:val="-1"/>
        </w:rPr>
        <w:t>er</w:t>
      </w:r>
      <w:r w:rsidRPr="00A23A0A">
        <w:t xml:space="preserve">s, </w:t>
      </w:r>
      <w:r w:rsidRPr="00A23A0A">
        <w:rPr>
          <w:spacing w:val="-1"/>
        </w:rPr>
        <w:t>a</w:t>
      </w:r>
      <w:r w:rsidRPr="00A23A0A">
        <w:t xml:space="preserve">nd </w:t>
      </w:r>
      <w:r w:rsidRPr="00A23A0A">
        <w:rPr>
          <w:spacing w:val="-1"/>
        </w:rPr>
        <w:t>r</w:t>
      </w:r>
      <w:r w:rsidRPr="00A23A0A">
        <w:t>u</w:t>
      </w:r>
      <w:r w:rsidRPr="00A23A0A">
        <w:rPr>
          <w:spacing w:val="1"/>
        </w:rPr>
        <w:t>r</w:t>
      </w:r>
      <w:r w:rsidRPr="00A23A0A">
        <w:rPr>
          <w:spacing w:val="-1"/>
        </w:rPr>
        <w:t>a</w:t>
      </w:r>
      <w:r w:rsidRPr="00A23A0A">
        <w:t>l h</w:t>
      </w:r>
      <w:r w:rsidRPr="00A23A0A">
        <w:rPr>
          <w:spacing w:val="-1"/>
        </w:rPr>
        <w:t>ea</w:t>
      </w:r>
      <w:r w:rsidRPr="00A23A0A">
        <w:t>lth</w:t>
      </w:r>
      <w:r w:rsidRPr="00A23A0A">
        <w:rPr>
          <w:spacing w:val="2"/>
        </w:rPr>
        <w:t xml:space="preserve"> </w:t>
      </w:r>
      <w:r w:rsidRPr="00A23A0A">
        <w:t>o</w:t>
      </w:r>
      <w:r w:rsidRPr="00A23A0A">
        <w:rPr>
          <w:spacing w:val="-1"/>
        </w:rPr>
        <w:t>r</w:t>
      </w:r>
      <w:r w:rsidRPr="00A23A0A">
        <w:t>g</w:t>
      </w:r>
      <w:r w:rsidRPr="00A23A0A">
        <w:rPr>
          <w:spacing w:val="-1"/>
        </w:rPr>
        <w:t>a</w:t>
      </w:r>
      <w:r w:rsidRPr="00A23A0A">
        <w:t>ni</w:t>
      </w:r>
      <w:r w:rsidRPr="00A23A0A">
        <w:rPr>
          <w:spacing w:val="1"/>
        </w:rPr>
        <w:t>z</w:t>
      </w:r>
      <w:r w:rsidRPr="00A23A0A">
        <w:rPr>
          <w:spacing w:val="-1"/>
        </w:rPr>
        <w:t>a</w:t>
      </w:r>
      <w:r w:rsidRPr="00A23A0A">
        <w:t>tions.  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ca</w:t>
      </w:r>
      <w:r w:rsidRPr="00A23A0A">
        <w:t xml:space="preserve">n </w:t>
      </w:r>
      <w:r w:rsidRPr="00A23A0A">
        <w:rPr>
          <w:spacing w:val="-1"/>
        </w:rPr>
        <w:t>a</w:t>
      </w:r>
      <w:r w:rsidRPr="00A23A0A">
        <w:t xml:space="preserve">ssist SMAs </w:t>
      </w:r>
      <w:r w:rsidRPr="00A23A0A">
        <w:rPr>
          <w:spacing w:val="-1"/>
        </w:rPr>
        <w:t>w</w:t>
      </w:r>
      <w:r w:rsidRPr="00A23A0A">
        <w:t>ith id</w:t>
      </w:r>
      <w:r w:rsidRPr="00A23A0A">
        <w:rPr>
          <w:spacing w:val="-1"/>
        </w:rPr>
        <w:t>e</w:t>
      </w:r>
      <w:r w:rsidRPr="00A23A0A">
        <w:t>nti</w:t>
      </w:r>
      <w:r w:rsidRPr="00A23A0A">
        <w:rPr>
          <w:spacing w:val="1"/>
        </w:rPr>
        <w:t>fy</w:t>
      </w:r>
      <w:r w:rsidRPr="00A23A0A">
        <w:t>i</w:t>
      </w:r>
      <w:r w:rsidRPr="00A23A0A">
        <w:rPr>
          <w:spacing w:val="2"/>
        </w:rPr>
        <w:t>n</w:t>
      </w:r>
      <w:r w:rsidRPr="00A23A0A">
        <w:t>g</w:t>
      </w:r>
      <w:r w:rsidRPr="00A23A0A">
        <w:rPr>
          <w:spacing w:val="-3"/>
        </w:rPr>
        <w:t xml:space="preserve"> </w:t>
      </w:r>
      <w:r w:rsidRPr="00A23A0A">
        <w:t>p</w:t>
      </w:r>
      <w:r w:rsidRPr="00A23A0A">
        <w:rPr>
          <w:spacing w:val="-1"/>
        </w:rPr>
        <w:t>r</w:t>
      </w:r>
      <w:r w:rsidRPr="00A23A0A">
        <w:t>i</w:t>
      </w:r>
      <w:r w:rsidRPr="00A23A0A">
        <w:rPr>
          <w:spacing w:val="2"/>
        </w:rPr>
        <w:t>n</w:t>
      </w:r>
      <w:r w:rsidRPr="00A23A0A">
        <w:rPr>
          <w:spacing w:val="-1"/>
        </w:rPr>
        <w:t>c</w:t>
      </w:r>
      <w:r w:rsidRPr="00A23A0A">
        <w:t>ipl</w:t>
      </w:r>
      <w:r w:rsidRPr="00A23A0A">
        <w:rPr>
          <w:spacing w:val="-1"/>
        </w:rPr>
        <w:t>e</w:t>
      </w:r>
      <w:r w:rsidRPr="00A23A0A">
        <w:t>s, s</w:t>
      </w:r>
      <w:r w:rsidRPr="00A23A0A">
        <w:rPr>
          <w:spacing w:val="-1"/>
        </w:rPr>
        <w:t>af</w:t>
      </w:r>
      <w:r w:rsidRPr="00A23A0A">
        <w:rPr>
          <w:spacing w:val="1"/>
        </w:rPr>
        <w:t>e</w:t>
      </w:r>
      <w:r w:rsidRPr="00A23A0A">
        <w:rPr>
          <w:spacing w:val="-3"/>
        </w:rPr>
        <w:t>g</w:t>
      </w:r>
      <w:r w:rsidRPr="00A23A0A">
        <w:t>u</w:t>
      </w:r>
      <w:r w:rsidRPr="00A23A0A">
        <w:rPr>
          <w:spacing w:val="1"/>
        </w:rPr>
        <w:t>a</w:t>
      </w:r>
      <w:r w:rsidRPr="00A23A0A">
        <w:rPr>
          <w:spacing w:val="-1"/>
        </w:rPr>
        <w:t>r</w:t>
      </w:r>
      <w:r w:rsidRPr="00A23A0A">
        <w:t xml:space="preserve">ds, </w:t>
      </w:r>
      <w:r w:rsidRPr="00A23A0A">
        <w:rPr>
          <w:spacing w:val="-1"/>
        </w:rPr>
        <w:t>a</w:t>
      </w:r>
      <w:r w:rsidRPr="00A23A0A">
        <w:t xml:space="preserve">nd </w:t>
      </w:r>
      <w:r w:rsidRPr="00A23A0A">
        <w:rPr>
          <w:spacing w:val="-1"/>
        </w:rPr>
        <w:t>e</w:t>
      </w:r>
      <w:r w:rsidRPr="00A23A0A">
        <w:t>n</w:t>
      </w:r>
      <w:r w:rsidRPr="00A23A0A">
        <w:rPr>
          <w:spacing w:val="2"/>
        </w:rPr>
        <w:t>h</w:t>
      </w:r>
      <w:r w:rsidRPr="00A23A0A">
        <w:rPr>
          <w:spacing w:val="-1"/>
        </w:rPr>
        <w:t>a</w:t>
      </w:r>
      <w:r w:rsidRPr="00A23A0A">
        <w:t>n</w:t>
      </w:r>
      <w:r w:rsidRPr="00A23A0A">
        <w:rPr>
          <w:spacing w:val="1"/>
        </w:rPr>
        <w:t>ce</w:t>
      </w:r>
      <w:r w:rsidRPr="00A23A0A">
        <w:t>m</w:t>
      </w:r>
      <w:r w:rsidRPr="00A23A0A">
        <w:rPr>
          <w:spacing w:val="-1"/>
        </w:rPr>
        <w:t>e</w:t>
      </w:r>
      <w:r w:rsidRPr="00A23A0A">
        <w:t>nts th</w:t>
      </w:r>
      <w:r w:rsidRPr="00A23A0A">
        <w:rPr>
          <w:spacing w:val="-1"/>
        </w:rPr>
        <w:t>a</w:t>
      </w:r>
      <w:r w:rsidRPr="00A23A0A">
        <w:t xml:space="preserve">t </w:t>
      </w:r>
      <w:r w:rsidRPr="00A23A0A">
        <w:rPr>
          <w:spacing w:val="-1"/>
        </w:rPr>
        <w:t>w</w:t>
      </w:r>
      <w:r w:rsidRPr="00A23A0A">
        <w:t xml:space="preserve">ill </w:t>
      </w:r>
      <w:r w:rsidRPr="00A23A0A">
        <w:rPr>
          <w:spacing w:val="-1"/>
        </w:rPr>
        <w:t>e</w:t>
      </w:r>
      <w:r w:rsidRPr="00A23A0A">
        <w:t>nsu</w:t>
      </w:r>
      <w:r w:rsidRPr="00A23A0A">
        <w:rPr>
          <w:spacing w:val="-1"/>
        </w:rPr>
        <w:t>r</w:t>
      </w:r>
      <w:r w:rsidRPr="00A23A0A">
        <w:t>e</w:t>
      </w:r>
      <w:r w:rsidRPr="00A23A0A">
        <w:rPr>
          <w:spacing w:val="-1"/>
        </w:rPr>
        <w:t xml:space="preserve"> </w:t>
      </w:r>
      <w:r w:rsidRPr="00A23A0A">
        <w:t>th</w:t>
      </w:r>
      <w:r w:rsidRPr="00A23A0A">
        <w:rPr>
          <w:spacing w:val="-1"/>
        </w:rPr>
        <w:t>a</w:t>
      </w:r>
      <w:r w:rsidRPr="00A23A0A">
        <w:t>t this int</w:t>
      </w:r>
      <w:r w:rsidRPr="00A23A0A">
        <w:rPr>
          <w:spacing w:val="-1"/>
        </w:rPr>
        <w:t>e</w:t>
      </w:r>
      <w:r w:rsidRPr="00A23A0A">
        <w:rPr>
          <w:spacing w:val="-3"/>
        </w:rPr>
        <w:t>g</w:t>
      </w:r>
      <w:r w:rsidRPr="00A23A0A">
        <w:rPr>
          <w:spacing w:val="-1"/>
        </w:rPr>
        <w:t>ra</w:t>
      </w:r>
      <w:r w:rsidRPr="00A23A0A">
        <w:t>tion suppo</w:t>
      </w:r>
      <w:r w:rsidRPr="00A23A0A">
        <w:rPr>
          <w:spacing w:val="1"/>
        </w:rPr>
        <w:t>r</w:t>
      </w:r>
      <w:r w:rsidRPr="00A23A0A">
        <w:t>ts k</w:t>
      </w:r>
      <w:r w:rsidRPr="00A23A0A">
        <w:rPr>
          <w:spacing w:val="1"/>
        </w:rPr>
        <w:t>e</w:t>
      </w:r>
      <w:r w:rsidRPr="00A23A0A">
        <w:t xml:space="preserve">y </w:t>
      </w:r>
      <w:r w:rsidRPr="00A23A0A">
        <w:rPr>
          <w:spacing w:val="-1"/>
        </w:rPr>
        <w:t>rec</w:t>
      </w:r>
      <w:r w:rsidRPr="00A23A0A">
        <w:t>ov</w:t>
      </w:r>
      <w:r w:rsidRPr="00A23A0A">
        <w:rPr>
          <w:spacing w:val="1"/>
        </w:rPr>
        <w:t>e</w:t>
      </w:r>
      <w:r w:rsidRPr="00A23A0A">
        <w:rPr>
          <w:spacing w:val="4"/>
        </w:rPr>
        <w:t>r</w:t>
      </w:r>
      <w:r w:rsidRPr="00A23A0A">
        <w:t>y</w:t>
      </w:r>
      <w:r w:rsidRPr="00A23A0A">
        <w:rPr>
          <w:spacing w:val="-5"/>
        </w:rPr>
        <w:t xml:space="preserve"> </w:t>
      </w:r>
      <w:r w:rsidRPr="00A23A0A">
        <w:t>p</w:t>
      </w:r>
      <w:r w:rsidRPr="00A23A0A">
        <w:rPr>
          <w:spacing w:val="-1"/>
        </w:rPr>
        <w:t>r</w:t>
      </w:r>
      <w:r w:rsidRPr="00A23A0A">
        <w:t>in</w:t>
      </w:r>
      <w:r w:rsidRPr="00A23A0A">
        <w:rPr>
          <w:spacing w:val="-1"/>
        </w:rPr>
        <w:t>c</w:t>
      </w:r>
      <w:r w:rsidRPr="00A23A0A">
        <w:t>ipl</w:t>
      </w:r>
      <w:r w:rsidRPr="00A23A0A">
        <w:rPr>
          <w:spacing w:val="-1"/>
        </w:rPr>
        <w:t>e</w:t>
      </w:r>
      <w:r w:rsidRPr="00A23A0A">
        <w:t>s</w:t>
      </w:r>
      <w:r w:rsidRPr="00A23A0A">
        <w:rPr>
          <w:spacing w:val="2"/>
        </w:rPr>
        <w:t xml:space="preserve"> </w:t>
      </w:r>
      <w:r w:rsidRPr="00A23A0A">
        <w:rPr>
          <w:spacing w:val="-1"/>
        </w:rPr>
        <w:t>a</w:t>
      </w:r>
      <w:r w:rsidRPr="00A23A0A">
        <w:t xml:space="preserve">nd </w:t>
      </w:r>
      <w:r w:rsidRPr="00A23A0A">
        <w:rPr>
          <w:spacing w:val="1"/>
        </w:rPr>
        <w:t>a</w:t>
      </w:r>
      <w:r w:rsidRPr="00A23A0A">
        <w:rPr>
          <w:spacing w:val="-1"/>
        </w:rPr>
        <w:t>c</w:t>
      </w:r>
      <w:r w:rsidRPr="00A23A0A">
        <w:t>tiviti</w:t>
      </w:r>
      <w:r w:rsidRPr="00A23A0A">
        <w:rPr>
          <w:spacing w:val="-1"/>
        </w:rPr>
        <w:t>e</w:t>
      </w:r>
      <w:r w:rsidRPr="00A23A0A">
        <w:t>s su</w:t>
      </w:r>
      <w:r w:rsidRPr="00A23A0A">
        <w:rPr>
          <w:spacing w:val="-1"/>
        </w:rPr>
        <w:t>c</w:t>
      </w:r>
      <w:r w:rsidRPr="00A23A0A">
        <w:t xml:space="preserve">h </w:t>
      </w:r>
      <w:r w:rsidRPr="00A23A0A">
        <w:rPr>
          <w:spacing w:val="-1"/>
        </w:rPr>
        <w:t>a</w:t>
      </w:r>
      <w:r w:rsidRPr="00A23A0A">
        <w:t>s p</w:t>
      </w:r>
      <w:r w:rsidRPr="00A23A0A">
        <w:rPr>
          <w:spacing w:val="-1"/>
        </w:rPr>
        <w:t>er</w:t>
      </w:r>
      <w:r w:rsidRPr="00A23A0A">
        <w:t>son</w:t>
      </w:r>
      <w:r w:rsidRPr="00A23A0A">
        <w:rPr>
          <w:spacing w:val="1"/>
        </w:rPr>
        <w:t>-c</w:t>
      </w:r>
      <w:r w:rsidRPr="00A23A0A">
        <w:rPr>
          <w:spacing w:val="-1"/>
        </w:rPr>
        <w:t>e</w:t>
      </w:r>
      <w:r w:rsidRPr="00A23A0A">
        <w:t>nt</w:t>
      </w:r>
      <w:r w:rsidRPr="00A23A0A">
        <w:rPr>
          <w:spacing w:val="-1"/>
        </w:rPr>
        <w:t>ere</w:t>
      </w:r>
      <w:r w:rsidRPr="00A23A0A">
        <w:t>d pl</w:t>
      </w:r>
      <w:r w:rsidRPr="00A23A0A">
        <w:rPr>
          <w:spacing w:val="-1"/>
        </w:rPr>
        <w:t>a</w:t>
      </w:r>
      <w:r w:rsidRPr="00A23A0A">
        <w:t>nni</w:t>
      </w:r>
      <w:r w:rsidRPr="00A23A0A">
        <w:rPr>
          <w:spacing w:val="2"/>
        </w:rPr>
        <w:t>n</w:t>
      </w:r>
      <w:r w:rsidRPr="00A23A0A">
        <w:t xml:space="preserve">g </w:t>
      </w:r>
      <w:r w:rsidRPr="00A23A0A">
        <w:rPr>
          <w:spacing w:val="-1"/>
        </w:rPr>
        <w:t>a</w:t>
      </w:r>
      <w:r w:rsidRPr="00A23A0A">
        <w:t>nd s</w:t>
      </w:r>
      <w:r w:rsidRPr="00A23A0A">
        <w:rPr>
          <w:spacing w:val="-1"/>
        </w:rPr>
        <w:t>e</w:t>
      </w:r>
      <w:r w:rsidRPr="00A23A0A">
        <w:t>l</w:t>
      </w:r>
      <w:r w:rsidRPr="00A23A0A">
        <w:rPr>
          <w:spacing w:val="1"/>
        </w:rPr>
        <w:t>f</w:t>
      </w:r>
      <w:r w:rsidRPr="00A23A0A">
        <w:t>-di</w:t>
      </w:r>
      <w:r w:rsidRPr="00A23A0A">
        <w:rPr>
          <w:spacing w:val="-1"/>
        </w:rPr>
        <w:t>rec</w:t>
      </w:r>
      <w:r w:rsidRPr="00A23A0A">
        <w:t>tion.  Specialty, emergency and rehabilitative care services, and systems addressing chronic health conditions such as diabetes or heart disease, long-term or post-acute care, and hospital emergency department care will see numerous M/SUD issues among the persons served.  SMHAs and SSAs should be collaborating to educate, consult, and serve patients, practitioners, and families seen in these systems.  The full integration of community prevention activities is equally important.  Other public health issues are impacted by M/SUD issues and vice versa.  States should assure that the M/SUD system is actively engaged in these public health efforts.</w:t>
      </w:r>
    </w:p>
    <w:p w:rsidR="00242D21" w:rsidRPr="000D2CFD" w:rsidP="00A53698" w14:paraId="6E6B9C47" w14:textId="6BD8A26D">
      <w:pPr>
        <w:pStyle w:val="BodyText"/>
        <w:widowControl/>
        <w:numPr>
          <w:ilvl w:val="0"/>
          <w:numId w:val="21"/>
        </w:numPr>
        <w:ind w:left="720"/>
      </w:pPr>
      <w:r w:rsidRPr="00A23A0A">
        <w:t xml:space="preserve">SAMHSA seeks to enhance the abilities of SMHAs and SSAs to be full partners in implementing and enforcing MHPAEA and delivery of health system improvement in their states.  In many respects, successful implementation is dependent on leadership and collaboration among multiple stakeholders.  The relationships among the SMHAs, SSAs, and the state Medicaid directors, </w:t>
      </w:r>
      <w:r w:rsidRPr="00A23A0A" w:rsidR="7C117F5A">
        <w:t xml:space="preserve">state housing authorities, </w:t>
      </w:r>
      <w:r w:rsidRPr="00A23A0A">
        <w:t>insurance commissioners, prevention agencies, child-serving agencies, education authorities, justice authorities, public health authorities, and HIT authorities are integral to the effective and efficient delivery of services.  These collaborations will be particularly important in the areas of Medicaid, data and information management and technology, professional licensing and credentialing, consumer protection, and workforce development.</w:t>
      </w:r>
    </w:p>
    <w:p w:rsidR="002D2779" w:rsidRPr="00A23A0A" w:rsidP="00EF0D07" w14:paraId="65B82E9B" w14:textId="77777777">
      <w:pPr>
        <w:keepNext/>
        <w:widowControl/>
        <w:spacing w:after="60"/>
      </w:pPr>
      <w:r w:rsidRPr="00A23A0A">
        <w:t>Pl</w:t>
      </w:r>
      <w:r w:rsidRPr="00A23A0A">
        <w:rPr>
          <w:spacing w:val="-1"/>
        </w:rPr>
        <w:t>ea</w:t>
      </w:r>
      <w:r w:rsidRPr="00A23A0A">
        <w:t>se</w:t>
      </w:r>
      <w:r w:rsidRPr="00A23A0A">
        <w:rPr>
          <w:spacing w:val="-1"/>
        </w:rPr>
        <w:t xml:space="preserve"> respond to the following items:</w:t>
      </w:r>
    </w:p>
    <w:p w:rsidR="002D2779" w:rsidRPr="00A23A0A" w:rsidP="00A53698" w14:paraId="7F415CBC" w14:textId="1953BBB2">
      <w:pPr>
        <w:pStyle w:val="ListParagraph"/>
        <w:numPr>
          <w:ilvl w:val="0"/>
          <w:numId w:val="45"/>
        </w:numPr>
        <w:spacing w:after="60"/>
      </w:pPr>
      <w:r w:rsidRPr="00A23A0A">
        <w:t>Has your state added any new partners or partnerships since the last planning period?</w:t>
      </w:r>
    </w:p>
    <w:p w:rsidR="002D2779" w:rsidRPr="00A23A0A" w:rsidP="00EF0D07" w14:paraId="098F9E46" w14:textId="4A46800F">
      <w:pPr>
        <w:pStyle w:val="ListParagraph"/>
        <w:spacing w:after="60"/>
        <w:ind w:left="720"/>
      </w:pPr>
      <w:sdt>
        <w:sdtPr>
          <w:id w:val="-448013296"/>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A23A0A">
        <w:t>Yes</w:t>
      </w:r>
      <w:r w:rsidRPr="00A23A0A" w:rsidR="009157C3">
        <w:t xml:space="preserve"> </w:t>
      </w:r>
      <w:r w:rsidR="00EF0D07">
        <w:t xml:space="preserve"> </w:t>
      </w:r>
      <w:sdt>
        <w:sdtPr>
          <w:id w:val="-873077671"/>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Pr="00A23A0A" w:rsidR="009157C3">
        <w:t xml:space="preserve"> </w:t>
      </w:r>
      <w:r w:rsidRPr="00A23A0A" w:rsidR="00BF1A4D">
        <w:t>No</w:t>
      </w:r>
    </w:p>
    <w:p w:rsidR="002D2779" w:rsidRPr="00A23A0A" w:rsidP="00A53698" w14:paraId="4DD7A2F4" w14:textId="77777777">
      <w:pPr>
        <w:pStyle w:val="ListParagraph"/>
        <w:numPr>
          <w:ilvl w:val="0"/>
          <w:numId w:val="45"/>
        </w:numPr>
        <w:spacing w:after="60"/>
      </w:pPr>
      <w:r w:rsidRPr="00A23A0A">
        <w:t xml:space="preserve">Has your state identified the need to develop new partnerships </w:t>
      </w:r>
      <w:r w:rsidRPr="00A23A0A">
        <w:t>that you did not have in place?</w:t>
      </w:r>
    </w:p>
    <w:p w:rsidR="002D2779" w:rsidRPr="00A23A0A" w:rsidP="00EF0D07" w14:paraId="034C169D" w14:textId="20F6FB91">
      <w:pPr>
        <w:pStyle w:val="ListParagraph"/>
        <w:spacing w:after="60"/>
        <w:ind w:left="720"/>
      </w:pPr>
      <w:sdt>
        <w:sdtPr>
          <w:id w:val="513965631"/>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A23A0A">
        <w:t>Yes</w:t>
      </w:r>
      <w:r w:rsidR="00EF0D07">
        <w:t xml:space="preserve">  </w:t>
      </w:r>
      <w:sdt>
        <w:sdtPr>
          <w:id w:val="1772278054"/>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A23A0A" w:rsidR="00BF1A4D">
        <w:t>No</w:t>
      </w:r>
    </w:p>
    <w:p w:rsidR="00C32E64" w:rsidRPr="00A23A0A" w:rsidP="00EF0D07" w14:paraId="190C434E" w14:textId="77777777">
      <w:pPr>
        <w:pStyle w:val="ListParagraph"/>
        <w:spacing w:after="60"/>
        <w:ind w:left="1080"/>
      </w:pPr>
      <w:r w:rsidRPr="00A23A0A">
        <w:t>If</w:t>
      </w:r>
      <w:r w:rsidRPr="00A23A0A" w:rsidR="002D2779">
        <w:t xml:space="preserve"> yes, with whom?</w:t>
      </w:r>
    </w:p>
    <w:tbl>
      <w:tblPr>
        <w:tblStyle w:val="TableGrid"/>
        <w:tblW w:w="0" w:type="auto"/>
        <w:tblInd w:w="445" w:type="dxa"/>
        <w:tblLook w:val="04A0"/>
      </w:tblPr>
      <w:tblGrid>
        <w:gridCol w:w="8640"/>
      </w:tblGrid>
      <w:tr w14:paraId="211D4F0F" w14:textId="77777777" w:rsidTr="000D5FC9">
        <w:tblPrEx>
          <w:tblW w:w="0" w:type="auto"/>
          <w:tblInd w:w="445" w:type="dxa"/>
          <w:tblLook w:val="04A0"/>
        </w:tblPrEx>
        <w:trPr>
          <w:trHeight w:val="926"/>
        </w:trPr>
        <w:tc>
          <w:tcPr>
            <w:tcW w:w="8640" w:type="dxa"/>
          </w:tcPr>
          <w:p w:rsidR="000D5FC9" w:rsidP="00EF0D07" w14:paraId="7087B450" w14:textId="77777777">
            <w:pPr>
              <w:spacing w:after="60"/>
            </w:pPr>
          </w:p>
        </w:tc>
      </w:tr>
    </w:tbl>
    <w:p w:rsidR="00E23869" w:rsidRPr="00A23A0A" w:rsidP="00A53698" w14:paraId="55B02999" w14:textId="77777777">
      <w:pPr>
        <w:pStyle w:val="ListParagraph"/>
        <w:numPr>
          <w:ilvl w:val="0"/>
          <w:numId w:val="45"/>
        </w:numPr>
        <w:tabs>
          <w:tab w:val="left" w:pos="0"/>
        </w:tabs>
        <w:spacing w:before="60" w:after="60"/>
      </w:pPr>
      <w:r w:rsidRPr="00A23A0A">
        <w:t xml:space="preserve">Describe the </w:t>
      </w:r>
      <w:r w:rsidRPr="00A23A0A">
        <w:t>manner in which</w:t>
      </w:r>
      <w:r w:rsidRPr="00A23A0A">
        <w:t xml:space="preserve"> your state and local entities will coordinate services to maximize the efficiency, effectiveness, quality and cost-effectiveness of services and programs to produce the best possible outcomes with other agencies to enable consumers to function outside of inpatient or residential </w:t>
      </w:r>
      <w:r w:rsidRPr="00A23A0A" w:rsidR="003B53E1">
        <w:t>institutions,</w:t>
      </w:r>
      <w:r w:rsidRPr="00A23A0A">
        <w:t xml:space="preserve"> including services to be provided by local school systems under the Individuals with Disabilities Education Act.</w:t>
      </w:r>
    </w:p>
    <w:tbl>
      <w:tblPr>
        <w:tblStyle w:val="TableGrid"/>
        <w:tblW w:w="0" w:type="auto"/>
        <w:tblInd w:w="445" w:type="dxa"/>
        <w:tblLook w:val="04A0"/>
      </w:tblPr>
      <w:tblGrid>
        <w:gridCol w:w="8640"/>
      </w:tblGrid>
      <w:tr w14:paraId="4AD6BB50" w14:textId="77777777" w:rsidTr="000D5FC9">
        <w:tblPrEx>
          <w:tblW w:w="0" w:type="auto"/>
          <w:tblInd w:w="445" w:type="dxa"/>
          <w:tblLook w:val="04A0"/>
        </w:tblPrEx>
        <w:trPr>
          <w:trHeight w:val="1412"/>
        </w:trPr>
        <w:tc>
          <w:tcPr>
            <w:tcW w:w="8640" w:type="dxa"/>
          </w:tcPr>
          <w:p w:rsidR="0093100F" w:rsidRPr="00A23A0A" w:rsidP="00EF0D07" w14:paraId="76AC4B6E" w14:textId="77777777">
            <w:pPr>
              <w:tabs>
                <w:tab w:val="left" w:pos="0"/>
              </w:tabs>
              <w:spacing w:after="60"/>
            </w:pPr>
          </w:p>
        </w:tc>
      </w:tr>
    </w:tbl>
    <w:p w:rsidR="00367FB6" w:rsidRPr="000D2CFD" w:rsidP="00A53698" w14:paraId="4F964FF0" w14:textId="2A257FC4">
      <w:pPr>
        <w:pStyle w:val="ListParagraph"/>
        <w:keepNext/>
        <w:numPr>
          <w:ilvl w:val="0"/>
          <w:numId w:val="45"/>
        </w:numPr>
        <w:spacing w:before="60" w:after="60"/>
        <w:rPr>
          <w:b/>
        </w:rPr>
      </w:pPr>
      <w:r w:rsidRPr="00982BFC">
        <w:t>P</w:t>
      </w:r>
      <w:r w:rsidRPr="00982BFC" w:rsidR="00C64735">
        <w:t>lease indicate areas of technical assistance need</w:t>
      </w:r>
      <w:r w:rsidR="00CD3421">
        <w:t>s</w:t>
      </w:r>
      <w:r w:rsidRPr="00982BFC" w:rsidR="00C64735">
        <w:t xml:space="preserve"> related to this section</w:t>
      </w:r>
      <w:r w:rsidRPr="00982BFC" w:rsidR="0056496D">
        <w:t>.</w:t>
      </w:r>
    </w:p>
    <w:tbl>
      <w:tblPr>
        <w:tblStyle w:val="TableGrid"/>
        <w:tblW w:w="0" w:type="auto"/>
        <w:tblInd w:w="445" w:type="dxa"/>
        <w:tblLook w:val="04A0"/>
      </w:tblPr>
      <w:tblGrid>
        <w:gridCol w:w="8640"/>
      </w:tblGrid>
      <w:tr w14:paraId="03F77F27" w14:textId="77777777" w:rsidTr="000D5FC9">
        <w:tblPrEx>
          <w:tblW w:w="0" w:type="auto"/>
          <w:tblInd w:w="445" w:type="dxa"/>
          <w:tblLook w:val="04A0"/>
        </w:tblPrEx>
        <w:trPr>
          <w:trHeight w:val="1088"/>
        </w:trPr>
        <w:tc>
          <w:tcPr>
            <w:tcW w:w="8640" w:type="dxa"/>
          </w:tcPr>
          <w:p w:rsidR="000D5FC9" w:rsidP="00481DCF" w14:paraId="028358EF" w14:textId="77777777">
            <w:pPr>
              <w:tabs>
                <w:tab w:val="left" w:pos="0"/>
              </w:tabs>
              <w:rPr>
                <w:b/>
              </w:rPr>
            </w:pPr>
          </w:p>
        </w:tc>
      </w:tr>
    </w:tbl>
    <w:p w:rsidR="003817D0" w:rsidP="00D94E44" w14:paraId="1D58E1BE" w14:textId="77777777">
      <w:bookmarkStart w:id="613" w:name="_Toc398717028"/>
      <w:bookmarkStart w:id="614" w:name="_Toc462237787"/>
      <w:bookmarkStart w:id="615" w:name="_Toc341582249"/>
      <w:bookmarkStart w:id="616" w:name="_Toc29857169"/>
      <w:bookmarkStart w:id="617" w:name="_Toc394174870"/>
      <w:bookmarkStart w:id="618" w:name="_Toc1819034896"/>
      <w:bookmarkStart w:id="619" w:name="_Toc704481383"/>
      <w:bookmarkStart w:id="620" w:name="_Toc2138593409"/>
      <w:bookmarkStart w:id="621" w:name="_Toc837854850"/>
      <w:bookmarkStart w:id="622" w:name="_Toc1038995132"/>
      <w:bookmarkStart w:id="623" w:name="_Toc777280255"/>
      <w:r>
        <w:br w:type="page"/>
      </w:r>
    </w:p>
    <w:p w:rsidR="00C64735" w:rsidRPr="003817D0" w:rsidP="00F86C41" w14:paraId="50324F48" w14:textId="06938383">
      <w:pPr>
        <w:pStyle w:val="Heading3"/>
        <w:rPr>
          <w:rStyle w:val="Heading2Char"/>
          <w:rFonts w:eastAsiaTheme="majorEastAsia"/>
          <w:b/>
          <w:bCs/>
          <w:color w:val="auto"/>
        </w:rPr>
      </w:pPr>
      <w:bookmarkStart w:id="624" w:name="_Toc182989436"/>
      <w:r w:rsidRPr="003817D0">
        <w:rPr>
          <w:color w:val="auto"/>
        </w:rPr>
        <w:t>2</w:t>
      </w:r>
      <w:r w:rsidRPr="003817D0" w:rsidR="00D27F68">
        <w:rPr>
          <w:color w:val="auto"/>
        </w:rPr>
        <w:t>2</w:t>
      </w:r>
      <w:r w:rsidRPr="003817D0">
        <w:rPr>
          <w:color w:val="auto"/>
        </w:rPr>
        <w:t>.</w:t>
      </w:r>
      <w:r w:rsidRPr="003817D0" w:rsidR="00901D66">
        <w:rPr>
          <w:color w:val="auto"/>
        </w:rPr>
        <w:t xml:space="preserve"> </w:t>
      </w:r>
      <w:r w:rsidRPr="003817D0" w:rsidR="7BA78C9E">
        <w:rPr>
          <w:rStyle w:val="Heading2Char"/>
          <w:rFonts w:eastAsiaTheme="majorEastAsia"/>
          <w:b/>
          <w:i w:val="0"/>
          <w:color w:val="auto"/>
        </w:rPr>
        <w:t>State Planning/Advisory Co</w:t>
      </w:r>
      <w:r w:rsidRPr="003817D0" w:rsidR="3234DEFA">
        <w:rPr>
          <w:rStyle w:val="Heading2Char"/>
          <w:rFonts w:eastAsiaTheme="majorEastAsia"/>
          <w:b/>
          <w:i w:val="0"/>
          <w:color w:val="auto"/>
        </w:rPr>
        <w:t>uncil and Input on the Mental Health/</w:t>
      </w:r>
      <w:r w:rsidRPr="003817D0" w:rsidR="7AF0BD14">
        <w:rPr>
          <w:rStyle w:val="Heading2Char"/>
          <w:rFonts w:eastAsiaTheme="majorEastAsia"/>
          <w:b/>
          <w:i w:val="0"/>
          <w:color w:val="auto"/>
        </w:rPr>
        <w:t xml:space="preserve">Substance </w:t>
      </w:r>
      <w:r w:rsidRPr="003817D0" w:rsidR="3277C387">
        <w:rPr>
          <w:rStyle w:val="Heading2Char"/>
          <w:rFonts w:eastAsiaTheme="majorEastAsia"/>
          <w:b/>
          <w:i w:val="0"/>
          <w:color w:val="auto"/>
        </w:rPr>
        <w:t>U</w:t>
      </w:r>
      <w:r w:rsidRPr="003817D0" w:rsidR="7AF0BD14">
        <w:rPr>
          <w:rStyle w:val="Heading2Char"/>
          <w:rFonts w:eastAsiaTheme="majorEastAsia"/>
          <w:b/>
          <w:i w:val="0"/>
          <w:color w:val="auto"/>
        </w:rPr>
        <w:t xml:space="preserve">se </w:t>
      </w:r>
      <w:r w:rsidRPr="003817D0" w:rsidR="3234DEFA">
        <w:rPr>
          <w:rStyle w:val="Heading2Char"/>
          <w:rFonts w:eastAsiaTheme="majorEastAsia"/>
          <w:b/>
          <w:i w:val="0"/>
          <w:color w:val="auto"/>
        </w:rPr>
        <w:t>B</w:t>
      </w:r>
      <w:r w:rsidRPr="003817D0" w:rsidR="7BA78C9E">
        <w:rPr>
          <w:rStyle w:val="Heading2Char"/>
          <w:rFonts w:eastAsiaTheme="majorEastAsia"/>
          <w:b/>
          <w:i w:val="0"/>
          <w:color w:val="auto"/>
        </w:rPr>
        <w:t>lock Grant Application</w:t>
      </w:r>
      <w:bookmarkEnd w:id="613"/>
      <w:r w:rsidRPr="003817D0" w:rsidR="00C8783F">
        <w:rPr>
          <w:rStyle w:val="Heading2Char"/>
          <w:rFonts w:eastAsiaTheme="majorEastAsia"/>
          <w:b/>
          <w:bCs/>
          <w:i w:val="0"/>
          <w:iCs/>
          <w:color w:val="auto"/>
        </w:rPr>
        <w:t xml:space="preserve"> – </w:t>
      </w:r>
      <w:r w:rsidRPr="003817D0" w:rsidR="5104E03A">
        <w:rPr>
          <w:rStyle w:val="Heading2Char"/>
          <w:rFonts w:eastAsiaTheme="majorEastAsia"/>
          <w:b/>
          <w:bCs/>
          <w:i w:val="0"/>
          <w:iCs/>
          <w:color w:val="auto"/>
        </w:rPr>
        <w:t>R</w:t>
      </w:r>
      <w:r w:rsidRPr="003817D0" w:rsidR="1FAB11A0">
        <w:rPr>
          <w:rStyle w:val="Heading2Char"/>
          <w:rFonts w:eastAsiaTheme="majorEastAsia"/>
          <w:b/>
          <w:bCs/>
          <w:i w:val="0"/>
          <w:iCs/>
          <w:color w:val="auto"/>
        </w:rPr>
        <w:t xml:space="preserve">equired </w:t>
      </w:r>
      <w:r w:rsidRPr="003817D0" w:rsidR="5104E03A">
        <w:rPr>
          <w:rStyle w:val="Heading2Char"/>
          <w:rFonts w:eastAsiaTheme="majorEastAsia"/>
          <w:b/>
          <w:bCs/>
          <w:i w:val="0"/>
          <w:iCs/>
          <w:color w:val="auto"/>
        </w:rPr>
        <w:t>for</w:t>
      </w:r>
      <w:r w:rsidRPr="003817D0" w:rsidR="1FAB11A0">
        <w:rPr>
          <w:rStyle w:val="Heading2Char"/>
          <w:rFonts w:eastAsiaTheme="majorEastAsia"/>
          <w:b/>
          <w:bCs/>
          <w:i w:val="0"/>
          <w:iCs/>
          <w:color w:val="auto"/>
        </w:rPr>
        <w:t xml:space="preserve"> MHBG</w:t>
      </w:r>
      <w:bookmarkEnd w:id="614"/>
      <w:bookmarkEnd w:id="615"/>
      <w:bookmarkEnd w:id="616"/>
      <w:r w:rsidRPr="003817D0" w:rsidR="737EE343">
        <w:rPr>
          <w:rStyle w:val="Heading2Char"/>
          <w:rFonts w:eastAsiaTheme="majorEastAsia"/>
          <w:b/>
          <w:bCs/>
          <w:i w:val="0"/>
          <w:iCs/>
          <w:color w:val="auto"/>
        </w:rPr>
        <w:t>, Requested for SUPTRS BG</w:t>
      </w:r>
      <w:bookmarkEnd w:id="617"/>
      <w:bookmarkEnd w:id="618"/>
      <w:bookmarkEnd w:id="619"/>
      <w:bookmarkEnd w:id="620"/>
      <w:bookmarkEnd w:id="621"/>
      <w:bookmarkEnd w:id="622"/>
      <w:bookmarkEnd w:id="623"/>
      <w:bookmarkEnd w:id="624"/>
    </w:p>
    <w:p w:rsidR="009D6E19" w:rsidRPr="00A23A0A" w:rsidP="27E57E69" w14:paraId="563708CE" w14:textId="34284DEA">
      <w:pPr>
        <w:spacing w:after="160" w:line="257" w:lineRule="auto"/>
        <w:rPr>
          <w:rStyle w:val="Hyperlink"/>
          <w:rFonts w:ascii="Calibri" w:eastAsia="Calibri" w:hAnsi="Calibri" w:cs="Calibri"/>
          <w:sz w:val="22"/>
          <w:szCs w:val="22"/>
        </w:rPr>
      </w:pPr>
      <w:r w:rsidRPr="00A23A0A">
        <w:rPr>
          <w:spacing w:val="-1"/>
        </w:rPr>
        <w:t>Eac</w:t>
      </w:r>
      <w:r w:rsidRPr="00A23A0A">
        <w:t>h st</w:t>
      </w:r>
      <w:r w:rsidRPr="00A23A0A">
        <w:rPr>
          <w:spacing w:val="-1"/>
        </w:rPr>
        <w:t>a</w:t>
      </w:r>
      <w:r w:rsidRPr="00A23A0A">
        <w:t>te</w:t>
      </w:r>
      <w:r w:rsidRPr="00A23A0A">
        <w:rPr>
          <w:spacing w:val="-1"/>
        </w:rPr>
        <w:t xml:space="preserve"> </w:t>
      </w:r>
      <w:r w:rsidRPr="00A23A0A">
        <w:t xml:space="preserve">is </w:t>
      </w:r>
      <w:r w:rsidRPr="00A23A0A">
        <w:rPr>
          <w:spacing w:val="1"/>
        </w:rPr>
        <w:t>r</w:t>
      </w:r>
      <w:r w:rsidRPr="00A23A0A">
        <w:rPr>
          <w:spacing w:val="-1"/>
        </w:rPr>
        <w:t>e</w:t>
      </w:r>
      <w:r w:rsidRPr="00A23A0A">
        <w:t>qui</w:t>
      </w:r>
      <w:r w:rsidRPr="00A23A0A">
        <w:rPr>
          <w:spacing w:val="-1"/>
        </w:rPr>
        <w:t>re</w:t>
      </w:r>
      <w:r w:rsidRPr="00A23A0A">
        <w:t>d to</w:t>
      </w:r>
      <w:r w:rsidRPr="00A23A0A">
        <w:rPr>
          <w:spacing w:val="2"/>
        </w:rPr>
        <w:t xml:space="preserve"> </w:t>
      </w:r>
      <w:r w:rsidRPr="00A23A0A">
        <w:rPr>
          <w:spacing w:val="-1"/>
        </w:rPr>
        <w:t>e</w:t>
      </w:r>
      <w:r w:rsidRPr="00A23A0A">
        <w:t>st</w:t>
      </w:r>
      <w:r w:rsidRPr="00A23A0A">
        <w:rPr>
          <w:spacing w:val="-1"/>
        </w:rPr>
        <w:t>a</w:t>
      </w:r>
      <w:r w:rsidRPr="00A23A0A">
        <w:t xml:space="preserve">blish </w:t>
      </w:r>
      <w:r w:rsidRPr="00A23A0A">
        <w:rPr>
          <w:spacing w:val="-1"/>
        </w:rPr>
        <w:t>a</w:t>
      </w:r>
      <w:r w:rsidRPr="00A23A0A">
        <w:t>nd m</w:t>
      </w:r>
      <w:r w:rsidRPr="00A23A0A">
        <w:rPr>
          <w:spacing w:val="-1"/>
        </w:rPr>
        <w:t>a</w:t>
      </w:r>
      <w:r w:rsidRPr="00A23A0A">
        <w:t>int</w:t>
      </w:r>
      <w:r w:rsidRPr="00A23A0A">
        <w:rPr>
          <w:spacing w:val="-1"/>
        </w:rPr>
        <w:t>a</w:t>
      </w:r>
      <w:r w:rsidRPr="00A23A0A">
        <w:t>in a</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Pr>
          <w:spacing w:val="-2"/>
        </w:rPr>
        <w:t>Mental</w:t>
      </w:r>
      <w:r w:rsidRPr="00A23A0A">
        <w:t xml:space="preserve"> </w:t>
      </w:r>
      <w:r w:rsidRPr="00A23A0A">
        <w:rPr>
          <w:spacing w:val="1"/>
        </w:rPr>
        <w:t>H</w:t>
      </w:r>
      <w:r w:rsidRPr="00A23A0A">
        <w:rPr>
          <w:spacing w:val="-1"/>
        </w:rPr>
        <w:t>ea</w:t>
      </w:r>
      <w:r w:rsidRPr="00A23A0A">
        <w:t>lth</w:t>
      </w:r>
      <w:r w:rsidRPr="00A23A0A">
        <w:rPr>
          <w:spacing w:val="2"/>
        </w:rPr>
        <w:t xml:space="preserve"> Planning/</w:t>
      </w:r>
      <w:r w:rsidRPr="00A23A0A">
        <w:rPr>
          <w:spacing w:val="-1"/>
        </w:rPr>
        <w:t>A</w:t>
      </w:r>
      <w:r w:rsidRPr="00A23A0A">
        <w:t>dviso</w:t>
      </w:r>
      <w:r w:rsidRPr="00A23A0A">
        <w:rPr>
          <w:spacing w:val="1"/>
        </w:rPr>
        <w:t>r</w:t>
      </w:r>
      <w:r w:rsidRPr="00A23A0A">
        <w:t>y</w:t>
      </w:r>
      <w:r w:rsidR="00901D66">
        <w:t xml:space="preserve"> </w:t>
      </w:r>
      <w:r w:rsidRPr="00A23A0A" w:rsidR="201E967B">
        <w:t>Coun</w:t>
      </w:r>
      <w:r w:rsidRPr="00A23A0A" w:rsidR="201E967B">
        <w:rPr>
          <w:spacing w:val="-1"/>
        </w:rPr>
        <w:t>c</w:t>
      </w:r>
      <w:r w:rsidRPr="00A23A0A" w:rsidR="201E967B">
        <w:t xml:space="preserve">il </w:t>
      </w:r>
      <w:r w:rsidRPr="00A23A0A" w:rsidR="0DB9D5C8">
        <w:t xml:space="preserve">to carry out the statutory functions as described in </w:t>
      </w:r>
      <w:hyperlink r:id="rId155" w:history="1">
        <w:r w:rsidRPr="00A57287" w:rsidR="0DB9D5C8">
          <w:rPr>
            <w:rStyle w:val="Hyperlink"/>
          </w:rPr>
          <w:t>42 U.S.C.</w:t>
        </w:r>
        <w:r w:rsidRPr="00A57287" w:rsidR="00A57287">
          <w:rPr>
            <w:rStyle w:val="Hyperlink"/>
          </w:rPr>
          <w:t xml:space="preserve"> §</w:t>
        </w:r>
        <w:r w:rsidRPr="00A57287" w:rsidR="0DB9D5C8">
          <w:rPr>
            <w:rStyle w:val="Hyperlink"/>
          </w:rPr>
          <w:t xml:space="preserve"> 300x-3</w:t>
        </w:r>
      </w:hyperlink>
      <w:r w:rsidRPr="00A23A0A" w:rsidR="0DB9D5C8">
        <w:t xml:space="preserve"> </w:t>
      </w:r>
      <w:r w:rsidRPr="00A23A0A" w:rsidR="201E967B">
        <w:rPr>
          <w:spacing w:val="-1"/>
        </w:rPr>
        <w:t>f</w:t>
      </w:r>
      <w:r w:rsidRPr="00A23A0A" w:rsidR="201E967B">
        <w:t>or</w:t>
      </w:r>
      <w:r w:rsidRPr="00A23A0A" w:rsidR="201E967B">
        <w:rPr>
          <w:spacing w:val="-1"/>
        </w:rPr>
        <w:t xml:space="preserve"> </w:t>
      </w:r>
      <w:r w:rsidRPr="00A23A0A" w:rsidR="201E967B">
        <w:t xml:space="preserve">adults </w:t>
      </w:r>
      <w:r w:rsidRPr="00A23A0A" w:rsidR="201E967B">
        <w:rPr>
          <w:spacing w:val="-1"/>
        </w:rPr>
        <w:t>w</w:t>
      </w:r>
      <w:r w:rsidRPr="00A23A0A" w:rsidR="201E967B">
        <w:t xml:space="preserve">ith SMI </w:t>
      </w:r>
      <w:r w:rsidRPr="00A23A0A" w:rsidR="0DB9D5C8">
        <w:t xml:space="preserve">and </w:t>
      </w:r>
      <w:r w:rsidRPr="00A23A0A" w:rsidR="201E967B">
        <w:t xml:space="preserve">children with SED.  </w:t>
      </w:r>
      <w:r w:rsidRPr="00A23A0A" w:rsidR="00C075E7">
        <w:t xml:space="preserve"> </w:t>
      </w:r>
      <w:r w:rsidRPr="00471375" w:rsidR="27D307FA">
        <w:t>T</w:t>
      </w:r>
      <w:r w:rsidRPr="00471375" w:rsidR="201E967B">
        <w:t>o assist with implementing a</w:t>
      </w:r>
      <w:r w:rsidRPr="00471375" w:rsidR="3C64A7C3">
        <w:t>nd improving the Planning Council</w:t>
      </w:r>
      <w:r w:rsidRPr="00471375" w:rsidR="201E967B">
        <w:t xml:space="preserve">, SAMHSA has created </w:t>
      </w:r>
      <w:r w:rsidRPr="00471375" w:rsidR="6A211D94">
        <w:rPr>
          <w:b/>
          <w:bCs/>
          <w:i/>
          <w:iCs/>
        </w:rPr>
        <w:t xml:space="preserve"> </w:t>
      </w:r>
      <w:hyperlink r:id="rId156" w:history="1">
        <w:r w:rsidRPr="001275C5" w:rsidR="0CB8F8C2">
          <w:rPr>
            <w:rStyle w:val="Hyperlink"/>
            <w:rFonts w:eastAsia="Calibri"/>
          </w:rPr>
          <w:t>State Behavioral Health Planning Councils: An Introductory Manual.</w:t>
        </w:r>
      </w:hyperlink>
    </w:p>
    <w:p w:rsidR="009D6E19" w:rsidRPr="00A23A0A" w:rsidP="00901D66" w14:paraId="205821CC" w14:textId="0941C92D">
      <w:r>
        <w:t>Planning Councils are required by statute to review state plans and implementation reports; and submit any recommended modifications to the state</w:t>
      </w:r>
      <w:r w:rsidR="00A174E5">
        <w:t xml:space="preserve">.  </w:t>
      </w:r>
      <w:r>
        <w:t>Planning councils monitor, review, and evaluate, not less than once each year, the allocation and adequacy of men</w:t>
      </w:r>
      <w:r w:rsidR="00761DF6">
        <w:t>tal health services within the s</w:t>
      </w:r>
      <w:r>
        <w:t>tate</w:t>
      </w:r>
      <w:r w:rsidR="00A174E5">
        <w:t xml:space="preserve">.  </w:t>
      </w:r>
      <w:r>
        <w:t xml:space="preserve">They also serve as an advocate for individuals with </w:t>
      </w:r>
      <w:r w:rsidR="00587C2A">
        <w:t>M/SUD</w:t>
      </w:r>
      <w:r w:rsidR="00A174E5">
        <w:t xml:space="preserve">.  </w:t>
      </w:r>
      <w:r>
        <w:t xml:space="preserve">SAMHSA requests that any recommendations for modifications to the application or comments to the implementation report that were received from the Planning Council be submitted to SAMHSA, regardless of whether the state has accepted the recommendations.  </w:t>
      </w:r>
      <w:r w:rsidR="5332520D">
        <w:t>States should also submit</w:t>
      </w:r>
      <w:r>
        <w:t xml:space="preserve"> documentation, preferably a letter signed by the Chair of the Planning Council, should state that the Planning Council reviewed the application and implementation report and should be transmitted as attachments by the state.</w:t>
      </w:r>
    </w:p>
    <w:p w:rsidR="002D2779" w:rsidRPr="00A23A0A" w:rsidP="00EF0D07" w14:paraId="7D7405F5" w14:textId="77777777">
      <w:pPr>
        <w:spacing w:after="60"/>
      </w:pPr>
      <w:r w:rsidRPr="00A23A0A">
        <w:t>Please consider the following items as a guide when preparing the description of the state’s system:</w:t>
      </w:r>
    </w:p>
    <w:p w:rsidR="00F25CFF" w:rsidRPr="00982BFC" w:rsidP="00A53698" w14:paraId="3D917BD6" w14:textId="07CBC55C">
      <w:pPr>
        <w:pStyle w:val="ListParagraph"/>
        <w:numPr>
          <w:ilvl w:val="0"/>
          <w:numId w:val="46"/>
        </w:numPr>
        <w:spacing w:after="60"/>
        <w:rPr>
          <w:rFonts w:eastAsia="Times New Roman"/>
        </w:rPr>
      </w:pPr>
      <w:r w:rsidRPr="00A23A0A">
        <w:t>How was the Council involved in the development and review of the state plan and report</w:t>
      </w:r>
      <w:r w:rsidRPr="00A23A0A" w:rsidR="003B53E1">
        <w:t xml:space="preserve">?  </w:t>
      </w:r>
      <w:r w:rsidRPr="00A23A0A">
        <w:t xml:space="preserve">Attach supporting documentation (e.g., meeting minutes, letters of </w:t>
      </w:r>
      <w:r w:rsidRPr="00A23A0A" w:rsidR="003B53E1">
        <w:t>support,</w:t>
      </w:r>
      <w:r w:rsidRPr="00A23A0A">
        <w:t xml:space="preserve"> </w:t>
      </w:r>
      <w:r w:rsidR="5B29DDE1">
        <w:t xml:space="preserve">letter from the Council Chair </w:t>
      </w:r>
      <w:r>
        <w:t>etc.)</w:t>
      </w:r>
    </w:p>
    <w:tbl>
      <w:tblPr>
        <w:tblStyle w:val="TableGrid"/>
        <w:tblW w:w="0" w:type="auto"/>
        <w:tblInd w:w="535" w:type="dxa"/>
        <w:tblLook w:val="04A0"/>
      </w:tblPr>
      <w:tblGrid>
        <w:gridCol w:w="8460"/>
      </w:tblGrid>
      <w:tr w14:paraId="6BA9537B" w14:textId="77777777" w:rsidTr="00181FFA">
        <w:tblPrEx>
          <w:tblW w:w="0" w:type="auto"/>
          <w:tblInd w:w="535" w:type="dxa"/>
          <w:tblLook w:val="04A0"/>
        </w:tblPrEx>
        <w:trPr>
          <w:trHeight w:val="728"/>
        </w:trPr>
        <w:tc>
          <w:tcPr>
            <w:tcW w:w="8460" w:type="dxa"/>
          </w:tcPr>
          <w:p w:rsidR="000D5FC9" w:rsidP="00EF0D07" w14:paraId="3D010854" w14:textId="77777777">
            <w:pPr>
              <w:pStyle w:val="ListParagraph"/>
              <w:spacing w:after="60"/>
              <w:rPr>
                <w:rFonts w:eastAsia="Times New Roman"/>
              </w:rPr>
            </w:pPr>
          </w:p>
        </w:tc>
      </w:tr>
    </w:tbl>
    <w:p w:rsidR="450CA704" w:rsidP="00A53698" w14:paraId="1C43E14E" w14:textId="016E352B">
      <w:pPr>
        <w:pStyle w:val="ListParagraph"/>
        <w:numPr>
          <w:ilvl w:val="0"/>
          <w:numId w:val="46"/>
        </w:numPr>
        <w:spacing w:before="60" w:after="60"/>
        <w:rPr>
          <w:rFonts w:eastAsia="Times New Roman"/>
        </w:rPr>
      </w:pPr>
      <w:r w:rsidRPr="049880E5">
        <w:rPr>
          <w:rFonts w:eastAsia="Times New Roman"/>
        </w:rPr>
        <w:t xml:space="preserve">Has the state received any recommendations on the State Plan or comments on the previous year’s </w:t>
      </w:r>
      <w:r w:rsidRPr="1CC9D024" w:rsidR="2524C2ED">
        <w:rPr>
          <w:rFonts w:eastAsia="Times New Roman"/>
        </w:rPr>
        <w:t>State R</w:t>
      </w:r>
      <w:r w:rsidRPr="1CC9D024">
        <w:rPr>
          <w:rFonts w:eastAsia="Times New Roman"/>
        </w:rPr>
        <w:t>eport</w:t>
      </w:r>
      <w:r w:rsidRPr="049880E5">
        <w:rPr>
          <w:rFonts w:eastAsia="Times New Roman"/>
        </w:rPr>
        <w:t xml:space="preserve">? </w:t>
      </w:r>
    </w:p>
    <w:p w:rsidR="00F86C41" w:rsidP="00A53698" w14:paraId="73175701" w14:textId="77777777">
      <w:pPr>
        <w:pStyle w:val="ListParagraph"/>
        <w:numPr>
          <w:ilvl w:val="7"/>
          <w:numId w:val="46"/>
        </w:numPr>
        <w:spacing w:after="0"/>
        <w:ind w:left="1267"/>
        <w:rPr>
          <w:rFonts w:ascii="MS Gothic" w:eastAsia="MS Gothic" w:hAnsi="MS Gothic" w:cs="MS Gothic"/>
        </w:rPr>
      </w:pPr>
      <w:r w:rsidRPr="00F86C41">
        <w:rPr>
          <w:rFonts w:eastAsia="Times New Roman"/>
        </w:rPr>
        <w:t>State Plan        Yes</w:t>
      </w:r>
      <w:r w:rsidRPr="00F86C41">
        <w:rPr>
          <w:rFonts w:ascii="MS Gothic" w:eastAsia="MS Gothic" w:hAnsi="MS Gothic" w:cs="MS Gothic"/>
        </w:rPr>
        <w:t>☐</w:t>
      </w:r>
      <w:r w:rsidRPr="00F86C41">
        <w:rPr>
          <w:rFonts w:eastAsia="Times New Roman"/>
        </w:rPr>
        <w:t xml:space="preserve">    No</w:t>
      </w:r>
      <w:r w:rsidRPr="00F86C41">
        <w:rPr>
          <w:rFonts w:ascii="MS Gothic" w:eastAsia="MS Gothic" w:hAnsi="MS Gothic" w:cs="MS Gothic"/>
        </w:rPr>
        <w:t>☐</w:t>
      </w:r>
    </w:p>
    <w:p w:rsidR="450CA704" w:rsidRPr="00F86C41" w:rsidP="00A53698" w14:paraId="1D944CDB" w14:textId="5EA4CB47">
      <w:pPr>
        <w:pStyle w:val="ListParagraph"/>
        <w:numPr>
          <w:ilvl w:val="7"/>
          <w:numId w:val="46"/>
        </w:numPr>
        <w:ind w:left="1260"/>
        <w:rPr>
          <w:rFonts w:ascii="MS Gothic" w:eastAsia="MS Gothic" w:hAnsi="MS Gothic" w:cs="MS Gothic"/>
        </w:rPr>
      </w:pPr>
      <w:r w:rsidRPr="00F86C41">
        <w:rPr>
          <w:rFonts w:eastAsia="Times New Roman"/>
        </w:rPr>
        <w:t xml:space="preserve">State Report     Yes </w:t>
      </w:r>
      <w:r w:rsidRPr="00F86C41">
        <w:rPr>
          <w:rFonts w:ascii="MS Gothic" w:eastAsia="MS Gothic" w:hAnsi="MS Gothic" w:cs="MS Gothic"/>
        </w:rPr>
        <w:t>☐</w:t>
      </w:r>
      <w:r w:rsidRPr="00F86C41">
        <w:rPr>
          <w:rFonts w:eastAsia="Times New Roman"/>
        </w:rPr>
        <w:t xml:space="preserve">  No</w:t>
      </w:r>
      <w:r w:rsidRPr="00F86C41">
        <w:rPr>
          <w:rFonts w:eastAsia="Times New Roman"/>
        </w:rPr>
        <w:t xml:space="preserve"> </w:t>
      </w:r>
      <w:r w:rsidRPr="00F86C41">
        <w:rPr>
          <w:rFonts w:ascii="MS Gothic" w:eastAsia="MS Gothic" w:hAnsi="MS Gothic" w:cs="MS Gothic"/>
        </w:rPr>
        <w:t>☐</w:t>
      </w:r>
    </w:p>
    <w:p w:rsidR="450CA704" w:rsidRPr="00A2764B" w:rsidP="00A2764B" w14:paraId="782632FF" w14:textId="490CCB40">
      <w:pPr>
        <w:spacing w:after="160" w:line="257" w:lineRule="auto"/>
        <w:ind w:left="270"/>
        <w:rPr>
          <w:rFonts w:eastAsia="Calibri"/>
        </w:rPr>
      </w:pPr>
      <w:r w:rsidRPr="00A2764B">
        <w:rPr>
          <w:rFonts w:eastAsia="Calibri"/>
        </w:rPr>
        <w:t xml:space="preserve">Attach the recommendations </w:t>
      </w:r>
      <w:r w:rsidRPr="00A2764B">
        <w:rPr>
          <w:rFonts w:eastAsia="Calibri"/>
        </w:rPr>
        <w:t>/comments that the state received from the Council</w:t>
      </w:r>
      <w:r w:rsidRPr="00A2764B" w:rsidR="33A75D60">
        <w:rPr>
          <w:rFonts w:eastAsia="Calibri"/>
        </w:rPr>
        <w:t xml:space="preserve"> ((without regard to whether the State has made the recommended modifications).</w:t>
      </w:r>
    </w:p>
    <w:p w:rsidR="002D2779" w:rsidRPr="00065CC1" w:rsidP="00A53698" w14:paraId="3DF4C9CD" w14:textId="094E589A">
      <w:pPr>
        <w:pStyle w:val="ListParagraph"/>
        <w:numPr>
          <w:ilvl w:val="0"/>
          <w:numId w:val="46"/>
        </w:numPr>
        <w:spacing w:before="60" w:after="60"/>
      </w:pPr>
      <w:r w:rsidRPr="00F97CE5">
        <w:rPr>
          <w:spacing w:val="1"/>
        </w:rPr>
        <w:t>W</w:t>
      </w:r>
      <w:r w:rsidRPr="00982BFC">
        <w:t>h</w:t>
      </w:r>
      <w:r w:rsidRPr="00F97CE5">
        <w:rPr>
          <w:spacing w:val="-1"/>
        </w:rPr>
        <w:t>a</w:t>
      </w:r>
      <w:r w:rsidRPr="000D2CFD">
        <w:t>t</w:t>
      </w:r>
      <w:r w:rsidRPr="00F97CE5">
        <w:rPr>
          <w:spacing w:val="17"/>
        </w:rPr>
        <w:t xml:space="preserve"> </w:t>
      </w:r>
      <w:r w:rsidRPr="00982BFC">
        <w:t>m</w:t>
      </w:r>
      <w:r w:rsidRPr="00F97CE5">
        <w:rPr>
          <w:spacing w:val="-1"/>
        </w:rPr>
        <w:t>ec</w:t>
      </w:r>
      <w:r w:rsidRPr="000D2CFD">
        <w:t>h</w:t>
      </w:r>
      <w:r w:rsidRPr="00F97CE5">
        <w:rPr>
          <w:spacing w:val="-1"/>
        </w:rPr>
        <w:t>a</w:t>
      </w:r>
      <w:r w:rsidRPr="000D2CFD">
        <w:t>ni</w:t>
      </w:r>
      <w:r w:rsidRPr="00F97CE5">
        <w:rPr>
          <w:spacing w:val="2"/>
        </w:rPr>
        <w:t>s</w:t>
      </w:r>
      <w:r w:rsidRPr="00982BFC">
        <w:t>m</w:t>
      </w:r>
      <w:r w:rsidRPr="00F97CE5">
        <w:rPr>
          <w:spacing w:val="17"/>
        </w:rPr>
        <w:t xml:space="preserve"> </w:t>
      </w:r>
      <w:r w:rsidRPr="00982BFC">
        <w:t>do</w:t>
      </w:r>
      <w:r w:rsidRPr="00F97CE5">
        <w:rPr>
          <w:spacing w:val="-1"/>
        </w:rPr>
        <w:t>e</w:t>
      </w:r>
      <w:r w:rsidRPr="000D2CFD">
        <w:t>s</w:t>
      </w:r>
      <w:r w:rsidRPr="00F97CE5">
        <w:rPr>
          <w:spacing w:val="17"/>
        </w:rPr>
        <w:t xml:space="preserve"> </w:t>
      </w:r>
      <w:r w:rsidRPr="00982BFC">
        <w:t>the</w:t>
      </w:r>
      <w:r w:rsidRPr="00F97CE5">
        <w:rPr>
          <w:spacing w:val="15"/>
        </w:rPr>
        <w:t xml:space="preserve"> </w:t>
      </w:r>
      <w:r w:rsidRPr="00982BFC">
        <w:t>st</w:t>
      </w:r>
      <w:r w:rsidRPr="00F97CE5">
        <w:rPr>
          <w:spacing w:val="-1"/>
        </w:rPr>
        <w:t>a</w:t>
      </w:r>
      <w:r w:rsidRPr="000D2CFD">
        <w:t>te</w:t>
      </w:r>
      <w:r w:rsidRPr="00F97CE5">
        <w:rPr>
          <w:spacing w:val="15"/>
        </w:rPr>
        <w:t xml:space="preserve"> </w:t>
      </w:r>
      <w:r w:rsidRPr="00982BFC">
        <w:t>use</w:t>
      </w:r>
      <w:r w:rsidRPr="00F97CE5">
        <w:rPr>
          <w:spacing w:val="15"/>
        </w:rPr>
        <w:t xml:space="preserve"> </w:t>
      </w:r>
      <w:r w:rsidRPr="00982BFC">
        <w:t>to</w:t>
      </w:r>
      <w:r w:rsidRPr="00F97CE5">
        <w:rPr>
          <w:spacing w:val="16"/>
        </w:rPr>
        <w:t xml:space="preserve"> </w:t>
      </w:r>
      <w:r w:rsidRPr="00982BFC">
        <w:t>pl</w:t>
      </w:r>
      <w:r w:rsidRPr="00F97CE5">
        <w:rPr>
          <w:spacing w:val="-1"/>
        </w:rPr>
        <w:t>a</w:t>
      </w:r>
      <w:r w:rsidRPr="000D2CFD">
        <w:t>n</w:t>
      </w:r>
      <w:r w:rsidRPr="00F97CE5">
        <w:rPr>
          <w:spacing w:val="16"/>
        </w:rPr>
        <w:t xml:space="preserve"> </w:t>
      </w:r>
      <w:r w:rsidRPr="00F97CE5">
        <w:rPr>
          <w:spacing w:val="-1"/>
        </w:rPr>
        <w:t>a</w:t>
      </w:r>
      <w:r w:rsidRPr="000D2CFD">
        <w:t>nd</w:t>
      </w:r>
      <w:r w:rsidRPr="00F97CE5">
        <w:rPr>
          <w:spacing w:val="16"/>
        </w:rPr>
        <w:t xml:space="preserve"> </w:t>
      </w:r>
      <w:r w:rsidRPr="00982BFC">
        <w:t>impl</w:t>
      </w:r>
      <w:r w:rsidRPr="00F97CE5">
        <w:rPr>
          <w:spacing w:val="-1"/>
        </w:rPr>
        <w:t>e</w:t>
      </w:r>
      <w:r w:rsidRPr="00982BFC">
        <w:t>m</w:t>
      </w:r>
      <w:r w:rsidRPr="00F97CE5">
        <w:rPr>
          <w:spacing w:val="-1"/>
        </w:rPr>
        <w:t>e</w:t>
      </w:r>
      <w:r w:rsidRPr="00982BFC">
        <w:t>nt</w:t>
      </w:r>
      <w:r w:rsidRPr="00982BFC" w:rsidR="009E2230">
        <w:t xml:space="preserve"> community</w:t>
      </w:r>
      <w:r w:rsidRPr="00F97CE5">
        <w:rPr>
          <w:spacing w:val="17"/>
        </w:rPr>
        <w:t xml:space="preserve"> </w:t>
      </w:r>
      <w:r w:rsidRPr="00F97CE5" w:rsidR="009E2230">
        <w:rPr>
          <w:spacing w:val="17"/>
        </w:rPr>
        <w:t xml:space="preserve">mental health treatment, </w:t>
      </w:r>
      <w:r w:rsidRPr="00982BFC">
        <w:t>subst</w:t>
      </w:r>
      <w:r w:rsidRPr="00F97CE5">
        <w:rPr>
          <w:spacing w:val="-1"/>
        </w:rPr>
        <w:t>a</w:t>
      </w:r>
      <w:r w:rsidRPr="00982BFC">
        <w:t>n</w:t>
      </w:r>
      <w:r w:rsidRPr="00F97CE5">
        <w:rPr>
          <w:spacing w:val="-1"/>
        </w:rPr>
        <w:t>c</w:t>
      </w:r>
      <w:r w:rsidRPr="00982BFC">
        <w:t>e use</w:t>
      </w:r>
      <w:r w:rsidRPr="00F97CE5">
        <w:rPr>
          <w:spacing w:val="-1"/>
        </w:rPr>
        <w:t xml:space="preserve"> </w:t>
      </w:r>
      <w:r w:rsidRPr="00F97CE5" w:rsidR="00A504A9">
        <w:rPr>
          <w:spacing w:val="-1"/>
        </w:rPr>
        <w:t xml:space="preserve">prevention, SUD </w:t>
      </w:r>
      <w:r w:rsidRPr="00F97CE5" w:rsidR="003B53E1">
        <w:rPr>
          <w:spacing w:val="-1"/>
        </w:rPr>
        <w:t>treatment,</w:t>
      </w:r>
      <w:r w:rsidRPr="00F97CE5" w:rsidR="00A504A9">
        <w:rPr>
          <w:spacing w:val="-1"/>
        </w:rPr>
        <w:t xml:space="preserve"> and recovery </w:t>
      </w:r>
      <w:r w:rsidRPr="00F97CE5" w:rsidR="00D46CCD">
        <w:rPr>
          <w:spacing w:val="-1"/>
        </w:rPr>
        <w:t xml:space="preserve">support </w:t>
      </w:r>
      <w:r w:rsidRPr="000D2CFD">
        <w:t>s</w:t>
      </w:r>
      <w:r w:rsidRPr="00F97CE5">
        <w:rPr>
          <w:spacing w:val="-1"/>
        </w:rPr>
        <w:t>er</w:t>
      </w:r>
      <w:r w:rsidRPr="000D2CFD">
        <w:t>vi</w:t>
      </w:r>
      <w:r w:rsidRPr="00F97CE5">
        <w:rPr>
          <w:spacing w:val="1"/>
        </w:rPr>
        <w:t>c</w:t>
      </w:r>
      <w:r w:rsidRPr="00F97CE5">
        <w:rPr>
          <w:spacing w:val="-1"/>
        </w:rPr>
        <w:t>e</w:t>
      </w:r>
      <w:r w:rsidRPr="000D2CFD">
        <w:t>s?</w:t>
      </w:r>
    </w:p>
    <w:tbl>
      <w:tblPr>
        <w:tblStyle w:val="TableGrid"/>
        <w:tblW w:w="0" w:type="auto"/>
        <w:tblInd w:w="535" w:type="dxa"/>
        <w:tblLook w:val="04A0"/>
      </w:tblPr>
      <w:tblGrid>
        <w:gridCol w:w="8460"/>
      </w:tblGrid>
      <w:tr w14:paraId="28FE2735" w14:textId="77777777" w:rsidTr="00181FFA">
        <w:tblPrEx>
          <w:tblW w:w="0" w:type="auto"/>
          <w:tblInd w:w="535" w:type="dxa"/>
          <w:tblLook w:val="04A0"/>
        </w:tblPrEx>
        <w:trPr>
          <w:trHeight w:val="719"/>
        </w:trPr>
        <w:tc>
          <w:tcPr>
            <w:tcW w:w="8460" w:type="dxa"/>
          </w:tcPr>
          <w:p w:rsidR="000D5FC9" w:rsidP="00EF0D07" w14:paraId="30B4F3EA" w14:textId="77777777">
            <w:pPr>
              <w:pStyle w:val="ListParagraph"/>
              <w:spacing w:after="60"/>
              <w:rPr>
                <w:rFonts w:eastAsia="Times New Roman"/>
              </w:rPr>
            </w:pPr>
          </w:p>
        </w:tc>
      </w:tr>
    </w:tbl>
    <w:p w:rsidR="002D2779" w:rsidRPr="00351F46" w:rsidP="00A53698" w14:paraId="77F560CF" w14:textId="593FF7FE">
      <w:pPr>
        <w:pStyle w:val="BodyText"/>
        <w:keepNext/>
        <w:widowControl/>
        <w:numPr>
          <w:ilvl w:val="0"/>
          <w:numId w:val="46"/>
        </w:numPr>
        <w:spacing w:before="60" w:after="60"/>
      </w:pPr>
      <w:r w:rsidRPr="00A23A0A">
        <w:rPr>
          <w:spacing w:val="-1"/>
        </w:rPr>
        <w:t>Ha</w:t>
      </w:r>
      <w:r w:rsidRPr="00A23A0A">
        <w:t>s</w:t>
      </w:r>
      <w:r w:rsidRPr="00A23A0A">
        <w:rPr>
          <w:spacing w:val="41"/>
        </w:rPr>
        <w:t xml:space="preserve"> </w:t>
      </w:r>
      <w:r w:rsidRPr="00A23A0A">
        <w:t>the</w:t>
      </w:r>
      <w:r w:rsidRPr="00A23A0A">
        <w:rPr>
          <w:spacing w:val="39"/>
        </w:rPr>
        <w:t xml:space="preserve"> </w:t>
      </w:r>
      <w:r w:rsidRPr="00A23A0A">
        <w:t>Coun</w:t>
      </w:r>
      <w:r w:rsidRPr="00A23A0A">
        <w:rPr>
          <w:spacing w:val="-1"/>
        </w:rPr>
        <w:t>c</w:t>
      </w:r>
      <w:r w:rsidRPr="00A23A0A">
        <w:t>il</w:t>
      </w:r>
      <w:r w:rsidRPr="00A23A0A">
        <w:rPr>
          <w:spacing w:val="41"/>
        </w:rPr>
        <w:t xml:space="preserve"> </w:t>
      </w:r>
      <w:r w:rsidRPr="00A23A0A">
        <w:t>su</w:t>
      </w:r>
      <w:r w:rsidRPr="00A23A0A">
        <w:rPr>
          <w:spacing w:val="-1"/>
        </w:rPr>
        <w:t>cc</w:t>
      </w:r>
      <w:r w:rsidRPr="00A23A0A">
        <w:rPr>
          <w:spacing w:val="1"/>
        </w:rPr>
        <w:t>e</w:t>
      </w:r>
      <w:r w:rsidRPr="00A23A0A">
        <w:t>ss</w:t>
      </w:r>
      <w:r w:rsidRPr="00A23A0A">
        <w:rPr>
          <w:spacing w:val="-1"/>
        </w:rPr>
        <w:t>f</w:t>
      </w:r>
      <w:r w:rsidRPr="00A23A0A">
        <w:t>ul</w:t>
      </w:r>
      <w:r w:rsidRPr="00A23A0A">
        <w:rPr>
          <w:spacing w:val="2"/>
        </w:rPr>
        <w:t>l</w:t>
      </w:r>
      <w:r w:rsidRPr="00A23A0A">
        <w:t>y</w:t>
      </w:r>
      <w:r w:rsidRPr="00A23A0A">
        <w:rPr>
          <w:spacing w:val="36"/>
        </w:rPr>
        <w:t xml:space="preserve"> </w:t>
      </w:r>
      <w:r w:rsidRPr="00A23A0A">
        <w:t>int</w:t>
      </w:r>
      <w:r w:rsidRPr="00A23A0A">
        <w:rPr>
          <w:spacing w:val="1"/>
        </w:rPr>
        <w:t>e</w:t>
      </w:r>
      <w:r w:rsidRPr="00A23A0A">
        <w:rPr>
          <w:spacing w:val="-3"/>
        </w:rPr>
        <w:t>g</w:t>
      </w:r>
      <w:r w:rsidRPr="00A23A0A">
        <w:rPr>
          <w:spacing w:val="-1"/>
        </w:rPr>
        <w:t>ra</w:t>
      </w:r>
      <w:r w:rsidRPr="00A23A0A">
        <w:t>t</w:t>
      </w:r>
      <w:r w:rsidRPr="00A23A0A">
        <w:rPr>
          <w:spacing w:val="-1"/>
        </w:rPr>
        <w:t>e</w:t>
      </w:r>
      <w:r w:rsidRPr="00A23A0A">
        <w:t>d</w:t>
      </w:r>
      <w:r w:rsidRPr="00A23A0A">
        <w:rPr>
          <w:spacing w:val="40"/>
        </w:rPr>
        <w:t xml:space="preserve"> </w:t>
      </w:r>
      <w:r w:rsidRPr="00A23A0A" w:rsidR="00A504A9">
        <w:t>subs</w:t>
      </w:r>
      <w:r w:rsidRPr="00A23A0A" w:rsidR="00A504A9">
        <w:rPr>
          <w:spacing w:val="2"/>
        </w:rPr>
        <w:t>t</w:t>
      </w:r>
      <w:r w:rsidRPr="00A23A0A" w:rsidR="00A504A9">
        <w:rPr>
          <w:spacing w:val="-1"/>
        </w:rPr>
        <w:t>a</w:t>
      </w:r>
      <w:r w:rsidRPr="00A23A0A" w:rsidR="00A504A9">
        <w:t>n</w:t>
      </w:r>
      <w:r w:rsidRPr="00A23A0A" w:rsidR="00A504A9">
        <w:rPr>
          <w:spacing w:val="-1"/>
        </w:rPr>
        <w:t>c</w:t>
      </w:r>
      <w:r w:rsidRPr="00A23A0A" w:rsidR="00A504A9">
        <w:t>e</w:t>
      </w:r>
      <w:r w:rsidRPr="00A23A0A" w:rsidR="00A504A9">
        <w:rPr>
          <w:spacing w:val="39"/>
        </w:rPr>
        <w:t xml:space="preserve"> </w:t>
      </w:r>
      <w:r w:rsidRPr="00A23A0A" w:rsidR="00A504A9">
        <w:t>use</w:t>
      </w:r>
      <w:r w:rsidRPr="00A23A0A">
        <w:rPr>
          <w:spacing w:val="39"/>
        </w:rPr>
        <w:t xml:space="preserve"> </w:t>
      </w:r>
      <w:r w:rsidRPr="00A23A0A">
        <w:t>p</w:t>
      </w:r>
      <w:r w:rsidRPr="00A23A0A">
        <w:rPr>
          <w:spacing w:val="-1"/>
        </w:rPr>
        <w:t>re</w:t>
      </w:r>
      <w:r w:rsidRPr="00A23A0A">
        <w:rPr>
          <w:spacing w:val="2"/>
        </w:rPr>
        <w:t>v</w:t>
      </w:r>
      <w:r w:rsidRPr="00A23A0A">
        <w:rPr>
          <w:spacing w:val="-1"/>
        </w:rPr>
        <w:t>e</w:t>
      </w:r>
      <w:r w:rsidRPr="00A23A0A">
        <w:t>ntion</w:t>
      </w:r>
      <w:r w:rsidRPr="00A23A0A">
        <w:rPr>
          <w:spacing w:val="40"/>
        </w:rPr>
        <w:t xml:space="preserve"> </w:t>
      </w:r>
      <w:r w:rsidRPr="00A23A0A">
        <w:rPr>
          <w:spacing w:val="-1"/>
        </w:rPr>
        <w:t>a</w:t>
      </w:r>
      <w:r w:rsidRPr="00A23A0A">
        <w:t xml:space="preserve">nd </w:t>
      </w:r>
      <w:r w:rsidRPr="00351F46" w:rsidR="00D46CCD">
        <w:t xml:space="preserve">SUD </w:t>
      </w:r>
      <w:r w:rsidRPr="00351F46">
        <w:t>t</w:t>
      </w:r>
      <w:r w:rsidRPr="00351F46">
        <w:rPr>
          <w:spacing w:val="-1"/>
        </w:rPr>
        <w:t>rea</w:t>
      </w:r>
      <w:r w:rsidRPr="00351F46">
        <w:t>tm</w:t>
      </w:r>
      <w:r w:rsidRPr="00351F46">
        <w:rPr>
          <w:spacing w:val="-1"/>
        </w:rPr>
        <w:t>e</w:t>
      </w:r>
      <w:r w:rsidRPr="00351F46">
        <w:t>nt</w:t>
      </w:r>
      <w:r w:rsidRPr="00351F46">
        <w:rPr>
          <w:spacing w:val="5"/>
        </w:rPr>
        <w:t xml:space="preserve"> </w:t>
      </w:r>
      <w:r w:rsidRPr="00351F46" w:rsidR="002D6703">
        <w:rPr>
          <w:spacing w:val="5"/>
        </w:rPr>
        <w:t xml:space="preserve">recovery </w:t>
      </w:r>
      <w:r w:rsidRPr="00351F46">
        <w:t>or</w:t>
      </w:r>
      <w:r w:rsidRPr="00351F46">
        <w:rPr>
          <w:spacing w:val="6"/>
        </w:rPr>
        <w:t xml:space="preserve"> </w:t>
      </w:r>
      <w:r w:rsidRPr="00351F46">
        <w:rPr>
          <w:spacing w:val="-1"/>
        </w:rPr>
        <w:t>c</w:t>
      </w:r>
      <w:r w:rsidRPr="00351F46">
        <w:t>o</w:t>
      </w:r>
      <w:r w:rsidRPr="00351F46">
        <w:rPr>
          <w:spacing w:val="-1"/>
        </w:rPr>
        <w:t>-</w:t>
      </w:r>
      <w:r w:rsidRPr="00351F46">
        <w:rPr>
          <w:spacing w:val="2"/>
        </w:rPr>
        <w:t>o</w:t>
      </w:r>
      <w:r w:rsidRPr="00351F46">
        <w:rPr>
          <w:spacing w:val="-1"/>
        </w:rPr>
        <w:t>cc</w:t>
      </w:r>
      <w:r w:rsidRPr="00351F46">
        <w:t>u</w:t>
      </w:r>
      <w:r w:rsidRPr="00351F46">
        <w:rPr>
          <w:spacing w:val="1"/>
        </w:rPr>
        <w:t>r</w:t>
      </w:r>
      <w:r w:rsidRPr="00351F46">
        <w:rPr>
          <w:spacing w:val="-1"/>
        </w:rPr>
        <w:t>r</w:t>
      </w:r>
      <w:r w:rsidRPr="00351F46">
        <w:t>i</w:t>
      </w:r>
      <w:r w:rsidRPr="00351F46">
        <w:rPr>
          <w:spacing w:val="2"/>
        </w:rPr>
        <w:t>n</w:t>
      </w:r>
      <w:r w:rsidRPr="00351F46">
        <w:t>g</w:t>
      </w:r>
      <w:r w:rsidRPr="00351F46">
        <w:rPr>
          <w:spacing w:val="2"/>
        </w:rPr>
        <w:t xml:space="preserve"> </w:t>
      </w:r>
      <w:r w:rsidRPr="00351F46">
        <w:t>diso</w:t>
      </w:r>
      <w:r w:rsidRPr="00351F46">
        <w:rPr>
          <w:spacing w:val="-1"/>
        </w:rPr>
        <w:t>r</w:t>
      </w:r>
      <w:r w:rsidRPr="00351F46">
        <w:rPr>
          <w:spacing w:val="2"/>
        </w:rPr>
        <w:t>d</w:t>
      </w:r>
      <w:r w:rsidRPr="00351F46">
        <w:rPr>
          <w:spacing w:val="-1"/>
        </w:rPr>
        <w:t>e</w:t>
      </w:r>
      <w:r w:rsidRPr="00351F46">
        <w:t>r</w:t>
      </w:r>
      <w:r w:rsidRPr="00351F46">
        <w:rPr>
          <w:spacing w:val="6"/>
        </w:rPr>
        <w:t xml:space="preserve"> </w:t>
      </w:r>
      <w:r w:rsidRPr="00351F46">
        <w:t>issu</w:t>
      </w:r>
      <w:r w:rsidRPr="00351F46">
        <w:rPr>
          <w:spacing w:val="-1"/>
        </w:rPr>
        <w:t>e</w:t>
      </w:r>
      <w:r w:rsidRPr="00351F46">
        <w:t>s,</w:t>
      </w:r>
      <w:r w:rsidRPr="00351F46">
        <w:rPr>
          <w:spacing w:val="4"/>
        </w:rPr>
        <w:t xml:space="preserve"> </w:t>
      </w:r>
      <w:r w:rsidRPr="00351F46">
        <w:rPr>
          <w:spacing w:val="-1"/>
        </w:rPr>
        <w:t>c</w:t>
      </w:r>
      <w:r w:rsidRPr="00351F46">
        <w:t>o</w:t>
      </w:r>
      <w:r w:rsidRPr="00351F46">
        <w:rPr>
          <w:spacing w:val="2"/>
        </w:rPr>
        <w:t>n</w:t>
      </w:r>
      <w:r w:rsidRPr="00351F46">
        <w:rPr>
          <w:spacing w:val="-1"/>
        </w:rPr>
        <w:t>ce</w:t>
      </w:r>
      <w:r w:rsidRPr="00351F46">
        <w:rPr>
          <w:spacing w:val="1"/>
        </w:rPr>
        <w:t>r</w:t>
      </w:r>
      <w:r w:rsidRPr="00351F46">
        <w:t>ns,</w:t>
      </w:r>
      <w:r w:rsidRPr="00351F46">
        <w:rPr>
          <w:spacing w:val="4"/>
        </w:rPr>
        <w:t xml:space="preserve"> </w:t>
      </w:r>
      <w:r w:rsidRPr="00351F46">
        <w:rPr>
          <w:spacing w:val="-1"/>
        </w:rPr>
        <w:t>a</w:t>
      </w:r>
      <w:r w:rsidRPr="00351F46">
        <w:t>nd</w:t>
      </w:r>
      <w:r w:rsidRPr="00351F46">
        <w:rPr>
          <w:spacing w:val="4"/>
        </w:rPr>
        <w:t xml:space="preserve"> </w:t>
      </w:r>
      <w:r w:rsidRPr="00351F46">
        <w:rPr>
          <w:spacing w:val="1"/>
        </w:rPr>
        <w:t>a</w:t>
      </w:r>
      <w:r w:rsidRPr="00351F46">
        <w:rPr>
          <w:spacing w:val="-1"/>
        </w:rPr>
        <w:t>c</w:t>
      </w:r>
      <w:r w:rsidRPr="00351F46">
        <w:t>tiviti</w:t>
      </w:r>
      <w:r w:rsidRPr="00351F46">
        <w:rPr>
          <w:spacing w:val="-1"/>
        </w:rPr>
        <w:t>e</w:t>
      </w:r>
      <w:r w:rsidRPr="00351F46">
        <w:t>s</w:t>
      </w:r>
      <w:r w:rsidRPr="00351F46">
        <w:rPr>
          <w:spacing w:val="5"/>
        </w:rPr>
        <w:t xml:space="preserve"> </w:t>
      </w:r>
      <w:r w:rsidRPr="00351F46">
        <w:t>into</w:t>
      </w:r>
      <w:r w:rsidRPr="00351F46">
        <w:rPr>
          <w:spacing w:val="4"/>
        </w:rPr>
        <w:t xml:space="preserve"> its</w:t>
      </w:r>
      <w:r w:rsidRPr="00351F46">
        <w:rPr>
          <w:spacing w:val="6"/>
        </w:rPr>
        <w:t xml:space="preserve"> </w:t>
      </w:r>
      <w:r w:rsidRPr="00351F46">
        <w:rPr>
          <w:spacing w:val="-1"/>
        </w:rPr>
        <w:t>w</w:t>
      </w:r>
      <w:r w:rsidRPr="00351F46">
        <w:t>o</w:t>
      </w:r>
      <w:r w:rsidRPr="00351F46">
        <w:rPr>
          <w:spacing w:val="-1"/>
        </w:rPr>
        <w:t>r</w:t>
      </w:r>
      <w:r w:rsidRPr="00351F46">
        <w:t>k?</w:t>
      </w:r>
    </w:p>
    <w:p w:rsidR="002D2779" w:rsidRPr="00351F46" w:rsidP="00EF0D07" w14:paraId="1B8FDE5C" w14:textId="4CED3E46">
      <w:pPr>
        <w:pStyle w:val="ListParagraph"/>
        <w:tabs>
          <w:tab w:val="left" w:pos="0"/>
        </w:tabs>
        <w:spacing w:after="60"/>
        <w:ind w:left="720"/>
        <w:rPr>
          <w:rFonts w:eastAsia="Times New Roman"/>
        </w:rPr>
      </w:pPr>
      <w:sdt>
        <w:sdtPr>
          <w:id w:val="-459183953"/>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351F46">
        <w:t>Yes</w:t>
      </w:r>
      <w:r w:rsidRPr="00351F46" w:rsidR="009157C3">
        <w:t xml:space="preserve"> </w:t>
      </w:r>
      <w:r w:rsidRPr="00351F46">
        <w:t xml:space="preserve"> </w:t>
      </w:r>
      <w:sdt>
        <w:sdtPr>
          <w:id w:val="1366716874"/>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Pr="00351F46" w:rsidR="009157C3">
        <w:t xml:space="preserve"> </w:t>
      </w:r>
      <w:r w:rsidRPr="00351F46" w:rsidR="00BF1A4D">
        <w:t>No</w:t>
      </w:r>
    </w:p>
    <w:p w:rsidR="005802DC" w:rsidRPr="00901D66" w:rsidP="00A53698" w14:paraId="632DB3E4" w14:textId="48026742">
      <w:pPr>
        <w:pStyle w:val="ListParagraph"/>
        <w:numPr>
          <w:ilvl w:val="0"/>
          <w:numId w:val="46"/>
        </w:numPr>
        <w:tabs>
          <w:tab w:val="left" w:pos="0"/>
        </w:tabs>
        <w:spacing w:after="60"/>
        <w:rPr>
          <w:rFonts w:eastAsia="Times New Roman"/>
        </w:rPr>
      </w:pPr>
      <w:r w:rsidRPr="00901D66">
        <w:rPr>
          <w:spacing w:val="-4"/>
        </w:rPr>
        <w:t>I</w:t>
      </w:r>
      <w:r w:rsidRPr="00A23A0A">
        <w:t>s</w:t>
      </w:r>
      <w:r w:rsidRPr="00901D66">
        <w:rPr>
          <w:spacing w:val="36"/>
        </w:rPr>
        <w:t xml:space="preserve"> </w:t>
      </w:r>
      <w:r w:rsidRPr="00A23A0A">
        <w:t>t</w:t>
      </w:r>
      <w:r w:rsidRPr="00901D66">
        <w:rPr>
          <w:spacing w:val="2"/>
        </w:rPr>
        <w:t>h</w:t>
      </w:r>
      <w:r w:rsidRPr="00A23A0A">
        <w:t>e</w:t>
      </w:r>
      <w:r w:rsidRPr="00901D66">
        <w:rPr>
          <w:spacing w:val="35"/>
        </w:rPr>
        <w:t xml:space="preserve"> </w:t>
      </w:r>
      <w:r w:rsidRPr="00A23A0A">
        <w:t>m</w:t>
      </w:r>
      <w:r w:rsidRPr="00901D66">
        <w:rPr>
          <w:spacing w:val="-1"/>
        </w:rPr>
        <w:t>e</w:t>
      </w:r>
      <w:r w:rsidRPr="00A23A0A">
        <w:t>mb</w:t>
      </w:r>
      <w:r w:rsidRPr="00901D66">
        <w:rPr>
          <w:spacing w:val="-1"/>
        </w:rPr>
        <w:t>er</w:t>
      </w:r>
      <w:r w:rsidRPr="00A23A0A">
        <w:t>ship</w:t>
      </w:r>
      <w:r w:rsidRPr="00901D66">
        <w:rPr>
          <w:spacing w:val="38"/>
        </w:rPr>
        <w:t xml:space="preserve"> </w:t>
      </w:r>
      <w:r w:rsidRPr="00901D66">
        <w:rPr>
          <w:spacing w:val="-1"/>
        </w:rPr>
        <w:t>re</w:t>
      </w:r>
      <w:r w:rsidRPr="00A23A0A">
        <w:t>p</w:t>
      </w:r>
      <w:r w:rsidRPr="00901D66">
        <w:rPr>
          <w:spacing w:val="1"/>
        </w:rPr>
        <w:t>re</w:t>
      </w:r>
      <w:r w:rsidRPr="00A23A0A">
        <w:t>s</w:t>
      </w:r>
      <w:r w:rsidRPr="00901D66">
        <w:rPr>
          <w:spacing w:val="-1"/>
        </w:rPr>
        <w:t>e</w:t>
      </w:r>
      <w:r w:rsidRPr="00A23A0A">
        <w:t>nt</w:t>
      </w:r>
      <w:r w:rsidRPr="00901D66">
        <w:rPr>
          <w:spacing w:val="-1"/>
        </w:rPr>
        <w:t>a</w:t>
      </w:r>
      <w:r w:rsidRPr="00A23A0A">
        <w:t>tive</w:t>
      </w:r>
      <w:r w:rsidRPr="00901D66">
        <w:rPr>
          <w:spacing w:val="35"/>
        </w:rPr>
        <w:t xml:space="preserve"> </w:t>
      </w:r>
      <w:r w:rsidRPr="00A23A0A">
        <w:t>of</w:t>
      </w:r>
      <w:r w:rsidRPr="00901D66">
        <w:rPr>
          <w:spacing w:val="35"/>
        </w:rPr>
        <w:t xml:space="preserve"> </w:t>
      </w:r>
      <w:r w:rsidRPr="00A23A0A">
        <w:t>the</w:t>
      </w:r>
      <w:r w:rsidRPr="00901D66">
        <w:rPr>
          <w:spacing w:val="37"/>
        </w:rPr>
        <w:t xml:space="preserve"> </w:t>
      </w:r>
      <w:r w:rsidRPr="00A23A0A">
        <w:t>s</w:t>
      </w:r>
      <w:r w:rsidRPr="00901D66">
        <w:rPr>
          <w:spacing w:val="-1"/>
        </w:rPr>
        <w:t>er</w:t>
      </w:r>
      <w:r w:rsidRPr="00A23A0A">
        <w:t>vi</w:t>
      </w:r>
      <w:r w:rsidRPr="00901D66">
        <w:rPr>
          <w:spacing w:val="1"/>
        </w:rPr>
        <w:t>c</w:t>
      </w:r>
      <w:r w:rsidRPr="00A23A0A">
        <w:t>e</w:t>
      </w:r>
      <w:r w:rsidRPr="00901D66">
        <w:rPr>
          <w:spacing w:val="37"/>
        </w:rPr>
        <w:t xml:space="preserve"> </w:t>
      </w:r>
      <w:r w:rsidRPr="00901D66">
        <w:rPr>
          <w:spacing w:val="-1"/>
        </w:rPr>
        <w:t>are</w:t>
      </w:r>
      <w:r w:rsidRPr="00A23A0A">
        <w:t>a</w:t>
      </w:r>
      <w:r w:rsidRPr="00901D66">
        <w:rPr>
          <w:spacing w:val="37"/>
        </w:rPr>
        <w:t xml:space="preserve"> </w:t>
      </w:r>
      <w:r w:rsidRPr="00A23A0A">
        <w:t>popul</w:t>
      </w:r>
      <w:r w:rsidRPr="00901D66">
        <w:rPr>
          <w:spacing w:val="-1"/>
        </w:rPr>
        <w:t>a</w:t>
      </w:r>
      <w:r w:rsidRPr="00A23A0A">
        <w:t>tion</w:t>
      </w:r>
      <w:r w:rsidRPr="00901D66">
        <w:rPr>
          <w:spacing w:val="36"/>
        </w:rPr>
        <w:t xml:space="preserve"> </w:t>
      </w:r>
      <w:r w:rsidRPr="00901D66">
        <w:rPr>
          <w:spacing w:val="-1"/>
        </w:rPr>
        <w:t>(e</w:t>
      </w:r>
      <w:r w:rsidRPr="00901D66">
        <w:rPr>
          <w:spacing w:val="2"/>
        </w:rPr>
        <w:t>.</w:t>
      </w:r>
      <w:r w:rsidRPr="00901D66">
        <w:rPr>
          <w:spacing w:val="-3"/>
        </w:rPr>
        <w:t>g</w:t>
      </w:r>
      <w:r w:rsidRPr="00A23A0A">
        <w:t>.,</w:t>
      </w:r>
      <w:r w:rsidRPr="00901D66">
        <w:rPr>
          <w:spacing w:val="38"/>
        </w:rPr>
        <w:t xml:space="preserve"> </w:t>
      </w:r>
      <w:r w:rsidRPr="00901D66">
        <w:rPr>
          <w:spacing w:val="-1"/>
        </w:rPr>
        <w:t>e</w:t>
      </w:r>
      <w:r w:rsidRPr="00901D66">
        <w:rPr>
          <w:spacing w:val="2"/>
        </w:rPr>
        <w:t>t</w:t>
      </w:r>
      <w:r w:rsidRPr="00A23A0A">
        <w:t>hni</w:t>
      </w:r>
      <w:r w:rsidRPr="00901D66">
        <w:rPr>
          <w:spacing w:val="-1"/>
        </w:rPr>
        <w:t>c</w:t>
      </w:r>
      <w:r w:rsidRPr="00A23A0A">
        <w:t xml:space="preserve">, </w:t>
      </w:r>
      <w:r w:rsidRPr="00901D66">
        <w:rPr>
          <w:spacing w:val="-1"/>
        </w:rPr>
        <w:t>c</w:t>
      </w:r>
      <w:r w:rsidRPr="00A23A0A">
        <w:t>ultu</w:t>
      </w:r>
      <w:r w:rsidRPr="00901D66">
        <w:rPr>
          <w:spacing w:val="-1"/>
        </w:rPr>
        <w:t>ra</w:t>
      </w:r>
      <w:r w:rsidRPr="00A23A0A">
        <w:t>l,</w:t>
      </w:r>
      <w:r w:rsidRPr="00901D66">
        <w:rPr>
          <w:spacing w:val="12"/>
        </w:rPr>
        <w:t xml:space="preserve"> </w:t>
      </w:r>
      <w:r w:rsidRPr="00A23A0A">
        <w:t>lin</w:t>
      </w:r>
      <w:r w:rsidRPr="00901D66">
        <w:rPr>
          <w:spacing w:val="-3"/>
        </w:rPr>
        <w:t>g</w:t>
      </w:r>
      <w:r w:rsidRPr="00A23A0A">
        <w:t>uisti</w:t>
      </w:r>
      <w:r w:rsidRPr="00901D66">
        <w:rPr>
          <w:spacing w:val="-1"/>
        </w:rPr>
        <w:t>c</w:t>
      </w:r>
      <w:r w:rsidRPr="00A23A0A">
        <w:t>,</w:t>
      </w:r>
      <w:r w:rsidRPr="00901D66">
        <w:rPr>
          <w:spacing w:val="12"/>
        </w:rPr>
        <w:t xml:space="preserve"> </w:t>
      </w:r>
      <w:r w:rsidRPr="00901D66">
        <w:rPr>
          <w:spacing w:val="-1"/>
        </w:rPr>
        <w:t>r</w:t>
      </w:r>
      <w:r w:rsidRPr="00A23A0A">
        <w:t>u</w:t>
      </w:r>
      <w:r w:rsidRPr="00901D66">
        <w:rPr>
          <w:spacing w:val="1"/>
        </w:rPr>
        <w:t>ra</w:t>
      </w:r>
      <w:r w:rsidRPr="00A23A0A">
        <w:t>l,</w:t>
      </w:r>
      <w:r w:rsidRPr="00901D66">
        <w:rPr>
          <w:spacing w:val="12"/>
        </w:rPr>
        <w:t xml:space="preserve"> </w:t>
      </w:r>
      <w:r w:rsidRPr="00A23A0A">
        <w:t>subu</w:t>
      </w:r>
      <w:r w:rsidRPr="00901D66">
        <w:rPr>
          <w:spacing w:val="-1"/>
        </w:rPr>
        <w:t>r</w:t>
      </w:r>
      <w:r w:rsidRPr="00A23A0A">
        <w:t>b</w:t>
      </w:r>
      <w:r w:rsidRPr="00901D66">
        <w:rPr>
          <w:spacing w:val="-1"/>
        </w:rPr>
        <w:t>a</w:t>
      </w:r>
      <w:r w:rsidRPr="00A23A0A">
        <w:t>n,</w:t>
      </w:r>
      <w:r w:rsidRPr="00901D66">
        <w:rPr>
          <w:spacing w:val="12"/>
        </w:rPr>
        <w:t xml:space="preserve"> </w:t>
      </w:r>
      <w:r w:rsidRPr="00A23A0A">
        <w:t>u</w:t>
      </w:r>
      <w:r w:rsidRPr="00901D66">
        <w:rPr>
          <w:spacing w:val="-1"/>
        </w:rPr>
        <w:t>r</w:t>
      </w:r>
      <w:r w:rsidRPr="00A23A0A">
        <w:t>b</w:t>
      </w:r>
      <w:r w:rsidRPr="00901D66">
        <w:rPr>
          <w:spacing w:val="-1"/>
        </w:rPr>
        <w:t>a</w:t>
      </w:r>
      <w:r w:rsidRPr="00A23A0A">
        <w:t>n,</w:t>
      </w:r>
      <w:r w:rsidRPr="00901D66">
        <w:rPr>
          <w:spacing w:val="12"/>
        </w:rPr>
        <w:t xml:space="preserve"> </w:t>
      </w:r>
      <w:r w:rsidRPr="00A23A0A">
        <w:t>ol</w:t>
      </w:r>
      <w:r w:rsidRPr="00901D66">
        <w:rPr>
          <w:spacing w:val="2"/>
        </w:rPr>
        <w:t>d</w:t>
      </w:r>
      <w:r w:rsidRPr="00901D66">
        <w:rPr>
          <w:spacing w:val="-1"/>
        </w:rPr>
        <w:t>e</w:t>
      </w:r>
      <w:r w:rsidRPr="00A23A0A">
        <w:t>r</w:t>
      </w:r>
      <w:r w:rsidRPr="00901D66">
        <w:rPr>
          <w:spacing w:val="11"/>
        </w:rPr>
        <w:t xml:space="preserve"> </w:t>
      </w:r>
      <w:r w:rsidRPr="00901D66">
        <w:rPr>
          <w:spacing w:val="-1"/>
        </w:rPr>
        <w:t>a</w:t>
      </w:r>
      <w:r w:rsidRPr="00A23A0A">
        <w:t>dults,</w:t>
      </w:r>
      <w:r w:rsidRPr="00901D66">
        <w:rPr>
          <w:spacing w:val="12"/>
        </w:rPr>
        <w:t xml:space="preserve"> </w:t>
      </w:r>
      <w:r w:rsidRPr="00901D66">
        <w:rPr>
          <w:spacing w:val="-1"/>
        </w:rPr>
        <w:t>fa</w:t>
      </w:r>
      <w:r w:rsidRPr="00A23A0A">
        <w:t>mili</w:t>
      </w:r>
      <w:r w:rsidRPr="00901D66">
        <w:rPr>
          <w:spacing w:val="-1"/>
        </w:rPr>
        <w:t>e</w:t>
      </w:r>
      <w:r w:rsidRPr="00A23A0A">
        <w:t>s</w:t>
      </w:r>
      <w:r w:rsidRPr="00901D66">
        <w:rPr>
          <w:spacing w:val="12"/>
        </w:rPr>
        <w:t xml:space="preserve"> </w:t>
      </w:r>
      <w:r w:rsidRPr="00A23A0A">
        <w:t>of</w:t>
      </w:r>
      <w:r w:rsidRPr="00901D66">
        <w:rPr>
          <w:spacing w:val="16"/>
        </w:rPr>
        <w:t xml:space="preserve"> </w:t>
      </w:r>
      <w:r w:rsidRPr="00901D66">
        <w:rPr>
          <w:spacing w:val="-3"/>
        </w:rPr>
        <w:t>y</w:t>
      </w:r>
      <w:r w:rsidRPr="00A23A0A">
        <w:t xml:space="preserve">oung </w:t>
      </w:r>
      <w:r w:rsidRPr="00901D66">
        <w:rPr>
          <w:spacing w:val="-1"/>
        </w:rPr>
        <w:t>c</w:t>
      </w:r>
      <w:r w:rsidRPr="00A23A0A">
        <w:t>hild</w:t>
      </w:r>
      <w:r w:rsidRPr="00901D66">
        <w:rPr>
          <w:spacing w:val="-1"/>
        </w:rPr>
        <w:t>re</w:t>
      </w:r>
      <w:r w:rsidRPr="00A23A0A">
        <w:t>n</w:t>
      </w:r>
      <w:r w:rsidRPr="00A23A0A" w:rsidR="0290FD08">
        <w:t>?</w:t>
      </w:r>
    </w:p>
    <w:p w:rsidR="002D2779" w:rsidRPr="00A23A0A" w:rsidP="00EF0D07" w14:paraId="6B5B2571" w14:textId="5A9D5A70">
      <w:pPr>
        <w:pStyle w:val="ListParagraph"/>
        <w:tabs>
          <w:tab w:val="left" w:pos="720"/>
        </w:tabs>
        <w:spacing w:after="60"/>
        <w:ind w:left="720"/>
      </w:pPr>
      <w:sdt>
        <w:sdtPr>
          <w:id w:val="1154493084"/>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A23A0A">
        <w:t>Yes</w:t>
      </w:r>
      <w:r w:rsidRPr="00A23A0A" w:rsidR="00BF1A4D">
        <w:t xml:space="preserve"> </w:t>
      </w:r>
      <w:r w:rsidR="00EF0D07">
        <w:t xml:space="preserve"> </w:t>
      </w:r>
      <w:sdt>
        <w:sdtPr>
          <w:id w:val="-32200442"/>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Pr="00A23A0A" w:rsidR="009157C3">
        <w:t xml:space="preserve"> </w:t>
      </w:r>
      <w:r w:rsidRPr="00A23A0A" w:rsidR="00BF1A4D">
        <w:t>N</w:t>
      </w:r>
      <w:r w:rsidRPr="00A23A0A" w:rsidR="005802DC">
        <w:t>o</w:t>
      </w:r>
    </w:p>
    <w:p w:rsidR="009D6E19" w:rsidRPr="00A23A0A" w:rsidP="00A53698" w14:paraId="22B8444F" w14:textId="62FD2264">
      <w:pPr>
        <w:pStyle w:val="ListParagraph"/>
        <w:numPr>
          <w:ilvl w:val="0"/>
          <w:numId w:val="46"/>
        </w:numPr>
        <w:tabs>
          <w:tab w:val="left" w:pos="0"/>
        </w:tabs>
        <w:spacing w:after="60"/>
      </w:pPr>
      <w:r w:rsidRPr="00A23A0A">
        <w:t>Pl</w:t>
      </w:r>
      <w:r w:rsidRPr="00901D66">
        <w:rPr>
          <w:spacing w:val="-1"/>
        </w:rPr>
        <w:t>ea</w:t>
      </w:r>
      <w:r w:rsidRPr="00A23A0A">
        <w:t>se</w:t>
      </w:r>
      <w:r w:rsidRPr="00901D66">
        <w:rPr>
          <w:spacing w:val="17"/>
        </w:rPr>
        <w:t xml:space="preserve"> </w:t>
      </w:r>
      <w:r w:rsidRPr="00A23A0A">
        <w:t>d</w:t>
      </w:r>
      <w:r w:rsidRPr="00901D66">
        <w:rPr>
          <w:spacing w:val="-1"/>
        </w:rPr>
        <w:t>e</w:t>
      </w:r>
      <w:r w:rsidRPr="00A23A0A">
        <w:t>s</w:t>
      </w:r>
      <w:r w:rsidRPr="00901D66">
        <w:rPr>
          <w:spacing w:val="1"/>
        </w:rPr>
        <w:t>c</w:t>
      </w:r>
      <w:r w:rsidRPr="00901D66">
        <w:rPr>
          <w:spacing w:val="-1"/>
        </w:rPr>
        <w:t>r</w:t>
      </w:r>
      <w:r w:rsidRPr="00A23A0A">
        <w:t>ibe</w:t>
      </w:r>
      <w:r w:rsidRPr="00901D66">
        <w:rPr>
          <w:spacing w:val="18"/>
        </w:rPr>
        <w:t xml:space="preserve"> </w:t>
      </w:r>
      <w:r w:rsidRPr="00A23A0A">
        <w:t>the</w:t>
      </w:r>
      <w:r w:rsidRPr="00901D66">
        <w:rPr>
          <w:spacing w:val="18"/>
        </w:rPr>
        <w:t xml:space="preserve"> </w:t>
      </w:r>
      <w:r w:rsidRPr="00A23A0A">
        <w:t>duti</w:t>
      </w:r>
      <w:r w:rsidRPr="00901D66">
        <w:rPr>
          <w:spacing w:val="1"/>
        </w:rPr>
        <w:t>e</w:t>
      </w:r>
      <w:r w:rsidRPr="00A23A0A">
        <w:t>s</w:t>
      </w:r>
      <w:r w:rsidRPr="00901D66">
        <w:rPr>
          <w:spacing w:val="19"/>
        </w:rPr>
        <w:t xml:space="preserve"> </w:t>
      </w:r>
      <w:r w:rsidRPr="00901D66">
        <w:rPr>
          <w:spacing w:val="-1"/>
        </w:rPr>
        <w:t>a</w:t>
      </w:r>
      <w:r w:rsidRPr="00A23A0A">
        <w:t>nd</w:t>
      </w:r>
      <w:r w:rsidRPr="00901D66">
        <w:rPr>
          <w:spacing w:val="19"/>
        </w:rPr>
        <w:t xml:space="preserve"> </w:t>
      </w:r>
      <w:r w:rsidRPr="00901D66">
        <w:rPr>
          <w:spacing w:val="-1"/>
        </w:rPr>
        <w:t>re</w:t>
      </w:r>
      <w:r w:rsidRPr="00A23A0A">
        <w:t>sponsibiliti</w:t>
      </w:r>
      <w:r w:rsidRPr="00901D66">
        <w:rPr>
          <w:spacing w:val="-1"/>
        </w:rPr>
        <w:t>e</w:t>
      </w:r>
      <w:r w:rsidRPr="00A23A0A">
        <w:t>s</w:t>
      </w:r>
      <w:r w:rsidRPr="00901D66">
        <w:rPr>
          <w:spacing w:val="19"/>
        </w:rPr>
        <w:t xml:space="preserve"> </w:t>
      </w:r>
      <w:r w:rsidRPr="00A23A0A">
        <w:t>of</w:t>
      </w:r>
      <w:r w:rsidRPr="00901D66">
        <w:rPr>
          <w:spacing w:val="20"/>
        </w:rPr>
        <w:t xml:space="preserve"> </w:t>
      </w:r>
      <w:r w:rsidRPr="00A23A0A">
        <w:t>the</w:t>
      </w:r>
      <w:r w:rsidRPr="00901D66">
        <w:rPr>
          <w:spacing w:val="18"/>
        </w:rPr>
        <w:t xml:space="preserve"> </w:t>
      </w:r>
      <w:r w:rsidRPr="00A23A0A">
        <w:t>Coun</w:t>
      </w:r>
      <w:r w:rsidRPr="00901D66">
        <w:rPr>
          <w:spacing w:val="-1"/>
        </w:rPr>
        <w:t>c</w:t>
      </w:r>
      <w:r w:rsidRPr="00A23A0A">
        <w:t>il,</w:t>
      </w:r>
      <w:r w:rsidRPr="00901D66">
        <w:rPr>
          <w:spacing w:val="20"/>
        </w:rPr>
        <w:t xml:space="preserve"> </w:t>
      </w:r>
      <w:r w:rsidRPr="00A23A0A">
        <w:t>in</w:t>
      </w:r>
      <w:r w:rsidRPr="00901D66">
        <w:rPr>
          <w:spacing w:val="-1"/>
        </w:rPr>
        <w:t>c</w:t>
      </w:r>
      <w:r w:rsidRPr="00A23A0A">
        <w:t>luding</w:t>
      </w:r>
      <w:r w:rsidRPr="00901D66">
        <w:rPr>
          <w:spacing w:val="-3"/>
        </w:rPr>
        <w:t xml:space="preserve"> </w:t>
      </w:r>
      <w:r w:rsidRPr="00A23A0A">
        <w:t>how</w:t>
      </w:r>
      <w:r w:rsidRPr="00901D66">
        <w:rPr>
          <w:spacing w:val="18"/>
        </w:rPr>
        <w:t xml:space="preserve"> </w:t>
      </w:r>
      <w:r w:rsidRPr="00A23A0A">
        <w:t xml:space="preserve">it </w:t>
      </w:r>
      <w:r w:rsidRPr="00901D66">
        <w:rPr>
          <w:spacing w:val="-3"/>
        </w:rPr>
        <w:t>g</w:t>
      </w:r>
      <w:r w:rsidRPr="00901D66">
        <w:rPr>
          <w:spacing w:val="-1"/>
        </w:rPr>
        <w:t>a</w:t>
      </w:r>
      <w:r w:rsidRPr="00A23A0A">
        <w:t>t</w:t>
      </w:r>
      <w:r w:rsidRPr="00901D66">
        <w:rPr>
          <w:spacing w:val="2"/>
        </w:rPr>
        <w:t>h</w:t>
      </w:r>
      <w:r w:rsidRPr="00901D66">
        <w:rPr>
          <w:spacing w:val="-1"/>
        </w:rPr>
        <w:t>er</w:t>
      </w:r>
      <w:r w:rsidRPr="00A23A0A">
        <w:t>s</w:t>
      </w:r>
      <w:r w:rsidRPr="00901D66">
        <w:rPr>
          <w:spacing w:val="7"/>
        </w:rPr>
        <w:t xml:space="preserve"> </w:t>
      </w:r>
      <w:r w:rsidRPr="00A23A0A">
        <w:t>m</w:t>
      </w:r>
      <w:r w:rsidRPr="00901D66">
        <w:rPr>
          <w:spacing w:val="1"/>
        </w:rPr>
        <w:t>e</w:t>
      </w:r>
      <w:r w:rsidRPr="00901D66">
        <w:rPr>
          <w:spacing w:val="-1"/>
        </w:rPr>
        <w:t>a</w:t>
      </w:r>
      <w:r w:rsidRPr="00A23A0A">
        <w:t>ning</w:t>
      </w:r>
      <w:r w:rsidRPr="00901D66">
        <w:rPr>
          <w:spacing w:val="-1"/>
        </w:rPr>
        <w:t>f</w:t>
      </w:r>
      <w:r w:rsidRPr="00A23A0A">
        <w:t>ul</w:t>
      </w:r>
      <w:r w:rsidRPr="00901D66">
        <w:rPr>
          <w:spacing w:val="7"/>
        </w:rPr>
        <w:t xml:space="preserve"> </w:t>
      </w:r>
      <w:r w:rsidRPr="00A23A0A">
        <w:t>input</w:t>
      </w:r>
      <w:r w:rsidRPr="00901D66">
        <w:rPr>
          <w:spacing w:val="7"/>
        </w:rPr>
        <w:t xml:space="preserve"> </w:t>
      </w:r>
      <w:r w:rsidRPr="00901D66">
        <w:rPr>
          <w:spacing w:val="-1"/>
        </w:rPr>
        <w:t>fr</w:t>
      </w:r>
      <w:r w:rsidRPr="00A23A0A">
        <w:t>om</w:t>
      </w:r>
      <w:r w:rsidRPr="00901D66">
        <w:rPr>
          <w:spacing w:val="7"/>
        </w:rPr>
        <w:t xml:space="preserve"> </w:t>
      </w:r>
      <w:r w:rsidRPr="00A23A0A">
        <w:t>p</w:t>
      </w:r>
      <w:r w:rsidRPr="00901D66">
        <w:rPr>
          <w:spacing w:val="-1"/>
        </w:rPr>
        <w:t>e</w:t>
      </w:r>
      <w:r w:rsidRPr="00A23A0A">
        <w:t>ople</w:t>
      </w:r>
      <w:r w:rsidRPr="00901D66">
        <w:rPr>
          <w:spacing w:val="8"/>
        </w:rPr>
        <w:t xml:space="preserve"> </w:t>
      </w:r>
      <w:r w:rsidRPr="00A23A0A">
        <w:t>in</w:t>
      </w:r>
      <w:r w:rsidRPr="00901D66">
        <w:rPr>
          <w:spacing w:val="7"/>
        </w:rPr>
        <w:t xml:space="preserve"> </w:t>
      </w:r>
      <w:r w:rsidRPr="00901D66">
        <w:rPr>
          <w:spacing w:val="-1"/>
        </w:rPr>
        <w:t>r</w:t>
      </w:r>
      <w:r w:rsidRPr="00901D66">
        <w:rPr>
          <w:spacing w:val="1"/>
        </w:rPr>
        <w:t>e</w:t>
      </w:r>
      <w:r w:rsidRPr="00901D66">
        <w:rPr>
          <w:spacing w:val="-1"/>
        </w:rPr>
        <w:t>c</w:t>
      </w:r>
      <w:r w:rsidRPr="00A23A0A">
        <w:t>ov</w:t>
      </w:r>
      <w:r w:rsidRPr="00901D66">
        <w:rPr>
          <w:spacing w:val="-1"/>
        </w:rPr>
        <w:t>e</w:t>
      </w:r>
      <w:r w:rsidRPr="00901D66">
        <w:rPr>
          <w:spacing w:val="4"/>
        </w:rPr>
        <w:t>r</w:t>
      </w:r>
      <w:r w:rsidRPr="00901D66">
        <w:rPr>
          <w:spacing w:val="-3"/>
        </w:rPr>
        <w:t>y</w:t>
      </w:r>
      <w:r w:rsidRPr="00A23A0A">
        <w:t>,</w:t>
      </w:r>
      <w:r w:rsidRPr="00901D66">
        <w:rPr>
          <w:spacing w:val="7"/>
        </w:rPr>
        <w:t xml:space="preserve"> </w:t>
      </w:r>
      <w:r w:rsidRPr="00901D66" w:rsidR="1ED72C09">
        <w:rPr>
          <w:spacing w:val="-1"/>
        </w:rPr>
        <w:t>fa</w:t>
      </w:r>
      <w:r w:rsidRPr="00A23A0A" w:rsidR="1ED72C09">
        <w:t>mili</w:t>
      </w:r>
      <w:r w:rsidRPr="00901D66" w:rsidR="1ED72C09">
        <w:rPr>
          <w:spacing w:val="-1"/>
        </w:rPr>
        <w:t>e</w:t>
      </w:r>
      <w:r w:rsidRPr="00A23A0A" w:rsidR="1ED72C09">
        <w:t>s,</w:t>
      </w:r>
      <w:r w:rsidRPr="00901D66">
        <w:rPr>
          <w:spacing w:val="7"/>
        </w:rPr>
        <w:t xml:space="preserve"> </w:t>
      </w:r>
      <w:r w:rsidRPr="00901D66">
        <w:rPr>
          <w:spacing w:val="-1"/>
        </w:rPr>
        <w:t>a</w:t>
      </w:r>
      <w:r w:rsidRPr="00A23A0A">
        <w:t>nd</w:t>
      </w:r>
      <w:r w:rsidRPr="00901D66">
        <w:rPr>
          <w:spacing w:val="7"/>
        </w:rPr>
        <w:t xml:space="preserve"> </w:t>
      </w:r>
      <w:r w:rsidRPr="00A23A0A">
        <w:t>oth</w:t>
      </w:r>
      <w:r w:rsidRPr="00901D66">
        <w:rPr>
          <w:spacing w:val="1"/>
        </w:rPr>
        <w:t>e</w:t>
      </w:r>
      <w:r w:rsidRPr="00A23A0A">
        <w:t>r</w:t>
      </w:r>
      <w:r w:rsidRPr="00901D66">
        <w:rPr>
          <w:spacing w:val="6"/>
        </w:rPr>
        <w:t xml:space="preserve"> </w:t>
      </w:r>
      <w:r w:rsidRPr="00A23A0A">
        <w:t>imp</w:t>
      </w:r>
      <w:r w:rsidRPr="00901D66">
        <w:rPr>
          <w:spacing w:val="2"/>
        </w:rPr>
        <w:t>o</w:t>
      </w:r>
      <w:r w:rsidRPr="00901D66">
        <w:rPr>
          <w:spacing w:val="-1"/>
        </w:rPr>
        <w:t>r</w:t>
      </w:r>
      <w:r w:rsidRPr="00A23A0A">
        <w:t>t</w:t>
      </w:r>
      <w:r w:rsidRPr="00901D66">
        <w:rPr>
          <w:spacing w:val="-1"/>
        </w:rPr>
        <w:t>a</w:t>
      </w:r>
      <w:r w:rsidRPr="00A23A0A">
        <w:t>nt st</w:t>
      </w:r>
      <w:r w:rsidRPr="00901D66">
        <w:rPr>
          <w:spacing w:val="-1"/>
        </w:rPr>
        <w:t>a</w:t>
      </w:r>
      <w:r w:rsidRPr="00A23A0A">
        <w:t>k</w:t>
      </w:r>
      <w:r w:rsidRPr="00901D66">
        <w:rPr>
          <w:spacing w:val="-1"/>
        </w:rPr>
        <w:t>e</w:t>
      </w:r>
      <w:r w:rsidRPr="00A23A0A">
        <w:t>hold</w:t>
      </w:r>
      <w:r w:rsidRPr="00901D66">
        <w:rPr>
          <w:spacing w:val="-1"/>
        </w:rPr>
        <w:t>er</w:t>
      </w:r>
      <w:r w:rsidRPr="00A23A0A">
        <w:t>s, and how it has advocated for individuals with SMI or SED.</w:t>
      </w:r>
    </w:p>
    <w:tbl>
      <w:tblPr>
        <w:tblStyle w:val="TableGrid"/>
        <w:tblW w:w="0" w:type="auto"/>
        <w:tblInd w:w="535" w:type="dxa"/>
        <w:tblLook w:val="04A0"/>
      </w:tblPr>
      <w:tblGrid>
        <w:gridCol w:w="8460"/>
      </w:tblGrid>
      <w:tr w14:paraId="29DE7E62" w14:textId="77777777" w:rsidTr="00181FFA">
        <w:tblPrEx>
          <w:tblW w:w="0" w:type="auto"/>
          <w:tblInd w:w="535" w:type="dxa"/>
          <w:tblLook w:val="04A0"/>
        </w:tblPrEx>
        <w:trPr>
          <w:trHeight w:val="719"/>
        </w:trPr>
        <w:tc>
          <w:tcPr>
            <w:tcW w:w="8460" w:type="dxa"/>
          </w:tcPr>
          <w:p w:rsidR="000D5FC9" w:rsidP="00EF0D07" w14:paraId="77C3B408" w14:textId="77777777">
            <w:pPr>
              <w:pStyle w:val="ListParagraph"/>
              <w:tabs>
                <w:tab w:val="left" w:pos="0"/>
              </w:tabs>
              <w:spacing w:after="60"/>
            </w:pPr>
          </w:p>
        </w:tc>
      </w:tr>
    </w:tbl>
    <w:p w:rsidR="00F25CFF" w:rsidRPr="00901D66" w:rsidP="00A53698" w14:paraId="2E11FD39" w14:textId="07A11E2F">
      <w:pPr>
        <w:pStyle w:val="ListParagraph"/>
        <w:numPr>
          <w:ilvl w:val="0"/>
          <w:numId w:val="46"/>
        </w:numPr>
        <w:tabs>
          <w:tab w:val="left" w:pos="0"/>
        </w:tabs>
        <w:spacing w:before="120" w:after="60"/>
        <w:rPr>
          <w:b/>
          <w:iCs/>
        </w:rPr>
      </w:pPr>
      <w:r>
        <w:t>Please indicate areas of technical assistance need</w:t>
      </w:r>
      <w:r w:rsidR="00A2764B">
        <w:t>s</w:t>
      </w:r>
      <w:r>
        <w:t xml:space="preserve"> related to this section.</w:t>
      </w:r>
    </w:p>
    <w:tbl>
      <w:tblPr>
        <w:tblStyle w:val="TableGrid"/>
        <w:tblW w:w="0" w:type="auto"/>
        <w:tblInd w:w="535" w:type="dxa"/>
        <w:tblLook w:val="04A0"/>
      </w:tblPr>
      <w:tblGrid>
        <w:gridCol w:w="8460"/>
      </w:tblGrid>
      <w:tr w14:paraId="73CBE345" w14:textId="77777777" w:rsidTr="00181FFA">
        <w:tblPrEx>
          <w:tblW w:w="0" w:type="auto"/>
          <w:tblInd w:w="535" w:type="dxa"/>
          <w:tblLook w:val="04A0"/>
        </w:tblPrEx>
        <w:trPr>
          <w:trHeight w:val="782"/>
        </w:trPr>
        <w:tc>
          <w:tcPr>
            <w:tcW w:w="8460" w:type="dxa"/>
          </w:tcPr>
          <w:p w:rsidR="000D5FC9" w:rsidP="00F25CFF" w14:paraId="0B1D0816" w14:textId="77777777">
            <w:pPr>
              <w:tabs>
                <w:tab w:val="left" w:pos="0"/>
              </w:tabs>
              <w:rPr>
                <w:b/>
              </w:rPr>
            </w:pPr>
          </w:p>
        </w:tc>
      </w:tr>
    </w:tbl>
    <w:p w:rsidR="00073498" w:rsidRPr="00637B10" w:rsidP="00A2764B" w14:paraId="651F6228" w14:textId="529E4A18">
      <w:pPr>
        <w:spacing w:before="120"/>
        <w:rPr>
          <w:rFonts w:eastAsia="Times New Roman"/>
          <w:b/>
          <w:bCs/>
        </w:rPr>
      </w:pPr>
      <w:r w:rsidRPr="00637B10">
        <w:rPr>
          <w:spacing w:val="-1"/>
        </w:rPr>
        <w:t>A</w:t>
      </w:r>
      <w:r w:rsidRPr="00637B10">
        <w:t>ddition</w:t>
      </w:r>
      <w:r w:rsidRPr="00637B10">
        <w:rPr>
          <w:spacing w:val="-1"/>
        </w:rPr>
        <w:t>a</w:t>
      </w:r>
      <w:r w:rsidRPr="00637B10">
        <w:t>l</w:t>
      </w:r>
      <w:r w:rsidRPr="00637B10">
        <w:rPr>
          <w:spacing w:val="2"/>
        </w:rPr>
        <w:t>l</w:t>
      </w:r>
      <w:r w:rsidRPr="00637B10">
        <w:rPr>
          <w:spacing w:val="-5"/>
        </w:rPr>
        <w:t>y</w:t>
      </w:r>
      <w:r w:rsidRPr="00637B10">
        <w:t>, pl</w:t>
      </w:r>
      <w:r w:rsidRPr="00637B10">
        <w:rPr>
          <w:spacing w:val="-1"/>
        </w:rPr>
        <w:t>ea</w:t>
      </w:r>
      <w:r w:rsidRPr="00637B10">
        <w:t>se</w:t>
      </w:r>
      <w:r w:rsidRPr="00637B10">
        <w:rPr>
          <w:spacing w:val="1"/>
        </w:rPr>
        <w:t xml:space="preserve"> </w:t>
      </w:r>
      <w:r w:rsidRPr="00637B10">
        <w:rPr>
          <w:spacing w:val="-1"/>
        </w:rPr>
        <w:t>c</w:t>
      </w:r>
      <w:r w:rsidRPr="00637B10">
        <w:t>o</w:t>
      </w:r>
      <w:r w:rsidRPr="00637B10">
        <w:rPr>
          <w:spacing w:val="2"/>
        </w:rPr>
        <w:t>m</w:t>
      </w:r>
      <w:r w:rsidRPr="00637B10">
        <w:t>pl</w:t>
      </w:r>
      <w:r w:rsidRPr="00637B10">
        <w:rPr>
          <w:spacing w:val="-1"/>
        </w:rPr>
        <w:t>e</w:t>
      </w:r>
      <w:r w:rsidRPr="00637B10">
        <w:t>te</w:t>
      </w:r>
      <w:r w:rsidRPr="00637B10">
        <w:rPr>
          <w:spacing w:val="-1"/>
        </w:rPr>
        <w:t xml:space="preserve"> </w:t>
      </w:r>
      <w:r w:rsidRPr="00637B10">
        <w:t>the</w:t>
      </w:r>
      <w:r w:rsidRPr="00637B10">
        <w:rPr>
          <w:spacing w:val="-1"/>
        </w:rPr>
        <w:t xml:space="preserve"> Advisory Council Members and </w:t>
      </w:r>
      <w:r w:rsidRPr="00637B10">
        <w:t>B</w:t>
      </w:r>
      <w:r w:rsidRPr="00637B10">
        <w:rPr>
          <w:spacing w:val="-1"/>
        </w:rPr>
        <w:t>e</w:t>
      </w:r>
      <w:r w:rsidRPr="00637B10">
        <w:t>havio</w:t>
      </w:r>
      <w:r w:rsidRPr="00637B10">
        <w:rPr>
          <w:spacing w:val="-1"/>
        </w:rPr>
        <w:t>r</w:t>
      </w:r>
      <w:r w:rsidRPr="00637B10">
        <w:t>al H</w:t>
      </w:r>
      <w:r w:rsidRPr="00637B10">
        <w:rPr>
          <w:spacing w:val="-1"/>
        </w:rPr>
        <w:t>e</w:t>
      </w:r>
      <w:r w:rsidRPr="00637B10">
        <w:t>al</w:t>
      </w:r>
      <w:r w:rsidRPr="00637B10">
        <w:rPr>
          <w:spacing w:val="-1"/>
        </w:rPr>
        <w:t>t</w:t>
      </w:r>
      <w:r w:rsidRPr="00637B10">
        <w:t xml:space="preserve">h </w:t>
      </w:r>
      <w:r w:rsidRPr="00637B10">
        <w:rPr>
          <w:spacing w:val="-1"/>
        </w:rPr>
        <w:t>A</w:t>
      </w:r>
      <w:r w:rsidRPr="00637B10">
        <w:t>dv</w:t>
      </w:r>
      <w:r w:rsidRPr="00637B10">
        <w:rPr>
          <w:spacing w:val="-2"/>
        </w:rPr>
        <w:t>i</w:t>
      </w:r>
      <w:r w:rsidRPr="00637B10">
        <w:t>so</w:t>
      </w:r>
      <w:r w:rsidRPr="00637B10">
        <w:rPr>
          <w:spacing w:val="-1"/>
        </w:rPr>
        <w:t>r</w:t>
      </w:r>
      <w:r w:rsidRPr="00637B10">
        <w:t xml:space="preserve">y </w:t>
      </w:r>
      <w:r w:rsidRPr="00637B10">
        <w:rPr>
          <w:spacing w:val="-1"/>
        </w:rPr>
        <w:t>C</w:t>
      </w:r>
      <w:r w:rsidRPr="00637B10">
        <w:t>oun</w:t>
      </w:r>
      <w:r w:rsidRPr="00637B10">
        <w:rPr>
          <w:spacing w:val="-1"/>
        </w:rPr>
        <w:t>c</w:t>
      </w:r>
      <w:r w:rsidRPr="00637B10">
        <w:t xml:space="preserve">il </w:t>
      </w:r>
      <w:r w:rsidRPr="00637B10">
        <w:rPr>
          <w:spacing w:val="-1"/>
        </w:rPr>
        <w:t>C</w:t>
      </w:r>
      <w:r w:rsidRPr="00637B10">
        <w:t>o</w:t>
      </w:r>
      <w:r w:rsidRPr="00637B10">
        <w:rPr>
          <w:spacing w:val="-4"/>
        </w:rPr>
        <w:t>m</w:t>
      </w:r>
      <w:r w:rsidRPr="00637B10">
        <w:t>posi</w:t>
      </w:r>
      <w:r w:rsidRPr="00637B10">
        <w:rPr>
          <w:spacing w:val="-1"/>
        </w:rPr>
        <w:t>t</w:t>
      </w:r>
      <w:r w:rsidRPr="00637B10">
        <w:rPr>
          <w:spacing w:val="2"/>
        </w:rPr>
        <w:t>i</w:t>
      </w:r>
      <w:r w:rsidRPr="00637B10">
        <w:t xml:space="preserve">on by </w:t>
      </w:r>
      <w:r w:rsidRPr="00637B10">
        <w:rPr>
          <w:spacing w:val="-1"/>
        </w:rPr>
        <w:t>Me</w:t>
      </w:r>
      <w:r w:rsidRPr="00637B10">
        <w:rPr>
          <w:spacing w:val="-4"/>
        </w:rPr>
        <w:t>m</w:t>
      </w:r>
      <w:r w:rsidRPr="00637B10">
        <w:t>b</w:t>
      </w:r>
      <w:r w:rsidRPr="00637B10">
        <w:rPr>
          <w:spacing w:val="1"/>
        </w:rPr>
        <w:t>e</w:t>
      </w:r>
      <w:r w:rsidRPr="00637B10">
        <w:t>r</w:t>
      </w:r>
      <w:r w:rsidRPr="00637B10">
        <w:rPr>
          <w:spacing w:val="-1"/>
        </w:rPr>
        <w:t xml:space="preserve"> </w:t>
      </w:r>
      <w:r w:rsidRPr="00637B10">
        <w:t>Type forms.</w:t>
      </w:r>
      <w:r>
        <w:rPr>
          <w:rStyle w:val="FootnoteReference"/>
        </w:rPr>
        <w:footnoteReference w:id="71"/>
      </w:r>
    </w:p>
    <w:p w:rsidR="00C64735" w:rsidRPr="00A23A0A" w:rsidP="00901D66" w14:paraId="0005766C" w14:textId="77777777">
      <w:pPr>
        <w:spacing w:after="60"/>
        <w:jc w:val="center"/>
        <w:rPr>
          <w:i/>
        </w:rPr>
      </w:pPr>
      <w:r w:rsidRPr="00A23A0A">
        <w:rPr>
          <w:rFonts w:eastAsia="Times New Roman"/>
          <w:b/>
          <w:bCs/>
          <w:spacing w:val="-4"/>
        </w:rPr>
        <w:t xml:space="preserve"> </w:t>
      </w:r>
      <w:r w:rsidRPr="00A23A0A">
        <w:rPr>
          <w:rFonts w:eastAsia="Times New Roman"/>
          <w:b/>
          <w:bCs/>
          <w:spacing w:val="-2"/>
        </w:rPr>
        <w:t>A</w:t>
      </w:r>
      <w:r w:rsidRPr="00A23A0A">
        <w:rPr>
          <w:rFonts w:eastAsia="Times New Roman"/>
          <w:b/>
          <w:bCs/>
          <w:spacing w:val="-1"/>
        </w:rPr>
        <w:t>d</w:t>
      </w:r>
      <w:r w:rsidRPr="00A23A0A">
        <w:rPr>
          <w:rFonts w:eastAsia="Times New Roman"/>
          <w:b/>
          <w:bCs/>
          <w:spacing w:val="1"/>
        </w:rPr>
        <w:t>v</w:t>
      </w:r>
      <w:r w:rsidRPr="00A23A0A">
        <w:rPr>
          <w:rFonts w:eastAsia="Times New Roman"/>
          <w:b/>
          <w:bCs/>
          <w:spacing w:val="-2"/>
        </w:rPr>
        <w:t>i</w:t>
      </w:r>
      <w:r w:rsidRPr="00A23A0A">
        <w:rPr>
          <w:rFonts w:eastAsia="Times New Roman"/>
          <w:b/>
          <w:bCs/>
          <w:spacing w:val="1"/>
        </w:rPr>
        <w:t>s</w:t>
      </w:r>
      <w:r w:rsidRPr="00A23A0A">
        <w:rPr>
          <w:rFonts w:eastAsia="Times New Roman"/>
          <w:b/>
          <w:bCs/>
          <w:spacing w:val="-2"/>
        </w:rPr>
        <w:t>o</w:t>
      </w:r>
      <w:r w:rsidRPr="00A23A0A">
        <w:rPr>
          <w:rFonts w:eastAsia="Times New Roman"/>
          <w:b/>
          <w:bCs/>
        </w:rPr>
        <w:t xml:space="preserve">ry </w:t>
      </w:r>
      <w:r w:rsidRPr="00A23A0A">
        <w:rPr>
          <w:rFonts w:eastAsia="Times New Roman"/>
          <w:b/>
          <w:bCs/>
          <w:spacing w:val="-2"/>
        </w:rPr>
        <w:t>Co</w:t>
      </w:r>
      <w:r w:rsidRPr="00A23A0A">
        <w:rPr>
          <w:rFonts w:eastAsia="Times New Roman"/>
          <w:b/>
          <w:bCs/>
          <w:spacing w:val="-1"/>
        </w:rPr>
        <w:t>u</w:t>
      </w:r>
      <w:r w:rsidRPr="00A23A0A">
        <w:rPr>
          <w:rFonts w:eastAsia="Times New Roman"/>
          <w:b/>
          <w:bCs/>
        </w:rPr>
        <w:t>nc</w:t>
      </w:r>
      <w:r w:rsidRPr="00A23A0A">
        <w:rPr>
          <w:rFonts w:eastAsia="Times New Roman"/>
          <w:b/>
          <w:bCs/>
          <w:spacing w:val="-2"/>
        </w:rPr>
        <w:t>i</w:t>
      </w:r>
      <w:r w:rsidRPr="00A23A0A">
        <w:rPr>
          <w:rFonts w:eastAsia="Times New Roman"/>
          <w:b/>
          <w:bCs/>
        </w:rPr>
        <w:t xml:space="preserve">l </w:t>
      </w:r>
      <w:r w:rsidRPr="00A23A0A">
        <w:rPr>
          <w:rFonts w:eastAsia="Times New Roman"/>
          <w:b/>
          <w:bCs/>
          <w:spacing w:val="-4"/>
        </w:rPr>
        <w:t>M</w:t>
      </w:r>
      <w:r w:rsidRPr="00A23A0A">
        <w:rPr>
          <w:rFonts w:eastAsia="Times New Roman"/>
          <w:b/>
          <w:bCs/>
        </w:rPr>
        <w:t>e</w:t>
      </w:r>
      <w:r w:rsidRPr="00A23A0A">
        <w:rPr>
          <w:rFonts w:eastAsia="Times New Roman"/>
          <w:b/>
          <w:bCs/>
          <w:spacing w:val="-4"/>
        </w:rPr>
        <w:t>m</w:t>
      </w:r>
      <w:r w:rsidRPr="00A23A0A">
        <w:rPr>
          <w:rFonts w:eastAsia="Times New Roman"/>
          <w:b/>
          <w:bCs/>
          <w:spacing w:val="-1"/>
        </w:rPr>
        <w:t>b</w:t>
      </w:r>
      <w:r w:rsidRPr="00A23A0A">
        <w:rPr>
          <w:rFonts w:eastAsia="Times New Roman"/>
          <w:b/>
          <w:bCs/>
        </w:rPr>
        <w:t>ers</w:t>
      </w:r>
    </w:p>
    <w:tbl>
      <w:tblPr>
        <w:tblW w:w="0" w:type="auto"/>
        <w:tblInd w:w="-165" w:type="dxa"/>
        <w:tblLayout w:type="fixed"/>
        <w:tblCellMar>
          <w:left w:w="0" w:type="dxa"/>
          <w:right w:w="0" w:type="dxa"/>
        </w:tblCellMar>
        <w:tblLook w:val="01E0"/>
      </w:tblPr>
      <w:tblGrid>
        <w:gridCol w:w="1860"/>
        <w:gridCol w:w="1620"/>
        <w:gridCol w:w="2970"/>
        <w:gridCol w:w="1080"/>
        <w:gridCol w:w="1710"/>
      </w:tblGrid>
      <w:tr w14:paraId="7AF3FAA5" w14:textId="77777777" w:rsidTr="00DE68DA">
        <w:tblPrEx>
          <w:tblW w:w="0" w:type="auto"/>
          <w:tblInd w:w="-165" w:type="dxa"/>
          <w:tblLayout w:type="fixed"/>
          <w:tblCellMar>
            <w:left w:w="0" w:type="dxa"/>
            <w:right w:w="0" w:type="dxa"/>
          </w:tblCellMar>
          <w:tblLook w:val="01E0"/>
        </w:tblPrEx>
        <w:trPr>
          <w:trHeight w:hRule="exact" w:val="626"/>
          <w:tblHeader/>
        </w:trPr>
        <w:tc>
          <w:tcPr>
            <w:tcW w:w="1860" w:type="dxa"/>
            <w:tcBorders>
              <w:top w:val="single" w:sz="13" w:space="0" w:color="000000" w:themeColor="text1"/>
              <w:left w:val="single" w:sz="12" w:space="0" w:color="000000" w:themeColor="text1"/>
              <w:bottom w:val="single" w:sz="13" w:space="0" w:color="000000" w:themeColor="text1"/>
              <w:right w:val="single" w:sz="5" w:space="0" w:color="000000" w:themeColor="text1"/>
            </w:tcBorders>
            <w:shd w:val="clear" w:color="auto" w:fill="DBE5F1" w:themeFill="accent1" w:themeFillTint="33"/>
            <w:vAlign w:val="bottom"/>
          </w:tcPr>
          <w:p w:rsidR="00C64735" w:rsidRPr="00DE68DA" w:rsidP="00DE68DA" w14:paraId="0208A845" w14:textId="77777777">
            <w:pPr>
              <w:pStyle w:val="TableParagraph"/>
              <w:spacing w:after="0"/>
              <w:ind w:right="5"/>
              <w:jc w:val="center"/>
              <w:rPr>
                <w:rFonts w:eastAsia="Times New Roman"/>
                <w:b/>
                <w:bCs/>
                <w:sz w:val="22"/>
                <w:szCs w:val="22"/>
              </w:rPr>
            </w:pPr>
            <w:r w:rsidRPr="00DE68DA">
              <w:rPr>
                <w:rFonts w:eastAsia="Times New Roman"/>
                <w:b/>
                <w:bCs/>
                <w:spacing w:val="-2"/>
                <w:sz w:val="22"/>
                <w:szCs w:val="22"/>
              </w:rPr>
              <w:t>N</w:t>
            </w:r>
            <w:r w:rsidRPr="00DE68DA">
              <w:rPr>
                <w:rFonts w:eastAsia="Times New Roman"/>
                <w:b/>
                <w:bCs/>
                <w:spacing w:val="12"/>
                <w:sz w:val="22"/>
                <w:szCs w:val="22"/>
              </w:rPr>
              <w:t>a</w:t>
            </w:r>
            <w:r w:rsidRPr="00DE68DA">
              <w:rPr>
                <w:rFonts w:eastAsia="Times New Roman"/>
                <w:b/>
                <w:bCs/>
                <w:spacing w:val="13"/>
                <w:sz w:val="22"/>
                <w:szCs w:val="22"/>
              </w:rPr>
              <w:t>m</w:t>
            </w:r>
            <w:r w:rsidRPr="00DE68DA">
              <w:rPr>
                <w:rFonts w:eastAsia="Times New Roman"/>
                <w:b/>
                <w:bCs/>
                <w:sz w:val="22"/>
                <w:szCs w:val="22"/>
              </w:rPr>
              <w:t>e</w:t>
            </w:r>
          </w:p>
        </w:tc>
        <w:tc>
          <w:tcPr>
            <w:tcW w:w="1620"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vAlign w:val="bottom"/>
          </w:tcPr>
          <w:p w:rsidR="00C64735" w:rsidRPr="00DE68DA" w:rsidP="00DE68DA" w14:paraId="212C1D42" w14:textId="094AF465">
            <w:pPr>
              <w:pStyle w:val="TableParagraph"/>
              <w:spacing w:after="0"/>
              <w:jc w:val="center"/>
              <w:rPr>
                <w:rFonts w:eastAsia="Times New Roman"/>
                <w:b/>
                <w:bCs/>
                <w:sz w:val="22"/>
                <w:szCs w:val="22"/>
              </w:rPr>
            </w:pPr>
            <w:r w:rsidRPr="00DE68DA">
              <w:rPr>
                <w:rFonts w:eastAsia="Times New Roman"/>
                <w:b/>
                <w:bCs/>
                <w:sz w:val="22"/>
                <w:szCs w:val="22"/>
              </w:rPr>
              <w:t>Type</w:t>
            </w:r>
            <w:r w:rsidRPr="00DE68DA">
              <w:rPr>
                <w:rFonts w:eastAsia="Times New Roman"/>
                <w:b/>
                <w:bCs/>
                <w:spacing w:val="-1"/>
                <w:sz w:val="22"/>
                <w:szCs w:val="22"/>
              </w:rPr>
              <w:t xml:space="preserve"> </w:t>
            </w:r>
            <w:r w:rsidRPr="00DE68DA">
              <w:rPr>
                <w:rFonts w:eastAsia="Times New Roman"/>
                <w:b/>
                <w:bCs/>
                <w:sz w:val="22"/>
                <w:szCs w:val="22"/>
              </w:rPr>
              <w:t>of</w:t>
            </w:r>
            <w:r w:rsidRPr="00DE68DA" w:rsidR="00DE68DA">
              <w:rPr>
                <w:rFonts w:eastAsia="Times New Roman"/>
                <w:b/>
                <w:bCs/>
                <w:sz w:val="22"/>
                <w:szCs w:val="22"/>
              </w:rPr>
              <w:t xml:space="preserve"> </w:t>
            </w:r>
            <w:r w:rsidRPr="00DE68DA">
              <w:rPr>
                <w:rFonts w:eastAsia="Times New Roman"/>
                <w:b/>
                <w:bCs/>
                <w:spacing w:val="-1"/>
                <w:sz w:val="22"/>
                <w:szCs w:val="22"/>
              </w:rPr>
              <w:t>M</w:t>
            </w:r>
            <w:r w:rsidRPr="00DE68DA">
              <w:rPr>
                <w:rFonts w:eastAsia="Times New Roman"/>
                <w:b/>
                <w:bCs/>
                <w:spacing w:val="1"/>
                <w:sz w:val="22"/>
                <w:szCs w:val="22"/>
              </w:rPr>
              <w:t>e</w:t>
            </w:r>
            <w:r w:rsidRPr="00DE68DA">
              <w:rPr>
                <w:rFonts w:eastAsia="Times New Roman"/>
                <w:b/>
                <w:bCs/>
                <w:spacing w:val="-4"/>
                <w:sz w:val="22"/>
                <w:szCs w:val="22"/>
              </w:rPr>
              <w:t>m</w:t>
            </w:r>
            <w:r w:rsidRPr="00DE68DA">
              <w:rPr>
                <w:rFonts w:eastAsia="Times New Roman"/>
                <w:b/>
                <w:bCs/>
                <w:sz w:val="22"/>
                <w:szCs w:val="22"/>
              </w:rPr>
              <w:t>b</w:t>
            </w:r>
            <w:r w:rsidRPr="00DE68DA">
              <w:rPr>
                <w:rFonts w:eastAsia="Times New Roman"/>
                <w:b/>
                <w:bCs/>
                <w:spacing w:val="-1"/>
                <w:sz w:val="22"/>
                <w:szCs w:val="22"/>
              </w:rPr>
              <w:t>er</w:t>
            </w:r>
            <w:r w:rsidRPr="00DE68DA">
              <w:rPr>
                <w:rFonts w:eastAsia="Times New Roman"/>
                <w:b/>
                <w:bCs/>
                <w:sz w:val="22"/>
                <w:szCs w:val="22"/>
              </w:rPr>
              <w:t>ship*</w:t>
            </w:r>
          </w:p>
        </w:tc>
        <w:tc>
          <w:tcPr>
            <w:tcW w:w="2970"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vAlign w:val="bottom"/>
          </w:tcPr>
          <w:p w:rsidR="00C64735" w:rsidRPr="00DE68DA" w:rsidP="00DE68DA" w14:paraId="1129F862" w14:textId="1320DA97">
            <w:pPr>
              <w:pStyle w:val="TableParagraph"/>
              <w:spacing w:after="0"/>
              <w:ind w:right="273"/>
              <w:jc w:val="center"/>
              <w:rPr>
                <w:rFonts w:eastAsia="Times New Roman"/>
                <w:b/>
                <w:bCs/>
                <w:sz w:val="22"/>
                <w:szCs w:val="22"/>
              </w:rPr>
            </w:pPr>
            <w:r w:rsidRPr="00DE68DA">
              <w:rPr>
                <w:rFonts w:eastAsia="Times New Roman"/>
                <w:b/>
                <w:bCs/>
                <w:spacing w:val="-1"/>
                <w:sz w:val="22"/>
                <w:szCs w:val="22"/>
              </w:rPr>
              <w:t>A</w:t>
            </w:r>
            <w:r w:rsidRPr="00DE68DA">
              <w:rPr>
                <w:rFonts w:eastAsia="Times New Roman"/>
                <w:b/>
                <w:bCs/>
                <w:sz w:val="22"/>
                <w:szCs w:val="22"/>
              </w:rPr>
              <w:t>g</w:t>
            </w:r>
            <w:r w:rsidRPr="00DE68DA">
              <w:rPr>
                <w:rFonts w:eastAsia="Times New Roman"/>
                <w:b/>
                <w:bCs/>
                <w:spacing w:val="-1"/>
                <w:sz w:val="22"/>
                <w:szCs w:val="22"/>
              </w:rPr>
              <w:t>e</w:t>
            </w:r>
            <w:r w:rsidRPr="00DE68DA">
              <w:rPr>
                <w:rFonts w:eastAsia="Times New Roman"/>
                <w:b/>
                <w:bCs/>
                <w:sz w:val="22"/>
                <w:szCs w:val="22"/>
              </w:rPr>
              <w:t>n</w:t>
            </w:r>
            <w:r w:rsidRPr="00DE68DA">
              <w:rPr>
                <w:rFonts w:eastAsia="Times New Roman"/>
                <w:b/>
                <w:bCs/>
                <w:spacing w:val="-1"/>
                <w:sz w:val="22"/>
                <w:szCs w:val="22"/>
              </w:rPr>
              <w:t>c</w:t>
            </w:r>
            <w:r w:rsidRPr="00DE68DA">
              <w:rPr>
                <w:rFonts w:eastAsia="Times New Roman"/>
                <w:b/>
                <w:bCs/>
                <w:sz w:val="22"/>
                <w:szCs w:val="22"/>
              </w:rPr>
              <w:t>y or O</w:t>
            </w:r>
            <w:r w:rsidRPr="00DE68DA">
              <w:rPr>
                <w:rFonts w:eastAsia="Times New Roman"/>
                <w:b/>
                <w:bCs/>
                <w:spacing w:val="-1"/>
                <w:sz w:val="22"/>
                <w:szCs w:val="22"/>
              </w:rPr>
              <w:t>r</w:t>
            </w:r>
            <w:r w:rsidRPr="00DE68DA">
              <w:rPr>
                <w:rFonts w:eastAsia="Times New Roman"/>
                <w:b/>
                <w:bCs/>
                <w:sz w:val="22"/>
                <w:szCs w:val="22"/>
              </w:rPr>
              <w:t>gani</w:t>
            </w:r>
            <w:r w:rsidRPr="00DE68DA">
              <w:rPr>
                <w:rFonts w:eastAsia="Times New Roman"/>
                <w:b/>
                <w:bCs/>
                <w:spacing w:val="-1"/>
                <w:sz w:val="22"/>
                <w:szCs w:val="22"/>
              </w:rPr>
              <w:t>z</w:t>
            </w:r>
            <w:r w:rsidRPr="00DE68DA">
              <w:rPr>
                <w:rFonts w:eastAsia="Times New Roman"/>
                <w:b/>
                <w:bCs/>
                <w:sz w:val="22"/>
                <w:szCs w:val="22"/>
              </w:rPr>
              <w:t>a</w:t>
            </w:r>
            <w:r w:rsidRPr="00DE68DA">
              <w:rPr>
                <w:rFonts w:eastAsia="Times New Roman"/>
                <w:b/>
                <w:bCs/>
                <w:spacing w:val="-1"/>
                <w:sz w:val="22"/>
                <w:szCs w:val="22"/>
              </w:rPr>
              <w:t>t</w:t>
            </w:r>
            <w:r w:rsidRPr="00DE68DA">
              <w:rPr>
                <w:rFonts w:eastAsia="Times New Roman"/>
                <w:b/>
                <w:bCs/>
                <w:sz w:val="22"/>
                <w:szCs w:val="22"/>
              </w:rPr>
              <w:t>ion</w:t>
            </w:r>
            <w:r w:rsidRPr="00DE68DA" w:rsidR="000D5FC9">
              <w:rPr>
                <w:rFonts w:eastAsia="Times New Roman"/>
                <w:b/>
                <w:bCs/>
                <w:sz w:val="22"/>
                <w:szCs w:val="22"/>
              </w:rPr>
              <w:t xml:space="preserve"> </w:t>
            </w:r>
            <w:r w:rsidRPr="00DE68DA">
              <w:rPr>
                <w:rFonts w:eastAsia="Times New Roman"/>
                <w:b/>
                <w:bCs/>
                <w:spacing w:val="-1"/>
                <w:sz w:val="22"/>
                <w:szCs w:val="22"/>
              </w:rPr>
              <w:t>Re</w:t>
            </w:r>
            <w:r w:rsidRPr="00DE68DA">
              <w:rPr>
                <w:rFonts w:eastAsia="Times New Roman"/>
                <w:b/>
                <w:bCs/>
                <w:sz w:val="22"/>
                <w:szCs w:val="22"/>
              </w:rPr>
              <w:t>p</w:t>
            </w:r>
            <w:r w:rsidRPr="00DE68DA">
              <w:rPr>
                <w:rFonts w:eastAsia="Times New Roman"/>
                <w:b/>
                <w:bCs/>
                <w:spacing w:val="-1"/>
                <w:sz w:val="22"/>
                <w:szCs w:val="22"/>
              </w:rPr>
              <w:t>re</w:t>
            </w:r>
            <w:r w:rsidRPr="00DE68DA">
              <w:rPr>
                <w:rFonts w:eastAsia="Times New Roman"/>
                <w:b/>
                <w:bCs/>
                <w:sz w:val="22"/>
                <w:szCs w:val="22"/>
              </w:rPr>
              <w:t>s</w:t>
            </w:r>
            <w:r w:rsidRPr="00DE68DA">
              <w:rPr>
                <w:rFonts w:eastAsia="Times New Roman"/>
                <w:b/>
                <w:bCs/>
                <w:spacing w:val="-1"/>
                <w:sz w:val="22"/>
                <w:szCs w:val="22"/>
              </w:rPr>
              <w:t>e</w:t>
            </w:r>
            <w:r w:rsidRPr="00DE68DA">
              <w:rPr>
                <w:rFonts w:eastAsia="Times New Roman"/>
                <w:b/>
                <w:bCs/>
                <w:sz w:val="22"/>
                <w:szCs w:val="22"/>
              </w:rPr>
              <w:t>n</w:t>
            </w:r>
            <w:r w:rsidRPr="00DE68DA">
              <w:rPr>
                <w:rFonts w:eastAsia="Times New Roman"/>
                <w:b/>
                <w:bCs/>
                <w:spacing w:val="1"/>
                <w:sz w:val="22"/>
                <w:szCs w:val="22"/>
              </w:rPr>
              <w:t>t</w:t>
            </w:r>
            <w:r w:rsidRPr="00DE68DA">
              <w:rPr>
                <w:rFonts w:eastAsia="Times New Roman"/>
                <w:b/>
                <w:bCs/>
                <w:spacing w:val="-1"/>
                <w:sz w:val="22"/>
                <w:szCs w:val="22"/>
              </w:rPr>
              <w:t>e</w:t>
            </w:r>
            <w:r w:rsidRPr="00DE68DA">
              <w:rPr>
                <w:rFonts w:eastAsia="Times New Roman"/>
                <w:b/>
                <w:bCs/>
                <w:sz w:val="22"/>
                <w:szCs w:val="22"/>
              </w:rPr>
              <w:t>d*</w:t>
            </w:r>
          </w:p>
        </w:tc>
        <w:tc>
          <w:tcPr>
            <w:tcW w:w="1080"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vAlign w:val="bottom"/>
          </w:tcPr>
          <w:p w:rsidR="00C64735" w:rsidRPr="00DE68DA" w:rsidP="00DE68DA" w14:paraId="01EEA962" w14:textId="7594AE17">
            <w:pPr>
              <w:pStyle w:val="TableParagraph"/>
              <w:spacing w:after="0"/>
              <w:ind w:right="132"/>
              <w:jc w:val="center"/>
              <w:rPr>
                <w:rFonts w:eastAsia="Times New Roman"/>
                <w:b/>
                <w:bCs/>
                <w:sz w:val="22"/>
                <w:szCs w:val="22"/>
              </w:rPr>
            </w:pPr>
            <w:r w:rsidRPr="00DE68DA">
              <w:rPr>
                <w:rFonts w:eastAsia="Times New Roman"/>
                <w:b/>
                <w:bCs/>
                <w:spacing w:val="-2"/>
                <w:sz w:val="22"/>
                <w:szCs w:val="22"/>
              </w:rPr>
              <w:t>A</w:t>
            </w:r>
            <w:r w:rsidRPr="00DE68DA">
              <w:rPr>
                <w:rFonts w:eastAsia="Times New Roman"/>
                <w:b/>
                <w:bCs/>
                <w:spacing w:val="11"/>
                <w:sz w:val="22"/>
                <w:szCs w:val="22"/>
              </w:rPr>
              <w:t>dd</w:t>
            </w:r>
            <w:r w:rsidRPr="00DE68DA">
              <w:rPr>
                <w:rFonts w:eastAsia="Times New Roman"/>
                <w:b/>
                <w:bCs/>
                <w:sz w:val="22"/>
                <w:szCs w:val="22"/>
              </w:rPr>
              <w:t>ress</w:t>
            </w:r>
            <w:r w:rsidRPr="00DE68DA" w:rsidR="00181FFA">
              <w:rPr>
                <w:rFonts w:eastAsia="Times New Roman"/>
                <w:b/>
                <w:bCs/>
                <w:sz w:val="22"/>
                <w:szCs w:val="22"/>
              </w:rPr>
              <w:t xml:space="preserve"> &amp;</w:t>
            </w:r>
            <w:r w:rsidRPr="00DE68DA">
              <w:rPr>
                <w:rFonts w:eastAsia="Times New Roman"/>
                <w:b/>
                <w:bCs/>
                <w:sz w:val="22"/>
                <w:szCs w:val="22"/>
              </w:rPr>
              <w:t xml:space="preserve"> </w:t>
            </w:r>
            <w:r w:rsidRPr="00DE68DA">
              <w:rPr>
                <w:rFonts w:eastAsia="Times New Roman"/>
                <w:b/>
                <w:bCs/>
                <w:spacing w:val="14"/>
                <w:sz w:val="22"/>
                <w:szCs w:val="22"/>
              </w:rPr>
              <w:t>P</w:t>
            </w:r>
            <w:r w:rsidRPr="00DE68DA">
              <w:rPr>
                <w:rFonts w:eastAsia="Times New Roman"/>
                <w:b/>
                <w:bCs/>
                <w:spacing w:val="11"/>
                <w:sz w:val="22"/>
                <w:szCs w:val="22"/>
              </w:rPr>
              <w:t>h</w:t>
            </w:r>
            <w:r w:rsidRPr="00DE68DA">
              <w:rPr>
                <w:rFonts w:eastAsia="Times New Roman"/>
                <w:b/>
                <w:bCs/>
                <w:sz w:val="22"/>
                <w:szCs w:val="22"/>
              </w:rPr>
              <w:t>o</w:t>
            </w:r>
            <w:r w:rsidRPr="00DE68DA">
              <w:rPr>
                <w:rFonts w:eastAsia="Times New Roman"/>
                <w:b/>
                <w:bCs/>
                <w:spacing w:val="9"/>
                <w:sz w:val="22"/>
                <w:szCs w:val="22"/>
              </w:rPr>
              <w:t>n</w:t>
            </w:r>
            <w:r w:rsidRPr="00DE68DA">
              <w:rPr>
                <w:rFonts w:eastAsia="Times New Roman"/>
                <w:b/>
                <w:bCs/>
                <w:sz w:val="22"/>
                <w:szCs w:val="22"/>
              </w:rPr>
              <w:t>e</w:t>
            </w:r>
          </w:p>
        </w:tc>
        <w:tc>
          <w:tcPr>
            <w:tcW w:w="1710" w:type="dxa"/>
            <w:tcBorders>
              <w:top w:val="single" w:sz="13" w:space="0" w:color="000000" w:themeColor="text1"/>
              <w:left w:val="single" w:sz="5" w:space="0" w:color="000000" w:themeColor="text1"/>
              <w:bottom w:val="single" w:sz="13" w:space="0" w:color="000000" w:themeColor="text1"/>
              <w:right w:val="single" w:sz="12" w:space="0" w:color="000000" w:themeColor="text1"/>
            </w:tcBorders>
            <w:shd w:val="clear" w:color="auto" w:fill="DBE5F1" w:themeFill="accent1" w:themeFillTint="33"/>
            <w:vAlign w:val="bottom"/>
          </w:tcPr>
          <w:p w:rsidR="00C64735" w:rsidRPr="00DE68DA" w:rsidP="00DE68DA" w14:paraId="752A8317" w14:textId="19C8725A">
            <w:pPr>
              <w:pStyle w:val="TableParagraph"/>
              <w:spacing w:after="0"/>
              <w:ind w:right="175"/>
              <w:jc w:val="center"/>
              <w:rPr>
                <w:rFonts w:eastAsia="Times New Roman"/>
                <w:b/>
                <w:bCs/>
                <w:sz w:val="22"/>
                <w:szCs w:val="22"/>
              </w:rPr>
            </w:pPr>
            <w:r w:rsidRPr="00DE68DA">
              <w:rPr>
                <w:rFonts w:eastAsia="Times New Roman"/>
                <w:b/>
                <w:bCs/>
                <w:spacing w:val="11"/>
                <w:sz w:val="22"/>
                <w:szCs w:val="22"/>
              </w:rPr>
              <w:t>E</w:t>
            </w:r>
            <w:r w:rsidRPr="00DE68DA">
              <w:rPr>
                <w:rFonts w:eastAsia="Times New Roman"/>
                <w:b/>
                <w:bCs/>
                <w:spacing w:val="13"/>
                <w:sz w:val="22"/>
                <w:szCs w:val="22"/>
              </w:rPr>
              <w:t>m</w:t>
            </w:r>
            <w:r w:rsidRPr="00DE68DA">
              <w:rPr>
                <w:rFonts w:eastAsia="Times New Roman"/>
                <w:b/>
                <w:bCs/>
                <w:spacing w:val="12"/>
                <w:sz w:val="22"/>
                <w:szCs w:val="22"/>
              </w:rPr>
              <w:t>a</w:t>
            </w:r>
            <w:r w:rsidRPr="00DE68DA">
              <w:rPr>
                <w:rFonts w:eastAsia="Times New Roman"/>
                <w:b/>
                <w:bCs/>
                <w:spacing w:val="-2"/>
                <w:sz w:val="22"/>
                <w:szCs w:val="22"/>
              </w:rPr>
              <w:t>il A</w:t>
            </w:r>
            <w:r w:rsidRPr="00DE68DA">
              <w:rPr>
                <w:rFonts w:eastAsia="Times New Roman"/>
                <w:b/>
                <w:bCs/>
                <w:spacing w:val="11"/>
                <w:sz w:val="22"/>
                <w:szCs w:val="22"/>
              </w:rPr>
              <w:t>dd</w:t>
            </w:r>
            <w:r w:rsidRPr="00DE68DA">
              <w:rPr>
                <w:rFonts w:eastAsia="Times New Roman"/>
                <w:b/>
                <w:bCs/>
                <w:sz w:val="22"/>
                <w:szCs w:val="22"/>
              </w:rPr>
              <w:t>ress</w:t>
            </w:r>
            <w:r w:rsidRPr="00DE68DA" w:rsidR="00DE68DA">
              <w:rPr>
                <w:rFonts w:eastAsia="Times New Roman"/>
                <w:b/>
                <w:bCs/>
                <w:sz w:val="22"/>
                <w:szCs w:val="22"/>
              </w:rPr>
              <w:t xml:space="preserve"> </w:t>
            </w:r>
            <w:r w:rsidRPr="00DE68DA">
              <w:rPr>
                <w:rFonts w:eastAsia="Times New Roman"/>
                <w:b/>
                <w:bCs/>
                <w:sz w:val="22"/>
                <w:szCs w:val="22"/>
              </w:rPr>
              <w:t>(</w:t>
            </w:r>
            <w:r w:rsidRPr="00DE68DA">
              <w:rPr>
                <w:rFonts w:eastAsia="Times New Roman"/>
                <w:b/>
                <w:bCs/>
                <w:spacing w:val="10"/>
                <w:sz w:val="22"/>
                <w:szCs w:val="22"/>
              </w:rPr>
              <w:t>I</w:t>
            </w:r>
            <w:r w:rsidRPr="00DE68DA">
              <w:rPr>
                <w:rFonts w:eastAsia="Times New Roman"/>
                <w:b/>
                <w:bCs/>
                <w:sz w:val="22"/>
                <w:szCs w:val="22"/>
              </w:rPr>
              <w:t xml:space="preserve">f </w:t>
            </w:r>
            <w:r w:rsidRPr="00DE68DA">
              <w:rPr>
                <w:rFonts w:eastAsia="Times New Roman"/>
                <w:b/>
                <w:bCs/>
                <w:spacing w:val="-2"/>
                <w:sz w:val="22"/>
                <w:szCs w:val="22"/>
              </w:rPr>
              <w:t>A</w:t>
            </w:r>
            <w:r w:rsidRPr="00DE68DA">
              <w:rPr>
                <w:rFonts w:eastAsia="Times New Roman"/>
                <w:b/>
                <w:bCs/>
                <w:sz w:val="22"/>
                <w:szCs w:val="22"/>
              </w:rPr>
              <w:t>v</w:t>
            </w:r>
            <w:r w:rsidRPr="00DE68DA">
              <w:rPr>
                <w:rFonts w:eastAsia="Times New Roman"/>
                <w:b/>
                <w:bCs/>
                <w:spacing w:val="12"/>
                <w:sz w:val="22"/>
                <w:szCs w:val="22"/>
              </w:rPr>
              <w:t>a</w:t>
            </w:r>
            <w:r w:rsidRPr="00DE68DA">
              <w:rPr>
                <w:rFonts w:eastAsia="Times New Roman"/>
                <w:b/>
                <w:bCs/>
                <w:spacing w:val="1"/>
                <w:sz w:val="22"/>
                <w:szCs w:val="22"/>
              </w:rPr>
              <w:t>il</w:t>
            </w:r>
            <w:r w:rsidRPr="00DE68DA">
              <w:rPr>
                <w:rFonts w:eastAsia="Times New Roman"/>
                <w:b/>
                <w:bCs/>
                <w:spacing w:val="12"/>
                <w:sz w:val="22"/>
                <w:szCs w:val="22"/>
              </w:rPr>
              <w:t>a</w:t>
            </w:r>
            <w:r w:rsidRPr="00DE68DA">
              <w:rPr>
                <w:rFonts w:eastAsia="Times New Roman"/>
                <w:b/>
                <w:bCs/>
                <w:spacing w:val="9"/>
                <w:sz w:val="22"/>
                <w:szCs w:val="22"/>
              </w:rPr>
              <w:t>b</w:t>
            </w:r>
            <w:r w:rsidRPr="00DE68DA">
              <w:rPr>
                <w:rFonts w:eastAsia="Times New Roman"/>
                <w:b/>
                <w:bCs/>
                <w:spacing w:val="1"/>
                <w:sz w:val="22"/>
                <w:szCs w:val="22"/>
              </w:rPr>
              <w:t>l</w:t>
            </w:r>
            <w:r w:rsidRPr="00DE68DA">
              <w:rPr>
                <w:rFonts w:eastAsia="Times New Roman"/>
                <w:b/>
                <w:bCs/>
                <w:spacing w:val="-2"/>
                <w:sz w:val="22"/>
                <w:szCs w:val="22"/>
              </w:rPr>
              <w:t>e</w:t>
            </w:r>
            <w:r w:rsidRPr="00DE68DA">
              <w:rPr>
                <w:rFonts w:eastAsia="Times New Roman"/>
                <w:b/>
                <w:bCs/>
                <w:sz w:val="22"/>
                <w:szCs w:val="22"/>
              </w:rPr>
              <w:t>)</w:t>
            </w:r>
          </w:p>
        </w:tc>
      </w:tr>
      <w:tr w14:paraId="633FC5B6" w14:textId="77777777" w:rsidTr="00181FFA">
        <w:tblPrEx>
          <w:tblW w:w="0" w:type="auto"/>
          <w:tblInd w:w="-165" w:type="dxa"/>
          <w:tblLayout w:type="fixed"/>
          <w:tblCellMar>
            <w:left w:w="0" w:type="dxa"/>
            <w:right w:w="0" w:type="dxa"/>
          </w:tblCellMar>
          <w:tblLook w:val="01E0"/>
        </w:tblPrEx>
        <w:trPr>
          <w:trHeight w:hRule="exact" w:val="572"/>
        </w:trPr>
        <w:tc>
          <w:tcPr>
            <w:tcW w:w="1860" w:type="dxa"/>
            <w:tcBorders>
              <w:top w:val="single" w:sz="13"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7CE37E5B" w14:textId="77777777">
            <w:pPr>
              <w:spacing w:after="0"/>
              <w:rPr>
                <w:sz w:val="22"/>
                <w:szCs w:val="22"/>
              </w:rPr>
            </w:pPr>
          </w:p>
        </w:tc>
        <w:tc>
          <w:tcPr>
            <w:tcW w:w="1620"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3E7350FC" w14:textId="77777777">
            <w:pPr>
              <w:spacing w:after="0"/>
              <w:rPr>
                <w:sz w:val="22"/>
                <w:szCs w:val="22"/>
              </w:rPr>
            </w:pPr>
          </w:p>
        </w:tc>
        <w:tc>
          <w:tcPr>
            <w:tcW w:w="2970"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A0A84C6" w14:textId="77777777">
            <w:pPr>
              <w:pStyle w:val="TableParagraph"/>
              <w:spacing w:after="0"/>
              <w:ind w:left="119" w:right="277"/>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Mental Health Agency</w:t>
            </w:r>
          </w:p>
        </w:tc>
        <w:tc>
          <w:tcPr>
            <w:tcW w:w="1080"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0948A1A" w14:textId="77777777">
            <w:pPr>
              <w:spacing w:after="0"/>
              <w:rPr>
                <w:sz w:val="22"/>
                <w:szCs w:val="22"/>
              </w:rPr>
            </w:pPr>
          </w:p>
        </w:tc>
        <w:tc>
          <w:tcPr>
            <w:tcW w:w="1710" w:type="dxa"/>
            <w:tcBorders>
              <w:top w:val="single" w:sz="13"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3D82F00C" w14:textId="77777777">
            <w:pPr>
              <w:spacing w:after="0"/>
              <w:rPr>
                <w:sz w:val="22"/>
                <w:szCs w:val="22"/>
              </w:rPr>
            </w:pPr>
          </w:p>
        </w:tc>
      </w:tr>
      <w:tr w14:paraId="61C2413E"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2090D0A7"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EA161F8"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03855FD" w14:textId="77777777">
            <w:pPr>
              <w:pStyle w:val="TableParagraph"/>
              <w:spacing w:after="0"/>
              <w:ind w:left="119" w:right="199"/>
              <w:rPr>
                <w:rFonts w:eastAsia="Times New Roman"/>
                <w:sz w:val="22"/>
                <w:szCs w:val="22"/>
              </w:rPr>
            </w:pPr>
            <w:r w:rsidRPr="00417196">
              <w:rPr>
                <w:rFonts w:eastAsia="Times New Roman"/>
                <w:sz w:val="22"/>
                <w:szCs w:val="22"/>
              </w:rPr>
              <w:t>**State Education Agency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C479E28"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728B36CD" w14:textId="77777777">
            <w:pPr>
              <w:spacing w:after="0"/>
              <w:rPr>
                <w:sz w:val="22"/>
                <w:szCs w:val="22"/>
              </w:rPr>
            </w:pPr>
          </w:p>
        </w:tc>
      </w:tr>
      <w:tr w14:paraId="37990FC3" w14:textId="77777777" w:rsidTr="00181FFA">
        <w:tblPrEx>
          <w:tblW w:w="0" w:type="auto"/>
          <w:tblInd w:w="-165" w:type="dxa"/>
          <w:tblLayout w:type="fixed"/>
          <w:tblCellMar>
            <w:left w:w="0" w:type="dxa"/>
            <w:right w:w="0" w:type="dxa"/>
          </w:tblCellMar>
          <w:tblLook w:val="01E0"/>
        </w:tblPrEx>
        <w:trPr>
          <w:trHeight w:val="576"/>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744DE194"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AD3E6D8"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E4BE4E1" w14:textId="77777777">
            <w:pPr>
              <w:pStyle w:val="TableParagraph"/>
              <w:spacing w:after="0"/>
              <w:ind w:left="119" w:right="199"/>
              <w:rPr>
                <w:rFonts w:eastAsia="Times New Roman"/>
                <w:sz w:val="22"/>
                <w:szCs w:val="22"/>
              </w:rPr>
            </w:pPr>
            <w:r w:rsidRPr="00417196">
              <w:rPr>
                <w:rFonts w:eastAsia="Times New Roman"/>
                <w:sz w:val="22"/>
                <w:szCs w:val="22"/>
              </w:rPr>
              <w:t>**State Vocational Rehabilitation Agency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09861AF"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10E8372A" w14:textId="77777777">
            <w:pPr>
              <w:spacing w:after="0"/>
              <w:rPr>
                <w:sz w:val="22"/>
                <w:szCs w:val="22"/>
              </w:rPr>
            </w:pPr>
          </w:p>
        </w:tc>
      </w:tr>
      <w:tr w14:paraId="4C8E4538"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05FE8CF3"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11720957"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2EA2BAA"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w:t>
            </w:r>
            <w:r w:rsidRPr="00417196">
              <w:rPr>
                <w:rFonts w:eastAsia="Times New Roman"/>
                <w:sz w:val="22"/>
                <w:szCs w:val="22"/>
              </w:rPr>
              <w:t>C</w:t>
            </w:r>
            <w:r w:rsidRPr="00417196">
              <w:rPr>
                <w:rFonts w:eastAsia="Times New Roman"/>
                <w:spacing w:val="-1"/>
                <w:sz w:val="22"/>
                <w:szCs w:val="22"/>
              </w:rPr>
              <w:t>r</w:t>
            </w:r>
            <w:r w:rsidRPr="00417196">
              <w:rPr>
                <w:rFonts w:eastAsia="Times New Roman"/>
                <w:sz w:val="22"/>
                <w:szCs w:val="22"/>
              </w:rPr>
              <w:t>imin</w:t>
            </w:r>
            <w:r w:rsidRPr="00417196">
              <w:rPr>
                <w:rFonts w:eastAsia="Times New Roman"/>
                <w:spacing w:val="-1"/>
                <w:sz w:val="22"/>
                <w:szCs w:val="22"/>
              </w:rPr>
              <w:t>a</w:t>
            </w:r>
            <w:r w:rsidRPr="00417196">
              <w:rPr>
                <w:rFonts w:eastAsia="Times New Roman"/>
                <w:sz w:val="22"/>
                <w:szCs w:val="22"/>
              </w:rPr>
              <w:t xml:space="preserve">l </w:t>
            </w:r>
            <w:r w:rsidRPr="00417196">
              <w:rPr>
                <w:rFonts w:eastAsia="Times New Roman"/>
                <w:spacing w:val="2"/>
                <w:sz w:val="22"/>
                <w:szCs w:val="22"/>
              </w:rPr>
              <w:t>J</w:t>
            </w:r>
            <w:r w:rsidRPr="00417196">
              <w:rPr>
                <w:rFonts w:eastAsia="Times New Roman"/>
                <w:sz w:val="22"/>
                <w:szCs w:val="22"/>
              </w:rPr>
              <w:t>us</w:t>
            </w:r>
            <w:r w:rsidRPr="00417196">
              <w:rPr>
                <w:rFonts w:eastAsia="Times New Roman"/>
                <w:spacing w:val="-2"/>
                <w:sz w:val="22"/>
                <w:szCs w:val="22"/>
              </w:rPr>
              <w:t>t</w:t>
            </w:r>
            <w:r w:rsidRPr="00417196">
              <w:rPr>
                <w:rFonts w:eastAsia="Times New Roman"/>
                <w:sz w:val="22"/>
                <w:szCs w:val="22"/>
              </w:rPr>
              <w:t>i</w:t>
            </w:r>
            <w:r w:rsidRPr="00417196">
              <w:rPr>
                <w:rFonts w:eastAsia="Times New Roman"/>
                <w:spacing w:val="-1"/>
                <w:sz w:val="22"/>
                <w:szCs w:val="22"/>
              </w:rPr>
              <w:t>c</w:t>
            </w:r>
            <w:r w:rsidRPr="00417196">
              <w:rPr>
                <w:rFonts w:eastAsia="Times New Roman"/>
                <w:sz w:val="22"/>
                <w:szCs w:val="22"/>
              </w:rPr>
              <w:t>e</w:t>
            </w:r>
            <w:r w:rsidRPr="00417196">
              <w:rPr>
                <w:rFonts w:eastAsia="Times New Roman"/>
                <w:spacing w:val="-1"/>
                <w:sz w:val="22"/>
                <w:szCs w:val="22"/>
              </w:rPr>
              <w:t xml:space="preserve"> 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C9A0E8B"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4D2CD904" w14:textId="77777777">
            <w:pPr>
              <w:spacing w:after="0"/>
              <w:rPr>
                <w:sz w:val="22"/>
                <w:szCs w:val="22"/>
              </w:rPr>
            </w:pPr>
          </w:p>
        </w:tc>
      </w:tr>
      <w:tr w14:paraId="2CE88EB6"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09025C39"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3A98B93E"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06B102CE"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H</w:t>
            </w:r>
            <w:r w:rsidRPr="00417196">
              <w:rPr>
                <w:rFonts w:eastAsia="Times New Roman"/>
                <w:sz w:val="22"/>
                <w:szCs w:val="22"/>
              </w:rPr>
              <w:t xml:space="preserve">ousing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FC53F46"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5D19413C" w14:textId="77777777">
            <w:pPr>
              <w:spacing w:after="0"/>
              <w:rPr>
                <w:sz w:val="22"/>
                <w:szCs w:val="22"/>
              </w:rPr>
            </w:pPr>
          </w:p>
        </w:tc>
      </w:tr>
      <w:tr w14:paraId="416FFFE3"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70B7B5E1"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2C969CE"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0190C10F"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w:t>
            </w:r>
            <w:r w:rsidRPr="00417196">
              <w:rPr>
                <w:rFonts w:eastAsia="Times New Roman"/>
                <w:sz w:val="22"/>
                <w:szCs w:val="22"/>
              </w:rPr>
              <w:t>So</w:t>
            </w:r>
            <w:r w:rsidRPr="00417196">
              <w:rPr>
                <w:rFonts w:eastAsia="Times New Roman"/>
                <w:spacing w:val="-1"/>
                <w:sz w:val="22"/>
                <w:szCs w:val="22"/>
              </w:rPr>
              <w:t>c</w:t>
            </w:r>
            <w:r w:rsidRPr="00417196">
              <w:rPr>
                <w:rFonts w:eastAsia="Times New Roman"/>
                <w:sz w:val="22"/>
                <w:szCs w:val="22"/>
              </w:rPr>
              <w:t>i</w:t>
            </w:r>
            <w:r w:rsidRPr="00417196">
              <w:rPr>
                <w:rFonts w:eastAsia="Times New Roman"/>
                <w:spacing w:val="-1"/>
                <w:sz w:val="22"/>
                <w:szCs w:val="22"/>
              </w:rPr>
              <w:t xml:space="preserve">al </w:t>
            </w:r>
            <w:r w:rsidRPr="00417196">
              <w:rPr>
                <w:rFonts w:eastAsia="Times New Roman"/>
                <w:sz w:val="22"/>
                <w:szCs w:val="22"/>
              </w:rPr>
              <w:t>S</w:t>
            </w:r>
            <w:r w:rsidRPr="00417196">
              <w:rPr>
                <w:rFonts w:eastAsia="Times New Roman"/>
                <w:spacing w:val="-1"/>
                <w:sz w:val="22"/>
                <w:szCs w:val="22"/>
              </w:rPr>
              <w:t>er</w:t>
            </w:r>
            <w:r w:rsidRPr="00417196">
              <w:rPr>
                <w:rFonts w:eastAsia="Times New Roman"/>
                <w:sz w:val="22"/>
                <w:szCs w:val="22"/>
              </w:rPr>
              <w:t>vi</w:t>
            </w:r>
            <w:r w:rsidRPr="00417196">
              <w:rPr>
                <w:rFonts w:eastAsia="Times New Roman"/>
                <w:spacing w:val="-1"/>
                <w:sz w:val="22"/>
                <w:szCs w:val="22"/>
              </w:rPr>
              <w:t>ce</w:t>
            </w:r>
            <w:r w:rsidRPr="00417196">
              <w:rPr>
                <w:rFonts w:eastAsia="Times New Roman"/>
                <w:sz w:val="22"/>
                <w:szCs w:val="22"/>
              </w:rPr>
              <w:t xml:space="preserve">s </w:t>
            </w:r>
            <w:r w:rsidRPr="00417196">
              <w:rPr>
                <w:rFonts w:eastAsia="Times New Roman"/>
                <w:spacing w:val="1"/>
                <w:sz w:val="22"/>
                <w:szCs w:val="22"/>
              </w:rPr>
              <w:t>A</w:t>
            </w:r>
            <w:r w:rsidRPr="00417196">
              <w:rPr>
                <w:rFonts w:eastAsia="Times New Roman"/>
                <w:spacing w:val="-3"/>
                <w:sz w:val="22"/>
                <w:szCs w:val="22"/>
              </w:rPr>
              <w:t>g</w:t>
            </w:r>
            <w:r w:rsidRPr="00417196">
              <w:rPr>
                <w:rFonts w:eastAsia="Times New Roman"/>
                <w:spacing w:val="-1"/>
                <w:sz w:val="22"/>
                <w:szCs w:val="22"/>
              </w:rPr>
              <w:t>e</w:t>
            </w:r>
            <w:r w:rsidRPr="00417196">
              <w:rPr>
                <w:rFonts w:eastAsia="Times New Roman"/>
                <w:spacing w:val="2"/>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94B013E"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3D7B621E" w14:textId="77777777">
            <w:pPr>
              <w:spacing w:after="0"/>
              <w:rPr>
                <w:sz w:val="22"/>
                <w:szCs w:val="22"/>
              </w:rPr>
            </w:pPr>
          </w:p>
        </w:tc>
      </w:tr>
      <w:tr w14:paraId="52ECC504"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00B887AD"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239B404"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26D5ED2" w14:textId="1F4026B8">
            <w:pPr>
              <w:pStyle w:val="TableParagraph"/>
              <w:spacing w:after="0"/>
              <w:ind w:left="119" w:right="344"/>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w:t>
            </w:r>
            <w:r w:rsidRPr="00417196">
              <w:rPr>
                <w:rFonts w:eastAsia="Times New Roman"/>
                <w:sz w:val="22"/>
                <w:szCs w:val="22"/>
              </w:rPr>
              <w:t>M</w:t>
            </w:r>
            <w:r w:rsidRPr="00417196">
              <w:rPr>
                <w:rFonts w:eastAsia="Times New Roman"/>
                <w:spacing w:val="-1"/>
                <w:sz w:val="22"/>
                <w:szCs w:val="22"/>
              </w:rPr>
              <w:t>e</w:t>
            </w:r>
            <w:r w:rsidRPr="00417196">
              <w:rPr>
                <w:rFonts w:eastAsia="Times New Roman"/>
                <w:sz w:val="22"/>
                <w:szCs w:val="22"/>
              </w:rPr>
              <w:t>di</w:t>
            </w:r>
            <w:r w:rsidRPr="00417196">
              <w:rPr>
                <w:rFonts w:eastAsia="Times New Roman"/>
                <w:spacing w:val="-1"/>
                <w:sz w:val="22"/>
                <w:szCs w:val="22"/>
              </w:rPr>
              <w:t>ca</w:t>
            </w:r>
            <w:r w:rsidRPr="00417196">
              <w:rPr>
                <w:rFonts w:eastAsia="Times New Roman"/>
                <w:sz w:val="22"/>
                <w:szCs w:val="22"/>
              </w:rPr>
              <w:t xml:space="preserve">id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8DB8FF4"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2A2E7289" w14:textId="77777777">
            <w:pPr>
              <w:spacing w:after="0"/>
              <w:rPr>
                <w:sz w:val="22"/>
                <w:szCs w:val="22"/>
              </w:rPr>
            </w:pPr>
          </w:p>
        </w:tc>
      </w:tr>
      <w:tr w14:paraId="2514FDDD" w14:textId="77777777" w:rsidTr="00DE68DA">
        <w:tblPrEx>
          <w:tblW w:w="0" w:type="auto"/>
          <w:tblInd w:w="-165" w:type="dxa"/>
          <w:tblLayout w:type="fixed"/>
          <w:tblCellMar>
            <w:left w:w="0" w:type="dxa"/>
            <w:right w:w="0" w:type="dxa"/>
          </w:tblCellMar>
          <w:tblLook w:val="01E0"/>
        </w:tblPrEx>
        <w:trPr>
          <w:trHeight w:val="636"/>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604EFCB9"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1422FFB"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33C84496" w14:textId="0D1FFE2C">
            <w:pPr>
              <w:pStyle w:val="TableParagraph"/>
              <w:spacing w:after="0"/>
              <w:ind w:left="119" w:right="590"/>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sidR="000D5FC9">
              <w:rPr>
                <w:rFonts w:eastAsia="Times New Roman"/>
                <w:sz w:val="22"/>
                <w:szCs w:val="22"/>
              </w:rPr>
              <w:t xml:space="preserve"> </w:t>
            </w:r>
            <w:r w:rsidRPr="00417196">
              <w:rPr>
                <w:rFonts w:eastAsia="Times New Roman"/>
                <w:sz w:val="22"/>
                <w:szCs w:val="22"/>
              </w:rPr>
              <w:t>M</w:t>
            </w:r>
            <w:r w:rsidRPr="00417196">
              <w:rPr>
                <w:rFonts w:eastAsia="Times New Roman"/>
                <w:spacing w:val="-1"/>
                <w:sz w:val="22"/>
                <w:szCs w:val="22"/>
              </w:rPr>
              <w:t>ar</w:t>
            </w:r>
            <w:r w:rsidRPr="00417196">
              <w:rPr>
                <w:rFonts w:eastAsia="Times New Roman"/>
                <w:sz w:val="22"/>
                <w:szCs w:val="22"/>
              </w:rPr>
              <w:t>k</w:t>
            </w:r>
            <w:r w:rsidRPr="00417196">
              <w:rPr>
                <w:rFonts w:eastAsia="Times New Roman"/>
                <w:spacing w:val="-1"/>
                <w:sz w:val="22"/>
                <w:szCs w:val="22"/>
              </w:rPr>
              <w:t>e</w:t>
            </w:r>
            <w:r w:rsidRPr="00417196">
              <w:rPr>
                <w:rFonts w:eastAsia="Times New Roman"/>
                <w:sz w:val="22"/>
                <w:szCs w:val="22"/>
              </w:rPr>
              <w:t>tpl</w:t>
            </w:r>
            <w:r w:rsidRPr="00417196">
              <w:rPr>
                <w:rFonts w:eastAsia="Times New Roman"/>
                <w:spacing w:val="-1"/>
                <w:sz w:val="22"/>
                <w:szCs w:val="22"/>
              </w:rPr>
              <w:t>a</w:t>
            </w:r>
            <w:r w:rsidRPr="00417196">
              <w:rPr>
                <w:rFonts w:eastAsia="Times New Roman"/>
                <w:spacing w:val="1"/>
                <w:sz w:val="22"/>
                <w:szCs w:val="22"/>
              </w:rPr>
              <w:t>c</w:t>
            </w:r>
            <w:r w:rsidRPr="00417196">
              <w:rPr>
                <w:rFonts w:eastAsia="Times New Roman"/>
                <w:sz w:val="22"/>
                <w:szCs w:val="22"/>
              </w:rPr>
              <w:t xml:space="preserve">e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4FC04BD"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734E7CC1" w14:textId="77777777">
            <w:pPr>
              <w:spacing w:after="0"/>
              <w:rPr>
                <w:sz w:val="22"/>
                <w:szCs w:val="22"/>
              </w:rPr>
            </w:pPr>
          </w:p>
        </w:tc>
      </w:tr>
      <w:tr w14:paraId="2C664784"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315BC39B"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86BCD41"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0EC63157"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w:t>
            </w:r>
            <w:r w:rsidRPr="00417196">
              <w:rPr>
                <w:rFonts w:eastAsia="Times New Roman"/>
                <w:sz w:val="22"/>
                <w:szCs w:val="22"/>
              </w:rPr>
              <w:t xml:space="preserve">Child </w:t>
            </w:r>
            <w:r w:rsidRPr="00417196">
              <w:rPr>
                <w:rFonts w:eastAsia="Times New Roman"/>
                <w:spacing w:val="1"/>
                <w:sz w:val="22"/>
                <w:szCs w:val="22"/>
              </w:rPr>
              <w:t>W</w:t>
            </w:r>
            <w:r w:rsidRPr="00417196">
              <w:rPr>
                <w:rFonts w:eastAsia="Times New Roman"/>
                <w:spacing w:val="-1"/>
                <w:sz w:val="22"/>
                <w:szCs w:val="22"/>
              </w:rPr>
              <w:t>e</w:t>
            </w:r>
            <w:r w:rsidRPr="00417196">
              <w:rPr>
                <w:rFonts w:eastAsia="Times New Roman"/>
                <w:sz w:val="22"/>
                <w:szCs w:val="22"/>
              </w:rPr>
              <w:t>l</w:t>
            </w:r>
            <w:r w:rsidRPr="00417196">
              <w:rPr>
                <w:rFonts w:eastAsia="Times New Roman"/>
                <w:spacing w:val="-1"/>
                <w:sz w:val="22"/>
                <w:szCs w:val="22"/>
              </w:rPr>
              <w:t>far</w:t>
            </w:r>
            <w:r w:rsidRPr="00417196">
              <w:rPr>
                <w:rFonts w:eastAsia="Times New Roman"/>
                <w:sz w:val="22"/>
                <w:szCs w:val="22"/>
              </w:rPr>
              <w:t>e</w:t>
            </w:r>
            <w:r w:rsidRPr="00417196">
              <w:rPr>
                <w:rFonts w:eastAsia="Times New Roman"/>
                <w:spacing w:val="-1"/>
                <w:sz w:val="22"/>
                <w:szCs w:val="22"/>
              </w:rPr>
              <w:t xml:space="preserve">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45F8270"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3F1BE67E" w14:textId="77777777">
            <w:pPr>
              <w:spacing w:after="0"/>
              <w:rPr>
                <w:sz w:val="22"/>
                <w:szCs w:val="22"/>
              </w:rPr>
            </w:pPr>
          </w:p>
        </w:tc>
      </w:tr>
      <w:tr w14:paraId="537597F5" w14:textId="77777777" w:rsidTr="00DE68DA">
        <w:tblPrEx>
          <w:tblW w:w="0" w:type="auto"/>
          <w:tblInd w:w="-165" w:type="dxa"/>
          <w:tblLayout w:type="fixed"/>
          <w:tblCellMar>
            <w:left w:w="0" w:type="dxa"/>
            <w:right w:w="0" w:type="dxa"/>
          </w:tblCellMar>
          <w:tblLook w:val="01E0"/>
        </w:tblPrEx>
        <w:trPr>
          <w:trHeight w:val="483"/>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6AD26153"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3ECAD35"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07FFE46B"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Hea</w:t>
            </w:r>
            <w:r w:rsidRPr="00417196">
              <w:rPr>
                <w:rFonts w:eastAsia="Times New Roman"/>
                <w:sz w:val="22"/>
                <w:szCs w:val="22"/>
              </w:rPr>
              <w:t xml:space="preserve">lth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7EEA7FDC"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05381476" w14:textId="77777777">
            <w:pPr>
              <w:spacing w:after="0"/>
              <w:rPr>
                <w:sz w:val="22"/>
                <w:szCs w:val="22"/>
              </w:rPr>
            </w:pPr>
          </w:p>
        </w:tc>
      </w:tr>
      <w:tr w14:paraId="792A4963" w14:textId="77777777" w:rsidTr="00DE68DA">
        <w:tblPrEx>
          <w:tblW w:w="0" w:type="auto"/>
          <w:tblInd w:w="-165" w:type="dxa"/>
          <w:tblLayout w:type="fixed"/>
          <w:tblCellMar>
            <w:left w:w="0" w:type="dxa"/>
            <w:right w:w="0" w:type="dxa"/>
          </w:tblCellMar>
          <w:tblLook w:val="01E0"/>
        </w:tblPrEx>
        <w:trPr>
          <w:trHeight w:val="49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61536878"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7DBB4F6"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7ACFDB1" w14:textId="33556DA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sidR="00AC111A">
              <w:rPr>
                <w:rFonts w:eastAsia="Times New Roman"/>
                <w:spacing w:val="42"/>
                <w:sz w:val="22"/>
                <w:szCs w:val="22"/>
              </w:rPr>
              <w:t xml:space="preserve"> </w:t>
            </w:r>
            <w:r w:rsidRPr="00417196">
              <w:rPr>
                <w:rFonts w:eastAsia="Times New Roman"/>
                <w:spacing w:val="-1"/>
                <w:sz w:val="22"/>
                <w:szCs w:val="22"/>
              </w:rPr>
              <w:t>A</w:t>
            </w:r>
            <w:r w:rsidRPr="00417196">
              <w:rPr>
                <w:rFonts w:eastAsia="Times New Roman"/>
                <w:spacing w:val="-3"/>
                <w:sz w:val="22"/>
                <w:szCs w:val="22"/>
              </w:rPr>
              <w:t>g</w:t>
            </w:r>
            <w:r w:rsidRPr="00417196">
              <w:rPr>
                <w:rFonts w:eastAsia="Times New Roman"/>
                <w:spacing w:val="-1"/>
                <w:sz w:val="22"/>
                <w:szCs w:val="22"/>
              </w:rPr>
              <w:t>e</w:t>
            </w:r>
            <w:r w:rsidRPr="00417196">
              <w:rPr>
                <w:rFonts w:eastAsia="Times New Roman"/>
                <w:spacing w:val="2"/>
                <w:sz w:val="22"/>
                <w:szCs w:val="22"/>
              </w:rPr>
              <w:t>n</w:t>
            </w:r>
            <w:r w:rsidRPr="00417196">
              <w:rPr>
                <w:rFonts w:eastAsia="Times New Roman"/>
                <w:spacing w:val="3"/>
                <w:sz w:val="22"/>
                <w:szCs w:val="22"/>
              </w:rPr>
              <w:t>c</w:t>
            </w:r>
            <w:r w:rsidRPr="00417196">
              <w:rPr>
                <w:rFonts w:eastAsia="Times New Roman"/>
                <w:sz w:val="22"/>
                <w:szCs w:val="22"/>
              </w:rPr>
              <w:t>y</w:t>
            </w:r>
            <w:r w:rsidRPr="00417196">
              <w:rPr>
                <w:rFonts w:eastAsia="Times New Roman"/>
                <w:spacing w:val="38"/>
                <w:sz w:val="22"/>
                <w:szCs w:val="22"/>
              </w:rPr>
              <w:t xml:space="preserve"> </w:t>
            </w:r>
            <w:r w:rsidRPr="00417196">
              <w:rPr>
                <w:rFonts w:eastAsia="Times New Roman"/>
                <w:sz w:val="22"/>
                <w:szCs w:val="22"/>
              </w:rPr>
              <w:t xml:space="preserve">on </w:t>
            </w:r>
            <w:r w:rsidRPr="00417196">
              <w:rPr>
                <w:rFonts w:eastAsia="Times New Roman"/>
                <w:spacing w:val="-1"/>
                <w:sz w:val="22"/>
                <w:szCs w:val="22"/>
              </w:rPr>
              <w:t>A</w:t>
            </w:r>
            <w:r w:rsidRPr="00417196">
              <w:rPr>
                <w:rFonts w:eastAsia="Times New Roman"/>
                <w:spacing w:val="-3"/>
                <w:sz w:val="22"/>
                <w:szCs w:val="22"/>
              </w:rPr>
              <w:t>g</w:t>
            </w:r>
            <w:r w:rsidRPr="00417196">
              <w:rPr>
                <w:rFonts w:eastAsia="Times New Roman"/>
                <w:sz w:val="22"/>
                <w:szCs w:val="22"/>
              </w:rPr>
              <w:t>i</w:t>
            </w:r>
            <w:r w:rsidRPr="00417196">
              <w:rPr>
                <w:rFonts w:eastAsia="Times New Roman"/>
                <w:spacing w:val="2"/>
                <w:sz w:val="22"/>
                <w:szCs w:val="22"/>
              </w:rPr>
              <w:t>n</w:t>
            </w:r>
            <w:r w:rsidRPr="00417196">
              <w:rPr>
                <w:rFonts w:eastAsia="Times New Roman"/>
                <w:sz w:val="22"/>
                <w:szCs w:val="22"/>
              </w:rPr>
              <w:t>g</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28D6670"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259FA92F" w14:textId="77777777">
            <w:pPr>
              <w:spacing w:after="0"/>
              <w:rPr>
                <w:sz w:val="22"/>
                <w:szCs w:val="22"/>
              </w:rPr>
            </w:pPr>
          </w:p>
        </w:tc>
      </w:tr>
    </w:tbl>
    <w:p w:rsidR="00FE7E2B" w:rsidRPr="00181FFA" w:rsidP="00901D66" w14:paraId="664E4895" w14:textId="77050FB3">
      <w:pPr>
        <w:pStyle w:val="BodyText"/>
        <w:tabs>
          <w:tab w:val="left" w:pos="1204"/>
          <w:tab w:val="left" w:pos="2287"/>
          <w:tab w:val="left" w:pos="3131"/>
          <w:tab w:val="left" w:pos="3561"/>
          <w:tab w:val="left" w:pos="4286"/>
          <w:tab w:val="left" w:pos="4903"/>
          <w:tab w:val="left" w:pos="5558"/>
          <w:tab w:val="left" w:pos="6619"/>
          <w:tab w:val="left" w:pos="7022"/>
          <w:tab w:val="left" w:pos="8414"/>
        </w:tabs>
        <w:spacing w:after="0" w:line="267" w:lineRule="exact"/>
        <w:ind w:left="0"/>
      </w:pPr>
      <w:r w:rsidRPr="00181FFA">
        <w:t>*Coun</w:t>
      </w:r>
      <w:r w:rsidRPr="00181FFA">
        <w:rPr>
          <w:spacing w:val="-1"/>
        </w:rPr>
        <w:t>c</w:t>
      </w:r>
      <w:r w:rsidRPr="00181FFA">
        <w:t>il m</w:t>
      </w:r>
      <w:r w:rsidRPr="00181FFA">
        <w:rPr>
          <w:spacing w:val="-1"/>
        </w:rPr>
        <w:t>e</w:t>
      </w:r>
      <w:r w:rsidRPr="00181FFA">
        <w:t>mb</w:t>
      </w:r>
      <w:r w:rsidRPr="00181FFA">
        <w:rPr>
          <w:spacing w:val="-1"/>
        </w:rPr>
        <w:t>er</w:t>
      </w:r>
      <w:r w:rsidRPr="00181FFA">
        <w:t>s should be list</w:t>
      </w:r>
      <w:r w:rsidRPr="00181FFA">
        <w:rPr>
          <w:spacing w:val="-1"/>
        </w:rPr>
        <w:t>e</w:t>
      </w:r>
      <w:r w:rsidRPr="00181FFA">
        <w:t xml:space="preserve">d </w:t>
      </w:r>
      <w:r w:rsidRPr="00181FFA">
        <w:rPr>
          <w:i/>
        </w:rPr>
        <w:t>only on</w:t>
      </w:r>
      <w:r w:rsidRPr="00181FFA">
        <w:rPr>
          <w:i/>
          <w:spacing w:val="-1"/>
        </w:rPr>
        <w:t>c</w:t>
      </w:r>
      <w:r w:rsidRPr="00181FFA">
        <w:rPr>
          <w:i/>
        </w:rPr>
        <w:t xml:space="preserve">e </w:t>
      </w:r>
      <w:r w:rsidRPr="00181FFA">
        <w:rPr>
          <w:spacing w:val="4"/>
        </w:rPr>
        <w:t>b</w:t>
      </w:r>
      <w:r w:rsidRPr="00181FFA">
        <w:t xml:space="preserve">y </w:t>
      </w:r>
      <w:r w:rsidRPr="00181FFA">
        <w:rPr>
          <w:spacing w:val="2"/>
        </w:rPr>
        <w:t>t</w:t>
      </w:r>
      <w:r w:rsidRPr="00181FFA">
        <w:rPr>
          <w:spacing w:val="-5"/>
        </w:rPr>
        <w:t>y</w:t>
      </w:r>
      <w:r w:rsidRPr="00181FFA">
        <w:rPr>
          <w:spacing w:val="2"/>
        </w:rPr>
        <w:t>p</w:t>
      </w:r>
      <w:r w:rsidRPr="00181FFA">
        <w:t>e of m</w:t>
      </w:r>
      <w:r w:rsidRPr="00181FFA">
        <w:rPr>
          <w:spacing w:val="1"/>
        </w:rPr>
        <w:t>e</w:t>
      </w:r>
      <w:r w:rsidRPr="00181FFA">
        <w:t>mb</w:t>
      </w:r>
      <w:r w:rsidRPr="00181FFA">
        <w:rPr>
          <w:spacing w:val="-1"/>
        </w:rPr>
        <w:t>er</w:t>
      </w:r>
      <w:r w:rsidRPr="00181FFA">
        <w:t xml:space="preserve">ship </w:t>
      </w:r>
      <w:r w:rsidRPr="00181FFA">
        <w:rPr>
          <w:spacing w:val="-1"/>
        </w:rPr>
        <w:t>a</w:t>
      </w:r>
      <w:r w:rsidRPr="00181FFA">
        <w:t>nd</w:t>
      </w:r>
      <w:r w:rsidRPr="00181FFA">
        <w:rPr>
          <w:spacing w:val="-1"/>
        </w:rPr>
        <w:t xml:space="preserve"> </w:t>
      </w:r>
      <w:r w:rsidRPr="00181FFA" w:rsidR="002E6011">
        <w:rPr>
          <w:spacing w:val="-1"/>
        </w:rPr>
        <w:t>Agency/organization</w:t>
      </w:r>
      <w:r w:rsidRPr="00181FFA">
        <w:t xml:space="preserve"> </w:t>
      </w:r>
      <w:r w:rsidRPr="00181FFA">
        <w:rPr>
          <w:spacing w:val="-1"/>
        </w:rPr>
        <w:t>re</w:t>
      </w:r>
      <w:r w:rsidRPr="00181FFA">
        <w:t>p</w:t>
      </w:r>
      <w:r w:rsidRPr="00181FFA">
        <w:rPr>
          <w:spacing w:val="1"/>
        </w:rPr>
        <w:t>r</w:t>
      </w:r>
      <w:r w:rsidRPr="00181FFA">
        <w:rPr>
          <w:spacing w:val="-1"/>
        </w:rPr>
        <w:t>e</w:t>
      </w:r>
      <w:r w:rsidRPr="00181FFA">
        <w:t>s</w:t>
      </w:r>
      <w:r w:rsidRPr="00181FFA">
        <w:rPr>
          <w:spacing w:val="-1"/>
        </w:rPr>
        <w:t>e</w:t>
      </w:r>
      <w:r w:rsidRPr="00181FFA">
        <w:t>nt</w:t>
      </w:r>
      <w:r w:rsidRPr="00181FFA">
        <w:rPr>
          <w:spacing w:val="-1"/>
        </w:rPr>
        <w:t>e</w:t>
      </w:r>
      <w:r w:rsidRPr="00181FFA">
        <w:t>d</w:t>
      </w:r>
      <w:r w:rsidRPr="00181FFA" w:rsidR="0056496D">
        <w:t xml:space="preserve">.  </w:t>
      </w:r>
    </w:p>
    <w:p w:rsidR="00FE7E2B" w:rsidRPr="00181FFA" w:rsidP="00901D66" w14:paraId="64437270"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after="0" w:line="267" w:lineRule="exact"/>
        <w:ind w:left="0"/>
      </w:pPr>
      <w:r w:rsidRPr="00181FFA">
        <w:t>** Required by Statute</w:t>
      </w:r>
      <w:r w:rsidRPr="00181FFA" w:rsidR="0056496D">
        <w:t xml:space="preserve">.  </w:t>
      </w:r>
    </w:p>
    <w:p w:rsidR="00C64735" w:rsidRPr="00181FFA" w:rsidP="00FB529A" w14:paraId="5451889B"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pPr>
      <w:r w:rsidRPr="00181FFA">
        <w:t>***Requested not required</w:t>
      </w:r>
    </w:p>
    <w:p w:rsidR="00A541F5" w:rsidRPr="00982BFC" w:rsidP="00FB529A" w14:paraId="0A8A2BA0" w14:textId="6E0A0B5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sectPr w:rsidSect="00BE30A3">
          <w:type w:val="continuous"/>
          <w:pgSz w:w="12240" w:h="15840"/>
          <w:pgMar w:top="1440" w:right="1350" w:bottom="1440" w:left="1440" w:header="0" w:footer="778" w:gutter="0"/>
          <w:cols w:space="720"/>
          <w:docGrid w:linePitch="299"/>
        </w:sectPr>
      </w:pPr>
    </w:p>
    <w:p w:rsidR="00C64735" w:rsidRPr="00A23A0A" w:rsidP="00901D66" w14:paraId="71B8530B" w14:textId="5F7BD4FF">
      <w:pPr>
        <w:spacing w:after="60" w:line="200" w:lineRule="exact"/>
        <w:jc w:val="center"/>
        <w:rPr>
          <w:b/>
        </w:rPr>
      </w:pPr>
      <w:r w:rsidRPr="00A23A0A">
        <w:rPr>
          <w:b/>
          <w:spacing w:val="-1"/>
        </w:rPr>
        <w:t>A</w:t>
      </w:r>
      <w:r w:rsidRPr="00A23A0A">
        <w:rPr>
          <w:b/>
        </w:rPr>
        <w:t>dv</w:t>
      </w:r>
      <w:r w:rsidRPr="00A23A0A">
        <w:rPr>
          <w:b/>
          <w:spacing w:val="-2"/>
        </w:rPr>
        <w:t>i</w:t>
      </w:r>
      <w:r w:rsidRPr="00A23A0A">
        <w:rPr>
          <w:b/>
        </w:rPr>
        <w:t>so</w:t>
      </w:r>
      <w:r w:rsidRPr="00A23A0A">
        <w:rPr>
          <w:b/>
          <w:spacing w:val="-1"/>
        </w:rPr>
        <w:t>r</w:t>
      </w:r>
      <w:r w:rsidRPr="00A23A0A">
        <w:rPr>
          <w:b/>
        </w:rPr>
        <w:t xml:space="preserve">y </w:t>
      </w:r>
      <w:r w:rsidRPr="00A23A0A">
        <w:rPr>
          <w:b/>
          <w:spacing w:val="-1"/>
        </w:rPr>
        <w:t>C</w:t>
      </w:r>
      <w:r w:rsidRPr="00A23A0A">
        <w:rPr>
          <w:b/>
        </w:rPr>
        <w:t>oun</w:t>
      </w:r>
      <w:r w:rsidRPr="00A23A0A">
        <w:rPr>
          <w:b/>
          <w:spacing w:val="-1"/>
        </w:rPr>
        <w:t>c</w:t>
      </w:r>
      <w:r w:rsidRPr="00A23A0A">
        <w:rPr>
          <w:b/>
        </w:rPr>
        <w:t xml:space="preserve">il </w:t>
      </w:r>
      <w:r w:rsidRPr="00A23A0A">
        <w:rPr>
          <w:b/>
          <w:spacing w:val="-1"/>
        </w:rPr>
        <w:t>C</w:t>
      </w:r>
      <w:r w:rsidRPr="00A23A0A">
        <w:rPr>
          <w:b/>
        </w:rPr>
        <w:t>o</w:t>
      </w:r>
      <w:r w:rsidRPr="00A23A0A">
        <w:rPr>
          <w:b/>
          <w:spacing w:val="-4"/>
        </w:rPr>
        <w:t>m</w:t>
      </w:r>
      <w:r w:rsidRPr="00A23A0A">
        <w:rPr>
          <w:b/>
        </w:rPr>
        <w:t>posi</w:t>
      </w:r>
      <w:r w:rsidRPr="00A23A0A">
        <w:rPr>
          <w:b/>
          <w:spacing w:val="-1"/>
        </w:rPr>
        <w:t>t</w:t>
      </w:r>
      <w:r w:rsidRPr="00A23A0A">
        <w:rPr>
          <w:b/>
          <w:spacing w:val="2"/>
        </w:rPr>
        <w:t>i</w:t>
      </w:r>
      <w:r w:rsidRPr="00A23A0A">
        <w:rPr>
          <w:b/>
        </w:rPr>
        <w:t xml:space="preserve">on by </w:t>
      </w:r>
      <w:r w:rsidRPr="00A23A0A">
        <w:rPr>
          <w:b/>
          <w:spacing w:val="-1"/>
        </w:rPr>
        <w:t>Me</w:t>
      </w:r>
      <w:r w:rsidRPr="00A23A0A">
        <w:rPr>
          <w:b/>
          <w:spacing w:val="-4"/>
        </w:rPr>
        <w:t>m</w:t>
      </w:r>
      <w:r w:rsidRPr="00A23A0A">
        <w:rPr>
          <w:b/>
        </w:rPr>
        <w:t>b</w:t>
      </w:r>
      <w:r w:rsidRPr="00A23A0A">
        <w:rPr>
          <w:b/>
          <w:spacing w:val="1"/>
        </w:rPr>
        <w:t>e</w:t>
      </w:r>
      <w:r w:rsidRPr="00A23A0A">
        <w:rPr>
          <w:b/>
        </w:rPr>
        <w:t>r</w:t>
      </w:r>
      <w:r w:rsidRPr="00A23A0A">
        <w:rPr>
          <w:b/>
          <w:spacing w:val="-1"/>
        </w:rPr>
        <w:t xml:space="preserve"> </w:t>
      </w:r>
      <w:r w:rsidRPr="00A23A0A">
        <w:rPr>
          <w:b/>
        </w:rPr>
        <w:t>Type</w:t>
      </w:r>
    </w:p>
    <w:tbl>
      <w:tblPr>
        <w:tblStyle w:val="TableGrid"/>
        <w:tblW w:w="10710" w:type="dxa"/>
        <w:tblInd w:w="-635" w:type="dxa"/>
        <w:tblLook w:val="04A0"/>
      </w:tblPr>
      <w:tblGrid>
        <w:gridCol w:w="7200"/>
        <w:gridCol w:w="1530"/>
        <w:gridCol w:w="1980"/>
      </w:tblGrid>
      <w:tr w14:paraId="2BBE858F" w14:textId="77777777" w:rsidTr="00E01B51">
        <w:tblPrEx>
          <w:tblW w:w="10710" w:type="dxa"/>
          <w:tblInd w:w="-635" w:type="dxa"/>
          <w:tblLook w:val="04A0"/>
        </w:tblPrEx>
        <w:trPr>
          <w:trHeight w:val="521"/>
          <w:tblHeader/>
        </w:trPr>
        <w:tc>
          <w:tcPr>
            <w:tcW w:w="7200" w:type="dxa"/>
            <w:vAlign w:val="center"/>
          </w:tcPr>
          <w:p w:rsidR="007104C7" w:rsidRPr="00C324C8" w:rsidP="00E01B51" w14:paraId="04C9F745" w14:textId="77777777">
            <w:pPr>
              <w:spacing w:after="0"/>
              <w:jc w:val="center"/>
              <w:rPr>
                <w:b/>
                <w:bCs/>
                <w:sz w:val="22"/>
                <w:szCs w:val="20"/>
              </w:rPr>
            </w:pPr>
            <w:bookmarkStart w:id="625" w:name="_Toc462237788"/>
            <w:bookmarkStart w:id="626" w:name="_Toc1499861974"/>
            <w:bookmarkStart w:id="627" w:name="_Toc909863609"/>
            <w:bookmarkStart w:id="628" w:name="_Toc398717029"/>
            <w:r w:rsidRPr="00C324C8">
              <w:rPr>
                <w:b/>
                <w:bCs/>
                <w:sz w:val="22"/>
                <w:szCs w:val="20"/>
              </w:rPr>
              <w:t>Type of Membership</w:t>
            </w:r>
          </w:p>
        </w:tc>
        <w:tc>
          <w:tcPr>
            <w:tcW w:w="1530" w:type="dxa"/>
            <w:vAlign w:val="center"/>
          </w:tcPr>
          <w:p w:rsidR="007104C7" w:rsidRPr="00C324C8" w:rsidP="00E01B51" w14:paraId="531FC0E5" w14:textId="77777777">
            <w:pPr>
              <w:spacing w:after="0"/>
              <w:jc w:val="center"/>
              <w:rPr>
                <w:b/>
                <w:bCs/>
                <w:sz w:val="22"/>
                <w:szCs w:val="20"/>
              </w:rPr>
            </w:pPr>
            <w:r w:rsidRPr="00C324C8">
              <w:rPr>
                <w:b/>
                <w:bCs/>
                <w:sz w:val="22"/>
                <w:szCs w:val="20"/>
              </w:rPr>
              <w:t>Number</w:t>
            </w:r>
          </w:p>
        </w:tc>
        <w:tc>
          <w:tcPr>
            <w:tcW w:w="1980" w:type="dxa"/>
            <w:tcBorders>
              <w:bottom w:val="single" w:sz="4" w:space="0" w:color="auto"/>
            </w:tcBorders>
            <w:vAlign w:val="center"/>
          </w:tcPr>
          <w:p w:rsidR="007104C7" w:rsidRPr="00C324C8" w:rsidP="00E01B51" w14:paraId="0437FF31" w14:textId="77777777">
            <w:pPr>
              <w:spacing w:after="0"/>
              <w:jc w:val="center"/>
              <w:rPr>
                <w:b/>
                <w:bCs/>
                <w:sz w:val="22"/>
                <w:szCs w:val="20"/>
              </w:rPr>
            </w:pPr>
            <w:r w:rsidRPr="00C324C8">
              <w:rPr>
                <w:b/>
                <w:bCs/>
                <w:sz w:val="22"/>
                <w:szCs w:val="20"/>
              </w:rPr>
              <w:t>Percentage of Total Membership</w:t>
            </w:r>
          </w:p>
        </w:tc>
      </w:tr>
      <w:tr w14:paraId="34760E88" w14:textId="77777777" w:rsidTr="4BDD04A0">
        <w:tblPrEx>
          <w:tblW w:w="10710" w:type="dxa"/>
          <w:tblInd w:w="-635" w:type="dxa"/>
          <w:tblLook w:val="04A0"/>
        </w:tblPrEx>
        <w:tc>
          <w:tcPr>
            <w:tcW w:w="7200" w:type="dxa"/>
          </w:tcPr>
          <w:p w:rsidR="007104C7" w:rsidP="00A53698" w14:paraId="513642BE" w14:textId="77777777">
            <w:pPr>
              <w:pStyle w:val="ListParagraph"/>
              <w:numPr>
                <w:ilvl w:val="0"/>
                <w:numId w:val="83"/>
              </w:numPr>
              <w:spacing w:after="0"/>
              <w:ind w:left="256" w:hanging="256"/>
              <w:contextualSpacing/>
            </w:pPr>
            <w:r>
              <w:t>Individuals in recovery (including adults with SMI who are receiving or have received mental health services)</w:t>
            </w:r>
          </w:p>
        </w:tc>
        <w:tc>
          <w:tcPr>
            <w:tcW w:w="1530" w:type="dxa"/>
            <w:tcBorders>
              <w:right w:val="single" w:sz="4" w:space="0" w:color="auto"/>
            </w:tcBorders>
          </w:tcPr>
          <w:p w:rsidR="007104C7" w14:paraId="29AB5974" w14:textId="77777777"/>
        </w:tc>
        <w:tc>
          <w:tcPr>
            <w:tcW w:w="1980" w:type="dxa"/>
            <w:tcBorders>
              <w:top w:val="single" w:sz="4" w:space="0" w:color="auto"/>
              <w:left w:val="single" w:sz="4" w:space="0" w:color="auto"/>
              <w:bottom w:val="nil"/>
              <w:right w:val="single" w:sz="4" w:space="0" w:color="auto"/>
            </w:tcBorders>
            <w:shd w:val="clear" w:color="auto" w:fill="7F7F7F" w:themeFill="text1" w:themeFillTint="80"/>
          </w:tcPr>
          <w:p w:rsidR="007104C7" w14:paraId="2D93763B" w14:textId="77777777"/>
        </w:tc>
      </w:tr>
      <w:tr w14:paraId="1841695B" w14:textId="77777777" w:rsidTr="4BDD04A0">
        <w:tblPrEx>
          <w:tblW w:w="10710" w:type="dxa"/>
          <w:tblInd w:w="-635" w:type="dxa"/>
          <w:tblLook w:val="04A0"/>
        </w:tblPrEx>
        <w:tc>
          <w:tcPr>
            <w:tcW w:w="7200" w:type="dxa"/>
          </w:tcPr>
          <w:p w:rsidR="007104C7" w:rsidP="00A53698" w14:paraId="5ACE05FB" w14:textId="0B229A81">
            <w:pPr>
              <w:pStyle w:val="ListParagraph"/>
              <w:numPr>
                <w:ilvl w:val="0"/>
                <w:numId w:val="83"/>
              </w:numPr>
              <w:spacing w:after="0"/>
              <w:ind w:left="256" w:hanging="256"/>
              <w:contextualSpacing/>
            </w:pPr>
            <w:r>
              <w:t>Family members of individuals in recovery (family members of adults with SMI</w:t>
            </w:r>
            <w:r w:rsidR="00732150">
              <w:t xml:space="preserve"> and family members who are not parents of children with </w:t>
            </w:r>
            <w:r w:rsidR="00E17743">
              <w:t>SED</w:t>
            </w:r>
            <w:r>
              <w:t>)</w:t>
            </w:r>
          </w:p>
        </w:tc>
        <w:tc>
          <w:tcPr>
            <w:tcW w:w="1530" w:type="dxa"/>
            <w:tcBorders>
              <w:right w:val="single" w:sz="4" w:space="0" w:color="auto"/>
            </w:tcBorders>
          </w:tcPr>
          <w:p w:rsidR="007104C7" w14:paraId="2CC8501E"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1BB651E3" w14:textId="77777777"/>
        </w:tc>
      </w:tr>
      <w:tr w14:paraId="46087B07" w14:textId="77777777" w:rsidTr="4BDD04A0">
        <w:tblPrEx>
          <w:tblW w:w="10710" w:type="dxa"/>
          <w:tblInd w:w="-635" w:type="dxa"/>
          <w:tblLook w:val="04A0"/>
        </w:tblPrEx>
        <w:trPr>
          <w:trHeight w:val="461"/>
        </w:trPr>
        <w:tc>
          <w:tcPr>
            <w:tcW w:w="7200" w:type="dxa"/>
          </w:tcPr>
          <w:p w:rsidR="007104C7" w:rsidP="00A53698" w14:paraId="377F299E" w14:textId="77777777">
            <w:pPr>
              <w:pStyle w:val="ListParagraph"/>
              <w:numPr>
                <w:ilvl w:val="0"/>
                <w:numId w:val="83"/>
              </w:numPr>
              <w:spacing w:after="0"/>
              <w:ind w:left="256" w:hanging="256"/>
              <w:contextualSpacing/>
            </w:pPr>
            <w:r>
              <w:t>Parents of children with SED</w:t>
            </w:r>
          </w:p>
        </w:tc>
        <w:tc>
          <w:tcPr>
            <w:tcW w:w="1530" w:type="dxa"/>
            <w:tcBorders>
              <w:right w:val="single" w:sz="4" w:space="0" w:color="auto"/>
            </w:tcBorders>
          </w:tcPr>
          <w:p w:rsidR="007104C7" w14:paraId="246C6173"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6CE34474" w14:textId="77777777"/>
        </w:tc>
      </w:tr>
      <w:tr w14:paraId="71AC6429" w14:textId="77777777" w:rsidTr="4BDD04A0">
        <w:tblPrEx>
          <w:tblW w:w="10710" w:type="dxa"/>
          <w:tblInd w:w="-635" w:type="dxa"/>
          <w:tblLook w:val="04A0"/>
        </w:tblPrEx>
        <w:trPr>
          <w:trHeight w:val="461"/>
        </w:trPr>
        <w:tc>
          <w:tcPr>
            <w:tcW w:w="7200" w:type="dxa"/>
            <w:tcBorders>
              <w:bottom w:val="single" w:sz="12" w:space="0" w:color="auto"/>
            </w:tcBorders>
          </w:tcPr>
          <w:p w:rsidR="007104C7" w:rsidP="00A53698" w14:paraId="7834E3AA" w14:textId="77777777">
            <w:pPr>
              <w:pStyle w:val="ListParagraph"/>
              <w:numPr>
                <w:ilvl w:val="0"/>
                <w:numId w:val="83"/>
              </w:numPr>
              <w:spacing w:after="0"/>
              <w:ind w:left="256" w:hanging="256"/>
              <w:contextualSpacing/>
            </w:pPr>
            <w:r>
              <w:t>Vacancies (individuals and family members)</w:t>
            </w:r>
          </w:p>
        </w:tc>
        <w:tc>
          <w:tcPr>
            <w:tcW w:w="1530" w:type="dxa"/>
            <w:tcBorders>
              <w:bottom w:val="single" w:sz="12" w:space="0" w:color="auto"/>
              <w:right w:val="single" w:sz="4" w:space="0" w:color="auto"/>
            </w:tcBorders>
          </w:tcPr>
          <w:p w:rsidR="007104C7" w14:paraId="200EF23C" w14:textId="77777777"/>
        </w:tc>
        <w:tc>
          <w:tcPr>
            <w:tcW w:w="1980" w:type="dxa"/>
            <w:tcBorders>
              <w:top w:val="nil"/>
              <w:left w:val="single" w:sz="4" w:space="0" w:color="auto"/>
              <w:bottom w:val="single" w:sz="12" w:space="0" w:color="auto"/>
              <w:right w:val="single" w:sz="4" w:space="0" w:color="auto"/>
            </w:tcBorders>
            <w:shd w:val="clear" w:color="auto" w:fill="7F7F7F" w:themeFill="text1" w:themeFillTint="80"/>
          </w:tcPr>
          <w:p w:rsidR="007104C7" w14:paraId="786FBCD6" w14:textId="77777777"/>
        </w:tc>
      </w:tr>
      <w:tr w14:paraId="5BA1597C" w14:textId="77777777" w:rsidTr="007E73E9">
        <w:tblPrEx>
          <w:tblW w:w="10710" w:type="dxa"/>
          <w:tblInd w:w="-635" w:type="dxa"/>
          <w:tblLook w:val="04A0"/>
        </w:tblPrEx>
        <w:trPr>
          <w:trHeight w:val="591"/>
        </w:trPr>
        <w:tc>
          <w:tcPr>
            <w:tcW w:w="7200" w:type="dxa"/>
            <w:tcBorders>
              <w:top w:val="single" w:sz="12" w:space="0" w:color="auto"/>
              <w:bottom w:val="single" w:sz="12" w:space="0" w:color="auto"/>
            </w:tcBorders>
          </w:tcPr>
          <w:p w:rsidR="007104C7" w:rsidRPr="00864B25" w:rsidP="00A53698" w14:paraId="7D8B7400" w14:textId="4B5556FE">
            <w:pPr>
              <w:pStyle w:val="ListParagraph"/>
              <w:numPr>
                <w:ilvl w:val="0"/>
                <w:numId w:val="83"/>
              </w:numPr>
              <w:spacing w:after="0"/>
              <w:ind w:left="256" w:hanging="256"/>
              <w:contextualSpacing/>
              <w:rPr>
                <w:b/>
                <w:bCs/>
              </w:rPr>
            </w:pPr>
            <w:r w:rsidRPr="4BDD04A0">
              <w:rPr>
                <w:b/>
                <w:bCs/>
              </w:rPr>
              <w:t>Total individuals in recovery</w:t>
            </w:r>
            <w:r w:rsidR="00B341F0">
              <w:rPr>
                <w:b/>
                <w:bCs/>
              </w:rPr>
              <w:t xml:space="preserve">, family members, </w:t>
            </w:r>
            <w:r w:rsidR="007E73E9">
              <w:rPr>
                <w:b/>
                <w:bCs/>
              </w:rPr>
              <w:t xml:space="preserve">and </w:t>
            </w:r>
            <w:r w:rsidRPr="4BDD04A0">
              <w:rPr>
                <w:b/>
                <w:bCs/>
              </w:rPr>
              <w:t>parents of children with SED</w:t>
            </w:r>
          </w:p>
        </w:tc>
        <w:tc>
          <w:tcPr>
            <w:tcW w:w="1530" w:type="dxa"/>
            <w:tcBorders>
              <w:top w:val="single" w:sz="12" w:space="0" w:color="auto"/>
              <w:bottom w:val="single" w:sz="12" w:space="0" w:color="auto"/>
            </w:tcBorders>
          </w:tcPr>
          <w:p w:rsidR="007104C7" w:rsidRPr="00864B25" w:rsidP="4BDD04A0" w14:paraId="69EE0E9F" w14:textId="24CFCB8B">
            <w:pPr>
              <w:rPr>
                <w:i/>
                <w:iCs/>
              </w:rPr>
            </w:pPr>
            <w:r w:rsidRPr="4BDD04A0">
              <w:rPr>
                <w:i/>
                <w:iCs/>
              </w:rPr>
              <w:t xml:space="preserve">Sum </w:t>
            </w:r>
            <w:r w:rsidR="000D5EED">
              <w:rPr>
                <w:i/>
                <w:iCs/>
              </w:rPr>
              <w:t xml:space="preserve">of </w:t>
            </w:r>
            <w:r w:rsidRPr="4BDD04A0">
              <w:rPr>
                <w:i/>
                <w:iCs/>
              </w:rPr>
              <w:t>rows 1 - 4</w:t>
            </w:r>
          </w:p>
        </w:tc>
        <w:tc>
          <w:tcPr>
            <w:tcW w:w="1980" w:type="dxa"/>
            <w:tcBorders>
              <w:top w:val="single" w:sz="12" w:space="0" w:color="auto"/>
              <w:bottom w:val="single" w:sz="12" w:space="0" w:color="auto"/>
            </w:tcBorders>
          </w:tcPr>
          <w:p w:rsidR="007104C7" w:rsidRPr="00864B25" w:rsidP="4BDD04A0" w14:paraId="6CB3D5E1" w14:textId="15213F04">
            <w:pPr>
              <w:rPr>
                <w:i/>
                <w:iCs/>
              </w:rPr>
            </w:pPr>
            <w:r w:rsidRPr="4BDD04A0">
              <w:rPr>
                <w:i/>
                <w:iCs/>
              </w:rPr>
              <w:t>Sum of rows 1 – 4 divided by row 1</w:t>
            </w:r>
            <w:r w:rsidR="005D3088">
              <w:rPr>
                <w:i/>
                <w:iCs/>
              </w:rPr>
              <w:t>6</w:t>
            </w:r>
          </w:p>
        </w:tc>
      </w:tr>
      <w:tr w14:paraId="182F47F9" w14:textId="77777777" w:rsidTr="4BDD04A0">
        <w:tblPrEx>
          <w:tblW w:w="10710" w:type="dxa"/>
          <w:tblInd w:w="-635" w:type="dxa"/>
          <w:tblLook w:val="04A0"/>
        </w:tblPrEx>
        <w:trPr>
          <w:trHeight w:val="461"/>
        </w:trPr>
        <w:tc>
          <w:tcPr>
            <w:tcW w:w="7200" w:type="dxa"/>
            <w:tcBorders>
              <w:top w:val="single" w:sz="12" w:space="0" w:color="auto"/>
            </w:tcBorders>
          </w:tcPr>
          <w:p w:rsidR="007104C7" w:rsidP="00A53698" w14:paraId="7364C042" w14:textId="77777777">
            <w:pPr>
              <w:pStyle w:val="ListParagraph"/>
              <w:numPr>
                <w:ilvl w:val="0"/>
                <w:numId w:val="83"/>
              </w:numPr>
              <w:spacing w:after="0"/>
              <w:ind w:left="256" w:hanging="256"/>
              <w:contextualSpacing/>
            </w:pPr>
            <w:r w:rsidRPr="4BDD04A0">
              <w:t>State employees</w:t>
            </w:r>
          </w:p>
        </w:tc>
        <w:tc>
          <w:tcPr>
            <w:tcW w:w="1530" w:type="dxa"/>
            <w:tcBorders>
              <w:top w:val="single" w:sz="12" w:space="0" w:color="auto"/>
              <w:right w:val="single" w:sz="4" w:space="0" w:color="auto"/>
            </w:tcBorders>
          </w:tcPr>
          <w:p w:rsidR="007104C7" w:rsidP="4BDD04A0" w14:paraId="7B308ED2" w14:textId="77777777"/>
        </w:tc>
        <w:tc>
          <w:tcPr>
            <w:tcW w:w="1980" w:type="dxa"/>
            <w:tcBorders>
              <w:top w:val="single" w:sz="12" w:space="0" w:color="auto"/>
              <w:left w:val="single" w:sz="4" w:space="0" w:color="auto"/>
              <w:bottom w:val="nil"/>
              <w:right w:val="single" w:sz="4" w:space="0" w:color="auto"/>
            </w:tcBorders>
            <w:shd w:val="clear" w:color="auto" w:fill="7F7F7F" w:themeFill="text1" w:themeFillTint="80"/>
          </w:tcPr>
          <w:p w:rsidR="007104C7" w:rsidP="4BDD04A0" w14:paraId="10E40F65" w14:textId="77777777"/>
        </w:tc>
      </w:tr>
      <w:tr w14:paraId="45E9C726" w14:textId="77777777" w:rsidTr="4BDD04A0">
        <w:tblPrEx>
          <w:tblW w:w="10710" w:type="dxa"/>
          <w:tblInd w:w="-635" w:type="dxa"/>
          <w:tblLook w:val="04A0"/>
        </w:tblPrEx>
        <w:trPr>
          <w:trHeight w:val="461"/>
        </w:trPr>
        <w:tc>
          <w:tcPr>
            <w:tcW w:w="7200" w:type="dxa"/>
          </w:tcPr>
          <w:p w:rsidR="007104C7" w:rsidP="00A53698" w14:paraId="68E8CA5C" w14:textId="77777777">
            <w:pPr>
              <w:pStyle w:val="ListParagraph"/>
              <w:numPr>
                <w:ilvl w:val="0"/>
                <w:numId w:val="83"/>
              </w:numPr>
              <w:spacing w:after="0"/>
              <w:ind w:left="256" w:hanging="256"/>
              <w:contextualSpacing/>
            </w:pPr>
            <w:r w:rsidRPr="4BDD04A0">
              <w:t>Providers</w:t>
            </w:r>
          </w:p>
        </w:tc>
        <w:tc>
          <w:tcPr>
            <w:tcW w:w="1530" w:type="dxa"/>
            <w:tcBorders>
              <w:right w:val="single" w:sz="4" w:space="0" w:color="auto"/>
            </w:tcBorders>
          </w:tcPr>
          <w:p w:rsidR="007104C7" w:rsidP="4BDD04A0" w14:paraId="45A82063"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rsidP="4BDD04A0" w14:paraId="5DEF3E32" w14:textId="77777777"/>
        </w:tc>
      </w:tr>
      <w:tr w14:paraId="28A8B3B4" w14:textId="77777777" w:rsidTr="4BDD04A0">
        <w:tblPrEx>
          <w:tblW w:w="10710" w:type="dxa"/>
          <w:tblInd w:w="-635" w:type="dxa"/>
          <w:tblLook w:val="04A0"/>
        </w:tblPrEx>
        <w:trPr>
          <w:trHeight w:val="461"/>
        </w:trPr>
        <w:tc>
          <w:tcPr>
            <w:tcW w:w="7200" w:type="dxa"/>
            <w:tcBorders>
              <w:bottom w:val="single" w:sz="12" w:space="0" w:color="auto"/>
            </w:tcBorders>
          </w:tcPr>
          <w:p w:rsidR="007104C7" w:rsidP="00A53698" w14:paraId="1AB41750" w14:textId="31423F5C">
            <w:pPr>
              <w:pStyle w:val="ListParagraph"/>
              <w:numPr>
                <w:ilvl w:val="0"/>
                <w:numId w:val="83"/>
              </w:numPr>
              <w:spacing w:after="0"/>
              <w:ind w:left="256" w:hanging="256"/>
              <w:contextualSpacing/>
            </w:pPr>
            <w:r w:rsidRPr="4BDD04A0">
              <w:t>Vacancies (state employees and providers</w:t>
            </w:r>
            <w:r w:rsidRPr="4BDD04A0" w:rsidR="12C36E64">
              <w:t>)</w:t>
            </w:r>
          </w:p>
        </w:tc>
        <w:tc>
          <w:tcPr>
            <w:tcW w:w="1530" w:type="dxa"/>
            <w:tcBorders>
              <w:bottom w:val="single" w:sz="12" w:space="0" w:color="auto"/>
              <w:right w:val="single" w:sz="4" w:space="0" w:color="auto"/>
            </w:tcBorders>
          </w:tcPr>
          <w:p w:rsidR="007104C7" w:rsidP="4BDD04A0" w14:paraId="09EF1AFA" w14:textId="77777777"/>
        </w:tc>
        <w:tc>
          <w:tcPr>
            <w:tcW w:w="1980" w:type="dxa"/>
            <w:tcBorders>
              <w:top w:val="nil"/>
              <w:left w:val="single" w:sz="4" w:space="0" w:color="auto"/>
              <w:bottom w:val="single" w:sz="12" w:space="0" w:color="auto"/>
              <w:right w:val="single" w:sz="4" w:space="0" w:color="auto"/>
            </w:tcBorders>
            <w:shd w:val="clear" w:color="auto" w:fill="7F7F7F" w:themeFill="text1" w:themeFillTint="80"/>
          </w:tcPr>
          <w:p w:rsidR="007104C7" w:rsidP="4BDD04A0" w14:paraId="34EAA42A" w14:textId="77777777"/>
        </w:tc>
      </w:tr>
      <w:tr w14:paraId="50EB88EF" w14:textId="77777777" w:rsidTr="4BDD04A0">
        <w:tblPrEx>
          <w:tblW w:w="10710" w:type="dxa"/>
          <w:tblInd w:w="-635" w:type="dxa"/>
          <w:tblLook w:val="04A0"/>
        </w:tblPrEx>
        <w:trPr>
          <w:trHeight w:val="461"/>
        </w:trPr>
        <w:tc>
          <w:tcPr>
            <w:tcW w:w="7200" w:type="dxa"/>
            <w:tcBorders>
              <w:top w:val="single" w:sz="12" w:space="0" w:color="auto"/>
              <w:bottom w:val="single" w:sz="12" w:space="0" w:color="auto"/>
            </w:tcBorders>
          </w:tcPr>
          <w:p w:rsidR="007104C7" w:rsidRPr="00864B25" w:rsidP="00A53698" w14:paraId="6B02CF10" w14:textId="77777777">
            <w:pPr>
              <w:pStyle w:val="ListParagraph"/>
              <w:numPr>
                <w:ilvl w:val="0"/>
                <w:numId w:val="83"/>
              </w:numPr>
              <w:spacing w:after="0"/>
              <w:ind w:left="256" w:hanging="284"/>
              <w:contextualSpacing/>
              <w:rPr>
                <w:b/>
                <w:bCs/>
              </w:rPr>
            </w:pPr>
            <w:r w:rsidRPr="4BDD04A0">
              <w:rPr>
                <w:b/>
                <w:bCs/>
              </w:rPr>
              <w:t>Total state employees and providers</w:t>
            </w:r>
          </w:p>
        </w:tc>
        <w:tc>
          <w:tcPr>
            <w:tcW w:w="1530" w:type="dxa"/>
            <w:tcBorders>
              <w:top w:val="single" w:sz="12" w:space="0" w:color="auto"/>
              <w:bottom w:val="single" w:sz="12" w:space="0" w:color="auto"/>
            </w:tcBorders>
          </w:tcPr>
          <w:p w:rsidR="007104C7" w:rsidRPr="00864B25" w:rsidP="4BDD04A0" w14:paraId="65CE8E5F" w14:textId="6CD7DA66">
            <w:pPr>
              <w:rPr>
                <w:i/>
                <w:iCs/>
              </w:rPr>
            </w:pPr>
            <w:r w:rsidRPr="4BDD04A0">
              <w:rPr>
                <w:i/>
                <w:iCs/>
              </w:rPr>
              <w:t>Sum</w:t>
            </w:r>
            <w:r w:rsidR="000D5EED">
              <w:rPr>
                <w:i/>
                <w:iCs/>
              </w:rPr>
              <w:t xml:space="preserve"> of</w:t>
            </w:r>
            <w:r w:rsidRPr="4BDD04A0">
              <w:rPr>
                <w:i/>
                <w:iCs/>
              </w:rPr>
              <w:t xml:space="preserve"> rows 6 – 8</w:t>
            </w:r>
          </w:p>
        </w:tc>
        <w:tc>
          <w:tcPr>
            <w:tcW w:w="1980" w:type="dxa"/>
            <w:tcBorders>
              <w:top w:val="single" w:sz="12" w:space="0" w:color="auto"/>
              <w:bottom w:val="single" w:sz="12" w:space="0" w:color="auto"/>
            </w:tcBorders>
          </w:tcPr>
          <w:p w:rsidR="007104C7" w:rsidRPr="00864B25" w:rsidP="4BDD04A0" w14:paraId="4038D291" w14:textId="7484ACED">
            <w:pPr>
              <w:rPr>
                <w:i/>
                <w:iCs/>
              </w:rPr>
            </w:pPr>
            <w:r w:rsidRPr="4BDD04A0">
              <w:rPr>
                <w:i/>
                <w:iCs/>
              </w:rPr>
              <w:t>Sum of rows 6 – 8 divided by row 1</w:t>
            </w:r>
            <w:r w:rsidR="005D3088">
              <w:rPr>
                <w:i/>
                <w:iCs/>
              </w:rPr>
              <w:t>6</w:t>
            </w:r>
          </w:p>
        </w:tc>
      </w:tr>
      <w:tr w14:paraId="233CEB21" w14:textId="77777777" w:rsidTr="4BDD04A0">
        <w:tblPrEx>
          <w:tblW w:w="10710" w:type="dxa"/>
          <w:tblInd w:w="-635" w:type="dxa"/>
          <w:tblLook w:val="04A0"/>
        </w:tblPrEx>
        <w:tc>
          <w:tcPr>
            <w:tcW w:w="7200" w:type="dxa"/>
          </w:tcPr>
          <w:p w:rsidR="0011130B" w:rsidP="00A53698" w14:paraId="76AB197A" w14:textId="21E75D83">
            <w:pPr>
              <w:pStyle w:val="ListParagraph"/>
              <w:numPr>
                <w:ilvl w:val="0"/>
                <w:numId w:val="83"/>
              </w:numPr>
              <w:spacing w:after="0"/>
              <w:ind w:left="346"/>
              <w:contextualSpacing/>
            </w:pPr>
            <w:r>
              <w:t>Persons in Recovery from or providing treatment for or advocating for SUD services</w:t>
            </w:r>
          </w:p>
        </w:tc>
        <w:tc>
          <w:tcPr>
            <w:tcW w:w="1530" w:type="dxa"/>
            <w:tcBorders>
              <w:right w:val="single" w:sz="4" w:space="0" w:color="auto"/>
            </w:tcBorders>
          </w:tcPr>
          <w:p w:rsidR="0011130B" w14:paraId="1CFD658B" w14:textId="77777777"/>
        </w:tc>
        <w:tc>
          <w:tcPr>
            <w:tcW w:w="1980" w:type="dxa"/>
            <w:tcBorders>
              <w:top w:val="nil"/>
              <w:left w:val="single" w:sz="4" w:space="0" w:color="auto"/>
              <w:bottom w:val="nil"/>
              <w:right w:val="single" w:sz="4" w:space="0" w:color="auto"/>
            </w:tcBorders>
            <w:shd w:val="clear" w:color="auto" w:fill="7F7F7F" w:themeFill="text1" w:themeFillTint="80"/>
          </w:tcPr>
          <w:p w:rsidR="0011130B" w14:paraId="402D41AA" w14:textId="77777777"/>
        </w:tc>
      </w:tr>
      <w:tr w14:paraId="2006AC3B" w14:textId="77777777" w:rsidTr="4BDD04A0">
        <w:tblPrEx>
          <w:tblW w:w="10710" w:type="dxa"/>
          <w:tblInd w:w="-635" w:type="dxa"/>
          <w:tblLook w:val="04A0"/>
        </w:tblPrEx>
        <w:trPr>
          <w:trHeight w:val="461"/>
        </w:trPr>
        <w:tc>
          <w:tcPr>
            <w:tcW w:w="7200" w:type="dxa"/>
          </w:tcPr>
          <w:p w:rsidR="007104C7" w:rsidP="00A53698" w14:paraId="774214F6" w14:textId="77777777">
            <w:pPr>
              <w:pStyle w:val="ListParagraph"/>
              <w:numPr>
                <w:ilvl w:val="0"/>
                <w:numId w:val="83"/>
              </w:numPr>
              <w:spacing w:after="0"/>
              <w:ind w:left="346"/>
              <w:contextualSpacing/>
            </w:pPr>
            <w:r>
              <w:t>Representatives from Federally Recognized Tribes</w:t>
            </w:r>
          </w:p>
        </w:tc>
        <w:tc>
          <w:tcPr>
            <w:tcW w:w="1530" w:type="dxa"/>
            <w:tcBorders>
              <w:right w:val="single" w:sz="4" w:space="0" w:color="auto"/>
            </w:tcBorders>
          </w:tcPr>
          <w:p w:rsidR="007104C7" w14:paraId="3D2B0938"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370D79E4" w14:textId="77777777"/>
        </w:tc>
      </w:tr>
      <w:tr w14:paraId="57831BAE" w14:textId="77777777" w:rsidTr="4BDD04A0">
        <w:tblPrEx>
          <w:tblW w:w="10710" w:type="dxa"/>
          <w:tblInd w:w="-635" w:type="dxa"/>
          <w:tblLook w:val="04A0"/>
        </w:tblPrEx>
        <w:tc>
          <w:tcPr>
            <w:tcW w:w="7200" w:type="dxa"/>
          </w:tcPr>
          <w:p w:rsidR="007104C7" w:rsidP="00A53698" w14:paraId="6A3FF555" w14:textId="77777777">
            <w:pPr>
              <w:pStyle w:val="ListParagraph"/>
              <w:numPr>
                <w:ilvl w:val="0"/>
                <w:numId w:val="83"/>
              </w:numPr>
              <w:spacing w:after="0"/>
              <w:ind w:left="346"/>
              <w:contextualSpacing/>
            </w:pPr>
            <w:r>
              <w:t>Youth/adolescent representative (or member from an organization serving young people)</w:t>
            </w:r>
          </w:p>
        </w:tc>
        <w:tc>
          <w:tcPr>
            <w:tcW w:w="1530" w:type="dxa"/>
            <w:tcBorders>
              <w:right w:val="single" w:sz="4" w:space="0" w:color="auto"/>
            </w:tcBorders>
          </w:tcPr>
          <w:p w:rsidR="007104C7" w14:paraId="32B3AA60"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319BFF51" w14:textId="77777777"/>
        </w:tc>
      </w:tr>
      <w:tr w14:paraId="778EF937" w14:textId="77777777" w:rsidTr="4BDD04A0">
        <w:tblPrEx>
          <w:tblW w:w="10710" w:type="dxa"/>
          <w:tblInd w:w="-635" w:type="dxa"/>
          <w:tblLook w:val="04A0"/>
        </w:tblPrEx>
        <w:tc>
          <w:tcPr>
            <w:tcW w:w="7200" w:type="dxa"/>
          </w:tcPr>
          <w:p w:rsidR="007104C7" w:rsidP="00A53698" w14:paraId="0418F4B0" w14:textId="7A397D1D">
            <w:pPr>
              <w:pStyle w:val="ListParagraph"/>
              <w:numPr>
                <w:ilvl w:val="0"/>
                <w:numId w:val="83"/>
              </w:numPr>
              <w:spacing w:after="0"/>
              <w:ind w:left="346"/>
              <w:contextualSpacing/>
            </w:pPr>
            <w:r>
              <w:t>A</w:t>
            </w:r>
            <w:r w:rsidR="000B0D36">
              <w:t>dvocates/representatives who are not state employees or providers</w:t>
            </w:r>
            <w:r>
              <w:t xml:space="preserve"> (members who are from diverse racial, ethnic minori</w:t>
            </w:r>
            <w:r w:rsidR="00793977">
              <w:t>ty/LGBTQI+ populations)</w:t>
            </w:r>
          </w:p>
        </w:tc>
        <w:tc>
          <w:tcPr>
            <w:tcW w:w="1530" w:type="dxa"/>
            <w:tcBorders>
              <w:right w:val="single" w:sz="4" w:space="0" w:color="auto"/>
            </w:tcBorders>
          </w:tcPr>
          <w:p w:rsidR="007104C7" w14:paraId="4C6FAECC"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73919E0D" w14:textId="77777777"/>
        </w:tc>
      </w:tr>
      <w:tr w14:paraId="661A603D" w14:textId="77777777" w:rsidTr="4BDD04A0">
        <w:tblPrEx>
          <w:tblW w:w="10710" w:type="dxa"/>
          <w:tblInd w:w="-635" w:type="dxa"/>
          <w:tblLook w:val="04A0"/>
        </w:tblPrEx>
        <w:tc>
          <w:tcPr>
            <w:tcW w:w="7200" w:type="dxa"/>
            <w:tcBorders>
              <w:bottom w:val="single" w:sz="12" w:space="0" w:color="auto"/>
            </w:tcBorders>
          </w:tcPr>
          <w:p w:rsidR="007104C7" w:rsidP="00A53698" w14:paraId="44BC9981" w14:textId="77777777">
            <w:pPr>
              <w:pStyle w:val="ListParagraph"/>
              <w:numPr>
                <w:ilvl w:val="0"/>
                <w:numId w:val="83"/>
              </w:numPr>
              <w:spacing w:after="0"/>
              <w:ind w:left="346"/>
              <w:contextualSpacing/>
            </w:pPr>
            <w:r>
              <w:t>Other vacancies (who are not individuals in recovery/family members or state employees/providers)</w:t>
            </w:r>
          </w:p>
        </w:tc>
        <w:tc>
          <w:tcPr>
            <w:tcW w:w="1530" w:type="dxa"/>
            <w:tcBorders>
              <w:bottom w:val="single" w:sz="12" w:space="0" w:color="auto"/>
              <w:right w:val="single" w:sz="4" w:space="0" w:color="auto"/>
            </w:tcBorders>
          </w:tcPr>
          <w:p w:rsidR="007104C7" w14:paraId="1259B28C" w14:textId="77777777"/>
        </w:tc>
        <w:tc>
          <w:tcPr>
            <w:tcW w:w="1980" w:type="dxa"/>
            <w:tcBorders>
              <w:top w:val="nil"/>
              <w:left w:val="single" w:sz="4" w:space="0" w:color="auto"/>
              <w:bottom w:val="single" w:sz="12" w:space="0" w:color="auto"/>
              <w:right w:val="single" w:sz="4" w:space="0" w:color="auto"/>
            </w:tcBorders>
            <w:shd w:val="clear" w:color="auto" w:fill="7F7F7F" w:themeFill="text1" w:themeFillTint="80"/>
          </w:tcPr>
          <w:p w:rsidR="007104C7" w14:paraId="16235FAE" w14:textId="77777777"/>
        </w:tc>
      </w:tr>
      <w:tr w14:paraId="0B85B51C" w14:textId="77777777" w:rsidTr="4BDD04A0">
        <w:tblPrEx>
          <w:tblW w:w="10710" w:type="dxa"/>
          <w:tblInd w:w="-635" w:type="dxa"/>
          <w:tblLook w:val="04A0"/>
        </w:tblPrEx>
        <w:trPr>
          <w:trHeight w:val="461"/>
        </w:trPr>
        <w:tc>
          <w:tcPr>
            <w:tcW w:w="7200" w:type="dxa"/>
            <w:tcBorders>
              <w:top w:val="single" w:sz="12" w:space="0" w:color="auto"/>
              <w:bottom w:val="single" w:sz="12" w:space="0" w:color="auto"/>
            </w:tcBorders>
          </w:tcPr>
          <w:p w:rsidR="007104C7" w:rsidRPr="00864B25" w:rsidP="00A53698" w14:paraId="1CEAEFAF" w14:textId="77777777">
            <w:pPr>
              <w:pStyle w:val="ListParagraph"/>
              <w:numPr>
                <w:ilvl w:val="0"/>
                <w:numId w:val="83"/>
              </w:numPr>
              <w:spacing w:after="0"/>
              <w:ind w:left="346" w:hanging="346"/>
              <w:contextualSpacing/>
              <w:rPr>
                <w:b/>
                <w:bCs/>
              </w:rPr>
            </w:pPr>
            <w:r w:rsidRPr="4BDD04A0">
              <w:rPr>
                <w:b/>
                <w:bCs/>
              </w:rPr>
              <w:t>Total non-required but encouraged members</w:t>
            </w:r>
          </w:p>
        </w:tc>
        <w:tc>
          <w:tcPr>
            <w:tcW w:w="1530" w:type="dxa"/>
            <w:tcBorders>
              <w:top w:val="single" w:sz="12" w:space="0" w:color="auto"/>
              <w:bottom w:val="single" w:sz="12" w:space="0" w:color="auto"/>
            </w:tcBorders>
          </w:tcPr>
          <w:p w:rsidR="007104C7" w:rsidRPr="00864B25" w:rsidP="00E01B51" w14:paraId="7BF9D926" w14:textId="776EBD9A">
            <w:pPr>
              <w:spacing w:after="0"/>
              <w:rPr>
                <w:i/>
                <w:iCs/>
              </w:rPr>
            </w:pPr>
            <w:r w:rsidRPr="4BDD04A0">
              <w:rPr>
                <w:i/>
                <w:iCs/>
              </w:rPr>
              <w:t>Sum of rows 10 – 1</w:t>
            </w:r>
            <w:r w:rsidR="00A40415">
              <w:rPr>
                <w:i/>
                <w:iCs/>
              </w:rPr>
              <w:t>4</w:t>
            </w:r>
          </w:p>
        </w:tc>
        <w:tc>
          <w:tcPr>
            <w:tcW w:w="1980" w:type="dxa"/>
            <w:tcBorders>
              <w:top w:val="single" w:sz="12" w:space="0" w:color="auto"/>
              <w:bottom w:val="single" w:sz="12" w:space="0" w:color="auto"/>
            </w:tcBorders>
          </w:tcPr>
          <w:p w:rsidR="007104C7" w:rsidRPr="00864B25" w:rsidP="00E01B51" w14:paraId="3B0C7912" w14:textId="750FDB5A">
            <w:pPr>
              <w:spacing w:after="0"/>
              <w:rPr>
                <w:i/>
                <w:iCs/>
              </w:rPr>
            </w:pPr>
            <w:r w:rsidRPr="4BDD04A0">
              <w:rPr>
                <w:i/>
                <w:iCs/>
              </w:rPr>
              <w:t xml:space="preserve">Sum of rows </w:t>
            </w:r>
            <w:r w:rsidR="00D96823">
              <w:rPr>
                <w:i/>
                <w:iCs/>
              </w:rPr>
              <w:t>10 – 1</w:t>
            </w:r>
            <w:r w:rsidR="005D3088">
              <w:rPr>
                <w:i/>
                <w:iCs/>
              </w:rPr>
              <w:t>4</w:t>
            </w:r>
            <w:r w:rsidRPr="4BDD04A0">
              <w:rPr>
                <w:i/>
                <w:iCs/>
              </w:rPr>
              <w:t xml:space="preserve"> divided by row 1</w:t>
            </w:r>
            <w:r w:rsidR="00C43839">
              <w:rPr>
                <w:i/>
                <w:iCs/>
              </w:rPr>
              <w:t>6</w:t>
            </w:r>
          </w:p>
        </w:tc>
      </w:tr>
      <w:tr w14:paraId="7D496523" w14:textId="77777777" w:rsidTr="4BDD04A0">
        <w:tblPrEx>
          <w:tblW w:w="10710" w:type="dxa"/>
          <w:tblInd w:w="-635" w:type="dxa"/>
          <w:tblLook w:val="04A0"/>
        </w:tblPrEx>
        <w:trPr>
          <w:trHeight w:val="461"/>
        </w:trPr>
        <w:tc>
          <w:tcPr>
            <w:tcW w:w="7200" w:type="dxa"/>
            <w:tcBorders>
              <w:top w:val="single" w:sz="12" w:space="0" w:color="auto"/>
            </w:tcBorders>
          </w:tcPr>
          <w:p w:rsidR="007104C7" w:rsidRPr="00C324C8" w:rsidP="00E01B51" w14:paraId="17AEF7A7" w14:textId="695F2C2B">
            <w:pPr>
              <w:spacing w:after="0"/>
              <w:rPr>
                <w:b/>
                <w:bCs/>
                <w:color w:val="1F497D" w:themeColor="text2"/>
              </w:rPr>
            </w:pPr>
            <w:r w:rsidRPr="4BDD04A0">
              <w:rPr>
                <w:b/>
                <w:bCs/>
              </w:rPr>
              <w:t>1</w:t>
            </w:r>
            <w:r w:rsidR="00793977">
              <w:rPr>
                <w:b/>
                <w:bCs/>
              </w:rPr>
              <w:t>6</w:t>
            </w:r>
            <w:r w:rsidRPr="4BDD04A0">
              <w:rPr>
                <w:b/>
                <w:bCs/>
              </w:rPr>
              <w:t>. Total membership (</w:t>
            </w:r>
            <w:r w:rsidRPr="4BDD04A0">
              <w:rPr>
                <w:b/>
                <w:bCs/>
                <w:u w:val="single"/>
              </w:rPr>
              <w:t>all</w:t>
            </w:r>
            <w:r w:rsidRPr="4BDD04A0">
              <w:rPr>
                <w:b/>
                <w:bCs/>
              </w:rPr>
              <w:t xml:space="preserve"> members of the council)</w:t>
            </w:r>
          </w:p>
        </w:tc>
        <w:tc>
          <w:tcPr>
            <w:tcW w:w="1530" w:type="dxa"/>
            <w:tcBorders>
              <w:top w:val="single" w:sz="12" w:space="0" w:color="auto"/>
            </w:tcBorders>
          </w:tcPr>
          <w:p w:rsidR="007104C7" w:rsidRPr="00864B25" w:rsidP="00E01B51" w14:paraId="2E5F92D1" w14:textId="05477148">
            <w:pPr>
              <w:spacing w:after="0"/>
              <w:rPr>
                <w:i/>
                <w:iCs/>
              </w:rPr>
            </w:pPr>
            <w:r w:rsidRPr="4BDD04A0">
              <w:rPr>
                <w:i/>
                <w:iCs/>
              </w:rPr>
              <w:t>Subtotal of rows 5, 9, and 1</w:t>
            </w:r>
            <w:r w:rsidR="00C43839">
              <w:rPr>
                <w:i/>
                <w:iCs/>
              </w:rPr>
              <w:t>5</w:t>
            </w:r>
          </w:p>
        </w:tc>
        <w:tc>
          <w:tcPr>
            <w:tcW w:w="1980" w:type="dxa"/>
            <w:tcBorders>
              <w:top w:val="single" w:sz="12" w:space="0" w:color="auto"/>
            </w:tcBorders>
            <w:shd w:val="clear" w:color="auto" w:fill="7F7F7F" w:themeFill="text1" w:themeFillTint="80"/>
          </w:tcPr>
          <w:p w:rsidR="007104C7" w:rsidP="00E01B51" w14:paraId="23902AE7" w14:textId="77777777">
            <w:pPr>
              <w:spacing w:after="0"/>
            </w:pPr>
          </w:p>
        </w:tc>
      </w:tr>
    </w:tbl>
    <w:p w:rsidR="003817D0" w:rsidP="00E224E4" w14:paraId="4A23B842" w14:textId="77777777">
      <w:bookmarkStart w:id="629" w:name="_Toc1405575606"/>
      <w:bookmarkStart w:id="630" w:name="_Toc888594036"/>
      <w:bookmarkStart w:id="631" w:name="_Toc551183911"/>
      <w:bookmarkStart w:id="632" w:name="_Toc1457917138"/>
      <w:bookmarkStart w:id="633" w:name="_Toc252935568"/>
      <w:bookmarkStart w:id="634" w:name="_Toc1620760276"/>
      <w:bookmarkStart w:id="635" w:name="_Toc1376926643"/>
      <w:r>
        <w:br w:type="page"/>
      </w:r>
    </w:p>
    <w:p w:rsidR="00D034B0" w:rsidRPr="00895579" w:rsidP="00324A7D" w14:paraId="0DB5286C" w14:textId="0429941C">
      <w:pPr>
        <w:pStyle w:val="Heading3"/>
        <w:rPr>
          <w:color w:val="auto"/>
        </w:rPr>
      </w:pPr>
      <w:bookmarkStart w:id="636" w:name="_Toc182989437"/>
      <w:r w:rsidRPr="00895579">
        <w:rPr>
          <w:color w:val="auto"/>
        </w:rPr>
        <w:t>2</w:t>
      </w:r>
      <w:r w:rsidRPr="00895579" w:rsidR="00D27F68">
        <w:rPr>
          <w:color w:val="auto"/>
        </w:rPr>
        <w:t>3</w:t>
      </w:r>
      <w:r w:rsidRPr="00895579">
        <w:rPr>
          <w:color w:val="auto"/>
        </w:rPr>
        <w:t>.  Public Comment on the State Plan</w:t>
      </w:r>
      <w:r w:rsidRPr="00895579" w:rsidR="00C8783F">
        <w:rPr>
          <w:color w:val="auto"/>
        </w:rPr>
        <w:t xml:space="preserve"> – </w:t>
      </w:r>
      <w:r w:rsidRPr="00895579" w:rsidR="73D2DE55">
        <w:rPr>
          <w:color w:val="auto"/>
        </w:rPr>
        <w:t>R</w:t>
      </w:r>
      <w:r w:rsidRPr="00895579" w:rsidR="2EAA146A">
        <w:rPr>
          <w:color w:val="auto"/>
        </w:rPr>
        <w:t>equired</w:t>
      </w:r>
      <w:bookmarkEnd w:id="625"/>
      <w:bookmarkEnd w:id="626"/>
      <w:bookmarkEnd w:id="627"/>
      <w:bookmarkEnd w:id="629"/>
      <w:bookmarkEnd w:id="630"/>
      <w:bookmarkEnd w:id="631"/>
      <w:bookmarkEnd w:id="632"/>
      <w:bookmarkEnd w:id="633"/>
      <w:bookmarkEnd w:id="634"/>
      <w:bookmarkEnd w:id="635"/>
      <w:r w:rsidRPr="00895579" w:rsidR="00500B70">
        <w:rPr>
          <w:color w:val="auto"/>
        </w:rPr>
        <w:t xml:space="preserve"> for MHBG &amp; SUPTRS BG</w:t>
      </w:r>
      <w:bookmarkEnd w:id="636"/>
    </w:p>
    <w:p w:rsidR="002D2779" w:rsidRPr="00A23A0A" w:rsidP="00F22A41" w14:paraId="1A32A00E" w14:textId="53AA1815">
      <w:hyperlink r:id="rId157" w:history="1">
        <w:r w:rsidRPr="00A23A0A" w:rsidR="00D034B0">
          <w:rPr>
            <w:rStyle w:val="Hyperlink"/>
            <w:spacing w:val="-1"/>
          </w:rPr>
          <w:t>T</w:t>
        </w:r>
        <w:r w:rsidRPr="00A23A0A" w:rsidR="00D034B0">
          <w:rPr>
            <w:rStyle w:val="Hyperlink"/>
          </w:rPr>
          <w:t>itle</w:t>
        </w:r>
        <w:r w:rsidRPr="00A23A0A" w:rsidR="00D034B0">
          <w:rPr>
            <w:rStyle w:val="Hyperlink"/>
            <w:spacing w:val="-1"/>
          </w:rPr>
          <w:t xml:space="preserve"> </w:t>
        </w:r>
        <w:r w:rsidRPr="00A23A0A" w:rsidR="00D034B0">
          <w:rPr>
            <w:rStyle w:val="Hyperlink"/>
            <w:spacing w:val="1"/>
          </w:rPr>
          <w:t>X</w:t>
        </w:r>
        <w:r w:rsidRPr="00A23A0A" w:rsidR="00D034B0">
          <w:rPr>
            <w:rStyle w:val="Hyperlink"/>
            <w:spacing w:val="-4"/>
          </w:rPr>
          <w:t>I</w:t>
        </w:r>
        <w:r w:rsidRPr="00A23A0A" w:rsidR="00D034B0">
          <w:rPr>
            <w:rStyle w:val="Hyperlink"/>
            <w:spacing w:val="-1"/>
          </w:rPr>
          <w:t>X</w:t>
        </w:r>
        <w:r w:rsidRPr="00A23A0A" w:rsidR="00D034B0">
          <w:rPr>
            <w:rStyle w:val="Hyperlink"/>
          </w:rPr>
          <w:t>, Subp</w:t>
        </w:r>
        <w:r w:rsidRPr="00A23A0A" w:rsidR="00D034B0">
          <w:rPr>
            <w:rStyle w:val="Hyperlink"/>
            <w:spacing w:val="-1"/>
          </w:rPr>
          <w:t>ar</w:t>
        </w:r>
        <w:r w:rsidRPr="00A23A0A" w:rsidR="00D034B0">
          <w:rPr>
            <w:rStyle w:val="Hyperlink"/>
          </w:rPr>
          <w:t>t</w:t>
        </w:r>
        <w:r w:rsidRPr="00A23A0A" w:rsidR="00D034B0">
          <w:rPr>
            <w:rStyle w:val="Hyperlink"/>
            <w:spacing w:val="2"/>
          </w:rPr>
          <w:t xml:space="preserve"> </w:t>
        </w:r>
        <w:r w:rsidRPr="00A23A0A" w:rsidR="00D034B0">
          <w:rPr>
            <w:rStyle w:val="Hyperlink"/>
            <w:spacing w:val="-1"/>
          </w:rPr>
          <w:t>II</w:t>
        </w:r>
        <w:r w:rsidRPr="00A23A0A" w:rsidR="00D034B0">
          <w:rPr>
            <w:rStyle w:val="Hyperlink"/>
            <w:spacing w:val="-4"/>
          </w:rPr>
          <w:t>I</w:t>
        </w:r>
        <w:r w:rsidRPr="00A23A0A" w:rsidR="00D034B0">
          <w:rPr>
            <w:rStyle w:val="Hyperlink"/>
          </w:rPr>
          <w:t>,</w:t>
        </w:r>
        <w:r w:rsidRPr="00A23A0A" w:rsidR="00D034B0">
          <w:rPr>
            <w:rStyle w:val="Hyperlink"/>
            <w:spacing w:val="2"/>
          </w:rPr>
          <w:t xml:space="preserve"> </w:t>
        </w:r>
        <w:r w:rsidRPr="00A23A0A" w:rsidR="00D034B0">
          <w:rPr>
            <w:rStyle w:val="Hyperlink"/>
          </w:rPr>
          <w:t>s</w:t>
        </w:r>
        <w:r w:rsidRPr="00A23A0A" w:rsidR="00D034B0">
          <w:rPr>
            <w:rStyle w:val="Hyperlink"/>
            <w:spacing w:val="1"/>
          </w:rPr>
          <w:t>e</w:t>
        </w:r>
        <w:r w:rsidRPr="00A23A0A" w:rsidR="00D034B0">
          <w:rPr>
            <w:rStyle w:val="Hyperlink"/>
            <w:spacing w:val="-1"/>
          </w:rPr>
          <w:t>c</w:t>
        </w:r>
        <w:r w:rsidRPr="00A23A0A" w:rsidR="00D034B0">
          <w:rPr>
            <w:rStyle w:val="Hyperlink"/>
          </w:rPr>
          <w:t>tion 1941 of</w:t>
        </w:r>
        <w:r w:rsidRPr="00A23A0A" w:rsidR="00D034B0">
          <w:rPr>
            <w:rStyle w:val="Hyperlink"/>
            <w:spacing w:val="-1"/>
          </w:rPr>
          <w:t xml:space="preserve"> </w:t>
        </w:r>
        <w:r w:rsidRPr="00A23A0A" w:rsidR="00D034B0">
          <w:rPr>
            <w:rStyle w:val="Hyperlink"/>
          </w:rPr>
          <w:t>the</w:t>
        </w:r>
        <w:r w:rsidRPr="00A23A0A" w:rsidR="00D034B0">
          <w:rPr>
            <w:rStyle w:val="Hyperlink"/>
            <w:spacing w:val="-1"/>
          </w:rPr>
          <w:t xml:space="preserve"> </w:t>
        </w:r>
        <w:r w:rsidRPr="00A23A0A" w:rsidR="00D034B0">
          <w:rPr>
            <w:rStyle w:val="Hyperlink"/>
          </w:rPr>
          <w:t>P</w:t>
        </w:r>
        <w:r w:rsidRPr="00A23A0A" w:rsidR="00D034B0">
          <w:rPr>
            <w:rStyle w:val="Hyperlink"/>
            <w:spacing w:val="-1"/>
          </w:rPr>
          <w:t>H</w:t>
        </w:r>
        <w:r w:rsidRPr="00A23A0A" w:rsidR="00D034B0">
          <w:rPr>
            <w:rStyle w:val="Hyperlink"/>
          </w:rPr>
          <w:t xml:space="preserve">S </w:t>
        </w:r>
        <w:r w:rsidRPr="00A23A0A" w:rsidR="00D034B0">
          <w:rPr>
            <w:rStyle w:val="Hyperlink"/>
            <w:spacing w:val="-1"/>
          </w:rPr>
          <w:t>Ac</w:t>
        </w:r>
        <w:r w:rsidRPr="00A23A0A" w:rsidR="00D034B0">
          <w:rPr>
            <w:rStyle w:val="Hyperlink"/>
          </w:rPr>
          <w:t xml:space="preserve">t </w:t>
        </w:r>
        <w:r w:rsidRPr="00A23A0A" w:rsidR="00D034B0">
          <w:rPr>
            <w:rStyle w:val="Hyperlink"/>
            <w:spacing w:val="-1"/>
          </w:rPr>
          <w:t>(</w:t>
        </w:r>
        <w:r w:rsidRPr="00A23A0A" w:rsidR="00D034B0">
          <w:rPr>
            <w:rStyle w:val="Hyperlink"/>
          </w:rPr>
          <w:t xml:space="preserve">42 </w:t>
        </w:r>
        <w:r w:rsidRPr="00A23A0A" w:rsidR="00CA730A">
          <w:rPr>
            <w:rStyle w:val="Hyperlink"/>
            <w:spacing w:val="-1"/>
          </w:rPr>
          <w:t>U.S.C</w:t>
        </w:r>
        <w:r w:rsidRPr="00A23A0A" w:rsidR="003B53E1">
          <w:rPr>
            <w:rStyle w:val="Hyperlink"/>
            <w:spacing w:val="-1"/>
          </w:rPr>
          <w:t>. §</w:t>
        </w:r>
        <w:r w:rsidRPr="00A23A0A" w:rsidR="00CA730A">
          <w:rPr>
            <w:rStyle w:val="Hyperlink"/>
            <w:spacing w:val="-1"/>
          </w:rPr>
          <w:t xml:space="preserve"> 300x</w:t>
        </w:r>
        <w:r w:rsidRPr="00A23A0A" w:rsidR="00D034B0">
          <w:rPr>
            <w:rStyle w:val="Hyperlink"/>
            <w:spacing w:val="-1"/>
          </w:rPr>
          <w:t>-</w:t>
        </w:r>
        <w:r w:rsidRPr="00A23A0A" w:rsidR="00D034B0">
          <w:rPr>
            <w:rStyle w:val="Hyperlink"/>
          </w:rPr>
          <w:t>51)</w:t>
        </w:r>
      </w:hyperlink>
      <w:r w:rsidRPr="00A23A0A" w:rsidR="00AA5638">
        <w:rPr>
          <w:spacing w:val="-1"/>
        </w:rPr>
        <w:t xml:space="preserve"> requires, </w:t>
      </w:r>
      <w:r w:rsidRPr="00A23A0A" w:rsidR="00D034B0">
        <w:rPr>
          <w:spacing w:val="-1"/>
        </w:rPr>
        <w:t xml:space="preserve">as </w:t>
      </w:r>
      <w:r w:rsidRPr="00A23A0A" w:rsidR="00D034B0">
        <w:t>a</w:t>
      </w:r>
      <w:r w:rsidRPr="00A23A0A" w:rsidR="00D034B0">
        <w:rPr>
          <w:spacing w:val="-1"/>
        </w:rPr>
        <w:t xml:space="preserve"> c</w:t>
      </w:r>
      <w:r w:rsidRPr="00A23A0A" w:rsidR="00D034B0">
        <w:t>ondition of</w:t>
      </w:r>
      <w:r w:rsidRPr="00A23A0A" w:rsidR="00D034B0">
        <w:rPr>
          <w:spacing w:val="-1"/>
        </w:rPr>
        <w:t xml:space="preserve"> </w:t>
      </w:r>
      <w:r w:rsidRPr="00A23A0A" w:rsidR="00D034B0">
        <w:t>the</w:t>
      </w:r>
      <w:r w:rsidRPr="00A23A0A" w:rsidR="00D034B0">
        <w:rPr>
          <w:spacing w:val="-1"/>
        </w:rPr>
        <w:t xml:space="preserve"> f</w:t>
      </w:r>
      <w:r w:rsidRPr="00A23A0A" w:rsidR="00D034B0">
        <w:t>undi</w:t>
      </w:r>
      <w:r w:rsidRPr="00A23A0A" w:rsidR="00D034B0">
        <w:rPr>
          <w:spacing w:val="2"/>
        </w:rPr>
        <w:t>n</w:t>
      </w:r>
      <w:r w:rsidRPr="00A23A0A" w:rsidR="00D034B0">
        <w:t>g</w:t>
      </w:r>
      <w:r w:rsidRPr="00A23A0A" w:rsidR="00D034B0">
        <w:rPr>
          <w:spacing w:val="-3"/>
        </w:rPr>
        <w:t xml:space="preserve"> </w:t>
      </w:r>
      <w:r w:rsidRPr="00A23A0A" w:rsidR="00D034B0">
        <w:rPr>
          <w:spacing w:val="1"/>
        </w:rPr>
        <w:t>a</w:t>
      </w:r>
      <w:r w:rsidRPr="00A23A0A" w:rsidR="00D034B0">
        <w:t>g</w:t>
      </w:r>
      <w:r w:rsidRPr="00A23A0A" w:rsidR="00D034B0">
        <w:rPr>
          <w:spacing w:val="-1"/>
        </w:rPr>
        <w:t>ree</w:t>
      </w:r>
      <w:r w:rsidRPr="00A23A0A" w:rsidR="00D034B0">
        <w:rPr>
          <w:spacing w:val="2"/>
        </w:rPr>
        <w:t>m</w:t>
      </w:r>
      <w:r w:rsidRPr="00A23A0A" w:rsidR="00D034B0">
        <w:rPr>
          <w:spacing w:val="-1"/>
        </w:rPr>
        <w:t>e</w:t>
      </w:r>
      <w:r w:rsidRPr="00A23A0A" w:rsidR="00D034B0">
        <w:t xml:space="preserve">nt </w:t>
      </w:r>
      <w:r w:rsidRPr="00A23A0A" w:rsidR="00D034B0">
        <w:rPr>
          <w:spacing w:val="-1"/>
        </w:rPr>
        <w:t>f</w:t>
      </w:r>
      <w:r w:rsidRPr="00A23A0A" w:rsidR="00D034B0">
        <w:t>or</w:t>
      </w:r>
      <w:r w:rsidRPr="00A23A0A" w:rsidR="00D034B0">
        <w:rPr>
          <w:spacing w:val="-1"/>
        </w:rPr>
        <w:t xml:space="preserve"> </w:t>
      </w:r>
      <w:r w:rsidRPr="00A23A0A" w:rsidR="00D034B0">
        <w:t>the</w:t>
      </w:r>
      <w:r w:rsidRPr="00A23A0A" w:rsidR="00D034B0">
        <w:rPr>
          <w:spacing w:val="1"/>
        </w:rPr>
        <w:t xml:space="preserve"> </w:t>
      </w:r>
      <w:r w:rsidRPr="00A23A0A" w:rsidR="00D034B0">
        <w:t>g</w:t>
      </w:r>
      <w:r w:rsidRPr="00A23A0A" w:rsidR="00D034B0">
        <w:rPr>
          <w:spacing w:val="-1"/>
        </w:rPr>
        <w:t>ra</w:t>
      </w:r>
      <w:r w:rsidRPr="00A23A0A" w:rsidR="00D034B0">
        <w:t>n</w:t>
      </w:r>
      <w:r w:rsidRPr="00A23A0A" w:rsidR="00D034B0">
        <w:rPr>
          <w:spacing w:val="2"/>
        </w:rPr>
        <w:t>t</w:t>
      </w:r>
      <w:r w:rsidRPr="00A23A0A" w:rsidR="00D034B0">
        <w:t>,</w:t>
      </w:r>
      <w:r w:rsidR="00AC111A">
        <w:t xml:space="preserve"> that</w:t>
      </w:r>
      <w:r w:rsidRPr="00A23A0A" w:rsidR="00D034B0">
        <w:t xml:space="preserve"> st</w:t>
      </w:r>
      <w:r w:rsidRPr="00A23A0A" w:rsidR="00D034B0">
        <w:rPr>
          <w:spacing w:val="-1"/>
        </w:rPr>
        <w:t>a</w:t>
      </w:r>
      <w:r w:rsidRPr="00A23A0A" w:rsidR="00D034B0">
        <w:t>t</w:t>
      </w:r>
      <w:r w:rsidRPr="00A23A0A" w:rsidR="00D034B0">
        <w:rPr>
          <w:spacing w:val="-1"/>
        </w:rPr>
        <w:t>e</w:t>
      </w:r>
      <w:r w:rsidRPr="00A23A0A" w:rsidR="00D034B0">
        <w:t xml:space="preserve">s </w:t>
      </w:r>
      <w:r w:rsidRPr="00A23A0A" w:rsidR="00D034B0">
        <w:rPr>
          <w:spacing w:val="-1"/>
        </w:rPr>
        <w:t>w</w:t>
      </w:r>
      <w:r w:rsidRPr="00A23A0A" w:rsidR="00D034B0">
        <w:t>ill p</w:t>
      </w:r>
      <w:r w:rsidRPr="00A23A0A" w:rsidR="00D034B0">
        <w:rPr>
          <w:spacing w:val="-1"/>
        </w:rPr>
        <w:t>r</w:t>
      </w:r>
      <w:r w:rsidRPr="00A23A0A" w:rsidR="00D034B0">
        <w:t>ovide</w:t>
      </w:r>
      <w:r w:rsidRPr="00A23A0A" w:rsidR="00D034B0">
        <w:rPr>
          <w:spacing w:val="-1"/>
        </w:rPr>
        <w:t xml:space="preserve"> a</w:t>
      </w:r>
      <w:r w:rsidRPr="00A23A0A" w:rsidR="00D034B0">
        <w:t xml:space="preserve">n </w:t>
      </w:r>
      <w:r w:rsidRPr="00A23A0A" w:rsidR="00D034B0">
        <w:rPr>
          <w:spacing w:val="2"/>
        </w:rPr>
        <w:t>o</w:t>
      </w:r>
      <w:r w:rsidRPr="00A23A0A" w:rsidR="00D034B0">
        <w:t>ppo</w:t>
      </w:r>
      <w:r w:rsidRPr="00A23A0A" w:rsidR="00D034B0">
        <w:rPr>
          <w:spacing w:val="-1"/>
        </w:rPr>
        <w:t>r</w:t>
      </w:r>
      <w:r w:rsidRPr="00A23A0A" w:rsidR="00D034B0">
        <w:t>tuni</w:t>
      </w:r>
      <w:r w:rsidRPr="00A23A0A" w:rsidR="00D034B0">
        <w:rPr>
          <w:spacing w:val="2"/>
        </w:rPr>
        <w:t>t</w:t>
      </w:r>
      <w:r w:rsidRPr="00A23A0A" w:rsidR="00D034B0">
        <w:t>y</w:t>
      </w:r>
      <w:r w:rsidRPr="00A23A0A" w:rsidR="00D034B0">
        <w:rPr>
          <w:spacing w:val="-5"/>
        </w:rPr>
        <w:t xml:space="preserve"> </w:t>
      </w:r>
      <w:r w:rsidRPr="00A23A0A" w:rsidR="00D034B0">
        <w:rPr>
          <w:spacing w:val="-1"/>
        </w:rPr>
        <w:t>f</w:t>
      </w:r>
      <w:r w:rsidRPr="00A23A0A" w:rsidR="00D034B0">
        <w:t>or the</w:t>
      </w:r>
      <w:r w:rsidRPr="00A23A0A" w:rsidR="00D034B0">
        <w:rPr>
          <w:spacing w:val="-1"/>
        </w:rPr>
        <w:t xml:space="preserve"> </w:t>
      </w:r>
      <w:r w:rsidRPr="00A23A0A" w:rsidR="00D034B0">
        <w:t>public</w:t>
      </w:r>
      <w:r w:rsidRPr="00A23A0A" w:rsidR="00D034B0">
        <w:rPr>
          <w:spacing w:val="-1"/>
        </w:rPr>
        <w:t xml:space="preserve"> </w:t>
      </w:r>
      <w:r w:rsidRPr="00A23A0A" w:rsidR="00D034B0">
        <w:t xml:space="preserve">to </w:t>
      </w:r>
      <w:r w:rsidRPr="00A23A0A" w:rsidR="00D034B0">
        <w:rPr>
          <w:spacing w:val="-1"/>
        </w:rPr>
        <w:t>c</w:t>
      </w:r>
      <w:r w:rsidRPr="00A23A0A" w:rsidR="00D034B0">
        <w:t>omm</w:t>
      </w:r>
      <w:r w:rsidRPr="00A23A0A" w:rsidR="00D034B0">
        <w:rPr>
          <w:spacing w:val="-1"/>
        </w:rPr>
        <w:t>e</w:t>
      </w:r>
      <w:r w:rsidRPr="00A23A0A" w:rsidR="00D034B0">
        <w:t>nt on the</w:t>
      </w:r>
      <w:r w:rsidRPr="00A23A0A" w:rsidR="00D034B0">
        <w:rPr>
          <w:spacing w:val="-1"/>
        </w:rPr>
        <w:t xml:space="preserve"> s</w:t>
      </w:r>
      <w:r w:rsidRPr="00A23A0A" w:rsidR="00D034B0">
        <w:t>t</w:t>
      </w:r>
      <w:r w:rsidRPr="00A23A0A" w:rsidR="00D034B0">
        <w:rPr>
          <w:spacing w:val="-1"/>
        </w:rPr>
        <w:t>a</w:t>
      </w:r>
      <w:r w:rsidRPr="00A23A0A" w:rsidR="00D034B0">
        <w:t>te</w:t>
      </w:r>
      <w:r w:rsidRPr="00A23A0A" w:rsidR="00D034B0">
        <w:rPr>
          <w:spacing w:val="-1"/>
        </w:rPr>
        <w:t xml:space="preserve"> block </w:t>
      </w:r>
      <w:r w:rsidRPr="00A23A0A" w:rsidR="003B53E1">
        <w:rPr>
          <w:spacing w:val="-1"/>
        </w:rPr>
        <w:t>grant plan</w:t>
      </w:r>
      <w:r w:rsidRPr="00A23A0A" w:rsidR="00D034B0">
        <w:t>.  St</w:t>
      </w:r>
      <w:r w:rsidRPr="00A23A0A" w:rsidR="00D034B0">
        <w:rPr>
          <w:spacing w:val="-1"/>
        </w:rPr>
        <w:t>a</w:t>
      </w:r>
      <w:r w:rsidRPr="00A23A0A" w:rsidR="00D034B0">
        <w:t>t</w:t>
      </w:r>
      <w:r w:rsidRPr="00A23A0A" w:rsidR="00D034B0">
        <w:rPr>
          <w:spacing w:val="1"/>
        </w:rPr>
        <w:t>e</w:t>
      </w:r>
      <w:r w:rsidRPr="00A23A0A" w:rsidR="00D034B0">
        <w:t>s should m</w:t>
      </w:r>
      <w:r w:rsidRPr="00A23A0A" w:rsidR="00D034B0">
        <w:rPr>
          <w:spacing w:val="-1"/>
        </w:rPr>
        <w:t>a</w:t>
      </w:r>
      <w:r w:rsidRPr="00A23A0A" w:rsidR="00D034B0">
        <w:t>ke</w:t>
      </w:r>
      <w:r w:rsidRPr="00A23A0A" w:rsidR="00D034B0">
        <w:rPr>
          <w:spacing w:val="-1"/>
        </w:rPr>
        <w:t xml:space="preserve"> </w:t>
      </w:r>
      <w:r w:rsidRPr="00A23A0A" w:rsidR="00D034B0">
        <w:t>the</w:t>
      </w:r>
      <w:r w:rsidRPr="00A23A0A" w:rsidR="00D034B0">
        <w:rPr>
          <w:spacing w:val="-1"/>
        </w:rPr>
        <w:t xml:space="preserve"> </w:t>
      </w:r>
      <w:r w:rsidRPr="00A23A0A" w:rsidR="00D034B0">
        <w:t>pl</w:t>
      </w:r>
      <w:r w:rsidRPr="00A23A0A" w:rsidR="00D034B0">
        <w:rPr>
          <w:spacing w:val="-1"/>
        </w:rPr>
        <w:t>a</w:t>
      </w:r>
      <w:r w:rsidRPr="00A23A0A" w:rsidR="00D034B0">
        <w:t xml:space="preserve">n </w:t>
      </w:r>
      <w:r w:rsidRPr="00A23A0A" w:rsidR="00D034B0">
        <w:rPr>
          <w:spacing w:val="2"/>
        </w:rPr>
        <w:t>p</w:t>
      </w:r>
      <w:r w:rsidRPr="00A23A0A" w:rsidR="00D034B0">
        <w:t>ublic</w:t>
      </w:r>
      <w:r w:rsidRPr="00A23A0A" w:rsidR="00D034B0">
        <w:rPr>
          <w:spacing w:val="-1"/>
        </w:rPr>
        <w:t xml:space="preserve"> </w:t>
      </w:r>
      <w:r w:rsidRPr="00A23A0A" w:rsidR="00D034B0">
        <w:t>in su</w:t>
      </w:r>
      <w:r w:rsidRPr="00A23A0A" w:rsidR="00D034B0">
        <w:rPr>
          <w:spacing w:val="-1"/>
        </w:rPr>
        <w:t>c</w:t>
      </w:r>
      <w:r w:rsidRPr="00A23A0A" w:rsidR="00D034B0">
        <w:t>h a</w:t>
      </w:r>
      <w:r w:rsidRPr="00A23A0A" w:rsidR="00D034B0">
        <w:rPr>
          <w:spacing w:val="-1"/>
        </w:rPr>
        <w:t xml:space="preserve"> </w:t>
      </w:r>
      <w:r w:rsidRPr="00A23A0A" w:rsidR="00D034B0">
        <w:t>m</w:t>
      </w:r>
      <w:r w:rsidRPr="00A23A0A" w:rsidR="00D034B0">
        <w:rPr>
          <w:spacing w:val="-1"/>
        </w:rPr>
        <w:t>a</w:t>
      </w:r>
      <w:r w:rsidRPr="00A23A0A" w:rsidR="00D034B0">
        <w:t>nn</w:t>
      </w:r>
      <w:r w:rsidRPr="00A23A0A" w:rsidR="00D034B0">
        <w:rPr>
          <w:spacing w:val="-1"/>
        </w:rPr>
        <w:t>e</w:t>
      </w:r>
      <w:r w:rsidRPr="00A23A0A" w:rsidR="00D034B0">
        <w:t>r</w:t>
      </w:r>
      <w:r w:rsidRPr="00A23A0A" w:rsidR="00D034B0">
        <w:rPr>
          <w:spacing w:val="1"/>
        </w:rPr>
        <w:t xml:space="preserve"> </w:t>
      </w:r>
      <w:r w:rsidRPr="00A23A0A" w:rsidR="00D034B0">
        <w:rPr>
          <w:spacing w:val="-1"/>
        </w:rPr>
        <w:t>a</w:t>
      </w:r>
      <w:r w:rsidRPr="00A23A0A" w:rsidR="00D034B0">
        <w:t xml:space="preserve">s to </w:t>
      </w:r>
      <w:r w:rsidRPr="00A23A0A" w:rsidR="00D034B0">
        <w:rPr>
          <w:spacing w:val="-1"/>
        </w:rPr>
        <w:t>fac</w:t>
      </w:r>
      <w:r w:rsidRPr="00A23A0A" w:rsidR="00D034B0">
        <w:t>ilit</w:t>
      </w:r>
      <w:r w:rsidRPr="00A23A0A" w:rsidR="00D034B0">
        <w:rPr>
          <w:spacing w:val="-1"/>
        </w:rPr>
        <w:t>a</w:t>
      </w:r>
      <w:r w:rsidRPr="00A23A0A" w:rsidR="00D034B0">
        <w:t>te</w:t>
      </w:r>
      <w:r w:rsidRPr="00A23A0A" w:rsidR="00D034B0">
        <w:rPr>
          <w:spacing w:val="1"/>
        </w:rPr>
        <w:t xml:space="preserve"> </w:t>
      </w:r>
      <w:r w:rsidRPr="00A23A0A" w:rsidR="00D034B0">
        <w:rPr>
          <w:spacing w:val="-1"/>
        </w:rPr>
        <w:t>c</w:t>
      </w:r>
      <w:r w:rsidRPr="00A23A0A" w:rsidR="00D034B0">
        <w:t>omm</w:t>
      </w:r>
      <w:r w:rsidRPr="00A23A0A" w:rsidR="00D034B0">
        <w:rPr>
          <w:spacing w:val="-1"/>
        </w:rPr>
        <w:t>e</w:t>
      </w:r>
      <w:r w:rsidRPr="00A23A0A" w:rsidR="00D034B0">
        <w:t xml:space="preserve">nt </w:t>
      </w:r>
      <w:r w:rsidRPr="00A23A0A" w:rsidR="00D034B0">
        <w:rPr>
          <w:spacing w:val="-1"/>
        </w:rPr>
        <w:t>fr</w:t>
      </w:r>
      <w:r w:rsidRPr="00A23A0A" w:rsidR="00D034B0">
        <w:t xml:space="preserve">om </w:t>
      </w:r>
      <w:r w:rsidRPr="00351F46" w:rsidR="00BE4951">
        <w:rPr>
          <w:spacing w:val="-1"/>
        </w:rPr>
        <w:t>diverse audiences</w:t>
      </w:r>
      <w:r w:rsidRPr="00351F46" w:rsidR="00D034B0">
        <w:t xml:space="preserve"> </w:t>
      </w:r>
      <w:r w:rsidRPr="00351F46" w:rsidR="00D034B0">
        <w:rPr>
          <w:spacing w:val="-1"/>
        </w:rPr>
        <w:t>(</w:t>
      </w:r>
      <w:r w:rsidRPr="00351F46" w:rsidR="00D034B0">
        <w:t>in</w:t>
      </w:r>
      <w:r w:rsidRPr="00351F46" w:rsidR="00D034B0">
        <w:rPr>
          <w:spacing w:val="-1"/>
        </w:rPr>
        <w:t>c</w:t>
      </w:r>
      <w:r w:rsidRPr="00351F46" w:rsidR="00D034B0">
        <w:t>luding</w:t>
      </w:r>
      <w:r w:rsidRPr="00351F46" w:rsidR="00D034B0">
        <w:rPr>
          <w:spacing w:val="-3"/>
        </w:rPr>
        <w:t xml:space="preserve"> </w:t>
      </w:r>
      <w:r w:rsidRPr="00351F46" w:rsidR="00D034B0">
        <w:rPr>
          <w:spacing w:val="1"/>
        </w:rPr>
        <w:t>f</w:t>
      </w:r>
      <w:r w:rsidRPr="00351F46" w:rsidR="00D034B0">
        <w:rPr>
          <w:spacing w:val="-1"/>
        </w:rPr>
        <w:t>e</w:t>
      </w:r>
      <w:r w:rsidRPr="00351F46" w:rsidR="00D034B0">
        <w:t>d</w:t>
      </w:r>
      <w:r w:rsidRPr="00351F46" w:rsidR="00D034B0">
        <w:rPr>
          <w:spacing w:val="-1"/>
        </w:rPr>
        <w:t>e</w:t>
      </w:r>
      <w:r w:rsidRPr="00351F46" w:rsidR="00D034B0">
        <w:rPr>
          <w:spacing w:val="1"/>
        </w:rPr>
        <w:t>r</w:t>
      </w:r>
      <w:r w:rsidRPr="00351F46" w:rsidR="00D034B0">
        <w:rPr>
          <w:spacing w:val="-1"/>
        </w:rPr>
        <w:t>a</w:t>
      </w:r>
      <w:r w:rsidRPr="00351F46" w:rsidR="00D034B0">
        <w:t>l, t</w:t>
      </w:r>
      <w:r w:rsidRPr="00351F46" w:rsidR="00D034B0">
        <w:rPr>
          <w:spacing w:val="-1"/>
        </w:rPr>
        <w:t>r</w:t>
      </w:r>
      <w:r w:rsidRPr="00351F46" w:rsidR="00D034B0">
        <w:t>ib</w:t>
      </w:r>
      <w:r w:rsidRPr="00351F46" w:rsidR="00D034B0">
        <w:rPr>
          <w:spacing w:val="1"/>
        </w:rPr>
        <w:t>a</w:t>
      </w:r>
      <w:r w:rsidRPr="00351F46" w:rsidR="00D034B0">
        <w:t>l, or</w:t>
      </w:r>
      <w:r w:rsidRPr="00351F46" w:rsidR="00D034B0">
        <w:rPr>
          <w:spacing w:val="-1"/>
        </w:rPr>
        <w:t xml:space="preserve"> </w:t>
      </w:r>
      <w:r w:rsidRPr="00351F46" w:rsidR="00D034B0">
        <w:t>oth</w:t>
      </w:r>
      <w:r w:rsidRPr="00351F46" w:rsidR="00D034B0">
        <w:rPr>
          <w:spacing w:val="-1"/>
        </w:rPr>
        <w:t>e</w:t>
      </w:r>
      <w:r w:rsidRPr="00351F46" w:rsidR="00D034B0">
        <w:t>r public</w:t>
      </w:r>
      <w:r w:rsidRPr="00351F46" w:rsidR="00D034B0">
        <w:rPr>
          <w:spacing w:val="-1"/>
        </w:rPr>
        <w:t xml:space="preserve"> a</w:t>
      </w:r>
      <w:r w:rsidRPr="00351F46" w:rsidR="00D034B0">
        <w:t>g</w:t>
      </w:r>
      <w:r w:rsidRPr="00351F46" w:rsidR="00D034B0">
        <w:rPr>
          <w:spacing w:val="-1"/>
        </w:rPr>
        <w:t>e</w:t>
      </w:r>
      <w:r w:rsidRPr="00351F46" w:rsidR="00D034B0">
        <w:t>n</w:t>
      </w:r>
      <w:r w:rsidRPr="00351F46" w:rsidR="00D034B0">
        <w:rPr>
          <w:spacing w:val="-1"/>
        </w:rPr>
        <w:t>c</w:t>
      </w:r>
      <w:r w:rsidRPr="00351F46" w:rsidR="00D034B0">
        <w:t>i</w:t>
      </w:r>
      <w:r w:rsidRPr="00351F46" w:rsidR="00D034B0">
        <w:rPr>
          <w:spacing w:val="-1"/>
        </w:rPr>
        <w:t>e</w:t>
      </w:r>
      <w:r w:rsidRPr="00351F46" w:rsidR="00D034B0">
        <w:rPr>
          <w:spacing w:val="2"/>
        </w:rPr>
        <w:t>s</w:t>
      </w:r>
      <w:r w:rsidRPr="00351F46" w:rsidR="00BE4951">
        <w:rPr>
          <w:spacing w:val="2"/>
        </w:rPr>
        <w:t>, racial, ethnic, sexual and gender minority populations</w:t>
      </w:r>
      <w:r w:rsidRPr="00351F46" w:rsidR="00D034B0">
        <w:t>)</w:t>
      </w:r>
      <w:r w:rsidRPr="00351F46" w:rsidR="00D034B0">
        <w:rPr>
          <w:spacing w:val="-1"/>
        </w:rPr>
        <w:t xml:space="preserve"> </w:t>
      </w:r>
      <w:r w:rsidRPr="00351F46" w:rsidR="00D034B0">
        <w:t>both</w:t>
      </w:r>
      <w:r w:rsidRPr="00A23A0A" w:rsidR="00D034B0">
        <w:t xml:space="preserve"> du</w:t>
      </w:r>
      <w:r w:rsidRPr="00A23A0A" w:rsidR="00D034B0">
        <w:rPr>
          <w:spacing w:val="1"/>
        </w:rPr>
        <w:t>r</w:t>
      </w:r>
      <w:r w:rsidRPr="00A23A0A" w:rsidR="00D034B0">
        <w:t>ing</w:t>
      </w:r>
      <w:r w:rsidRPr="00A23A0A" w:rsidR="00D034B0">
        <w:rPr>
          <w:spacing w:val="-3"/>
        </w:rPr>
        <w:t xml:space="preserve"> </w:t>
      </w:r>
      <w:r w:rsidRPr="00A23A0A" w:rsidR="00D034B0">
        <w:t>the</w:t>
      </w:r>
      <w:r w:rsidRPr="00A23A0A" w:rsidR="00D034B0">
        <w:rPr>
          <w:spacing w:val="-1"/>
        </w:rPr>
        <w:t xml:space="preserve"> </w:t>
      </w:r>
      <w:r w:rsidRPr="00A23A0A" w:rsidR="00D034B0">
        <w:t>d</w:t>
      </w:r>
      <w:r w:rsidRPr="00A23A0A" w:rsidR="00D034B0">
        <w:rPr>
          <w:spacing w:val="-1"/>
        </w:rPr>
        <w:t>e</w:t>
      </w:r>
      <w:r w:rsidRPr="00A23A0A" w:rsidR="00D034B0">
        <w:rPr>
          <w:spacing w:val="2"/>
        </w:rPr>
        <w:t>v</w:t>
      </w:r>
      <w:r w:rsidRPr="00A23A0A" w:rsidR="00D034B0">
        <w:rPr>
          <w:spacing w:val="-1"/>
        </w:rPr>
        <w:t>e</w:t>
      </w:r>
      <w:r w:rsidRPr="00A23A0A" w:rsidR="00D034B0">
        <w:t>lopm</w:t>
      </w:r>
      <w:r w:rsidRPr="00A23A0A" w:rsidR="00D034B0">
        <w:rPr>
          <w:spacing w:val="-1"/>
        </w:rPr>
        <w:t>e</w:t>
      </w:r>
      <w:r w:rsidRPr="00A23A0A" w:rsidR="00D034B0">
        <w:t>nt of</w:t>
      </w:r>
      <w:r w:rsidRPr="00A23A0A" w:rsidR="00D034B0">
        <w:rPr>
          <w:spacing w:val="-1"/>
        </w:rPr>
        <w:t xml:space="preserve"> </w:t>
      </w:r>
      <w:r w:rsidRPr="00A23A0A" w:rsidR="00D034B0">
        <w:rPr>
          <w:spacing w:val="2"/>
        </w:rPr>
        <w:t>t</w:t>
      </w:r>
      <w:r w:rsidRPr="00A23A0A" w:rsidR="00D034B0">
        <w:t>he</w:t>
      </w:r>
      <w:r w:rsidRPr="00A23A0A" w:rsidR="00D034B0">
        <w:rPr>
          <w:spacing w:val="-1"/>
        </w:rPr>
        <w:t xml:space="preserve"> </w:t>
      </w:r>
      <w:r w:rsidRPr="00A23A0A" w:rsidR="00D034B0">
        <w:t>pl</w:t>
      </w:r>
      <w:r w:rsidRPr="00A23A0A" w:rsidR="00D034B0">
        <w:rPr>
          <w:spacing w:val="-1"/>
        </w:rPr>
        <w:t>a</w:t>
      </w:r>
      <w:r w:rsidRPr="00A23A0A" w:rsidR="00D034B0">
        <w:t xml:space="preserve">n </w:t>
      </w:r>
      <w:r w:rsidRPr="00A23A0A" w:rsidR="00D034B0">
        <w:rPr>
          <w:spacing w:val="-1"/>
        </w:rPr>
        <w:t>(</w:t>
      </w:r>
      <w:r w:rsidRPr="00A23A0A" w:rsidR="00D034B0">
        <w:t>in</w:t>
      </w:r>
      <w:r w:rsidRPr="00A23A0A" w:rsidR="00D034B0">
        <w:rPr>
          <w:spacing w:val="-1"/>
        </w:rPr>
        <w:t>c</w:t>
      </w:r>
      <w:r w:rsidRPr="00A23A0A" w:rsidR="00D034B0">
        <w:t>ludi</w:t>
      </w:r>
      <w:r w:rsidRPr="00A23A0A" w:rsidR="00D034B0">
        <w:rPr>
          <w:spacing w:val="2"/>
        </w:rPr>
        <w:t>n</w:t>
      </w:r>
      <w:r w:rsidRPr="00A23A0A" w:rsidR="00D034B0">
        <w:t>g</w:t>
      </w:r>
      <w:r w:rsidRPr="00A23A0A" w:rsidR="00D034B0">
        <w:rPr>
          <w:spacing w:val="-3"/>
        </w:rPr>
        <w:t xml:space="preserve"> </w:t>
      </w:r>
      <w:r w:rsidRPr="00A23A0A" w:rsidR="00D034B0">
        <w:rPr>
          <w:spacing w:val="-1"/>
        </w:rPr>
        <w:t>a</w:t>
      </w:r>
      <w:r w:rsidRPr="00A23A0A" w:rsidR="00D034B0">
        <w:rPr>
          <w:spacing w:val="4"/>
        </w:rPr>
        <w:t>n</w:t>
      </w:r>
      <w:r w:rsidRPr="00A23A0A" w:rsidR="00D034B0">
        <w:t>y</w:t>
      </w:r>
      <w:r w:rsidRPr="00A23A0A" w:rsidR="00D034B0">
        <w:rPr>
          <w:spacing w:val="-5"/>
        </w:rPr>
        <w:t xml:space="preserve"> </w:t>
      </w:r>
      <w:r w:rsidRPr="00A23A0A" w:rsidR="00D034B0">
        <w:rPr>
          <w:spacing w:val="1"/>
        </w:rPr>
        <w:t>re</w:t>
      </w:r>
      <w:r w:rsidRPr="00A23A0A" w:rsidR="00D034B0">
        <w:t>visions)</w:t>
      </w:r>
      <w:r w:rsidRPr="00A23A0A" w:rsidR="00D034B0">
        <w:rPr>
          <w:spacing w:val="-1"/>
        </w:rPr>
        <w:t xml:space="preserve"> a</w:t>
      </w:r>
      <w:r w:rsidRPr="00A23A0A" w:rsidR="00D034B0">
        <w:t xml:space="preserve">nd </w:t>
      </w:r>
      <w:r w:rsidRPr="00A23A0A" w:rsidR="00D034B0">
        <w:rPr>
          <w:spacing w:val="-1"/>
        </w:rPr>
        <w:t>af</w:t>
      </w:r>
      <w:r w:rsidRPr="00A23A0A" w:rsidR="00D034B0">
        <w:t>t</w:t>
      </w:r>
      <w:r w:rsidRPr="00A23A0A" w:rsidR="00D034B0">
        <w:rPr>
          <w:spacing w:val="-1"/>
        </w:rPr>
        <w:t>e</w:t>
      </w:r>
      <w:r w:rsidRPr="00A23A0A" w:rsidR="00D034B0">
        <w:t>r</w:t>
      </w:r>
      <w:r w:rsidRPr="00A23A0A" w:rsidR="00D034B0">
        <w:rPr>
          <w:spacing w:val="-1"/>
        </w:rPr>
        <w:t xml:space="preserve"> </w:t>
      </w:r>
      <w:r w:rsidRPr="00A23A0A" w:rsidR="00D034B0">
        <w:t>the</w:t>
      </w:r>
      <w:r w:rsidRPr="00A23A0A" w:rsidR="00D034B0">
        <w:rPr>
          <w:spacing w:val="-1"/>
        </w:rPr>
        <w:t xml:space="preserve"> </w:t>
      </w:r>
      <w:r w:rsidRPr="00A23A0A" w:rsidR="00D034B0">
        <w:t>submission of</w:t>
      </w:r>
      <w:r w:rsidRPr="00A23A0A" w:rsidR="00D034B0">
        <w:rPr>
          <w:spacing w:val="-1"/>
        </w:rPr>
        <w:t xml:space="preserve"> </w:t>
      </w:r>
      <w:r w:rsidRPr="00A23A0A" w:rsidR="00D034B0">
        <w:t>t</w:t>
      </w:r>
      <w:r w:rsidRPr="00A23A0A" w:rsidR="00D034B0">
        <w:rPr>
          <w:spacing w:val="2"/>
        </w:rPr>
        <w:t>h</w:t>
      </w:r>
      <w:r w:rsidRPr="00A23A0A" w:rsidR="00D034B0">
        <w:t>e</w:t>
      </w:r>
      <w:r w:rsidRPr="00A23A0A" w:rsidR="00D034B0">
        <w:rPr>
          <w:spacing w:val="-1"/>
        </w:rPr>
        <w:t xml:space="preserve"> </w:t>
      </w:r>
      <w:r w:rsidRPr="00A23A0A" w:rsidR="00D034B0">
        <w:t>pl</w:t>
      </w:r>
      <w:r w:rsidRPr="00A23A0A" w:rsidR="00D034B0">
        <w:rPr>
          <w:spacing w:val="-1"/>
        </w:rPr>
        <w:t>a</w:t>
      </w:r>
      <w:r w:rsidRPr="00A23A0A" w:rsidR="00D034B0">
        <w:t>n to SAMHSA.</w:t>
      </w:r>
    </w:p>
    <w:p w:rsidR="002D2779" w:rsidRPr="00A23A0A" w:rsidP="00A53698" w14:paraId="7730B95F" w14:textId="77777777">
      <w:pPr>
        <w:pStyle w:val="BodyText"/>
        <w:numPr>
          <w:ilvl w:val="0"/>
          <w:numId w:val="47"/>
        </w:numPr>
        <w:spacing w:after="60"/>
      </w:pPr>
      <w:r w:rsidRPr="00A23A0A">
        <w:t xml:space="preserve">Did the state take any of the following steps to make the public aware of the plan and allow for public </w:t>
      </w:r>
      <w:r w:rsidRPr="00A23A0A" w:rsidR="00A174E5">
        <w:t>comment?</w:t>
      </w:r>
    </w:p>
    <w:p w:rsidR="002D2779" w:rsidRPr="00A23A0A" w:rsidP="00A53698" w14:paraId="23447B9B" w14:textId="04C1B242">
      <w:pPr>
        <w:pStyle w:val="BodyText"/>
        <w:numPr>
          <w:ilvl w:val="1"/>
          <w:numId w:val="47"/>
        </w:numPr>
        <w:spacing w:after="60"/>
      </w:pPr>
      <w:r w:rsidRPr="00A23A0A">
        <w:t>Public meetings or hearings?</w:t>
      </w:r>
      <w:r w:rsidR="00EF0D07">
        <w:t xml:space="preserve">  </w:t>
      </w:r>
      <w:sdt>
        <w:sdtPr>
          <w:id w:val="-885261209"/>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Yes  </w:t>
      </w:r>
      <w:sdt>
        <w:sdtPr>
          <w:id w:val="676468978"/>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No</w:t>
      </w:r>
    </w:p>
    <w:p w:rsidR="002D2779" w:rsidRPr="00A23A0A" w:rsidP="00A53698" w14:paraId="556069FF" w14:textId="1052E6F6">
      <w:pPr>
        <w:pStyle w:val="BodyText"/>
        <w:numPr>
          <w:ilvl w:val="1"/>
          <w:numId w:val="47"/>
        </w:numPr>
        <w:spacing w:after="60"/>
      </w:pPr>
      <w:r w:rsidRPr="00A23A0A">
        <w:t>Posting of the plan on the web for public comment?</w:t>
      </w:r>
      <w:r w:rsidR="00EF0D07">
        <w:t xml:space="preserve">  </w:t>
      </w:r>
      <w:sdt>
        <w:sdtPr>
          <w:id w:val="-1524230258"/>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Yes  </w:t>
      </w:r>
      <w:sdt>
        <w:sdtPr>
          <w:id w:val="-1284804081"/>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No</w:t>
      </w:r>
    </w:p>
    <w:p w:rsidR="002D2779" w:rsidRPr="00A23A0A" w:rsidP="00EF0D07" w14:paraId="374EE46C" w14:textId="2574EE91">
      <w:pPr>
        <w:pStyle w:val="BodyText"/>
        <w:spacing w:after="60"/>
        <w:ind w:left="720"/>
      </w:pPr>
      <w:r w:rsidRPr="00A23A0A">
        <w:t>I</w:t>
      </w:r>
      <w:r w:rsidRPr="00A23A0A">
        <w:t>f yes, provide URL</w:t>
      </w:r>
      <w:r w:rsidRPr="00A23A0A">
        <w:t>:</w:t>
      </w:r>
    </w:p>
    <w:tbl>
      <w:tblPr>
        <w:tblStyle w:val="TableGrid"/>
        <w:tblW w:w="0" w:type="auto"/>
        <w:tblInd w:w="1080" w:type="dxa"/>
        <w:tblLook w:val="04A0"/>
      </w:tblPr>
      <w:tblGrid>
        <w:gridCol w:w="7645"/>
      </w:tblGrid>
      <w:tr w14:paraId="504CC393" w14:textId="77777777" w:rsidTr="00F6794C">
        <w:tblPrEx>
          <w:tblW w:w="0" w:type="auto"/>
          <w:tblInd w:w="1080" w:type="dxa"/>
          <w:tblLook w:val="04A0"/>
        </w:tblPrEx>
        <w:trPr>
          <w:trHeight w:val="638"/>
        </w:trPr>
        <w:tc>
          <w:tcPr>
            <w:tcW w:w="7645" w:type="dxa"/>
          </w:tcPr>
          <w:p w:rsidR="000D5FC9" w:rsidP="00EF0D07" w14:paraId="00EE47FF" w14:textId="77777777">
            <w:pPr>
              <w:pStyle w:val="BodyText"/>
              <w:spacing w:after="60"/>
              <w:ind w:left="0"/>
            </w:pPr>
          </w:p>
        </w:tc>
      </w:tr>
    </w:tbl>
    <w:p w:rsidR="008E0C25" w:rsidRPr="00A23A0A" w:rsidP="00EF0D07" w14:paraId="1770107B" w14:textId="04B5B285">
      <w:pPr>
        <w:pStyle w:val="BodyText"/>
        <w:spacing w:after="60"/>
        <w:ind w:left="720"/>
      </w:pPr>
      <w:r w:rsidRPr="00A23A0A">
        <w:t>If yes for the previous plan year, was the final version posted for the previous year?  Please provide that URL:</w:t>
      </w:r>
    </w:p>
    <w:tbl>
      <w:tblPr>
        <w:tblStyle w:val="TableGrid"/>
        <w:tblW w:w="0" w:type="auto"/>
        <w:tblInd w:w="1075" w:type="dxa"/>
        <w:tblLook w:val="04A0"/>
      </w:tblPr>
      <w:tblGrid>
        <w:gridCol w:w="7650"/>
      </w:tblGrid>
      <w:tr w14:paraId="24259C96" w14:textId="77777777" w:rsidTr="00F6794C">
        <w:tblPrEx>
          <w:tblW w:w="0" w:type="auto"/>
          <w:tblInd w:w="1075" w:type="dxa"/>
          <w:tblLook w:val="04A0"/>
        </w:tblPrEx>
        <w:trPr>
          <w:trHeight w:val="629"/>
        </w:trPr>
        <w:tc>
          <w:tcPr>
            <w:tcW w:w="7650" w:type="dxa"/>
          </w:tcPr>
          <w:p w:rsidR="000D5FC9" w:rsidP="00EF0D07" w14:paraId="58E3544B" w14:textId="77777777">
            <w:pPr>
              <w:pStyle w:val="BodyText"/>
              <w:spacing w:after="60"/>
              <w:ind w:left="0"/>
            </w:pPr>
          </w:p>
        </w:tc>
      </w:tr>
    </w:tbl>
    <w:p w:rsidR="00AA5638" w:rsidRPr="00A23A0A" w:rsidP="00A53698" w14:paraId="2C7F3434" w14:textId="12A4D556">
      <w:pPr>
        <w:pStyle w:val="BodyText"/>
        <w:numPr>
          <w:ilvl w:val="1"/>
          <w:numId w:val="47"/>
        </w:numPr>
        <w:spacing w:after="60"/>
      </w:pPr>
      <w:r w:rsidRPr="00A23A0A">
        <w:t>Other (</w:t>
      </w:r>
      <w:r w:rsidRPr="00A23A0A" w:rsidR="00282D35">
        <w:t>e.g.</w:t>
      </w:r>
      <w:r w:rsidRPr="00A23A0A" w:rsidR="004F5FAE">
        <w:t>,</w:t>
      </w:r>
      <w:r w:rsidRPr="00A23A0A" w:rsidR="00282D35">
        <w:t xml:space="preserve"> public service announcements, print media)</w:t>
      </w:r>
      <w:r w:rsidR="00EF0D07">
        <w:t xml:space="preserve">  </w:t>
      </w:r>
      <w:sdt>
        <w:sdtPr>
          <w:id w:val="-1385021602"/>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Yes  </w:t>
      </w:r>
      <w:sdt>
        <w:sdtPr>
          <w:id w:val="-1086926486"/>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No</w:t>
      </w:r>
    </w:p>
    <w:p w:rsidR="00F25CFF" w:rsidRPr="00A23A0A" w:rsidP="00A53698" w14:paraId="133F708C" w14:textId="4F6D53E7">
      <w:pPr>
        <w:pStyle w:val="BodyText"/>
        <w:numPr>
          <w:ilvl w:val="1"/>
          <w:numId w:val="47"/>
        </w:numPr>
        <w:spacing w:after="60"/>
        <w:rPr>
          <w:b/>
        </w:rPr>
      </w:pPr>
      <w:r w:rsidRPr="00F22A41">
        <w:rPr>
          <w:iCs/>
        </w:rPr>
        <w:t>Please indicate areas of technical assistance need</w:t>
      </w:r>
      <w:r w:rsidR="00CD3421">
        <w:rPr>
          <w:iCs/>
        </w:rPr>
        <w:t>s</w:t>
      </w:r>
      <w:r w:rsidRPr="00F22A41">
        <w:rPr>
          <w:iCs/>
        </w:rPr>
        <w:t xml:space="preserve"> related to this section.</w:t>
      </w:r>
    </w:p>
    <w:tbl>
      <w:tblPr>
        <w:tblStyle w:val="TableGrid"/>
        <w:tblW w:w="0" w:type="auto"/>
        <w:tblInd w:w="1075" w:type="dxa"/>
        <w:tblLook w:val="04A0"/>
      </w:tblPr>
      <w:tblGrid>
        <w:gridCol w:w="7650"/>
      </w:tblGrid>
      <w:tr w14:paraId="6ACFBBD0" w14:textId="77777777" w:rsidTr="000D5FC9">
        <w:tblPrEx>
          <w:tblW w:w="0" w:type="auto"/>
          <w:tblInd w:w="1075" w:type="dxa"/>
          <w:tblLook w:val="04A0"/>
        </w:tblPrEx>
        <w:trPr>
          <w:trHeight w:val="908"/>
        </w:trPr>
        <w:tc>
          <w:tcPr>
            <w:tcW w:w="7650" w:type="dxa"/>
          </w:tcPr>
          <w:p w:rsidR="000D5FC9" w:rsidP="00F22A41" w14:paraId="41A8263D" w14:textId="77777777">
            <w:pPr>
              <w:pStyle w:val="NoSpacing"/>
            </w:pPr>
          </w:p>
        </w:tc>
      </w:tr>
    </w:tbl>
    <w:p w:rsidR="00061580" w:rsidRPr="00A23A0A" w:rsidP="00F22A41" w14:paraId="53F4EB8D" w14:textId="1047264D">
      <w:pPr>
        <w:pStyle w:val="NoSpacing"/>
        <w:rPr>
          <w:rFonts w:eastAsia="Times New Roman"/>
        </w:rPr>
      </w:pPr>
    </w:p>
    <w:p w:rsidR="00F22A41" w:rsidP="00FB529A" w14:paraId="33DF87E6" w14:textId="77777777">
      <w:pPr>
        <w:pStyle w:val="Heading1"/>
        <w:ind w:left="0" w:firstLine="0"/>
        <w:jc w:val="center"/>
        <w:sectPr w:rsidSect="00B4256A">
          <w:type w:val="continuous"/>
          <w:pgSz w:w="12240" w:h="15840"/>
          <w:pgMar w:top="1440" w:right="1440" w:bottom="1440" w:left="1440" w:header="0" w:footer="773" w:gutter="0"/>
          <w:cols w:space="720"/>
        </w:sectPr>
      </w:pPr>
      <w:bookmarkStart w:id="637" w:name="_Toc462237789"/>
      <w:bookmarkStart w:id="638" w:name="_Toc446303987"/>
      <w:bookmarkStart w:id="639" w:name="_Toc503331721"/>
      <w:bookmarkEnd w:id="628"/>
    </w:p>
    <w:p w:rsidR="006B0AE9" w:rsidRPr="00A23A0A" w:rsidP="00BF672C" w14:paraId="650639D2" w14:textId="13A81FFA">
      <w:pPr>
        <w:pStyle w:val="Heading1"/>
        <w:ind w:left="360"/>
      </w:pPr>
      <w:bookmarkStart w:id="640" w:name="_Toc1027520216"/>
      <w:bookmarkStart w:id="641" w:name="_Toc585692979"/>
      <w:bookmarkStart w:id="642" w:name="_Toc91005419"/>
      <w:bookmarkStart w:id="643" w:name="_Toc968915064"/>
      <w:bookmarkStart w:id="644" w:name="_Toc1534928347"/>
      <w:bookmarkStart w:id="645" w:name="_Toc1112989321"/>
      <w:bookmarkStart w:id="646" w:name="_Toc1046646691"/>
      <w:bookmarkStart w:id="647" w:name="_Toc182989438"/>
      <w:r w:rsidRPr="00F22A41">
        <w:t>Acronyms</w:t>
      </w:r>
      <w:bookmarkEnd w:id="637"/>
      <w:bookmarkEnd w:id="638"/>
      <w:bookmarkEnd w:id="639"/>
      <w:bookmarkEnd w:id="640"/>
      <w:bookmarkEnd w:id="641"/>
      <w:bookmarkEnd w:id="642"/>
      <w:bookmarkEnd w:id="643"/>
      <w:bookmarkEnd w:id="644"/>
      <w:bookmarkEnd w:id="645"/>
      <w:bookmarkEnd w:id="646"/>
      <w:bookmarkEnd w:id="647"/>
    </w:p>
    <w:p w:rsidR="00932551" w:rsidRPr="00A23A0A" w:rsidP="00EF0D07" w14:paraId="01BF129A" w14:textId="36EC816A">
      <w:pPr>
        <w:pStyle w:val="BodyText"/>
        <w:spacing w:after="0"/>
        <w:ind w:left="1440" w:right="960" w:hanging="1440"/>
      </w:pPr>
      <w:r w:rsidRPr="00A23A0A">
        <w:rPr>
          <w:spacing w:val="-1"/>
        </w:rPr>
        <w:t>A</w:t>
      </w:r>
      <w:r w:rsidRPr="00A23A0A">
        <w:t>C</w:t>
      </w:r>
      <w:r w:rsidRPr="00A23A0A">
        <w:rPr>
          <w:spacing w:val="-2"/>
        </w:rPr>
        <w:t>F</w:t>
      </w:r>
      <w:r w:rsidRPr="00A23A0A" w:rsidR="006C58B3">
        <w:rPr>
          <w:spacing w:val="-2"/>
        </w:rPr>
        <w:tab/>
      </w:r>
      <w:r w:rsidRPr="00A23A0A">
        <w:rPr>
          <w:spacing w:val="-1"/>
        </w:rPr>
        <w:t>A</w:t>
      </w:r>
      <w:r w:rsidRPr="00A23A0A">
        <w:t>dminist</w:t>
      </w:r>
      <w:r w:rsidRPr="00A23A0A">
        <w:rPr>
          <w:spacing w:val="-1"/>
        </w:rPr>
        <w:t>ra</w:t>
      </w:r>
      <w:r w:rsidRPr="00A23A0A">
        <w:t xml:space="preserve">tion </w:t>
      </w:r>
      <w:r w:rsidRPr="00A23A0A">
        <w:rPr>
          <w:spacing w:val="-1"/>
        </w:rPr>
        <w:t>f</w:t>
      </w:r>
      <w:r w:rsidRPr="00A23A0A">
        <w:t>or</w:t>
      </w:r>
      <w:r w:rsidRPr="00A23A0A">
        <w:rPr>
          <w:spacing w:val="1"/>
        </w:rPr>
        <w:t xml:space="preserve"> </w:t>
      </w:r>
      <w:r w:rsidRPr="00A23A0A">
        <w:t>Child</w:t>
      </w:r>
      <w:r w:rsidRPr="00A23A0A">
        <w:rPr>
          <w:spacing w:val="-1"/>
        </w:rPr>
        <w:t>re</w:t>
      </w:r>
      <w:r w:rsidRPr="00A23A0A">
        <w:t xml:space="preserve">n </w:t>
      </w:r>
      <w:r w:rsidRPr="00A23A0A">
        <w:rPr>
          <w:spacing w:val="-1"/>
        </w:rPr>
        <w:t>a</w:t>
      </w:r>
      <w:r w:rsidRPr="00A23A0A">
        <w:t xml:space="preserve">nd </w:t>
      </w:r>
      <w:r w:rsidRPr="00A23A0A">
        <w:rPr>
          <w:spacing w:val="-2"/>
        </w:rPr>
        <w:t>F</w:t>
      </w:r>
      <w:r w:rsidRPr="00A23A0A">
        <w:rPr>
          <w:spacing w:val="-1"/>
        </w:rPr>
        <w:t>a</w:t>
      </w:r>
      <w:r w:rsidRPr="00A23A0A">
        <w:t>mili</w:t>
      </w:r>
      <w:r w:rsidRPr="00A23A0A">
        <w:rPr>
          <w:spacing w:val="-1"/>
        </w:rPr>
        <w:t>e</w:t>
      </w:r>
      <w:r w:rsidRPr="00A23A0A" w:rsidR="006C58B3">
        <w:t>s</w:t>
      </w:r>
    </w:p>
    <w:p w:rsidR="00932551" w:rsidRPr="00A23A0A" w:rsidP="00EF0D07" w14:paraId="1A39450F" w14:textId="751DE1EC">
      <w:pPr>
        <w:pStyle w:val="BodyText"/>
        <w:spacing w:after="0"/>
        <w:ind w:left="1440" w:right="960" w:hanging="1440"/>
      </w:pPr>
      <w:r w:rsidRPr="00A23A0A">
        <w:rPr>
          <w:spacing w:val="-1"/>
        </w:rPr>
        <w:t>A</w:t>
      </w:r>
      <w:r w:rsidRPr="00A23A0A">
        <w:rPr>
          <w:spacing w:val="3"/>
        </w:rPr>
        <w:t>C</w:t>
      </w:r>
      <w:r w:rsidRPr="00A23A0A">
        <w:rPr>
          <w:spacing w:val="-6"/>
        </w:rPr>
        <w:t>L</w:t>
      </w:r>
      <w:r w:rsidRPr="00A23A0A">
        <w:tab/>
      </w:r>
      <w:r w:rsidRPr="00A23A0A">
        <w:rPr>
          <w:spacing w:val="-1"/>
        </w:rPr>
        <w:t>A</w:t>
      </w:r>
      <w:r w:rsidRPr="00A23A0A">
        <w:t>dminist</w:t>
      </w:r>
      <w:r w:rsidRPr="00A23A0A">
        <w:rPr>
          <w:spacing w:val="-1"/>
        </w:rPr>
        <w:t>ra</w:t>
      </w:r>
      <w:r w:rsidRPr="00A23A0A">
        <w:t xml:space="preserve">tion </w:t>
      </w:r>
      <w:r w:rsidRPr="00A23A0A">
        <w:rPr>
          <w:spacing w:val="-1"/>
        </w:rPr>
        <w:t>f</w:t>
      </w:r>
      <w:r w:rsidRPr="00A23A0A">
        <w:rPr>
          <w:spacing w:val="2"/>
        </w:rPr>
        <w:t>o</w:t>
      </w:r>
      <w:r w:rsidRPr="00A23A0A">
        <w:t>r</w:t>
      </w:r>
      <w:r w:rsidRPr="00A23A0A">
        <w:rPr>
          <w:spacing w:val="-1"/>
        </w:rPr>
        <w:t xml:space="preserve"> </w:t>
      </w:r>
      <w:r w:rsidRPr="00A23A0A">
        <w:t>Communi</w:t>
      </w:r>
      <w:r w:rsidRPr="00A23A0A">
        <w:rPr>
          <w:spacing w:val="2"/>
        </w:rPr>
        <w:t>t</w:t>
      </w:r>
      <w:r w:rsidRPr="00A23A0A">
        <w:t>y</w:t>
      </w:r>
      <w:r w:rsidRPr="00A23A0A">
        <w:rPr>
          <w:spacing w:val="-5"/>
        </w:rPr>
        <w:t xml:space="preserve"> </w:t>
      </w:r>
      <w:r w:rsidRPr="00A23A0A">
        <w:rPr>
          <w:spacing w:val="-3"/>
        </w:rPr>
        <w:t>L</w:t>
      </w:r>
      <w:r w:rsidRPr="00A23A0A">
        <w:t>ivi</w:t>
      </w:r>
      <w:r w:rsidRPr="00A23A0A">
        <w:rPr>
          <w:spacing w:val="2"/>
        </w:rPr>
        <w:t>n</w:t>
      </w:r>
      <w:r w:rsidRPr="00A23A0A">
        <w:t xml:space="preserve">g </w:t>
      </w:r>
    </w:p>
    <w:p w:rsidR="006B0AE9" w:rsidRPr="00A23A0A" w:rsidP="00EF0D07" w14:paraId="221B2340" w14:textId="167119AA">
      <w:pPr>
        <w:pStyle w:val="BodyText"/>
        <w:spacing w:after="0"/>
        <w:ind w:left="1440" w:right="3853" w:hanging="1440"/>
      </w:pPr>
      <w:r w:rsidRPr="00A23A0A">
        <w:rPr>
          <w:spacing w:val="-1"/>
        </w:rPr>
        <w:t>A</w:t>
      </w:r>
      <w:r w:rsidRPr="00A23A0A">
        <w:t>C</w:t>
      </w:r>
      <w:r w:rsidRPr="00A23A0A">
        <w:rPr>
          <w:spacing w:val="-1"/>
        </w:rPr>
        <w:t>O</w:t>
      </w:r>
      <w:r w:rsidRPr="00A23A0A" w:rsidR="00932551">
        <w:tab/>
      </w:r>
      <w:r w:rsidRPr="00A23A0A">
        <w:rPr>
          <w:spacing w:val="-1"/>
        </w:rPr>
        <w:t>Acc</w:t>
      </w:r>
      <w:r w:rsidRPr="00A23A0A">
        <w:t>ount</w:t>
      </w:r>
      <w:r w:rsidRPr="00A23A0A">
        <w:rPr>
          <w:spacing w:val="-1"/>
        </w:rPr>
        <w:t>a</w:t>
      </w:r>
      <w:r w:rsidRPr="00A23A0A">
        <w:t>ble</w:t>
      </w:r>
      <w:r w:rsidRPr="00A23A0A">
        <w:rPr>
          <w:spacing w:val="-1"/>
        </w:rPr>
        <w:t xml:space="preserve"> </w:t>
      </w:r>
      <w:r w:rsidRPr="00A23A0A">
        <w:t>C</w:t>
      </w:r>
      <w:r w:rsidRPr="00A23A0A">
        <w:rPr>
          <w:spacing w:val="1"/>
        </w:rPr>
        <w:t>a</w:t>
      </w:r>
      <w:r w:rsidRPr="00A23A0A">
        <w:rPr>
          <w:spacing w:val="-1"/>
        </w:rPr>
        <w:t>r</w:t>
      </w:r>
      <w:r w:rsidRPr="00A23A0A">
        <w:t>e</w:t>
      </w:r>
      <w:r w:rsidRPr="00A23A0A">
        <w:rPr>
          <w:spacing w:val="1"/>
        </w:rPr>
        <w:t xml:space="preserve"> </w:t>
      </w:r>
      <w:r w:rsidRPr="00A23A0A">
        <w:rPr>
          <w:spacing w:val="-1"/>
        </w:rPr>
        <w:t>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tion</w:t>
      </w:r>
    </w:p>
    <w:p w:rsidR="009157C3" w:rsidRPr="00A23A0A" w:rsidP="00EF0D07" w14:paraId="06240DB8" w14:textId="4012C125">
      <w:pPr>
        <w:pStyle w:val="BodyText"/>
        <w:spacing w:after="0"/>
        <w:ind w:left="1440" w:right="3576" w:hanging="1440"/>
        <w:rPr>
          <w:spacing w:val="-1"/>
        </w:rPr>
      </w:pPr>
      <w:r w:rsidRPr="00A23A0A">
        <w:rPr>
          <w:spacing w:val="-1"/>
        </w:rPr>
        <w:t>ACT</w:t>
      </w:r>
      <w:r w:rsidRPr="00A23A0A">
        <w:rPr>
          <w:spacing w:val="-1"/>
        </w:rPr>
        <w:tab/>
      </w:r>
      <w:r w:rsidRPr="00A23A0A">
        <w:rPr>
          <w:spacing w:val="-1"/>
        </w:rPr>
        <w:t>Assertive Community Treatment</w:t>
      </w:r>
    </w:p>
    <w:p w:rsidR="00932551" w:rsidRPr="00A23A0A" w:rsidP="00EF0D07" w14:paraId="302EF98D" w14:textId="77777777">
      <w:pPr>
        <w:pStyle w:val="BodyText"/>
        <w:spacing w:after="0"/>
        <w:ind w:left="1440" w:right="960" w:hanging="1440"/>
      </w:pPr>
      <w:r w:rsidRPr="00A23A0A">
        <w:rPr>
          <w:spacing w:val="-1"/>
        </w:rPr>
        <w:t>AH</w:t>
      </w:r>
      <w:r w:rsidRPr="00A23A0A">
        <w:t>R</w:t>
      </w:r>
      <w:r w:rsidRPr="00A23A0A">
        <w:rPr>
          <w:spacing w:val="-1"/>
        </w:rPr>
        <w:t>Q</w:t>
      </w:r>
      <w:r w:rsidRPr="00A23A0A">
        <w:tab/>
      </w:r>
      <w:r w:rsidRPr="00A23A0A">
        <w:rPr>
          <w:spacing w:val="-1"/>
        </w:rPr>
        <w:t>A</w:t>
      </w:r>
      <w:r w:rsidRPr="00A23A0A">
        <w:t>g</w:t>
      </w:r>
      <w:r w:rsidRPr="00A23A0A">
        <w:rPr>
          <w:spacing w:val="-1"/>
        </w:rPr>
        <w:t>e</w:t>
      </w:r>
      <w:r w:rsidRPr="00A23A0A">
        <w:t>n</w:t>
      </w:r>
      <w:r w:rsidRPr="00A23A0A">
        <w:rPr>
          <w:spacing w:val="3"/>
        </w:rPr>
        <w:t>c</w:t>
      </w:r>
      <w:r w:rsidRPr="00A23A0A">
        <w:t>y</w:t>
      </w:r>
      <w:r w:rsidRPr="00A23A0A">
        <w:rPr>
          <w:spacing w:val="-5"/>
        </w:rPr>
        <w:t xml:space="preserve"> </w:t>
      </w:r>
      <w:r w:rsidRPr="00A23A0A">
        <w:rPr>
          <w:spacing w:val="-1"/>
        </w:rPr>
        <w:t>f</w:t>
      </w:r>
      <w:r w:rsidRPr="00A23A0A">
        <w:rPr>
          <w:spacing w:val="2"/>
        </w:rPr>
        <w:t>o</w:t>
      </w:r>
      <w:r w:rsidRPr="00A23A0A">
        <w:t>r</w:t>
      </w:r>
      <w:r w:rsidRPr="00A23A0A">
        <w:rPr>
          <w:spacing w:val="-1"/>
        </w:rPr>
        <w:t xml:space="preserve"> H</w:t>
      </w:r>
      <w:r w:rsidRPr="00A23A0A">
        <w:rPr>
          <w:spacing w:val="1"/>
        </w:rPr>
        <w:t>ea</w:t>
      </w:r>
      <w:r w:rsidRPr="00A23A0A">
        <w:t>lth</w:t>
      </w:r>
      <w:r w:rsidRPr="00A23A0A">
        <w:rPr>
          <w:spacing w:val="-1"/>
        </w:rPr>
        <w:t>car</w:t>
      </w:r>
      <w:r w:rsidRPr="00A23A0A">
        <w:t>e</w:t>
      </w:r>
      <w:r w:rsidRPr="00A23A0A">
        <w:rPr>
          <w:spacing w:val="-1"/>
        </w:rPr>
        <w:t xml:space="preserve"> </w:t>
      </w:r>
      <w:r w:rsidRPr="00A23A0A">
        <w:t>R</w:t>
      </w:r>
      <w:r w:rsidRPr="00A23A0A">
        <w:rPr>
          <w:spacing w:val="-1"/>
        </w:rPr>
        <w:t>e</w:t>
      </w:r>
      <w:r w:rsidRPr="00A23A0A">
        <w:t>s</w:t>
      </w:r>
      <w:r w:rsidRPr="00A23A0A">
        <w:rPr>
          <w:spacing w:val="1"/>
        </w:rPr>
        <w:t>e</w:t>
      </w:r>
      <w:r w:rsidRPr="00A23A0A">
        <w:rPr>
          <w:spacing w:val="-1"/>
        </w:rPr>
        <w:t>a</w:t>
      </w:r>
      <w:r w:rsidRPr="00A23A0A">
        <w:rPr>
          <w:spacing w:val="1"/>
        </w:rPr>
        <w:t>r</w:t>
      </w:r>
      <w:r w:rsidRPr="00A23A0A">
        <w:rPr>
          <w:spacing w:val="-1"/>
        </w:rPr>
        <w:t>c</w:t>
      </w:r>
      <w:r w:rsidRPr="00A23A0A">
        <w:t xml:space="preserve">h </w:t>
      </w:r>
      <w:r w:rsidRPr="00A23A0A">
        <w:rPr>
          <w:spacing w:val="-1"/>
        </w:rPr>
        <w:t>a</w:t>
      </w:r>
      <w:r w:rsidRPr="00A23A0A">
        <w:t xml:space="preserve">nd </w:t>
      </w:r>
      <w:r w:rsidRPr="00A23A0A">
        <w:rPr>
          <w:spacing w:val="-1"/>
        </w:rPr>
        <w:t>Q</w:t>
      </w:r>
      <w:r w:rsidRPr="00A23A0A">
        <w:rPr>
          <w:spacing w:val="2"/>
        </w:rPr>
        <w:t>u</w:t>
      </w:r>
      <w:r w:rsidRPr="00A23A0A">
        <w:rPr>
          <w:spacing w:val="-1"/>
        </w:rPr>
        <w:t>a</w:t>
      </w:r>
      <w:r w:rsidRPr="00A23A0A">
        <w:t>li</w:t>
      </w:r>
      <w:r w:rsidRPr="00A23A0A">
        <w:rPr>
          <w:spacing w:val="2"/>
        </w:rPr>
        <w:t>t</w:t>
      </w:r>
      <w:r w:rsidRPr="00A23A0A">
        <w:t xml:space="preserve">y </w:t>
      </w:r>
    </w:p>
    <w:p w:rsidR="006B0AE9" w:rsidRPr="00A23A0A" w:rsidP="00EF0D07" w14:paraId="1528686C" w14:textId="6BEE9AE9">
      <w:pPr>
        <w:pStyle w:val="BodyText"/>
        <w:spacing w:after="0"/>
        <w:ind w:left="1440" w:right="3576" w:hanging="1440"/>
      </w:pPr>
      <w:r w:rsidRPr="00A23A0A">
        <w:rPr>
          <w:spacing w:val="1"/>
        </w:rPr>
        <w:t>A</w:t>
      </w:r>
      <w:r w:rsidRPr="00A23A0A">
        <w:rPr>
          <w:spacing w:val="-6"/>
        </w:rPr>
        <w:t>I</w:t>
      </w:r>
      <w:r w:rsidRPr="00A23A0A" w:rsidR="00932551">
        <w:tab/>
      </w:r>
      <w:r w:rsidRPr="00A23A0A">
        <w:rPr>
          <w:spacing w:val="-1"/>
        </w:rPr>
        <w:t>A</w:t>
      </w:r>
      <w:r w:rsidRPr="00A23A0A">
        <w:t>m</w:t>
      </w:r>
      <w:r w:rsidRPr="00A23A0A">
        <w:rPr>
          <w:spacing w:val="-1"/>
        </w:rPr>
        <w:t>er</w:t>
      </w:r>
      <w:r w:rsidRPr="00A23A0A">
        <w:t>i</w:t>
      </w:r>
      <w:r w:rsidRPr="00A23A0A">
        <w:rPr>
          <w:spacing w:val="1"/>
        </w:rPr>
        <w:t>c</w:t>
      </w:r>
      <w:r w:rsidRPr="00A23A0A">
        <w:rPr>
          <w:spacing w:val="-1"/>
        </w:rPr>
        <w:t>a</w:t>
      </w:r>
      <w:r w:rsidRPr="00A23A0A">
        <w:t>n</w:t>
      </w:r>
      <w:r w:rsidRPr="00A23A0A">
        <w:rPr>
          <w:spacing w:val="2"/>
        </w:rPr>
        <w:t xml:space="preserve"> </w:t>
      </w:r>
      <w:r w:rsidRPr="00A23A0A">
        <w:rPr>
          <w:spacing w:val="-4"/>
        </w:rPr>
        <w:t>I</w:t>
      </w:r>
      <w:r w:rsidRPr="00A23A0A">
        <w:t>ndi</w:t>
      </w:r>
      <w:r w:rsidRPr="00A23A0A">
        <w:rPr>
          <w:spacing w:val="-1"/>
        </w:rPr>
        <w:t>an</w:t>
      </w:r>
    </w:p>
    <w:p w:rsidR="00932551" w:rsidRPr="00A23A0A" w:rsidP="00EF0D07" w14:paraId="4A3AB4AD" w14:textId="3BB9C29F">
      <w:pPr>
        <w:pStyle w:val="BodyText"/>
        <w:spacing w:after="0"/>
        <w:ind w:left="1440" w:right="960" w:hanging="1440"/>
      </w:pPr>
      <w:r w:rsidRPr="00A23A0A">
        <w:rPr>
          <w:spacing w:val="1"/>
        </w:rPr>
        <w:t>A</w:t>
      </w:r>
      <w:r w:rsidRPr="00A23A0A">
        <w:rPr>
          <w:spacing w:val="-4"/>
        </w:rPr>
        <w:t>I</w:t>
      </w:r>
      <w:r w:rsidRPr="00A23A0A">
        <w:rPr>
          <w:spacing w:val="-1"/>
        </w:rPr>
        <w:t>D</w:t>
      </w:r>
      <w:r w:rsidRPr="00A23A0A">
        <w:t>S</w:t>
      </w:r>
      <w:r w:rsidRPr="00A23A0A">
        <w:tab/>
      </w:r>
      <w:r w:rsidRPr="00A23A0A">
        <w:rPr>
          <w:spacing w:val="-1"/>
        </w:rPr>
        <w:t>Ac</w:t>
      </w:r>
      <w:r w:rsidRPr="00A23A0A">
        <w:t>qui</w:t>
      </w:r>
      <w:r w:rsidRPr="00A23A0A">
        <w:rPr>
          <w:spacing w:val="-1"/>
        </w:rPr>
        <w:t>re</w:t>
      </w:r>
      <w:r w:rsidRPr="00A23A0A">
        <w:t>d</w:t>
      </w:r>
      <w:r w:rsidRPr="00A23A0A">
        <w:rPr>
          <w:spacing w:val="4"/>
        </w:rPr>
        <w:t xml:space="preserve"> </w:t>
      </w:r>
      <w:r w:rsidRPr="00A23A0A">
        <w:rPr>
          <w:spacing w:val="-6"/>
        </w:rPr>
        <w:t>I</w:t>
      </w:r>
      <w:r w:rsidRPr="00A23A0A">
        <w:t>mmu</w:t>
      </w:r>
      <w:r w:rsidRPr="00A23A0A">
        <w:rPr>
          <w:spacing w:val="2"/>
        </w:rPr>
        <w:t>n</w:t>
      </w:r>
      <w:r w:rsidRPr="00A23A0A">
        <w:t>e</w:t>
      </w:r>
      <w:r w:rsidRPr="00A23A0A">
        <w:rPr>
          <w:spacing w:val="-1"/>
        </w:rPr>
        <w:t xml:space="preserve"> Def</w:t>
      </w:r>
      <w:r w:rsidRPr="00A23A0A">
        <w:t>i</w:t>
      </w:r>
      <w:r w:rsidRPr="00A23A0A">
        <w:rPr>
          <w:spacing w:val="-1"/>
        </w:rPr>
        <w:t>c</w:t>
      </w:r>
      <w:r w:rsidRPr="00A23A0A">
        <w:rPr>
          <w:spacing w:val="2"/>
        </w:rPr>
        <w:t>i</w:t>
      </w:r>
      <w:r w:rsidRPr="00A23A0A">
        <w:rPr>
          <w:spacing w:val="-1"/>
        </w:rPr>
        <w:t>e</w:t>
      </w:r>
      <w:r w:rsidRPr="00A23A0A">
        <w:t>n</w:t>
      </w:r>
      <w:r w:rsidRPr="00A23A0A">
        <w:rPr>
          <w:spacing w:val="3"/>
        </w:rPr>
        <w:t>c</w:t>
      </w:r>
      <w:r w:rsidRPr="00A23A0A">
        <w:t>y</w:t>
      </w:r>
      <w:r w:rsidRPr="00A23A0A">
        <w:rPr>
          <w:spacing w:val="-5"/>
        </w:rPr>
        <w:t xml:space="preserve"> </w:t>
      </w:r>
      <w:r w:rsidRPr="00A23A0A">
        <w:rPr>
          <w:spacing w:val="5"/>
        </w:rPr>
        <w:t>S</w:t>
      </w:r>
      <w:r w:rsidRPr="00A23A0A">
        <w:rPr>
          <w:spacing w:val="-5"/>
        </w:rPr>
        <w:t>y</w:t>
      </w:r>
      <w:r w:rsidRPr="00A23A0A">
        <w:t>nd</w:t>
      </w:r>
      <w:r w:rsidRPr="00A23A0A">
        <w:rPr>
          <w:spacing w:val="-1"/>
        </w:rPr>
        <w:t>r</w:t>
      </w:r>
      <w:r w:rsidRPr="00A23A0A">
        <w:t xml:space="preserve">ome </w:t>
      </w:r>
    </w:p>
    <w:p w:rsidR="006B0AE9" w:rsidRPr="00A23A0A" w:rsidP="00EF0D07" w14:paraId="49322897" w14:textId="606C2FD7">
      <w:pPr>
        <w:pStyle w:val="BodyText"/>
        <w:spacing w:after="0"/>
        <w:ind w:left="1440" w:right="3724" w:hanging="1440"/>
      </w:pPr>
      <w:r w:rsidRPr="00A23A0A">
        <w:rPr>
          <w:spacing w:val="-1"/>
        </w:rPr>
        <w:t>AN</w:t>
      </w:r>
      <w:r w:rsidRPr="00A23A0A" w:rsidR="00932551">
        <w:tab/>
      </w:r>
      <w:r w:rsidRPr="00A23A0A">
        <w:rPr>
          <w:spacing w:val="-1"/>
        </w:rPr>
        <w:t>A</w:t>
      </w:r>
      <w:r w:rsidRPr="00A23A0A">
        <w:t>l</w:t>
      </w:r>
      <w:r w:rsidRPr="00A23A0A">
        <w:rPr>
          <w:spacing w:val="-1"/>
        </w:rPr>
        <w:t>a</w:t>
      </w:r>
      <w:r w:rsidRPr="00A23A0A">
        <w:t>ska</w:t>
      </w:r>
      <w:r w:rsidRPr="00A23A0A" w:rsidR="009157C3">
        <w:t>n</w:t>
      </w:r>
      <w:r w:rsidRPr="00A23A0A">
        <w:rPr>
          <w:spacing w:val="-1"/>
        </w:rPr>
        <w:t xml:space="preserve"> </w:t>
      </w:r>
      <w:r w:rsidRPr="00A23A0A">
        <w:rPr>
          <w:spacing w:val="1"/>
        </w:rPr>
        <w:t>N</w:t>
      </w:r>
      <w:r w:rsidRPr="00A23A0A">
        <w:rPr>
          <w:spacing w:val="-1"/>
        </w:rPr>
        <w:t>a</w:t>
      </w:r>
      <w:r w:rsidRPr="00A23A0A">
        <w:t>tive</w:t>
      </w:r>
    </w:p>
    <w:p w:rsidR="00390917" w:rsidRPr="00A23A0A" w:rsidP="00EF0D07" w14:paraId="2868DFF6" w14:textId="31744264">
      <w:pPr>
        <w:pStyle w:val="BodyText"/>
        <w:spacing w:after="0"/>
        <w:ind w:left="1440" w:right="3724" w:hanging="1440"/>
      </w:pPr>
      <w:r w:rsidRPr="00A23A0A">
        <w:t>ARP</w:t>
      </w:r>
      <w:r w:rsidRPr="00A23A0A">
        <w:tab/>
        <w:t>American Rescue Plan</w:t>
      </w:r>
    </w:p>
    <w:p w:rsidR="009157C3" w:rsidRPr="00A23A0A" w:rsidP="00EF0D07" w14:paraId="244BF73C" w14:textId="5423D6C3">
      <w:pPr>
        <w:pStyle w:val="BodyText"/>
        <w:spacing w:after="0"/>
        <w:ind w:left="1440" w:right="2799" w:hanging="1440"/>
        <w:rPr>
          <w:spacing w:val="-2"/>
        </w:rPr>
      </w:pPr>
      <w:r w:rsidRPr="00A23A0A">
        <w:rPr>
          <w:spacing w:val="-2"/>
        </w:rPr>
        <w:t>AOT</w:t>
      </w:r>
      <w:r w:rsidRPr="00A23A0A" w:rsidR="00932551">
        <w:rPr>
          <w:spacing w:val="-2"/>
        </w:rPr>
        <w:tab/>
      </w:r>
      <w:r w:rsidRPr="00A23A0A" w:rsidR="003A18D6">
        <w:rPr>
          <w:spacing w:val="-2"/>
        </w:rPr>
        <w:t>Assisted</w:t>
      </w:r>
      <w:r w:rsidRPr="00A23A0A">
        <w:rPr>
          <w:spacing w:val="-2"/>
        </w:rPr>
        <w:t xml:space="preserve"> Outpatient Treatment</w:t>
      </w:r>
    </w:p>
    <w:p w:rsidR="005802DC" w:rsidRPr="00A23A0A" w:rsidP="00EF0D07" w14:paraId="11586C20" w14:textId="3D8A94FE">
      <w:pPr>
        <w:pStyle w:val="BodyText"/>
        <w:spacing w:after="0"/>
        <w:ind w:left="1440" w:right="2799" w:hanging="1440"/>
        <w:rPr>
          <w:spacing w:val="-1"/>
        </w:rPr>
      </w:pPr>
      <w:r w:rsidRPr="00A23A0A">
        <w:rPr>
          <w:spacing w:val="-2"/>
        </w:rPr>
        <w:t>B</w:t>
      </w:r>
      <w:r w:rsidRPr="00A23A0A">
        <w:rPr>
          <w:spacing w:val="-1"/>
        </w:rPr>
        <w:t>H</w:t>
      </w:r>
      <w:r w:rsidRPr="00A23A0A">
        <w:rPr>
          <w:spacing w:val="3"/>
        </w:rPr>
        <w:t>S</w:t>
      </w:r>
      <w:r w:rsidRPr="00A23A0A">
        <w:rPr>
          <w:spacing w:val="-6"/>
        </w:rPr>
        <w:t>I</w:t>
      </w:r>
      <w:r w:rsidRPr="00A23A0A" w:rsidR="00932551">
        <w:t>S</w:t>
      </w:r>
      <w:r w:rsidRPr="00A23A0A" w:rsidR="00932551">
        <w:tab/>
      </w:r>
      <w:r w:rsidRPr="00A23A0A">
        <w:rPr>
          <w:spacing w:val="-2"/>
        </w:rPr>
        <w:t>B</w:t>
      </w:r>
      <w:r w:rsidRPr="00A23A0A">
        <w:rPr>
          <w:spacing w:val="-1"/>
        </w:rPr>
        <w:t>e</w:t>
      </w:r>
      <w:r w:rsidRPr="00A23A0A">
        <w:rPr>
          <w:spacing w:val="2"/>
        </w:rPr>
        <w:t>h</w:t>
      </w:r>
      <w:r w:rsidRPr="00A23A0A">
        <w:rPr>
          <w:spacing w:val="-1"/>
        </w:rPr>
        <w:t>a</w:t>
      </w:r>
      <w:r w:rsidRPr="00A23A0A">
        <w:t>vio</w:t>
      </w:r>
      <w:r w:rsidRPr="00A23A0A">
        <w:rPr>
          <w:spacing w:val="-1"/>
        </w:rPr>
        <w:t>ra</w:t>
      </w:r>
      <w:r w:rsidRPr="00A23A0A">
        <w:t xml:space="preserve">l </w:t>
      </w:r>
      <w:r w:rsidRPr="00A23A0A">
        <w:rPr>
          <w:spacing w:val="1"/>
        </w:rPr>
        <w:t>H</w:t>
      </w:r>
      <w:r w:rsidRPr="00A23A0A">
        <w:rPr>
          <w:spacing w:val="-1"/>
        </w:rPr>
        <w:t>ea</w:t>
      </w:r>
      <w:r w:rsidRPr="00A23A0A">
        <w:rPr>
          <w:spacing w:val="2"/>
        </w:rPr>
        <w:t>l</w:t>
      </w:r>
      <w:r w:rsidRPr="00A23A0A">
        <w:t>th 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4"/>
        </w:rPr>
        <w:t>I</w:t>
      </w:r>
      <w:r w:rsidRPr="00A23A0A">
        <w:t>n</w:t>
      </w:r>
      <w:r w:rsidRPr="00A23A0A">
        <w:rPr>
          <w:spacing w:val="-1"/>
        </w:rPr>
        <w:t>f</w:t>
      </w:r>
      <w:r w:rsidRPr="00A23A0A">
        <w:rPr>
          <w:spacing w:val="2"/>
        </w:rPr>
        <w:t>o</w:t>
      </w:r>
      <w:r w:rsidRPr="00A23A0A">
        <w:rPr>
          <w:spacing w:val="-1"/>
        </w:rPr>
        <w:t>r</w:t>
      </w:r>
      <w:r w:rsidRPr="00A23A0A">
        <w:t>m</w:t>
      </w:r>
      <w:r w:rsidRPr="00A23A0A">
        <w:rPr>
          <w:spacing w:val="-1"/>
        </w:rPr>
        <w:t>a</w:t>
      </w:r>
      <w:r w:rsidRPr="00A23A0A">
        <w:t xml:space="preserve">tion </w:t>
      </w:r>
      <w:r w:rsidRPr="00A23A0A">
        <w:rPr>
          <w:spacing w:val="3"/>
        </w:rPr>
        <w:t>S</w:t>
      </w:r>
      <w:r w:rsidRPr="00A23A0A">
        <w:rPr>
          <w:spacing w:val="-5"/>
        </w:rPr>
        <w:t>y</w:t>
      </w:r>
      <w:r w:rsidRPr="00A23A0A">
        <w:t>st</w:t>
      </w:r>
      <w:r w:rsidRPr="00A23A0A">
        <w:rPr>
          <w:spacing w:val="-1"/>
        </w:rPr>
        <w:t xml:space="preserve">em </w:t>
      </w:r>
    </w:p>
    <w:p w:rsidR="00E31152" w:rsidRPr="00A23A0A" w:rsidP="00EF0D07" w14:paraId="0882B9F4" w14:textId="573ED960">
      <w:pPr>
        <w:pStyle w:val="BodyText"/>
        <w:spacing w:after="0"/>
        <w:ind w:left="1440" w:right="2799" w:hanging="1440"/>
        <w:rPr>
          <w:spacing w:val="-1"/>
        </w:rPr>
      </w:pPr>
      <w:r w:rsidRPr="00A23A0A">
        <w:rPr>
          <w:spacing w:val="-1"/>
        </w:rPr>
        <w:t>BHCS</w:t>
      </w:r>
      <w:r w:rsidRPr="00A23A0A">
        <w:rPr>
          <w:spacing w:val="-1"/>
        </w:rPr>
        <w:tab/>
        <w:t>Behavioral Health Crisis Services</w:t>
      </w:r>
    </w:p>
    <w:p w:rsidR="006B0AE9" w:rsidRPr="00A23A0A" w:rsidP="00EF0D07" w14:paraId="0838CB5D" w14:textId="7885446E">
      <w:pPr>
        <w:pStyle w:val="BodyText"/>
        <w:spacing w:after="0"/>
        <w:ind w:left="1440" w:right="2799" w:hanging="1440"/>
      </w:pPr>
      <w:r w:rsidRPr="00A23A0A">
        <w:t>C</w:t>
      </w:r>
      <w:r w:rsidRPr="00A23A0A">
        <w:rPr>
          <w:spacing w:val="-1"/>
        </w:rPr>
        <w:t>A</w:t>
      </w:r>
      <w:r w:rsidRPr="00A23A0A" w:rsidR="00932551">
        <w:t>P</w:t>
      </w:r>
      <w:r w:rsidRPr="00A23A0A" w:rsidR="00932551">
        <w:tab/>
      </w:r>
      <w:r w:rsidRPr="00A23A0A">
        <w:t>Consum</w:t>
      </w:r>
      <w:r w:rsidRPr="00A23A0A">
        <w:rPr>
          <w:spacing w:val="-1"/>
        </w:rPr>
        <w:t>e</w:t>
      </w:r>
      <w:r w:rsidRPr="00A23A0A">
        <w:t>r</w:t>
      </w:r>
      <w:r w:rsidRPr="00A23A0A">
        <w:rPr>
          <w:spacing w:val="-1"/>
        </w:rPr>
        <w:t xml:space="preserve"> A</w:t>
      </w:r>
      <w:r w:rsidRPr="00A23A0A">
        <w:t>ssist</w:t>
      </w:r>
      <w:r w:rsidRPr="00A23A0A">
        <w:rPr>
          <w:spacing w:val="-4"/>
        </w:rPr>
        <w:t>a</w:t>
      </w:r>
      <w:r w:rsidRPr="00A23A0A">
        <w:t>n</w:t>
      </w:r>
      <w:r w:rsidRPr="00A23A0A">
        <w:rPr>
          <w:spacing w:val="-1"/>
        </w:rPr>
        <w:t>c</w:t>
      </w:r>
      <w:r w:rsidRPr="00A23A0A">
        <w: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ms</w:t>
      </w:r>
    </w:p>
    <w:p w:rsidR="005802DC" w:rsidRPr="00A23A0A" w:rsidP="00EF0D07" w14:paraId="05DE6A0F" w14:textId="77777777">
      <w:pPr>
        <w:pStyle w:val="BodyText"/>
        <w:spacing w:after="0"/>
        <w:ind w:left="1440" w:right="2385" w:hanging="1440"/>
      </w:pPr>
      <w:r w:rsidRPr="00A23A0A">
        <w:t>C</w:t>
      </w:r>
      <w:r w:rsidRPr="00A23A0A">
        <w:rPr>
          <w:spacing w:val="-2"/>
        </w:rPr>
        <w:t>B</w:t>
      </w:r>
      <w:r w:rsidRPr="00A23A0A">
        <w:rPr>
          <w:spacing w:val="-1"/>
        </w:rPr>
        <w:t>H</w:t>
      </w:r>
      <w:r w:rsidRPr="00A23A0A">
        <w:t>S</w:t>
      </w:r>
      <w:r w:rsidRPr="00A23A0A">
        <w:rPr>
          <w:spacing w:val="-1"/>
        </w:rPr>
        <w:t>Q</w:t>
      </w:r>
      <w:r w:rsidRPr="00A23A0A" w:rsidR="00932551">
        <w:tab/>
      </w:r>
      <w:r w:rsidRPr="00A23A0A">
        <w:t>C</w:t>
      </w:r>
      <w:r w:rsidRPr="00A23A0A">
        <w:rPr>
          <w:spacing w:val="-1"/>
        </w:rPr>
        <w:t>e</w:t>
      </w:r>
      <w:r w:rsidRPr="00A23A0A">
        <w:t>nt</w:t>
      </w:r>
      <w:r w:rsidRPr="00A23A0A">
        <w:rPr>
          <w:spacing w:val="-1"/>
        </w:rPr>
        <w:t>e</w:t>
      </w:r>
      <w:r w:rsidRPr="00A23A0A">
        <w:t>r</w:t>
      </w:r>
      <w:r w:rsidRPr="00A23A0A">
        <w:rPr>
          <w:spacing w:val="-1"/>
        </w:rPr>
        <w:t xml:space="preserve"> f</w:t>
      </w:r>
      <w:r w:rsidRPr="00A23A0A">
        <w:t>or</w:t>
      </w:r>
      <w:r w:rsidRPr="00A23A0A">
        <w:rPr>
          <w:spacing w:val="1"/>
        </w:rPr>
        <w:t xml:space="preserve"> </w:t>
      </w:r>
      <w:r w:rsidRPr="00A23A0A">
        <w:t>B</w:t>
      </w:r>
      <w:r w:rsidRPr="00A23A0A">
        <w:rPr>
          <w:spacing w:val="-1"/>
        </w:rPr>
        <w:t>e</w:t>
      </w:r>
      <w:r w:rsidRPr="00A23A0A">
        <w:rPr>
          <w:spacing w:val="2"/>
        </w:rPr>
        <w:t>h</w:t>
      </w:r>
      <w:r w:rsidRPr="00A23A0A">
        <w:rPr>
          <w:spacing w:val="-1"/>
        </w:rPr>
        <w:t>a</w:t>
      </w:r>
      <w:r w:rsidRPr="00A23A0A">
        <w:t>vio</w:t>
      </w:r>
      <w:r w:rsidRPr="00A23A0A">
        <w:rPr>
          <w:spacing w:val="-1"/>
        </w:rPr>
        <w:t>ra</w:t>
      </w:r>
      <w:r w:rsidRPr="00A23A0A">
        <w:t xml:space="preserve">l </w:t>
      </w:r>
      <w:r w:rsidRPr="00A23A0A">
        <w:rPr>
          <w:spacing w:val="-1"/>
        </w:rPr>
        <w:t>H</w:t>
      </w:r>
      <w:r w:rsidRPr="00A23A0A">
        <w:rPr>
          <w:spacing w:val="1"/>
        </w:rPr>
        <w:t>e</w:t>
      </w:r>
      <w:r w:rsidRPr="00A23A0A">
        <w:rPr>
          <w:spacing w:val="-1"/>
        </w:rPr>
        <w:t>a</w:t>
      </w:r>
      <w:r w:rsidRPr="00A23A0A">
        <w:t>lth St</w:t>
      </w:r>
      <w:r w:rsidRPr="00A23A0A">
        <w:rPr>
          <w:spacing w:val="-1"/>
        </w:rPr>
        <w:t>a</w:t>
      </w:r>
      <w:r w:rsidRPr="00A23A0A">
        <w:t>tisti</w:t>
      </w:r>
      <w:r w:rsidRPr="00A23A0A">
        <w:rPr>
          <w:spacing w:val="-1"/>
        </w:rPr>
        <w:t>c</w:t>
      </w:r>
      <w:r w:rsidRPr="00A23A0A">
        <w:t>s</w:t>
      </w:r>
      <w:r w:rsidRPr="00A23A0A">
        <w:rPr>
          <w:spacing w:val="-3"/>
        </w:rPr>
        <w:t xml:space="preserve"> </w:t>
      </w:r>
      <w:r w:rsidRPr="00A23A0A">
        <w:rPr>
          <w:spacing w:val="-1"/>
        </w:rPr>
        <w:t>a</w:t>
      </w:r>
      <w:r w:rsidRPr="00A23A0A">
        <w:t xml:space="preserve">nd </w:t>
      </w:r>
      <w:r w:rsidRPr="00A23A0A">
        <w:rPr>
          <w:spacing w:val="-1"/>
        </w:rPr>
        <w:t>Q</w:t>
      </w:r>
      <w:r w:rsidRPr="00A23A0A">
        <w:t>u</w:t>
      </w:r>
      <w:r w:rsidRPr="00A23A0A">
        <w:rPr>
          <w:spacing w:val="-1"/>
        </w:rPr>
        <w:t>a</w:t>
      </w:r>
      <w:r w:rsidRPr="00A23A0A">
        <w:t>li</w:t>
      </w:r>
      <w:r w:rsidRPr="00A23A0A">
        <w:rPr>
          <w:spacing w:val="2"/>
        </w:rPr>
        <w:t>t</w:t>
      </w:r>
      <w:r w:rsidRPr="00A23A0A">
        <w:t xml:space="preserve">y </w:t>
      </w:r>
    </w:p>
    <w:p w:rsidR="009157C3" w:rsidRPr="00A23A0A" w:rsidP="00EF0D07" w14:paraId="40976890" w14:textId="77777777">
      <w:pPr>
        <w:pStyle w:val="BodyText"/>
        <w:spacing w:after="0"/>
        <w:ind w:left="1440" w:right="2385" w:hanging="1440"/>
      </w:pPr>
      <w:r w:rsidRPr="00A23A0A">
        <w:t>CCBHC</w:t>
      </w:r>
      <w:r w:rsidRPr="00A23A0A" w:rsidR="00932551">
        <w:tab/>
      </w:r>
      <w:r w:rsidRPr="00A23A0A">
        <w:t>Certified Community Behavioral Health Center</w:t>
      </w:r>
    </w:p>
    <w:p w:rsidR="006B0AE9" w:rsidRPr="00A23A0A" w:rsidP="00EF0D07" w14:paraId="0B932F1D" w14:textId="2B9F28AC">
      <w:pPr>
        <w:pStyle w:val="BodyText"/>
        <w:spacing w:after="0"/>
        <w:ind w:left="1440" w:right="2385" w:hanging="1440"/>
      </w:pPr>
      <w:r w:rsidRPr="00A23A0A">
        <w:t>C</w:t>
      </w:r>
      <w:r w:rsidRPr="00A23A0A">
        <w:rPr>
          <w:spacing w:val="-2"/>
        </w:rPr>
        <w:t>F</w:t>
      </w:r>
      <w:r w:rsidRPr="00A23A0A" w:rsidR="00932551">
        <w:t>R</w:t>
      </w:r>
      <w:r w:rsidRPr="00A23A0A" w:rsidR="00932551">
        <w:tab/>
      </w:r>
      <w:r w:rsidRPr="00A23A0A">
        <w:t>Code</w:t>
      </w:r>
      <w:r w:rsidRPr="00A23A0A">
        <w:rPr>
          <w:spacing w:val="-1"/>
        </w:rPr>
        <w:t xml:space="preserve"> </w:t>
      </w:r>
      <w:r w:rsidRPr="00A23A0A">
        <w:t>of</w:t>
      </w:r>
      <w:r w:rsidRPr="00A23A0A">
        <w:rPr>
          <w:spacing w:val="-1"/>
        </w:rPr>
        <w:t xml:space="preserve"> </w:t>
      </w:r>
      <w:r w:rsidRPr="00A23A0A">
        <w:rPr>
          <w:spacing w:val="-2"/>
        </w:rPr>
        <w:t>F</w:t>
      </w:r>
      <w:r w:rsidRPr="00A23A0A">
        <w:rPr>
          <w:spacing w:val="-1"/>
        </w:rPr>
        <w:t>e</w:t>
      </w:r>
      <w:r w:rsidRPr="00A23A0A">
        <w:rPr>
          <w:spacing w:val="2"/>
        </w:rPr>
        <w:t>d</w:t>
      </w:r>
      <w:r w:rsidRPr="00A23A0A">
        <w:rPr>
          <w:spacing w:val="-1"/>
        </w:rPr>
        <w:t>era</w:t>
      </w:r>
      <w:r w:rsidRPr="00A23A0A">
        <w:t xml:space="preserve">l </w:t>
      </w:r>
      <w:r w:rsidRPr="00A23A0A">
        <w:rPr>
          <w:spacing w:val="3"/>
        </w:rPr>
        <w:t>R</w:t>
      </w:r>
      <w:r w:rsidRPr="00A23A0A">
        <w:rPr>
          <w:spacing w:val="-1"/>
        </w:rPr>
        <w:t>e</w:t>
      </w:r>
      <w:r w:rsidRPr="00A23A0A">
        <w:rPr>
          <w:spacing w:val="-3"/>
        </w:rPr>
        <w:t>g</w:t>
      </w:r>
      <w:r w:rsidRPr="00A23A0A">
        <w:t>u</w:t>
      </w:r>
      <w:r w:rsidRPr="00A23A0A">
        <w:rPr>
          <w:spacing w:val="2"/>
        </w:rPr>
        <w:t>l</w:t>
      </w:r>
      <w:r w:rsidRPr="00A23A0A">
        <w:rPr>
          <w:spacing w:val="-1"/>
        </w:rPr>
        <w:t>a</w:t>
      </w:r>
      <w:r w:rsidRPr="00A23A0A">
        <w:t>tions</w:t>
      </w:r>
    </w:p>
    <w:p w:rsidR="006B0AE9" w:rsidRPr="00A23A0A" w:rsidP="00EF0D07" w14:paraId="28831400" w14:textId="13E819F1">
      <w:pPr>
        <w:pStyle w:val="BodyText"/>
        <w:spacing w:after="0"/>
        <w:ind w:left="1440" w:hanging="1440"/>
      </w:pPr>
      <w:r w:rsidRPr="00A23A0A">
        <w:t>C</w:t>
      </w:r>
      <w:r w:rsidRPr="00A23A0A">
        <w:rPr>
          <w:spacing w:val="-1"/>
        </w:rPr>
        <w:t>H</w:t>
      </w:r>
      <w:r w:rsidRPr="00A23A0A" w:rsidR="00932551">
        <w:t>C</w:t>
      </w:r>
      <w:r w:rsidRPr="00A23A0A" w:rsidR="00932551">
        <w:tab/>
      </w:r>
      <w:r w:rsidRPr="00A23A0A">
        <w:t>Commun</w:t>
      </w:r>
      <w:r w:rsidRPr="00A23A0A">
        <w:rPr>
          <w:spacing w:val="-2"/>
        </w:rPr>
        <w:t>i</w:t>
      </w:r>
      <w:r w:rsidRPr="00A23A0A">
        <w:rPr>
          <w:spacing w:val="2"/>
        </w:rPr>
        <w:t>t</w:t>
      </w:r>
      <w:r w:rsidRPr="00A23A0A">
        <w:t>y</w:t>
      </w:r>
      <w:r w:rsidRPr="00A23A0A">
        <w:rPr>
          <w:spacing w:val="-5"/>
        </w:rPr>
        <w:t xml:space="preserve"> </w:t>
      </w:r>
      <w:r w:rsidRPr="00A23A0A">
        <w:rPr>
          <w:spacing w:val="-1"/>
        </w:rPr>
        <w:t>Hea</w:t>
      </w:r>
      <w:r w:rsidRPr="00A23A0A">
        <w:t>l</w:t>
      </w:r>
      <w:r w:rsidRPr="00A23A0A">
        <w:rPr>
          <w:spacing w:val="2"/>
        </w:rPr>
        <w:t>t</w:t>
      </w:r>
      <w:r w:rsidRPr="00A23A0A">
        <w:t>h C</w:t>
      </w:r>
      <w:r w:rsidRPr="00A23A0A">
        <w:rPr>
          <w:spacing w:val="-1"/>
        </w:rPr>
        <w:t>e</w:t>
      </w:r>
      <w:r w:rsidRPr="00A23A0A">
        <w:t>nt</w:t>
      </w:r>
      <w:r w:rsidRPr="00A23A0A">
        <w:rPr>
          <w:spacing w:val="-1"/>
        </w:rPr>
        <w:t>e</w:t>
      </w:r>
      <w:r w:rsidRPr="00A23A0A">
        <w:t>r</w:t>
      </w:r>
    </w:p>
    <w:p w:rsidR="006B0AE9" w:rsidRPr="00A23A0A" w:rsidP="00EF0D07" w14:paraId="527B4F4D" w14:textId="4A37E2A8">
      <w:pPr>
        <w:pStyle w:val="BodyText"/>
        <w:spacing w:after="0"/>
        <w:ind w:left="1440" w:hanging="1440"/>
      </w:pPr>
      <w:r w:rsidRPr="00A23A0A">
        <w:t>C</w:t>
      </w:r>
      <w:r w:rsidRPr="00A23A0A">
        <w:rPr>
          <w:spacing w:val="1"/>
        </w:rPr>
        <w:t>H</w:t>
      </w:r>
      <w:r w:rsidRPr="00A23A0A">
        <w:rPr>
          <w:spacing w:val="-6"/>
        </w:rPr>
        <w:t>I</w:t>
      </w:r>
      <w:r w:rsidRPr="00A23A0A" w:rsidR="00932551">
        <w:t>P</w:t>
      </w:r>
      <w:r w:rsidRPr="00A23A0A" w:rsidR="00932551">
        <w:tab/>
      </w:r>
      <w:r w:rsidRPr="00A23A0A">
        <w:t>Child</w:t>
      </w:r>
      <w:r w:rsidRPr="00A23A0A">
        <w:rPr>
          <w:spacing w:val="-1"/>
        </w:rPr>
        <w:t>re</w:t>
      </w:r>
      <w:r w:rsidRPr="00A23A0A">
        <w:t>n</w:t>
      </w:r>
      <w:r w:rsidRPr="00A23A0A">
        <w:rPr>
          <w:spacing w:val="-1"/>
        </w:rPr>
        <w:t>’</w:t>
      </w:r>
      <w:r w:rsidRPr="00A23A0A">
        <w:t xml:space="preserve">s </w:t>
      </w:r>
      <w:r w:rsidRPr="00A23A0A">
        <w:rPr>
          <w:spacing w:val="-1"/>
        </w:rPr>
        <w:t>H</w:t>
      </w:r>
      <w:r w:rsidRPr="00A23A0A">
        <w:rPr>
          <w:spacing w:val="1"/>
        </w:rPr>
        <w:t>e</w:t>
      </w:r>
      <w:r w:rsidRPr="00A23A0A">
        <w:rPr>
          <w:spacing w:val="-1"/>
        </w:rPr>
        <w:t>a</w:t>
      </w:r>
      <w:r w:rsidRPr="00A23A0A">
        <w:t>lth</w:t>
      </w:r>
      <w:r w:rsidRPr="00A23A0A">
        <w:rPr>
          <w:spacing w:val="2"/>
        </w:rPr>
        <w:t xml:space="preserve"> </w:t>
      </w:r>
      <w:r w:rsidRPr="00A23A0A">
        <w:rPr>
          <w:spacing w:val="-6"/>
        </w:rPr>
        <w:t>I</w:t>
      </w:r>
      <w:r w:rsidRPr="00A23A0A">
        <w:t>ns</w:t>
      </w:r>
      <w:r w:rsidRPr="00A23A0A">
        <w:rPr>
          <w:spacing w:val="2"/>
        </w:rPr>
        <w:t>u</w:t>
      </w:r>
      <w:r w:rsidRPr="00A23A0A">
        <w:rPr>
          <w:spacing w:val="-1"/>
        </w:rPr>
        <w:t>ra</w:t>
      </w:r>
      <w:r w:rsidRPr="00A23A0A">
        <w:t>n</w:t>
      </w:r>
      <w:r w:rsidRPr="00A23A0A">
        <w:rPr>
          <w:spacing w:val="1"/>
        </w:rPr>
        <w:t>c</w:t>
      </w:r>
      <w:r w:rsidRPr="00A23A0A">
        <w: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w:t>
      </w:r>
    </w:p>
    <w:p w:rsidR="005802DC" w:rsidRPr="00A23A0A" w:rsidP="00EF0D07" w14:paraId="505F29E7" w14:textId="77777777">
      <w:pPr>
        <w:pStyle w:val="BodyText"/>
        <w:spacing w:after="0"/>
        <w:ind w:left="1440" w:right="2360" w:hanging="1440"/>
      </w:pPr>
      <w:r w:rsidRPr="00A23A0A">
        <w:rPr>
          <w:spacing w:val="3"/>
        </w:rPr>
        <w:t>C</w:t>
      </w:r>
      <w:r w:rsidRPr="00A23A0A">
        <w:rPr>
          <w:spacing w:val="-6"/>
        </w:rPr>
        <w:t>L</w:t>
      </w:r>
      <w:r w:rsidRPr="00A23A0A">
        <w:rPr>
          <w:spacing w:val="-1"/>
        </w:rPr>
        <w:t>A</w:t>
      </w:r>
      <w:r w:rsidRPr="00A23A0A" w:rsidR="00932551">
        <w:t>S</w:t>
      </w:r>
      <w:r w:rsidRPr="00A23A0A" w:rsidR="00932551">
        <w:tab/>
      </w:r>
      <w:r w:rsidRPr="00A23A0A">
        <w:t>Cultu</w:t>
      </w:r>
      <w:r w:rsidRPr="00A23A0A">
        <w:rPr>
          <w:spacing w:val="-1"/>
        </w:rPr>
        <w:t>ra</w:t>
      </w:r>
      <w:r w:rsidRPr="00A23A0A">
        <w:t>l</w:t>
      </w:r>
      <w:r w:rsidRPr="00A23A0A">
        <w:rPr>
          <w:spacing w:val="2"/>
        </w:rPr>
        <w:t>l</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Pr>
          <w:spacing w:val="-3"/>
        </w:rPr>
        <w:t>L</w:t>
      </w:r>
      <w:r w:rsidRPr="00A23A0A">
        <w:rPr>
          <w:spacing w:val="2"/>
        </w:rPr>
        <w:t>i</w:t>
      </w:r>
      <w:r w:rsidRPr="00A23A0A">
        <w:t>n</w:t>
      </w:r>
      <w:r w:rsidRPr="00A23A0A">
        <w:rPr>
          <w:spacing w:val="-3"/>
        </w:rPr>
        <w:t>g</w:t>
      </w:r>
      <w:r w:rsidRPr="00A23A0A">
        <w:t>uisti</w:t>
      </w:r>
      <w:r w:rsidRPr="00A23A0A">
        <w:rPr>
          <w:spacing w:val="-1"/>
        </w:rPr>
        <w:t>ca</w:t>
      </w:r>
      <w:r w:rsidRPr="00A23A0A">
        <w:t>l</w:t>
      </w:r>
      <w:r w:rsidRPr="00A23A0A">
        <w:rPr>
          <w:spacing w:val="5"/>
        </w:rPr>
        <w:t>l</w:t>
      </w:r>
      <w:r w:rsidRPr="00A23A0A">
        <w:t>y</w:t>
      </w:r>
      <w:r w:rsidRPr="00A23A0A">
        <w:rPr>
          <w:spacing w:val="-5"/>
        </w:rPr>
        <w:t xml:space="preserve"> </w:t>
      </w:r>
      <w:r w:rsidRPr="00A23A0A">
        <w:rPr>
          <w:spacing w:val="-1"/>
        </w:rPr>
        <w:t>A</w:t>
      </w:r>
      <w:r w:rsidRPr="00A23A0A">
        <w:t>pp</w:t>
      </w:r>
      <w:r w:rsidRPr="00A23A0A">
        <w:rPr>
          <w:spacing w:val="-1"/>
        </w:rPr>
        <w:t>r</w:t>
      </w:r>
      <w:r w:rsidRPr="00A23A0A">
        <w:t>op</w:t>
      </w:r>
      <w:r w:rsidRPr="00A23A0A">
        <w:rPr>
          <w:spacing w:val="-1"/>
        </w:rPr>
        <w:t>r</w:t>
      </w:r>
      <w:r w:rsidRPr="00A23A0A">
        <w:rPr>
          <w:spacing w:val="2"/>
        </w:rPr>
        <w:t>i</w:t>
      </w:r>
      <w:r w:rsidRPr="00A23A0A">
        <w:rPr>
          <w:spacing w:val="-1"/>
        </w:rPr>
        <w:t>a</w:t>
      </w:r>
      <w:r w:rsidRPr="00A23A0A">
        <w:t>te</w:t>
      </w:r>
      <w:r w:rsidRPr="00A23A0A">
        <w:rPr>
          <w:spacing w:val="1"/>
        </w:rPr>
        <w:t xml:space="preserve"> </w:t>
      </w:r>
      <w:r w:rsidRPr="00A23A0A">
        <w:t>S</w:t>
      </w:r>
      <w:r w:rsidRPr="00A23A0A">
        <w:rPr>
          <w:spacing w:val="-1"/>
        </w:rPr>
        <w:t>er</w:t>
      </w:r>
      <w:r w:rsidRPr="00A23A0A">
        <w:t>vi</w:t>
      </w:r>
      <w:r w:rsidRPr="00A23A0A">
        <w:rPr>
          <w:spacing w:val="-1"/>
        </w:rPr>
        <w:t>ce</w:t>
      </w:r>
      <w:r w:rsidRPr="00A23A0A">
        <w:t xml:space="preserve">s </w:t>
      </w:r>
    </w:p>
    <w:p w:rsidR="006B0AE9" w:rsidRPr="00A23A0A" w:rsidP="00EF0D07" w14:paraId="6DD77388" w14:textId="77777777">
      <w:pPr>
        <w:pStyle w:val="BodyText"/>
        <w:spacing w:after="0"/>
        <w:ind w:left="1440" w:right="2360" w:hanging="1440"/>
      </w:pPr>
      <w:r w:rsidRPr="00A23A0A">
        <w:t>CM</w:t>
      </w:r>
      <w:r w:rsidRPr="00A23A0A">
        <w:rPr>
          <w:spacing w:val="-1"/>
        </w:rPr>
        <w:t>H</w:t>
      </w:r>
      <w:r w:rsidRPr="00A23A0A" w:rsidR="00932551">
        <w:t>C</w:t>
      </w:r>
      <w:r w:rsidRPr="00A23A0A" w:rsidR="00932551">
        <w:tab/>
      </w:r>
      <w:r w:rsidRPr="00A23A0A">
        <w:t>Commu</w:t>
      </w:r>
      <w:r w:rsidRPr="00A23A0A">
        <w:rPr>
          <w:spacing w:val="-3"/>
        </w:rPr>
        <w:t>n</w:t>
      </w:r>
      <w:r w:rsidRPr="00A23A0A">
        <w:t>i</w:t>
      </w:r>
      <w:r w:rsidRPr="00A23A0A">
        <w:rPr>
          <w:spacing w:val="2"/>
        </w:rPr>
        <w:t>t</w:t>
      </w:r>
      <w:r w:rsidRPr="00A23A0A">
        <w:t>y</w:t>
      </w:r>
      <w:r w:rsidRPr="00A23A0A">
        <w:rPr>
          <w:spacing w:val="-8"/>
        </w:rPr>
        <w:t xml:space="preserve"> </w:t>
      </w:r>
      <w:r w:rsidRPr="00A23A0A">
        <w:rPr>
          <w:spacing w:val="2"/>
        </w:rPr>
        <w:t>M</w:t>
      </w:r>
      <w:r w:rsidRPr="00A23A0A">
        <w:rPr>
          <w:spacing w:val="1"/>
        </w:rPr>
        <w:t>e</w:t>
      </w:r>
      <w:r w:rsidRPr="00A23A0A">
        <w:t>nt</w:t>
      </w:r>
      <w:r w:rsidRPr="00A23A0A">
        <w:rPr>
          <w:spacing w:val="-1"/>
        </w:rPr>
        <w:t>a</w:t>
      </w:r>
      <w:r w:rsidRPr="00A23A0A">
        <w:t xml:space="preserve">l </w:t>
      </w:r>
      <w:r w:rsidRPr="00A23A0A">
        <w:rPr>
          <w:spacing w:val="-1"/>
        </w:rPr>
        <w:t>Hea</w:t>
      </w:r>
      <w:r w:rsidRPr="00A23A0A">
        <w:t>lth C</w:t>
      </w:r>
      <w:r w:rsidRPr="00A23A0A">
        <w:rPr>
          <w:spacing w:val="-1"/>
        </w:rPr>
        <w:t>e</w:t>
      </w:r>
      <w:r w:rsidRPr="00A23A0A">
        <w:t>nt</w:t>
      </w:r>
      <w:r w:rsidRPr="00A23A0A">
        <w:rPr>
          <w:spacing w:val="-1"/>
        </w:rPr>
        <w:t>e</w:t>
      </w:r>
      <w:r w:rsidRPr="00A23A0A">
        <w:t>r</w:t>
      </w:r>
    </w:p>
    <w:p w:rsidR="00932551" w:rsidRPr="00A23A0A" w:rsidP="00EF0D07" w14:paraId="05C35A1C" w14:textId="5CFF1208">
      <w:pPr>
        <w:pStyle w:val="BodyText"/>
        <w:spacing w:after="0"/>
        <w:ind w:left="1440" w:right="960" w:hanging="1440"/>
        <w:rPr>
          <w:spacing w:val="-1"/>
        </w:rPr>
      </w:pPr>
      <w:r w:rsidRPr="00A23A0A">
        <w:t>CMS</w:t>
      </w:r>
      <w:r w:rsidRPr="00A23A0A">
        <w:tab/>
      </w:r>
      <w:r w:rsidRPr="00A23A0A" w:rsidR="00B42A40">
        <w:t>C</w:t>
      </w:r>
      <w:r w:rsidRPr="00A23A0A" w:rsidR="00B42A40">
        <w:rPr>
          <w:spacing w:val="-1"/>
        </w:rPr>
        <w:t>e</w:t>
      </w:r>
      <w:r w:rsidRPr="00A23A0A" w:rsidR="00B42A40">
        <w:t>nt</w:t>
      </w:r>
      <w:r w:rsidRPr="00A23A0A" w:rsidR="00B42A40">
        <w:rPr>
          <w:spacing w:val="-1"/>
        </w:rPr>
        <w:t>er</w:t>
      </w:r>
      <w:r w:rsidRPr="00A23A0A" w:rsidR="00B42A40">
        <w:t xml:space="preserve">s </w:t>
      </w:r>
      <w:r w:rsidRPr="00A23A0A" w:rsidR="00B42A40">
        <w:rPr>
          <w:spacing w:val="-1"/>
        </w:rPr>
        <w:t>f</w:t>
      </w:r>
      <w:r w:rsidRPr="00A23A0A" w:rsidR="00B42A40">
        <w:t>or</w:t>
      </w:r>
      <w:r w:rsidRPr="00A23A0A" w:rsidR="00B42A40">
        <w:rPr>
          <w:spacing w:val="-1"/>
        </w:rPr>
        <w:t xml:space="preserve"> </w:t>
      </w:r>
      <w:r w:rsidRPr="00A23A0A" w:rsidR="00B42A40">
        <w:t>M</w:t>
      </w:r>
      <w:r w:rsidRPr="00A23A0A" w:rsidR="00B42A40">
        <w:rPr>
          <w:spacing w:val="-1"/>
        </w:rPr>
        <w:t>e</w:t>
      </w:r>
      <w:r w:rsidRPr="00A23A0A" w:rsidR="00B42A40">
        <w:t>di</w:t>
      </w:r>
      <w:r w:rsidRPr="00A23A0A" w:rsidR="00B42A40">
        <w:rPr>
          <w:spacing w:val="1"/>
        </w:rPr>
        <w:t>c</w:t>
      </w:r>
      <w:r w:rsidRPr="00A23A0A" w:rsidR="00B42A40">
        <w:rPr>
          <w:spacing w:val="-1"/>
        </w:rPr>
        <w:t>ar</w:t>
      </w:r>
      <w:r w:rsidRPr="00A23A0A" w:rsidR="00B42A40">
        <w:t>e</w:t>
      </w:r>
      <w:r w:rsidRPr="00A23A0A">
        <w:rPr>
          <w:spacing w:val="1"/>
        </w:rPr>
        <w:t xml:space="preserve"> and </w:t>
      </w:r>
      <w:r w:rsidRPr="00A23A0A" w:rsidR="00B42A40">
        <w:t>M</w:t>
      </w:r>
      <w:r w:rsidRPr="00A23A0A" w:rsidR="00B42A40">
        <w:rPr>
          <w:spacing w:val="-1"/>
        </w:rPr>
        <w:t>e</w:t>
      </w:r>
      <w:r w:rsidRPr="00A23A0A" w:rsidR="00B42A40">
        <w:t>di</w:t>
      </w:r>
      <w:r w:rsidRPr="00A23A0A" w:rsidR="00B42A40">
        <w:rPr>
          <w:spacing w:val="1"/>
        </w:rPr>
        <w:t>c</w:t>
      </w:r>
      <w:r w:rsidRPr="00A23A0A" w:rsidR="00B42A40">
        <w:rPr>
          <w:spacing w:val="-1"/>
        </w:rPr>
        <w:t>a</w:t>
      </w:r>
      <w:r w:rsidRPr="00A23A0A" w:rsidR="00B42A40">
        <w:t>id S</w:t>
      </w:r>
      <w:r w:rsidRPr="00A23A0A" w:rsidR="00B42A40">
        <w:rPr>
          <w:spacing w:val="-1"/>
        </w:rPr>
        <w:t>er</w:t>
      </w:r>
      <w:r w:rsidRPr="00A23A0A" w:rsidR="00B42A40">
        <w:t>vi</w:t>
      </w:r>
      <w:r w:rsidRPr="00A23A0A" w:rsidR="00B42A40">
        <w:rPr>
          <w:spacing w:val="-1"/>
        </w:rPr>
        <w:t xml:space="preserve">ces </w:t>
      </w:r>
    </w:p>
    <w:p w:rsidR="00390917" w:rsidRPr="00A23A0A" w:rsidP="00EF0D07" w14:paraId="0CC2E62C" w14:textId="1FC2DFDD">
      <w:pPr>
        <w:pStyle w:val="BodyText"/>
        <w:spacing w:after="0"/>
        <w:ind w:left="1440" w:right="960" w:hanging="1440"/>
        <w:rPr>
          <w:spacing w:val="-1"/>
        </w:rPr>
      </w:pPr>
      <w:r w:rsidRPr="00A23A0A">
        <w:rPr>
          <w:spacing w:val="-1"/>
        </w:rPr>
        <w:t>COVID</w:t>
      </w:r>
      <w:r w:rsidRPr="00A23A0A">
        <w:rPr>
          <w:spacing w:val="-1"/>
        </w:rPr>
        <w:tab/>
        <w:t>Coronavirus Disease of 2019</w:t>
      </w:r>
    </w:p>
    <w:p w:rsidR="006B0AE9" w:rsidRPr="00A23A0A" w:rsidP="00EF0D07" w14:paraId="326498D9" w14:textId="4063B64A">
      <w:pPr>
        <w:pStyle w:val="BodyText"/>
        <w:spacing w:after="0"/>
        <w:ind w:left="1440" w:hanging="1440"/>
      </w:pPr>
      <w:r w:rsidRPr="00A23A0A">
        <w:t>CP</w:t>
      </w:r>
      <w:r w:rsidRPr="00A23A0A" w:rsidR="00932551">
        <w:rPr>
          <w:spacing w:val="-1"/>
        </w:rPr>
        <w:t>T</w:t>
      </w:r>
      <w:r w:rsidRPr="00A23A0A" w:rsidR="00932551">
        <w:rPr>
          <w:spacing w:val="-1"/>
        </w:rPr>
        <w:tab/>
      </w:r>
      <w:r w:rsidRPr="00A23A0A">
        <w:t>Cu</w:t>
      </w:r>
      <w:r w:rsidRPr="00A23A0A">
        <w:rPr>
          <w:spacing w:val="-1"/>
        </w:rPr>
        <w:t>rre</w:t>
      </w:r>
      <w:r w:rsidRPr="00A23A0A">
        <w:t>nt P</w:t>
      </w:r>
      <w:r w:rsidRPr="00A23A0A">
        <w:rPr>
          <w:spacing w:val="-1"/>
        </w:rPr>
        <w:t>r</w:t>
      </w:r>
      <w:r w:rsidRPr="00A23A0A">
        <w:t>o</w:t>
      </w:r>
      <w:r w:rsidRPr="00A23A0A">
        <w:rPr>
          <w:spacing w:val="-1"/>
        </w:rPr>
        <w:t>ce</w:t>
      </w:r>
      <w:r w:rsidRPr="00A23A0A">
        <w:t>du</w:t>
      </w:r>
      <w:r w:rsidRPr="00A23A0A">
        <w:rPr>
          <w:spacing w:val="-1"/>
        </w:rPr>
        <w:t>r</w:t>
      </w:r>
      <w:r w:rsidRPr="00A23A0A">
        <w:rPr>
          <w:spacing w:val="1"/>
        </w:rPr>
        <w:t>a</w:t>
      </w:r>
      <w:r w:rsidRPr="00A23A0A">
        <w:t xml:space="preserve">l </w:t>
      </w:r>
      <w:r w:rsidRPr="00A23A0A">
        <w:rPr>
          <w:spacing w:val="-1"/>
        </w:rPr>
        <w:t>Ter</w:t>
      </w:r>
      <w:r w:rsidRPr="00A23A0A">
        <w:t>minolo</w:t>
      </w:r>
      <w:r w:rsidRPr="00A23A0A">
        <w:rPr>
          <w:spacing w:val="2"/>
        </w:rPr>
        <w:t>g</w:t>
      </w:r>
      <w:r w:rsidRPr="00A23A0A">
        <w:t>y</w:t>
      </w:r>
    </w:p>
    <w:p w:rsidR="009157C3" w:rsidRPr="00A23A0A" w:rsidP="00EF0D07" w14:paraId="7205CA75" w14:textId="4C55189D">
      <w:pPr>
        <w:pStyle w:val="BodyText"/>
        <w:spacing w:after="0"/>
        <w:ind w:left="1440" w:right="4190" w:hanging="1440"/>
      </w:pPr>
      <w:r w:rsidRPr="00A23A0A">
        <w:t>CSC</w:t>
      </w:r>
      <w:r w:rsidRPr="00A23A0A">
        <w:tab/>
      </w:r>
      <w:r w:rsidRPr="00A23A0A">
        <w:t>Coordinated Specialty Care</w:t>
      </w:r>
    </w:p>
    <w:p w:rsidR="001639D2" w:rsidRPr="00A23A0A" w:rsidP="00EF0D07" w14:paraId="6334E516" w14:textId="7E4B78AB">
      <w:pPr>
        <w:pStyle w:val="BodyText"/>
        <w:spacing w:after="0"/>
        <w:ind w:left="1440" w:right="960" w:hanging="1440"/>
        <w:rPr>
          <w:spacing w:val="-1"/>
        </w:rPr>
      </w:pPr>
      <w:r w:rsidRPr="00A23A0A">
        <w:rPr>
          <w:spacing w:val="-1"/>
        </w:rPr>
        <w:t>DSM</w:t>
      </w:r>
      <w:r w:rsidRPr="00A23A0A" w:rsidR="004F5FAE">
        <w:rPr>
          <w:spacing w:val="-1"/>
        </w:rPr>
        <w:t>-</w:t>
      </w:r>
      <w:r w:rsidRPr="00A23A0A">
        <w:rPr>
          <w:spacing w:val="-1"/>
        </w:rPr>
        <w:t>V</w:t>
      </w:r>
      <w:r w:rsidRPr="00A23A0A">
        <w:rPr>
          <w:spacing w:val="-1"/>
        </w:rPr>
        <w:tab/>
      </w:r>
      <w:r w:rsidRPr="00A23A0A">
        <w:rPr>
          <w:spacing w:val="-1"/>
        </w:rPr>
        <w:t>Diagnostic and Statistical Manual of Mental Disorders, Fi</w:t>
      </w:r>
      <w:r w:rsidRPr="00A23A0A">
        <w:rPr>
          <w:spacing w:val="-1"/>
        </w:rPr>
        <w:t>fth Edition</w:t>
      </w:r>
    </w:p>
    <w:p w:rsidR="006B0AE9" w:rsidRPr="00A23A0A" w:rsidP="00EF0D07" w14:paraId="7F455D1F" w14:textId="779E0FCE">
      <w:pPr>
        <w:pStyle w:val="BodyText"/>
        <w:spacing w:after="0"/>
        <w:ind w:left="1440" w:right="4190" w:hanging="1440"/>
      </w:pPr>
      <w:r w:rsidRPr="00A23A0A">
        <w:rPr>
          <w:spacing w:val="-1"/>
        </w:rPr>
        <w:t>E</w:t>
      </w:r>
      <w:r w:rsidRPr="00A23A0A">
        <w:rPr>
          <w:spacing w:val="-2"/>
        </w:rPr>
        <w:t>B</w:t>
      </w:r>
      <w:r w:rsidRPr="00A23A0A" w:rsidR="00932551">
        <w:t>P</w:t>
      </w:r>
      <w:r w:rsidRPr="00A23A0A" w:rsidR="00932551">
        <w:tab/>
      </w:r>
      <w:r w:rsidRPr="00A23A0A">
        <w:rPr>
          <w:spacing w:val="-1"/>
        </w:rPr>
        <w:t>E</w:t>
      </w:r>
      <w:r w:rsidRPr="00A23A0A">
        <w:t>vid</w:t>
      </w:r>
      <w:r w:rsidRPr="00A23A0A">
        <w:rPr>
          <w:spacing w:val="-1"/>
        </w:rPr>
        <w:t>e</w:t>
      </w:r>
      <w:r w:rsidRPr="00A23A0A">
        <w:t>n</w:t>
      </w:r>
      <w:r w:rsidRPr="00A23A0A">
        <w:rPr>
          <w:spacing w:val="-1"/>
        </w:rPr>
        <w:t>c</w:t>
      </w:r>
      <w:r w:rsidRPr="00A23A0A">
        <w:rPr>
          <w:spacing w:val="1"/>
        </w:rPr>
        <w:t>e</w:t>
      </w:r>
      <w:r w:rsidRPr="00A23A0A">
        <w:rPr>
          <w:spacing w:val="-1"/>
        </w:rPr>
        <w:t>-</w:t>
      </w:r>
      <w:r w:rsidRPr="00A23A0A">
        <w:t>B</w:t>
      </w:r>
      <w:r w:rsidRPr="00A23A0A">
        <w:rPr>
          <w:spacing w:val="-1"/>
        </w:rPr>
        <w:t>a</w:t>
      </w:r>
      <w:r w:rsidRPr="00A23A0A">
        <w:t>s</w:t>
      </w:r>
      <w:r w:rsidRPr="00A23A0A">
        <w:rPr>
          <w:spacing w:val="-1"/>
        </w:rPr>
        <w:t>e</w:t>
      </w:r>
      <w:r w:rsidRPr="00A23A0A">
        <w:t xml:space="preserve">d </w:t>
      </w:r>
      <w:r w:rsidRPr="00A23A0A">
        <w:rPr>
          <w:spacing w:val="3"/>
        </w:rPr>
        <w:t>P</w:t>
      </w:r>
      <w:r w:rsidRPr="00A23A0A">
        <w:rPr>
          <w:spacing w:val="-1"/>
        </w:rPr>
        <w:t>rac</w:t>
      </w:r>
      <w:r w:rsidRPr="00A23A0A">
        <w:t>ti</w:t>
      </w:r>
      <w:r w:rsidRPr="00A23A0A">
        <w:rPr>
          <w:spacing w:val="-1"/>
        </w:rPr>
        <w:t>ce</w:t>
      </w:r>
    </w:p>
    <w:p w:rsidR="00932551" w:rsidRPr="00A23A0A" w:rsidP="00EF0D07" w14:paraId="23127031" w14:textId="62194368">
      <w:pPr>
        <w:pStyle w:val="BodyText"/>
        <w:tabs>
          <w:tab w:val="left" w:pos="1440"/>
        </w:tabs>
        <w:spacing w:after="0"/>
        <w:ind w:left="1440" w:right="960" w:hanging="1440"/>
      </w:pPr>
      <w:r w:rsidRPr="00A23A0A">
        <w:rPr>
          <w:spacing w:val="-1"/>
        </w:rPr>
        <w:t>EH</w:t>
      </w:r>
      <w:r w:rsidRPr="00A23A0A">
        <w:rPr>
          <w:spacing w:val="-2"/>
        </w:rPr>
        <w:t>B</w:t>
      </w:r>
      <w:r w:rsidRPr="00A23A0A">
        <w:tab/>
      </w:r>
      <w:r w:rsidRPr="00A23A0A">
        <w:rPr>
          <w:spacing w:val="-1"/>
        </w:rPr>
        <w:t>E</w:t>
      </w:r>
      <w:r w:rsidRPr="00A23A0A">
        <w:t>ss</w:t>
      </w:r>
      <w:r w:rsidRPr="00A23A0A">
        <w:rPr>
          <w:spacing w:val="-1"/>
        </w:rPr>
        <w:t>e</w:t>
      </w:r>
      <w:r w:rsidRPr="00A23A0A">
        <w:t>nti</w:t>
      </w:r>
      <w:r w:rsidRPr="00A23A0A">
        <w:rPr>
          <w:spacing w:val="-1"/>
        </w:rPr>
        <w:t>a</w:t>
      </w:r>
      <w:r w:rsidRPr="00A23A0A">
        <w:t xml:space="preserve">l </w:t>
      </w:r>
      <w:r w:rsidRPr="00A23A0A">
        <w:rPr>
          <w:spacing w:val="-1"/>
        </w:rPr>
        <w:t>H</w:t>
      </w:r>
      <w:r w:rsidRPr="00A23A0A">
        <w:rPr>
          <w:spacing w:val="1"/>
        </w:rPr>
        <w:t>e</w:t>
      </w:r>
      <w:r w:rsidRPr="00A23A0A">
        <w:rPr>
          <w:spacing w:val="-1"/>
        </w:rPr>
        <w:t>a</w:t>
      </w:r>
      <w:r w:rsidRPr="00A23A0A">
        <w:t>lth B</w:t>
      </w:r>
      <w:r w:rsidRPr="00A23A0A">
        <w:rPr>
          <w:spacing w:val="-1"/>
        </w:rPr>
        <w:t>e</w:t>
      </w:r>
      <w:r w:rsidRPr="00A23A0A">
        <w:t>n</w:t>
      </w:r>
      <w:r w:rsidRPr="00A23A0A">
        <w:rPr>
          <w:spacing w:val="-1"/>
        </w:rPr>
        <w:t>ef</w:t>
      </w:r>
      <w:r w:rsidRPr="00A23A0A">
        <w:t>it</w:t>
      </w:r>
    </w:p>
    <w:p w:rsidR="001E526A" w:rsidRPr="00A23A0A" w:rsidP="00EF0D07" w14:paraId="1566BA15" w14:textId="05D14AB3">
      <w:pPr>
        <w:pStyle w:val="BodyText"/>
        <w:spacing w:after="0"/>
        <w:ind w:left="1440" w:right="960" w:hanging="1440"/>
        <w:rPr>
          <w:spacing w:val="-1"/>
        </w:rPr>
      </w:pPr>
      <w:r w:rsidRPr="00A23A0A">
        <w:rPr>
          <w:spacing w:val="-1"/>
        </w:rPr>
        <w:t>EHR</w:t>
      </w:r>
      <w:r w:rsidRPr="00A23A0A">
        <w:tab/>
      </w:r>
      <w:r w:rsidRPr="00A23A0A" w:rsidR="00B42A40">
        <w:rPr>
          <w:spacing w:val="-1"/>
        </w:rPr>
        <w:t>E</w:t>
      </w:r>
      <w:r w:rsidRPr="00A23A0A" w:rsidR="00B42A40">
        <w:t>l</w:t>
      </w:r>
      <w:r w:rsidRPr="00A23A0A" w:rsidR="00B42A40">
        <w:rPr>
          <w:spacing w:val="-1"/>
        </w:rPr>
        <w:t>ec</w:t>
      </w:r>
      <w:r w:rsidRPr="00A23A0A" w:rsidR="00B42A40">
        <w:t>t</w:t>
      </w:r>
      <w:r w:rsidRPr="00A23A0A" w:rsidR="00B42A40">
        <w:rPr>
          <w:spacing w:val="-1"/>
        </w:rPr>
        <w:t>r</w:t>
      </w:r>
      <w:r w:rsidRPr="00A23A0A" w:rsidR="00B42A40">
        <w:t>onic</w:t>
      </w:r>
      <w:r w:rsidRPr="00A23A0A" w:rsidR="00B42A40">
        <w:rPr>
          <w:spacing w:val="-1"/>
        </w:rPr>
        <w:t xml:space="preserve"> H</w:t>
      </w:r>
      <w:r w:rsidRPr="00A23A0A" w:rsidR="00B42A40">
        <w:rPr>
          <w:spacing w:val="1"/>
        </w:rPr>
        <w:t>e</w:t>
      </w:r>
      <w:r w:rsidRPr="00A23A0A" w:rsidR="00B42A40">
        <w:rPr>
          <w:spacing w:val="-1"/>
        </w:rPr>
        <w:t>a</w:t>
      </w:r>
      <w:r w:rsidRPr="00A23A0A" w:rsidR="00B42A40">
        <w:t>lth R</w:t>
      </w:r>
      <w:r w:rsidRPr="00A23A0A" w:rsidR="00B42A40">
        <w:rPr>
          <w:spacing w:val="-1"/>
        </w:rPr>
        <w:t>ec</w:t>
      </w:r>
      <w:r w:rsidRPr="00A23A0A" w:rsidR="00B42A40">
        <w:t>o</w:t>
      </w:r>
      <w:r w:rsidRPr="00A23A0A" w:rsidR="00B42A40">
        <w:rPr>
          <w:spacing w:val="-1"/>
        </w:rPr>
        <w:t xml:space="preserve">rd </w:t>
      </w:r>
    </w:p>
    <w:p w:rsidR="003F604C" w:rsidRPr="00A23A0A" w:rsidP="00EF0D07" w14:paraId="20FD6689" w14:textId="4640EC25">
      <w:pPr>
        <w:pStyle w:val="BodyText"/>
        <w:spacing w:after="0"/>
        <w:ind w:left="1440" w:right="960" w:hanging="1440"/>
        <w:rPr>
          <w:spacing w:val="-1"/>
        </w:rPr>
      </w:pPr>
      <w:r w:rsidRPr="00A23A0A">
        <w:rPr>
          <w:spacing w:val="-1"/>
        </w:rPr>
        <w:t>EIS</w:t>
      </w:r>
      <w:r w:rsidRPr="00A23A0A">
        <w:rPr>
          <w:spacing w:val="-1"/>
        </w:rPr>
        <w:tab/>
        <w:t>Early Intervention Services (association with Human Immunodeficiency Virus (HIV)</w:t>
      </w:r>
      <w:r w:rsidR="00A541F5">
        <w:rPr>
          <w:spacing w:val="-1"/>
        </w:rPr>
        <w:t>)</w:t>
      </w:r>
    </w:p>
    <w:p w:rsidR="00BE3989" w:rsidRPr="00A23A0A" w:rsidP="00EF0D07" w14:paraId="3453645F" w14:textId="77777777">
      <w:pPr>
        <w:pStyle w:val="BodyText"/>
        <w:spacing w:after="0"/>
        <w:ind w:left="1440" w:right="960" w:hanging="1440"/>
        <w:rPr>
          <w:spacing w:val="-1"/>
        </w:rPr>
      </w:pPr>
      <w:r w:rsidRPr="00A23A0A">
        <w:rPr>
          <w:spacing w:val="-1"/>
        </w:rPr>
        <w:t>ESMI</w:t>
      </w:r>
      <w:r w:rsidRPr="00A23A0A">
        <w:rPr>
          <w:spacing w:val="-1"/>
        </w:rPr>
        <w:tab/>
        <w:t>Early Serious Mental Illness</w:t>
      </w:r>
    </w:p>
    <w:p w:rsidR="006B0AE9" w:rsidRPr="00A23A0A" w:rsidP="00EF0D07" w14:paraId="7E3E58BD" w14:textId="05D32410">
      <w:pPr>
        <w:pStyle w:val="BodyText"/>
        <w:spacing w:after="0"/>
        <w:ind w:left="1440" w:right="5247" w:hanging="1440"/>
      </w:pPr>
      <w:r w:rsidRPr="00A23A0A">
        <w:rPr>
          <w:spacing w:val="-2"/>
        </w:rPr>
        <w:t>FFY</w:t>
      </w:r>
      <w:r w:rsidRPr="00A23A0A" w:rsidR="001E526A">
        <w:tab/>
      </w:r>
      <w:r w:rsidRPr="00A23A0A" w:rsidR="00B42A40">
        <w:rPr>
          <w:spacing w:val="-2"/>
        </w:rPr>
        <w:t>F</w:t>
      </w:r>
      <w:r w:rsidRPr="00A23A0A" w:rsidR="00B42A40">
        <w:rPr>
          <w:spacing w:val="-1"/>
        </w:rPr>
        <w:t>e</w:t>
      </w:r>
      <w:r w:rsidRPr="00A23A0A" w:rsidR="00B42A40">
        <w:rPr>
          <w:spacing w:val="2"/>
        </w:rPr>
        <w:t>d</w:t>
      </w:r>
      <w:r w:rsidRPr="00A23A0A" w:rsidR="00B42A40">
        <w:rPr>
          <w:spacing w:val="-1"/>
        </w:rPr>
        <w:t>era</w:t>
      </w:r>
      <w:r w:rsidRPr="00A23A0A" w:rsidR="00B42A40">
        <w:t>l</w:t>
      </w:r>
      <w:r w:rsidRPr="00A23A0A" w:rsidR="00B42A40">
        <w:rPr>
          <w:spacing w:val="2"/>
        </w:rPr>
        <w:t xml:space="preserve"> </w:t>
      </w:r>
      <w:r w:rsidRPr="00A23A0A" w:rsidR="00B42A40">
        <w:rPr>
          <w:spacing w:val="-2"/>
        </w:rPr>
        <w:t>F</w:t>
      </w:r>
      <w:r w:rsidRPr="00A23A0A" w:rsidR="00B42A40">
        <w:t>is</w:t>
      </w:r>
      <w:r w:rsidRPr="00A23A0A" w:rsidR="00B42A40">
        <w:rPr>
          <w:spacing w:val="-1"/>
        </w:rPr>
        <w:t>ca</w:t>
      </w:r>
      <w:r w:rsidRPr="00A23A0A" w:rsidR="00B42A40">
        <w:t xml:space="preserve">l </w:t>
      </w:r>
      <w:r w:rsidRPr="00A23A0A" w:rsidR="00B42A40">
        <w:rPr>
          <w:spacing w:val="1"/>
        </w:rPr>
        <w:t>Y</w:t>
      </w:r>
      <w:r w:rsidRPr="00A23A0A" w:rsidR="00B42A40">
        <w:rPr>
          <w:spacing w:val="-1"/>
        </w:rPr>
        <w:t>e</w:t>
      </w:r>
      <w:r w:rsidRPr="00A23A0A" w:rsidR="00B42A40">
        <w:rPr>
          <w:spacing w:val="1"/>
        </w:rPr>
        <w:t>a</w:t>
      </w:r>
      <w:r w:rsidRPr="00A23A0A" w:rsidR="00B42A40">
        <w:t>r</w:t>
      </w:r>
    </w:p>
    <w:p w:rsidR="001E526A" w:rsidRPr="00A23A0A" w:rsidP="00EF0D07" w14:paraId="38DF4EC2" w14:textId="77777777">
      <w:pPr>
        <w:pStyle w:val="BodyText"/>
        <w:spacing w:after="0"/>
        <w:ind w:left="1440" w:right="960" w:hanging="1440"/>
      </w:pPr>
      <w:r w:rsidRPr="00A23A0A">
        <w:rPr>
          <w:spacing w:val="-2"/>
        </w:rPr>
        <w:t>F</w:t>
      </w:r>
      <w:r w:rsidRPr="00A23A0A">
        <w:t>M</w:t>
      </w:r>
      <w:r w:rsidRPr="00A23A0A">
        <w:rPr>
          <w:spacing w:val="-1"/>
        </w:rPr>
        <w:t>A</w:t>
      </w:r>
      <w:r w:rsidRPr="00A23A0A">
        <w:t>P</w:t>
      </w:r>
      <w:r w:rsidRPr="00A23A0A">
        <w:tab/>
      </w:r>
      <w:r w:rsidRPr="00A23A0A">
        <w:rPr>
          <w:spacing w:val="-2"/>
        </w:rPr>
        <w:t>F</w:t>
      </w:r>
      <w:r w:rsidRPr="00A23A0A">
        <w:rPr>
          <w:spacing w:val="-1"/>
        </w:rPr>
        <w:t>e</w:t>
      </w:r>
      <w:r w:rsidRPr="00A23A0A">
        <w:rPr>
          <w:spacing w:val="2"/>
        </w:rPr>
        <w:t>d</w:t>
      </w:r>
      <w:r w:rsidRPr="00A23A0A">
        <w:rPr>
          <w:spacing w:val="-1"/>
        </w:rPr>
        <w:t>era</w:t>
      </w:r>
      <w:r w:rsidRPr="00A23A0A">
        <w:t>l M</w:t>
      </w:r>
      <w:r w:rsidRPr="00A23A0A">
        <w:rPr>
          <w:spacing w:val="-1"/>
        </w:rPr>
        <w:t>e</w:t>
      </w:r>
      <w:r w:rsidRPr="00A23A0A">
        <w:t>d</w:t>
      </w:r>
      <w:r w:rsidRPr="00A23A0A">
        <w:rPr>
          <w:spacing w:val="2"/>
        </w:rPr>
        <w:t>i</w:t>
      </w:r>
      <w:r w:rsidRPr="00A23A0A">
        <w:rPr>
          <w:spacing w:val="-1"/>
        </w:rPr>
        <w:t>ca</w:t>
      </w:r>
      <w:r w:rsidRPr="00A23A0A">
        <w:t>l</w:t>
      </w:r>
      <w:r w:rsidRPr="00A23A0A">
        <w:rPr>
          <w:spacing w:val="2"/>
        </w:rPr>
        <w:t xml:space="preserve"> </w:t>
      </w:r>
      <w:r w:rsidRPr="00A23A0A">
        <w:rPr>
          <w:spacing w:val="-1"/>
        </w:rPr>
        <w:t>A</w:t>
      </w:r>
      <w:r w:rsidRPr="00A23A0A">
        <w:t>ssist</w:t>
      </w:r>
      <w:r w:rsidRPr="00A23A0A">
        <w:rPr>
          <w:spacing w:val="-1"/>
        </w:rPr>
        <w:t>a</w:t>
      </w:r>
      <w:r w:rsidRPr="00A23A0A">
        <w:t>n</w:t>
      </w:r>
      <w:r w:rsidRPr="00A23A0A">
        <w:rPr>
          <w:spacing w:val="-1"/>
        </w:rPr>
        <w:t>c</w:t>
      </w:r>
      <w:r w:rsidRPr="00A23A0A">
        <w:t>e</w:t>
      </w:r>
      <w:r w:rsidRPr="00A23A0A">
        <w:rPr>
          <w:spacing w:val="-1"/>
        </w:rPr>
        <w:t xml:space="preserve"> </w:t>
      </w:r>
      <w:r w:rsidRPr="00A23A0A">
        <w:t>P</w:t>
      </w:r>
      <w:r w:rsidRPr="00A23A0A">
        <w:rPr>
          <w:spacing w:val="-1"/>
        </w:rPr>
        <w:t>er</w:t>
      </w:r>
      <w:r w:rsidRPr="00A23A0A">
        <w:rPr>
          <w:spacing w:val="1"/>
        </w:rPr>
        <w:t>c</w:t>
      </w:r>
      <w:r w:rsidRPr="00A23A0A">
        <w:rPr>
          <w:spacing w:val="-1"/>
        </w:rPr>
        <w:t>e</w:t>
      </w:r>
      <w:r w:rsidRPr="00A23A0A">
        <w:t>nt</w:t>
      </w:r>
      <w:r w:rsidRPr="00A23A0A">
        <w:rPr>
          <w:spacing w:val="1"/>
        </w:rPr>
        <w:t>a</w:t>
      </w:r>
      <w:r w:rsidRPr="00A23A0A">
        <w:rPr>
          <w:spacing w:val="-3"/>
        </w:rPr>
        <w:t>g</w:t>
      </w:r>
      <w:r w:rsidRPr="00A23A0A">
        <w:t xml:space="preserve">e </w:t>
      </w:r>
    </w:p>
    <w:p w:rsidR="006B0AE9" w:rsidRPr="00A23A0A" w:rsidP="00EF0D07" w14:paraId="69DD4B4E" w14:textId="77777777">
      <w:pPr>
        <w:pStyle w:val="BodyText"/>
        <w:spacing w:after="0"/>
        <w:ind w:left="900" w:right="3853" w:hanging="900"/>
      </w:pPr>
      <w:r w:rsidRPr="00A23A0A">
        <w:rPr>
          <w:spacing w:val="-2"/>
        </w:rPr>
        <w:t>F</w:t>
      </w:r>
      <w:r w:rsidRPr="00A23A0A">
        <w:rPr>
          <w:spacing w:val="3"/>
        </w:rPr>
        <w:t>P</w:t>
      </w:r>
      <w:r w:rsidRPr="00A23A0A">
        <w:rPr>
          <w:spacing w:val="-6"/>
        </w:rPr>
        <w:t>L</w:t>
      </w:r>
      <w:r w:rsidRPr="00A23A0A" w:rsidR="001E526A">
        <w:tab/>
      </w:r>
      <w:r w:rsidRPr="00A23A0A" w:rsidR="001E526A">
        <w:tab/>
      </w:r>
      <w:r w:rsidRPr="00A23A0A">
        <w:rPr>
          <w:spacing w:val="-2"/>
        </w:rPr>
        <w:t>F</w:t>
      </w:r>
      <w:r w:rsidRPr="00A23A0A">
        <w:rPr>
          <w:spacing w:val="-1"/>
        </w:rPr>
        <w:t>e</w:t>
      </w:r>
      <w:r w:rsidRPr="00A23A0A">
        <w:rPr>
          <w:spacing w:val="2"/>
        </w:rPr>
        <w:t>d</w:t>
      </w:r>
      <w:r w:rsidRPr="00A23A0A">
        <w:rPr>
          <w:spacing w:val="-1"/>
        </w:rPr>
        <w:t>era</w:t>
      </w:r>
      <w:r w:rsidRPr="00A23A0A">
        <w:t>l Pov</w:t>
      </w:r>
      <w:r w:rsidRPr="00A23A0A">
        <w:rPr>
          <w:spacing w:val="-1"/>
        </w:rPr>
        <w:t>er</w:t>
      </w:r>
      <w:r w:rsidRPr="00A23A0A">
        <w:rPr>
          <w:spacing w:val="5"/>
        </w:rPr>
        <w:t>t</w:t>
      </w:r>
      <w:r w:rsidRPr="00A23A0A">
        <w:t>y</w:t>
      </w:r>
      <w:r w:rsidRPr="00A23A0A">
        <w:rPr>
          <w:spacing w:val="-3"/>
        </w:rPr>
        <w:t xml:space="preserve"> L</w:t>
      </w:r>
      <w:r w:rsidRPr="00A23A0A">
        <w:rPr>
          <w:spacing w:val="3"/>
        </w:rPr>
        <w:t>e</w:t>
      </w:r>
      <w:r w:rsidRPr="00A23A0A">
        <w:t>v</w:t>
      </w:r>
      <w:r w:rsidRPr="00A23A0A">
        <w:rPr>
          <w:spacing w:val="-1"/>
        </w:rPr>
        <w:t>el</w:t>
      </w:r>
    </w:p>
    <w:p w:rsidR="001E526A" w:rsidRPr="00A23A0A" w:rsidP="00EF0D07" w14:paraId="699EDF94" w14:textId="4F382649">
      <w:pPr>
        <w:pStyle w:val="BodyText"/>
        <w:spacing w:after="0"/>
        <w:ind w:left="1440" w:right="960" w:hanging="1440"/>
        <w:rPr>
          <w:spacing w:val="-1"/>
        </w:rPr>
      </w:pPr>
      <w:r w:rsidRPr="00A23A0A">
        <w:rPr>
          <w:spacing w:val="-2"/>
        </w:rPr>
        <w:t>F</w:t>
      </w:r>
      <w:r w:rsidRPr="00A23A0A">
        <w:rPr>
          <w:spacing w:val="-1"/>
        </w:rPr>
        <w:t>QH</w:t>
      </w:r>
      <w:r w:rsidRPr="00A23A0A">
        <w:t>C</w:t>
      </w:r>
      <w:r w:rsidRPr="00A23A0A">
        <w:tab/>
      </w:r>
      <w:r w:rsidRPr="00A23A0A">
        <w:t>F</w:t>
      </w:r>
      <w:r w:rsidRPr="00A23A0A">
        <w:rPr>
          <w:spacing w:val="-1"/>
        </w:rPr>
        <w:t>e</w:t>
      </w:r>
      <w:r w:rsidRPr="00A23A0A">
        <w:t>d</w:t>
      </w:r>
      <w:r w:rsidRPr="00A23A0A">
        <w:rPr>
          <w:spacing w:val="-1"/>
        </w:rPr>
        <w:t>e</w:t>
      </w:r>
      <w:r w:rsidRPr="00A23A0A">
        <w:rPr>
          <w:spacing w:val="1"/>
        </w:rPr>
        <w:t>r</w:t>
      </w:r>
      <w:r w:rsidRPr="00A23A0A">
        <w:rPr>
          <w:spacing w:val="-1"/>
        </w:rPr>
        <w:t>a</w:t>
      </w:r>
      <w:r w:rsidRPr="00A23A0A">
        <w:t>l</w:t>
      </w:r>
      <w:r w:rsidRPr="00A23A0A">
        <w:rPr>
          <w:spacing w:val="2"/>
        </w:rPr>
        <w:t>l</w:t>
      </w:r>
      <w:r w:rsidRPr="00A23A0A">
        <w:rPr>
          <w:spacing w:val="-5"/>
        </w:rPr>
        <w:t>y</w:t>
      </w:r>
      <w:r>
        <w:rPr>
          <w:spacing w:val="-5"/>
        </w:rPr>
        <w:t>-</w:t>
      </w:r>
      <w:r w:rsidRPr="00A23A0A">
        <w:rPr>
          <w:spacing w:val="-1"/>
        </w:rPr>
        <w:t>Q</w:t>
      </w:r>
      <w:r w:rsidRPr="00A23A0A">
        <w:t>u</w:t>
      </w:r>
      <w:r w:rsidRPr="00A23A0A">
        <w:rPr>
          <w:spacing w:val="-1"/>
        </w:rPr>
        <w:t>a</w:t>
      </w:r>
      <w:r w:rsidRPr="00A23A0A">
        <w:t>li</w:t>
      </w:r>
      <w:r w:rsidRPr="00A23A0A">
        <w:rPr>
          <w:spacing w:val="1"/>
        </w:rPr>
        <w:t>f</w:t>
      </w:r>
      <w:r w:rsidRPr="00A23A0A">
        <w:t>i</w:t>
      </w:r>
      <w:r w:rsidRPr="00A23A0A">
        <w:rPr>
          <w:spacing w:val="-1"/>
        </w:rPr>
        <w:t>e</w:t>
      </w:r>
      <w:r w:rsidRPr="00A23A0A">
        <w:t>d</w:t>
      </w:r>
      <w:r w:rsidRPr="00A23A0A">
        <w:t xml:space="preserve"> </w:t>
      </w:r>
      <w:r w:rsidRPr="00A23A0A">
        <w:rPr>
          <w:spacing w:val="-1"/>
        </w:rPr>
        <w:t>Hea</w:t>
      </w:r>
      <w:r w:rsidRPr="00A23A0A">
        <w:t>lth C</w:t>
      </w:r>
      <w:r w:rsidRPr="00A23A0A">
        <w:rPr>
          <w:spacing w:val="-1"/>
        </w:rPr>
        <w:t>e</w:t>
      </w:r>
      <w:r w:rsidRPr="00A23A0A">
        <w:t>nt</w:t>
      </w:r>
      <w:r w:rsidRPr="00A23A0A">
        <w:rPr>
          <w:spacing w:val="-1"/>
        </w:rPr>
        <w:t xml:space="preserve">er </w:t>
      </w:r>
    </w:p>
    <w:p w:rsidR="009157C3" w:rsidRPr="00A23A0A" w:rsidP="00EF0D07" w14:paraId="0EF40E5B" w14:textId="77777777">
      <w:pPr>
        <w:pStyle w:val="BodyText"/>
        <w:spacing w:after="0"/>
        <w:ind w:left="1440" w:right="960" w:hanging="1440"/>
      </w:pPr>
      <w:r w:rsidRPr="00A23A0A">
        <w:rPr>
          <w:spacing w:val="-1"/>
        </w:rPr>
        <w:t>H</w:t>
      </w:r>
      <w:r w:rsidRPr="00A23A0A" w:rsidR="001E526A">
        <w:t>CPCS</w:t>
      </w:r>
      <w:r w:rsidRPr="00A23A0A" w:rsidR="001E526A">
        <w:tab/>
      </w:r>
      <w:r w:rsidRPr="00A23A0A">
        <w:rPr>
          <w:spacing w:val="-1"/>
        </w:rPr>
        <w:t>Hea</w:t>
      </w:r>
      <w:r w:rsidRPr="00A23A0A">
        <w:t>lth</w:t>
      </w:r>
      <w:r w:rsidRPr="00A23A0A">
        <w:rPr>
          <w:spacing w:val="-1"/>
        </w:rPr>
        <w:t>car</w:t>
      </w:r>
      <w:r w:rsidRPr="00A23A0A">
        <w:t>e</w:t>
      </w:r>
      <w:r w:rsidRPr="00A23A0A">
        <w:rPr>
          <w:spacing w:val="-1"/>
        </w:rPr>
        <w:t xml:space="preserve"> </w:t>
      </w:r>
      <w:r w:rsidRPr="00A23A0A">
        <w:t>Common P</w:t>
      </w:r>
      <w:r w:rsidRPr="00A23A0A">
        <w:rPr>
          <w:spacing w:val="-1"/>
        </w:rPr>
        <w:t>r</w:t>
      </w:r>
      <w:r w:rsidRPr="00A23A0A">
        <w:t>o</w:t>
      </w:r>
      <w:r w:rsidRPr="00A23A0A">
        <w:rPr>
          <w:spacing w:val="-1"/>
        </w:rPr>
        <w:t>ce</w:t>
      </w:r>
      <w:r w:rsidRPr="00A23A0A">
        <w:t>du</w:t>
      </w:r>
      <w:r w:rsidRPr="00A23A0A">
        <w:rPr>
          <w:spacing w:val="-1"/>
        </w:rPr>
        <w:t>r</w:t>
      </w:r>
      <w:r w:rsidRPr="00A23A0A">
        <w:t>e</w:t>
      </w:r>
      <w:r w:rsidRPr="00A23A0A">
        <w:rPr>
          <w:spacing w:val="-1"/>
        </w:rPr>
        <w:t xml:space="preserve"> </w:t>
      </w:r>
      <w:r w:rsidRPr="00A23A0A" w:rsidR="001E526A">
        <w:rPr>
          <w:spacing w:val="-1"/>
        </w:rPr>
        <w:t>C</w:t>
      </w:r>
      <w:r w:rsidRPr="00A23A0A">
        <w:t xml:space="preserve">oding </w:t>
      </w:r>
      <w:r w:rsidRPr="00A23A0A">
        <w:rPr>
          <w:spacing w:val="3"/>
        </w:rPr>
        <w:t>S</w:t>
      </w:r>
      <w:r w:rsidRPr="00A23A0A">
        <w:rPr>
          <w:spacing w:val="-5"/>
        </w:rPr>
        <w:t>y</w:t>
      </w:r>
      <w:r w:rsidRPr="00A23A0A">
        <w:t>st</w:t>
      </w:r>
      <w:r w:rsidRPr="00A23A0A">
        <w:rPr>
          <w:spacing w:val="-1"/>
        </w:rPr>
        <w:t>e</w:t>
      </w:r>
      <w:r w:rsidRPr="00A23A0A">
        <w:t xml:space="preserve">m </w:t>
      </w:r>
    </w:p>
    <w:p w:rsidR="006B0AE9" w:rsidRPr="00A23A0A" w:rsidP="00EF0D07" w14:paraId="43D76784" w14:textId="790A9B2E">
      <w:pPr>
        <w:pStyle w:val="BodyText"/>
        <w:spacing w:after="0"/>
        <w:ind w:left="1440" w:right="960" w:hanging="1440"/>
      </w:pPr>
      <w:r w:rsidRPr="00A23A0A">
        <w:rPr>
          <w:spacing w:val="-1"/>
        </w:rPr>
        <w:t>HH</w:t>
      </w:r>
      <w:r w:rsidRPr="00A23A0A" w:rsidR="001E526A">
        <w:t>S</w:t>
      </w:r>
      <w:r w:rsidRPr="00A23A0A" w:rsidR="001E526A">
        <w:tab/>
      </w:r>
      <w:r w:rsidRPr="00A23A0A">
        <w:rPr>
          <w:spacing w:val="-1"/>
        </w:rPr>
        <w:t>De</w:t>
      </w:r>
      <w:r w:rsidRPr="00A23A0A">
        <w:t>p</w:t>
      </w:r>
      <w:r w:rsidRPr="00A23A0A">
        <w:rPr>
          <w:spacing w:val="-1"/>
        </w:rPr>
        <w:t>ar</w:t>
      </w:r>
      <w:r w:rsidRPr="00A23A0A">
        <w:t>tm</w:t>
      </w:r>
      <w:r w:rsidRPr="00A23A0A">
        <w:rPr>
          <w:spacing w:val="-1"/>
        </w:rPr>
        <w:t>e</w:t>
      </w:r>
      <w:r w:rsidRPr="00A23A0A">
        <w:t>nt of</w:t>
      </w:r>
      <w:r w:rsidRPr="00A23A0A">
        <w:rPr>
          <w:spacing w:val="-1"/>
        </w:rPr>
        <w:t xml:space="preserve"> </w:t>
      </w:r>
      <w:r w:rsidRPr="00A23A0A">
        <w:rPr>
          <w:spacing w:val="1"/>
        </w:rPr>
        <w:t>He</w:t>
      </w:r>
      <w:r w:rsidRPr="00A23A0A">
        <w:rPr>
          <w:spacing w:val="-1"/>
        </w:rPr>
        <w:t>a</w:t>
      </w:r>
      <w:r w:rsidRPr="00A23A0A">
        <w:t xml:space="preserve">lth </w:t>
      </w:r>
      <w:r w:rsidRPr="00A23A0A">
        <w:rPr>
          <w:spacing w:val="-1"/>
        </w:rPr>
        <w:t>a</w:t>
      </w:r>
      <w:r w:rsidRPr="00A23A0A">
        <w:t xml:space="preserve">nd </w:t>
      </w:r>
      <w:r w:rsidRPr="00A23A0A">
        <w:rPr>
          <w:spacing w:val="-1"/>
        </w:rPr>
        <w:t>H</w:t>
      </w:r>
      <w:r w:rsidRPr="00A23A0A">
        <w:t>um</w:t>
      </w:r>
      <w:r w:rsidRPr="00A23A0A">
        <w:rPr>
          <w:spacing w:val="-1"/>
        </w:rPr>
        <w:t>a</w:t>
      </w:r>
      <w:r w:rsidRPr="00A23A0A">
        <w:t>n S</w:t>
      </w:r>
      <w:r w:rsidRPr="00A23A0A">
        <w:rPr>
          <w:spacing w:val="-1"/>
        </w:rPr>
        <w:t>er</w:t>
      </w:r>
      <w:r w:rsidRPr="00A23A0A">
        <w:t>vi</w:t>
      </w:r>
      <w:r w:rsidRPr="00A23A0A">
        <w:rPr>
          <w:spacing w:val="1"/>
        </w:rPr>
        <w:t>c</w:t>
      </w:r>
      <w:r w:rsidRPr="00A23A0A">
        <w:rPr>
          <w:spacing w:val="-1"/>
        </w:rPr>
        <w:t>e</w:t>
      </w:r>
      <w:r w:rsidRPr="00A23A0A">
        <w:t>s</w:t>
      </w:r>
    </w:p>
    <w:p w:rsidR="001E526A" w:rsidRPr="00A23A0A" w:rsidP="00EF0D07" w14:paraId="39AAFE1B" w14:textId="26F02168">
      <w:pPr>
        <w:pStyle w:val="BodyText"/>
        <w:spacing w:after="0"/>
        <w:ind w:left="1440" w:right="960" w:hanging="1440"/>
      </w:pPr>
      <w:r w:rsidRPr="00A23A0A">
        <w:rPr>
          <w:spacing w:val="1"/>
        </w:rPr>
        <w:t>H</w:t>
      </w:r>
      <w:r w:rsidRPr="00A23A0A">
        <w:rPr>
          <w:spacing w:val="-4"/>
        </w:rPr>
        <w:t>I</w:t>
      </w:r>
      <w:r w:rsidRPr="00A23A0A">
        <w:rPr>
          <w:spacing w:val="-1"/>
        </w:rPr>
        <w:t>E</w:t>
      </w:r>
      <w:r w:rsidRPr="00A23A0A">
        <w:tab/>
      </w:r>
      <w:r w:rsidRPr="00A23A0A">
        <w:rPr>
          <w:spacing w:val="-1"/>
        </w:rPr>
        <w:t>Hea</w:t>
      </w:r>
      <w:r w:rsidRPr="00A23A0A">
        <w:t>lth</w:t>
      </w:r>
      <w:r w:rsidRPr="00A23A0A">
        <w:rPr>
          <w:spacing w:val="2"/>
        </w:rPr>
        <w:t xml:space="preserve"> </w:t>
      </w:r>
      <w:r w:rsidRPr="00A23A0A">
        <w:rPr>
          <w:spacing w:val="-4"/>
        </w:rPr>
        <w:t>I</w:t>
      </w:r>
      <w:r w:rsidRPr="00A23A0A">
        <w:rPr>
          <w:spacing w:val="2"/>
        </w:rPr>
        <w:t>n</w:t>
      </w:r>
      <w:r w:rsidRPr="00A23A0A">
        <w:rPr>
          <w:spacing w:val="-1"/>
        </w:rPr>
        <w:t>f</w:t>
      </w:r>
      <w:r w:rsidRPr="00A23A0A">
        <w:t>o</w:t>
      </w:r>
      <w:r w:rsidRPr="00A23A0A">
        <w:rPr>
          <w:spacing w:val="-1"/>
        </w:rPr>
        <w:t>r</w:t>
      </w:r>
      <w:r w:rsidRPr="00A23A0A">
        <w:t>m</w:t>
      </w:r>
      <w:r w:rsidRPr="00A23A0A">
        <w:rPr>
          <w:spacing w:val="-1"/>
        </w:rPr>
        <w:t>a</w:t>
      </w:r>
      <w:r w:rsidRPr="00A23A0A">
        <w:t>tion</w:t>
      </w:r>
      <w:r w:rsidRPr="00A23A0A">
        <w:rPr>
          <w:spacing w:val="2"/>
        </w:rPr>
        <w:t xml:space="preserve"> </w:t>
      </w:r>
      <w:r w:rsidRPr="00A23A0A">
        <w:rPr>
          <w:spacing w:val="-1"/>
        </w:rPr>
        <w:t>E</w:t>
      </w:r>
      <w:r w:rsidRPr="00A23A0A">
        <w:rPr>
          <w:spacing w:val="2"/>
        </w:rPr>
        <w:t>x</w:t>
      </w:r>
      <w:r w:rsidRPr="00A23A0A">
        <w:rPr>
          <w:spacing w:val="-1"/>
        </w:rPr>
        <w:t>c</w:t>
      </w:r>
      <w:r w:rsidRPr="00A23A0A">
        <w:t>h</w:t>
      </w:r>
      <w:r w:rsidRPr="00A23A0A">
        <w:rPr>
          <w:spacing w:val="-1"/>
        </w:rPr>
        <w:t>a</w:t>
      </w:r>
      <w:r w:rsidRPr="00A23A0A">
        <w:t>n</w:t>
      </w:r>
      <w:r w:rsidRPr="00A23A0A">
        <w:rPr>
          <w:spacing w:val="-3"/>
        </w:rPr>
        <w:t>g</w:t>
      </w:r>
      <w:r w:rsidRPr="00A23A0A">
        <w:t xml:space="preserve">e </w:t>
      </w:r>
    </w:p>
    <w:p w:rsidR="001E526A" w:rsidRPr="00A23A0A" w:rsidP="00EF0D07" w14:paraId="6FE332C3" w14:textId="653E699F">
      <w:pPr>
        <w:pStyle w:val="BodyText"/>
        <w:spacing w:after="0"/>
        <w:ind w:left="1440" w:right="960" w:hanging="1440"/>
      </w:pPr>
      <w:r w:rsidRPr="00A23A0A">
        <w:rPr>
          <w:spacing w:val="1"/>
        </w:rPr>
        <w:t>H</w:t>
      </w:r>
      <w:r w:rsidRPr="00A23A0A">
        <w:rPr>
          <w:spacing w:val="-4"/>
        </w:rPr>
        <w:t>I</w:t>
      </w:r>
      <w:r w:rsidRPr="00A23A0A">
        <w:rPr>
          <w:spacing w:val="-1"/>
        </w:rPr>
        <w:t>T</w:t>
      </w:r>
      <w:r w:rsidRPr="00A23A0A">
        <w:tab/>
      </w:r>
      <w:r w:rsidRPr="00A23A0A">
        <w:rPr>
          <w:spacing w:val="-1"/>
        </w:rPr>
        <w:t>Hea</w:t>
      </w:r>
      <w:r w:rsidRPr="00A23A0A">
        <w:t>lth</w:t>
      </w:r>
      <w:r w:rsidRPr="00A23A0A">
        <w:rPr>
          <w:spacing w:val="2"/>
        </w:rPr>
        <w:t xml:space="preserve"> </w:t>
      </w:r>
      <w:r w:rsidRPr="00A23A0A">
        <w:rPr>
          <w:spacing w:val="-4"/>
        </w:rPr>
        <w:t>I</w:t>
      </w:r>
      <w:r w:rsidRPr="00A23A0A">
        <w:rPr>
          <w:spacing w:val="2"/>
        </w:rPr>
        <w:t>n</w:t>
      </w:r>
      <w:r w:rsidRPr="00A23A0A">
        <w:rPr>
          <w:spacing w:val="-1"/>
        </w:rPr>
        <w:t>f</w:t>
      </w:r>
      <w:r w:rsidRPr="00A23A0A">
        <w:t>o</w:t>
      </w:r>
      <w:r w:rsidRPr="00A23A0A">
        <w:rPr>
          <w:spacing w:val="-1"/>
        </w:rPr>
        <w:t>r</w:t>
      </w:r>
      <w:r w:rsidRPr="00A23A0A">
        <w:t>m</w:t>
      </w:r>
      <w:r w:rsidRPr="00A23A0A">
        <w:rPr>
          <w:spacing w:val="-1"/>
        </w:rPr>
        <w:t>a</w:t>
      </w:r>
      <w:r w:rsidRPr="00A23A0A">
        <w:t>tion</w:t>
      </w:r>
      <w:r w:rsidRPr="00A23A0A">
        <w:rPr>
          <w:spacing w:val="2"/>
        </w:rPr>
        <w:t xml:space="preserve"> </w:t>
      </w:r>
      <w:r w:rsidRPr="00A23A0A">
        <w:rPr>
          <w:spacing w:val="-1"/>
        </w:rPr>
        <w:t>Tec</w:t>
      </w:r>
      <w:r w:rsidRPr="00A23A0A">
        <w:t>hnol</w:t>
      </w:r>
      <w:r w:rsidRPr="00A23A0A">
        <w:rPr>
          <w:spacing w:val="2"/>
        </w:rPr>
        <w:t>og</w:t>
      </w:r>
      <w:r w:rsidRPr="00A23A0A">
        <w:t xml:space="preserve">y </w:t>
      </w:r>
    </w:p>
    <w:p w:rsidR="006B0AE9" w:rsidRPr="00A23A0A" w:rsidP="00EF0D07" w14:paraId="7A1F64B0" w14:textId="77777777">
      <w:pPr>
        <w:pStyle w:val="BodyText"/>
        <w:spacing w:after="0"/>
        <w:ind w:left="1440" w:right="960" w:hanging="1440"/>
      </w:pPr>
      <w:r w:rsidRPr="00A23A0A">
        <w:rPr>
          <w:spacing w:val="1"/>
        </w:rPr>
        <w:t>H</w:t>
      </w:r>
      <w:r w:rsidRPr="00A23A0A">
        <w:rPr>
          <w:spacing w:val="-4"/>
        </w:rPr>
        <w:t>I</w:t>
      </w:r>
      <w:r w:rsidRPr="00A23A0A">
        <w:rPr>
          <w:spacing w:val="-1"/>
        </w:rPr>
        <w:t>V</w:t>
      </w:r>
      <w:r w:rsidRPr="00A23A0A" w:rsidR="001E526A">
        <w:tab/>
      </w:r>
      <w:r w:rsidRPr="00A23A0A">
        <w:rPr>
          <w:spacing w:val="-1"/>
        </w:rPr>
        <w:t>H</w:t>
      </w:r>
      <w:r w:rsidRPr="00A23A0A">
        <w:t>um</w:t>
      </w:r>
      <w:r w:rsidRPr="00A23A0A">
        <w:rPr>
          <w:spacing w:val="-1"/>
        </w:rPr>
        <w:t>a</w:t>
      </w:r>
      <w:r w:rsidRPr="00A23A0A">
        <w:t>n</w:t>
      </w:r>
      <w:r w:rsidRPr="00A23A0A">
        <w:rPr>
          <w:spacing w:val="2"/>
        </w:rPr>
        <w:t xml:space="preserve"> </w:t>
      </w:r>
      <w:r w:rsidRPr="00A23A0A">
        <w:rPr>
          <w:spacing w:val="-4"/>
        </w:rPr>
        <w:t>I</w:t>
      </w:r>
      <w:r w:rsidRPr="00A23A0A">
        <w:t>mmunod</w:t>
      </w:r>
      <w:r w:rsidRPr="00A23A0A">
        <w:rPr>
          <w:spacing w:val="1"/>
        </w:rPr>
        <w:t>e</w:t>
      </w:r>
      <w:r w:rsidRPr="00A23A0A">
        <w:rPr>
          <w:spacing w:val="-1"/>
        </w:rPr>
        <w:t>f</w:t>
      </w:r>
      <w:r w:rsidRPr="00A23A0A">
        <w:t>i</w:t>
      </w:r>
      <w:r w:rsidRPr="00A23A0A">
        <w:rPr>
          <w:spacing w:val="-1"/>
        </w:rPr>
        <w:t>c</w:t>
      </w:r>
      <w:r w:rsidRPr="00A23A0A">
        <w:t>i</w:t>
      </w:r>
      <w:r w:rsidRPr="00A23A0A">
        <w:rPr>
          <w:spacing w:val="-1"/>
        </w:rPr>
        <w:t>e</w:t>
      </w:r>
      <w:r w:rsidRPr="00A23A0A">
        <w:t>n</w:t>
      </w:r>
      <w:r w:rsidRPr="00A23A0A">
        <w:rPr>
          <w:spacing w:val="3"/>
        </w:rPr>
        <w:t>c</w:t>
      </w:r>
      <w:r w:rsidRPr="00A23A0A">
        <w:t>y</w:t>
      </w:r>
      <w:r w:rsidRPr="00A23A0A">
        <w:rPr>
          <w:spacing w:val="-5"/>
        </w:rPr>
        <w:t xml:space="preserve"> </w:t>
      </w:r>
      <w:r w:rsidRPr="00A23A0A">
        <w:rPr>
          <w:spacing w:val="-1"/>
        </w:rPr>
        <w:t>V</w:t>
      </w:r>
      <w:r w:rsidRPr="00A23A0A">
        <w:t>i</w:t>
      </w:r>
      <w:r w:rsidRPr="00A23A0A">
        <w:rPr>
          <w:spacing w:val="-1"/>
        </w:rPr>
        <w:t>r</w:t>
      </w:r>
      <w:r w:rsidRPr="00A23A0A">
        <w:t>us</w:t>
      </w:r>
      <w:r w:rsidRPr="00A23A0A" w:rsidR="003F604C">
        <w:t xml:space="preserve"> (associated with Early Intervention Services)</w:t>
      </w:r>
    </w:p>
    <w:p w:rsidR="00282D35" w:rsidRPr="00A23A0A" w:rsidP="00EF0D07" w14:paraId="2166ABE6" w14:textId="77777777">
      <w:pPr>
        <w:pStyle w:val="BodyText"/>
        <w:spacing w:after="0"/>
        <w:ind w:left="1440" w:hanging="1440"/>
      </w:pPr>
      <w:r w:rsidRPr="00A23A0A">
        <w:rPr>
          <w:spacing w:val="-1"/>
        </w:rPr>
        <w:t>H</w:t>
      </w:r>
      <w:r w:rsidRPr="00A23A0A">
        <w:t>RS</w:t>
      </w:r>
      <w:r w:rsidRPr="00A23A0A">
        <w:rPr>
          <w:spacing w:val="-1"/>
        </w:rPr>
        <w:t>A</w:t>
      </w:r>
      <w:r w:rsidRPr="00A23A0A" w:rsidR="00932551">
        <w:tab/>
      </w:r>
      <w:r w:rsidRPr="00A23A0A">
        <w:rPr>
          <w:spacing w:val="-1"/>
        </w:rPr>
        <w:t>Hea</w:t>
      </w:r>
      <w:r w:rsidRPr="00A23A0A">
        <w:t>lth R</w:t>
      </w:r>
      <w:r w:rsidRPr="00A23A0A">
        <w:rPr>
          <w:spacing w:val="-1"/>
        </w:rPr>
        <w:t>e</w:t>
      </w:r>
      <w:r w:rsidRPr="00A23A0A">
        <w:t>sou</w:t>
      </w:r>
      <w:r w:rsidRPr="00A23A0A">
        <w:rPr>
          <w:spacing w:val="-1"/>
        </w:rPr>
        <w:t>rc</w:t>
      </w:r>
      <w:r w:rsidRPr="00A23A0A">
        <w:rPr>
          <w:spacing w:val="1"/>
        </w:rPr>
        <w:t>e</w:t>
      </w:r>
      <w:r w:rsidRPr="00A23A0A">
        <w:t xml:space="preserve">s </w:t>
      </w:r>
      <w:r w:rsidRPr="00A23A0A">
        <w:rPr>
          <w:spacing w:val="-1"/>
        </w:rPr>
        <w:t>a</w:t>
      </w:r>
      <w:r w:rsidRPr="00A23A0A">
        <w:t>nd S</w:t>
      </w:r>
      <w:r w:rsidRPr="00A23A0A">
        <w:rPr>
          <w:spacing w:val="-1"/>
        </w:rPr>
        <w:t>er</w:t>
      </w:r>
      <w:r w:rsidRPr="00A23A0A">
        <w:t>vi</w:t>
      </w:r>
      <w:r w:rsidRPr="00A23A0A">
        <w:rPr>
          <w:spacing w:val="-1"/>
        </w:rPr>
        <w:t>ce</w:t>
      </w:r>
      <w:r w:rsidRPr="00A23A0A">
        <w:t xml:space="preserve">s </w:t>
      </w:r>
      <w:r w:rsidRPr="00A23A0A">
        <w:rPr>
          <w:spacing w:val="-1"/>
        </w:rPr>
        <w:t>A</w:t>
      </w:r>
      <w:r w:rsidRPr="00A23A0A">
        <w:t>dminist</w:t>
      </w:r>
      <w:r w:rsidRPr="00A23A0A">
        <w:rPr>
          <w:spacing w:val="1"/>
        </w:rPr>
        <w:t>r</w:t>
      </w:r>
      <w:r w:rsidRPr="00A23A0A">
        <w:rPr>
          <w:spacing w:val="-1"/>
        </w:rPr>
        <w:t>a</w:t>
      </w:r>
      <w:r w:rsidRPr="00A23A0A">
        <w:t>tion</w:t>
      </w:r>
    </w:p>
    <w:p w:rsidR="00282D35" w:rsidRPr="00A23A0A" w:rsidP="00EF0D07" w14:paraId="1B13F10A" w14:textId="77777777">
      <w:pPr>
        <w:pStyle w:val="BodyText"/>
        <w:spacing w:after="0"/>
        <w:ind w:left="1440" w:hanging="1440"/>
        <w:rPr>
          <w:i/>
        </w:rPr>
      </w:pPr>
      <w:r w:rsidRPr="00A23A0A">
        <w:rPr>
          <w:spacing w:val="-4"/>
        </w:rPr>
        <w:t>I</w:t>
      </w:r>
      <w:r w:rsidRPr="00A23A0A">
        <w:t>C</w:t>
      </w:r>
      <w:r w:rsidRPr="00A23A0A">
        <w:rPr>
          <w:spacing w:val="1"/>
        </w:rPr>
        <w:t>D</w:t>
      </w:r>
      <w:r w:rsidRPr="00A23A0A">
        <w:rPr>
          <w:spacing w:val="-1"/>
        </w:rPr>
        <w:t>-</w:t>
      </w:r>
      <w:r w:rsidRPr="00A23A0A">
        <w:t>10</w:t>
      </w:r>
      <w:r w:rsidRPr="00A23A0A">
        <w:tab/>
      </w:r>
      <w:r w:rsidRPr="00A23A0A">
        <w:rPr>
          <w:i/>
        </w:rPr>
        <w:t>The</w:t>
      </w:r>
      <w:r w:rsidRPr="00A23A0A">
        <w:rPr>
          <w:i/>
          <w:spacing w:val="-1"/>
        </w:rPr>
        <w:t xml:space="preserve"> I</w:t>
      </w:r>
      <w:r w:rsidRPr="00A23A0A">
        <w:rPr>
          <w:i/>
        </w:rPr>
        <w:t>nt</w:t>
      </w:r>
      <w:r w:rsidRPr="00A23A0A">
        <w:rPr>
          <w:i/>
          <w:spacing w:val="-1"/>
        </w:rPr>
        <w:t>e</w:t>
      </w:r>
      <w:r w:rsidRPr="00A23A0A">
        <w:rPr>
          <w:i/>
        </w:rPr>
        <w:t>rnational Statisti</w:t>
      </w:r>
      <w:r w:rsidRPr="00A23A0A">
        <w:rPr>
          <w:i/>
          <w:spacing w:val="-1"/>
        </w:rPr>
        <w:t>c</w:t>
      </w:r>
      <w:r w:rsidRPr="00A23A0A">
        <w:rPr>
          <w:i/>
        </w:rPr>
        <w:t xml:space="preserve">al </w:t>
      </w:r>
      <w:r w:rsidRPr="00A23A0A">
        <w:rPr>
          <w:i/>
          <w:spacing w:val="-2"/>
        </w:rPr>
        <w:t>C</w:t>
      </w:r>
      <w:r w:rsidRPr="00A23A0A">
        <w:rPr>
          <w:i/>
        </w:rPr>
        <w:t>lassifi</w:t>
      </w:r>
      <w:r w:rsidRPr="00A23A0A">
        <w:rPr>
          <w:i/>
          <w:spacing w:val="-1"/>
        </w:rPr>
        <w:t>c</w:t>
      </w:r>
      <w:r w:rsidRPr="00A23A0A">
        <w:rPr>
          <w:i/>
        </w:rPr>
        <w:t>a</w:t>
      </w:r>
      <w:r w:rsidRPr="00A23A0A">
        <w:rPr>
          <w:i/>
          <w:spacing w:val="-2"/>
        </w:rPr>
        <w:t>ti</w:t>
      </w:r>
      <w:r w:rsidRPr="00A23A0A">
        <w:rPr>
          <w:i/>
        </w:rPr>
        <w:t xml:space="preserve">on of </w:t>
      </w:r>
      <w:r w:rsidRPr="00A23A0A">
        <w:rPr>
          <w:i/>
          <w:spacing w:val="-1"/>
        </w:rPr>
        <w:t>D</w:t>
      </w:r>
      <w:r w:rsidRPr="00A23A0A">
        <w:rPr>
          <w:i/>
        </w:rPr>
        <w:t>is</w:t>
      </w:r>
      <w:r w:rsidRPr="00A23A0A">
        <w:rPr>
          <w:i/>
          <w:spacing w:val="-1"/>
        </w:rPr>
        <w:t>e</w:t>
      </w:r>
      <w:r w:rsidRPr="00A23A0A">
        <w:rPr>
          <w:i/>
        </w:rPr>
        <w:t>as</w:t>
      </w:r>
      <w:r w:rsidRPr="00A23A0A">
        <w:rPr>
          <w:i/>
          <w:spacing w:val="-1"/>
        </w:rPr>
        <w:t>e</w:t>
      </w:r>
      <w:r w:rsidRPr="00A23A0A">
        <w:rPr>
          <w:i/>
        </w:rPr>
        <w:t xml:space="preserve">s and </w:t>
      </w:r>
      <w:r w:rsidRPr="00A23A0A">
        <w:rPr>
          <w:i/>
          <w:spacing w:val="-1"/>
        </w:rPr>
        <w:t>R</w:t>
      </w:r>
      <w:r w:rsidRPr="00A53698">
        <w:rPr>
          <w:i/>
          <w:spacing w:val="-1"/>
        </w:rPr>
        <w:t>e</w:t>
      </w:r>
      <w:r w:rsidRPr="00A53698">
        <w:rPr>
          <w:i/>
        </w:rPr>
        <w:t>l</w:t>
      </w:r>
      <w:r w:rsidRPr="00A23A0A">
        <w:rPr>
          <w:i/>
        </w:rPr>
        <w:t>at</w:t>
      </w:r>
      <w:r w:rsidRPr="00A23A0A">
        <w:rPr>
          <w:i/>
          <w:spacing w:val="-1"/>
        </w:rPr>
        <w:t>e</w:t>
      </w:r>
      <w:r w:rsidRPr="00A23A0A">
        <w:rPr>
          <w:i/>
        </w:rPr>
        <w:t xml:space="preserve">d </w:t>
      </w:r>
      <w:r w:rsidRPr="00A23A0A">
        <w:rPr>
          <w:i/>
          <w:spacing w:val="-1"/>
        </w:rPr>
        <w:t>He</w:t>
      </w:r>
      <w:r w:rsidRPr="00A23A0A">
        <w:rPr>
          <w:i/>
        </w:rPr>
        <w:t>alth</w:t>
      </w:r>
    </w:p>
    <w:p w:rsidR="006B0AE9" w:rsidRPr="00A23A0A" w:rsidP="00F22A41" w14:paraId="6712D3E3" w14:textId="77777777">
      <w:pPr>
        <w:pStyle w:val="BodyText"/>
        <w:spacing w:after="0"/>
        <w:ind w:left="1440"/>
      </w:pPr>
      <w:r w:rsidRPr="00A23A0A">
        <w:rPr>
          <w:i/>
        </w:rPr>
        <w:t xml:space="preserve"> </w:t>
      </w:r>
      <w:r w:rsidRPr="00A23A0A">
        <w:rPr>
          <w:i/>
          <w:spacing w:val="-1"/>
        </w:rPr>
        <w:t>P</w:t>
      </w:r>
      <w:r w:rsidRPr="00A23A0A">
        <w:rPr>
          <w:i/>
        </w:rPr>
        <w:t>robl</w:t>
      </w:r>
      <w:r w:rsidRPr="00A23A0A">
        <w:rPr>
          <w:i/>
          <w:spacing w:val="-1"/>
        </w:rPr>
        <w:t>em</w:t>
      </w:r>
      <w:r w:rsidRPr="00A23A0A">
        <w:rPr>
          <w:i/>
        </w:rPr>
        <w:t>s</w:t>
      </w:r>
      <w:r w:rsidRPr="00A23A0A">
        <w:t>, 10th R</w:t>
      </w:r>
      <w:r w:rsidRPr="00A23A0A">
        <w:rPr>
          <w:spacing w:val="-1"/>
        </w:rPr>
        <w:t>e</w:t>
      </w:r>
      <w:r w:rsidRPr="00A23A0A">
        <w:t>vision</w:t>
      </w:r>
    </w:p>
    <w:p w:rsidR="001E526A" w:rsidRPr="00A23A0A" w:rsidP="00EF0D07" w14:paraId="5857A1B3" w14:textId="2FEB5E80">
      <w:pPr>
        <w:pStyle w:val="BodyText"/>
        <w:spacing w:after="0"/>
        <w:ind w:left="1440" w:right="960" w:hanging="1470"/>
      </w:pPr>
      <w:r w:rsidRPr="00A23A0A">
        <w:rPr>
          <w:spacing w:val="-4"/>
        </w:rPr>
        <w:t>I</w:t>
      </w:r>
      <w:r w:rsidRPr="00A23A0A">
        <w:t>C</w:t>
      </w:r>
      <w:r w:rsidRPr="00A23A0A">
        <w:rPr>
          <w:spacing w:val="-1"/>
        </w:rPr>
        <w:t>T</w:t>
      </w:r>
      <w:r w:rsidRPr="00A23A0A">
        <w:tab/>
      </w:r>
      <w:r w:rsidRPr="00A23A0A">
        <w:rPr>
          <w:spacing w:val="-4"/>
        </w:rPr>
        <w:t>I</w:t>
      </w:r>
      <w:r w:rsidRPr="00A23A0A">
        <w:t>nt</w:t>
      </w:r>
      <w:r w:rsidRPr="00A23A0A">
        <w:rPr>
          <w:spacing w:val="1"/>
        </w:rPr>
        <w:t>e</w:t>
      </w:r>
      <w:r w:rsidRPr="00A23A0A">
        <w:rPr>
          <w:spacing w:val="-1"/>
        </w:rPr>
        <w:t>rac</w:t>
      </w:r>
      <w:r w:rsidRPr="00A23A0A">
        <w:t>tive</w:t>
      </w:r>
      <w:r w:rsidRPr="00A23A0A">
        <w:rPr>
          <w:spacing w:val="-1"/>
        </w:rPr>
        <w:t xml:space="preserve"> </w:t>
      </w:r>
      <w:r w:rsidRPr="00A23A0A">
        <w:t>Comm</w:t>
      </w:r>
      <w:r w:rsidRPr="00A23A0A">
        <w:rPr>
          <w:spacing w:val="2"/>
        </w:rPr>
        <w:t>u</w:t>
      </w:r>
      <w:r w:rsidRPr="00A23A0A">
        <w:t>ni</w:t>
      </w:r>
      <w:r w:rsidRPr="00A23A0A">
        <w:rPr>
          <w:spacing w:val="-1"/>
        </w:rPr>
        <w:t>ca</w:t>
      </w:r>
      <w:r w:rsidRPr="00A23A0A">
        <w:t xml:space="preserve">tion </w:t>
      </w:r>
      <w:r w:rsidRPr="00A23A0A">
        <w:rPr>
          <w:spacing w:val="-1"/>
        </w:rPr>
        <w:t>Tec</w:t>
      </w:r>
      <w:r w:rsidRPr="00A23A0A">
        <w:t>hnol</w:t>
      </w:r>
      <w:r w:rsidRPr="00A23A0A">
        <w:rPr>
          <w:spacing w:val="2"/>
        </w:rPr>
        <w:t>og</w:t>
      </w:r>
      <w:r w:rsidRPr="00A23A0A">
        <w:t>y</w:t>
      </w:r>
    </w:p>
    <w:p w:rsidR="006B0AE9" w:rsidRPr="00A23A0A" w:rsidP="001E1131" w14:paraId="34E341FF" w14:textId="519E4A8A">
      <w:pPr>
        <w:pStyle w:val="BodyText"/>
        <w:spacing w:after="0"/>
        <w:ind w:left="1530" w:right="3886" w:hanging="1530"/>
        <w:rPr>
          <w:spacing w:val="-4"/>
        </w:rPr>
      </w:pPr>
      <w:r w:rsidRPr="00A23A0A">
        <w:rPr>
          <w:spacing w:val="-4"/>
        </w:rPr>
        <w:t>I</w:t>
      </w:r>
      <w:r w:rsidRPr="00A23A0A">
        <w:rPr>
          <w:spacing w:val="1"/>
        </w:rPr>
        <w:t>D</w:t>
      </w:r>
      <w:r w:rsidRPr="00A23A0A">
        <w:rPr>
          <w:spacing w:val="-1"/>
        </w:rPr>
        <w:t>U</w:t>
      </w:r>
      <w:r w:rsidR="001E1131">
        <w:rPr>
          <w:spacing w:val="-1"/>
        </w:rPr>
        <w:tab/>
      </w:r>
      <w:r w:rsidRPr="00A23A0A">
        <w:rPr>
          <w:spacing w:val="-4"/>
        </w:rPr>
        <w:t>I</w:t>
      </w:r>
      <w:r w:rsidRPr="00A23A0A">
        <w:t>nt</w:t>
      </w:r>
      <w:r w:rsidRPr="00A23A0A">
        <w:rPr>
          <w:spacing w:val="-1"/>
        </w:rPr>
        <w:t>ra</w:t>
      </w:r>
      <w:r w:rsidRPr="00A23A0A">
        <w:rPr>
          <w:spacing w:val="2"/>
        </w:rPr>
        <w:t>v</w:t>
      </w:r>
      <w:r w:rsidRPr="00A23A0A">
        <w:rPr>
          <w:spacing w:val="-1"/>
        </w:rPr>
        <w:t>e</w:t>
      </w:r>
      <w:r w:rsidRPr="00A23A0A">
        <w:t xml:space="preserve">nous </w:t>
      </w:r>
      <w:r w:rsidRPr="00A23A0A">
        <w:rPr>
          <w:spacing w:val="-1"/>
        </w:rPr>
        <w:t>Dr</w:t>
      </w:r>
      <w:r w:rsidRPr="00A23A0A">
        <w:rPr>
          <w:spacing w:val="2"/>
        </w:rPr>
        <w:t>u</w:t>
      </w:r>
      <w:r w:rsidRPr="00A23A0A">
        <w:t xml:space="preserve">g </w:t>
      </w:r>
      <w:r w:rsidRPr="00A23A0A">
        <w:rPr>
          <w:spacing w:val="-1"/>
        </w:rPr>
        <w:t>U</w:t>
      </w:r>
      <w:r w:rsidRPr="00A23A0A">
        <w:t>s</w:t>
      </w:r>
      <w:r w:rsidRPr="00A23A0A">
        <w:rPr>
          <w:spacing w:val="-1"/>
        </w:rPr>
        <w:t>e</w:t>
      </w:r>
      <w:r w:rsidRPr="00A23A0A">
        <w:t>r</w:t>
      </w:r>
    </w:p>
    <w:p w:rsidR="009157C3" w:rsidRPr="00A23A0A" w:rsidP="001E1131" w14:paraId="0D6791AE" w14:textId="6999C919">
      <w:pPr>
        <w:pStyle w:val="BodyText"/>
        <w:spacing w:after="0"/>
        <w:ind w:left="1530" w:right="960" w:hanging="1530"/>
      </w:pPr>
      <w:r w:rsidRPr="00A23A0A">
        <w:rPr>
          <w:spacing w:val="-4"/>
        </w:rPr>
        <w:t>I</w:t>
      </w:r>
      <w:r w:rsidRPr="00A23A0A">
        <w:t>M</w:t>
      </w:r>
      <w:r w:rsidRPr="00A23A0A">
        <w:rPr>
          <w:spacing w:val="-1"/>
        </w:rPr>
        <w:t>D</w:t>
      </w:r>
      <w:r w:rsidRPr="00A23A0A">
        <w:tab/>
      </w:r>
      <w:r w:rsidRPr="00A23A0A">
        <w:rPr>
          <w:spacing w:val="-4"/>
        </w:rPr>
        <w:t>I</w:t>
      </w:r>
      <w:r w:rsidRPr="00A23A0A">
        <w:t xml:space="preserve">nstitutions </w:t>
      </w:r>
      <w:r w:rsidRPr="00A23A0A">
        <w:rPr>
          <w:spacing w:val="-1"/>
        </w:rPr>
        <w:t>f</w:t>
      </w:r>
      <w:r w:rsidRPr="00A23A0A">
        <w:t>or</w:t>
      </w:r>
      <w:r w:rsidRPr="00A23A0A">
        <w:rPr>
          <w:spacing w:val="-1"/>
        </w:rPr>
        <w:t xml:space="preserve"> </w:t>
      </w:r>
      <w:r w:rsidRPr="00A23A0A">
        <w:t>M</w:t>
      </w:r>
      <w:r w:rsidRPr="00A23A0A">
        <w:rPr>
          <w:spacing w:val="-1"/>
        </w:rPr>
        <w:t>e</w:t>
      </w:r>
      <w:r w:rsidRPr="00A23A0A">
        <w:t>nt</w:t>
      </w:r>
      <w:r w:rsidRPr="00A23A0A">
        <w:rPr>
          <w:spacing w:val="-1"/>
        </w:rPr>
        <w:t>a</w:t>
      </w:r>
      <w:r w:rsidRPr="00A23A0A" w:rsidR="001E526A">
        <w:t>l D</w:t>
      </w:r>
      <w:r w:rsidRPr="00A23A0A">
        <w:t>is</w:t>
      </w:r>
      <w:r w:rsidRPr="00A23A0A">
        <w:rPr>
          <w:spacing w:val="-1"/>
        </w:rPr>
        <w:t>ea</w:t>
      </w:r>
      <w:r w:rsidRPr="00A23A0A">
        <w:t>s</w:t>
      </w:r>
      <w:r w:rsidRPr="00A23A0A">
        <w:rPr>
          <w:spacing w:val="-1"/>
        </w:rPr>
        <w:t>e</w:t>
      </w:r>
      <w:r w:rsidRPr="00A23A0A">
        <w:t xml:space="preserve">s </w:t>
      </w:r>
    </w:p>
    <w:p w:rsidR="00282D35" w:rsidRPr="00A23A0A" w:rsidP="001E1131" w14:paraId="594C82F9" w14:textId="77777777">
      <w:pPr>
        <w:pStyle w:val="BodyText"/>
        <w:spacing w:after="0"/>
        <w:ind w:left="1530" w:right="1712" w:hanging="1530"/>
        <w:rPr>
          <w:spacing w:val="-3"/>
        </w:rPr>
      </w:pPr>
      <w:r w:rsidRPr="00A23A0A">
        <w:rPr>
          <w:spacing w:val="-3"/>
        </w:rPr>
        <w:t>KIT</w:t>
      </w:r>
      <w:r w:rsidRPr="00A23A0A">
        <w:rPr>
          <w:spacing w:val="-3"/>
        </w:rPr>
        <w:tab/>
        <w:t>Knowledge Information Transformation (associated with EBP implementation)</w:t>
      </w:r>
    </w:p>
    <w:p w:rsidR="00A541F5" w:rsidP="001E1131" w14:paraId="59273FBD" w14:textId="3A8A0CA9">
      <w:pPr>
        <w:pStyle w:val="BodyText"/>
        <w:spacing w:after="0"/>
        <w:ind w:left="1530" w:hanging="1530"/>
      </w:pPr>
      <w:r>
        <w:t>LGBTQI+</w:t>
      </w:r>
      <w:r>
        <w:tab/>
        <w:t>L</w:t>
      </w:r>
      <w:r w:rsidRPr="00D81DF3">
        <w:rPr>
          <w:rFonts w:eastAsiaTheme="minorHAnsi"/>
        </w:rPr>
        <w:t>esbian, gay, bisexual, transgender, queer/</w:t>
      </w:r>
      <w:r w:rsidRPr="00D81DF3">
        <w:rPr>
          <w:rFonts w:eastAsiaTheme="minorHAnsi"/>
        </w:rPr>
        <w:t>questioning</w:t>
      </w:r>
      <w:r w:rsidRPr="00D81DF3">
        <w:rPr>
          <w:rFonts w:eastAsiaTheme="minorHAnsi"/>
        </w:rPr>
        <w:t xml:space="preserve"> and intersex</w:t>
      </w:r>
    </w:p>
    <w:p w:rsidR="002D6703" w:rsidRPr="00982BFC" w:rsidP="001E1131" w14:paraId="78EF04E4" w14:textId="648883EF">
      <w:pPr>
        <w:pStyle w:val="BodyText"/>
        <w:spacing w:after="0"/>
        <w:ind w:left="1530" w:hanging="1530"/>
        <w:rPr>
          <w:u w:val="single"/>
        </w:rPr>
      </w:pPr>
      <w:r w:rsidRPr="00A23A0A">
        <w:t>MAUD</w:t>
      </w:r>
      <w:r w:rsidRPr="00A23A0A">
        <w:tab/>
        <w:t>Medications for Alcohol Use Disorder</w:t>
      </w:r>
    </w:p>
    <w:p w:rsidR="006B0AE9" w:rsidRPr="00A23A0A" w:rsidP="001E1131" w14:paraId="04B0B3C3" w14:textId="4BC4BE24">
      <w:pPr>
        <w:pStyle w:val="BodyText"/>
        <w:spacing w:after="0"/>
        <w:ind w:left="1530" w:right="1712" w:hanging="1530"/>
      </w:pPr>
      <w:r w:rsidRPr="00A23A0A">
        <w:t>MC</w:t>
      </w:r>
      <w:r w:rsidRPr="00A23A0A">
        <w:rPr>
          <w:spacing w:val="-1"/>
        </w:rPr>
        <w:t>O</w:t>
      </w:r>
      <w:r w:rsidRPr="00A23A0A" w:rsidR="009157C3">
        <w:rPr>
          <w:spacing w:val="60"/>
        </w:rPr>
        <w:tab/>
      </w:r>
      <w:r w:rsidRPr="00A23A0A">
        <w:t>M</w:t>
      </w:r>
      <w:r w:rsidRPr="00A23A0A">
        <w:rPr>
          <w:spacing w:val="-1"/>
        </w:rPr>
        <w:t>a</w:t>
      </w:r>
      <w:r w:rsidRPr="00A23A0A">
        <w:t>n</w:t>
      </w:r>
      <w:r w:rsidRPr="00A23A0A">
        <w:rPr>
          <w:spacing w:val="-1"/>
        </w:rPr>
        <w:t>a</w:t>
      </w:r>
      <w:r w:rsidRPr="00A23A0A">
        <w:t>g</w:t>
      </w:r>
      <w:r w:rsidRPr="00A23A0A">
        <w:rPr>
          <w:spacing w:val="-1"/>
        </w:rPr>
        <w:t>e</w:t>
      </w:r>
      <w:r w:rsidRPr="00A23A0A">
        <w:t>d C</w:t>
      </w:r>
      <w:r w:rsidRPr="00A23A0A">
        <w:rPr>
          <w:spacing w:val="-1"/>
        </w:rPr>
        <w:t>a</w:t>
      </w:r>
      <w:r w:rsidRPr="00A23A0A">
        <w:rPr>
          <w:spacing w:val="1"/>
        </w:rPr>
        <w:t>r</w:t>
      </w:r>
      <w:r w:rsidRPr="00A23A0A">
        <w:t>e</w:t>
      </w:r>
      <w:r w:rsidRPr="00A23A0A">
        <w:rPr>
          <w:spacing w:val="-1"/>
        </w:rPr>
        <w:t xml:space="preserve"> 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tion</w:t>
      </w:r>
    </w:p>
    <w:p w:rsidR="009005C0" w:rsidRPr="00A23A0A" w:rsidP="001E1131" w14:paraId="09ECE768" w14:textId="77777777">
      <w:pPr>
        <w:pStyle w:val="BodyText"/>
        <w:spacing w:after="0"/>
        <w:ind w:left="1530" w:right="2745" w:hanging="1530"/>
      </w:pPr>
      <w:r w:rsidRPr="00A23A0A">
        <w:t>M</w:t>
      </w:r>
      <w:r w:rsidRPr="00A23A0A">
        <w:rPr>
          <w:spacing w:val="-1"/>
        </w:rPr>
        <w:t>H</w:t>
      </w:r>
      <w:r w:rsidRPr="00A23A0A">
        <w:rPr>
          <w:spacing w:val="-2"/>
        </w:rPr>
        <w:t>B</w:t>
      </w:r>
      <w:r w:rsidRPr="00A23A0A">
        <w:rPr>
          <w:spacing w:val="-1"/>
        </w:rPr>
        <w:t>G</w:t>
      </w:r>
      <w:r w:rsidRPr="00A23A0A" w:rsidR="009157C3">
        <w:rPr>
          <w:spacing w:val="60"/>
        </w:rPr>
        <w:tab/>
      </w:r>
      <w:r w:rsidRPr="00A23A0A">
        <w:t>Communi</w:t>
      </w:r>
      <w:r w:rsidRPr="00A23A0A">
        <w:rPr>
          <w:spacing w:val="2"/>
        </w:rPr>
        <w:t>t</w:t>
      </w:r>
      <w:r w:rsidRPr="00A23A0A">
        <w:t>y</w:t>
      </w:r>
      <w:r w:rsidRPr="00A23A0A">
        <w:rPr>
          <w:spacing w:val="-5"/>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Hea</w:t>
      </w:r>
      <w:r w:rsidRPr="00A23A0A">
        <w:t>lth S</w:t>
      </w:r>
      <w:r w:rsidRPr="00A23A0A">
        <w:rPr>
          <w:spacing w:val="-1"/>
        </w:rPr>
        <w:t>er</w:t>
      </w:r>
      <w:r w:rsidRPr="00A23A0A">
        <w:t>vi</w:t>
      </w:r>
      <w:r w:rsidRPr="00A23A0A">
        <w:rPr>
          <w:spacing w:val="-1"/>
        </w:rPr>
        <w:t>ce</w:t>
      </w:r>
      <w:r w:rsidRPr="00A23A0A">
        <w:t>s</w:t>
      </w:r>
      <w:r w:rsidRPr="00A23A0A">
        <w:rPr>
          <w:spacing w:val="2"/>
        </w:rPr>
        <w:t xml:space="preserve"> </w:t>
      </w:r>
      <w:r w:rsidRPr="00A23A0A" w:rsidR="000B2989">
        <w:rPr>
          <w:spacing w:val="-2"/>
        </w:rPr>
        <w:t>Block Grant</w:t>
      </w:r>
      <w:r w:rsidRPr="00A23A0A">
        <w:t xml:space="preserve"> </w:t>
      </w:r>
    </w:p>
    <w:p w:rsidR="009005C0" w:rsidRPr="00A23A0A" w:rsidP="001E1131" w14:paraId="607630A9" w14:textId="77777777">
      <w:pPr>
        <w:pStyle w:val="BodyText"/>
        <w:spacing w:after="0"/>
        <w:ind w:left="1530" w:right="2745" w:hanging="1530"/>
      </w:pPr>
      <w:r w:rsidRPr="00A23A0A">
        <w:t>M</w:t>
      </w:r>
      <w:r w:rsidRPr="00A23A0A">
        <w:rPr>
          <w:spacing w:val="-1"/>
        </w:rPr>
        <w:t>H</w:t>
      </w:r>
      <w:r w:rsidRPr="00A23A0A">
        <w:t>P</w:t>
      </w:r>
      <w:r w:rsidRPr="00A23A0A">
        <w:rPr>
          <w:spacing w:val="-1"/>
        </w:rPr>
        <w:t>AEA</w:t>
      </w:r>
      <w:r w:rsidRPr="00A23A0A">
        <w:t xml:space="preserve"> </w:t>
      </w:r>
      <w:r w:rsidRPr="00A23A0A" w:rsidR="009157C3">
        <w:tab/>
      </w:r>
      <w:r w:rsidRPr="00A23A0A">
        <w:t>M</w:t>
      </w:r>
      <w:r w:rsidRPr="00A23A0A">
        <w:rPr>
          <w:spacing w:val="-1"/>
        </w:rPr>
        <w:t>e</w:t>
      </w:r>
      <w:r w:rsidRPr="00A23A0A">
        <w:t>nt</w:t>
      </w:r>
      <w:r w:rsidRPr="00A23A0A">
        <w:rPr>
          <w:spacing w:val="-1"/>
        </w:rPr>
        <w:t>a</w:t>
      </w:r>
      <w:r w:rsidRPr="00A23A0A">
        <w:t xml:space="preserve">l </w:t>
      </w:r>
      <w:r w:rsidRPr="00A23A0A">
        <w:rPr>
          <w:spacing w:val="-1"/>
        </w:rPr>
        <w:t>Hea</w:t>
      </w:r>
      <w:r w:rsidRPr="00A23A0A">
        <w:rPr>
          <w:spacing w:val="2"/>
        </w:rPr>
        <w:t>l</w:t>
      </w:r>
      <w:r w:rsidRPr="00A23A0A">
        <w:t>th P</w:t>
      </w:r>
      <w:r w:rsidRPr="00A23A0A">
        <w:rPr>
          <w:spacing w:val="-1"/>
        </w:rPr>
        <w:t>ar</w:t>
      </w:r>
      <w:r w:rsidRPr="00A23A0A">
        <w:t>i</w:t>
      </w:r>
      <w:r w:rsidRPr="00A23A0A">
        <w:rPr>
          <w:spacing w:val="2"/>
        </w:rPr>
        <w:t>t</w:t>
      </w:r>
      <w:r w:rsidRPr="00A23A0A">
        <w:t>y</w:t>
      </w:r>
      <w:r w:rsidRPr="00A23A0A">
        <w:rPr>
          <w:spacing w:val="-5"/>
        </w:rPr>
        <w:t xml:space="preserve"> </w:t>
      </w:r>
      <w:r w:rsidRPr="00A23A0A">
        <w:rPr>
          <w:spacing w:val="-1"/>
        </w:rPr>
        <w:t>a</w:t>
      </w:r>
      <w:r w:rsidRPr="00A23A0A">
        <w:t xml:space="preserve">nd </w:t>
      </w:r>
      <w:r w:rsidRPr="00A23A0A">
        <w:rPr>
          <w:spacing w:val="-1"/>
        </w:rPr>
        <w:t>A</w:t>
      </w:r>
      <w:r w:rsidRPr="00A23A0A">
        <w:t>ddi</w:t>
      </w:r>
      <w:r w:rsidRPr="00A23A0A">
        <w:rPr>
          <w:spacing w:val="-1"/>
        </w:rPr>
        <w:t>c</w:t>
      </w:r>
      <w:r w:rsidRPr="00A23A0A">
        <w:t xml:space="preserve">tion </w:t>
      </w:r>
      <w:r w:rsidRPr="00A23A0A">
        <w:rPr>
          <w:spacing w:val="2"/>
        </w:rPr>
        <w:t>E</w:t>
      </w:r>
      <w:r w:rsidRPr="00A23A0A">
        <w:t>qui</w:t>
      </w:r>
      <w:r w:rsidRPr="00A23A0A">
        <w:rPr>
          <w:spacing w:val="2"/>
        </w:rPr>
        <w:t>t</w:t>
      </w:r>
      <w:r w:rsidRPr="00A23A0A">
        <w:t>y</w:t>
      </w:r>
      <w:r w:rsidRPr="00A23A0A">
        <w:rPr>
          <w:spacing w:val="-5"/>
        </w:rPr>
        <w:t xml:space="preserve"> </w:t>
      </w:r>
      <w:r w:rsidRPr="00A23A0A">
        <w:rPr>
          <w:spacing w:val="-1"/>
        </w:rPr>
        <w:t>Ac</w:t>
      </w:r>
      <w:r w:rsidRPr="00A23A0A">
        <w:t xml:space="preserve">t </w:t>
      </w:r>
    </w:p>
    <w:p w:rsidR="006B0AE9" w:rsidRPr="00A23A0A" w:rsidP="001E1131" w14:paraId="31359FDB" w14:textId="2525A428">
      <w:pPr>
        <w:pStyle w:val="BodyText"/>
        <w:tabs>
          <w:tab w:val="left" w:pos="1530"/>
        </w:tabs>
        <w:spacing w:after="0"/>
        <w:ind w:left="1530" w:right="2745" w:hanging="1530"/>
      </w:pPr>
      <w:r w:rsidRPr="00A23A0A">
        <w:t>M</w:t>
      </w:r>
      <w:r w:rsidRPr="00A23A0A">
        <w:rPr>
          <w:spacing w:val="-1"/>
        </w:rPr>
        <w:t>OE</w:t>
      </w:r>
      <w:r w:rsidRPr="00A23A0A" w:rsidR="009157C3">
        <w:tab/>
      </w:r>
      <w:r w:rsidRPr="00A23A0A" w:rsidR="006C3CF9">
        <w:t>M</w:t>
      </w:r>
      <w:r w:rsidRPr="00A23A0A" w:rsidR="006A327E">
        <w:t xml:space="preserve">aintenance of </w:t>
      </w:r>
      <w:r w:rsidRPr="00A23A0A" w:rsidR="006C3CF9">
        <w:t>E</w:t>
      </w:r>
      <w:r w:rsidRPr="00A23A0A" w:rsidR="006A327E">
        <w:t>ffort</w:t>
      </w:r>
    </w:p>
    <w:p w:rsidR="001E526A" w:rsidRPr="00A23A0A" w:rsidP="001E1131" w14:paraId="714273F1" w14:textId="4A8BC339">
      <w:pPr>
        <w:pStyle w:val="BodyText"/>
        <w:spacing w:after="0"/>
        <w:ind w:left="1530" w:right="960" w:hanging="1530"/>
        <w:rPr>
          <w:spacing w:val="-1"/>
        </w:rPr>
      </w:pPr>
      <w:r w:rsidRPr="00A23A0A">
        <w:t>M/S</w:t>
      </w:r>
      <w:r w:rsidRPr="00A23A0A" w:rsidR="009157C3">
        <w:rPr>
          <w:spacing w:val="-1"/>
        </w:rPr>
        <w:t>UD</w:t>
      </w:r>
      <w:r w:rsidRPr="00A23A0A" w:rsidR="009157C3">
        <w:rPr>
          <w:spacing w:val="-1"/>
        </w:rPr>
        <w:tab/>
      </w:r>
      <w:r w:rsidRPr="00A23A0A">
        <w:t>M</w:t>
      </w:r>
      <w:r w:rsidRPr="00A23A0A">
        <w:rPr>
          <w:spacing w:val="-1"/>
        </w:rPr>
        <w:t>e</w:t>
      </w:r>
      <w:r w:rsidRPr="00A23A0A">
        <w:t>nt</w:t>
      </w:r>
      <w:r w:rsidRPr="00A23A0A">
        <w:rPr>
          <w:spacing w:val="-1"/>
        </w:rPr>
        <w:t>a</w:t>
      </w:r>
      <w:r w:rsidRPr="00A23A0A">
        <w:t xml:space="preserve">l </w:t>
      </w:r>
      <w:r w:rsidR="001F1815">
        <w:t xml:space="preserve">Health </w:t>
      </w:r>
      <w:r w:rsidRPr="00A23A0A">
        <w:rPr>
          <w:spacing w:val="-1"/>
        </w:rPr>
        <w:t>a</w:t>
      </w:r>
      <w:r w:rsidRPr="00A23A0A">
        <w:t>nd/or</w:t>
      </w:r>
      <w:r w:rsidRPr="00A23A0A">
        <w:rPr>
          <w:spacing w:val="-1"/>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U</w:t>
      </w:r>
      <w:r w:rsidRPr="00A23A0A">
        <w:t>se</w:t>
      </w:r>
      <w:r w:rsidRPr="00A23A0A">
        <w:rPr>
          <w:spacing w:val="-1"/>
        </w:rPr>
        <w:t xml:space="preserve"> D</w:t>
      </w:r>
      <w:r w:rsidRPr="00A23A0A">
        <w:t>iso</w:t>
      </w:r>
      <w:r w:rsidRPr="00A23A0A">
        <w:rPr>
          <w:spacing w:val="-1"/>
        </w:rPr>
        <w:t>r</w:t>
      </w:r>
      <w:r w:rsidRPr="00A23A0A">
        <w:rPr>
          <w:spacing w:val="2"/>
        </w:rPr>
        <w:t>d</w:t>
      </w:r>
      <w:r w:rsidRPr="00A23A0A">
        <w:rPr>
          <w:spacing w:val="-1"/>
        </w:rPr>
        <w:t>er</w:t>
      </w:r>
      <w:r w:rsidRPr="00A23A0A">
        <w:rPr>
          <w:spacing w:val="-1"/>
        </w:rPr>
        <w:t xml:space="preserve"> </w:t>
      </w:r>
    </w:p>
    <w:p w:rsidR="0000313A" w:rsidRPr="00A23A0A" w:rsidP="001E1131" w14:paraId="1D66C729" w14:textId="55BF40CC">
      <w:pPr>
        <w:pStyle w:val="BodyText"/>
        <w:spacing w:after="0"/>
        <w:ind w:left="1530" w:right="960" w:hanging="1530"/>
        <w:rPr>
          <w:spacing w:val="-1"/>
        </w:rPr>
      </w:pPr>
      <w:r w:rsidRPr="00A23A0A">
        <w:rPr>
          <w:spacing w:val="-1"/>
        </w:rPr>
        <w:t>NAS</w:t>
      </w:r>
      <w:r w:rsidRPr="00A23A0A">
        <w:rPr>
          <w:spacing w:val="-1"/>
        </w:rPr>
        <w:tab/>
        <w:t>National Academies of Science</w:t>
      </w:r>
    </w:p>
    <w:p w:rsidR="001E526A" w:rsidRPr="00A23A0A" w:rsidP="001E1131" w14:paraId="0AF324DF" w14:textId="77777777">
      <w:pPr>
        <w:pStyle w:val="BodyText"/>
        <w:spacing w:after="0"/>
        <w:ind w:left="1530" w:right="960" w:hanging="1530"/>
      </w:pPr>
      <w:r w:rsidRPr="00A23A0A">
        <w:rPr>
          <w:spacing w:val="-1"/>
        </w:rPr>
        <w:t>N</w:t>
      </w:r>
      <w:r w:rsidRPr="00A23A0A">
        <w:rPr>
          <w:spacing w:val="-2"/>
        </w:rPr>
        <w:t>B</w:t>
      </w:r>
      <w:r w:rsidRPr="00A23A0A">
        <w:rPr>
          <w:spacing w:val="-1"/>
        </w:rPr>
        <w:t>H</w:t>
      </w:r>
      <w:r w:rsidRPr="00A23A0A">
        <w:rPr>
          <w:spacing w:val="1"/>
        </w:rPr>
        <w:t>Q</w:t>
      </w:r>
      <w:r w:rsidRPr="00A23A0A">
        <w:rPr>
          <w:spacing w:val="-2"/>
        </w:rPr>
        <w:t>F</w:t>
      </w:r>
      <w:r w:rsidRPr="00A23A0A" w:rsidR="009157C3">
        <w:tab/>
      </w:r>
      <w:r w:rsidRPr="00A23A0A">
        <w:rPr>
          <w:spacing w:val="-1"/>
        </w:rPr>
        <w:t>Na</w:t>
      </w:r>
      <w:r w:rsidRPr="00A23A0A">
        <w:t>tion</w:t>
      </w:r>
      <w:r w:rsidRPr="00A23A0A">
        <w:rPr>
          <w:spacing w:val="-1"/>
        </w:rPr>
        <w:t>a</w:t>
      </w:r>
      <w:r w:rsidRPr="00A23A0A">
        <w:t>l</w:t>
      </w:r>
      <w:r w:rsidRPr="00A23A0A">
        <w:rPr>
          <w:spacing w:val="2"/>
        </w:rPr>
        <w:t xml:space="preserve"> </w:t>
      </w:r>
      <w:r w:rsidRPr="00A23A0A">
        <w:rPr>
          <w:spacing w:val="-2"/>
        </w:rPr>
        <w:t>B</w:t>
      </w:r>
      <w:r w:rsidRPr="00A23A0A">
        <w:rPr>
          <w:spacing w:val="-1"/>
        </w:rPr>
        <w:t>e</w:t>
      </w:r>
      <w:r w:rsidRPr="00A23A0A">
        <w:rPr>
          <w:spacing w:val="2"/>
        </w:rPr>
        <w:t>h</w:t>
      </w:r>
      <w:r w:rsidRPr="00A23A0A">
        <w:rPr>
          <w:spacing w:val="1"/>
        </w:rPr>
        <w:t>a</w:t>
      </w:r>
      <w:r w:rsidRPr="00A23A0A">
        <w:t>vio</w:t>
      </w:r>
      <w:r w:rsidRPr="00A23A0A">
        <w:rPr>
          <w:spacing w:val="-1"/>
        </w:rPr>
        <w:t>ra</w:t>
      </w:r>
      <w:r w:rsidRPr="00A23A0A">
        <w:t xml:space="preserve">l </w:t>
      </w:r>
      <w:r w:rsidRPr="00A23A0A">
        <w:rPr>
          <w:spacing w:val="-1"/>
        </w:rPr>
        <w:t>Hea</w:t>
      </w:r>
      <w:r w:rsidRPr="00A23A0A">
        <w:t xml:space="preserve">lth </w:t>
      </w:r>
      <w:r w:rsidRPr="00A23A0A">
        <w:rPr>
          <w:spacing w:val="-1"/>
        </w:rPr>
        <w:t>Q</w:t>
      </w:r>
      <w:r w:rsidRPr="00A23A0A">
        <w:t>u</w:t>
      </w:r>
      <w:r w:rsidRPr="00A23A0A">
        <w:rPr>
          <w:spacing w:val="-1"/>
        </w:rPr>
        <w:t>a</w:t>
      </w:r>
      <w:r w:rsidRPr="00A23A0A">
        <w:t>li</w:t>
      </w:r>
      <w:r w:rsidRPr="00A23A0A">
        <w:rPr>
          <w:spacing w:val="5"/>
        </w:rPr>
        <w:t>t</w:t>
      </w:r>
      <w:r w:rsidRPr="00A23A0A">
        <w:t>y</w:t>
      </w:r>
      <w:r w:rsidRPr="00A23A0A">
        <w:rPr>
          <w:spacing w:val="-5"/>
        </w:rPr>
        <w:t xml:space="preserve"> </w:t>
      </w:r>
      <w:r w:rsidRPr="00A23A0A">
        <w:t>F</w:t>
      </w:r>
      <w:r w:rsidRPr="00A23A0A">
        <w:rPr>
          <w:spacing w:val="-1"/>
        </w:rPr>
        <w:t>r</w:t>
      </w:r>
      <w:r w:rsidRPr="00A23A0A">
        <w:rPr>
          <w:spacing w:val="1"/>
        </w:rPr>
        <w:t>a</w:t>
      </w:r>
      <w:r w:rsidRPr="00A23A0A">
        <w:t>m</w:t>
      </w:r>
      <w:r w:rsidRPr="00A23A0A">
        <w:rPr>
          <w:spacing w:val="-1"/>
        </w:rPr>
        <w:t>ew</w:t>
      </w:r>
      <w:r w:rsidRPr="00A23A0A">
        <w:t>o</w:t>
      </w:r>
      <w:r w:rsidRPr="00A23A0A">
        <w:rPr>
          <w:spacing w:val="-1"/>
        </w:rPr>
        <w:t>r</w:t>
      </w:r>
      <w:r w:rsidRPr="00A23A0A">
        <w:t xml:space="preserve">k </w:t>
      </w:r>
    </w:p>
    <w:p w:rsidR="006B0AE9" w:rsidRPr="00A23A0A" w:rsidP="001E1131" w14:paraId="2CDA4299" w14:textId="77777777">
      <w:pPr>
        <w:pStyle w:val="BodyText"/>
        <w:spacing w:after="0"/>
        <w:ind w:left="1530" w:right="3175" w:hanging="1530"/>
      </w:pPr>
      <w:r w:rsidRPr="00A23A0A">
        <w:rPr>
          <w:spacing w:val="-1"/>
        </w:rPr>
        <w:t>NHA</w:t>
      </w:r>
      <w:r w:rsidRPr="00A23A0A" w:rsidR="001E526A">
        <w:t>S</w:t>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H</w:t>
      </w:r>
      <w:r w:rsidRPr="00A23A0A">
        <w:rPr>
          <w:spacing w:val="-4"/>
        </w:rPr>
        <w:t>I</w:t>
      </w:r>
      <w:r w:rsidRPr="00A23A0A">
        <w:rPr>
          <w:spacing w:val="-1"/>
        </w:rPr>
        <w:t>V</w:t>
      </w:r>
      <w:r w:rsidRPr="00A23A0A">
        <w:t>/</w:t>
      </w:r>
      <w:r w:rsidRPr="00A23A0A">
        <w:rPr>
          <w:spacing w:val="1"/>
        </w:rPr>
        <w:t>A</w:t>
      </w:r>
      <w:r w:rsidRPr="00A23A0A">
        <w:rPr>
          <w:spacing w:val="-4"/>
        </w:rPr>
        <w:t>I</w:t>
      </w:r>
      <w:r w:rsidRPr="00A23A0A">
        <w:rPr>
          <w:spacing w:val="-1"/>
        </w:rPr>
        <w:t>D</w:t>
      </w:r>
      <w:r w:rsidRPr="00A23A0A">
        <w:t>S St</w:t>
      </w:r>
      <w:r w:rsidRPr="00A23A0A">
        <w:rPr>
          <w:spacing w:val="-1"/>
        </w:rPr>
        <w:t>ra</w:t>
      </w:r>
      <w:r w:rsidRPr="00A23A0A">
        <w:t>t</w:t>
      </w:r>
      <w:r w:rsidRPr="00A23A0A">
        <w:rPr>
          <w:spacing w:val="1"/>
        </w:rPr>
        <w:t>e</w:t>
      </w:r>
      <w:r w:rsidRPr="00A23A0A">
        <w:rPr>
          <w:spacing w:val="2"/>
        </w:rPr>
        <w:t>g</w:t>
      </w:r>
      <w:r w:rsidRPr="00A23A0A">
        <w:t>y</w:t>
      </w:r>
    </w:p>
    <w:p w:rsidR="009005C0" w:rsidRPr="00A23A0A" w:rsidP="001E1131" w14:paraId="4C39BB47" w14:textId="77777777">
      <w:pPr>
        <w:pStyle w:val="BodyText"/>
        <w:spacing w:after="0"/>
        <w:ind w:left="1530" w:right="2108" w:hanging="1530"/>
      </w:pPr>
      <w:r w:rsidRPr="00A23A0A">
        <w:rPr>
          <w:spacing w:val="1"/>
        </w:rPr>
        <w:t>N</w:t>
      </w:r>
      <w:r w:rsidRPr="00A23A0A">
        <w:rPr>
          <w:spacing w:val="-4"/>
        </w:rPr>
        <w:t>I</w:t>
      </w:r>
      <w:r w:rsidRPr="00A23A0A">
        <w:rPr>
          <w:spacing w:val="-1"/>
        </w:rPr>
        <w:t>AAA</w:t>
      </w:r>
      <w:r w:rsidRPr="00A23A0A" w:rsidR="001E526A">
        <w:tab/>
      </w:r>
      <w:r w:rsidRPr="00A23A0A">
        <w:rPr>
          <w:spacing w:val="1"/>
        </w:rPr>
        <w:t>N</w:t>
      </w:r>
      <w:r w:rsidRPr="00A23A0A">
        <w:rPr>
          <w:spacing w:val="-1"/>
        </w:rPr>
        <w:t>a</w:t>
      </w:r>
      <w:r w:rsidRPr="00A23A0A">
        <w:t>tion</w:t>
      </w:r>
      <w:r w:rsidRPr="00A23A0A">
        <w:rPr>
          <w:spacing w:val="-1"/>
        </w:rPr>
        <w:t>a</w:t>
      </w:r>
      <w:r w:rsidRPr="00A23A0A">
        <w:t>l</w:t>
      </w:r>
      <w:r w:rsidRPr="00A23A0A">
        <w:rPr>
          <w:spacing w:val="2"/>
        </w:rPr>
        <w:t xml:space="preserve"> </w:t>
      </w:r>
      <w:r w:rsidRPr="00A23A0A">
        <w:rPr>
          <w:spacing w:val="-4"/>
        </w:rPr>
        <w:t>I</w:t>
      </w:r>
      <w:r w:rsidRPr="00A23A0A">
        <w:t>nstitute</w:t>
      </w:r>
      <w:r w:rsidRPr="00A23A0A">
        <w:rPr>
          <w:spacing w:val="-1"/>
        </w:rPr>
        <w:t xml:space="preserve"> </w:t>
      </w:r>
      <w:r w:rsidRPr="00A23A0A">
        <w:t xml:space="preserve">on </w:t>
      </w:r>
      <w:r w:rsidRPr="00A23A0A">
        <w:rPr>
          <w:spacing w:val="-1"/>
        </w:rPr>
        <w:t>A</w:t>
      </w:r>
      <w:r w:rsidRPr="00A23A0A">
        <w:t>l</w:t>
      </w:r>
      <w:r w:rsidRPr="00A23A0A">
        <w:rPr>
          <w:spacing w:val="-1"/>
        </w:rPr>
        <w:t>c</w:t>
      </w:r>
      <w:r w:rsidRPr="00A23A0A">
        <w:t xml:space="preserve">oholism </w:t>
      </w:r>
      <w:r w:rsidRPr="00A23A0A">
        <w:rPr>
          <w:spacing w:val="-1"/>
        </w:rPr>
        <w:t>a</w:t>
      </w:r>
      <w:r w:rsidRPr="00A23A0A">
        <w:t xml:space="preserve">nd </w:t>
      </w:r>
      <w:r w:rsidRPr="00A23A0A">
        <w:rPr>
          <w:spacing w:val="-1"/>
        </w:rPr>
        <w:t>A</w:t>
      </w:r>
      <w:r w:rsidRPr="00A23A0A">
        <w:t>l</w:t>
      </w:r>
      <w:r w:rsidRPr="00A23A0A">
        <w:rPr>
          <w:spacing w:val="-1"/>
        </w:rPr>
        <w:t>c</w:t>
      </w:r>
      <w:r w:rsidRPr="00A23A0A">
        <w:t xml:space="preserve">ohol </w:t>
      </w:r>
      <w:r w:rsidRPr="00A23A0A">
        <w:rPr>
          <w:spacing w:val="-1"/>
        </w:rPr>
        <w:t>A</w:t>
      </w:r>
      <w:r w:rsidRPr="00A23A0A">
        <w:t xml:space="preserve">buse </w:t>
      </w:r>
    </w:p>
    <w:p w:rsidR="006B0AE9" w:rsidRPr="00A23A0A" w:rsidP="001E1131" w14:paraId="5DD26882" w14:textId="037BCEAF">
      <w:pPr>
        <w:pStyle w:val="BodyText"/>
        <w:spacing w:after="0"/>
        <w:ind w:left="1530" w:right="2108" w:hanging="1530"/>
      </w:pPr>
      <w:r w:rsidRPr="00A23A0A">
        <w:rPr>
          <w:spacing w:val="1"/>
        </w:rPr>
        <w:t>N</w:t>
      </w:r>
      <w:r w:rsidRPr="00A23A0A">
        <w:rPr>
          <w:spacing w:val="-4"/>
        </w:rPr>
        <w:t>I</w:t>
      </w:r>
      <w:r w:rsidRPr="00A23A0A">
        <w:rPr>
          <w:spacing w:val="-1"/>
        </w:rPr>
        <w:t>DA</w:t>
      </w:r>
      <w:r w:rsidRPr="00A23A0A" w:rsidR="001E526A">
        <w:tab/>
      </w:r>
      <w:r w:rsidRPr="00A23A0A">
        <w:rPr>
          <w:spacing w:val="-1"/>
        </w:rPr>
        <w:t>Na</w:t>
      </w:r>
      <w:r w:rsidRPr="00A23A0A">
        <w:t>tion</w:t>
      </w:r>
      <w:r w:rsidRPr="00A23A0A">
        <w:rPr>
          <w:spacing w:val="-1"/>
        </w:rPr>
        <w:t>a</w:t>
      </w:r>
      <w:r w:rsidRPr="00A23A0A">
        <w:t>l</w:t>
      </w:r>
      <w:r w:rsidRPr="00A23A0A">
        <w:rPr>
          <w:spacing w:val="2"/>
        </w:rPr>
        <w:t xml:space="preserve"> </w:t>
      </w:r>
      <w:r w:rsidRPr="00A23A0A">
        <w:rPr>
          <w:spacing w:val="-4"/>
        </w:rPr>
        <w:t>I</w:t>
      </w:r>
      <w:r w:rsidRPr="00A23A0A">
        <w:t>nstitute</w:t>
      </w:r>
      <w:r w:rsidRPr="00A23A0A">
        <w:rPr>
          <w:spacing w:val="-1"/>
        </w:rPr>
        <w:t xml:space="preserve"> </w:t>
      </w:r>
      <w:r w:rsidRPr="00A23A0A">
        <w:t xml:space="preserve">on </w:t>
      </w:r>
      <w:r w:rsidRPr="00A23A0A">
        <w:rPr>
          <w:spacing w:val="-1"/>
        </w:rPr>
        <w:t>Dr</w:t>
      </w:r>
      <w:r w:rsidRPr="00A23A0A">
        <w:rPr>
          <w:spacing w:val="2"/>
        </w:rPr>
        <w:t>u</w:t>
      </w:r>
      <w:r w:rsidRPr="00A23A0A">
        <w:t>g</w:t>
      </w:r>
      <w:r w:rsidRPr="00A23A0A">
        <w:rPr>
          <w:spacing w:val="-3"/>
        </w:rPr>
        <w:t xml:space="preserve"> </w:t>
      </w:r>
      <w:r w:rsidRPr="00A23A0A">
        <w:rPr>
          <w:spacing w:val="-1"/>
        </w:rPr>
        <w:t>A</w:t>
      </w:r>
      <w:r w:rsidRPr="00A23A0A">
        <w:t>buse</w:t>
      </w:r>
    </w:p>
    <w:p w:rsidR="001E526A" w:rsidRPr="00A23A0A" w:rsidP="001E1131" w14:paraId="6C003BA2" w14:textId="77777777">
      <w:pPr>
        <w:pStyle w:val="BodyText"/>
        <w:spacing w:after="0"/>
        <w:ind w:left="1530" w:right="960" w:hanging="1530"/>
      </w:pPr>
      <w:r w:rsidRPr="00A23A0A">
        <w:rPr>
          <w:spacing w:val="1"/>
        </w:rPr>
        <w:t>N</w:t>
      </w:r>
      <w:r w:rsidRPr="00A23A0A">
        <w:rPr>
          <w:spacing w:val="-6"/>
        </w:rPr>
        <w:t>I</w:t>
      </w:r>
      <w:r w:rsidRPr="00A23A0A">
        <w:rPr>
          <w:spacing w:val="2"/>
        </w:rPr>
        <w:t>M</w:t>
      </w:r>
      <w:r w:rsidRPr="00A23A0A">
        <w:rPr>
          <w:spacing w:val="-1"/>
        </w:rPr>
        <w:t>H</w:t>
      </w:r>
      <w:r w:rsidRPr="00A23A0A">
        <w:rPr>
          <w:spacing w:val="-1"/>
        </w:rPr>
        <w:tab/>
      </w:r>
      <w:r w:rsidRPr="00A23A0A">
        <w:rPr>
          <w:spacing w:val="-1"/>
        </w:rPr>
        <w:t>Na</w:t>
      </w:r>
      <w:r w:rsidRPr="00A23A0A">
        <w:t>tion</w:t>
      </w:r>
      <w:r w:rsidRPr="00A23A0A">
        <w:rPr>
          <w:spacing w:val="-1"/>
        </w:rPr>
        <w:t>a</w:t>
      </w:r>
      <w:r w:rsidRPr="00A23A0A">
        <w:t>l</w:t>
      </w:r>
      <w:r w:rsidRPr="00A23A0A">
        <w:rPr>
          <w:spacing w:val="2"/>
        </w:rPr>
        <w:t xml:space="preserve"> </w:t>
      </w:r>
      <w:r w:rsidRPr="00A23A0A">
        <w:rPr>
          <w:spacing w:val="-4"/>
        </w:rPr>
        <w:t>I</w:t>
      </w:r>
      <w:r w:rsidRPr="00A23A0A">
        <w:t>nstitute</w:t>
      </w:r>
      <w:r w:rsidRPr="00A23A0A">
        <w:rPr>
          <w:spacing w:val="-1"/>
        </w:rPr>
        <w:t xml:space="preserve"> </w:t>
      </w:r>
      <w:r w:rsidRPr="00A23A0A">
        <w:t>on M</w:t>
      </w:r>
      <w:r w:rsidRPr="00A23A0A">
        <w:rPr>
          <w:spacing w:val="-1"/>
        </w:rPr>
        <w:t>e</w:t>
      </w:r>
      <w:r w:rsidRPr="00A23A0A">
        <w:t>nt</w:t>
      </w:r>
      <w:r w:rsidRPr="00A23A0A">
        <w:rPr>
          <w:spacing w:val="-1"/>
        </w:rPr>
        <w:t>a</w:t>
      </w:r>
      <w:r w:rsidRPr="00A23A0A">
        <w:t xml:space="preserve">l </w:t>
      </w:r>
      <w:r w:rsidRPr="00A23A0A">
        <w:rPr>
          <w:spacing w:val="-1"/>
        </w:rPr>
        <w:t>H</w:t>
      </w:r>
      <w:r w:rsidRPr="00A23A0A">
        <w:rPr>
          <w:spacing w:val="1"/>
        </w:rPr>
        <w:t>e</w:t>
      </w:r>
      <w:r w:rsidRPr="00A23A0A">
        <w:rPr>
          <w:spacing w:val="-1"/>
        </w:rPr>
        <w:t>a</w:t>
      </w:r>
      <w:r w:rsidRPr="00A23A0A">
        <w:t>lth</w:t>
      </w:r>
    </w:p>
    <w:p w:rsidR="006B0AE9" w:rsidRPr="00A23A0A" w:rsidP="001E1131" w14:paraId="5FFCB215" w14:textId="77777777">
      <w:pPr>
        <w:pStyle w:val="BodyText"/>
        <w:spacing w:after="0"/>
        <w:ind w:left="1530" w:right="960" w:hanging="1530"/>
      </w:pPr>
      <w:r w:rsidRPr="00A23A0A">
        <w:rPr>
          <w:spacing w:val="-1"/>
        </w:rPr>
        <w:t>NO</w:t>
      </w:r>
      <w:r w:rsidRPr="00A23A0A" w:rsidR="001E526A">
        <w:t>MS</w:t>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O</w:t>
      </w:r>
      <w:r w:rsidRPr="00A23A0A">
        <w:t>ut</w:t>
      </w:r>
      <w:r w:rsidRPr="00A23A0A">
        <w:rPr>
          <w:spacing w:val="-1"/>
        </w:rPr>
        <w:t>c</w:t>
      </w:r>
      <w:r w:rsidRPr="00A23A0A">
        <w:rPr>
          <w:spacing w:val="2"/>
        </w:rPr>
        <w:t>o</w:t>
      </w:r>
      <w:r w:rsidRPr="00A23A0A">
        <w:t>me</w:t>
      </w:r>
      <w:r w:rsidRPr="00A23A0A">
        <w:rPr>
          <w:spacing w:val="-1"/>
        </w:rPr>
        <w:t xml:space="preserve"> </w:t>
      </w:r>
      <w:r w:rsidRPr="00A23A0A">
        <w:t>M</w:t>
      </w:r>
      <w:r w:rsidRPr="00A23A0A">
        <w:rPr>
          <w:spacing w:val="-1"/>
        </w:rPr>
        <w:t>ea</w:t>
      </w:r>
      <w:r w:rsidRPr="00A23A0A">
        <w:t>su</w:t>
      </w:r>
      <w:r w:rsidRPr="00A23A0A">
        <w:rPr>
          <w:spacing w:val="-1"/>
        </w:rPr>
        <w:t>res</w:t>
      </w:r>
    </w:p>
    <w:p w:rsidR="00282D35" w:rsidRPr="00A23A0A" w:rsidP="001E1131" w14:paraId="7C48AFC2" w14:textId="3FB4CE97">
      <w:pPr>
        <w:pStyle w:val="BodyText"/>
        <w:spacing w:after="0"/>
        <w:ind w:left="1530" w:right="3175" w:hanging="1530"/>
        <w:rPr>
          <w:spacing w:val="-1"/>
        </w:rPr>
      </w:pPr>
      <w:r w:rsidRPr="00A23A0A">
        <w:rPr>
          <w:spacing w:val="-1"/>
        </w:rPr>
        <w:t>NQF</w:t>
      </w:r>
      <w:r w:rsidRPr="00A23A0A">
        <w:rPr>
          <w:spacing w:val="-1"/>
        </w:rPr>
        <w:tab/>
        <w:t>National Quality Forum</w:t>
      </w:r>
    </w:p>
    <w:p w:rsidR="006B0AE9" w:rsidRPr="00A23A0A" w:rsidP="001E1131" w14:paraId="0B8BA768" w14:textId="1666477B">
      <w:pPr>
        <w:pStyle w:val="BodyText"/>
        <w:spacing w:after="0"/>
        <w:ind w:left="1530" w:hanging="1530"/>
      </w:pPr>
      <w:r w:rsidRPr="00A23A0A">
        <w:rPr>
          <w:spacing w:val="-1"/>
        </w:rPr>
        <w:t>NQ</w:t>
      </w:r>
      <w:r w:rsidRPr="00A23A0A" w:rsidR="001E526A">
        <w:t>S</w:t>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Q</w:t>
      </w:r>
      <w:r w:rsidRPr="00A23A0A">
        <w:t>u</w:t>
      </w:r>
      <w:r w:rsidRPr="00A23A0A">
        <w:rPr>
          <w:spacing w:val="-1"/>
        </w:rPr>
        <w:t>a</w:t>
      </w:r>
      <w:r w:rsidRPr="00A23A0A">
        <w:t>li</w:t>
      </w:r>
      <w:r w:rsidRPr="00A23A0A">
        <w:rPr>
          <w:spacing w:val="2"/>
        </w:rPr>
        <w:t>t</w:t>
      </w:r>
      <w:r w:rsidRPr="00A23A0A">
        <w:t>y</w:t>
      </w:r>
      <w:r w:rsidRPr="00A23A0A">
        <w:rPr>
          <w:spacing w:val="-3"/>
        </w:rPr>
        <w:t xml:space="preserve"> </w:t>
      </w:r>
      <w:r w:rsidRPr="00A23A0A">
        <w:t>St</w:t>
      </w:r>
      <w:r w:rsidRPr="00A23A0A">
        <w:rPr>
          <w:spacing w:val="-1"/>
        </w:rPr>
        <w:t>ra</w:t>
      </w:r>
      <w:r w:rsidRPr="00A23A0A">
        <w:t>t</w:t>
      </w:r>
      <w:r w:rsidRPr="00A23A0A">
        <w:rPr>
          <w:spacing w:val="-1"/>
        </w:rPr>
        <w:t>e</w:t>
      </w:r>
      <w:r w:rsidRPr="00A23A0A">
        <w:rPr>
          <w:spacing w:val="2"/>
        </w:rPr>
        <w:t>g</w:t>
      </w:r>
      <w:r w:rsidRPr="00A23A0A">
        <w:t>y</w:t>
      </w:r>
    </w:p>
    <w:p w:rsidR="006B0AE9" w:rsidRPr="00A23A0A" w:rsidP="001E1131" w14:paraId="6AF65BB7" w14:textId="6CD0FE3E">
      <w:pPr>
        <w:pStyle w:val="BodyText"/>
        <w:spacing w:after="0"/>
        <w:ind w:left="1530" w:right="1466" w:hanging="1530"/>
      </w:pPr>
      <w:r w:rsidRPr="00A23A0A">
        <w:rPr>
          <w:spacing w:val="-1"/>
        </w:rPr>
        <w:t>O</w:t>
      </w:r>
      <w:r w:rsidRPr="00A23A0A" w:rsidR="001E526A">
        <w:t>CR</w:t>
      </w:r>
      <w:r w:rsidRPr="00A23A0A" w:rsidR="001E526A">
        <w:tab/>
      </w:r>
      <w:r w:rsidRPr="00A23A0A">
        <w:rPr>
          <w:spacing w:val="-1"/>
        </w:rPr>
        <w:t>Off</w:t>
      </w:r>
      <w:r w:rsidRPr="00A23A0A">
        <w:t>i</w:t>
      </w:r>
      <w:r w:rsidRPr="00A23A0A">
        <w:rPr>
          <w:spacing w:val="-1"/>
        </w:rPr>
        <w:t>c</w:t>
      </w:r>
      <w:r w:rsidRPr="00A23A0A">
        <w:t>e</w:t>
      </w:r>
      <w:r w:rsidRPr="00A23A0A">
        <w:rPr>
          <w:spacing w:val="-1"/>
        </w:rPr>
        <w:t xml:space="preserve"> </w:t>
      </w:r>
      <w:r w:rsidRPr="00A23A0A" w:rsidR="001772A1">
        <w:t>for</w:t>
      </w:r>
      <w:r w:rsidRPr="00A23A0A" w:rsidR="001772A1">
        <w:rPr>
          <w:spacing w:val="-1"/>
        </w:rPr>
        <w:t xml:space="preserve"> </w:t>
      </w:r>
      <w:r w:rsidRPr="00A23A0A">
        <w:t>Civil Ri</w:t>
      </w:r>
      <w:r w:rsidRPr="00A23A0A">
        <w:rPr>
          <w:spacing w:val="-3"/>
        </w:rPr>
        <w:t>g</w:t>
      </w:r>
      <w:r w:rsidRPr="00A23A0A">
        <w:t>hts</w:t>
      </w:r>
    </w:p>
    <w:p w:rsidR="006B0AE9" w:rsidRPr="00A23A0A" w:rsidP="001E1131" w14:paraId="08297073" w14:textId="28B67215">
      <w:pPr>
        <w:pStyle w:val="BodyText"/>
        <w:spacing w:after="0"/>
        <w:ind w:left="1530" w:hanging="1530"/>
      </w:pPr>
      <w:r w:rsidRPr="00A23A0A">
        <w:rPr>
          <w:spacing w:val="-1"/>
        </w:rPr>
        <w:t>O</w:t>
      </w:r>
      <w:r w:rsidRPr="00A23A0A">
        <w:t>M</w:t>
      </w:r>
      <w:r w:rsidRPr="00A23A0A">
        <w:rPr>
          <w:spacing w:val="-2"/>
        </w:rPr>
        <w:t>B</w:t>
      </w:r>
      <w:r w:rsidRPr="00A23A0A" w:rsidR="001E526A">
        <w:tab/>
      </w:r>
      <w:r w:rsidRPr="00A23A0A">
        <w:rPr>
          <w:spacing w:val="-1"/>
        </w:rPr>
        <w:t>Off</w:t>
      </w:r>
      <w:r w:rsidRPr="00A23A0A">
        <w:rPr>
          <w:spacing w:val="2"/>
        </w:rPr>
        <w:t>i</w:t>
      </w:r>
      <w:r w:rsidRPr="00A23A0A">
        <w:rPr>
          <w:spacing w:val="-1"/>
        </w:rPr>
        <w:t>c</w:t>
      </w:r>
      <w:r w:rsidRPr="00A23A0A">
        <w:t>e</w:t>
      </w:r>
      <w:r w:rsidRPr="00A23A0A">
        <w:rPr>
          <w:spacing w:val="-1"/>
        </w:rPr>
        <w:t xml:space="preserve"> </w:t>
      </w:r>
      <w:r w:rsidRPr="00A23A0A">
        <w:t>of</w:t>
      </w:r>
      <w:r w:rsidRPr="00A23A0A">
        <w:rPr>
          <w:spacing w:val="-1"/>
        </w:rPr>
        <w:t xml:space="preserve"> </w:t>
      </w:r>
      <w:r w:rsidRPr="00A23A0A">
        <w:rPr>
          <w:spacing w:val="2"/>
        </w:rPr>
        <w:t>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 xml:space="preserve">nt </w:t>
      </w:r>
      <w:r w:rsidRPr="00A23A0A">
        <w:rPr>
          <w:spacing w:val="-1"/>
        </w:rPr>
        <w:t>a</w:t>
      </w:r>
      <w:r w:rsidRPr="00A23A0A">
        <w:t xml:space="preserve">nd </w:t>
      </w:r>
      <w:r w:rsidRPr="00A23A0A">
        <w:rPr>
          <w:spacing w:val="-2"/>
        </w:rPr>
        <w:t>B</w:t>
      </w:r>
      <w:r w:rsidRPr="00A23A0A">
        <w:t>u</w:t>
      </w:r>
      <w:r w:rsidRPr="00A23A0A">
        <w:rPr>
          <w:spacing w:val="2"/>
        </w:rPr>
        <w:t>d</w:t>
      </w:r>
      <w:r w:rsidRPr="00A23A0A">
        <w:rPr>
          <w:spacing w:val="-3"/>
        </w:rPr>
        <w:t>g</w:t>
      </w:r>
      <w:r w:rsidRPr="00A23A0A">
        <w:rPr>
          <w:spacing w:val="-1"/>
        </w:rPr>
        <w:t>et</w:t>
      </w:r>
    </w:p>
    <w:p w:rsidR="001E526A" w:rsidRPr="00A23A0A" w:rsidP="001E1131" w14:paraId="7408B08B" w14:textId="77777777">
      <w:pPr>
        <w:pStyle w:val="BodyText"/>
        <w:spacing w:after="0"/>
        <w:ind w:left="1530" w:right="960" w:hanging="1530"/>
      </w:pPr>
      <w:r w:rsidRPr="00A23A0A">
        <w:t>P</w:t>
      </w:r>
      <w:r w:rsidRPr="00A23A0A">
        <w:rPr>
          <w:spacing w:val="-2"/>
        </w:rPr>
        <w:t>B</w:t>
      </w:r>
      <w:r w:rsidRPr="00A23A0A">
        <w:rPr>
          <w:spacing w:val="-1"/>
        </w:rPr>
        <w:t>H</w:t>
      </w:r>
      <w:r w:rsidRPr="00A23A0A">
        <w:rPr>
          <w:spacing w:val="3"/>
        </w:rPr>
        <w:t>C</w:t>
      </w:r>
      <w:r w:rsidRPr="00A23A0A">
        <w:rPr>
          <w:spacing w:val="-6"/>
        </w:rPr>
        <w:t>I</w:t>
      </w:r>
      <w:r w:rsidRPr="00A23A0A">
        <w:tab/>
      </w:r>
      <w:r w:rsidRPr="00A23A0A">
        <w:t>P</w:t>
      </w:r>
      <w:r w:rsidRPr="00A23A0A">
        <w:rPr>
          <w:spacing w:val="-1"/>
        </w:rPr>
        <w:t>r</w:t>
      </w:r>
      <w:r w:rsidRPr="00A23A0A">
        <w:t>im</w:t>
      </w:r>
      <w:r w:rsidRPr="00A23A0A">
        <w:rPr>
          <w:spacing w:val="1"/>
        </w:rPr>
        <w:t>a</w:t>
      </w:r>
      <w:r w:rsidRPr="00A23A0A">
        <w:rPr>
          <w:spacing w:val="4"/>
        </w:rPr>
        <w:t>r</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Pr>
          <w:spacing w:val="-2"/>
        </w:rPr>
        <w:t>B</w:t>
      </w:r>
      <w:r w:rsidRPr="00A23A0A">
        <w:rPr>
          <w:spacing w:val="1"/>
        </w:rPr>
        <w:t>e</w:t>
      </w:r>
      <w:r w:rsidRPr="00A23A0A">
        <w:t>h</w:t>
      </w:r>
      <w:r w:rsidRPr="00A23A0A">
        <w:rPr>
          <w:spacing w:val="-1"/>
        </w:rPr>
        <w:t>a</w:t>
      </w:r>
      <w:r w:rsidRPr="00A23A0A">
        <w:t>vio</w:t>
      </w:r>
      <w:r w:rsidRPr="00A23A0A">
        <w:rPr>
          <w:spacing w:val="-1"/>
        </w:rPr>
        <w:t>ra</w:t>
      </w:r>
      <w:r w:rsidRPr="00A23A0A">
        <w:t xml:space="preserve">l </w:t>
      </w:r>
      <w:r w:rsidRPr="00A23A0A">
        <w:rPr>
          <w:spacing w:val="-1"/>
        </w:rPr>
        <w:t>H</w:t>
      </w:r>
      <w:r w:rsidRPr="00A23A0A">
        <w:rPr>
          <w:spacing w:val="1"/>
        </w:rPr>
        <w:t>e</w:t>
      </w:r>
      <w:r w:rsidRPr="00A23A0A">
        <w:rPr>
          <w:spacing w:val="-1"/>
        </w:rPr>
        <w:t>a</w:t>
      </w:r>
      <w:r w:rsidRPr="00A23A0A">
        <w:t>lth C</w:t>
      </w:r>
      <w:r w:rsidRPr="00A23A0A">
        <w:rPr>
          <w:spacing w:val="-1"/>
        </w:rPr>
        <w:t>ar</w:t>
      </w:r>
      <w:r w:rsidRPr="00A23A0A">
        <w:t>e</w:t>
      </w:r>
      <w:r w:rsidRPr="00A23A0A">
        <w:rPr>
          <w:spacing w:val="1"/>
        </w:rPr>
        <w:t xml:space="preserve"> </w:t>
      </w:r>
      <w:r w:rsidRPr="00A23A0A">
        <w:rPr>
          <w:spacing w:val="-4"/>
        </w:rPr>
        <w:t>I</w:t>
      </w:r>
      <w:r w:rsidRPr="00A23A0A">
        <w:t>n</w:t>
      </w:r>
      <w:r w:rsidRPr="00A23A0A">
        <w:rPr>
          <w:spacing w:val="2"/>
        </w:rPr>
        <w:t>t</w:t>
      </w:r>
      <w:r w:rsidRPr="00A23A0A">
        <w:rPr>
          <w:spacing w:val="1"/>
        </w:rPr>
        <w:t>e</w:t>
      </w:r>
      <w:r w:rsidRPr="00A23A0A">
        <w:rPr>
          <w:spacing w:val="-3"/>
        </w:rPr>
        <w:t>g</w:t>
      </w:r>
      <w:r w:rsidRPr="00A23A0A">
        <w:rPr>
          <w:spacing w:val="1"/>
        </w:rPr>
        <w:t>r</w:t>
      </w:r>
      <w:r w:rsidRPr="00A23A0A">
        <w:rPr>
          <w:spacing w:val="-1"/>
        </w:rPr>
        <w:t>a</w:t>
      </w:r>
      <w:r w:rsidRPr="00A23A0A">
        <w:t xml:space="preserve">tion </w:t>
      </w:r>
    </w:p>
    <w:p w:rsidR="009157C3" w:rsidRPr="00A23A0A" w:rsidP="001E1131" w14:paraId="0C69C97F" w14:textId="7A435648">
      <w:pPr>
        <w:pStyle w:val="BodyText"/>
        <w:spacing w:after="0"/>
        <w:ind w:left="1530" w:right="3175" w:hanging="1530"/>
      </w:pPr>
      <w:r w:rsidRPr="00A23A0A">
        <w:t>P</w:t>
      </w:r>
      <w:r w:rsidRPr="00A23A0A">
        <w:rPr>
          <w:spacing w:val="-2"/>
        </w:rPr>
        <w:t>B</w:t>
      </w:r>
      <w:r w:rsidRPr="00A23A0A" w:rsidR="001E526A">
        <w:t>R</w:t>
      </w:r>
      <w:r w:rsidRPr="00A23A0A" w:rsidR="001E526A">
        <w:tab/>
      </w:r>
      <w:r w:rsidRPr="00A23A0A">
        <w:t>P</w:t>
      </w:r>
      <w:r w:rsidRPr="00A23A0A">
        <w:rPr>
          <w:spacing w:val="-1"/>
        </w:rPr>
        <w:t>a</w:t>
      </w:r>
      <w:r w:rsidRPr="00A23A0A">
        <w:t>ti</w:t>
      </w:r>
      <w:r w:rsidRPr="00A23A0A">
        <w:rPr>
          <w:spacing w:val="-1"/>
        </w:rPr>
        <w:t>e</w:t>
      </w:r>
      <w:r w:rsidRPr="00A23A0A">
        <w:t xml:space="preserve">nt </w:t>
      </w:r>
      <w:r w:rsidRPr="00A23A0A">
        <w:rPr>
          <w:spacing w:val="-2"/>
        </w:rPr>
        <w:t>B</w:t>
      </w:r>
      <w:r w:rsidRPr="00A23A0A">
        <w:t>ill of</w:t>
      </w:r>
      <w:r w:rsidRPr="00A23A0A">
        <w:rPr>
          <w:spacing w:val="-1"/>
        </w:rPr>
        <w:t xml:space="preserve"> </w:t>
      </w:r>
      <w:r w:rsidRPr="00A23A0A">
        <w:t>Ri</w:t>
      </w:r>
      <w:r w:rsidRPr="00A23A0A">
        <w:rPr>
          <w:spacing w:val="-3"/>
        </w:rPr>
        <w:t>g</w:t>
      </w:r>
      <w:r w:rsidRPr="00A23A0A">
        <w:t>hts</w:t>
      </w:r>
    </w:p>
    <w:p w:rsidR="006B0AE9" w:rsidRPr="00A23A0A" w:rsidP="001E1131" w14:paraId="5163D07F" w14:textId="04521361">
      <w:pPr>
        <w:pStyle w:val="BodyText"/>
        <w:spacing w:after="0"/>
        <w:ind w:left="1530" w:right="3175" w:hanging="1530"/>
      </w:pPr>
      <w:r w:rsidRPr="00A23A0A">
        <w:t>P</w:t>
      </w:r>
      <w:r w:rsidRPr="00A23A0A">
        <w:rPr>
          <w:spacing w:val="-1"/>
        </w:rPr>
        <w:t>H</w:t>
      </w:r>
      <w:r w:rsidRPr="00A23A0A" w:rsidR="001E526A">
        <w:t>S</w:t>
      </w:r>
      <w:r w:rsidRPr="00A23A0A" w:rsidR="001E526A">
        <w:tab/>
      </w:r>
      <w:r w:rsidRPr="00A23A0A">
        <w:t>Pub</w:t>
      </w:r>
      <w:r w:rsidRPr="00A23A0A">
        <w:rPr>
          <w:spacing w:val="-2"/>
        </w:rPr>
        <w:t>l</w:t>
      </w:r>
      <w:r w:rsidRPr="00A23A0A">
        <w:t>ic</w:t>
      </w:r>
      <w:r w:rsidRPr="00A23A0A">
        <w:rPr>
          <w:spacing w:val="-1"/>
        </w:rPr>
        <w:t xml:space="preserve"> Hea</w:t>
      </w:r>
      <w:r w:rsidRPr="00A23A0A">
        <w:t>lth S</w:t>
      </w:r>
      <w:r w:rsidRPr="00A23A0A">
        <w:rPr>
          <w:spacing w:val="-1"/>
        </w:rPr>
        <w:t>er</w:t>
      </w:r>
      <w:r w:rsidRPr="00A23A0A">
        <w:rPr>
          <w:spacing w:val="2"/>
        </w:rPr>
        <w:t>v</w:t>
      </w:r>
      <w:r w:rsidRPr="00A23A0A">
        <w:t>i</w:t>
      </w:r>
      <w:r w:rsidRPr="00A23A0A">
        <w:rPr>
          <w:spacing w:val="-1"/>
        </w:rPr>
        <w:t>ce</w:t>
      </w:r>
    </w:p>
    <w:p w:rsidR="20C96663" w:rsidP="7D11B97E" w14:paraId="32F1ADC3" w14:textId="0834A8FA">
      <w:pPr>
        <w:pStyle w:val="BodyText"/>
        <w:spacing w:after="0"/>
        <w:ind w:left="1530" w:right="3139" w:hanging="1530"/>
      </w:pPr>
      <w:r>
        <w:t>PP</w:t>
      </w:r>
      <w:r w:rsidR="6B079F1B">
        <w:t xml:space="preserve"> </w:t>
      </w:r>
      <w:r>
        <w:tab/>
        <w:t xml:space="preserve">Persons in need of </w:t>
      </w:r>
      <w:r w:rsidR="6AC44B6E">
        <w:t xml:space="preserve">substance use </w:t>
      </w:r>
      <w:r>
        <w:t xml:space="preserve">primary </w:t>
      </w:r>
      <w:r>
        <w:t>prevention</w:t>
      </w:r>
    </w:p>
    <w:p w:rsidR="003A18D6" w:rsidRPr="00A23A0A" w:rsidP="001E1131" w14:paraId="7ACD61F6" w14:textId="5BBE103B">
      <w:pPr>
        <w:pStyle w:val="BodyText"/>
        <w:spacing w:after="0"/>
        <w:ind w:left="1530" w:right="3139" w:hanging="1530"/>
      </w:pPr>
      <w:r w:rsidRPr="00A23A0A">
        <w:t>PP</w:t>
      </w:r>
      <w:r w:rsidRPr="00A23A0A" w:rsidR="00BA16C1">
        <w:t>W</w:t>
      </w:r>
      <w:r w:rsidRPr="00A23A0A" w:rsidR="001E526A">
        <w:tab/>
      </w:r>
      <w:r w:rsidRPr="00A23A0A">
        <w:t>P</w:t>
      </w:r>
      <w:r w:rsidRPr="00A23A0A" w:rsidR="00BA16C1">
        <w:t>regnant and</w:t>
      </w:r>
      <w:r w:rsidRPr="00A23A0A">
        <w:t xml:space="preserve"> P</w:t>
      </w:r>
      <w:r w:rsidRPr="00A23A0A" w:rsidR="00BA16C1">
        <w:t>arenting Women</w:t>
      </w:r>
    </w:p>
    <w:p w:rsidR="006A327E" w:rsidRPr="00A23A0A" w:rsidP="001E1131" w14:paraId="343411BB" w14:textId="77777777">
      <w:pPr>
        <w:pStyle w:val="BodyText"/>
        <w:spacing w:after="0"/>
        <w:ind w:left="1530" w:right="960" w:hanging="1530"/>
      </w:pPr>
      <w:r w:rsidRPr="00A23A0A">
        <w:t>PPWC</w:t>
      </w:r>
      <w:r w:rsidRPr="00A23A0A">
        <w:tab/>
        <w:t>Pregnant and Postpartum Women and Children</w:t>
      </w:r>
      <w:r w:rsidRPr="00A23A0A" w:rsidR="00B42A40">
        <w:rPr>
          <w:spacing w:val="-1"/>
        </w:rPr>
        <w:t xml:space="preserve"> </w:t>
      </w:r>
    </w:p>
    <w:p w:rsidR="0938A4FD" w:rsidP="7D11B97E" w14:paraId="0244054A" w14:textId="23B48768">
      <w:pPr>
        <w:pStyle w:val="BodyText"/>
        <w:spacing w:after="0"/>
        <w:ind w:left="1530" w:right="960" w:hanging="1530"/>
      </w:pPr>
      <w:r>
        <w:t>PRSUD</w:t>
      </w:r>
      <w:r>
        <w:tab/>
      </w:r>
      <w:r w:rsidR="362FB4E4">
        <w:t xml:space="preserve"> </w:t>
      </w:r>
      <w:r>
        <w:t>Persons in need of recovery support services from substance use disorder</w:t>
      </w:r>
    </w:p>
    <w:p w:rsidR="00282D35" w:rsidRPr="00A23A0A" w:rsidP="001E1131" w14:paraId="4C98F40C" w14:textId="77777777">
      <w:pPr>
        <w:pStyle w:val="BodyText"/>
        <w:spacing w:after="0"/>
        <w:ind w:left="1530" w:right="960" w:hanging="1530"/>
        <w:rPr>
          <w:spacing w:val="-1"/>
        </w:rPr>
      </w:pPr>
      <w:r w:rsidRPr="00A23A0A">
        <w:rPr>
          <w:spacing w:val="-1"/>
        </w:rPr>
        <w:t>PWWDC</w:t>
      </w:r>
      <w:r w:rsidRPr="00A23A0A">
        <w:rPr>
          <w:spacing w:val="-1"/>
        </w:rPr>
        <w:tab/>
        <w:t>Pregnant Women and Women with Dependent Children</w:t>
      </w:r>
    </w:p>
    <w:p w:rsidR="009157C3" w:rsidRPr="00A23A0A" w:rsidP="001E1131" w14:paraId="22D74448" w14:textId="77777777">
      <w:pPr>
        <w:pStyle w:val="BodyText"/>
        <w:spacing w:after="0"/>
        <w:ind w:left="1530" w:right="3139" w:hanging="1530"/>
        <w:rPr>
          <w:spacing w:val="-1"/>
        </w:rPr>
      </w:pPr>
      <w:r w:rsidRPr="00A23A0A">
        <w:rPr>
          <w:spacing w:val="-1"/>
        </w:rPr>
        <w:t>PWID</w:t>
      </w:r>
      <w:r w:rsidRPr="00A23A0A">
        <w:rPr>
          <w:spacing w:val="-1"/>
        </w:rPr>
        <w:tab/>
      </w:r>
      <w:r w:rsidRPr="00A23A0A">
        <w:rPr>
          <w:spacing w:val="-1"/>
        </w:rPr>
        <w:t>Persons Who Inject Drugs</w:t>
      </w:r>
    </w:p>
    <w:p w:rsidR="006B0AE9" w:rsidRPr="00A23A0A" w:rsidP="001E1131" w14:paraId="3763426B" w14:textId="258196C7">
      <w:pPr>
        <w:pStyle w:val="BodyText"/>
        <w:spacing w:after="0"/>
        <w:ind w:left="1530" w:right="3139" w:hanging="1530"/>
      </w:pPr>
      <w:r w:rsidRPr="00A23A0A">
        <w:rPr>
          <w:spacing w:val="-1"/>
        </w:rPr>
        <w:t>QH</w:t>
      </w:r>
      <w:r w:rsidRPr="00A23A0A" w:rsidR="001E526A">
        <w:t>P</w:t>
      </w:r>
      <w:r w:rsidRPr="00A23A0A" w:rsidR="001E526A">
        <w:tab/>
      </w:r>
      <w:r w:rsidRPr="00A23A0A">
        <w:rPr>
          <w:spacing w:val="-1"/>
        </w:rPr>
        <w:t>Q</w:t>
      </w:r>
      <w:r w:rsidRPr="00A23A0A">
        <w:t>u</w:t>
      </w:r>
      <w:r w:rsidRPr="00A23A0A">
        <w:rPr>
          <w:spacing w:val="-1"/>
        </w:rPr>
        <w:t>a</w:t>
      </w:r>
      <w:r w:rsidRPr="00A23A0A">
        <w:t>li</w:t>
      </w:r>
      <w:r w:rsidRPr="00A23A0A">
        <w:rPr>
          <w:spacing w:val="-1"/>
        </w:rPr>
        <w:t>f</w:t>
      </w:r>
      <w:r w:rsidRPr="00A23A0A">
        <w:t>i</w:t>
      </w:r>
      <w:r w:rsidRPr="00A23A0A">
        <w:rPr>
          <w:spacing w:val="-1"/>
        </w:rPr>
        <w:t>e</w:t>
      </w:r>
      <w:r w:rsidRPr="00A23A0A">
        <w:t xml:space="preserve">d </w:t>
      </w:r>
      <w:r w:rsidRPr="00A23A0A">
        <w:rPr>
          <w:spacing w:val="-1"/>
        </w:rPr>
        <w:t>H</w:t>
      </w:r>
      <w:r w:rsidRPr="00A23A0A">
        <w:rPr>
          <w:spacing w:val="1"/>
        </w:rPr>
        <w:t>e</w:t>
      </w:r>
      <w:r w:rsidRPr="00A23A0A">
        <w:rPr>
          <w:spacing w:val="-1"/>
        </w:rPr>
        <w:t>a</w:t>
      </w:r>
      <w:r w:rsidRPr="00A23A0A">
        <w:t>lth Pl</w:t>
      </w:r>
      <w:r w:rsidRPr="00A23A0A">
        <w:rPr>
          <w:spacing w:val="-1"/>
        </w:rPr>
        <w:t>a</w:t>
      </w:r>
      <w:r w:rsidRPr="00A23A0A">
        <w:t>n</w:t>
      </w:r>
    </w:p>
    <w:p w:rsidR="009157C3" w:rsidRPr="00A23A0A" w:rsidP="001E1131" w14:paraId="75F7C88D" w14:textId="77777777">
      <w:pPr>
        <w:pStyle w:val="BodyText"/>
        <w:spacing w:after="0"/>
        <w:ind w:left="1530" w:hanging="1530"/>
      </w:pPr>
      <w:r w:rsidRPr="00A23A0A">
        <w:t>RAISE</w:t>
      </w:r>
      <w:r w:rsidRPr="00A23A0A" w:rsidR="001E526A">
        <w:tab/>
      </w:r>
      <w:r w:rsidRPr="00A23A0A">
        <w:t xml:space="preserve">Recovery </w:t>
      </w:r>
      <w:r w:rsidRPr="00A23A0A" w:rsidR="003A18D6">
        <w:t>After an Initial Schizophrenia Episode</w:t>
      </w:r>
    </w:p>
    <w:p w:rsidR="009157C3" w:rsidRPr="00A23A0A" w:rsidP="001E1131" w14:paraId="4D2FF142" w14:textId="778226FB">
      <w:pPr>
        <w:pStyle w:val="BodyText"/>
        <w:spacing w:after="0"/>
        <w:ind w:left="1530" w:hanging="1530"/>
      </w:pPr>
      <w:r w:rsidRPr="00A23A0A">
        <w:t>RCO</w:t>
      </w:r>
      <w:r w:rsidRPr="00A23A0A">
        <w:tab/>
      </w:r>
      <w:r w:rsidRPr="00A23A0A">
        <w:t>Recovery Community Organization</w:t>
      </w:r>
    </w:p>
    <w:p w:rsidR="006B0AE9" w:rsidRPr="00A23A0A" w:rsidP="001E1131" w14:paraId="2280D4EB" w14:textId="571E7174">
      <w:pPr>
        <w:pStyle w:val="BodyText"/>
        <w:spacing w:after="0"/>
        <w:ind w:left="1530" w:hanging="1530"/>
      </w:pPr>
      <w:r w:rsidRPr="00A23A0A">
        <w:t>R</w:t>
      </w:r>
      <w:r w:rsidRPr="00A23A0A">
        <w:rPr>
          <w:spacing w:val="-2"/>
        </w:rPr>
        <w:t>F</w:t>
      </w:r>
      <w:r w:rsidRPr="00A23A0A" w:rsidR="001E526A">
        <w:t>P</w:t>
      </w:r>
      <w:r w:rsidRPr="00A23A0A" w:rsidR="001E526A">
        <w:tab/>
      </w:r>
      <w:r w:rsidRPr="00A23A0A">
        <w:t>R</w:t>
      </w:r>
      <w:r w:rsidRPr="00A23A0A">
        <w:rPr>
          <w:spacing w:val="-1"/>
        </w:rPr>
        <w:t>e</w:t>
      </w:r>
      <w:r w:rsidRPr="00A23A0A">
        <w:t>qu</w:t>
      </w:r>
      <w:r w:rsidRPr="00A23A0A">
        <w:rPr>
          <w:spacing w:val="-1"/>
        </w:rPr>
        <w:t>e</w:t>
      </w:r>
      <w:r w:rsidRPr="00A23A0A">
        <w:t xml:space="preserve">st </w:t>
      </w:r>
      <w:r w:rsidRPr="00A23A0A">
        <w:rPr>
          <w:spacing w:val="-1"/>
        </w:rPr>
        <w:t>f</w:t>
      </w:r>
      <w:r w:rsidRPr="00A23A0A">
        <w:t>or</w:t>
      </w:r>
      <w:r w:rsidRPr="00A23A0A">
        <w:rPr>
          <w:spacing w:val="-1"/>
        </w:rPr>
        <w:t xml:space="preserve"> </w:t>
      </w:r>
      <w:r w:rsidRPr="00A23A0A">
        <w:t>P</w:t>
      </w:r>
      <w:r w:rsidRPr="00A23A0A">
        <w:rPr>
          <w:spacing w:val="-1"/>
        </w:rPr>
        <w:t>r</w:t>
      </w:r>
      <w:r w:rsidRPr="00A23A0A">
        <w:t>opos</w:t>
      </w:r>
      <w:r w:rsidRPr="00A23A0A">
        <w:rPr>
          <w:spacing w:val="-1"/>
        </w:rPr>
        <w:t>a</w:t>
      </w:r>
      <w:r w:rsidRPr="00A23A0A">
        <w:t>l</w:t>
      </w:r>
    </w:p>
    <w:p w:rsidR="44B15B89" w:rsidP="7D11B97E" w14:paraId="6E4412DB" w14:textId="653C4382">
      <w:pPr>
        <w:pStyle w:val="BodyText"/>
        <w:spacing w:after="0"/>
        <w:ind w:left="1530" w:hanging="1530"/>
      </w:pPr>
      <w:r>
        <w:t>SUP</w:t>
      </w:r>
      <w:r>
        <w:tab/>
        <w:t>Substance Use Primary Prevention</w:t>
      </w:r>
    </w:p>
    <w:p w:rsidR="009005C0" w:rsidRPr="00A23A0A" w:rsidP="001E1131" w14:paraId="78BC63D6" w14:textId="7D4EEBA1">
      <w:pPr>
        <w:pStyle w:val="BodyText"/>
        <w:spacing w:after="0"/>
        <w:ind w:left="1530" w:right="1466" w:hanging="1530"/>
      </w:pPr>
      <w:r w:rsidRPr="00A23A0A">
        <w:t>SUPTRS BG</w:t>
      </w:r>
      <w:r w:rsidRPr="00A23A0A" w:rsidR="001E526A">
        <w:tab/>
      </w:r>
      <w:r w:rsidRPr="00A23A0A" w:rsidR="00BC5CCE">
        <w:t xml:space="preserve">Substance </w:t>
      </w:r>
      <w:r w:rsidRPr="00A23A0A" w:rsidR="00BC5CCE">
        <w:rPr>
          <w:spacing w:val="-1"/>
        </w:rPr>
        <w:t>Use</w:t>
      </w:r>
      <w:r w:rsidRPr="00A23A0A" w:rsidR="6C1FF94C">
        <w:rPr>
          <w:spacing w:val="-1"/>
        </w:rPr>
        <w:t xml:space="preserve"> </w:t>
      </w:r>
      <w:r w:rsidRPr="00A23A0A" w:rsidR="00BC5CCE">
        <w:t>P</w:t>
      </w:r>
      <w:r w:rsidRPr="00A23A0A" w:rsidR="00BC5CCE">
        <w:rPr>
          <w:spacing w:val="-1"/>
        </w:rPr>
        <w:t>re</w:t>
      </w:r>
      <w:r w:rsidRPr="00A23A0A" w:rsidR="00BC5CCE">
        <w:t>v</w:t>
      </w:r>
      <w:r w:rsidRPr="00A23A0A" w:rsidR="00BC5CCE">
        <w:rPr>
          <w:spacing w:val="-1"/>
        </w:rPr>
        <w:t>e</w:t>
      </w:r>
      <w:r w:rsidRPr="00A23A0A" w:rsidR="00BC5CCE">
        <w:t>ntion, Treatment</w:t>
      </w:r>
      <w:r w:rsidRPr="00A23A0A" w:rsidR="73F5D59E">
        <w:t>, and Recovery Services</w:t>
      </w:r>
      <w:r w:rsidRPr="00A23A0A" w:rsidR="00B42A40">
        <w:t xml:space="preserve"> </w:t>
      </w:r>
      <w:r w:rsidRPr="00A23A0A" w:rsidR="000B2989">
        <w:rPr>
          <w:spacing w:val="-2"/>
        </w:rPr>
        <w:t>Block Grant</w:t>
      </w:r>
      <w:r w:rsidRPr="00A23A0A" w:rsidR="00B42A40">
        <w:t xml:space="preserve"> </w:t>
      </w:r>
    </w:p>
    <w:p w:rsidR="6819A87E" w:rsidP="1666CD43" w14:paraId="5677F118" w14:textId="78588A1B">
      <w:pPr>
        <w:pStyle w:val="BodyText"/>
        <w:spacing w:after="0"/>
        <w:ind w:left="1530" w:right="1466" w:hanging="1530"/>
      </w:pPr>
      <w:r>
        <w:t>SUR</w:t>
      </w:r>
      <w:r>
        <w:tab/>
        <w:t>Recovery from Substance Use Disorder</w:t>
      </w:r>
    </w:p>
    <w:p w:rsidR="7510A772" w:rsidP="7D11B97E" w14:paraId="5E505287" w14:textId="0786C1DE">
      <w:pPr>
        <w:pStyle w:val="BodyText"/>
        <w:spacing w:after="0"/>
        <w:ind w:left="1530" w:right="1466" w:hanging="1530"/>
      </w:pPr>
      <w:r>
        <w:t>SUT</w:t>
      </w:r>
      <w:r>
        <w:tab/>
        <w:t>Substance Use Disorder Treatment</w:t>
      </w:r>
    </w:p>
    <w:p w:rsidR="009005C0" w:rsidRPr="00A23A0A" w:rsidP="1666CD43" w14:paraId="6E4F00ED" w14:textId="28BA5E97">
      <w:pPr>
        <w:pStyle w:val="BodyText"/>
        <w:spacing w:after="0"/>
        <w:ind w:left="1530" w:right="1466" w:hanging="1530"/>
      </w:pPr>
      <w:r w:rsidRPr="00A23A0A">
        <w:t>S</w:t>
      </w:r>
      <w:r w:rsidRPr="00A23A0A">
        <w:rPr>
          <w:spacing w:val="-1"/>
        </w:rPr>
        <w:t>A</w:t>
      </w:r>
      <w:r w:rsidRPr="00A23A0A">
        <w:t>M</w:t>
      </w:r>
      <w:r w:rsidRPr="00A23A0A">
        <w:rPr>
          <w:spacing w:val="-1"/>
        </w:rPr>
        <w:t>H</w:t>
      </w:r>
      <w:r w:rsidRPr="00A23A0A">
        <w:t>S</w:t>
      </w:r>
      <w:r w:rsidRPr="00A23A0A">
        <w:rPr>
          <w:spacing w:val="-1"/>
        </w:rPr>
        <w:t>A</w:t>
      </w:r>
      <w:r w:rsidRPr="00A23A0A" w:rsidR="001E526A">
        <w:tab/>
      </w:r>
      <w:r w:rsidRPr="00A23A0A" w:rsidR="00773693">
        <w:t>Substance Abuse</w:t>
      </w:r>
      <w:r w:rsidRPr="00A23A0A">
        <w:rPr>
          <w:spacing w:val="-1"/>
        </w:rPr>
        <w:t xml:space="preserve"> a</w:t>
      </w:r>
      <w:r w:rsidRPr="00A23A0A">
        <w:t>nd M</w:t>
      </w:r>
      <w:r w:rsidRPr="00A23A0A">
        <w:rPr>
          <w:spacing w:val="-1"/>
        </w:rPr>
        <w:t>e</w:t>
      </w:r>
      <w:r w:rsidRPr="00A23A0A">
        <w:t>nt</w:t>
      </w:r>
      <w:r w:rsidRPr="00A23A0A">
        <w:rPr>
          <w:spacing w:val="-1"/>
        </w:rPr>
        <w:t>a</w:t>
      </w:r>
      <w:r w:rsidRPr="00A23A0A">
        <w:t xml:space="preserve">l </w:t>
      </w:r>
      <w:r w:rsidRPr="00A23A0A">
        <w:rPr>
          <w:spacing w:val="1"/>
        </w:rPr>
        <w:t>H</w:t>
      </w:r>
      <w:r w:rsidRPr="00A23A0A">
        <w:rPr>
          <w:spacing w:val="-1"/>
        </w:rPr>
        <w:t>ea</w:t>
      </w:r>
      <w:r w:rsidRPr="00A23A0A">
        <w:t>lth</w:t>
      </w:r>
      <w:r w:rsidRPr="00A23A0A">
        <w:rPr>
          <w:spacing w:val="2"/>
        </w:rPr>
        <w:t xml:space="preserve"> </w:t>
      </w:r>
      <w:r w:rsidRPr="00A23A0A">
        <w:t>S</w:t>
      </w:r>
      <w:r w:rsidRPr="00A23A0A">
        <w:rPr>
          <w:spacing w:val="-1"/>
        </w:rPr>
        <w:t>er</w:t>
      </w:r>
      <w:r w:rsidRPr="00A23A0A">
        <w:t>vi</w:t>
      </w:r>
      <w:r w:rsidRPr="00A23A0A">
        <w:rPr>
          <w:spacing w:val="-1"/>
        </w:rPr>
        <w:t>ce</w:t>
      </w:r>
      <w:r w:rsidRPr="00A23A0A">
        <w:t xml:space="preserve">s </w:t>
      </w:r>
      <w:r w:rsidRPr="00A23A0A">
        <w:rPr>
          <w:spacing w:val="-1"/>
        </w:rPr>
        <w:t>A</w:t>
      </w:r>
      <w:r w:rsidRPr="00A23A0A">
        <w:t>dminist</w:t>
      </w:r>
      <w:r w:rsidRPr="00A23A0A">
        <w:rPr>
          <w:spacing w:val="-1"/>
        </w:rPr>
        <w:t>ra</w:t>
      </w:r>
      <w:r w:rsidRPr="00A23A0A">
        <w:t>tion</w:t>
      </w:r>
    </w:p>
    <w:p w:rsidR="006B0AE9" w:rsidRPr="00A23A0A" w:rsidP="001E1131" w14:paraId="67E36B6C" w14:textId="77777777">
      <w:pPr>
        <w:pStyle w:val="BodyText"/>
        <w:spacing w:after="0"/>
        <w:ind w:left="1530" w:right="1466" w:hanging="1530"/>
      </w:pPr>
      <w:r w:rsidRPr="00A23A0A">
        <w:t>SB</w:t>
      </w:r>
      <w:r w:rsidRPr="00A23A0A">
        <w:rPr>
          <w:spacing w:val="-6"/>
        </w:rPr>
        <w:t>I</w:t>
      </w:r>
      <w:r w:rsidRPr="00A23A0A">
        <w:t>R</w:t>
      </w:r>
      <w:r w:rsidRPr="00A23A0A">
        <w:rPr>
          <w:spacing w:val="-1"/>
        </w:rPr>
        <w:t>T</w:t>
      </w:r>
      <w:r w:rsidRPr="00A23A0A" w:rsidR="001E526A">
        <w:tab/>
      </w:r>
      <w:r w:rsidRPr="00A23A0A">
        <w:t>S</w:t>
      </w:r>
      <w:r w:rsidRPr="00A23A0A">
        <w:rPr>
          <w:spacing w:val="1"/>
        </w:rPr>
        <w:t>c</w:t>
      </w:r>
      <w:r w:rsidRPr="00A23A0A">
        <w:rPr>
          <w:spacing w:val="-1"/>
        </w:rPr>
        <w:t>ree</w:t>
      </w:r>
      <w:r w:rsidRPr="00A23A0A">
        <w:t>ni</w:t>
      </w:r>
      <w:r w:rsidRPr="00A23A0A">
        <w:rPr>
          <w:spacing w:val="2"/>
        </w:rPr>
        <w:t>n</w:t>
      </w:r>
      <w:r w:rsidRPr="00A23A0A">
        <w:rPr>
          <w:spacing w:val="-3"/>
        </w:rPr>
        <w:t>g</w:t>
      </w:r>
      <w:r w:rsidRPr="00A23A0A">
        <w:t>,</w:t>
      </w:r>
      <w:r w:rsidRPr="00A23A0A">
        <w:rPr>
          <w:spacing w:val="2"/>
        </w:rPr>
        <w:t xml:space="preserve"> </w:t>
      </w:r>
      <w:r w:rsidRPr="00A23A0A">
        <w:rPr>
          <w:spacing w:val="-2"/>
        </w:rPr>
        <w:t>B</w:t>
      </w:r>
      <w:r w:rsidRPr="00A23A0A">
        <w:rPr>
          <w:spacing w:val="-1"/>
        </w:rPr>
        <w:t>r</w:t>
      </w:r>
      <w:r w:rsidRPr="00A23A0A">
        <w:t>i</w:t>
      </w:r>
      <w:r w:rsidRPr="00A23A0A">
        <w:rPr>
          <w:spacing w:val="1"/>
        </w:rPr>
        <w:t>e</w:t>
      </w:r>
      <w:r w:rsidRPr="00A23A0A">
        <w:t>f</w:t>
      </w:r>
      <w:r w:rsidRPr="00A23A0A">
        <w:rPr>
          <w:spacing w:val="4"/>
        </w:rPr>
        <w:t xml:space="preserve"> </w:t>
      </w:r>
      <w:r w:rsidRPr="00A23A0A">
        <w:rPr>
          <w:spacing w:val="-6"/>
        </w:rPr>
        <w:t>I</w:t>
      </w:r>
      <w:r w:rsidRPr="00A23A0A">
        <w:t>nt</w:t>
      </w:r>
      <w:r w:rsidRPr="00A23A0A">
        <w:rPr>
          <w:spacing w:val="1"/>
        </w:rPr>
        <w:t>e</w:t>
      </w:r>
      <w:r w:rsidRPr="00A23A0A">
        <w:rPr>
          <w:spacing w:val="-1"/>
        </w:rPr>
        <w:t>r</w:t>
      </w:r>
      <w:r w:rsidRPr="00A23A0A">
        <w:t>v</w:t>
      </w:r>
      <w:r w:rsidRPr="00A23A0A">
        <w:rPr>
          <w:spacing w:val="-1"/>
        </w:rPr>
        <w:t>e</w:t>
      </w:r>
      <w:r w:rsidRPr="00A23A0A">
        <w:t xml:space="preserve">ntion, </w:t>
      </w:r>
      <w:r w:rsidRPr="00A23A0A">
        <w:rPr>
          <w:spacing w:val="-1"/>
        </w:rPr>
        <w:t>a</w:t>
      </w:r>
      <w:r w:rsidRPr="00A23A0A">
        <w:t>nd R</w:t>
      </w:r>
      <w:r w:rsidRPr="00A23A0A">
        <w:rPr>
          <w:spacing w:val="1"/>
        </w:rPr>
        <w:t>e</w:t>
      </w:r>
      <w:r w:rsidRPr="00A23A0A">
        <w:rPr>
          <w:spacing w:val="-1"/>
        </w:rPr>
        <w:t>fe</w:t>
      </w:r>
      <w:r w:rsidRPr="00A23A0A">
        <w:rPr>
          <w:spacing w:val="1"/>
        </w:rPr>
        <w:t>rr</w:t>
      </w:r>
      <w:r w:rsidRPr="00A23A0A">
        <w:rPr>
          <w:spacing w:val="-1"/>
        </w:rPr>
        <w:t>a</w:t>
      </w:r>
      <w:r w:rsidRPr="00A23A0A">
        <w:t xml:space="preserve">l to </w:t>
      </w:r>
      <w:r w:rsidRPr="00A23A0A">
        <w:rPr>
          <w:spacing w:val="-1"/>
        </w:rPr>
        <w:t>Trea</w:t>
      </w:r>
      <w:r w:rsidRPr="00A23A0A">
        <w:t>tm</w:t>
      </w:r>
      <w:r w:rsidRPr="00A23A0A">
        <w:rPr>
          <w:spacing w:val="-1"/>
        </w:rPr>
        <w:t>e</w:t>
      </w:r>
      <w:r w:rsidRPr="00A23A0A">
        <w:t>nt</w:t>
      </w:r>
    </w:p>
    <w:p w:rsidR="006B0AE9" w:rsidRPr="00A23A0A" w:rsidP="001E1131" w14:paraId="1A9CFAA9" w14:textId="7C22F468">
      <w:pPr>
        <w:pStyle w:val="BodyText"/>
        <w:spacing w:after="0"/>
        <w:ind w:left="1530" w:hanging="1530"/>
      </w:pPr>
      <w:r w:rsidRPr="00A23A0A">
        <w:t>S</w:t>
      </w:r>
      <w:r w:rsidRPr="00A23A0A">
        <w:rPr>
          <w:spacing w:val="-1"/>
        </w:rPr>
        <w:t>ED</w:t>
      </w:r>
      <w:r w:rsidRPr="00A23A0A" w:rsidR="001E526A">
        <w:tab/>
      </w:r>
      <w:r w:rsidRPr="00A23A0A" w:rsidR="006A327E">
        <w:t>S</w:t>
      </w:r>
      <w:r w:rsidRPr="00A23A0A" w:rsidR="00BA16C1">
        <w:t>erious</w:t>
      </w:r>
      <w:r w:rsidRPr="00A23A0A" w:rsidR="006A327E">
        <w:t xml:space="preserve"> Emotional Disturbance</w:t>
      </w:r>
    </w:p>
    <w:p w:rsidR="006C58B3" w:rsidRPr="00A23A0A" w:rsidP="001E1131" w14:paraId="6BC05FAD" w14:textId="64073F14">
      <w:pPr>
        <w:pStyle w:val="BodyText"/>
        <w:spacing w:after="0"/>
        <w:ind w:left="1530" w:right="2935" w:hanging="1530"/>
      </w:pPr>
      <w:r w:rsidRPr="00A23A0A">
        <w:t>SFY</w:t>
      </w:r>
      <w:r w:rsidRPr="00A23A0A">
        <w:tab/>
        <w:t>State fiscal year</w:t>
      </w:r>
    </w:p>
    <w:p w:rsidR="009005C0" w:rsidRPr="00A23A0A" w:rsidP="001E1131" w14:paraId="4E234E42" w14:textId="77777777">
      <w:pPr>
        <w:pStyle w:val="BodyText"/>
        <w:spacing w:after="0"/>
        <w:ind w:left="1530" w:right="2935" w:hanging="1530"/>
      </w:pPr>
      <w:r w:rsidRPr="00A23A0A">
        <w:t>S</w:t>
      </w:r>
      <w:r w:rsidRPr="00A23A0A">
        <w:rPr>
          <w:spacing w:val="-1"/>
        </w:rPr>
        <w:t>EO</w:t>
      </w:r>
      <w:r w:rsidRPr="00A23A0A">
        <w:rPr>
          <w:spacing w:val="1"/>
        </w:rPr>
        <w:t>W</w:t>
      </w:r>
      <w:r w:rsidRPr="00A23A0A" w:rsidR="001E526A">
        <w:tab/>
      </w:r>
      <w:r w:rsidRPr="00A23A0A">
        <w:t>St</w:t>
      </w:r>
      <w:r w:rsidRPr="00A23A0A">
        <w:rPr>
          <w:spacing w:val="-1"/>
        </w:rPr>
        <w:t>a</w:t>
      </w:r>
      <w:r w:rsidRPr="00A23A0A">
        <w:t>te</w:t>
      </w:r>
      <w:r w:rsidRPr="00A23A0A">
        <w:rPr>
          <w:spacing w:val="-1"/>
        </w:rPr>
        <w:t xml:space="preserve"> E</w:t>
      </w:r>
      <w:r w:rsidRPr="00A23A0A">
        <w:t>pid</w:t>
      </w:r>
      <w:r w:rsidRPr="00A23A0A">
        <w:rPr>
          <w:spacing w:val="-1"/>
        </w:rPr>
        <w:t>e</w:t>
      </w:r>
      <w:r w:rsidRPr="00A23A0A">
        <w:t>mio</w:t>
      </w:r>
      <w:r w:rsidRPr="00A23A0A">
        <w:rPr>
          <w:spacing w:val="-2"/>
        </w:rPr>
        <w:t>l</w:t>
      </w:r>
      <w:r w:rsidRPr="00A23A0A">
        <w:t>o</w:t>
      </w:r>
      <w:r w:rsidRPr="00A23A0A">
        <w:rPr>
          <w:spacing w:val="-3"/>
        </w:rPr>
        <w:t>g</w:t>
      </w:r>
      <w:r w:rsidRPr="00A23A0A">
        <w:t>i</w:t>
      </w:r>
      <w:r w:rsidRPr="00A23A0A">
        <w:rPr>
          <w:spacing w:val="1"/>
        </w:rPr>
        <w:t>c</w:t>
      </w:r>
      <w:r w:rsidRPr="00A23A0A">
        <w:rPr>
          <w:spacing w:val="-1"/>
        </w:rPr>
        <w:t>a</w:t>
      </w:r>
      <w:r w:rsidRPr="00A23A0A">
        <w:t xml:space="preserve">l </w:t>
      </w:r>
      <w:r w:rsidRPr="00A23A0A">
        <w:rPr>
          <w:spacing w:val="-1"/>
        </w:rPr>
        <w:t>O</w:t>
      </w:r>
      <w:r w:rsidRPr="00A23A0A">
        <w:t>ut</w:t>
      </w:r>
      <w:r w:rsidRPr="00A23A0A">
        <w:rPr>
          <w:spacing w:val="-1"/>
        </w:rPr>
        <w:t>c</w:t>
      </w:r>
      <w:r w:rsidRPr="00A23A0A">
        <w:t>ome</w:t>
      </w:r>
      <w:r w:rsidRPr="00A23A0A">
        <w:rPr>
          <w:spacing w:val="-1"/>
        </w:rPr>
        <w:t xml:space="preserve"> </w:t>
      </w:r>
      <w:r w:rsidRPr="00A23A0A">
        <w:rPr>
          <w:spacing w:val="1"/>
        </w:rPr>
        <w:t>W</w:t>
      </w:r>
      <w:r w:rsidRPr="00A23A0A">
        <w:t>o</w:t>
      </w:r>
      <w:r w:rsidRPr="00A23A0A">
        <w:rPr>
          <w:spacing w:val="-1"/>
        </w:rPr>
        <w:t>r</w:t>
      </w:r>
      <w:r w:rsidRPr="00A23A0A">
        <w:rPr>
          <w:spacing w:val="2"/>
        </w:rPr>
        <w:t>k</w:t>
      </w:r>
      <w:r w:rsidRPr="00A23A0A">
        <w:rPr>
          <w:spacing w:val="-3"/>
        </w:rPr>
        <w:t>g</w:t>
      </w:r>
      <w:r w:rsidRPr="00A23A0A">
        <w:rPr>
          <w:spacing w:val="-1"/>
        </w:rPr>
        <w:t>r</w:t>
      </w:r>
      <w:r w:rsidRPr="00A23A0A">
        <w:rPr>
          <w:spacing w:val="2"/>
        </w:rPr>
        <w:t>o</w:t>
      </w:r>
      <w:r w:rsidRPr="00A23A0A">
        <w:t xml:space="preserve">up </w:t>
      </w:r>
    </w:p>
    <w:p w:rsidR="006B0AE9" w:rsidRPr="00A23A0A" w:rsidP="001E1131" w14:paraId="3B7E0EB9" w14:textId="77777777">
      <w:pPr>
        <w:pStyle w:val="BodyText"/>
        <w:spacing w:after="0"/>
        <w:ind w:left="1530" w:right="2935" w:hanging="1530"/>
      </w:pPr>
      <w:r w:rsidRPr="00A23A0A">
        <w:t>SM</w:t>
      </w:r>
      <w:r w:rsidRPr="00A23A0A">
        <w:rPr>
          <w:spacing w:val="-1"/>
        </w:rPr>
        <w:t>HA</w:t>
      </w:r>
      <w:r w:rsidRPr="00A23A0A" w:rsidR="001E526A">
        <w:tab/>
      </w:r>
      <w:r w:rsidRPr="00A23A0A">
        <w:t>St</w:t>
      </w:r>
      <w:r w:rsidRPr="00A23A0A">
        <w:rPr>
          <w:spacing w:val="-1"/>
        </w:rPr>
        <w:t>a</w:t>
      </w:r>
      <w:r w:rsidRPr="00A23A0A">
        <w:t>te</w:t>
      </w:r>
      <w:r w:rsidRPr="00A23A0A">
        <w:rPr>
          <w:spacing w:val="-1"/>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H</w:t>
      </w:r>
      <w:r w:rsidRPr="00A23A0A">
        <w:rPr>
          <w:spacing w:val="1"/>
        </w:rPr>
        <w:t>e</w:t>
      </w:r>
      <w:r w:rsidRPr="00A23A0A">
        <w:rPr>
          <w:spacing w:val="-1"/>
        </w:rPr>
        <w:t>a</w:t>
      </w:r>
      <w:r w:rsidRPr="00A23A0A">
        <w:t xml:space="preserve">lth </w:t>
      </w:r>
      <w:r w:rsidRPr="00A23A0A">
        <w:rPr>
          <w:spacing w:val="-1"/>
        </w:rPr>
        <w:t>A</w:t>
      </w:r>
      <w:r w:rsidRPr="00A23A0A">
        <w:t>utho</w:t>
      </w:r>
      <w:r w:rsidRPr="00A23A0A">
        <w:rPr>
          <w:spacing w:val="-1"/>
        </w:rPr>
        <w:t>r</w:t>
      </w:r>
      <w:r w:rsidRPr="00A23A0A">
        <w:t>i</w:t>
      </w:r>
      <w:r w:rsidRPr="00A23A0A">
        <w:rPr>
          <w:spacing w:val="2"/>
        </w:rPr>
        <w:t>t</w:t>
      </w:r>
      <w:r w:rsidRPr="00A23A0A">
        <w:t>y</w:t>
      </w:r>
    </w:p>
    <w:p w:rsidR="006A327E" w:rsidRPr="00A23A0A" w:rsidP="001E1131" w14:paraId="6E079364" w14:textId="050BC181">
      <w:pPr>
        <w:pStyle w:val="BodyText"/>
        <w:spacing w:after="0"/>
        <w:ind w:left="1530" w:right="960" w:hanging="1530"/>
      </w:pPr>
      <w:r w:rsidRPr="00A23A0A">
        <w:t>S</w:t>
      </w:r>
      <w:r w:rsidRPr="00A23A0A">
        <w:rPr>
          <w:spacing w:val="2"/>
        </w:rPr>
        <w:t>M</w:t>
      </w:r>
      <w:r w:rsidRPr="00A23A0A">
        <w:rPr>
          <w:spacing w:val="-6"/>
        </w:rPr>
        <w:t>I</w:t>
      </w:r>
      <w:r w:rsidRPr="00A23A0A" w:rsidR="001E526A">
        <w:tab/>
      </w:r>
      <w:r w:rsidRPr="00A23A0A">
        <w:t>Serious Mental Illness</w:t>
      </w:r>
      <w:r w:rsidRPr="00A23A0A">
        <w:t xml:space="preserve"> </w:t>
      </w:r>
    </w:p>
    <w:p w:rsidR="006B0AE9" w:rsidRPr="00A23A0A" w:rsidP="001E1131" w14:paraId="33AE4868" w14:textId="2F0B202C">
      <w:pPr>
        <w:pStyle w:val="BodyText"/>
        <w:spacing w:after="0"/>
        <w:ind w:left="1530" w:right="960" w:hanging="1530"/>
      </w:pPr>
      <w:r w:rsidRPr="00A23A0A">
        <w:t>SP</w:t>
      </w:r>
      <w:r w:rsidRPr="00A23A0A">
        <w:rPr>
          <w:spacing w:val="-1"/>
        </w:rPr>
        <w:t>A</w:t>
      </w:r>
      <w:r w:rsidRPr="00A23A0A" w:rsidR="001E526A">
        <w:tab/>
      </w:r>
      <w:r w:rsidRPr="00A23A0A">
        <w:t>St</w:t>
      </w:r>
      <w:r w:rsidRPr="00A23A0A">
        <w:rPr>
          <w:spacing w:val="-1"/>
        </w:rPr>
        <w:t>a</w:t>
      </w:r>
      <w:r w:rsidRPr="00A23A0A">
        <w:t>te</w:t>
      </w:r>
      <w:r w:rsidRPr="00A23A0A">
        <w:rPr>
          <w:spacing w:val="-1"/>
        </w:rPr>
        <w:t xml:space="preserve"> </w:t>
      </w:r>
      <w:r w:rsidRPr="00A23A0A">
        <w:t>Pl</w:t>
      </w:r>
      <w:r w:rsidRPr="00A23A0A">
        <w:rPr>
          <w:spacing w:val="-1"/>
        </w:rPr>
        <w:t>a</w:t>
      </w:r>
      <w:r w:rsidRPr="00A23A0A">
        <w:t xml:space="preserve">n </w:t>
      </w:r>
      <w:r w:rsidRPr="00A23A0A">
        <w:rPr>
          <w:spacing w:val="-1"/>
        </w:rPr>
        <w:t>A</w:t>
      </w:r>
      <w:r w:rsidRPr="00A23A0A">
        <w:t>m</w:t>
      </w:r>
      <w:r w:rsidRPr="00A23A0A">
        <w:rPr>
          <w:spacing w:val="-1"/>
        </w:rPr>
        <w:t>e</w:t>
      </w:r>
      <w:r w:rsidRPr="00A23A0A">
        <w:t>n</w:t>
      </w:r>
      <w:r w:rsidRPr="00A23A0A">
        <w:rPr>
          <w:spacing w:val="-3"/>
        </w:rPr>
        <w:t>d</w:t>
      </w:r>
      <w:r w:rsidRPr="00A23A0A">
        <w:t>m</w:t>
      </w:r>
      <w:r w:rsidRPr="00A23A0A">
        <w:rPr>
          <w:spacing w:val="-1"/>
        </w:rPr>
        <w:t>e</w:t>
      </w:r>
      <w:r w:rsidRPr="00A23A0A">
        <w:t>nt</w:t>
      </w:r>
    </w:p>
    <w:p w:rsidR="001E526A" w:rsidRPr="00A23A0A" w:rsidP="001E1131" w14:paraId="401C98F8" w14:textId="77777777">
      <w:pPr>
        <w:pStyle w:val="BodyText"/>
        <w:tabs>
          <w:tab w:val="left" w:pos="1530"/>
          <w:tab w:val="left" w:pos="7920"/>
        </w:tabs>
        <w:spacing w:after="0"/>
        <w:ind w:left="1530" w:right="960" w:hanging="1530"/>
      </w:pPr>
      <w:r w:rsidRPr="00A23A0A">
        <w:t>SP</w:t>
      </w:r>
      <w:r w:rsidRPr="00A23A0A">
        <w:rPr>
          <w:spacing w:val="-2"/>
        </w:rPr>
        <w:t>F</w:t>
      </w:r>
      <w:r w:rsidRPr="00A23A0A">
        <w:tab/>
      </w:r>
      <w:r w:rsidRPr="00A23A0A">
        <w:t>St</w:t>
      </w:r>
      <w:r w:rsidRPr="00A23A0A">
        <w:rPr>
          <w:spacing w:val="-1"/>
        </w:rPr>
        <w:t>ra</w:t>
      </w:r>
      <w:r w:rsidRPr="00A23A0A">
        <w:t>t</w:t>
      </w:r>
      <w:r w:rsidRPr="00A23A0A">
        <w:rPr>
          <w:spacing w:val="-1"/>
        </w:rPr>
        <w:t>e</w:t>
      </w:r>
      <w:r w:rsidRPr="00A23A0A">
        <w:rPr>
          <w:spacing w:val="-3"/>
        </w:rPr>
        <w:t>g</w:t>
      </w:r>
      <w:r w:rsidRPr="00A23A0A">
        <w:t>ic</w:t>
      </w:r>
      <w:r w:rsidRPr="00A23A0A">
        <w:rPr>
          <w:spacing w:val="-1"/>
        </w:rPr>
        <w:t xml:space="preserve"> </w:t>
      </w:r>
      <w:r w:rsidRPr="00A23A0A">
        <w:t>P</w:t>
      </w:r>
      <w:r w:rsidRPr="00A23A0A">
        <w:rPr>
          <w:spacing w:val="-1"/>
        </w:rPr>
        <w:t>re</w:t>
      </w:r>
      <w:r w:rsidRPr="00A23A0A">
        <w:rPr>
          <w:spacing w:val="2"/>
        </w:rPr>
        <w:t>v</w:t>
      </w:r>
      <w:r w:rsidRPr="00A23A0A">
        <w:rPr>
          <w:spacing w:val="-1"/>
        </w:rPr>
        <w:t>e</w:t>
      </w:r>
      <w:r w:rsidRPr="00A23A0A">
        <w:t xml:space="preserve">ntion </w:t>
      </w:r>
      <w:r w:rsidRPr="00A23A0A">
        <w:rPr>
          <w:spacing w:val="-2"/>
        </w:rPr>
        <w:t>F</w:t>
      </w:r>
      <w:r w:rsidRPr="00A23A0A">
        <w:rPr>
          <w:spacing w:val="-1"/>
        </w:rPr>
        <w:t>ra</w:t>
      </w:r>
      <w:r w:rsidRPr="00A23A0A">
        <w:t>m</w:t>
      </w:r>
      <w:r w:rsidRPr="00A23A0A">
        <w:rPr>
          <w:spacing w:val="1"/>
        </w:rPr>
        <w:t>e</w:t>
      </w:r>
      <w:r w:rsidRPr="00A23A0A">
        <w:rPr>
          <w:spacing w:val="-1"/>
        </w:rPr>
        <w:t>w</w:t>
      </w:r>
      <w:r w:rsidRPr="00A23A0A">
        <w:t>o</w:t>
      </w:r>
      <w:r w:rsidRPr="00A23A0A">
        <w:rPr>
          <w:spacing w:val="-1"/>
        </w:rPr>
        <w:t>r</w:t>
      </w:r>
      <w:r w:rsidRPr="00A23A0A">
        <w:t xml:space="preserve">k </w:t>
      </w:r>
    </w:p>
    <w:p w:rsidR="006B0AE9" w:rsidRPr="00A23A0A" w:rsidP="001E1131" w14:paraId="24253E1C" w14:textId="58DDF533">
      <w:pPr>
        <w:pStyle w:val="BodyText"/>
        <w:spacing w:after="0"/>
        <w:ind w:left="1530" w:right="4583" w:hanging="1530"/>
      </w:pPr>
      <w:r w:rsidRPr="00A23A0A">
        <w:t>SS</w:t>
      </w:r>
      <w:r w:rsidRPr="00A23A0A">
        <w:rPr>
          <w:spacing w:val="-1"/>
        </w:rPr>
        <w:t>A</w:t>
      </w:r>
      <w:r w:rsidRPr="00A23A0A" w:rsidR="001E526A">
        <w:tab/>
      </w:r>
      <w:r w:rsidRPr="00A23A0A">
        <w:t>Sin</w:t>
      </w:r>
      <w:r w:rsidRPr="00A23A0A">
        <w:rPr>
          <w:spacing w:val="-3"/>
        </w:rPr>
        <w:t>g</w:t>
      </w:r>
      <w:r w:rsidRPr="00A23A0A">
        <w:t>le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rsidR="009157C3">
        <w:t>gency</w:t>
      </w:r>
    </w:p>
    <w:p w:rsidR="006B0AE9" w:rsidRPr="00A23A0A" w:rsidP="001E1131" w14:paraId="43CC6DBF" w14:textId="56148EBA">
      <w:pPr>
        <w:pStyle w:val="BodyText"/>
        <w:spacing w:after="0"/>
        <w:ind w:left="1530" w:hanging="1530"/>
      </w:pPr>
      <w:r w:rsidRPr="00A23A0A">
        <w:t>S</w:t>
      </w:r>
      <w:r w:rsidRPr="00A23A0A">
        <w:rPr>
          <w:spacing w:val="-1"/>
        </w:rPr>
        <w:t>UD</w:t>
      </w:r>
      <w:r w:rsidRPr="00A23A0A" w:rsidR="001E526A">
        <w:tab/>
      </w:r>
      <w:r w:rsidRPr="00A23A0A">
        <w:t>Subst</w:t>
      </w:r>
      <w:r w:rsidRPr="00A23A0A">
        <w:rPr>
          <w:spacing w:val="-1"/>
        </w:rPr>
        <w:t>a</w:t>
      </w:r>
      <w:r w:rsidRPr="00A23A0A">
        <w:t>n</w:t>
      </w:r>
      <w:r w:rsidRPr="00A23A0A">
        <w:rPr>
          <w:spacing w:val="-1"/>
        </w:rPr>
        <w:t>c</w:t>
      </w:r>
      <w:r w:rsidRPr="00A23A0A">
        <w:t>e</w:t>
      </w:r>
      <w:r w:rsidRPr="00A23A0A">
        <w:rPr>
          <w:spacing w:val="-1"/>
        </w:rPr>
        <w:t xml:space="preserve"> U</w:t>
      </w:r>
      <w:r w:rsidRPr="00A23A0A">
        <w:t>se</w:t>
      </w:r>
      <w:r w:rsidRPr="00A23A0A">
        <w:rPr>
          <w:spacing w:val="-1"/>
        </w:rPr>
        <w:t xml:space="preserve"> D</w:t>
      </w:r>
      <w:r w:rsidRPr="00A23A0A">
        <w:rPr>
          <w:spacing w:val="2"/>
        </w:rPr>
        <w:t>i</w:t>
      </w:r>
      <w:r w:rsidRPr="00A23A0A">
        <w:t>so</w:t>
      </w:r>
      <w:r w:rsidRPr="00A23A0A">
        <w:rPr>
          <w:spacing w:val="-1"/>
        </w:rPr>
        <w:t>r</w:t>
      </w:r>
      <w:r w:rsidRPr="00A23A0A">
        <w:t>d</w:t>
      </w:r>
      <w:r w:rsidRPr="00A23A0A">
        <w:rPr>
          <w:spacing w:val="-1"/>
        </w:rPr>
        <w:t>er</w:t>
      </w:r>
    </w:p>
    <w:p w:rsidR="00932551" w:rsidRPr="00A23A0A" w:rsidP="001E1131" w14:paraId="1B5C3527" w14:textId="3AF50528">
      <w:pPr>
        <w:pStyle w:val="BodyText"/>
        <w:spacing w:after="0"/>
        <w:ind w:left="1530" w:right="960" w:hanging="1530"/>
      </w:pPr>
      <w:r w:rsidRPr="00A23A0A">
        <w:rPr>
          <w:spacing w:val="2"/>
        </w:rPr>
        <w:t>T</w:t>
      </w:r>
      <w:r w:rsidRPr="00A23A0A">
        <w:rPr>
          <w:spacing w:val="-6"/>
        </w:rPr>
        <w:t>I</w:t>
      </w:r>
      <w:r w:rsidRPr="00A23A0A" w:rsidR="001E526A">
        <w:t>P</w:t>
      </w:r>
      <w:r w:rsidRPr="00A23A0A" w:rsidR="001E526A">
        <w:tab/>
      </w:r>
      <w:r w:rsidRPr="00A23A0A">
        <w:rPr>
          <w:spacing w:val="-1"/>
        </w:rPr>
        <w:t>T</w:t>
      </w:r>
      <w:r w:rsidRPr="00A23A0A">
        <w:rPr>
          <w:spacing w:val="1"/>
        </w:rPr>
        <w:t>r</w:t>
      </w:r>
      <w:r w:rsidRPr="00A23A0A">
        <w:rPr>
          <w:spacing w:val="-1"/>
        </w:rPr>
        <w:t>ea</w:t>
      </w:r>
      <w:r w:rsidRPr="00A23A0A">
        <w:t>tm</w:t>
      </w:r>
      <w:r w:rsidRPr="00A23A0A">
        <w:rPr>
          <w:spacing w:val="-1"/>
        </w:rPr>
        <w:t>e</w:t>
      </w:r>
      <w:r w:rsidRPr="00A23A0A">
        <w:t>nt</w:t>
      </w:r>
      <w:r w:rsidRPr="00A23A0A">
        <w:rPr>
          <w:spacing w:val="2"/>
        </w:rPr>
        <w:t xml:space="preserve"> </w:t>
      </w:r>
      <w:r w:rsidRPr="00A23A0A">
        <w:rPr>
          <w:spacing w:val="-4"/>
        </w:rPr>
        <w:t>I</w:t>
      </w:r>
      <w:r w:rsidRPr="00A23A0A">
        <w:t>mp</w:t>
      </w:r>
      <w:r w:rsidRPr="00A23A0A">
        <w:rPr>
          <w:spacing w:val="-1"/>
        </w:rPr>
        <w:t>r</w:t>
      </w:r>
      <w:r w:rsidRPr="00A23A0A">
        <w:t>o</w:t>
      </w:r>
      <w:r w:rsidRPr="00A23A0A">
        <w:rPr>
          <w:spacing w:val="2"/>
        </w:rPr>
        <w:t>v</w:t>
      </w:r>
      <w:r w:rsidRPr="00A23A0A">
        <w:rPr>
          <w:spacing w:val="1"/>
        </w:rPr>
        <w:t>e</w:t>
      </w:r>
      <w:r w:rsidRPr="00A23A0A">
        <w:t>m</w:t>
      </w:r>
      <w:r w:rsidRPr="00A23A0A">
        <w:rPr>
          <w:spacing w:val="-1"/>
        </w:rPr>
        <w:t>e</w:t>
      </w:r>
      <w:r w:rsidRPr="00A23A0A">
        <w:t>nt P</w:t>
      </w:r>
      <w:r w:rsidRPr="00A23A0A">
        <w:rPr>
          <w:spacing w:val="-1"/>
        </w:rPr>
        <w:t>r</w:t>
      </w:r>
      <w:r w:rsidRPr="00A23A0A">
        <w:t>oto</w:t>
      </w:r>
      <w:r w:rsidRPr="00A23A0A">
        <w:rPr>
          <w:spacing w:val="-1"/>
        </w:rPr>
        <w:t>c</w:t>
      </w:r>
      <w:r w:rsidRPr="00A23A0A">
        <w:t xml:space="preserve">ol </w:t>
      </w:r>
    </w:p>
    <w:p w:rsidR="00932551" w:rsidRPr="00A23A0A" w:rsidP="001E1131" w14:paraId="3B6FCB85" w14:textId="77777777">
      <w:pPr>
        <w:pStyle w:val="BodyText"/>
        <w:spacing w:after="0"/>
        <w:ind w:left="1530" w:right="960" w:hanging="1530"/>
        <w:rPr>
          <w:spacing w:val="-1"/>
        </w:rPr>
      </w:pPr>
      <w:r w:rsidRPr="00A23A0A">
        <w:rPr>
          <w:spacing w:val="2"/>
        </w:rPr>
        <w:t>T</w:t>
      </w:r>
      <w:r w:rsidRPr="00A23A0A">
        <w:rPr>
          <w:spacing w:val="-6"/>
        </w:rPr>
        <w:t>L</w:t>
      </w:r>
      <w:r w:rsidRPr="00A23A0A">
        <w:rPr>
          <w:spacing w:val="1"/>
        </w:rPr>
        <w:t>O</w:t>
      </w:r>
      <w:r w:rsidRPr="00A23A0A">
        <w:rPr>
          <w:spacing w:val="-1"/>
        </w:rPr>
        <w:t>A</w:t>
      </w:r>
      <w:r w:rsidRPr="00A23A0A">
        <w:tab/>
      </w:r>
      <w:r w:rsidRPr="00A23A0A">
        <w:rPr>
          <w:spacing w:val="-1"/>
        </w:rPr>
        <w:t>Tr</w:t>
      </w:r>
      <w:r w:rsidRPr="00A23A0A">
        <w:t>ib</w:t>
      </w:r>
      <w:r w:rsidRPr="00A23A0A">
        <w:rPr>
          <w:spacing w:val="-1"/>
        </w:rPr>
        <w:t>a</w:t>
      </w:r>
      <w:r w:rsidRPr="00A23A0A">
        <w:t>l</w:t>
      </w:r>
      <w:r w:rsidRPr="00A23A0A">
        <w:rPr>
          <w:spacing w:val="2"/>
        </w:rPr>
        <w:t xml:space="preserve"> </w:t>
      </w:r>
      <w:r w:rsidRPr="00A23A0A">
        <w:rPr>
          <w:spacing w:val="-3"/>
        </w:rPr>
        <w:t>L</w:t>
      </w:r>
      <w:r w:rsidRPr="00A23A0A">
        <w:rPr>
          <w:spacing w:val="-1"/>
        </w:rPr>
        <w:t>a</w:t>
      </w:r>
      <w:r w:rsidRPr="00A23A0A">
        <w:t>w</w:t>
      </w:r>
      <w:r w:rsidRPr="00A23A0A">
        <w:rPr>
          <w:spacing w:val="1"/>
        </w:rPr>
        <w:t xml:space="preserve"> </w:t>
      </w:r>
      <w:r w:rsidRPr="00A23A0A">
        <w:rPr>
          <w:spacing w:val="-1"/>
        </w:rPr>
        <w:t>a</w:t>
      </w:r>
      <w:r w:rsidRPr="00A23A0A">
        <w:t>nd</w:t>
      </w:r>
      <w:r w:rsidRPr="00A23A0A">
        <w:rPr>
          <w:spacing w:val="2"/>
        </w:rPr>
        <w:t xml:space="preserve"> </w:t>
      </w:r>
      <w:r w:rsidRPr="00A23A0A">
        <w:rPr>
          <w:spacing w:val="-1"/>
        </w:rPr>
        <w:t>Or</w:t>
      </w:r>
      <w:r w:rsidRPr="00A23A0A">
        <w:t>d</w:t>
      </w:r>
      <w:r w:rsidRPr="00A23A0A">
        <w:rPr>
          <w:spacing w:val="-1"/>
        </w:rPr>
        <w:t>e</w:t>
      </w:r>
      <w:r w:rsidRPr="00A23A0A">
        <w:t>r</w:t>
      </w:r>
      <w:r w:rsidRPr="00A23A0A">
        <w:rPr>
          <w:spacing w:val="-1"/>
        </w:rPr>
        <w:t xml:space="preserve"> </w:t>
      </w:r>
      <w:r w:rsidRPr="00A23A0A">
        <w:rPr>
          <w:spacing w:val="1"/>
        </w:rPr>
        <w:t>A</w:t>
      </w:r>
      <w:r w:rsidRPr="00A23A0A">
        <w:rPr>
          <w:spacing w:val="-1"/>
        </w:rPr>
        <w:t xml:space="preserve">ct </w:t>
      </w:r>
    </w:p>
    <w:p w:rsidR="00932551" w:rsidRPr="00A23A0A" w:rsidP="001E1131" w14:paraId="4ADF898E" w14:textId="77777777">
      <w:pPr>
        <w:pStyle w:val="BodyText"/>
        <w:spacing w:after="0"/>
        <w:ind w:left="1530" w:right="4999" w:hanging="1530"/>
        <w:rPr>
          <w:spacing w:val="-1"/>
        </w:rPr>
      </w:pPr>
      <w:r w:rsidRPr="00A23A0A">
        <w:rPr>
          <w:spacing w:val="-1"/>
        </w:rPr>
        <w:t>U.S.C.</w:t>
      </w:r>
      <w:r w:rsidRPr="00A23A0A">
        <w:rPr>
          <w:spacing w:val="-1"/>
        </w:rPr>
        <w:tab/>
        <w:t>United States Code</w:t>
      </w:r>
    </w:p>
    <w:p w:rsidR="006B0AE9" w:rsidRPr="00A23A0A" w:rsidP="00BF672C" w14:paraId="0DC36FC9" w14:textId="58EF68CB">
      <w:pPr>
        <w:pStyle w:val="BodyText"/>
        <w:spacing w:after="0"/>
        <w:ind w:left="1530" w:right="960" w:hanging="1530"/>
        <w:sectPr w:rsidSect="00982BFC">
          <w:pgSz w:w="12240" w:h="15840"/>
          <w:pgMar w:top="1440" w:right="1440" w:bottom="1440" w:left="1440" w:header="0" w:footer="773" w:gutter="0"/>
          <w:cols w:space="720"/>
        </w:sectPr>
      </w:pPr>
      <w:r w:rsidRPr="00A23A0A">
        <w:rPr>
          <w:spacing w:val="-1"/>
        </w:rPr>
        <w:t>VA</w:t>
      </w:r>
      <w:r w:rsidRPr="00A23A0A" w:rsidR="00282D35">
        <w:tab/>
      </w:r>
      <w:r w:rsidRPr="00A23A0A" w:rsidR="004F5FAE">
        <w:t xml:space="preserve">U.S. Department of </w:t>
      </w:r>
      <w:r w:rsidRPr="00A23A0A">
        <w:rPr>
          <w:spacing w:val="-1"/>
        </w:rPr>
        <w:t>Ve</w:t>
      </w:r>
      <w:r w:rsidRPr="00A23A0A">
        <w:t>t</w:t>
      </w:r>
      <w:r w:rsidRPr="00A23A0A">
        <w:rPr>
          <w:spacing w:val="-1"/>
        </w:rPr>
        <w:t>e</w:t>
      </w:r>
      <w:r w:rsidRPr="00A23A0A">
        <w:rPr>
          <w:spacing w:val="1"/>
        </w:rPr>
        <w:t>r</w:t>
      </w:r>
      <w:r w:rsidRPr="00A23A0A">
        <w:rPr>
          <w:spacing w:val="-1"/>
        </w:rPr>
        <w:t>a</w:t>
      </w:r>
      <w:r w:rsidRPr="00A23A0A" w:rsidR="00282D35">
        <w:t xml:space="preserve">ns </w:t>
      </w:r>
      <w:r w:rsidRPr="00A23A0A" w:rsidR="004F5FAE">
        <w:t>Affairs</w:t>
      </w:r>
    </w:p>
    <w:p w:rsidR="006B0AE9" w:rsidRPr="000D2CFD" w:rsidP="00BF672C" w14:paraId="3D508A08" w14:textId="4F5E7E25">
      <w:pPr>
        <w:pStyle w:val="Heading1"/>
        <w:ind w:left="0" w:firstLine="0"/>
      </w:pPr>
      <w:bookmarkStart w:id="648" w:name="_Toc398717030"/>
      <w:bookmarkStart w:id="649" w:name="_Toc462237790"/>
      <w:bookmarkStart w:id="650" w:name="_Toc826474727"/>
      <w:bookmarkStart w:id="651" w:name="_Toc1935823326"/>
      <w:bookmarkStart w:id="652" w:name="_Toc182989439"/>
      <w:bookmarkStart w:id="653" w:name="_Toc1928654048"/>
      <w:bookmarkStart w:id="654" w:name="_Toc1067639499"/>
      <w:bookmarkStart w:id="655" w:name="_Toc594912096"/>
      <w:bookmarkStart w:id="656" w:name="_Toc1703415215"/>
      <w:bookmarkStart w:id="657" w:name="_Toc508590567"/>
      <w:bookmarkStart w:id="658" w:name="_Toc62543022"/>
      <w:bookmarkStart w:id="659" w:name="_Toc1342827527"/>
      <w:r w:rsidRPr="00A23A0A">
        <w:t>Resources</w:t>
      </w:r>
      <w:bookmarkEnd w:id="648"/>
      <w:bookmarkEnd w:id="649"/>
      <w:bookmarkEnd w:id="650"/>
      <w:bookmarkEnd w:id="651"/>
      <w:bookmarkEnd w:id="652"/>
    </w:p>
    <w:tbl>
      <w:tblPr>
        <w:tblW w:w="14017" w:type="dxa"/>
        <w:tblInd w:w="-702" w:type="dxa"/>
        <w:tblLayout w:type="fixed"/>
        <w:tblLook w:val="04A0"/>
      </w:tblPr>
      <w:tblGrid>
        <w:gridCol w:w="2947"/>
        <w:gridCol w:w="4860"/>
        <w:gridCol w:w="23"/>
        <w:gridCol w:w="6187"/>
      </w:tblGrid>
      <w:tr w14:paraId="48D77F5D" w14:textId="77777777" w:rsidTr="005F4C52">
        <w:tblPrEx>
          <w:tblW w:w="14017" w:type="dxa"/>
          <w:tblInd w:w="-702" w:type="dxa"/>
          <w:tblLayout w:type="fixed"/>
          <w:tblLook w:val="04A0"/>
        </w:tblPrEx>
        <w:trPr>
          <w:trHeight w:val="435"/>
          <w:tblHeader/>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bookmarkEnd w:id="653"/>
          <w:bookmarkEnd w:id="654"/>
          <w:bookmarkEnd w:id="655"/>
          <w:bookmarkEnd w:id="656"/>
          <w:bookmarkEnd w:id="657"/>
          <w:bookmarkEnd w:id="658"/>
          <w:bookmarkEnd w:id="659"/>
          <w:p w:rsidR="001A6292" w:rsidRPr="00982BFC" w:rsidP="00441C17" w14:paraId="5D921098" w14:textId="77777777">
            <w:pPr>
              <w:widowControl/>
              <w:spacing w:after="0"/>
              <w:rPr>
                <w:rFonts w:eastAsia="Times New Roman"/>
                <w:b/>
                <w:bCs/>
              </w:rPr>
            </w:pPr>
            <w:r w:rsidRPr="00982BFC">
              <w:rPr>
                <w:rFonts w:eastAsia="Times New Roman"/>
                <w:b/>
                <w:bCs/>
              </w:rPr>
              <w:t>TOPIC</w:t>
            </w:r>
          </w:p>
        </w:tc>
        <w:tc>
          <w:tcPr>
            <w:tcW w:w="4883"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292" w:rsidRPr="00982BFC" w:rsidP="00441C17" w14:paraId="47938104" w14:textId="77777777">
            <w:pPr>
              <w:widowControl/>
              <w:spacing w:after="0"/>
              <w:rPr>
                <w:rFonts w:eastAsia="Times New Roman"/>
                <w:b/>
                <w:bCs/>
              </w:rPr>
            </w:pPr>
            <w:r w:rsidRPr="00982BFC">
              <w:rPr>
                <w:rFonts w:eastAsia="Times New Roman"/>
                <w:b/>
                <w:bCs/>
              </w:rPr>
              <w:t>LINK</w:t>
            </w:r>
          </w:p>
        </w:tc>
        <w:tc>
          <w:tcPr>
            <w:tcW w:w="618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292" w:rsidRPr="00982BFC" w:rsidP="00441C17" w14:paraId="00C96294" w14:textId="77777777">
            <w:pPr>
              <w:widowControl/>
              <w:spacing w:after="0"/>
              <w:rPr>
                <w:rFonts w:eastAsia="Times New Roman"/>
                <w:b/>
                <w:bCs/>
              </w:rPr>
            </w:pPr>
            <w:r w:rsidRPr="00982BFC">
              <w:rPr>
                <w:rFonts w:eastAsia="Times New Roman"/>
                <w:b/>
                <w:bCs/>
              </w:rPr>
              <w:t>DESCRIPTION</w:t>
            </w:r>
          </w:p>
        </w:tc>
      </w:tr>
      <w:tr w14:paraId="76396CE1" w14:textId="77777777" w:rsidTr="00441C17">
        <w:tblPrEx>
          <w:tblW w:w="14017" w:type="dxa"/>
          <w:tblInd w:w="-702" w:type="dxa"/>
          <w:tblLayout w:type="fixed"/>
          <w:tblLook w:val="04A0"/>
        </w:tblPrEx>
        <w:trPr>
          <w:trHeight w:val="63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1A6292" w:rsidRPr="00982BFC" w:rsidP="00441C17" w14:paraId="0E3DE416" w14:textId="77777777">
            <w:pPr>
              <w:widowControl/>
              <w:spacing w:after="0"/>
              <w:rPr>
                <w:rFonts w:eastAsia="Times New Roman"/>
                <w:b/>
                <w:bCs/>
                <w:color w:val="000000"/>
              </w:rPr>
            </w:pPr>
            <w:r w:rsidRPr="00982BFC">
              <w:rPr>
                <w:rFonts w:eastAsia="Times New Roman"/>
                <w:b/>
                <w:bCs/>
                <w:color w:val="000000"/>
              </w:rPr>
              <w:t>SAMHSA Block Grants</w:t>
            </w:r>
          </w:p>
        </w:tc>
        <w:tc>
          <w:tcPr>
            <w:tcW w:w="4883" w:type="dxa"/>
            <w:gridSpan w:val="2"/>
            <w:tcBorders>
              <w:top w:val="nil"/>
              <w:left w:val="nil"/>
              <w:bottom w:val="single" w:sz="4" w:space="0" w:color="auto"/>
              <w:right w:val="single" w:sz="4" w:space="0" w:color="auto"/>
            </w:tcBorders>
            <w:shd w:val="clear" w:color="auto" w:fill="auto"/>
            <w:vAlign w:val="center"/>
            <w:hideMark/>
          </w:tcPr>
          <w:p w:rsidR="001A6292" w:rsidRPr="00982BFC" w:rsidP="00441C17" w14:paraId="7763E200" w14:textId="705686A1">
            <w:pPr>
              <w:widowControl/>
              <w:spacing w:after="0"/>
              <w:rPr>
                <w:rFonts w:eastAsia="Times New Roman"/>
                <w:color w:val="0000FF"/>
                <w:u w:val="single"/>
              </w:rPr>
            </w:pPr>
            <w:hyperlink r:id="rId158" w:history="1">
              <w:r w:rsidRPr="00982BFC" w:rsidR="00FE7E2B">
                <w:rPr>
                  <w:rStyle w:val="Hyperlink"/>
                  <w:rFonts w:eastAsia="Times New Roman"/>
                </w:rPr>
                <w:t>http://samhsa.gov/grants/block-grants</w:t>
              </w:r>
            </w:hyperlink>
          </w:p>
        </w:tc>
        <w:tc>
          <w:tcPr>
            <w:tcW w:w="6187" w:type="dxa"/>
            <w:tcBorders>
              <w:top w:val="nil"/>
              <w:left w:val="nil"/>
              <w:bottom w:val="single" w:sz="4" w:space="0" w:color="auto"/>
              <w:right w:val="single" w:sz="4" w:space="0" w:color="auto"/>
            </w:tcBorders>
            <w:shd w:val="clear" w:color="auto" w:fill="auto"/>
            <w:vAlign w:val="center"/>
            <w:hideMark/>
          </w:tcPr>
          <w:p w:rsidR="001A6292" w:rsidRPr="00982BFC" w:rsidP="00441C17" w14:paraId="4DE21B2D" w14:textId="77777777">
            <w:pPr>
              <w:widowControl/>
              <w:spacing w:after="0"/>
              <w:rPr>
                <w:rFonts w:eastAsia="Times New Roman"/>
                <w:color w:val="000000"/>
              </w:rPr>
            </w:pPr>
            <w:r w:rsidRPr="00982BFC">
              <w:rPr>
                <w:rFonts w:eastAsia="Times New Roman"/>
                <w:color w:val="000000"/>
              </w:rPr>
              <w:t>Description of Block Grant, its purpose, deadlines, laws and regulations and resources</w:t>
            </w:r>
          </w:p>
        </w:tc>
      </w:tr>
      <w:tr w14:paraId="1002A0B7" w14:textId="77777777" w:rsidTr="00441C17">
        <w:tblPrEx>
          <w:tblW w:w="14017" w:type="dxa"/>
          <w:tblInd w:w="-702" w:type="dxa"/>
          <w:tblLayout w:type="fixed"/>
          <w:tblLook w:val="04A0"/>
        </w:tblPrEx>
        <w:trPr>
          <w:trHeight w:val="598"/>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1A6292" w:rsidRPr="00982BFC" w:rsidP="00441C17" w14:paraId="1412E449" w14:textId="77777777">
            <w:pPr>
              <w:widowControl/>
              <w:spacing w:after="0"/>
              <w:rPr>
                <w:rFonts w:eastAsia="Times New Roman"/>
                <w:b/>
                <w:bCs/>
                <w:color w:val="000000"/>
              </w:rPr>
            </w:pPr>
            <w:r w:rsidRPr="00982BFC">
              <w:rPr>
                <w:rFonts w:eastAsia="Times New Roman"/>
                <w:b/>
                <w:bCs/>
                <w:color w:val="000000"/>
              </w:rPr>
              <w:t>SAMHSA Topic Search</w:t>
            </w:r>
          </w:p>
        </w:tc>
        <w:tc>
          <w:tcPr>
            <w:tcW w:w="4883" w:type="dxa"/>
            <w:gridSpan w:val="2"/>
            <w:tcBorders>
              <w:top w:val="nil"/>
              <w:left w:val="nil"/>
              <w:bottom w:val="single" w:sz="4" w:space="0" w:color="auto"/>
              <w:right w:val="single" w:sz="4" w:space="0" w:color="auto"/>
            </w:tcBorders>
            <w:shd w:val="clear" w:color="auto" w:fill="auto"/>
            <w:vAlign w:val="center"/>
            <w:hideMark/>
          </w:tcPr>
          <w:p w:rsidR="001A6292" w:rsidRPr="00982BFC" w:rsidP="00441C17" w14:paraId="33CC7167" w14:textId="4277D429">
            <w:pPr>
              <w:widowControl/>
              <w:spacing w:after="0"/>
              <w:rPr>
                <w:rFonts w:eastAsia="Times New Roman"/>
                <w:color w:val="0000FF"/>
                <w:u w:val="single"/>
              </w:rPr>
            </w:pPr>
            <w:hyperlink r:id="rId159" w:history="1">
              <w:r w:rsidRPr="00982BFC" w:rsidR="00FE7E2B">
                <w:rPr>
                  <w:rStyle w:val="Hyperlink"/>
                </w:rPr>
                <w:t>http://www.samhsa.gov/topics</w:t>
              </w:r>
            </w:hyperlink>
          </w:p>
        </w:tc>
        <w:tc>
          <w:tcPr>
            <w:tcW w:w="6187" w:type="dxa"/>
            <w:tcBorders>
              <w:top w:val="nil"/>
              <w:left w:val="nil"/>
              <w:bottom w:val="single" w:sz="4" w:space="0" w:color="auto"/>
              <w:right w:val="single" w:sz="4" w:space="0" w:color="auto"/>
            </w:tcBorders>
            <w:shd w:val="clear" w:color="auto" w:fill="auto"/>
            <w:vAlign w:val="center"/>
            <w:hideMark/>
          </w:tcPr>
          <w:p w:rsidR="001A6292" w:rsidRPr="00982BFC" w:rsidP="00441C17" w14:paraId="45274EB0" w14:textId="77777777">
            <w:pPr>
              <w:widowControl/>
              <w:spacing w:after="0"/>
              <w:rPr>
                <w:rFonts w:eastAsia="Times New Roman"/>
                <w:color w:val="000000"/>
              </w:rPr>
            </w:pPr>
            <w:r w:rsidRPr="00982BFC">
              <w:rPr>
                <w:rFonts w:eastAsia="Times New Roman"/>
                <w:color w:val="000000"/>
              </w:rPr>
              <w:t>Search SAMHSA's website for resources, information and updates by topic or program</w:t>
            </w:r>
          </w:p>
        </w:tc>
      </w:tr>
      <w:tr w14:paraId="18A2E28F" w14:textId="77777777" w:rsidTr="00441C17">
        <w:tblPrEx>
          <w:tblW w:w="14017" w:type="dxa"/>
          <w:tblInd w:w="-702" w:type="dxa"/>
          <w:tblLayout w:type="fixed"/>
          <w:tblLook w:val="04A0"/>
        </w:tblPrEx>
        <w:trPr>
          <w:trHeight w:val="634"/>
        </w:trPr>
        <w:tc>
          <w:tcPr>
            <w:tcW w:w="2947" w:type="dxa"/>
            <w:tcBorders>
              <w:top w:val="nil"/>
              <w:left w:val="single" w:sz="4" w:space="0" w:color="auto"/>
              <w:bottom w:val="single" w:sz="4" w:space="0" w:color="auto"/>
              <w:right w:val="single" w:sz="4" w:space="0" w:color="auto"/>
            </w:tcBorders>
            <w:shd w:val="clear" w:color="auto" w:fill="auto"/>
            <w:vAlign w:val="center"/>
          </w:tcPr>
          <w:p w:rsidR="00FE7E2B" w:rsidRPr="00982BFC" w:rsidP="00441C17" w14:paraId="4FDC39BD" w14:textId="77777777">
            <w:pPr>
              <w:widowControl/>
              <w:spacing w:after="0"/>
              <w:rPr>
                <w:rFonts w:eastAsia="Times New Roman"/>
                <w:b/>
                <w:bCs/>
                <w:color w:val="000000"/>
              </w:rPr>
            </w:pPr>
            <w:r w:rsidRPr="00982BFC">
              <w:rPr>
                <w:rFonts w:eastAsia="Times New Roman"/>
                <w:b/>
                <w:bCs/>
                <w:color w:val="000000"/>
              </w:rPr>
              <w:t>SAMHSA Store</w:t>
            </w:r>
          </w:p>
        </w:tc>
        <w:tc>
          <w:tcPr>
            <w:tcW w:w="4883" w:type="dxa"/>
            <w:gridSpan w:val="2"/>
            <w:tcBorders>
              <w:top w:val="nil"/>
              <w:left w:val="nil"/>
              <w:bottom w:val="single" w:sz="4" w:space="0" w:color="auto"/>
              <w:right w:val="single" w:sz="4" w:space="0" w:color="auto"/>
            </w:tcBorders>
            <w:shd w:val="clear" w:color="auto" w:fill="auto"/>
            <w:vAlign w:val="center"/>
          </w:tcPr>
          <w:p w:rsidR="00FE7E2B" w:rsidRPr="00982BFC" w:rsidP="00441C17" w14:paraId="4E9FD669" w14:textId="0A130489">
            <w:pPr>
              <w:widowControl/>
              <w:spacing w:after="0"/>
            </w:pPr>
            <w:hyperlink r:id="rId160" w:history="1">
              <w:r w:rsidRPr="00982BFC">
                <w:rPr>
                  <w:rStyle w:val="Hyperlink"/>
                </w:rPr>
                <w:t>http://store.samhsa.gov/</w:t>
              </w:r>
            </w:hyperlink>
          </w:p>
        </w:tc>
        <w:tc>
          <w:tcPr>
            <w:tcW w:w="6187" w:type="dxa"/>
            <w:tcBorders>
              <w:top w:val="nil"/>
              <w:left w:val="nil"/>
              <w:bottom w:val="single" w:sz="4" w:space="0" w:color="auto"/>
              <w:right w:val="single" w:sz="4" w:space="0" w:color="auto"/>
            </w:tcBorders>
            <w:shd w:val="clear" w:color="auto" w:fill="auto"/>
            <w:vAlign w:val="center"/>
          </w:tcPr>
          <w:p w:rsidR="00FE7E2B" w:rsidRPr="00982BFC" w:rsidP="00441C17" w14:paraId="64F1504F" w14:textId="77777777">
            <w:pPr>
              <w:widowControl/>
              <w:spacing w:after="0"/>
              <w:rPr>
                <w:rFonts w:eastAsia="Times New Roman"/>
                <w:color w:val="000000"/>
              </w:rPr>
            </w:pPr>
            <w:r w:rsidRPr="00982BFC">
              <w:rPr>
                <w:rFonts w:eastAsia="Times New Roman"/>
                <w:color w:val="000000"/>
              </w:rPr>
              <w:t>Search SAMHSA’s store to download or order publications and resources</w:t>
            </w:r>
          </w:p>
        </w:tc>
      </w:tr>
      <w:tr w14:paraId="3F996596" w14:textId="77777777" w:rsidTr="00441C17">
        <w:tblPrEx>
          <w:tblW w:w="14017" w:type="dxa"/>
          <w:tblInd w:w="-702" w:type="dxa"/>
          <w:tblLayout w:type="fixed"/>
          <w:tblLook w:val="04A0"/>
        </w:tblPrEx>
        <w:trPr>
          <w:trHeight w:val="315"/>
        </w:trPr>
        <w:tc>
          <w:tcPr>
            <w:tcW w:w="14017" w:type="dxa"/>
            <w:gridSpan w:val="4"/>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1A6292" w:rsidRPr="00982BFC" w:rsidP="00441C17" w14:paraId="3BDA4517" w14:textId="77777777">
            <w:pPr>
              <w:widowControl/>
              <w:spacing w:after="0"/>
              <w:rPr>
                <w:rFonts w:eastAsia="Times New Roman"/>
                <w:b/>
                <w:bCs/>
                <w:color w:val="FFFFFF"/>
              </w:rPr>
            </w:pPr>
            <w:r w:rsidRPr="00982BFC">
              <w:rPr>
                <w:rFonts w:eastAsia="Times New Roman"/>
                <w:b/>
                <w:bCs/>
              </w:rPr>
              <w:t>RESOURCES IN ALPHABETICAL ORDER BY TOPIC/TITLE</w:t>
            </w:r>
          </w:p>
        </w:tc>
      </w:tr>
      <w:tr w14:paraId="16A99BB8" w14:textId="77777777" w:rsidTr="00441C17">
        <w:tblPrEx>
          <w:tblW w:w="14017" w:type="dxa"/>
          <w:tblInd w:w="-702" w:type="dxa"/>
          <w:tblLayout w:type="fixed"/>
          <w:tblLook w:val="04A0"/>
        </w:tblPrEx>
        <w:trPr>
          <w:trHeight w:val="315"/>
        </w:trPr>
        <w:tc>
          <w:tcPr>
            <w:tcW w:w="294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1A6292" w:rsidRPr="00982BFC" w:rsidP="00441C17" w14:paraId="7ADB0A59" w14:textId="77777777">
            <w:pPr>
              <w:widowControl/>
              <w:spacing w:after="0"/>
              <w:rPr>
                <w:rFonts w:eastAsia="Times New Roman"/>
                <w:b/>
                <w:bCs/>
              </w:rPr>
            </w:pPr>
            <w:bookmarkStart w:id="660" w:name="_Hlk77932856"/>
            <w:r w:rsidRPr="00982BFC">
              <w:rPr>
                <w:rFonts w:eastAsia="Times New Roman"/>
                <w:b/>
                <w:bCs/>
              </w:rPr>
              <w:t>TOPIC</w:t>
            </w:r>
          </w:p>
        </w:tc>
        <w:tc>
          <w:tcPr>
            <w:tcW w:w="4883" w:type="dxa"/>
            <w:gridSpan w:val="2"/>
            <w:tcBorders>
              <w:top w:val="nil"/>
              <w:left w:val="nil"/>
              <w:bottom w:val="single" w:sz="4" w:space="0" w:color="auto"/>
              <w:right w:val="single" w:sz="4" w:space="0" w:color="auto"/>
            </w:tcBorders>
            <w:shd w:val="clear" w:color="auto" w:fill="DBE5F1" w:themeFill="accent1" w:themeFillTint="33"/>
            <w:vAlign w:val="center"/>
            <w:hideMark/>
          </w:tcPr>
          <w:p w:rsidR="001A6292" w:rsidRPr="00982BFC" w:rsidP="00441C17" w14:paraId="4028F6E3" w14:textId="77777777">
            <w:pPr>
              <w:widowControl/>
              <w:spacing w:after="0"/>
              <w:rPr>
                <w:rFonts w:eastAsia="Times New Roman"/>
                <w:b/>
                <w:bCs/>
              </w:rPr>
            </w:pPr>
            <w:r w:rsidRPr="00982BFC">
              <w:rPr>
                <w:rFonts w:eastAsia="Times New Roman"/>
                <w:b/>
                <w:bCs/>
              </w:rPr>
              <w:t>LINK</w:t>
            </w:r>
          </w:p>
        </w:tc>
        <w:tc>
          <w:tcPr>
            <w:tcW w:w="6187" w:type="dxa"/>
            <w:tcBorders>
              <w:top w:val="nil"/>
              <w:left w:val="nil"/>
              <w:bottom w:val="single" w:sz="4" w:space="0" w:color="auto"/>
              <w:right w:val="single" w:sz="4" w:space="0" w:color="auto"/>
            </w:tcBorders>
            <w:shd w:val="clear" w:color="auto" w:fill="DBE5F1" w:themeFill="accent1" w:themeFillTint="33"/>
            <w:vAlign w:val="center"/>
            <w:hideMark/>
          </w:tcPr>
          <w:p w:rsidR="001A6292" w:rsidRPr="00982BFC" w:rsidP="00441C17" w14:paraId="7E94345C" w14:textId="77777777">
            <w:pPr>
              <w:widowControl/>
              <w:spacing w:after="0"/>
              <w:rPr>
                <w:rFonts w:eastAsia="Times New Roman"/>
                <w:b/>
                <w:bCs/>
              </w:rPr>
            </w:pPr>
            <w:r w:rsidRPr="00982BFC">
              <w:rPr>
                <w:rFonts w:eastAsia="Times New Roman"/>
                <w:b/>
                <w:bCs/>
              </w:rPr>
              <w:t>DESCRIPTION</w:t>
            </w:r>
          </w:p>
        </w:tc>
      </w:tr>
      <w:bookmarkEnd w:id="660"/>
      <w:tr w14:paraId="1288AC80" w14:textId="77777777" w:rsidTr="00441C17">
        <w:tblPrEx>
          <w:tblW w:w="14017" w:type="dxa"/>
          <w:tblInd w:w="-702" w:type="dxa"/>
          <w:tblLayout w:type="fixed"/>
          <w:tblLook w:val="04A0"/>
        </w:tblPrEx>
        <w:trPr>
          <w:trHeight w:val="2128"/>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1A6292" w:rsidRPr="00982BFC" w:rsidP="00441C17" w14:paraId="67D39C7A" w14:textId="77777777">
            <w:pPr>
              <w:widowControl/>
              <w:spacing w:after="0"/>
              <w:rPr>
                <w:rFonts w:eastAsia="Times New Roman"/>
                <w:b/>
                <w:bCs/>
                <w:color w:val="000000"/>
              </w:rPr>
            </w:pPr>
            <w:r w:rsidRPr="00982BFC">
              <w:rPr>
                <w:rFonts w:eastAsia="Times New Roman"/>
                <w:b/>
                <w:bCs/>
                <w:color w:val="000000"/>
              </w:rPr>
              <w:t xml:space="preserve">Children Mental Health </w:t>
            </w:r>
          </w:p>
        </w:tc>
        <w:tc>
          <w:tcPr>
            <w:tcW w:w="4883" w:type="dxa"/>
            <w:gridSpan w:val="2"/>
            <w:tcBorders>
              <w:top w:val="nil"/>
              <w:left w:val="nil"/>
              <w:bottom w:val="single" w:sz="4" w:space="0" w:color="auto"/>
              <w:right w:val="single" w:sz="4" w:space="0" w:color="auto"/>
            </w:tcBorders>
            <w:shd w:val="clear" w:color="auto" w:fill="auto"/>
            <w:vAlign w:val="center"/>
            <w:hideMark/>
          </w:tcPr>
          <w:p w:rsidR="001A6292" w:rsidRPr="00982BFC" w:rsidP="00441C17" w14:paraId="3C26E52A" w14:textId="42CAAE23">
            <w:pPr>
              <w:widowControl/>
              <w:spacing w:after="0"/>
              <w:rPr>
                <w:rFonts w:eastAsia="Times New Roman"/>
                <w:color w:val="0000FF"/>
                <w:u w:val="single"/>
              </w:rPr>
            </w:pPr>
            <w:hyperlink r:id="rId161" w:history="1">
              <w:r w:rsidRPr="00982BFC" w:rsidR="00E82054">
                <w:rPr>
                  <w:rStyle w:val="Hyperlink"/>
                  <w:rFonts w:eastAsia="Times New Roman"/>
                </w:rPr>
                <w:t>https://store.samhsa.gov/product/Comprehensive-Community-Mental-Health-Services-for-Children-and-Their-Families-Program-Evaluation-Findings-Executive-Summary/PEP12-CMHI0608SUM</w:t>
              </w:r>
            </w:hyperlink>
          </w:p>
        </w:tc>
        <w:tc>
          <w:tcPr>
            <w:tcW w:w="6187" w:type="dxa"/>
            <w:tcBorders>
              <w:top w:val="nil"/>
              <w:left w:val="nil"/>
              <w:bottom w:val="single" w:sz="4" w:space="0" w:color="auto"/>
              <w:right w:val="single" w:sz="4" w:space="0" w:color="auto"/>
            </w:tcBorders>
            <w:shd w:val="clear" w:color="auto" w:fill="auto"/>
            <w:vAlign w:val="center"/>
            <w:hideMark/>
          </w:tcPr>
          <w:p w:rsidR="001A6292" w:rsidRPr="00982BFC" w:rsidP="00441C17" w14:paraId="3B3244DD" w14:textId="77777777">
            <w:pPr>
              <w:widowControl/>
              <w:spacing w:after="0"/>
              <w:rPr>
                <w:rFonts w:eastAsia="Times New Roman"/>
                <w:color w:val="333333"/>
              </w:rPr>
            </w:pPr>
            <w:r w:rsidRPr="00982BFC">
              <w:rPr>
                <w:rFonts w:eastAsia="Times New Roman"/>
              </w:rPr>
              <w:t xml:space="preserve">Presents program evaluation findings of a </w:t>
            </w:r>
            <w:r w:rsidRPr="00982BFC" w:rsidR="00ED4554">
              <w:rPr>
                <w:rFonts w:eastAsia="Times New Roman"/>
              </w:rPr>
              <w:t>federally funded</w:t>
            </w:r>
            <w:r w:rsidRPr="00982BFC">
              <w:rPr>
                <w:rFonts w:eastAsia="Times New Roman"/>
              </w:rPr>
              <w:t xml:space="preserve"> initiative that supports systems of care for community-based mental health services for children, </w:t>
            </w:r>
            <w:r w:rsidRPr="00982BFC" w:rsidR="007910F2">
              <w:rPr>
                <w:rFonts w:eastAsia="Times New Roman"/>
              </w:rPr>
              <w:t>youth,</w:t>
            </w:r>
            <w:r w:rsidRPr="00982BFC">
              <w:rPr>
                <w:rFonts w:eastAsia="Times New Roman"/>
              </w:rPr>
              <w:t xml:space="preserve"> and their families</w:t>
            </w:r>
            <w:r w:rsidRPr="00982BFC" w:rsidR="0056496D">
              <w:rPr>
                <w:rFonts w:eastAsia="Times New Roman"/>
              </w:rPr>
              <w:t xml:space="preserve">.  </w:t>
            </w:r>
            <w:r w:rsidRPr="00982BFC">
              <w:rPr>
                <w:rFonts w:eastAsia="Times New Roman"/>
              </w:rPr>
              <w:t xml:space="preserve">Reports on </w:t>
            </w:r>
            <w:r w:rsidRPr="00982BFC" w:rsidR="00F258C4">
              <w:rPr>
                <w:rFonts w:eastAsia="Times New Roman"/>
              </w:rPr>
              <w:t>FFY</w:t>
            </w:r>
            <w:r w:rsidRPr="00982BFC">
              <w:rPr>
                <w:rFonts w:eastAsia="Times New Roman"/>
              </w:rPr>
              <w:t>2010 data that track service characteristics, use, and outcomes</w:t>
            </w:r>
            <w:r w:rsidRPr="00982BFC" w:rsidR="0056496D">
              <w:rPr>
                <w:rFonts w:eastAsia="Times New Roman"/>
              </w:rPr>
              <w:t xml:space="preserve">.  </w:t>
            </w:r>
            <w:r w:rsidRPr="00982BFC">
              <w:rPr>
                <w:rFonts w:eastAsia="Times New Roman"/>
              </w:rPr>
              <w:t>(Downloadable report)</w:t>
            </w:r>
          </w:p>
        </w:tc>
      </w:tr>
      <w:tr w14:paraId="744DE9BD" w14:textId="77777777" w:rsidTr="00441C17">
        <w:tblPrEx>
          <w:tblW w:w="14017" w:type="dxa"/>
          <w:tblInd w:w="-702" w:type="dxa"/>
          <w:tblLayout w:type="fixed"/>
          <w:tblCellMar>
            <w:left w:w="115" w:type="dxa"/>
            <w:right w:w="115" w:type="dxa"/>
          </w:tblCellMar>
          <w:tblLook w:val="04A0"/>
        </w:tblPrEx>
        <w:trPr>
          <w:trHeight w:val="89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204E78A7" w14:textId="280AF3AE">
            <w:pPr>
              <w:widowControl/>
              <w:spacing w:after="0"/>
              <w:rPr>
                <w:rFonts w:eastAsia="Times New Roman"/>
                <w:b/>
                <w:bCs/>
                <w:color w:val="000000"/>
              </w:rPr>
            </w:pPr>
            <w:r w:rsidRPr="00982BFC">
              <w:rPr>
                <w:rFonts w:eastAsia="Times New Roman"/>
                <w:b/>
                <w:bCs/>
                <w:color w:val="000000"/>
              </w:rPr>
              <w:t>Co-Occurring Resources and Models</w:t>
            </w:r>
          </w:p>
        </w:tc>
        <w:tc>
          <w:tcPr>
            <w:tcW w:w="4860" w:type="dxa"/>
            <w:tcBorders>
              <w:top w:val="nil"/>
              <w:left w:val="nil"/>
              <w:bottom w:val="single" w:sz="4" w:space="0" w:color="auto"/>
              <w:right w:val="single" w:sz="4" w:space="0" w:color="auto"/>
            </w:tcBorders>
            <w:shd w:val="clear" w:color="auto" w:fill="auto"/>
            <w:vAlign w:val="center"/>
            <w:hideMark/>
          </w:tcPr>
          <w:p w:rsidR="006D263A" w:rsidRPr="00982BFC" w:rsidP="00441C17" w14:paraId="7D776373" w14:textId="74875F09">
            <w:pPr>
              <w:widowControl/>
              <w:spacing w:after="0"/>
              <w:rPr>
                <w:rFonts w:eastAsia="Times New Roman"/>
                <w:color w:val="0000FF"/>
                <w:u w:val="single"/>
              </w:rPr>
            </w:pPr>
            <w:hyperlink r:id="rId162" w:history="1">
              <w:r w:rsidRPr="00982BFC">
                <w:rPr>
                  <w:rStyle w:val="Hyperlink"/>
                </w:rPr>
                <w:t>http://www.samhsa.gov/co-occurring/</w:t>
              </w:r>
            </w:hyperlink>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682F293D" w14:textId="77777777">
            <w:pPr>
              <w:widowControl/>
              <w:spacing w:after="0"/>
              <w:rPr>
                <w:rFonts w:eastAsia="Times New Roman"/>
                <w:color w:val="000000"/>
              </w:rPr>
            </w:pPr>
            <w:r w:rsidRPr="00982BFC">
              <w:rPr>
                <w:rFonts w:eastAsia="Times New Roman"/>
                <w:color w:val="000000"/>
              </w:rPr>
              <w:t>SAMHSA's webpage dedicated to co-occurring models and practice.  Includes:  resources, webinars, public resource links and more.</w:t>
            </w:r>
          </w:p>
        </w:tc>
      </w:tr>
      <w:tr w14:paraId="3D96735C" w14:textId="77777777" w:rsidTr="00441C17">
        <w:tblPrEx>
          <w:tblW w:w="14017" w:type="dxa"/>
          <w:tblInd w:w="-702" w:type="dxa"/>
          <w:tblLayout w:type="fixed"/>
          <w:tblCellMar>
            <w:left w:w="115" w:type="dxa"/>
            <w:right w:w="115" w:type="dxa"/>
          </w:tblCellMar>
          <w:tblLook w:val="04A0"/>
        </w:tblPrEx>
        <w:trPr>
          <w:trHeight w:val="881"/>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327105FF" w14:textId="77777777">
            <w:pPr>
              <w:widowControl/>
              <w:spacing w:after="0"/>
              <w:rPr>
                <w:rFonts w:eastAsia="Times New Roman"/>
                <w:b/>
                <w:bCs/>
                <w:color w:val="000000"/>
              </w:rPr>
            </w:pPr>
            <w:r w:rsidRPr="00982BFC">
              <w:rPr>
                <w:rFonts w:eastAsia="Times New Roman"/>
                <w:b/>
                <w:bCs/>
                <w:color w:val="000000"/>
              </w:rPr>
              <w:t>Healthy People Initiative</w:t>
            </w:r>
          </w:p>
        </w:tc>
        <w:tc>
          <w:tcPr>
            <w:tcW w:w="4860" w:type="dxa"/>
            <w:tcBorders>
              <w:top w:val="nil"/>
              <w:left w:val="nil"/>
              <w:bottom w:val="single" w:sz="4" w:space="0" w:color="auto"/>
              <w:right w:val="single" w:sz="4" w:space="0" w:color="auto"/>
            </w:tcBorders>
            <w:shd w:val="clear" w:color="auto" w:fill="auto"/>
            <w:vAlign w:val="center"/>
            <w:hideMark/>
          </w:tcPr>
          <w:p w:rsidR="006D263A" w:rsidRPr="00982BFC" w:rsidP="00441C17" w14:paraId="34FFCFDE" w14:textId="6031381A">
            <w:pPr>
              <w:widowControl/>
              <w:spacing w:after="0"/>
              <w:rPr>
                <w:rFonts w:eastAsia="Times New Roman"/>
                <w:color w:val="0000FF"/>
                <w:u w:val="single"/>
              </w:rPr>
            </w:pPr>
            <w:hyperlink r:id="rId114" w:history="1">
              <w:r w:rsidRPr="005E66E1" w:rsidR="004F397A">
                <w:rPr>
                  <w:rStyle w:val="Hyperlink"/>
                  <w:rFonts w:eastAsia="Times New Roman"/>
                </w:rPr>
                <w:t>https://health.gov/healthypeople</w:t>
              </w:r>
            </w:hyperlink>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54D65562" w14:textId="1FE1702B">
            <w:pPr>
              <w:widowControl/>
              <w:spacing w:after="0"/>
              <w:rPr>
                <w:rFonts w:eastAsia="Times New Roman"/>
                <w:color w:val="000000"/>
              </w:rPr>
            </w:pPr>
            <w:r w:rsidRPr="00982BFC">
              <w:rPr>
                <w:rFonts w:eastAsia="Times New Roman"/>
                <w:color w:val="000000"/>
              </w:rPr>
              <w:t>Government website that reviews the goals of Healthy People 20</w:t>
            </w:r>
            <w:r w:rsidRPr="00982BFC" w:rsidR="00A22C6C">
              <w:rPr>
                <w:rFonts w:eastAsia="Times New Roman"/>
                <w:color w:val="000000"/>
              </w:rPr>
              <w:t>3</w:t>
            </w:r>
            <w:r w:rsidRPr="00982BFC">
              <w:rPr>
                <w:rFonts w:eastAsia="Times New Roman"/>
                <w:color w:val="000000"/>
              </w:rPr>
              <w:t xml:space="preserve">0 and provides resources to help meet the goals.  </w:t>
            </w:r>
          </w:p>
        </w:tc>
      </w:tr>
      <w:tr w14:paraId="2058C8DD" w14:textId="77777777" w:rsidTr="00441C17">
        <w:tblPrEx>
          <w:tblW w:w="14017" w:type="dxa"/>
          <w:tblInd w:w="-702" w:type="dxa"/>
          <w:tblLayout w:type="fixed"/>
          <w:tblCellMar>
            <w:left w:w="115" w:type="dxa"/>
            <w:right w:w="115" w:type="dxa"/>
          </w:tblCellMar>
          <w:tblLook w:val="04A0"/>
        </w:tblPrEx>
        <w:trPr>
          <w:trHeight w:val="98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4FD45355" w14:textId="77777777">
            <w:pPr>
              <w:widowControl/>
              <w:spacing w:after="0"/>
              <w:rPr>
                <w:rFonts w:eastAsia="Times New Roman"/>
                <w:b/>
                <w:bCs/>
                <w:color w:val="000000"/>
              </w:rPr>
            </w:pPr>
            <w:r w:rsidRPr="00982BFC">
              <w:rPr>
                <w:rFonts w:eastAsia="Times New Roman"/>
                <w:b/>
                <w:bCs/>
                <w:color w:val="000000"/>
              </w:rPr>
              <w:t>Health Financing</w:t>
            </w:r>
          </w:p>
        </w:tc>
        <w:tc>
          <w:tcPr>
            <w:tcW w:w="4860" w:type="dxa"/>
            <w:tcBorders>
              <w:top w:val="nil"/>
              <w:left w:val="nil"/>
              <w:bottom w:val="single" w:sz="4" w:space="0" w:color="auto"/>
              <w:right w:val="single" w:sz="4" w:space="0" w:color="auto"/>
            </w:tcBorders>
            <w:shd w:val="clear" w:color="auto" w:fill="auto"/>
            <w:vAlign w:val="center"/>
            <w:hideMark/>
          </w:tcPr>
          <w:p w:rsidR="00D62B05" w:rsidP="00441C17" w14:paraId="042B494D" w14:textId="4A654DE9">
            <w:pPr>
              <w:widowControl/>
              <w:spacing w:after="0"/>
              <w:rPr>
                <w:rFonts w:eastAsia="Times New Roman"/>
                <w:color w:val="0000FF"/>
                <w:u w:val="single"/>
              </w:rPr>
            </w:pPr>
            <w:hyperlink r:id="rId163" w:history="1">
              <w:r w:rsidRPr="003367A4" w:rsidR="00AF66DA">
                <w:rPr>
                  <w:rStyle w:val="Hyperlink"/>
                  <w:rFonts w:eastAsia="Times New Roman"/>
                </w:rPr>
                <w:t>https://www.samhsa.gov/cfri</w:t>
              </w:r>
            </w:hyperlink>
          </w:p>
          <w:p w:rsidR="006D263A" w:rsidRPr="00982BFC" w:rsidP="00441C17" w14:paraId="1F8DC596" w14:textId="0171236C">
            <w:pPr>
              <w:widowControl/>
              <w:spacing w:after="0"/>
              <w:rPr>
                <w:rFonts w:eastAsia="Times New Roman"/>
                <w:color w:val="0000FF"/>
                <w:highlight w:val="yellow"/>
                <w:u w:val="single"/>
              </w:rPr>
            </w:pPr>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1CE1DFF0" w14:textId="20D29878">
            <w:pPr>
              <w:widowControl/>
              <w:spacing w:after="0"/>
              <w:rPr>
                <w:rFonts w:eastAsia="Times New Roman"/>
                <w:color w:val="000000"/>
              </w:rPr>
            </w:pPr>
            <w:r>
              <w:rPr>
                <w:rFonts w:eastAsia="Times New Roman"/>
                <w:color w:val="000000" w:themeColor="text1"/>
              </w:rPr>
              <w:t>Behavioral health financing mechanism, options</w:t>
            </w:r>
            <w:r w:rsidR="005E66E1">
              <w:rPr>
                <w:rFonts w:eastAsia="Times New Roman"/>
                <w:color w:val="000000" w:themeColor="text1"/>
              </w:rPr>
              <w:t>,</w:t>
            </w:r>
            <w:r>
              <w:rPr>
                <w:rFonts w:eastAsia="Times New Roman"/>
                <w:color w:val="000000" w:themeColor="text1"/>
              </w:rPr>
              <w:t xml:space="preserve"> and innovations</w:t>
            </w:r>
          </w:p>
        </w:tc>
      </w:tr>
      <w:tr w14:paraId="16EADF83" w14:textId="77777777" w:rsidTr="00441C17">
        <w:tblPrEx>
          <w:tblW w:w="14017" w:type="dxa"/>
          <w:tblInd w:w="-702" w:type="dxa"/>
          <w:tblLayout w:type="fixed"/>
          <w:tblCellMar>
            <w:left w:w="115" w:type="dxa"/>
            <w:right w:w="115" w:type="dxa"/>
          </w:tblCellMar>
          <w:tblLook w:val="04A0"/>
        </w:tblPrEx>
        <w:trPr>
          <w:trHeight w:val="1403"/>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091E957D" w14:textId="77777777">
            <w:pPr>
              <w:widowControl/>
              <w:spacing w:after="0"/>
              <w:rPr>
                <w:rFonts w:eastAsia="Times New Roman"/>
                <w:b/>
                <w:bCs/>
                <w:color w:val="000000"/>
              </w:rPr>
            </w:pPr>
            <w:r w:rsidRPr="00982BFC">
              <w:rPr>
                <w:rFonts w:eastAsia="Times New Roman"/>
                <w:b/>
                <w:bCs/>
                <w:color w:val="000000"/>
              </w:rPr>
              <w:t>Integrated Treatment for Co-Occurring Disorders Evidence-Based Practices (EBP) KIT</w:t>
            </w:r>
          </w:p>
        </w:tc>
        <w:tc>
          <w:tcPr>
            <w:tcW w:w="4860" w:type="dxa"/>
            <w:tcBorders>
              <w:top w:val="nil"/>
              <w:left w:val="nil"/>
              <w:bottom w:val="single" w:sz="4" w:space="0" w:color="auto"/>
              <w:right w:val="single" w:sz="4" w:space="0" w:color="auto"/>
            </w:tcBorders>
            <w:shd w:val="clear" w:color="auto" w:fill="auto"/>
            <w:vAlign w:val="center"/>
            <w:hideMark/>
          </w:tcPr>
          <w:p w:rsidR="006D263A" w:rsidRPr="00982BFC" w:rsidP="00441C17" w14:paraId="75598FA8" w14:textId="2E409609">
            <w:pPr>
              <w:widowControl/>
              <w:spacing w:after="0"/>
              <w:rPr>
                <w:rFonts w:eastAsia="Times New Roman"/>
                <w:color w:val="0000FF"/>
                <w:highlight w:val="yellow"/>
                <w:u w:val="single"/>
              </w:rPr>
            </w:pPr>
            <w:hyperlink r:id="rId164" w:history="1">
              <w:r w:rsidRPr="00982BFC" w:rsidR="009C039B">
                <w:rPr>
                  <w:rStyle w:val="Hyperlink"/>
                  <w:rFonts w:eastAsia="Times New Roman"/>
                </w:rPr>
                <w:t>https://store.samhsa.gov/product/Integrated-Treatment-for-Co-Occurring-Disorders-Evidence-Based-Practices-EBP-KIT/SMA08-4366</w:t>
              </w:r>
            </w:hyperlink>
            <w:r w:rsidRPr="00982BFC" w:rsidR="009C039B">
              <w:rPr>
                <w:rFonts w:eastAsia="Times New Roman"/>
                <w:color w:val="0000FF"/>
                <w:u w:val="single"/>
              </w:rPr>
              <w:t xml:space="preserve"> </w:t>
            </w:r>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07E92987" w14:textId="3998C665">
            <w:pPr>
              <w:widowControl/>
              <w:spacing w:after="0"/>
              <w:rPr>
                <w:rFonts w:eastAsia="Times New Roman"/>
                <w:color w:val="000000"/>
              </w:rPr>
            </w:pPr>
            <w:r w:rsidRPr="00982BFC">
              <w:rPr>
                <w:rFonts w:eastAsia="Times New Roman"/>
                <w:color w:val="000000"/>
              </w:rPr>
              <w:t>P</w:t>
            </w:r>
            <w:r w:rsidRPr="00982BFC">
              <w:rPr>
                <w:rFonts w:eastAsia="Times New Roman"/>
                <w:color w:val="000000"/>
              </w:rPr>
              <w:t>rovides practice principles about integrated treatment for co-occurring disorders, an approach that helps people recover by offering M/SUD services at the same time and in one setting.  Offers suggestions from successful programs.</w:t>
            </w:r>
          </w:p>
        </w:tc>
      </w:tr>
      <w:tr w14:paraId="20CC1C52" w14:textId="77777777" w:rsidTr="00441C17">
        <w:tblPrEx>
          <w:tblW w:w="14017" w:type="dxa"/>
          <w:tblInd w:w="-702" w:type="dxa"/>
          <w:tblLayout w:type="fixed"/>
          <w:tblCellMar>
            <w:left w:w="115" w:type="dxa"/>
            <w:right w:w="115" w:type="dxa"/>
          </w:tblCellMar>
          <w:tblLook w:val="04A0"/>
        </w:tblPrEx>
        <w:trPr>
          <w:trHeight w:val="1070"/>
        </w:trPr>
        <w:tc>
          <w:tcPr>
            <w:tcW w:w="2947" w:type="dxa"/>
            <w:tcBorders>
              <w:top w:val="nil"/>
              <w:left w:val="single" w:sz="4" w:space="0" w:color="auto"/>
              <w:bottom w:val="single" w:sz="4" w:space="0" w:color="auto"/>
              <w:right w:val="single" w:sz="4" w:space="0" w:color="auto"/>
            </w:tcBorders>
            <w:shd w:val="clear" w:color="auto" w:fill="auto"/>
            <w:vAlign w:val="center"/>
          </w:tcPr>
          <w:p w:rsidR="006D263A" w:rsidRPr="00982BFC" w:rsidP="00441C17" w14:paraId="4B8D524C" w14:textId="20C3F30B">
            <w:pPr>
              <w:widowControl/>
              <w:spacing w:after="0"/>
              <w:rPr>
                <w:rFonts w:eastAsia="Times New Roman"/>
                <w:b/>
                <w:bCs/>
                <w:color w:val="000000"/>
              </w:rPr>
            </w:pPr>
            <w:r w:rsidRPr="00982BFC">
              <w:rPr>
                <w:rFonts w:eastAsia="Times New Roman"/>
                <w:b/>
                <w:bCs/>
                <w:color w:val="000000"/>
              </w:rPr>
              <w:t>LGBTQI+</w:t>
            </w:r>
            <w:r w:rsidRPr="00982BFC">
              <w:rPr>
                <w:rFonts w:eastAsia="Times New Roman"/>
                <w:b/>
                <w:bCs/>
                <w:color w:val="000000"/>
              </w:rPr>
              <w:t xml:space="preserve"> Populations</w:t>
            </w:r>
          </w:p>
        </w:tc>
        <w:tc>
          <w:tcPr>
            <w:tcW w:w="4860" w:type="dxa"/>
            <w:tcBorders>
              <w:top w:val="nil"/>
              <w:left w:val="nil"/>
              <w:bottom w:val="single" w:sz="4" w:space="0" w:color="auto"/>
              <w:right w:val="single" w:sz="4" w:space="0" w:color="auto"/>
            </w:tcBorders>
            <w:shd w:val="clear" w:color="auto" w:fill="auto"/>
            <w:vAlign w:val="center"/>
          </w:tcPr>
          <w:p w:rsidR="006D263A" w:rsidRPr="00982BFC" w:rsidP="00441C17" w14:paraId="079AFFCF" w14:textId="46C680C1">
            <w:pPr>
              <w:widowControl/>
              <w:spacing w:after="0"/>
            </w:pPr>
            <w:hyperlink r:id="rId165" w:history="1">
              <w:r w:rsidRPr="00E0677F" w:rsidR="005F4C52">
                <w:rPr>
                  <w:rStyle w:val="Hyperlink"/>
                </w:rPr>
                <w:t>https://www.samhsa.gov/behavioral-health-equity/lgbtqi</w:t>
              </w:r>
            </w:hyperlink>
          </w:p>
        </w:tc>
        <w:tc>
          <w:tcPr>
            <w:tcW w:w="6210" w:type="dxa"/>
            <w:gridSpan w:val="2"/>
            <w:tcBorders>
              <w:top w:val="nil"/>
              <w:left w:val="nil"/>
              <w:bottom w:val="single" w:sz="4" w:space="0" w:color="auto"/>
              <w:right w:val="single" w:sz="4" w:space="0" w:color="auto"/>
            </w:tcBorders>
            <w:shd w:val="clear" w:color="auto" w:fill="auto"/>
            <w:vAlign w:val="center"/>
          </w:tcPr>
          <w:p w:rsidR="006D263A" w:rsidRPr="00982BFC" w:rsidP="00441C17" w14:paraId="605465A4" w14:textId="6CA29BC4">
            <w:pPr>
              <w:widowControl/>
              <w:spacing w:after="0"/>
              <w:rPr>
                <w:rFonts w:eastAsia="Times New Roman"/>
                <w:color w:val="000000"/>
              </w:rPr>
            </w:pPr>
            <w:r w:rsidRPr="00982BFC">
              <w:rPr>
                <w:rFonts w:eastAsia="Times New Roman"/>
                <w:color w:val="000000"/>
              </w:rPr>
              <w:t xml:space="preserve">Resources on the </w:t>
            </w:r>
            <w:r w:rsidRPr="00982BFC" w:rsidR="00786EB1">
              <w:rPr>
                <w:rFonts w:eastAsia="Times New Roman"/>
                <w:color w:val="000000"/>
              </w:rPr>
              <w:t>LGBTQI+</w:t>
            </w:r>
            <w:r w:rsidRPr="00982BFC">
              <w:rPr>
                <w:rFonts w:eastAsia="Times New Roman"/>
                <w:color w:val="000000"/>
              </w:rPr>
              <w:t xml:space="preserve"> population include national survey reports, agency and federal initiatives, and related behavioral health resources.</w:t>
            </w:r>
          </w:p>
        </w:tc>
      </w:tr>
      <w:tr w14:paraId="587EA2B9" w14:textId="77777777" w:rsidTr="00441C17">
        <w:tblPrEx>
          <w:tblW w:w="14017" w:type="dxa"/>
          <w:tblInd w:w="-702" w:type="dxa"/>
          <w:tblLayout w:type="fixed"/>
          <w:tblCellMar>
            <w:left w:w="115" w:type="dxa"/>
            <w:right w:w="115" w:type="dxa"/>
          </w:tblCellMar>
          <w:tblLook w:val="04A0"/>
        </w:tblPrEx>
        <w:trPr>
          <w:trHeight w:val="1277"/>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5167442A" w14:textId="77777777">
            <w:pPr>
              <w:widowControl/>
              <w:spacing w:after="0"/>
              <w:rPr>
                <w:rFonts w:eastAsia="Times New Roman"/>
                <w:b/>
                <w:bCs/>
                <w:color w:val="000000"/>
              </w:rPr>
            </w:pPr>
            <w:r w:rsidRPr="00982BFC">
              <w:rPr>
                <w:rFonts w:eastAsia="Times New Roman"/>
                <w:b/>
                <w:bCs/>
                <w:color w:val="000000"/>
              </w:rPr>
              <w:t>Medicaid Policy Guidance</w:t>
            </w:r>
          </w:p>
        </w:tc>
        <w:bookmarkStart w:id="661" w:name="_Hlt170746778"/>
        <w:bookmarkStart w:id="662" w:name="_Hlt170746779"/>
        <w:tc>
          <w:tcPr>
            <w:tcW w:w="4860" w:type="dxa"/>
            <w:tcBorders>
              <w:top w:val="nil"/>
              <w:left w:val="nil"/>
              <w:bottom w:val="single" w:sz="4" w:space="0" w:color="auto"/>
              <w:right w:val="single" w:sz="4" w:space="0" w:color="auto"/>
            </w:tcBorders>
            <w:shd w:val="clear" w:color="auto" w:fill="auto"/>
            <w:vAlign w:val="center"/>
            <w:hideMark/>
          </w:tcPr>
          <w:p w:rsidR="006D263A" w:rsidRPr="00982BFC" w:rsidP="00441C17" w14:paraId="01AED8F3" w14:textId="5F851076">
            <w:pPr>
              <w:widowControl/>
              <w:spacing w:after="0"/>
              <w:rPr>
                <w:rFonts w:eastAsia="Times New Roman"/>
                <w:color w:val="0000FF"/>
                <w:u w:val="single"/>
              </w:rPr>
            </w:pPr>
            <w:hyperlink r:id="rId166" w:history="1">
              <w:r w:rsidRPr="00982BFC">
                <w:rPr>
                  <w:rFonts w:eastAsia="Times New Roman"/>
                  <w:color w:val="0000FF"/>
                  <w:u w:val="single"/>
                </w:rPr>
                <w:t>http://www.medicaid.gov/Federal-Policy-guidance/federal-policy-guidance.html</w:t>
              </w:r>
            </w:hyperlink>
            <w:bookmarkEnd w:id="661"/>
            <w:bookmarkEnd w:id="662"/>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2BC5A604" w14:textId="74DA15EB">
            <w:pPr>
              <w:widowControl/>
              <w:spacing w:after="0"/>
              <w:rPr>
                <w:rFonts w:eastAsia="Times New Roman"/>
                <w:color w:val="000000"/>
              </w:rPr>
            </w:pPr>
            <w:r w:rsidRPr="00982BFC">
              <w:rPr>
                <w:rFonts w:eastAsia="Times New Roman"/>
                <w:color w:val="000000"/>
              </w:rPr>
              <w:t xml:space="preserve">Searchable database of Medicaid Policy Guidance; </w:t>
            </w:r>
            <w:r w:rsidRPr="00982BFC" w:rsidR="00BC5CCE">
              <w:rPr>
                <w:rFonts w:eastAsia="Times New Roman"/>
                <w:color w:val="000000"/>
              </w:rPr>
              <w:t>including</w:t>
            </w:r>
            <w:r w:rsidRPr="00982BFC">
              <w:rPr>
                <w:rFonts w:eastAsia="Times New Roman"/>
                <w:color w:val="000000"/>
              </w:rPr>
              <w:t xml:space="preserve"> peer support services, affordable care act, health homes, prescription drugs, etc.</w:t>
            </w:r>
          </w:p>
        </w:tc>
      </w:tr>
      <w:tr w14:paraId="1AA239A1" w14:textId="77777777" w:rsidTr="00441C17">
        <w:tblPrEx>
          <w:tblW w:w="14017" w:type="dxa"/>
          <w:tblInd w:w="-702" w:type="dxa"/>
          <w:tblLayout w:type="fixed"/>
          <w:tblCellMar>
            <w:left w:w="115" w:type="dxa"/>
            <w:right w:w="115" w:type="dxa"/>
          </w:tblCellMar>
          <w:tblLook w:val="04A0"/>
        </w:tblPrEx>
        <w:trPr>
          <w:trHeight w:val="836"/>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D653E1" w:rsidRPr="00982BFC" w:rsidP="00441C17" w14:paraId="0D3577B0" w14:textId="1B7DB011">
            <w:pPr>
              <w:widowControl/>
              <w:spacing w:after="0"/>
              <w:rPr>
                <w:rFonts w:eastAsia="Times New Roman"/>
                <w:b/>
                <w:bCs/>
                <w:color w:val="000000"/>
              </w:rPr>
            </w:pPr>
            <w:r w:rsidRPr="00982BFC">
              <w:rPr>
                <w:rFonts w:eastAsia="Times New Roman"/>
                <w:b/>
                <w:bCs/>
                <w:color w:val="000000"/>
              </w:rPr>
              <w:t xml:space="preserve">Medications for </w:t>
            </w:r>
            <w:r w:rsidR="0057339C">
              <w:rPr>
                <w:rFonts w:eastAsia="Times New Roman"/>
                <w:b/>
                <w:bCs/>
                <w:color w:val="000000"/>
              </w:rPr>
              <w:t>Substance Use Disorders</w:t>
            </w:r>
            <w:r w:rsidRPr="00982BFC">
              <w:rPr>
                <w:rFonts w:eastAsia="Times New Roman"/>
                <w:b/>
                <w:bCs/>
                <w:color w:val="000000"/>
              </w:rPr>
              <w:t xml:space="preserve"> </w:t>
            </w:r>
          </w:p>
        </w:tc>
        <w:tc>
          <w:tcPr>
            <w:tcW w:w="4860" w:type="dxa"/>
            <w:tcBorders>
              <w:top w:val="nil"/>
              <w:left w:val="nil"/>
              <w:bottom w:val="single" w:sz="4" w:space="0" w:color="auto"/>
              <w:right w:val="single" w:sz="4" w:space="0" w:color="auto"/>
            </w:tcBorders>
            <w:shd w:val="clear" w:color="auto" w:fill="auto"/>
            <w:vAlign w:val="center"/>
            <w:hideMark/>
          </w:tcPr>
          <w:p w:rsidR="00D653E1" w:rsidRPr="00982BFC" w:rsidP="00441C17" w14:paraId="573D64AA" w14:textId="0ED560BA">
            <w:pPr>
              <w:widowControl/>
              <w:spacing w:after="0"/>
              <w:rPr>
                <w:rFonts w:eastAsia="Times New Roman"/>
                <w:color w:val="0000FF"/>
                <w:u w:val="single"/>
              </w:rPr>
            </w:pPr>
            <w:hyperlink r:id="rId167" w:history="1">
              <w:r w:rsidRPr="00982BFC">
                <w:rPr>
                  <w:rStyle w:val="Hyperlink"/>
                </w:rPr>
                <w:t>http://www.samhsa.gov/medication-assisted-treatment</w:t>
              </w:r>
            </w:hyperlink>
          </w:p>
        </w:tc>
        <w:tc>
          <w:tcPr>
            <w:tcW w:w="6210" w:type="dxa"/>
            <w:gridSpan w:val="2"/>
            <w:tcBorders>
              <w:top w:val="nil"/>
              <w:left w:val="nil"/>
              <w:bottom w:val="single" w:sz="4" w:space="0" w:color="auto"/>
              <w:right w:val="single" w:sz="4" w:space="0" w:color="auto"/>
            </w:tcBorders>
            <w:shd w:val="clear" w:color="auto" w:fill="auto"/>
            <w:vAlign w:val="center"/>
            <w:hideMark/>
          </w:tcPr>
          <w:p w:rsidR="00D653E1" w:rsidRPr="00982BFC" w:rsidP="00441C17" w14:paraId="694BC3C5" w14:textId="2999A6FE">
            <w:pPr>
              <w:widowControl/>
              <w:spacing w:after="0"/>
              <w:rPr>
                <w:rFonts w:eastAsia="Times New Roman"/>
                <w:color w:val="000000"/>
              </w:rPr>
            </w:pPr>
            <w:r w:rsidRPr="00982BFC">
              <w:rPr>
                <w:rFonts w:eastAsia="Times New Roman"/>
                <w:color w:val="000000"/>
              </w:rPr>
              <w:t>SAMHSA's resources</w:t>
            </w:r>
            <w:r w:rsidR="00B77B4F">
              <w:rPr>
                <w:rFonts w:eastAsia="Times New Roman"/>
                <w:color w:val="000000"/>
              </w:rPr>
              <w:t xml:space="preserve"> and</w:t>
            </w:r>
            <w:r w:rsidR="008A7EF4">
              <w:rPr>
                <w:rFonts w:eastAsia="Times New Roman"/>
                <w:color w:val="000000"/>
              </w:rPr>
              <w:t xml:space="preserve"> </w:t>
            </w:r>
            <w:r w:rsidRPr="00982BFC">
              <w:rPr>
                <w:rFonts w:eastAsia="Times New Roman"/>
                <w:color w:val="000000"/>
              </w:rPr>
              <w:t>guides</w:t>
            </w:r>
          </w:p>
        </w:tc>
      </w:tr>
      <w:tr w14:paraId="00AABE7A" w14:textId="77777777" w:rsidTr="00441C17">
        <w:tblPrEx>
          <w:tblW w:w="14017" w:type="dxa"/>
          <w:tblInd w:w="-702" w:type="dxa"/>
          <w:tblLayout w:type="fixed"/>
          <w:tblCellMar>
            <w:left w:w="115" w:type="dxa"/>
            <w:right w:w="115" w:type="dxa"/>
          </w:tblCellMar>
          <w:tblLook w:val="04A0"/>
        </w:tblPrEx>
        <w:trPr>
          <w:trHeight w:val="1331"/>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D653E1" w:rsidRPr="00982BFC" w:rsidP="00441C17" w14:paraId="5C899FE4" w14:textId="7FC85F53">
            <w:pPr>
              <w:widowControl/>
              <w:spacing w:after="0"/>
              <w:rPr>
                <w:rFonts w:eastAsia="Times New Roman"/>
                <w:b/>
                <w:bCs/>
                <w:color w:val="000000"/>
              </w:rPr>
            </w:pPr>
            <w:r w:rsidRPr="00982BFC">
              <w:rPr>
                <w:rFonts w:eastAsia="Times New Roman"/>
                <w:b/>
                <w:bCs/>
                <w:color w:val="000000"/>
              </w:rPr>
              <w:t>Mental Health and Substance use disorder Block Grant Laws and Regulations</w:t>
            </w:r>
          </w:p>
        </w:tc>
        <w:bookmarkStart w:id="663" w:name="_Hlt170746909"/>
        <w:bookmarkStart w:id="664" w:name="_Hlt170746910"/>
        <w:tc>
          <w:tcPr>
            <w:tcW w:w="4860" w:type="dxa"/>
            <w:tcBorders>
              <w:top w:val="nil"/>
              <w:left w:val="nil"/>
              <w:bottom w:val="single" w:sz="4" w:space="0" w:color="auto"/>
              <w:right w:val="single" w:sz="4" w:space="0" w:color="auto"/>
            </w:tcBorders>
            <w:shd w:val="clear" w:color="auto" w:fill="auto"/>
            <w:vAlign w:val="center"/>
            <w:hideMark/>
          </w:tcPr>
          <w:p w:rsidR="00D653E1" w:rsidRPr="00982BFC" w:rsidP="00441C17" w14:paraId="26C7D5D5" w14:textId="2AEC7B97">
            <w:pPr>
              <w:widowControl/>
              <w:spacing w:after="0"/>
              <w:rPr>
                <w:rFonts w:eastAsia="Times New Roman"/>
                <w:color w:val="0000FF"/>
                <w:u w:val="single"/>
              </w:rPr>
            </w:pPr>
            <w:hyperlink r:id="rId168" w:history="1">
              <w:r w:rsidRPr="00982BFC">
                <w:rPr>
                  <w:rStyle w:val="Hyperlink"/>
                </w:rPr>
                <w:t>http://www.samhsa.gov/grants/block-grants/laws-regulations</w:t>
              </w:r>
            </w:hyperlink>
            <w:bookmarkEnd w:id="663"/>
            <w:bookmarkEnd w:id="664"/>
          </w:p>
        </w:tc>
        <w:tc>
          <w:tcPr>
            <w:tcW w:w="6210" w:type="dxa"/>
            <w:gridSpan w:val="2"/>
            <w:tcBorders>
              <w:top w:val="nil"/>
              <w:left w:val="nil"/>
              <w:bottom w:val="single" w:sz="4" w:space="0" w:color="auto"/>
              <w:right w:val="single" w:sz="4" w:space="0" w:color="auto"/>
            </w:tcBorders>
            <w:shd w:val="clear" w:color="auto" w:fill="auto"/>
            <w:vAlign w:val="center"/>
            <w:hideMark/>
          </w:tcPr>
          <w:p w:rsidR="00D653E1" w:rsidRPr="00982BFC" w:rsidP="00441C17" w14:paraId="5B630459" w14:textId="44FDF60D">
            <w:pPr>
              <w:widowControl/>
              <w:spacing w:after="0"/>
              <w:rPr>
                <w:rFonts w:eastAsia="Times New Roman"/>
                <w:color w:val="000000"/>
              </w:rPr>
            </w:pPr>
            <w:r w:rsidRPr="00982BFC">
              <w:rPr>
                <w:rFonts w:eastAsia="Times New Roman"/>
                <w:color w:val="000000"/>
              </w:rPr>
              <w:t>Links to the laws and regulations that govern the Mental Health and Substance use disorder Block Grants</w:t>
            </w:r>
          </w:p>
        </w:tc>
      </w:tr>
      <w:tr w14:paraId="27729153" w14:textId="77777777" w:rsidTr="008A7EF4">
        <w:tblPrEx>
          <w:tblW w:w="14017" w:type="dxa"/>
          <w:tblInd w:w="-702" w:type="dxa"/>
          <w:tblLayout w:type="fixed"/>
          <w:tblCellMar>
            <w:left w:w="115" w:type="dxa"/>
            <w:right w:w="115" w:type="dxa"/>
          </w:tblCellMar>
          <w:tblLook w:val="04A0"/>
        </w:tblPrEx>
        <w:trPr>
          <w:trHeight w:val="1313"/>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9C039B" w:rsidRPr="00982BFC" w:rsidP="00441C17" w14:paraId="3159F044" w14:textId="77777777">
            <w:pPr>
              <w:widowControl/>
              <w:spacing w:after="0"/>
              <w:rPr>
                <w:rFonts w:eastAsia="Times New Roman"/>
                <w:b/>
                <w:bCs/>
                <w:color w:val="000000"/>
              </w:rPr>
            </w:pPr>
            <w:r w:rsidRPr="00982BFC">
              <w:rPr>
                <w:rFonts w:eastAsia="Times New Roman"/>
                <w:b/>
                <w:bCs/>
                <w:color w:val="000000"/>
              </w:rPr>
              <w:t>Mental Health Crisis</w:t>
            </w:r>
          </w:p>
        </w:tc>
        <w:tc>
          <w:tcPr>
            <w:tcW w:w="4860" w:type="dxa"/>
            <w:tcBorders>
              <w:top w:val="nil"/>
              <w:left w:val="nil"/>
              <w:bottom w:val="single" w:sz="4" w:space="0" w:color="auto"/>
              <w:right w:val="single" w:sz="4" w:space="0" w:color="auto"/>
            </w:tcBorders>
            <w:shd w:val="clear" w:color="auto" w:fill="auto"/>
            <w:vAlign w:val="center"/>
            <w:hideMark/>
          </w:tcPr>
          <w:p w:rsidR="009C039B" w:rsidRPr="00982BFC" w:rsidP="00441C17" w14:paraId="62631F0B" w14:textId="262BB52A">
            <w:pPr>
              <w:widowControl/>
              <w:spacing w:after="0"/>
              <w:rPr>
                <w:rFonts w:eastAsia="Times New Roman"/>
                <w:color w:val="0000FF"/>
                <w:u w:val="single"/>
              </w:rPr>
            </w:pPr>
            <w:hyperlink r:id="rId169" w:history="1">
              <w:r w:rsidRPr="00E0677F" w:rsidR="008A7EF4">
                <w:rPr>
                  <w:rStyle w:val="Hyperlink"/>
                </w:rPr>
                <w:t>https://www.samhsa.gov/find-help/implementing-behavioral-health-crisis-care</w:t>
              </w:r>
            </w:hyperlink>
          </w:p>
        </w:tc>
        <w:tc>
          <w:tcPr>
            <w:tcW w:w="6210" w:type="dxa"/>
            <w:gridSpan w:val="2"/>
            <w:tcBorders>
              <w:top w:val="nil"/>
              <w:left w:val="nil"/>
              <w:bottom w:val="single" w:sz="4" w:space="0" w:color="auto"/>
              <w:right w:val="single" w:sz="4" w:space="0" w:color="auto"/>
            </w:tcBorders>
            <w:shd w:val="clear" w:color="auto" w:fill="auto"/>
            <w:vAlign w:val="center"/>
            <w:hideMark/>
          </w:tcPr>
          <w:p w:rsidR="009C039B" w:rsidRPr="00982BFC" w:rsidP="00441C17" w14:paraId="0FAAD323" w14:textId="5FEC8E46">
            <w:pPr>
              <w:widowControl/>
              <w:spacing w:after="0"/>
              <w:rPr>
                <w:rFonts w:eastAsia="Times New Roman"/>
                <w:color w:val="000000"/>
              </w:rPr>
            </w:pPr>
            <w:r>
              <w:rPr>
                <w:rFonts w:eastAsia="Times New Roman"/>
                <w:color w:val="000000"/>
              </w:rPr>
              <w:t xml:space="preserve">Resources for </w:t>
            </w:r>
            <w:r w:rsidR="004024F5">
              <w:rPr>
                <w:rFonts w:eastAsia="Times New Roman"/>
                <w:color w:val="000000"/>
              </w:rPr>
              <w:t>implementing behavioral health crisis care</w:t>
            </w:r>
          </w:p>
        </w:tc>
      </w:tr>
      <w:tr w14:paraId="798E787B" w14:textId="77777777" w:rsidTr="008A7EF4">
        <w:tblPrEx>
          <w:tblW w:w="14017" w:type="dxa"/>
          <w:tblInd w:w="-702" w:type="dxa"/>
          <w:tblLayout w:type="fixed"/>
          <w:tblCellMar>
            <w:left w:w="115" w:type="dxa"/>
            <w:right w:w="115" w:type="dxa"/>
          </w:tblCellMar>
          <w:tblLook w:val="04A0"/>
        </w:tblPrEx>
        <w:trPr>
          <w:trHeight w:val="1250"/>
        </w:trPr>
        <w:tc>
          <w:tcPr>
            <w:tcW w:w="2947" w:type="dxa"/>
            <w:tcBorders>
              <w:top w:val="nil"/>
              <w:left w:val="single" w:sz="4" w:space="0" w:color="auto"/>
              <w:bottom w:val="single" w:sz="4" w:space="0" w:color="auto"/>
              <w:right w:val="single" w:sz="4" w:space="0" w:color="auto"/>
            </w:tcBorders>
            <w:shd w:val="clear" w:color="auto" w:fill="auto"/>
            <w:vAlign w:val="center"/>
          </w:tcPr>
          <w:p w:rsidR="008A7EF4" w:rsidRPr="00982BFC" w:rsidP="008A7EF4" w14:paraId="660BA5FF" w14:textId="62B23736">
            <w:pPr>
              <w:widowControl/>
              <w:spacing w:after="0"/>
              <w:rPr>
                <w:rFonts w:eastAsia="Times New Roman"/>
                <w:b/>
                <w:bCs/>
                <w:color w:val="000000"/>
              </w:rPr>
            </w:pPr>
            <w:r>
              <w:rPr>
                <w:rFonts w:eastAsia="Times New Roman"/>
                <w:b/>
                <w:bCs/>
                <w:color w:val="000000"/>
              </w:rPr>
              <w:t xml:space="preserve">National </w:t>
            </w:r>
            <w:r w:rsidRPr="00982BFC">
              <w:rPr>
                <w:rFonts w:eastAsia="Times New Roman"/>
                <w:b/>
                <w:bCs/>
                <w:color w:val="000000"/>
              </w:rPr>
              <w:t xml:space="preserve">Center </w:t>
            </w:r>
            <w:r>
              <w:rPr>
                <w:rFonts w:eastAsia="Times New Roman"/>
                <w:b/>
                <w:bCs/>
                <w:color w:val="000000"/>
              </w:rPr>
              <w:t xml:space="preserve">of Excellence for </w:t>
            </w:r>
            <w:r w:rsidRPr="00982BFC">
              <w:rPr>
                <w:rFonts w:eastAsia="Times New Roman"/>
                <w:b/>
                <w:bCs/>
                <w:color w:val="000000"/>
              </w:rPr>
              <w:t>Integrated Health Solutions</w:t>
            </w:r>
          </w:p>
        </w:tc>
        <w:tc>
          <w:tcPr>
            <w:tcW w:w="4860" w:type="dxa"/>
            <w:tcBorders>
              <w:top w:val="nil"/>
              <w:left w:val="nil"/>
              <w:bottom w:val="single" w:sz="4" w:space="0" w:color="auto"/>
              <w:right w:val="single" w:sz="4" w:space="0" w:color="auto"/>
            </w:tcBorders>
            <w:shd w:val="clear" w:color="auto" w:fill="auto"/>
            <w:vAlign w:val="center"/>
          </w:tcPr>
          <w:p w:rsidR="008A7EF4" w:rsidP="008A7EF4" w14:paraId="69FCEE67" w14:textId="77777777">
            <w:pPr>
              <w:widowControl/>
              <w:spacing w:after="0"/>
              <w:rPr>
                <w:rFonts w:eastAsia="Times New Roman"/>
                <w:color w:val="0000FF"/>
                <w:u w:val="single"/>
              </w:rPr>
            </w:pPr>
          </w:p>
          <w:p w:rsidR="008A7EF4" w:rsidP="008A7EF4" w14:paraId="2752D2D1" w14:textId="77777777">
            <w:pPr>
              <w:rPr>
                <w:color w:val="1F3864"/>
              </w:rPr>
            </w:pPr>
            <w:hyperlink r:id="rId170" w:history="1">
              <w:r>
                <w:rPr>
                  <w:rStyle w:val="Hyperlink"/>
                </w:rPr>
                <w:t>https://www.samhsa.gov/national-coe-integrated-health-solutions</w:t>
              </w:r>
            </w:hyperlink>
          </w:p>
          <w:p w:rsidR="008A7EF4" w:rsidP="008A7EF4" w14:paraId="67EC115C" w14:textId="77777777">
            <w:pPr>
              <w:widowControl/>
              <w:spacing w:after="0"/>
            </w:pPr>
          </w:p>
        </w:tc>
        <w:tc>
          <w:tcPr>
            <w:tcW w:w="6210" w:type="dxa"/>
            <w:gridSpan w:val="2"/>
            <w:tcBorders>
              <w:top w:val="nil"/>
              <w:left w:val="nil"/>
              <w:bottom w:val="single" w:sz="4" w:space="0" w:color="auto"/>
              <w:right w:val="single" w:sz="4" w:space="0" w:color="auto"/>
            </w:tcBorders>
            <w:shd w:val="clear" w:color="auto" w:fill="auto"/>
            <w:vAlign w:val="center"/>
          </w:tcPr>
          <w:p w:rsidR="008A7EF4" w:rsidRPr="00982BFC" w:rsidP="008A7EF4" w14:paraId="6662DB93" w14:textId="2F6E56E5">
            <w:pPr>
              <w:widowControl/>
              <w:spacing w:after="0"/>
              <w:rPr>
                <w:rFonts w:eastAsia="Times New Roman"/>
                <w:color w:val="000000"/>
              </w:rPr>
            </w:pPr>
            <w:r w:rsidRPr="00982BFC">
              <w:rPr>
                <w:rFonts w:eastAsia="Times New Roman"/>
                <w:color w:val="000000" w:themeColor="text1"/>
              </w:rPr>
              <w:t>SAMHSA</w:t>
            </w:r>
            <w:r>
              <w:rPr>
                <w:rFonts w:eastAsia="Times New Roman"/>
                <w:color w:val="000000" w:themeColor="text1"/>
              </w:rPr>
              <w:t>’s</w:t>
            </w:r>
            <w:r w:rsidRPr="00982BFC">
              <w:rPr>
                <w:rFonts w:eastAsia="Times New Roman"/>
                <w:color w:val="000000" w:themeColor="text1"/>
              </w:rPr>
              <w:t xml:space="preserve"> </w:t>
            </w:r>
            <w:r>
              <w:rPr>
                <w:rFonts w:eastAsia="Times New Roman"/>
                <w:color w:val="000000" w:themeColor="text1"/>
              </w:rPr>
              <w:t xml:space="preserve">National </w:t>
            </w:r>
            <w:r w:rsidRPr="00982BFC">
              <w:rPr>
                <w:rFonts w:eastAsia="Times New Roman"/>
                <w:color w:val="000000" w:themeColor="text1"/>
              </w:rPr>
              <w:t xml:space="preserve">Center </w:t>
            </w:r>
            <w:r>
              <w:rPr>
                <w:rFonts w:eastAsia="Times New Roman"/>
                <w:color w:val="000000" w:themeColor="text1"/>
              </w:rPr>
              <w:t>of Excellence</w:t>
            </w:r>
            <w:r w:rsidRPr="00982BFC">
              <w:rPr>
                <w:rFonts w:eastAsia="Times New Roman"/>
                <w:color w:val="000000" w:themeColor="text1"/>
              </w:rPr>
              <w:t xml:space="preserve"> for Integrated Health Solutions offers resources, trainings, and webinars on primary and behavioral health care integration</w:t>
            </w:r>
          </w:p>
        </w:tc>
      </w:tr>
      <w:tr w14:paraId="74EC5F13" w14:textId="77777777" w:rsidTr="00441C17">
        <w:tblPrEx>
          <w:tblW w:w="14017" w:type="dxa"/>
          <w:tblInd w:w="-702" w:type="dxa"/>
          <w:tblLayout w:type="fixed"/>
          <w:tblCellMar>
            <w:left w:w="115" w:type="dxa"/>
            <w:right w:w="115" w:type="dxa"/>
          </w:tblCellMar>
          <w:tblLook w:val="04A0"/>
        </w:tblPrEx>
        <w:trPr>
          <w:trHeight w:val="2024"/>
        </w:trPr>
        <w:tc>
          <w:tcPr>
            <w:tcW w:w="2947" w:type="dxa"/>
            <w:tcBorders>
              <w:top w:val="nil"/>
              <w:left w:val="single" w:sz="4" w:space="0" w:color="auto"/>
              <w:bottom w:val="single" w:sz="4" w:space="0" w:color="auto"/>
              <w:right w:val="single" w:sz="4" w:space="0" w:color="auto"/>
            </w:tcBorders>
            <w:shd w:val="clear" w:color="auto" w:fill="auto"/>
            <w:vAlign w:val="center"/>
          </w:tcPr>
          <w:p w:rsidR="008A7EF4" w:rsidP="008A7EF4" w14:paraId="33FA5785" w14:textId="7CAD4621">
            <w:pPr>
              <w:widowControl/>
              <w:spacing w:after="0"/>
              <w:rPr>
                <w:rFonts w:eastAsia="Times New Roman"/>
                <w:b/>
                <w:bCs/>
                <w:color w:val="000000"/>
              </w:rPr>
            </w:pPr>
            <w:r w:rsidRPr="00982BFC">
              <w:rPr>
                <w:rFonts w:eastAsia="Times New Roman"/>
                <w:b/>
                <w:bCs/>
                <w:color w:val="000000"/>
              </w:rPr>
              <w:t>National CLAS Standards</w:t>
            </w:r>
          </w:p>
        </w:tc>
        <w:bookmarkStart w:id="665" w:name="_Hlt170747127"/>
        <w:bookmarkStart w:id="666" w:name="_Hlt170747128"/>
        <w:tc>
          <w:tcPr>
            <w:tcW w:w="4860" w:type="dxa"/>
            <w:tcBorders>
              <w:top w:val="nil"/>
              <w:left w:val="nil"/>
              <w:bottom w:val="single" w:sz="4" w:space="0" w:color="auto"/>
              <w:right w:val="single" w:sz="4" w:space="0" w:color="auto"/>
            </w:tcBorders>
            <w:shd w:val="clear" w:color="auto" w:fill="auto"/>
            <w:vAlign w:val="center"/>
          </w:tcPr>
          <w:p w:rsidR="008A7EF4" w:rsidP="008A7EF4" w14:paraId="25FC47E2" w14:textId="747AA6B5">
            <w:pPr>
              <w:widowControl/>
              <w:spacing w:after="0"/>
              <w:rPr>
                <w:rFonts w:eastAsia="Times New Roman"/>
                <w:color w:val="0000FF"/>
                <w:u w:val="single"/>
              </w:rPr>
            </w:pPr>
            <w:hyperlink r:id="rId171" w:history="1">
              <w:r w:rsidRPr="00E6604C">
                <w:rPr>
                  <w:rStyle w:val="Hyperlink"/>
                  <w:rFonts w:eastAsia="Times New Roman"/>
                </w:rPr>
                <w:t>https://ThinkCulturalHealth.hhs.gov</w:t>
              </w:r>
              <w:bookmarkEnd w:id="665"/>
              <w:bookmarkEnd w:id="666"/>
            </w:hyperlink>
          </w:p>
        </w:tc>
        <w:tc>
          <w:tcPr>
            <w:tcW w:w="6210" w:type="dxa"/>
            <w:gridSpan w:val="2"/>
            <w:tcBorders>
              <w:top w:val="nil"/>
              <w:left w:val="nil"/>
              <w:bottom w:val="single" w:sz="4" w:space="0" w:color="auto"/>
              <w:right w:val="single" w:sz="4" w:space="0" w:color="auto"/>
            </w:tcBorders>
            <w:shd w:val="clear" w:color="auto" w:fill="auto"/>
            <w:vAlign w:val="center"/>
          </w:tcPr>
          <w:p w:rsidR="008A7EF4" w:rsidRPr="00982BFC" w:rsidP="008A7EF4" w14:paraId="5A5E7647" w14:textId="26F6D5B0">
            <w:pPr>
              <w:widowControl/>
              <w:spacing w:after="0"/>
              <w:rPr>
                <w:rFonts w:eastAsia="Times New Roman"/>
                <w:color w:val="000000" w:themeColor="text1"/>
              </w:rPr>
            </w:pPr>
            <w:r w:rsidRPr="00982BFC">
              <w:rPr>
                <w:rFonts w:eastAsia="Times New Roman"/>
                <w:color w:val="000000"/>
              </w:rPr>
              <w:t>The National Standards for Culturally and Linguistically Appropriate Services in Health and Health Care (the National CLAS Standards) are intended to advance health equity, improve quality, and help eliminate health care disparities by providing a blueprint for individuals and health and health care organizations to implement culturally and linguistically appropriate services.</w:t>
            </w:r>
          </w:p>
        </w:tc>
      </w:tr>
      <w:tr w14:paraId="72229E96" w14:textId="77777777" w:rsidTr="00441C17">
        <w:tblPrEx>
          <w:tblW w:w="14017" w:type="dxa"/>
          <w:tblInd w:w="-702" w:type="dxa"/>
          <w:tblLayout w:type="fixed"/>
          <w:tblCellMar>
            <w:left w:w="115" w:type="dxa"/>
            <w:right w:w="115" w:type="dxa"/>
          </w:tblCellMar>
          <w:tblLook w:val="04A0"/>
        </w:tblPrEx>
        <w:trPr>
          <w:trHeight w:val="125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8A7EF4" w:rsidRPr="00982BFC" w:rsidP="008A7EF4" w14:paraId="6953320F" w14:textId="77777777">
            <w:pPr>
              <w:widowControl/>
              <w:spacing w:after="0"/>
              <w:rPr>
                <w:rFonts w:eastAsia="Times New Roman"/>
                <w:b/>
                <w:bCs/>
                <w:color w:val="000000"/>
              </w:rPr>
            </w:pPr>
            <w:r w:rsidRPr="00982BFC">
              <w:rPr>
                <w:rFonts w:eastAsia="Times New Roman"/>
                <w:b/>
                <w:bCs/>
                <w:color w:val="000000"/>
              </w:rPr>
              <w:t xml:space="preserve">National HIV/AIDS Strategy (NHAS) for the United States </w:t>
            </w:r>
          </w:p>
        </w:tc>
        <w:tc>
          <w:tcPr>
            <w:tcW w:w="4860" w:type="dxa"/>
            <w:tcBorders>
              <w:top w:val="nil"/>
              <w:left w:val="nil"/>
              <w:bottom w:val="single" w:sz="4" w:space="0" w:color="auto"/>
              <w:right w:val="single" w:sz="4" w:space="0" w:color="auto"/>
            </w:tcBorders>
            <w:shd w:val="clear" w:color="auto" w:fill="auto"/>
            <w:vAlign w:val="center"/>
            <w:hideMark/>
          </w:tcPr>
          <w:p w:rsidR="008A7EF4" w:rsidRPr="00982BFC" w:rsidP="008A7EF4" w14:paraId="1EFB40B4" w14:textId="5A2975F8">
            <w:pPr>
              <w:widowControl/>
              <w:spacing w:after="0"/>
              <w:rPr>
                <w:rFonts w:eastAsia="Times New Roman"/>
                <w:color w:val="0000FF"/>
                <w:u w:val="single"/>
              </w:rPr>
            </w:pPr>
            <w:hyperlink r:id="rId172" w:history="1">
              <w:r w:rsidRPr="00727D38">
                <w:rPr>
                  <w:rStyle w:val="Hyperlink"/>
                  <w:rFonts w:eastAsia="Times New Roman"/>
                </w:rPr>
                <w:t>https://www.hiv.gov/federal-response/national-hiv-aids-strategy/national-hiv-aids-strategy-2022-2025</w:t>
              </w:r>
            </w:hyperlink>
          </w:p>
        </w:tc>
        <w:tc>
          <w:tcPr>
            <w:tcW w:w="6210" w:type="dxa"/>
            <w:gridSpan w:val="2"/>
            <w:tcBorders>
              <w:top w:val="nil"/>
              <w:left w:val="nil"/>
              <w:bottom w:val="single" w:sz="4" w:space="0" w:color="auto"/>
              <w:right w:val="single" w:sz="4" w:space="0" w:color="auto"/>
            </w:tcBorders>
            <w:shd w:val="clear" w:color="auto" w:fill="auto"/>
            <w:vAlign w:val="center"/>
            <w:hideMark/>
          </w:tcPr>
          <w:p w:rsidR="008A7EF4" w:rsidRPr="00982BFC" w:rsidP="008A7EF4" w14:paraId="27EE0AD7" w14:textId="4A2FF1DC">
            <w:pPr>
              <w:widowControl/>
              <w:spacing w:after="0"/>
              <w:rPr>
                <w:rFonts w:eastAsia="Times New Roman"/>
                <w:color w:val="000000"/>
              </w:rPr>
            </w:pPr>
            <w:r>
              <w:rPr>
                <w:rFonts w:eastAsia="Times New Roman"/>
                <w:color w:val="000000"/>
              </w:rPr>
              <w:t>2022-2025</w:t>
            </w:r>
            <w:r w:rsidR="005E66E1">
              <w:rPr>
                <w:rFonts w:eastAsia="Times New Roman"/>
                <w:color w:val="000000"/>
              </w:rPr>
              <w:t xml:space="preserve"> </w:t>
            </w:r>
            <w:r w:rsidRPr="00982BFC">
              <w:rPr>
                <w:rFonts w:eastAsia="Times New Roman"/>
                <w:color w:val="000000"/>
              </w:rPr>
              <w:t>National HIV/AIDS Strategy for the United States</w:t>
            </w:r>
          </w:p>
        </w:tc>
      </w:tr>
      <w:tr w14:paraId="419D5A34" w14:textId="77777777" w:rsidTr="00441C17">
        <w:tblPrEx>
          <w:tblW w:w="14017" w:type="dxa"/>
          <w:tblInd w:w="-702" w:type="dxa"/>
          <w:tblLayout w:type="fixed"/>
          <w:tblCellMar>
            <w:left w:w="115" w:type="dxa"/>
            <w:right w:w="115" w:type="dxa"/>
          </w:tblCellMar>
          <w:tblLook w:val="04A0"/>
        </w:tblPrEx>
        <w:trPr>
          <w:trHeight w:val="206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8A7EF4" w:rsidRPr="00982BFC" w:rsidP="008A7EF4" w14:paraId="7CC38BAC" w14:textId="03C1DE89">
            <w:pPr>
              <w:widowControl/>
              <w:spacing w:after="0"/>
              <w:rPr>
                <w:rFonts w:eastAsia="Times New Roman"/>
                <w:b/>
                <w:bCs/>
                <w:color w:val="000000"/>
              </w:rPr>
            </w:pPr>
            <w:r w:rsidRPr="00982BFC">
              <w:rPr>
                <w:rFonts w:eastAsia="Times New Roman"/>
                <w:b/>
                <w:bCs/>
                <w:color w:val="000000"/>
              </w:rPr>
              <w:t>SAMHSA’s Evidence-Based Practices Resource Center</w:t>
            </w:r>
          </w:p>
        </w:tc>
        <w:tc>
          <w:tcPr>
            <w:tcW w:w="4860" w:type="dxa"/>
            <w:tcBorders>
              <w:top w:val="nil"/>
              <w:left w:val="nil"/>
              <w:bottom w:val="single" w:sz="4" w:space="0" w:color="auto"/>
              <w:right w:val="single" w:sz="4" w:space="0" w:color="auto"/>
            </w:tcBorders>
            <w:shd w:val="clear" w:color="auto" w:fill="auto"/>
            <w:vAlign w:val="center"/>
            <w:hideMark/>
          </w:tcPr>
          <w:p w:rsidR="008A7EF4" w:rsidRPr="00982BFC" w:rsidP="008A7EF4" w14:paraId="4BAB109C" w14:textId="036B8603">
            <w:pPr>
              <w:widowControl/>
              <w:spacing w:after="0"/>
              <w:rPr>
                <w:rFonts w:eastAsia="Times New Roman"/>
                <w:color w:val="0000FF"/>
                <w:u w:val="single"/>
              </w:rPr>
            </w:pPr>
            <w:hyperlink r:id="rId173" w:history="1">
              <w:r w:rsidRPr="00982BFC">
                <w:rPr>
                  <w:rStyle w:val="Hyperlink"/>
                </w:rPr>
                <w:t>https://www.samhsa.gov/resource-search/ebp</w:t>
              </w:r>
            </w:hyperlink>
            <w:r>
              <w:t xml:space="preserve"> </w:t>
            </w:r>
          </w:p>
        </w:tc>
        <w:tc>
          <w:tcPr>
            <w:tcW w:w="6210" w:type="dxa"/>
            <w:gridSpan w:val="2"/>
            <w:tcBorders>
              <w:top w:val="nil"/>
              <w:left w:val="nil"/>
              <w:bottom w:val="single" w:sz="4" w:space="0" w:color="auto"/>
              <w:right w:val="single" w:sz="4" w:space="0" w:color="auto"/>
            </w:tcBorders>
            <w:shd w:val="clear" w:color="auto" w:fill="auto"/>
            <w:vAlign w:val="center"/>
            <w:hideMark/>
          </w:tcPr>
          <w:p w:rsidR="008A7EF4" w:rsidRPr="00982BFC" w:rsidP="008A7EF4" w14:paraId="49F7C715" w14:textId="2C5E5C97">
            <w:pPr>
              <w:widowControl/>
              <w:spacing w:after="0"/>
              <w:rPr>
                <w:rFonts w:eastAsia="Times New Roman"/>
                <w:color w:val="000000"/>
              </w:rPr>
            </w:pPr>
            <w:r w:rsidRPr="00982BFC">
              <w:rPr>
                <w:rFonts w:eastAsia="Times New Roman"/>
                <w:color w:val="000000" w:themeColor="text1"/>
              </w:rPr>
              <w:t xml:space="preserve">The Evidence-Based Practices Resource Center (EBPRC) provides communities, clinicians, </w:t>
            </w:r>
            <w:r w:rsidRPr="00982BFC">
              <w:rPr>
                <w:rFonts w:eastAsia="Times New Roman"/>
                <w:color w:val="000000" w:themeColor="text1"/>
              </w:rPr>
              <w:t>policy-makers</w:t>
            </w:r>
            <w:r w:rsidR="005E66E1">
              <w:rPr>
                <w:rFonts w:eastAsia="Times New Roman"/>
                <w:color w:val="000000" w:themeColor="text1"/>
              </w:rPr>
              <w:t>,</w:t>
            </w:r>
            <w:r w:rsidRPr="00982BFC">
              <w:rPr>
                <w:rFonts w:eastAsia="Times New Roman"/>
                <w:color w:val="000000" w:themeColor="text1"/>
              </w:rPr>
              <w:t xml:space="preserve"> and others in the field with the information and tools they need to incorporate evidence-based practices into their communities or clinical settings. </w:t>
            </w:r>
            <w:r>
              <w:rPr>
                <w:rFonts w:eastAsia="Times New Roman"/>
                <w:color w:val="000000" w:themeColor="text1"/>
              </w:rPr>
              <w:t xml:space="preserve"> </w:t>
            </w:r>
            <w:r w:rsidRPr="00982BFC">
              <w:rPr>
                <w:rFonts w:eastAsia="Times New Roman"/>
                <w:color w:val="000000" w:themeColor="text1"/>
              </w:rPr>
              <w:t>The EBPRC contains a collection of resources for a broad range of audiences, including Guidebooks, Advisories, Treatment Improvement Protocols, toolkits, resource guides, and clinical practice guidelines.</w:t>
            </w:r>
          </w:p>
        </w:tc>
      </w:tr>
      <w:tr w14:paraId="35A50E28" w14:textId="77777777" w:rsidTr="00441C17">
        <w:tblPrEx>
          <w:tblW w:w="14017" w:type="dxa"/>
          <w:tblInd w:w="-702" w:type="dxa"/>
          <w:tblLayout w:type="fixed"/>
          <w:tblCellMar>
            <w:left w:w="115" w:type="dxa"/>
            <w:right w:w="115" w:type="dxa"/>
          </w:tblCellMar>
          <w:tblLook w:val="04A0"/>
        </w:tblPrEx>
        <w:trPr>
          <w:trHeight w:val="98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8A7EF4" w:rsidRPr="00982BFC" w:rsidP="008A7EF4" w14:paraId="4C9A541B" w14:textId="3CB72797">
            <w:pPr>
              <w:widowControl/>
              <w:spacing w:after="0"/>
              <w:rPr>
                <w:rFonts w:eastAsia="Times New Roman"/>
                <w:b/>
                <w:bCs/>
                <w:color w:val="000000"/>
              </w:rPr>
            </w:pPr>
            <w:r w:rsidRPr="5071D301">
              <w:rPr>
                <w:rFonts w:eastAsia="Times New Roman"/>
                <w:b/>
                <w:color w:val="000000" w:themeColor="text1"/>
              </w:rPr>
              <w:t>National Strategy for Suicide Prevention</w:t>
            </w:r>
            <w:r>
              <w:rPr>
                <w:rFonts w:eastAsia="Times New Roman"/>
                <w:b/>
                <w:color w:val="000000" w:themeColor="text1"/>
              </w:rPr>
              <w:t xml:space="preserve"> and Federal Action Plan</w:t>
            </w:r>
          </w:p>
        </w:tc>
        <w:tc>
          <w:tcPr>
            <w:tcW w:w="4860" w:type="dxa"/>
            <w:tcBorders>
              <w:top w:val="nil"/>
              <w:left w:val="nil"/>
              <w:bottom w:val="single" w:sz="4" w:space="0" w:color="auto"/>
              <w:right w:val="single" w:sz="4" w:space="0" w:color="auto"/>
            </w:tcBorders>
            <w:shd w:val="clear" w:color="auto" w:fill="auto"/>
            <w:vAlign w:val="center"/>
            <w:hideMark/>
          </w:tcPr>
          <w:p w:rsidR="008A7EF4" w:rsidRPr="00982BFC" w:rsidP="008A7EF4" w14:paraId="2EB7607B" w14:textId="24B6159F">
            <w:pPr>
              <w:widowControl/>
              <w:spacing w:after="0"/>
              <w:rPr>
                <w:rFonts w:eastAsia="Times New Roman"/>
                <w:color w:val="0000FF"/>
                <w:u w:val="single"/>
              </w:rPr>
            </w:pPr>
            <w:r>
              <w:rPr>
                <w:rFonts w:eastAsia="Times New Roman"/>
                <w:color w:val="0000FF"/>
                <w:u w:val="single"/>
              </w:rPr>
              <w:t>National Strategy for Suicide Prevention</w:t>
            </w:r>
          </w:p>
          <w:p w:rsidR="008A7EF4" w:rsidRPr="00982BFC" w:rsidP="008A7EF4" w14:paraId="650B1981" w14:textId="7E4417C7">
            <w:pPr>
              <w:widowControl/>
              <w:spacing w:after="0"/>
              <w:rPr>
                <w:rFonts w:eastAsia="Times New Roman"/>
                <w:color w:val="0000FF"/>
                <w:u w:val="single"/>
              </w:rPr>
            </w:pPr>
            <w:hyperlink r:id="rId25" w:history="1">
              <w:r w:rsidRPr="00204C70">
                <w:rPr>
                  <w:color w:val="0000FF"/>
                  <w:u w:val="single"/>
                </w:rPr>
                <w:t>national-strategy-suicide-prevention.pdf (hhs.gov)</w:t>
              </w:r>
            </w:hyperlink>
          </w:p>
          <w:p w:rsidR="008A7EF4" w:rsidP="008A7EF4" w14:paraId="0C90198A" w14:textId="2AE4EAD9">
            <w:pPr>
              <w:widowControl/>
              <w:spacing w:after="0"/>
              <w:rPr>
                <w:rFonts w:eastAsia="Times New Roman"/>
              </w:rPr>
            </w:pPr>
          </w:p>
          <w:p w:rsidR="008A7EF4" w:rsidP="008A7EF4" w14:paraId="6A2F0537" w14:textId="77777777">
            <w:pPr>
              <w:widowControl/>
              <w:spacing w:after="0"/>
              <w:rPr>
                <w:rFonts w:eastAsia="Times New Roman"/>
              </w:rPr>
            </w:pPr>
            <w:r>
              <w:rPr>
                <w:rFonts w:eastAsia="Times New Roman"/>
              </w:rPr>
              <w:t>National Strategy for Suicide Prevention Federal Action Plan</w:t>
            </w:r>
          </w:p>
          <w:bookmarkStart w:id="667" w:name="_Hlt164777350"/>
          <w:bookmarkStart w:id="668" w:name="_Hlt164777351"/>
          <w:p w:rsidR="008A7EF4" w:rsidRPr="00982BFC" w:rsidP="008A7EF4" w14:paraId="57997A21" w14:textId="7BF2DE3E">
            <w:pPr>
              <w:widowControl/>
              <w:spacing w:after="0"/>
              <w:rPr>
                <w:rFonts w:eastAsia="Times New Roman"/>
                <w:color w:val="0000FF"/>
                <w:u w:val="single"/>
              </w:rPr>
            </w:pPr>
            <w:r w:rsidRPr="008C2E90">
              <w:fldChar w:fldCharType="begin"/>
            </w:r>
            <w:r w:rsidRPr="008C2E90">
              <w:instrText xml:space="preserve"> HYPERLINK "https://www.hhs.gov/sites/default/files/nnsp-federal-action-plan.pdf" </w:instrText>
            </w:r>
            <w:r w:rsidRPr="008C2E90">
              <w:fldChar w:fldCharType="separate"/>
            </w:r>
            <w:r w:rsidRPr="008C2E90">
              <w:rPr>
                <w:color w:val="0000FF"/>
                <w:u w:val="single"/>
              </w:rPr>
              <w:t>nnsp-federal-action-plan.pdf (hhs.gov)</w:t>
            </w:r>
            <w:r w:rsidRPr="008C2E90">
              <w:fldChar w:fldCharType="end"/>
            </w:r>
            <w:bookmarkEnd w:id="667"/>
            <w:bookmarkEnd w:id="668"/>
          </w:p>
        </w:tc>
        <w:tc>
          <w:tcPr>
            <w:tcW w:w="6210" w:type="dxa"/>
            <w:gridSpan w:val="2"/>
            <w:tcBorders>
              <w:top w:val="nil"/>
              <w:left w:val="nil"/>
              <w:bottom w:val="single" w:sz="4" w:space="0" w:color="auto"/>
              <w:right w:val="single" w:sz="4" w:space="0" w:color="auto"/>
            </w:tcBorders>
            <w:shd w:val="clear" w:color="auto" w:fill="auto"/>
            <w:vAlign w:val="center"/>
            <w:hideMark/>
          </w:tcPr>
          <w:p w:rsidR="008A7EF4" w:rsidRPr="006B34DE" w:rsidP="008A7EF4" w14:paraId="13575019" w14:textId="2C93805B">
            <w:pPr>
              <w:widowControl/>
              <w:shd w:val="clear" w:color="auto" w:fill="FFFFFF"/>
              <w:spacing w:after="0"/>
              <w:rPr>
                <w:rFonts w:eastAsia="Times New Roman"/>
                <w:color w:val="1B1B1B"/>
              </w:rPr>
            </w:pPr>
            <w:r w:rsidRPr="006B34DE">
              <w:rPr>
                <w:rFonts w:eastAsia="Times New Roman"/>
                <w:color w:val="1B1B1B"/>
              </w:rPr>
              <w:t xml:space="preserve">The 2024 National Strategy for Suicide Prevention </w:t>
            </w:r>
            <w:r>
              <w:rPr>
                <w:rFonts w:eastAsia="Times New Roman"/>
                <w:color w:val="1B1B1B"/>
              </w:rPr>
              <w:t>is a</w:t>
            </w:r>
            <w:r w:rsidRPr="006B34DE">
              <w:rPr>
                <w:rFonts w:eastAsia="Times New Roman"/>
                <w:color w:val="1B1B1B"/>
              </w:rPr>
              <w:t xml:space="preserve"> 10-year, comprehensive, whole-of-society approach to suicide prevention that provides concrete recommendations for addressing gaps in the suicide prevention field.</w:t>
            </w:r>
            <w:r>
              <w:rPr>
                <w:rFonts w:eastAsia="Times New Roman"/>
                <w:color w:val="1B1B1B"/>
              </w:rPr>
              <w:t xml:space="preserve">  </w:t>
            </w:r>
            <w:r w:rsidRPr="006B34DE">
              <w:rPr>
                <w:rFonts w:eastAsia="Times New Roman"/>
                <w:color w:val="1B1B1B"/>
              </w:rPr>
              <w:t xml:space="preserve">This coordinated and comprehensive approach to suicide prevention at the national, state, tribal, local, and territorial levels rely upon critical partnerships across the public and private sectors. </w:t>
            </w:r>
            <w:r>
              <w:rPr>
                <w:rFonts w:eastAsia="Times New Roman"/>
                <w:color w:val="1B1B1B"/>
              </w:rPr>
              <w:t xml:space="preserve"> </w:t>
            </w:r>
            <w:r w:rsidRPr="006B34DE">
              <w:rPr>
                <w:rFonts w:eastAsia="Times New Roman"/>
                <w:color w:val="1B1B1B"/>
              </w:rPr>
              <w:t>People with lived experience are critical to the success of this work. </w:t>
            </w:r>
          </w:p>
          <w:p w:rsidR="008A7EF4" w:rsidRPr="006B34DE" w:rsidP="008A7EF4" w14:paraId="17A88C4D" w14:textId="08E74B46">
            <w:pPr>
              <w:widowControl/>
              <w:shd w:val="clear" w:color="auto" w:fill="FFFFFF"/>
              <w:spacing w:before="240" w:after="0"/>
              <w:rPr>
                <w:rFonts w:eastAsia="Times New Roman"/>
                <w:color w:val="1B1B1B"/>
              </w:rPr>
            </w:pPr>
            <w:r w:rsidRPr="006B34DE">
              <w:rPr>
                <w:rFonts w:eastAsia="Times New Roman"/>
                <w:color w:val="1B1B1B"/>
              </w:rPr>
              <w:t xml:space="preserve">The National Strategy seeks to prevent suicide risk in the first place; identify and support people with increased risk through </w:t>
            </w:r>
            <w:r w:rsidRPr="006B34DE">
              <w:rPr>
                <w:rFonts w:eastAsia="Times New Roman"/>
                <w:color w:val="1B1B1B"/>
              </w:rPr>
              <w:t>treatment and crisis intervention; prevent reattempts; promote long-term recovery; and support survivors of suicide loss. </w:t>
            </w:r>
          </w:p>
          <w:p w:rsidR="008A7EF4" w:rsidP="008A7EF4" w14:paraId="6E671296" w14:textId="77777777">
            <w:pPr>
              <w:widowControl/>
              <w:shd w:val="clear" w:color="auto" w:fill="FFFFFF"/>
              <w:spacing w:before="240" w:after="240"/>
              <w:rPr>
                <w:rFonts w:eastAsia="Times New Roman"/>
                <w:color w:val="1B1B1B"/>
              </w:rPr>
            </w:pPr>
            <w:r w:rsidRPr="006B34DE">
              <w:rPr>
                <w:rFonts w:eastAsia="Times New Roman"/>
                <w:color w:val="1B1B1B"/>
              </w:rPr>
              <w:t>Four strategic directions guide the National Strategy:</w:t>
            </w:r>
            <w:r>
              <w:rPr>
                <w:rFonts w:eastAsia="Times New Roman"/>
                <w:color w:val="1B1B1B"/>
              </w:rPr>
              <w:t xml:space="preserve"> 1) Community-Based Suicide Prevention; 2) Treatment and Crisis Services; 3) Surveillance, Quality Improvement and Research; and 4) Health Equity in Suicide Prevention.</w:t>
            </w:r>
          </w:p>
          <w:p w:rsidR="008A7EF4" w:rsidRPr="00105705" w:rsidP="008A7EF4" w14:paraId="381B28CF" w14:textId="47F09887">
            <w:pPr>
              <w:widowControl/>
              <w:shd w:val="clear" w:color="auto" w:fill="FFFFFF"/>
              <w:spacing w:before="240" w:after="240"/>
              <w:rPr>
                <w:rFonts w:eastAsia="Times New Roman"/>
                <w:color w:val="1B1B1B"/>
              </w:rPr>
            </w:pPr>
            <w:r w:rsidRPr="00105705">
              <w:rPr>
                <w:color w:val="1B1B1B"/>
                <w:shd w:val="clear" w:color="auto" w:fill="FFFFFF"/>
              </w:rPr>
              <w:t>The Federal Action Plan identifies more than 200 actions across the federal government to be taken over the next three years in support of those goals.</w:t>
            </w:r>
          </w:p>
          <w:p w:rsidR="008A7EF4" w:rsidRPr="00982BFC" w:rsidP="008A7EF4" w14:paraId="35EF3A87" w14:textId="16846C53">
            <w:pPr>
              <w:widowControl/>
              <w:spacing w:after="0"/>
              <w:rPr>
                <w:rFonts w:eastAsia="Times New Roman"/>
                <w:color w:val="000000"/>
              </w:rPr>
            </w:pPr>
            <w:r w:rsidRPr="00982BFC">
              <w:rPr>
                <w:rFonts w:eastAsia="Times New Roman"/>
                <w:color w:val="000000"/>
              </w:rPr>
              <w:t xml:space="preserve"> </w:t>
            </w:r>
          </w:p>
        </w:tc>
      </w:tr>
    </w:tbl>
    <w:p w:rsidR="00740342" w:rsidRPr="00A23A0A" w:rsidP="00441C17" w14:paraId="360D696D" w14:textId="77777777">
      <w:r w:rsidRPr="00A23A0A">
        <w:br w:type="page"/>
      </w:r>
    </w:p>
    <w:tbl>
      <w:tblPr>
        <w:tblStyle w:val="TableGrid"/>
        <w:tblW w:w="0" w:type="auto"/>
        <w:tblLook w:val="04A0"/>
      </w:tblPr>
      <w:tblGrid>
        <w:gridCol w:w="2131"/>
        <w:gridCol w:w="5776"/>
        <w:gridCol w:w="5043"/>
      </w:tblGrid>
      <w:tr w14:paraId="634E7B8A" w14:textId="77777777" w:rsidTr="0031291A">
        <w:tblPrEx>
          <w:tblW w:w="0" w:type="auto"/>
          <w:tblLook w:val="04A0"/>
        </w:tblPrEx>
        <w:trPr>
          <w:tblHeader/>
        </w:trPr>
        <w:tc>
          <w:tcPr>
            <w:tcW w:w="2131" w:type="dxa"/>
            <w:shd w:val="clear" w:color="auto" w:fill="DBE5F1" w:themeFill="accent1" w:themeFillTint="33"/>
            <w:vAlign w:val="bottom"/>
          </w:tcPr>
          <w:p w:rsidR="0031291A" w:rsidP="00441C17" w14:paraId="036EBE46" w14:textId="51D7096D">
            <w:r w:rsidRPr="00D653E1">
              <w:rPr>
                <w:b/>
                <w:bCs/>
              </w:rPr>
              <w:t>RESOURCES</w:t>
            </w:r>
          </w:p>
        </w:tc>
        <w:tc>
          <w:tcPr>
            <w:tcW w:w="5776" w:type="dxa"/>
            <w:shd w:val="clear" w:color="auto" w:fill="DBE5F1" w:themeFill="accent1" w:themeFillTint="33"/>
            <w:vAlign w:val="bottom"/>
          </w:tcPr>
          <w:p w:rsidR="0031291A" w:rsidP="00441C17" w14:paraId="4A862B97" w14:textId="41916E4B">
            <w:r w:rsidRPr="00982BFC">
              <w:rPr>
                <w:rFonts w:eastAsia="Times New Roman"/>
                <w:b/>
                <w:bCs/>
              </w:rPr>
              <w:t>LINK</w:t>
            </w:r>
          </w:p>
        </w:tc>
        <w:tc>
          <w:tcPr>
            <w:tcW w:w="5043" w:type="dxa"/>
            <w:shd w:val="clear" w:color="auto" w:fill="DBE5F1" w:themeFill="accent1" w:themeFillTint="33"/>
            <w:vAlign w:val="bottom"/>
          </w:tcPr>
          <w:p w:rsidR="0031291A" w:rsidP="00441C17" w14:paraId="1843277C" w14:textId="034108F8">
            <w:r w:rsidRPr="00982BFC">
              <w:rPr>
                <w:rFonts w:eastAsia="Times New Roman"/>
                <w:b/>
                <w:bCs/>
              </w:rPr>
              <w:t>DESCRIPTION</w:t>
            </w:r>
          </w:p>
        </w:tc>
      </w:tr>
      <w:tr w14:paraId="4CD58D94" w14:textId="77777777" w:rsidTr="00441C17">
        <w:tblPrEx>
          <w:tblW w:w="0" w:type="auto"/>
          <w:tblLook w:val="04A0"/>
        </w:tblPrEx>
        <w:tc>
          <w:tcPr>
            <w:tcW w:w="2131" w:type="dxa"/>
            <w:vAlign w:val="center"/>
          </w:tcPr>
          <w:p w:rsidR="0031291A" w:rsidP="00441C17" w14:paraId="54E63F83" w14:textId="52F73F95">
            <w:pPr>
              <w:spacing w:after="120"/>
            </w:pPr>
            <w:r w:rsidRPr="00982BFC">
              <w:rPr>
                <w:rFonts w:eastAsia="Times New Roman"/>
              </w:rPr>
              <w:t>Olmstead</w:t>
            </w:r>
          </w:p>
        </w:tc>
        <w:tc>
          <w:tcPr>
            <w:tcW w:w="5776" w:type="dxa"/>
            <w:vAlign w:val="center"/>
          </w:tcPr>
          <w:p w:rsidR="0031291A" w:rsidP="00441C17" w14:paraId="201F7163" w14:textId="1C381D2B">
            <w:pPr>
              <w:spacing w:after="120"/>
            </w:pPr>
            <w:hyperlink r:id="rId174" w:history="1">
              <w:r w:rsidRPr="00727D38" w:rsidR="00897F52">
                <w:rPr>
                  <w:rStyle w:val="Hyperlink"/>
                </w:rPr>
                <w:t>https://www.samhsa.gov/about-us/who-we-are/laws-regulations/olmstead</w:t>
              </w:r>
            </w:hyperlink>
          </w:p>
        </w:tc>
        <w:tc>
          <w:tcPr>
            <w:tcW w:w="5043" w:type="dxa"/>
            <w:vAlign w:val="center"/>
          </w:tcPr>
          <w:p w:rsidR="0031291A" w:rsidP="00441C17" w14:paraId="714DB2E9" w14:textId="5E73F12F">
            <w:pPr>
              <w:spacing w:after="120"/>
            </w:pPr>
            <w:r w:rsidRPr="00982BFC">
              <w:rPr>
                <w:rFonts w:eastAsia="Times New Roman"/>
                <w:color w:val="000000"/>
              </w:rPr>
              <w:t xml:space="preserve">Links to </w:t>
            </w:r>
            <w:r w:rsidR="008B0225">
              <w:rPr>
                <w:rFonts w:eastAsia="Times New Roman"/>
                <w:color w:val="000000"/>
              </w:rPr>
              <w:t xml:space="preserve">resources </w:t>
            </w:r>
            <w:r w:rsidR="005A5B8B">
              <w:rPr>
                <w:rFonts w:eastAsia="Times New Roman"/>
                <w:color w:val="000000"/>
              </w:rPr>
              <w:t>to assist states and other stakeholders in their efforts to plan and implement</w:t>
            </w:r>
            <w:r w:rsidRPr="00982BFC">
              <w:rPr>
                <w:rFonts w:eastAsia="Times New Roman"/>
                <w:color w:val="000000"/>
              </w:rPr>
              <w:t xml:space="preserve"> </w:t>
            </w:r>
            <w:r w:rsidR="00800AA5">
              <w:rPr>
                <w:rFonts w:eastAsia="Times New Roman"/>
                <w:color w:val="000000"/>
              </w:rPr>
              <w:t xml:space="preserve">systems of care that support community inclusion </w:t>
            </w:r>
            <w:r w:rsidR="00334736">
              <w:rPr>
                <w:rFonts w:eastAsia="Times New Roman"/>
                <w:color w:val="000000"/>
              </w:rPr>
              <w:t xml:space="preserve">as required by the Olmstead decision </w:t>
            </w:r>
          </w:p>
        </w:tc>
      </w:tr>
      <w:tr w14:paraId="1F39C15D" w14:textId="77777777" w:rsidTr="00441C17">
        <w:tblPrEx>
          <w:tblW w:w="0" w:type="auto"/>
          <w:tblLook w:val="04A0"/>
        </w:tblPrEx>
        <w:tc>
          <w:tcPr>
            <w:tcW w:w="2131" w:type="dxa"/>
            <w:vAlign w:val="center"/>
          </w:tcPr>
          <w:p w:rsidR="00DA5D78" w:rsidRPr="00982BFC" w:rsidP="00441C17" w14:paraId="3D41A5F0" w14:textId="299BFF2C">
            <w:pPr>
              <w:spacing w:after="120"/>
              <w:rPr>
                <w:rFonts w:eastAsia="Calibri"/>
              </w:rPr>
            </w:pPr>
            <w:r w:rsidRPr="00084B07">
              <w:rPr>
                <w:rFonts w:eastAsia="Calibri"/>
              </w:rPr>
              <w:t>Resources for Older Adults</w:t>
            </w:r>
          </w:p>
        </w:tc>
        <w:tc>
          <w:tcPr>
            <w:tcW w:w="5776" w:type="dxa"/>
            <w:vAlign w:val="center"/>
          </w:tcPr>
          <w:p w:rsidR="00DA5D78" w:rsidP="00441C17" w14:paraId="1A87CFBE" w14:textId="7D4EAD36">
            <w:pPr>
              <w:spacing w:after="120"/>
            </w:pPr>
            <w:hyperlink r:id="rId175" w:history="1">
              <w:r w:rsidRPr="00067E99" w:rsidR="00084B07">
                <w:rPr>
                  <w:rStyle w:val="Hyperlink"/>
                </w:rPr>
                <w:t>https://www.samhsa.gov/resources-serving-older-adults-old</w:t>
              </w:r>
            </w:hyperlink>
            <w:r w:rsidR="00084B07">
              <w:t xml:space="preserve"> </w:t>
            </w:r>
          </w:p>
        </w:tc>
        <w:tc>
          <w:tcPr>
            <w:tcW w:w="5043" w:type="dxa"/>
            <w:vAlign w:val="center"/>
          </w:tcPr>
          <w:p w:rsidR="00DA5D78" w:rsidRPr="00982BFC" w:rsidP="00441C17" w14:paraId="6739608C" w14:textId="6BD11765">
            <w:pPr>
              <w:spacing w:after="120"/>
              <w:rPr>
                <w:rFonts w:eastAsia="Times New Roman"/>
                <w:color w:val="000000"/>
              </w:rPr>
            </w:pPr>
            <w:r w:rsidRPr="002C25AC">
              <w:rPr>
                <w:rFonts w:eastAsia="Times New Roman"/>
                <w:color w:val="000000"/>
              </w:rPr>
              <w:t xml:space="preserve">SAMHSA has </w:t>
            </w:r>
            <w:r w:rsidRPr="002C25AC">
              <w:rPr>
                <w:rFonts w:eastAsia="Times New Roman"/>
                <w:color w:val="000000"/>
              </w:rPr>
              <w:t>a number of</w:t>
            </w:r>
            <w:r w:rsidRPr="002C25AC">
              <w:rPr>
                <w:rFonts w:eastAsia="Times New Roman"/>
                <w:color w:val="000000"/>
              </w:rPr>
              <w:t xml:space="preserve"> products for serving older adults with mental and substance use disorders that can be useful to clinicians, other service providers, older adults, and caregivers.</w:t>
            </w:r>
          </w:p>
        </w:tc>
      </w:tr>
      <w:tr w14:paraId="2CDD2879" w14:textId="77777777" w:rsidTr="00441C17">
        <w:tblPrEx>
          <w:tblW w:w="0" w:type="auto"/>
          <w:tblLook w:val="04A0"/>
        </w:tblPrEx>
        <w:tc>
          <w:tcPr>
            <w:tcW w:w="2131" w:type="dxa"/>
            <w:vAlign w:val="center"/>
          </w:tcPr>
          <w:p w:rsidR="0031291A" w:rsidP="00441C17" w14:paraId="37A54733" w14:textId="4FD934C9">
            <w:pPr>
              <w:spacing w:after="120"/>
            </w:pPr>
            <w:r w:rsidRPr="00982BFC">
              <w:rPr>
                <w:rFonts w:eastAsia="Calibri"/>
              </w:rPr>
              <w:t xml:space="preserve">The Essential Aspects of Parity: A Training Tool for Policymakers </w:t>
            </w:r>
          </w:p>
        </w:tc>
        <w:tc>
          <w:tcPr>
            <w:tcW w:w="5776" w:type="dxa"/>
            <w:vAlign w:val="center"/>
          </w:tcPr>
          <w:p w:rsidR="0031291A" w:rsidP="00441C17" w14:paraId="5AA94099" w14:textId="5ACADD4F">
            <w:pPr>
              <w:spacing w:after="120"/>
            </w:pPr>
            <w:hyperlink r:id="rId176" w:history="1">
              <w:r w:rsidRPr="00982BFC">
                <w:rPr>
                  <w:rStyle w:val="Hyperlink"/>
                  <w:rFonts w:eastAsia="Calibri"/>
                </w:rPr>
                <w:t>https://store.samhsa.gov/product/essential-aspects-of-parity-training-tool-for-policymakers/pep21-05-00-001?referer=from_search_result</w:t>
              </w:r>
            </w:hyperlink>
          </w:p>
        </w:tc>
        <w:tc>
          <w:tcPr>
            <w:tcW w:w="5043" w:type="dxa"/>
            <w:vAlign w:val="center"/>
          </w:tcPr>
          <w:p w:rsidR="0031291A" w:rsidP="00441C17" w14:paraId="2A201BF4" w14:textId="00A64A93">
            <w:pPr>
              <w:spacing w:after="120"/>
            </w:pPr>
            <w:r w:rsidRPr="00982BFC">
              <w:rPr>
                <w:rFonts w:eastAsia="Times New Roman"/>
                <w:color w:val="000000"/>
              </w:rPr>
              <w:t xml:space="preserve">This document provides an overview of essential information necessary for understanding mental health and substance use disorder parity and how to implement and comply with federal parity laws. </w:t>
            </w:r>
            <w:r w:rsidR="00636DBF">
              <w:rPr>
                <w:rFonts w:eastAsia="Times New Roman"/>
                <w:color w:val="000000"/>
              </w:rPr>
              <w:t xml:space="preserve"> </w:t>
            </w:r>
            <w:r w:rsidRPr="00982BFC">
              <w:rPr>
                <w:rFonts w:eastAsia="Times New Roman"/>
                <w:color w:val="000000"/>
              </w:rPr>
              <w:t>This guide applies to parity laws in employer-sponsored health plans and group and individual insurance.</w:t>
            </w:r>
          </w:p>
        </w:tc>
      </w:tr>
      <w:tr w14:paraId="5751C05A" w14:textId="77777777" w:rsidTr="00441C17">
        <w:tblPrEx>
          <w:tblW w:w="0" w:type="auto"/>
          <w:tblLook w:val="04A0"/>
        </w:tblPrEx>
        <w:tc>
          <w:tcPr>
            <w:tcW w:w="2131" w:type="dxa"/>
            <w:vAlign w:val="center"/>
          </w:tcPr>
          <w:p w:rsidR="0031291A" w:rsidP="00441C17" w14:paraId="3B6672B7" w14:textId="346BE129">
            <w:pPr>
              <w:spacing w:after="120"/>
            </w:pPr>
            <w:r w:rsidRPr="00982BFC">
              <w:rPr>
                <w:rFonts w:eastAsia="Calibri"/>
              </w:rPr>
              <w:t>Approaches in Implementing the Mental Health Parity and Addiction Equity Act: Best Practices from the States</w:t>
            </w:r>
          </w:p>
        </w:tc>
        <w:tc>
          <w:tcPr>
            <w:tcW w:w="5776" w:type="dxa"/>
            <w:vAlign w:val="center"/>
          </w:tcPr>
          <w:p w:rsidR="0031291A" w:rsidP="00441C17" w14:paraId="644B9844" w14:textId="29A9B79D">
            <w:pPr>
              <w:spacing w:after="120"/>
            </w:pPr>
            <w:hyperlink r:id="rId177" w:history="1">
              <w:r w:rsidRPr="00931149">
                <w:rPr>
                  <w:rStyle w:val="Hyperlink"/>
                </w:rPr>
                <w:t>https://store.samhsa.gov/product/Approaches-in-Implementing-the-Mental-Health-Parity-and-Addiction-Equity-Act-Best-Practices-from-the-States/SMA16-4983?referer=from_search_result</w:t>
              </w:r>
            </w:hyperlink>
          </w:p>
        </w:tc>
        <w:tc>
          <w:tcPr>
            <w:tcW w:w="5043" w:type="dxa"/>
            <w:vAlign w:val="center"/>
          </w:tcPr>
          <w:p w:rsidR="0031291A" w:rsidP="00441C17" w14:paraId="431D54FA" w14:textId="06767A61">
            <w:pPr>
              <w:spacing w:after="120"/>
            </w:pPr>
            <w:r w:rsidRPr="00982BFC">
              <w:rPr>
                <w:rFonts w:eastAsia="Times New Roman"/>
                <w:color w:val="000000"/>
              </w:rPr>
              <w:t xml:space="preserve">This report offers best practices for implementing the Mental Health Parity and Addiction Equity Act of 2008. </w:t>
            </w:r>
            <w:r w:rsidR="00B73CE7">
              <w:rPr>
                <w:rFonts w:eastAsia="Times New Roman"/>
                <w:color w:val="000000"/>
              </w:rPr>
              <w:t xml:space="preserve"> </w:t>
            </w:r>
            <w:r w:rsidRPr="00982BFC">
              <w:rPr>
                <w:rFonts w:eastAsia="Times New Roman"/>
                <w:color w:val="000000"/>
              </w:rPr>
              <w:t xml:space="preserve">It covers processes for implementing parity and collaborating with other organizations. </w:t>
            </w:r>
            <w:r w:rsidR="00636DBF">
              <w:rPr>
                <w:rFonts w:eastAsia="Times New Roman"/>
                <w:color w:val="000000"/>
              </w:rPr>
              <w:t xml:space="preserve"> </w:t>
            </w:r>
            <w:r w:rsidRPr="00982BFC">
              <w:rPr>
                <w:rFonts w:eastAsia="Times New Roman"/>
                <w:color w:val="000000"/>
              </w:rPr>
              <w:t>The report also discusses tools for understanding and monitoring compliance.</w:t>
            </w:r>
          </w:p>
        </w:tc>
      </w:tr>
      <w:tr w14:paraId="1414AE6B" w14:textId="77777777" w:rsidTr="00441C17">
        <w:tblPrEx>
          <w:tblW w:w="0" w:type="auto"/>
          <w:tblLook w:val="04A0"/>
        </w:tblPrEx>
        <w:tc>
          <w:tcPr>
            <w:tcW w:w="2131" w:type="dxa"/>
            <w:vAlign w:val="center"/>
          </w:tcPr>
          <w:p w:rsidR="0031291A" w:rsidP="00441C17" w14:paraId="764D2C1C" w14:textId="0D9C1558">
            <w:pPr>
              <w:spacing w:after="120"/>
            </w:pPr>
            <w:r w:rsidRPr="00982BFC">
              <w:rPr>
                <w:rFonts w:eastAsia="Times New Roman"/>
              </w:rPr>
              <w:t>Prevention of Underage Drinking</w:t>
            </w:r>
          </w:p>
        </w:tc>
        <w:tc>
          <w:tcPr>
            <w:tcW w:w="5776" w:type="dxa"/>
            <w:vAlign w:val="center"/>
          </w:tcPr>
          <w:p w:rsidR="0031291A" w:rsidP="00441C17" w14:paraId="09A23233" w14:textId="37EB8F76">
            <w:pPr>
              <w:spacing w:after="120"/>
            </w:pPr>
            <w:hyperlink r:id="rId178" w:history="1">
              <w:r w:rsidRPr="00982BFC">
                <w:rPr>
                  <w:rFonts w:eastAsia="Times New Roman"/>
                  <w:color w:val="0000FF"/>
                  <w:u w:val="single"/>
                </w:rPr>
                <w:t>http://www.ncbi.nlm.nih.gov/books/NBK44360/</w:t>
              </w:r>
            </w:hyperlink>
          </w:p>
        </w:tc>
        <w:tc>
          <w:tcPr>
            <w:tcW w:w="5043" w:type="dxa"/>
            <w:vAlign w:val="center"/>
          </w:tcPr>
          <w:p w:rsidR="0031291A" w:rsidP="00441C17" w14:paraId="2E6C841A" w14:textId="62EB6813">
            <w:pPr>
              <w:spacing w:after="120"/>
            </w:pPr>
            <w:r w:rsidRPr="00982BFC">
              <w:rPr>
                <w:rFonts w:eastAsia="Times New Roman"/>
                <w:color w:val="000000"/>
              </w:rPr>
              <w:t xml:space="preserve">The Surgeon General's Call to Action </w:t>
            </w:r>
            <w:r w:rsidRPr="00982BFC">
              <w:rPr>
                <w:rFonts w:eastAsia="Times New Roman"/>
                <w:color w:val="000000"/>
              </w:rPr>
              <w:t>To</w:t>
            </w:r>
            <w:r w:rsidRPr="00982BFC">
              <w:rPr>
                <w:rFonts w:eastAsia="Times New Roman"/>
                <w:color w:val="000000"/>
              </w:rPr>
              <w:t xml:space="preserve"> Prevent and Reduce Underage Drinking seeks to engage all levels of government as well as individuals and private sector institutions and organizations in a coordinated, multifaceted effort to prevent </w:t>
            </w:r>
            <w:r w:rsidRPr="00982BFC">
              <w:rPr>
                <w:rFonts w:eastAsia="Times New Roman"/>
                <w:color w:val="000000"/>
              </w:rPr>
              <w:t>and reduce underage drinking and its adverse consequences.</w:t>
            </w:r>
          </w:p>
        </w:tc>
      </w:tr>
      <w:tr w14:paraId="10265D50" w14:textId="77777777" w:rsidTr="00441C17">
        <w:tblPrEx>
          <w:tblW w:w="0" w:type="auto"/>
          <w:tblLook w:val="04A0"/>
        </w:tblPrEx>
        <w:tc>
          <w:tcPr>
            <w:tcW w:w="2131" w:type="dxa"/>
            <w:vAlign w:val="center"/>
          </w:tcPr>
          <w:p w:rsidR="0031291A" w:rsidP="00441C17" w14:paraId="7873F198" w14:textId="48A0946B">
            <w:pPr>
              <w:spacing w:after="120"/>
            </w:pPr>
            <w:r w:rsidRPr="00982BFC">
              <w:rPr>
                <w:rFonts w:eastAsia="Times New Roman"/>
                <w:color w:val="000000"/>
              </w:rPr>
              <w:t>Recovery</w:t>
            </w:r>
          </w:p>
        </w:tc>
        <w:tc>
          <w:tcPr>
            <w:tcW w:w="5776" w:type="dxa"/>
            <w:vAlign w:val="center"/>
          </w:tcPr>
          <w:p w:rsidR="0031291A" w:rsidP="00441C17" w14:paraId="1308534D" w14:textId="5FD6629C">
            <w:pPr>
              <w:spacing w:after="120"/>
            </w:pPr>
            <w:hyperlink r:id="rId179" w:history="1">
              <w:r w:rsidRPr="00727D38">
                <w:rPr>
                  <w:rStyle w:val="Hyperlink"/>
                  <w:rFonts w:eastAsia="Times New Roman"/>
                </w:rPr>
                <w:t>https://www.samhsa.gov/brss-tacs</w:t>
              </w:r>
            </w:hyperlink>
          </w:p>
        </w:tc>
        <w:tc>
          <w:tcPr>
            <w:tcW w:w="5043" w:type="dxa"/>
            <w:vAlign w:val="center"/>
          </w:tcPr>
          <w:p w:rsidR="0031291A" w:rsidP="00441C17" w14:paraId="417066D9" w14:textId="360DC105">
            <w:pPr>
              <w:spacing w:after="120"/>
            </w:pPr>
            <w:r w:rsidRPr="00982BFC">
              <w:rPr>
                <w:rFonts w:eastAsia="Times New Roman"/>
                <w:color w:val="000000"/>
              </w:rPr>
              <w:t>SAMHSA's resources, guides</w:t>
            </w:r>
            <w:r w:rsidR="00931149">
              <w:rPr>
                <w:rFonts w:eastAsia="Times New Roman"/>
                <w:color w:val="000000"/>
              </w:rPr>
              <w:t>,</w:t>
            </w:r>
            <w:r w:rsidRPr="00982BFC">
              <w:rPr>
                <w:rFonts w:eastAsia="Times New Roman"/>
                <w:color w:val="000000"/>
              </w:rPr>
              <w:t xml:space="preserve"> and technical assistance on recovery</w:t>
            </w:r>
          </w:p>
        </w:tc>
      </w:tr>
      <w:tr w14:paraId="021FC47B" w14:textId="77777777" w:rsidTr="00441C17">
        <w:tblPrEx>
          <w:tblW w:w="0" w:type="auto"/>
          <w:tblLook w:val="04A0"/>
        </w:tblPrEx>
        <w:tc>
          <w:tcPr>
            <w:tcW w:w="2131" w:type="dxa"/>
            <w:vAlign w:val="center"/>
          </w:tcPr>
          <w:p w:rsidR="0031291A" w:rsidP="00441C17" w14:paraId="2AD68EAB" w14:textId="2BE983DC">
            <w:pPr>
              <w:spacing w:after="120"/>
            </w:pPr>
            <w:r w:rsidRPr="00982BFC">
              <w:rPr>
                <w:rFonts w:eastAsia="Times New Roman"/>
                <w:color w:val="000000"/>
              </w:rPr>
              <w:t>SAMHSA.gov Data Resources</w:t>
            </w:r>
          </w:p>
        </w:tc>
        <w:tc>
          <w:tcPr>
            <w:tcW w:w="5776" w:type="dxa"/>
            <w:vAlign w:val="center"/>
          </w:tcPr>
          <w:p w:rsidR="0031291A" w:rsidP="00441C17" w14:paraId="042C1057" w14:textId="3874640B">
            <w:pPr>
              <w:spacing w:after="120"/>
            </w:pPr>
            <w:hyperlink r:id="rId180" w:history="1">
              <w:r w:rsidRPr="00982BFC">
                <w:rPr>
                  <w:rStyle w:val="Hyperlink"/>
                </w:rPr>
                <w:t>http://www.samhsa.gov/data/</w:t>
              </w:r>
            </w:hyperlink>
          </w:p>
        </w:tc>
        <w:tc>
          <w:tcPr>
            <w:tcW w:w="5043" w:type="dxa"/>
            <w:vAlign w:val="center"/>
          </w:tcPr>
          <w:p w:rsidR="0031291A" w:rsidP="00441C17" w14:paraId="297B8165" w14:textId="642EC629">
            <w:pPr>
              <w:spacing w:after="120"/>
            </w:pPr>
            <w:r w:rsidRPr="00982BFC">
              <w:rPr>
                <w:rFonts w:eastAsia="Times New Roman"/>
                <w:color w:val="000000"/>
              </w:rPr>
              <w:t>Links to SAMHSA data sets including:  NSDUH, DAWN, NSSATS/NMHSS, TEDS, Uniform Reporting System (URS), National and State Barometers, etc.</w:t>
            </w:r>
          </w:p>
        </w:tc>
      </w:tr>
      <w:tr w14:paraId="0F5D9733" w14:textId="77777777" w:rsidTr="00441C17">
        <w:tblPrEx>
          <w:tblW w:w="0" w:type="auto"/>
          <w:tblLook w:val="04A0"/>
        </w:tblPrEx>
        <w:tc>
          <w:tcPr>
            <w:tcW w:w="2131" w:type="dxa"/>
            <w:vAlign w:val="center"/>
          </w:tcPr>
          <w:p w:rsidR="0031291A" w:rsidRPr="00982BFC" w:rsidP="00441C17" w14:paraId="58EBEFA9" w14:textId="61E04510">
            <w:pPr>
              <w:spacing w:after="120"/>
              <w:rPr>
                <w:rFonts w:eastAsia="Times New Roman"/>
                <w:color w:val="000000"/>
              </w:rPr>
            </w:pPr>
            <w:r w:rsidRPr="00982BFC">
              <w:rPr>
                <w:rFonts w:eastAsia="Times New Roman"/>
                <w:color w:val="000000"/>
              </w:rPr>
              <w:t>Substance Use Disorder for Women</w:t>
            </w:r>
          </w:p>
        </w:tc>
        <w:bookmarkStart w:id="669" w:name="_Hlt170748175"/>
        <w:bookmarkStart w:id="670" w:name="_Hlt170748176"/>
        <w:tc>
          <w:tcPr>
            <w:tcW w:w="5776" w:type="dxa"/>
            <w:vAlign w:val="center"/>
          </w:tcPr>
          <w:p w:rsidR="0031291A" w:rsidP="00441C17" w14:paraId="6E55FCB6" w14:textId="73C65B37">
            <w:pPr>
              <w:spacing w:after="120"/>
            </w:pPr>
            <w:hyperlink r:id="rId181" w:history="1">
              <w:r w:rsidRPr="00982BFC">
                <w:rPr>
                  <w:rStyle w:val="Hyperlink"/>
                  <w:rFonts w:eastAsia="Times New Roman"/>
                </w:rPr>
                <w:t>https://store.samhsa.gov/sites/default/files/d7/priv/sma13-4789.pdf</w:t>
              </w:r>
            </w:hyperlink>
            <w:bookmarkEnd w:id="669"/>
            <w:bookmarkEnd w:id="670"/>
          </w:p>
        </w:tc>
        <w:tc>
          <w:tcPr>
            <w:tcW w:w="5043" w:type="dxa"/>
            <w:vAlign w:val="center"/>
          </w:tcPr>
          <w:p w:rsidR="0031291A" w:rsidRPr="00982BFC" w:rsidP="00441C17" w14:paraId="73CCB58B" w14:textId="1BA6361B">
            <w:pPr>
              <w:spacing w:after="120"/>
              <w:rPr>
                <w:rFonts w:eastAsia="Times New Roman"/>
                <w:color w:val="000000" w:themeColor="text1"/>
              </w:rPr>
            </w:pPr>
            <w:r w:rsidRPr="00982BFC">
              <w:rPr>
                <w:rFonts w:eastAsia="Times New Roman"/>
                <w:color w:val="000000"/>
              </w:rPr>
              <w:t>Guidance on components of quality SUD treatment services for women, states can refer to the documents found at this link</w:t>
            </w:r>
          </w:p>
        </w:tc>
      </w:tr>
      <w:tr w14:paraId="5A9DF4B4" w14:textId="77777777" w:rsidTr="00441C17">
        <w:tblPrEx>
          <w:tblW w:w="0" w:type="auto"/>
          <w:tblLook w:val="04A0"/>
        </w:tblPrEx>
        <w:tc>
          <w:tcPr>
            <w:tcW w:w="2131" w:type="dxa"/>
            <w:vAlign w:val="center"/>
          </w:tcPr>
          <w:p w:rsidR="0031291A" w:rsidRPr="00982BFC" w:rsidP="00441C17" w14:paraId="32B3AE6B" w14:textId="05B5DC5B">
            <w:pPr>
              <w:spacing w:after="120"/>
              <w:rPr>
                <w:rFonts w:eastAsia="Times New Roman"/>
                <w:color w:val="000000"/>
              </w:rPr>
            </w:pPr>
            <w:r w:rsidRPr="00982BFC">
              <w:rPr>
                <w:rFonts w:eastAsia="Times New Roman"/>
                <w:color w:val="000000"/>
              </w:rPr>
              <w:t>Suicide Prevention</w:t>
            </w:r>
          </w:p>
        </w:tc>
        <w:tc>
          <w:tcPr>
            <w:tcW w:w="5776" w:type="dxa"/>
            <w:vAlign w:val="center"/>
          </w:tcPr>
          <w:p w:rsidR="0031291A" w:rsidRPr="00982BFC" w:rsidP="00441C17" w14:paraId="2CD3532B" w14:textId="77777777">
            <w:pPr>
              <w:spacing w:after="120"/>
              <w:rPr>
                <w:rFonts w:eastAsia="Times New Roman"/>
                <w:color w:val="0000FF"/>
                <w:u w:val="single"/>
              </w:rPr>
            </w:pPr>
            <w:hyperlink r:id="rId182" w:history="1">
              <w:r w:rsidRPr="00982BFC">
                <w:rPr>
                  <w:rStyle w:val="Hyperlink"/>
                  <w:rFonts w:eastAsia="Times New Roman"/>
                </w:rPr>
                <w:t>https://www.samhsa.gov/suicide-prevention</w:t>
              </w:r>
            </w:hyperlink>
          </w:p>
          <w:p w:rsidR="0031291A" w:rsidP="00441C17" w14:paraId="32371138" w14:textId="77777777">
            <w:pPr>
              <w:spacing w:after="120"/>
            </w:pPr>
          </w:p>
        </w:tc>
        <w:tc>
          <w:tcPr>
            <w:tcW w:w="5043" w:type="dxa"/>
            <w:vAlign w:val="center"/>
          </w:tcPr>
          <w:p w:rsidR="0031291A" w:rsidRPr="00982BFC" w:rsidP="00441C17" w14:paraId="059C5CBA" w14:textId="75A1577E">
            <w:pPr>
              <w:spacing w:after="120"/>
              <w:rPr>
                <w:rFonts w:eastAsia="Times New Roman"/>
                <w:color w:val="000000" w:themeColor="text1"/>
              </w:rPr>
            </w:pPr>
            <w:r w:rsidRPr="72E1ACCC">
              <w:rPr>
                <w:rFonts w:eastAsia="Times New Roman"/>
                <w:color w:val="000000" w:themeColor="text1"/>
              </w:rPr>
              <w:t>Links to resources and guides around suicide prevention and other mental and substance use prevention topics.</w:t>
            </w:r>
          </w:p>
        </w:tc>
      </w:tr>
      <w:tr w14:paraId="0CC86D60" w14:textId="77777777" w:rsidTr="00441C17">
        <w:tblPrEx>
          <w:tblW w:w="0" w:type="auto"/>
          <w:tblLook w:val="04A0"/>
        </w:tblPrEx>
        <w:tc>
          <w:tcPr>
            <w:tcW w:w="2131" w:type="dxa"/>
            <w:vAlign w:val="center"/>
          </w:tcPr>
          <w:p w:rsidR="0031291A" w:rsidRPr="00982BFC" w:rsidP="00441C17" w14:paraId="21BE2272" w14:textId="16704BB9">
            <w:pPr>
              <w:spacing w:after="120"/>
              <w:rPr>
                <w:rFonts w:eastAsia="Times New Roman"/>
                <w:color w:val="000000"/>
              </w:rPr>
            </w:pPr>
            <w:r w:rsidRPr="00982BFC">
              <w:rPr>
                <w:rFonts w:eastAsia="Times New Roman"/>
                <w:color w:val="000000"/>
              </w:rPr>
              <w:t>Synar</w:t>
            </w:r>
            <w:r w:rsidRPr="00982BFC">
              <w:rPr>
                <w:rFonts w:eastAsia="Times New Roman"/>
                <w:color w:val="000000"/>
              </w:rPr>
              <w:t xml:space="preserve"> Program</w:t>
            </w:r>
          </w:p>
        </w:tc>
        <w:tc>
          <w:tcPr>
            <w:tcW w:w="5776" w:type="dxa"/>
            <w:vAlign w:val="center"/>
          </w:tcPr>
          <w:p w:rsidR="0031291A" w:rsidP="00441C17" w14:paraId="163C3BEB" w14:textId="6D15AAEE">
            <w:pPr>
              <w:spacing w:after="120"/>
            </w:pPr>
            <w:hyperlink r:id="rId183" w:history="1">
              <w:r w:rsidRPr="00982BFC">
                <w:rPr>
                  <w:rStyle w:val="Hyperlink"/>
                  <w:rFonts w:eastAsia="Times New Roman"/>
                </w:rPr>
                <w:t xml:space="preserve">http://samhsa.gov/synar </w:t>
              </w:r>
            </w:hyperlink>
          </w:p>
        </w:tc>
        <w:tc>
          <w:tcPr>
            <w:tcW w:w="5043" w:type="dxa"/>
            <w:vAlign w:val="center"/>
          </w:tcPr>
          <w:p w:rsidR="0031291A" w:rsidRPr="00982BFC" w:rsidP="00441C17" w14:paraId="1FD36B4F" w14:textId="713C6A31">
            <w:pPr>
              <w:spacing w:after="120"/>
              <w:rPr>
                <w:rFonts w:eastAsia="Times New Roman"/>
                <w:color w:val="000000" w:themeColor="text1"/>
              </w:rPr>
            </w:pPr>
            <w:r w:rsidRPr="580F96A1">
              <w:rPr>
                <w:rFonts w:eastAsia="Times New Roman"/>
                <w:color w:val="000000" w:themeColor="text1"/>
              </w:rPr>
              <w:t xml:space="preserve">Description and overview of the </w:t>
            </w:r>
            <w:r w:rsidRPr="580F96A1">
              <w:rPr>
                <w:rFonts w:eastAsia="Times New Roman"/>
                <w:color w:val="000000" w:themeColor="text1"/>
              </w:rPr>
              <w:t>S</w:t>
            </w:r>
            <w:r w:rsidR="009E2091">
              <w:rPr>
                <w:rFonts w:eastAsia="Times New Roman"/>
                <w:color w:val="000000" w:themeColor="text1"/>
              </w:rPr>
              <w:t>ynar</w:t>
            </w:r>
            <w:r w:rsidRPr="580F96A1">
              <w:rPr>
                <w:rFonts w:eastAsia="Times New Roman"/>
                <w:color w:val="000000" w:themeColor="text1"/>
              </w:rPr>
              <w:t xml:space="preserve"> program, which is a requirement of the SUPTRS BG.</w:t>
            </w:r>
          </w:p>
        </w:tc>
      </w:tr>
      <w:tr w14:paraId="4E0489B2" w14:textId="77777777" w:rsidTr="00441C17">
        <w:tblPrEx>
          <w:tblW w:w="0" w:type="auto"/>
          <w:tblLook w:val="04A0"/>
        </w:tblPrEx>
        <w:tc>
          <w:tcPr>
            <w:tcW w:w="2131" w:type="dxa"/>
            <w:vAlign w:val="center"/>
          </w:tcPr>
          <w:p w:rsidR="0031291A" w:rsidRPr="00982BFC" w:rsidP="00441C17" w14:paraId="199271BD" w14:textId="6C1F4993">
            <w:pPr>
              <w:spacing w:after="120"/>
              <w:rPr>
                <w:rFonts w:eastAsia="Times New Roman"/>
                <w:color w:val="000000"/>
              </w:rPr>
            </w:pPr>
            <w:r w:rsidRPr="00982BFC">
              <w:rPr>
                <w:rFonts w:eastAsia="Times New Roman"/>
                <w:color w:val="000000"/>
              </w:rPr>
              <w:t xml:space="preserve">Telehealth </w:t>
            </w:r>
            <w:r w:rsidR="009800D2">
              <w:rPr>
                <w:rFonts w:eastAsia="Times New Roman"/>
                <w:color w:val="000000"/>
              </w:rPr>
              <w:t>for the Treatment of Serious Mental Illness and Substance Use Disorders</w:t>
            </w:r>
          </w:p>
        </w:tc>
        <w:tc>
          <w:tcPr>
            <w:tcW w:w="5776" w:type="dxa"/>
            <w:vAlign w:val="center"/>
          </w:tcPr>
          <w:p w:rsidR="0031291A" w:rsidP="00441C17" w14:paraId="22222AE4" w14:textId="53713FCD">
            <w:pPr>
              <w:spacing w:after="120"/>
            </w:pPr>
            <w:hyperlink r:id="rId184" w:history="1">
              <w:r w:rsidRPr="007E4A6A">
                <w:rPr>
                  <w:rStyle w:val="Hyperlink"/>
                </w:rPr>
                <w:t>https://store.samhsa.gov/sites/default/files/pep21-06-02-001.pdf</w:t>
              </w:r>
            </w:hyperlink>
          </w:p>
        </w:tc>
        <w:tc>
          <w:tcPr>
            <w:tcW w:w="5043" w:type="dxa"/>
            <w:vAlign w:val="center"/>
          </w:tcPr>
          <w:p w:rsidR="0031291A" w:rsidRPr="00982BFC" w:rsidP="00441C17" w14:paraId="13D42E65" w14:textId="545F62DB">
            <w:pPr>
              <w:spacing w:after="120"/>
              <w:rPr>
                <w:rFonts w:eastAsia="Times New Roman"/>
                <w:color w:val="000000" w:themeColor="text1"/>
              </w:rPr>
            </w:pPr>
            <w:r>
              <w:rPr>
                <w:rFonts w:eastAsia="Times New Roman"/>
                <w:color w:val="000000" w:themeColor="text1"/>
              </w:rPr>
              <w:t>Review of the literature on the effectiveness of telehealth modalities for the treatment of SMI and SUD</w:t>
            </w:r>
            <w:r w:rsidR="00870A38">
              <w:rPr>
                <w:rFonts w:eastAsia="Times New Roman"/>
                <w:color w:val="000000" w:themeColor="text1"/>
              </w:rPr>
              <w:t xml:space="preserve">, </w:t>
            </w:r>
            <w:r w:rsidR="00DC672B">
              <w:rPr>
                <w:rFonts w:eastAsia="Times New Roman"/>
                <w:color w:val="000000" w:themeColor="text1"/>
              </w:rPr>
              <w:t>recommendations</w:t>
            </w:r>
            <w:r w:rsidR="00870A38">
              <w:rPr>
                <w:rFonts w:eastAsia="Times New Roman"/>
                <w:color w:val="000000" w:themeColor="text1"/>
              </w:rPr>
              <w:t xml:space="preserve"> for practice and examples of </w:t>
            </w:r>
            <w:r w:rsidR="00DC672B">
              <w:rPr>
                <w:rFonts w:eastAsia="Times New Roman"/>
                <w:color w:val="000000" w:themeColor="text1"/>
              </w:rPr>
              <w:t>telehealth implementation in treatment programs</w:t>
            </w:r>
            <w:r w:rsidR="00870A38">
              <w:rPr>
                <w:rFonts w:eastAsia="Times New Roman"/>
                <w:color w:val="000000" w:themeColor="text1"/>
              </w:rPr>
              <w:t xml:space="preserve"> </w:t>
            </w:r>
          </w:p>
        </w:tc>
      </w:tr>
      <w:tr w14:paraId="730E8757" w14:textId="77777777" w:rsidTr="00441C17">
        <w:tblPrEx>
          <w:tblW w:w="0" w:type="auto"/>
          <w:tblLook w:val="04A0"/>
        </w:tblPrEx>
        <w:trPr>
          <w:cantSplit/>
        </w:trPr>
        <w:tc>
          <w:tcPr>
            <w:tcW w:w="2131" w:type="dxa"/>
            <w:vAlign w:val="center"/>
          </w:tcPr>
          <w:p w:rsidR="0031291A" w:rsidRPr="00982BFC" w:rsidP="00441C17" w14:paraId="6E9447A0" w14:textId="74452346">
            <w:pPr>
              <w:spacing w:after="120"/>
              <w:rPr>
                <w:rFonts w:eastAsia="Times New Roman"/>
                <w:color w:val="000000"/>
              </w:rPr>
            </w:pPr>
            <w:r w:rsidRPr="00982BFC">
              <w:rPr>
                <w:rFonts w:eastAsia="Times New Roman"/>
                <w:color w:val="000000"/>
              </w:rPr>
              <w:t xml:space="preserve">Trauma &amp; </w:t>
            </w:r>
            <w:r w:rsidRPr="00A23A0A">
              <w:t>Violence</w:t>
            </w:r>
          </w:p>
        </w:tc>
        <w:tc>
          <w:tcPr>
            <w:tcW w:w="5776" w:type="dxa"/>
            <w:vAlign w:val="center"/>
          </w:tcPr>
          <w:p w:rsidR="0031291A" w:rsidRPr="00982BFC" w:rsidP="00441C17" w14:paraId="1B673935" w14:textId="77777777">
            <w:pPr>
              <w:spacing w:after="120"/>
              <w:rPr>
                <w:rStyle w:val="Hyperlink"/>
              </w:rPr>
            </w:pPr>
            <w:hyperlink r:id="rId185" w:history="1">
              <w:r w:rsidRPr="00982BFC">
                <w:rPr>
                  <w:rStyle w:val="Hyperlink"/>
                </w:rPr>
                <w:t>http://www.samhsa.gov/trauma-violence</w:t>
              </w:r>
            </w:hyperlink>
          </w:p>
          <w:p w:rsidR="0031291A" w:rsidP="00441C17" w14:paraId="498CACE7" w14:textId="620A54A2">
            <w:pPr>
              <w:spacing w:after="120"/>
            </w:pPr>
            <w:hyperlink r:id="rId186" w:history="1">
              <w:r w:rsidRPr="00982BFC">
                <w:rPr>
                  <w:rStyle w:val="Hyperlink"/>
                </w:rPr>
                <w:t>https://www.nctsn.org/</w:t>
              </w:r>
            </w:hyperlink>
          </w:p>
        </w:tc>
        <w:tc>
          <w:tcPr>
            <w:tcW w:w="5043" w:type="dxa"/>
            <w:vAlign w:val="center"/>
          </w:tcPr>
          <w:p w:rsidR="0031291A" w:rsidRPr="00982BFC" w:rsidP="00441C17" w14:paraId="415DB566" w14:textId="77777777">
            <w:pPr>
              <w:spacing w:after="120"/>
            </w:pPr>
            <w:r w:rsidRPr="00982BFC">
              <w:t>Includes information around violence and trauma, including the definition and review of trauma informed care.</w:t>
            </w:r>
          </w:p>
          <w:p w:rsidR="0031291A" w:rsidRPr="00982BFC" w:rsidP="00441C17" w14:paraId="34D1E36C" w14:textId="54008A26">
            <w:pPr>
              <w:spacing w:after="120"/>
              <w:rPr>
                <w:rFonts w:eastAsia="Times New Roman"/>
                <w:color w:val="000000" w:themeColor="text1"/>
              </w:rPr>
            </w:pPr>
            <w:r w:rsidRPr="00982BFC">
              <w:rPr>
                <w:rFonts w:eastAsia="Times New Roman"/>
                <w:color w:val="000000" w:themeColor="text1"/>
              </w:rPr>
              <w:t xml:space="preserve">The National Child Traumatic Stress Network (NCTSN) is </w:t>
            </w:r>
            <w:r w:rsidRPr="00982BFC" w:rsidR="00BC5CCE">
              <w:rPr>
                <w:rFonts w:eastAsia="Times New Roman"/>
                <w:color w:val="000000" w:themeColor="text1"/>
              </w:rPr>
              <w:t>a</w:t>
            </w:r>
            <w:r w:rsidRPr="00982BFC">
              <w:rPr>
                <w:rFonts w:eastAsia="Times New Roman"/>
                <w:color w:val="000000" w:themeColor="text1"/>
              </w:rPr>
              <w:t xml:space="preserve"> unique network of frontline providers, family members, researchers, and national partners is committed to changing the course of children’s lives by improving their care and moving scientific gains quickly into practice across the U.S.</w:t>
            </w:r>
          </w:p>
        </w:tc>
      </w:tr>
      <w:tr w14:paraId="117D546A" w14:textId="77777777" w:rsidTr="00441C17">
        <w:tblPrEx>
          <w:tblW w:w="0" w:type="auto"/>
          <w:tblLook w:val="04A0"/>
        </w:tblPrEx>
        <w:tc>
          <w:tcPr>
            <w:tcW w:w="2131" w:type="dxa"/>
            <w:vAlign w:val="center"/>
          </w:tcPr>
          <w:p w:rsidR="0031291A" w:rsidRPr="00982BFC" w:rsidP="00441C17" w14:paraId="29CA87E5" w14:textId="79E83333">
            <w:pPr>
              <w:spacing w:after="120"/>
              <w:rPr>
                <w:rFonts w:eastAsia="Times New Roman"/>
                <w:color w:val="000000"/>
              </w:rPr>
            </w:pPr>
            <w:r w:rsidRPr="00982BFC">
              <w:rPr>
                <w:rFonts w:eastAsia="Times New Roman"/>
                <w:color w:val="000000"/>
              </w:rPr>
              <w:t>Criminal &amp; Juvenile Justice</w:t>
            </w:r>
          </w:p>
        </w:tc>
        <w:tc>
          <w:tcPr>
            <w:tcW w:w="5776" w:type="dxa"/>
            <w:vAlign w:val="center"/>
          </w:tcPr>
          <w:p w:rsidR="0031291A" w:rsidP="00441C17" w14:paraId="59CC24B9" w14:textId="5C012B21">
            <w:pPr>
              <w:spacing w:after="120"/>
            </w:pPr>
            <w:hyperlink r:id="rId187" w:history="1">
              <w:r w:rsidRPr="00982BFC">
                <w:rPr>
                  <w:rStyle w:val="Hyperlink"/>
                </w:rPr>
                <w:t>http://www.samhsa.gov/criminal-juvenile-justice</w:t>
              </w:r>
            </w:hyperlink>
          </w:p>
        </w:tc>
        <w:tc>
          <w:tcPr>
            <w:tcW w:w="5043" w:type="dxa"/>
            <w:vAlign w:val="center"/>
          </w:tcPr>
          <w:p w:rsidR="0031291A" w:rsidRPr="00982BFC" w:rsidP="00441C17" w14:paraId="07A9A075" w14:textId="33E077B7">
            <w:pPr>
              <w:spacing w:after="120"/>
              <w:rPr>
                <w:rFonts w:eastAsia="Times New Roman"/>
                <w:color w:val="000000" w:themeColor="text1"/>
              </w:rPr>
            </w:pPr>
            <w:r w:rsidRPr="00982BFC">
              <w:rPr>
                <w:rFonts w:eastAsia="Times New Roman"/>
                <w:color w:val="000000"/>
              </w:rPr>
              <w:t>Review of behavioral health services and resources in the criminal justice and juvenile justice systems.</w:t>
            </w:r>
          </w:p>
        </w:tc>
      </w:tr>
      <w:tr w14:paraId="0BEBF4C4" w14:textId="77777777" w:rsidTr="00441C17">
        <w:tblPrEx>
          <w:tblW w:w="0" w:type="auto"/>
          <w:tblLook w:val="04A0"/>
        </w:tblPrEx>
        <w:tc>
          <w:tcPr>
            <w:tcW w:w="2131" w:type="dxa"/>
            <w:vAlign w:val="center"/>
          </w:tcPr>
          <w:p w:rsidR="0031291A" w:rsidRPr="00982BFC" w:rsidP="00441C17" w14:paraId="3F196B59" w14:textId="157F1269">
            <w:pPr>
              <w:spacing w:after="120"/>
              <w:rPr>
                <w:rFonts w:eastAsia="Times New Roman"/>
                <w:color w:val="000000"/>
              </w:rPr>
            </w:pPr>
            <w:r w:rsidRPr="00982BFC">
              <w:rPr>
                <w:rFonts w:eastAsia="Times New Roman"/>
                <w:color w:val="000000"/>
              </w:rPr>
              <w:t>Tribal Consultation</w:t>
            </w:r>
          </w:p>
        </w:tc>
        <w:tc>
          <w:tcPr>
            <w:tcW w:w="5776" w:type="dxa"/>
            <w:vAlign w:val="center"/>
          </w:tcPr>
          <w:p w:rsidR="0031291A" w:rsidP="00441C17" w14:paraId="4D380AD3" w14:textId="75838612">
            <w:pPr>
              <w:spacing w:after="120"/>
            </w:pPr>
            <w:hyperlink r:id="rId188" w:anchor=":~:text=The%20Presidential%20Memorandum%20of%20November,policy%20announced%20in%20that%20memorandum." w:history="1">
              <w:r w:rsidRPr="00982BFC">
                <w:rPr>
                  <w:rStyle w:val="Hyperlink"/>
                  <w:rFonts w:eastAsia="Times New Roman"/>
                </w:rPr>
                <w:t>Memorandum on Tribal Consultation and Strengthening Nation-to-Nation Relationships</w:t>
              </w:r>
            </w:hyperlink>
          </w:p>
        </w:tc>
        <w:tc>
          <w:tcPr>
            <w:tcW w:w="5043" w:type="dxa"/>
            <w:vAlign w:val="center"/>
          </w:tcPr>
          <w:p w:rsidR="0031291A" w:rsidRPr="00982BFC" w:rsidP="00441C17" w14:paraId="7A042427" w14:textId="018BCD19">
            <w:pPr>
              <w:spacing w:after="120"/>
              <w:rPr>
                <w:rFonts w:eastAsia="Times New Roman"/>
                <w:color w:val="000000" w:themeColor="text1"/>
              </w:rPr>
            </w:pPr>
            <w:r w:rsidRPr="00982BFC">
              <w:rPr>
                <w:rFonts w:eastAsia="Times New Roman"/>
                <w:color w:val="000000" w:themeColor="text1"/>
              </w:rPr>
              <w:t>The White House memorandum regarding the requirements related to tribal consultation</w:t>
            </w:r>
          </w:p>
        </w:tc>
      </w:tr>
    </w:tbl>
    <w:p w:rsidR="0031291A" w:rsidP="4BDD04A0" w14:paraId="6746F198" w14:textId="1FFF010E">
      <w:pPr>
        <w:pStyle w:val="Heading1"/>
        <w:sectPr w:rsidSect="00B4256A">
          <w:headerReference w:type="even" r:id="rId189"/>
          <w:headerReference w:type="default" r:id="rId190"/>
          <w:headerReference w:type="first" r:id="rId191"/>
          <w:type w:val="continuous"/>
          <w:pgSz w:w="15840" w:h="12240" w:orient="landscape"/>
          <w:pgMar w:top="1440" w:right="1440" w:bottom="1440" w:left="1440" w:header="0" w:footer="753" w:gutter="0"/>
          <w:cols w:space="720"/>
        </w:sectPr>
      </w:pPr>
    </w:p>
    <w:p w:rsidR="00E33D56" w:rsidRPr="00065CC1" w:rsidP="00982BFC" w14:paraId="36FC5822" w14:textId="680C4426">
      <w:pPr>
        <w:pStyle w:val="Heading1"/>
        <w:jc w:val="center"/>
        <w:rPr>
          <w:rFonts w:eastAsia="Calibri"/>
        </w:rPr>
      </w:pPr>
      <w:bookmarkStart w:id="671" w:name="_Appendix_A"/>
      <w:bookmarkStart w:id="672" w:name="_Toc847056128"/>
      <w:bookmarkStart w:id="673" w:name="_Toc1212348110"/>
      <w:bookmarkStart w:id="674" w:name="_Toc1645073415"/>
      <w:bookmarkStart w:id="675" w:name="_Toc1588223846"/>
      <w:bookmarkStart w:id="676" w:name="_Toc1385029773"/>
      <w:bookmarkStart w:id="677" w:name="_Toc1523469699"/>
      <w:bookmarkStart w:id="678" w:name="_Toc2140821952"/>
      <w:bookmarkStart w:id="679" w:name="_Toc182989440"/>
      <w:bookmarkEnd w:id="671"/>
      <w:r w:rsidRPr="00A23A0A">
        <w:rPr>
          <w:rFonts w:eastAsia="Calibri"/>
        </w:rPr>
        <w:t>Appendix A</w:t>
      </w:r>
      <w:bookmarkEnd w:id="672"/>
      <w:bookmarkEnd w:id="673"/>
      <w:bookmarkEnd w:id="674"/>
      <w:bookmarkEnd w:id="675"/>
      <w:bookmarkEnd w:id="676"/>
      <w:bookmarkEnd w:id="677"/>
      <w:bookmarkEnd w:id="678"/>
      <w:bookmarkEnd w:id="679"/>
    </w:p>
    <w:p w:rsidR="00643582" w:rsidRPr="00982BFC" w:rsidP="00982BFC" w14:paraId="04C02F76" w14:textId="70953E96">
      <w:pPr>
        <w:pStyle w:val="Heading2"/>
        <w:jc w:val="center"/>
        <w:rPr>
          <w:rFonts w:eastAsia="Calibri"/>
          <w:b w:val="0"/>
          <w:bCs w:val="0"/>
        </w:rPr>
      </w:pPr>
      <w:bookmarkStart w:id="680" w:name="_Toc122638789"/>
      <w:bookmarkStart w:id="681" w:name="_Toc1649926448"/>
      <w:bookmarkStart w:id="682" w:name="_Toc1825920448"/>
      <w:bookmarkStart w:id="683" w:name="_Toc1659878651"/>
      <w:bookmarkStart w:id="684" w:name="_Toc1685816485"/>
      <w:bookmarkStart w:id="685" w:name="_Toc254567471"/>
      <w:bookmarkStart w:id="686" w:name="_Toc268754869"/>
      <w:bookmarkStart w:id="687" w:name="_Toc1184852159"/>
      <w:bookmarkStart w:id="688" w:name="_Toc182989441"/>
      <w:r w:rsidRPr="00982BFC">
        <w:rPr>
          <w:rFonts w:eastAsia="Calibri"/>
        </w:rPr>
        <w:t xml:space="preserve">Side-by-side comparison of select required elements for the MHBG and </w:t>
      </w:r>
      <w:bookmarkEnd w:id="680"/>
      <w:r w:rsidRPr="580F96A1" w:rsidR="4A99ED66">
        <w:rPr>
          <w:rFonts w:eastAsia="Calibri"/>
        </w:rPr>
        <w:t>SUPTRS BG</w:t>
      </w:r>
      <w:bookmarkEnd w:id="681"/>
      <w:bookmarkEnd w:id="682"/>
      <w:bookmarkEnd w:id="683"/>
      <w:bookmarkEnd w:id="684"/>
      <w:bookmarkEnd w:id="685"/>
      <w:bookmarkEnd w:id="686"/>
      <w:bookmarkEnd w:id="687"/>
      <w:bookmarkEnd w:id="688"/>
    </w:p>
    <w:tbl>
      <w:tblPr>
        <w:tblStyle w:val="TableGrid2"/>
        <w:tblW w:w="14845" w:type="dxa"/>
        <w:jc w:val="center"/>
        <w:tblLayout w:type="fixed"/>
        <w:tblLook w:val="04A0"/>
      </w:tblPr>
      <w:tblGrid>
        <w:gridCol w:w="1620"/>
        <w:gridCol w:w="3306"/>
        <w:gridCol w:w="3306"/>
        <w:gridCol w:w="3306"/>
        <w:gridCol w:w="3307"/>
      </w:tblGrid>
      <w:tr w14:paraId="02E95812" w14:textId="77777777" w:rsidTr="290BA8BC">
        <w:tblPrEx>
          <w:tblW w:w="14845" w:type="dxa"/>
          <w:jc w:val="center"/>
          <w:tblLayout w:type="fixed"/>
          <w:tblLook w:val="04A0"/>
        </w:tblPrEx>
        <w:trPr>
          <w:tblHeader/>
          <w:jc w:val="center"/>
        </w:trPr>
        <w:tc>
          <w:tcPr>
            <w:tcW w:w="1620" w:type="dxa"/>
            <w:shd w:val="clear" w:color="auto" w:fill="D9D9D9" w:themeFill="background1" w:themeFillShade="D9"/>
          </w:tcPr>
          <w:p w:rsidR="00643582" w:rsidRPr="00982BFC" w:rsidP="00982BFC" w14:paraId="5BCB46EA" w14:textId="77777777">
            <w:pPr>
              <w:spacing w:after="0"/>
              <w:rPr>
                <w:rFonts w:ascii="Times New Roman" w:eastAsia="Calibri" w:hAnsi="Times New Roman"/>
                <w:b/>
                <w:bCs/>
                <w:sz w:val="24"/>
                <w:szCs w:val="24"/>
              </w:rPr>
            </w:pPr>
            <w:r w:rsidRPr="001B5BFB">
              <w:rPr>
                <w:rFonts w:ascii="Times New Roman" w:eastAsia="Calibri" w:hAnsi="Times New Roman"/>
                <w:b/>
              </w:rPr>
              <w:t>Item</w:t>
            </w:r>
          </w:p>
        </w:tc>
        <w:tc>
          <w:tcPr>
            <w:tcW w:w="3306" w:type="dxa"/>
            <w:shd w:val="clear" w:color="auto" w:fill="D9D9D9" w:themeFill="background1" w:themeFillShade="D9"/>
          </w:tcPr>
          <w:p w:rsidR="00643582" w:rsidRPr="00982BFC" w:rsidP="00982BFC" w14:paraId="206C58B3" w14:textId="77777777">
            <w:pPr>
              <w:spacing w:after="0"/>
              <w:rPr>
                <w:rFonts w:ascii="Times New Roman" w:eastAsia="Calibri" w:hAnsi="Times New Roman"/>
                <w:b/>
                <w:bCs/>
                <w:sz w:val="24"/>
                <w:szCs w:val="24"/>
              </w:rPr>
            </w:pPr>
            <w:r w:rsidRPr="001B5BFB">
              <w:rPr>
                <w:rFonts w:ascii="Times New Roman" w:eastAsia="Calibri" w:hAnsi="Times New Roman"/>
                <w:b/>
              </w:rPr>
              <w:t>MHBG</w:t>
            </w:r>
          </w:p>
        </w:tc>
        <w:tc>
          <w:tcPr>
            <w:tcW w:w="3306" w:type="dxa"/>
            <w:shd w:val="clear" w:color="auto" w:fill="D9D9D9" w:themeFill="background1" w:themeFillShade="D9"/>
          </w:tcPr>
          <w:p w:rsidR="00643582" w:rsidRPr="00982BFC" w:rsidP="00982BFC" w14:paraId="77938EC2" w14:textId="77777777">
            <w:pPr>
              <w:spacing w:after="0"/>
              <w:rPr>
                <w:rFonts w:ascii="Times New Roman" w:eastAsia="Calibri" w:hAnsi="Times New Roman"/>
                <w:b/>
                <w:bCs/>
                <w:sz w:val="24"/>
                <w:szCs w:val="24"/>
              </w:rPr>
            </w:pPr>
            <w:r w:rsidRPr="001B5BFB">
              <w:rPr>
                <w:rFonts w:ascii="Times New Roman" w:eastAsia="Calibri" w:hAnsi="Times New Roman"/>
                <w:b/>
              </w:rPr>
              <w:t>MHBG Notes</w:t>
            </w:r>
          </w:p>
        </w:tc>
        <w:tc>
          <w:tcPr>
            <w:tcW w:w="3306" w:type="dxa"/>
            <w:shd w:val="clear" w:color="auto" w:fill="D9D9D9" w:themeFill="background1" w:themeFillShade="D9"/>
          </w:tcPr>
          <w:p w:rsidR="00643582" w:rsidRPr="00982BFC" w:rsidP="00982BFC" w14:paraId="72D8B078" w14:textId="21405D72">
            <w:pPr>
              <w:spacing w:after="0"/>
              <w:rPr>
                <w:rFonts w:ascii="Times New Roman" w:eastAsia="Calibri" w:hAnsi="Times New Roman"/>
                <w:b/>
                <w:bCs/>
                <w:sz w:val="24"/>
                <w:szCs w:val="24"/>
              </w:rPr>
            </w:pPr>
            <w:r w:rsidRPr="580F96A1">
              <w:rPr>
                <w:rFonts w:ascii="Times New Roman" w:eastAsia="Calibri" w:hAnsi="Times New Roman"/>
                <w:b/>
                <w:bCs/>
              </w:rPr>
              <w:t>SUPTRS BG</w:t>
            </w:r>
          </w:p>
        </w:tc>
        <w:tc>
          <w:tcPr>
            <w:tcW w:w="3307" w:type="dxa"/>
            <w:shd w:val="clear" w:color="auto" w:fill="D9D9D9" w:themeFill="background1" w:themeFillShade="D9"/>
          </w:tcPr>
          <w:p w:rsidR="00643582" w:rsidRPr="00982BFC" w:rsidP="00982BFC" w14:paraId="7DF6DF81" w14:textId="5CD5FF17">
            <w:pPr>
              <w:spacing w:after="0"/>
              <w:rPr>
                <w:rFonts w:ascii="Times New Roman" w:eastAsia="Calibri" w:hAnsi="Times New Roman"/>
                <w:b/>
                <w:bCs/>
                <w:sz w:val="24"/>
                <w:szCs w:val="24"/>
              </w:rPr>
            </w:pPr>
            <w:r w:rsidRPr="580F96A1">
              <w:rPr>
                <w:rFonts w:ascii="Times New Roman" w:eastAsia="Calibri" w:hAnsi="Times New Roman"/>
                <w:b/>
                <w:bCs/>
              </w:rPr>
              <w:t>SUPTRS BG</w:t>
            </w:r>
            <w:r w:rsidRPr="580F96A1" w:rsidR="66B0FE6A">
              <w:rPr>
                <w:rFonts w:ascii="Times New Roman" w:eastAsia="Calibri" w:hAnsi="Times New Roman"/>
                <w:b/>
                <w:bCs/>
              </w:rPr>
              <w:t xml:space="preserve"> Notes</w:t>
            </w:r>
          </w:p>
        </w:tc>
      </w:tr>
      <w:tr w14:paraId="4C2AC885" w14:textId="77777777" w:rsidTr="00441C17">
        <w:tblPrEx>
          <w:tblW w:w="14845" w:type="dxa"/>
          <w:jc w:val="center"/>
          <w:tblLayout w:type="fixed"/>
          <w:tblLook w:val="04A0"/>
        </w:tblPrEx>
        <w:trPr>
          <w:jc w:val="center"/>
        </w:trPr>
        <w:tc>
          <w:tcPr>
            <w:tcW w:w="1620" w:type="dxa"/>
            <w:vAlign w:val="center"/>
          </w:tcPr>
          <w:p w:rsidR="00643582" w:rsidRPr="00982BFC" w:rsidP="00441C17" w14:paraId="4CE455EC" w14:textId="77777777">
            <w:pPr>
              <w:spacing w:after="120"/>
              <w:rPr>
                <w:rFonts w:ascii="Times New Roman" w:eastAsia="Calibri" w:hAnsi="Times New Roman"/>
                <w:sz w:val="24"/>
                <w:szCs w:val="24"/>
              </w:rPr>
            </w:pPr>
            <w:r w:rsidRPr="001B5BFB">
              <w:rPr>
                <w:rFonts w:ascii="Times New Roman" w:eastAsia="Calibri" w:hAnsi="Times New Roman"/>
              </w:rPr>
              <w:t>Biennial Plan</w:t>
            </w:r>
          </w:p>
        </w:tc>
        <w:tc>
          <w:tcPr>
            <w:tcW w:w="3306" w:type="dxa"/>
            <w:vAlign w:val="center"/>
          </w:tcPr>
          <w:p w:rsidR="00643582" w:rsidRPr="00982BFC" w:rsidP="00441C17" w14:paraId="6EC11F18" w14:textId="08B30D21">
            <w:pPr>
              <w:spacing w:after="120"/>
              <w:rPr>
                <w:rFonts w:ascii="Times New Roman" w:eastAsia="Calibri" w:hAnsi="Times New Roman"/>
                <w:sz w:val="24"/>
                <w:szCs w:val="24"/>
              </w:rPr>
            </w:pPr>
            <w:r w:rsidRPr="001B5BFB">
              <w:rPr>
                <w:rFonts w:ascii="Times New Roman" w:eastAsia="Calibri" w:hAnsi="Times New Roman"/>
              </w:rPr>
              <w:t xml:space="preserve"> </w:t>
            </w:r>
            <w:r w:rsidRPr="001B5BFB" w:rsidR="004020F9">
              <w:rPr>
                <w:rFonts w:ascii="Times New Roman" w:eastAsia="Calibri" w:hAnsi="Times New Roman"/>
              </w:rPr>
              <w:t>42 U</w:t>
            </w:r>
            <w:r w:rsidR="004020F9">
              <w:rPr>
                <w:rFonts w:ascii="Times New Roman" w:eastAsia="Calibri" w:hAnsi="Times New Roman"/>
              </w:rPr>
              <w:t>.</w:t>
            </w:r>
            <w:r w:rsidRPr="001B5BFB" w:rsidR="004020F9">
              <w:rPr>
                <w:rFonts w:ascii="Times New Roman" w:eastAsia="Calibri" w:hAnsi="Times New Roman"/>
              </w:rPr>
              <w:t>S</w:t>
            </w:r>
            <w:r w:rsidR="004020F9">
              <w:rPr>
                <w:rFonts w:ascii="Times New Roman" w:eastAsia="Calibri" w:hAnsi="Times New Roman"/>
              </w:rPr>
              <w:t>.</w:t>
            </w:r>
            <w:r w:rsidRPr="001B5BFB" w:rsidR="004020F9">
              <w:rPr>
                <w:rFonts w:ascii="Times New Roman" w:eastAsia="Calibri" w:hAnsi="Times New Roman"/>
              </w:rPr>
              <w:t xml:space="preserve">C </w:t>
            </w:r>
            <w:r w:rsidRPr="001B5BFB">
              <w:rPr>
                <w:rFonts w:ascii="Times New Roman" w:eastAsia="Calibri" w:hAnsi="Times New Roman"/>
              </w:rPr>
              <w:t>§300x–1</w:t>
            </w:r>
            <w:r w:rsidR="00C2708A">
              <w:rPr>
                <w:rFonts w:ascii="Times New Roman" w:eastAsia="Calibri" w:hAnsi="Times New Roman"/>
              </w:rPr>
              <w:t>(b)</w:t>
            </w:r>
            <w:r w:rsidRPr="001B5BFB">
              <w:rPr>
                <w:rFonts w:ascii="Times New Roman" w:eastAsia="Calibri" w:hAnsi="Times New Roman"/>
              </w:rPr>
              <w:t xml:space="preserve">, </w:t>
            </w:r>
            <w:r w:rsidRPr="001B5BFB" w:rsidR="00742843">
              <w:rPr>
                <w:rFonts w:ascii="Times New Roman" w:eastAsia="Calibri" w:hAnsi="Times New Roman"/>
              </w:rPr>
              <w:t>§</w:t>
            </w:r>
            <w:r w:rsidRPr="001B5BFB">
              <w:rPr>
                <w:rFonts w:ascii="Times New Roman" w:eastAsia="Calibri" w:hAnsi="Times New Roman"/>
              </w:rPr>
              <w:t>300x–6</w:t>
            </w:r>
          </w:p>
          <w:p w:rsidR="00643582" w:rsidRPr="00982BFC" w:rsidP="00441C17" w14:paraId="01D2BCD4" w14:textId="77777777">
            <w:pPr>
              <w:spacing w:after="120"/>
              <w:rPr>
                <w:rFonts w:ascii="Times New Roman" w:eastAsia="Calibri" w:hAnsi="Times New Roman"/>
                <w:sz w:val="24"/>
                <w:szCs w:val="24"/>
              </w:rPr>
            </w:pPr>
            <w:r w:rsidRPr="001B5BFB">
              <w:rPr>
                <w:rFonts w:ascii="Times New Roman" w:eastAsia="Calibri" w:hAnsi="Times New Roman"/>
              </w:rPr>
              <w:t>Criteria for plan and Application for grant</w:t>
            </w:r>
          </w:p>
        </w:tc>
        <w:tc>
          <w:tcPr>
            <w:tcW w:w="3306" w:type="dxa"/>
            <w:vAlign w:val="center"/>
          </w:tcPr>
          <w:p w:rsidR="00643582" w:rsidRPr="00982BFC" w:rsidP="00441C17" w14:paraId="0CA2D414" w14:textId="5B422CA3">
            <w:pPr>
              <w:spacing w:after="120"/>
              <w:rPr>
                <w:rFonts w:ascii="Times New Roman" w:eastAsia="Calibri" w:hAnsi="Times New Roman"/>
                <w:sz w:val="24"/>
                <w:szCs w:val="24"/>
              </w:rPr>
            </w:pPr>
            <w:r w:rsidRPr="5071D301">
              <w:rPr>
                <w:rFonts w:ascii="Times New Roman" w:eastAsia="Calibri" w:hAnsi="Times New Roman"/>
              </w:rPr>
              <w:t>A</w:t>
            </w:r>
            <w:r w:rsidRPr="001B5BFB" w:rsidR="66B0FE6A">
              <w:rPr>
                <w:rFonts w:ascii="Times New Roman" w:eastAsia="Calibri" w:hAnsi="Times New Roman"/>
              </w:rPr>
              <w:t xml:space="preserve"> State shall submit to the Secretary a plan every two years... </w:t>
            </w:r>
            <w:r w:rsidR="00636DBF">
              <w:rPr>
                <w:rFonts w:ascii="Times New Roman" w:eastAsia="Calibri" w:hAnsi="Times New Roman"/>
              </w:rPr>
              <w:t xml:space="preserve"> </w:t>
            </w:r>
            <w:r w:rsidRPr="001B5BFB" w:rsidR="66B0FE6A">
              <w:rPr>
                <w:rFonts w:ascii="Times New Roman" w:eastAsia="Calibri" w:hAnsi="Times New Roman"/>
              </w:rPr>
              <w:t>The plan contains requirements for the submission of funding agreements, certification, assurances of compliance, and a description of needs, persons served, services, resources, priorities, goals</w:t>
            </w:r>
            <w:r w:rsidR="005E66E1">
              <w:rPr>
                <w:rFonts w:ascii="Times New Roman" w:eastAsia="Calibri" w:hAnsi="Times New Roman"/>
              </w:rPr>
              <w:t>,</w:t>
            </w:r>
            <w:r w:rsidRPr="001B5BFB" w:rsidR="66B0FE6A">
              <w:rPr>
                <w:rFonts w:ascii="Times New Roman" w:eastAsia="Calibri" w:hAnsi="Times New Roman"/>
              </w:rPr>
              <w:t xml:space="preserve"> and objectives.</w:t>
            </w:r>
          </w:p>
        </w:tc>
        <w:tc>
          <w:tcPr>
            <w:tcW w:w="3306" w:type="dxa"/>
            <w:vAlign w:val="center"/>
          </w:tcPr>
          <w:p w:rsidR="00B65AC0" w:rsidP="00441C17" w14:paraId="252B401E" w14:textId="139AD018">
            <w:pPr>
              <w:spacing w:after="120"/>
              <w:rPr>
                <w:rFonts w:ascii="Times New Roman" w:eastAsia="Calibri" w:hAnsi="Times New Roman"/>
              </w:rPr>
            </w:pPr>
            <w:r w:rsidRPr="001B5BFB">
              <w:rPr>
                <w:rFonts w:ascii="Times New Roman" w:eastAsia="Calibri" w:hAnsi="Times New Roman"/>
              </w:rPr>
              <w:t xml:space="preserve"> </w:t>
            </w:r>
            <w:r w:rsidRPr="001B5BFB" w:rsidR="00AE689F">
              <w:rPr>
                <w:rFonts w:ascii="Times New Roman" w:eastAsia="Calibri" w:hAnsi="Times New Roman"/>
              </w:rPr>
              <w:t>42 U</w:t>
            </w:r>
            <w:r w:rsidR="00AE689F">
              <w:rPr>
                <w:rFonts w:ascii="Times New Roman" w:eastAsia="Calibri" w:hAnsi="Times New Roman"/>
              </w:rPr>
              <w:t>.</w:t>
            </w:r>
            <w:r w:rsidRPr="001B5BFB" w:rsidR="00AE689F">
              <w:rPr>
                <w:rFonts w:ascii="Times New Roman" w:eastAsia="Calibri" w:hAnsi="Times New Roman"/>
              </w:rPr>
              <w:t>S</w:t>
            </w:r>
            <w:r w:rsidR="00AE689F">
              <w:rPr>
                <w:rFonts w:ascii="Times New Roman" w:eastAsia="Calibri" w:hAnsi="Times New Roman"/>
              </w:rPr>
              <w:t>.</w:t>
            </w:r>
            <w:r w:rsidRPr="001B5BFB" w:rsidR="00AE689F">
              <w:rPr>
                <w:rFonts w:ascii="Times New Roman" w:eastAsia="Calibri" w:hAnsi="Times New Roman"/>
              </w:rPr>
              <w:t xml:space="preserve">C </w:t>
            </w:r>
            <w:r w:rsidRPr="001B5BFB">
              <w:rPr>
                <w:rFonts w:ascii="Times New Roman" w:eastAsia="Calibri" w:hAnsi="Times New Roman"/>
              </w:rPr>
              <w:t xml:space="preserve">§300x-32 </w:t>
            </w:r>
          </w:p>
          <w:p w:rsidR="00643582" w:rsidRPr="00982BFC" w:rsidP="00441C17" w14:paraId="5DAECC8C" w14:textId="00E9D208">
            <w:pPr>
              <w:spacing w:after="120"/>
              <w:rPr>
                <w:rFonts w:ascii="Times New Roman" w:eastAsia="Calibri" w:hAnsi="Times New Roman"/>
                <w:sz w:val="24"/>
                <w:szCs w:val="24"/>
              </w:rPr>
            </w:pPr>
            <w:r w:rsidRPr="001B5BFB">
              <w:rPr>
                <w:rFonts w:ascii="Times New Roman" w:eastAsia="Calibri" w:hAnsi="Times New Roman"/>
              </w:rPr>
              <w:t>Application for grant; approval of State Plan (a) In general; (b) State plan</w:t>
            </w:r>
          </w:p>
        </w:tc>
        <w:tc>
          <w:tcPr>
            <w:tcW w:w="3307" w:type="dxa"/>
            <w:vAlign w:val="center"/>
          </w:tcPr>
          <w:p w:rsidR="00643582" w:rsidRPr="00982BFC" w:rsidP="00441C17" w14:paraId="15E9FA0F" w14:textId="14B75856">
            <w:pPr>
              <w:spacing w:after="120"/>
              <w:rPr>
                <w:rFonts w:ascii="Times New Roman" w:eastAsia="Calibri" w:hAnsi="Times New Roman"/>
                <w:sz w:val="24"/>
                <w:szCs w:val="24"/>
              </w:rPr>
            </w:pPr>
            <w:r w:rsidRPr="001B5BFB">
              <w:rPr>
                <w:rFonts w:ascii="Times New Roman" w:eastAsia="Calibri" w:hAnsi="Times New Roman"/>
              </w:rPr>
              <w:t>The plan contains requirements for the submission of funding agreements, certification, assurances of compliance, and a description of needs, persons served, services, resources, priorities, goals</w:t>
            </w:r>
            <w:r w:rsidR="005E66E1">
              <w:rPr>
                <w:rFonts w:ascii="Times New Roman" w:eastAsia="Calibri" w:hAnsi="Times New Roman"/>
              </w:rPr>
              <w:t>,</w:t>
            </w:r>
            <w:r w:rsidRPr="001B5BFB">
              <w:rPr>
                <w:rFonts w:ascii="Times New Roman" w:eastAsia="Calibri" w:hAnsi="Times New Roman"/>
              </w:rPr>
              <w:t xml:space="preserve"> and objectives.</w:t>
            </w:r>
          </w:p>
        </w:tc>
      </w:tr>
      <w:tr w14:paraId="464D4FD5" w14:textId="77777777" w:rsidTr="00441C17">
        <w:tblPrEx>
          <w:tblW w:w="14845" w:type="dxa"/>
          <w:jc w:val="center"/>
          <w:tblLayout w:type="fixed"/>
          <w:tblLook w:val="04A0"/>
        </w:tblPrEx>
        <w:trPr>
          <w:jc w:val="center"/>
        </w:trPr>
        <w:tc>
          <w:tcPr>
            <w:tcW w:w="1620" w:type="dxa"/>
            <w:vAlign w:val="center"/>
          </w:tcPr>
          <w:p w:rsidR="00643582" w:rsidRPr="00982BFC" w:rsidP="00441C17" w14:paraId="71D2FEB4" w14:textId="62685DCF">
            <w:pPr>
              <w:spacing w:after="120"/>
              <w:rPr>
                <w:rFonts w:ascii="Times New Roman" w:eastAsia="Calibri" w:hAnsi="Times New Roman"/>
                <w:sz w:val="24"/>
                <w:szCs w:val="24"/>
              </w:rPr>
            </w:pPr>
            <w:r w:rsidRPr="001B5BFB">
              <w:rPr>
                <w:rFonts w:ascii="Times New Roman" w:eastAsia="Calibri" w:hAnsi="Times New Roman"/>
              </w:rPr>
              <w:t>Joint Application</w:t>
            </w:r>
          </w:p>
        </w:tc>
        <w:tc>
          <w:tcPr>
            <w:tcW w:w="3306" w:type="dxa"/>
            <w:vAlign w:val="center"/>
          </w:tcPr>
          <w:p w:rsidR="00643582" w:rsidRPr="00982BFC" w:rsidP="00441C17" w14:paraId="468245F6" w14:textId="21252682">
            <w:pPr>
              <w:spacing w:after="120"/>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300x–68</w:t>
            </w:r>
          </w:p>
          <w:p w:rsidR="00643582" w:rsidRPr="00982BFC" w:rsidP="00441C17" w14:paraId="1B05DACE" w14:textId="4308F18C">
            <w:pPr>
              <w:spacing w:after="120"/>
              <w:rPr>
                <w:rFonts w:ascii="Times New Roman" w:eastAsia="Calibri" w:hAnsi="Times New Roman"/>
                <w:sz w:val="24"/>
                <w:szCs w:val="24"/>
              </w:rPr>
            </w:pPr>
            <w:r w:rsidRPr="001B5BFB">
              <w:rPr>
                <w:rFonts w:ascii="Times New Roman" w:eastAsia="Calibri" w:hAnsi="Times New Roman"/>
              </w:rPr>
              <w:t>Joint applications</w:t>
            </w:r>
          </w:p>
        </w:tc>
        <w:tc>
          <w:tcPr>
            <w:tcW w:w="3306" w:type="dxa"/>
            <w:vAlign w:val="center"/>
          </w:tcPr>
          <w:p w:rsidR="00643582" w:rsidRPr="00982BFC" w:rsidP="00441C17" w14:paraId="4AA7E428" w14:textId="13398A79">
            <w:pPr>
              <w:spacing w:after="120"/>
              <w:rPr>
                <w:rFonts w:ascii="Times New Roman" w:eastAsia="Calibri" w:hAnsi="Times New Roman"/>
                <w:sz w:val="24"/>
                <w:szCs w:val="24"/>
              </w:rPr>
            </w:pPr>
            <w:r w:rsidRPr="001B5BFB">
              <w:rPr>
                <w:rFonts w:ascii="Times New Roman" w:eastAsia="Calibri" w:hAnsi="Times New Roman"/>
              </w:rPr>
              <w:t xml:space="preserve">The Secretary, acting through the Assistant Secretary for Mental Health and Substance Use, shall permit a joint application to be submitted for grants under subpart I and subpart II upon the request of a State. </w:t>
            </w:r>
            <w:r w:rsidR="00636DBF">
              <w:rPr>
                <w:rFonts w:ascii="Times New Roman" w:eastAsia="Calibri" w:hAnsi="Times New Roman"/>
              </w:rPr>
              <w:t xml:space="preserve"> </w:t>
            </w:r>
            <w:r w:rsidRPr="001B5BFB">
              <w:rPr>
                <w:rFonts w:ascii="Times New Roman" w:eastAsia="Calibri" w:hAnsi="Times New Roman"/>
              </w:rPr>
              <w:t>Such application may be jointly reviewed and approved by the Secretary with respect to such subparts, consistent with the purposes and authorized activities of each such grant program.</w:t>
            </w:r>
            <w:r w:rsidR="005E66E1">
              <w:rPr>
                <w:rFonts w:ascii="Times New Roman" w:eastAsia="Calibri" w:hAnsi="Times New Roman"/>
              </w:rPr>
              <w:t xml:space="preserve">  </w:t>
            </w:r>
            <w:r w:rsidRPr="001B5BFB">
              <w:rPr>
                <w:rFonts w:ascii="Times New Roman" w:eastAsia="Calibri" w:hAnsi="Times New Roman"/>
              </w:rPr>
              <w:t>A State submitting such a joint application shall otherwise meet the requirements with respect to each such subpart.</w:t>
            </w:r>
          </w:p>
        </w:tc>
        <w:tc>
          <w:tcPr>
            <w:tcW w:w="3306" w:type="dxa"/>
            <w:vAlign w:val="center"/>
          </w:tcPr>
          <w:p w:rsidR="00643582" w:rsidRPr="00982BFC" w:rsidP="00441C17" w14:paraId="6A128B37" w14:textId="31592B8A">
            <w:pPr>
              <w:spacing w:after="120"/>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300x–68</w:t>
            </w:r>
          </w:p>
        </w:tc>
        <w:tc>
          <w:tcPr>
            <w:tcW w:w="3307" w:type="dxa"/>
            <w:vAlign w:val="center"/>
          </w:tcPr>
          <w:p w:rsidR="00643582" w:rsidRPr="00982BFC" w:rsidP="00441C17" w14:paraId="6473B756" w14:textId="2182005A">
            <w:pPr>
              <w:spacing w:after="120"/>
              <w:rPr>
                <w:rFonts w:ascii="Times New Roman" w:eastAsia="Calibri" w:hAnsi="Times New Roman"/>
                <w:sz w:val="24"/>
                <w:szCs w:val="24"/>
              </w:rPr>
            </w:pPr>
            <w:r w:rsidRPr="001B5BFB">
              <w:rPr>
                <w:rFonts w:ascii="Times New Roman" w:eastAsia="Calibri" w:hAnsi="Times New Roman"/>
              </w:rPr>
              <w:t xml:space="preserve">The Secretary, acting through the Assistant Secretary for Mental Health and Substance Use, shall permit a joint application to be submitted for grants under subpart I and subpart II upon the request of a State. </w:t>
            </w:r>
            <w:r w:rsidR="00636DBF">
              <w:rPr>
                <w:rFonts w:ascii="Times New Roman" w:eastAsia="Calibri" w:hAnsi="Times New Roman"/>
              </w:rPr>
              <w:t xml:space="preserve"> </w:t>
            </w:r>
            <w:r w:rsidRPr="001B5BFB">
              <w:rPr>
                <w:rFonts w:ascii="Times New Roman" w:eastAsia="Calibri" w:hAnsi="Times New Roman"/>
              </w:rPr>
              <w:t xml:space="preserve">Such application may be jointly reviewed and approved by the Secretary with respect to such subparts, consistent with the purposes and authorized activities of each such grant program. </w:t>
            </w:r>
            <w:r w:rsidR="005E66E1">
              <w:rPr>
                <w:rFonts w:ascii="Times New Roman" w:eastAsia="Calibri" w:hAnsi="Times New Roman"/>
              </w:rPr>
              <w:t xml:space="preserve"> </w:t>
            </w:r>
            <w:r w:rsidRPr="001B5BFB">
              <w:rPr>
                <w:rFonts w:ascii="Times New Roman" w:eastAsia="Calibri" w:hAnsi="Times New Roman"/>
              </w:rPr>
              <w:t>A State submitting such a joint application shall otherwise meet the requirements with respect to each such subpart.</w:t>
            </w:r>
          </w:p>
        </w:tc>
      </w:tr>
      <w:tr w14:paraId="01424F8C" w14:textId="77777777" w:rsidTr="00441C17">
        <w:tblPrEx>
          <w:tblW w:w="14845" w:type="dxa"/>
          <w:jc w:val="center"/>
          <w:tblLayout w:type="fixed"/>
          <w:tblLook w:val="04A0"/>
        </w:tblPrEx>
        <w:trPr>
          <w:cantSplit/>
          <w:jc w:val="center"/>
        </w:trPr>
        <w:tc>
          <w:tcPr>
            <w:tcW w:w="1620" w:type="dxa"/>
            <w:vAlign w:val="center"/>
          </w:tcPr>
          <w:p w:rsidR="00643582" w:rsidRPr="00982BFC" w:rsidP="00441C17" w14:paraId="1EFC864F" w14:textId="77777777">
            <w:pPr>
              <w:spacing w:after="0"/>
              <w:rPr>
                <w:rFonts w:ascii="Times New Roman" w:eastAsia="Calibri" w:hAnsi="Times New Roman"/>
                <w:sz w:val="24"/>
                <w:szCs w:val="24"/>
              </w:rPr>
            </w:pPr>
            <w:r w:rsidRPr="001B5BFB">
              <w:rPr>
                <w:rFonts w:ascii="Times New Roman" w:eastAsia="Calibri" w:hAnsi="Times New Roman"/>
              </w:rPr>
              <w:t>Plan- Tables 1,2,6</w:t>
            </w:r>
          </w:p>
        </w:tc>
        <w:tc>
          <w:tcPr>
            <w:tcW w:w="3306" w:type="dxa"/>
            <w:vAlign w:val="center"/>
          </w:tcPr>
          <w:p w:rsidR="00643582" w:rsidP="00441C17" w14:paraId="58B935B3" w14:textId="77563198">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§300x–1</w:t>
            </w:r>
          </w:p>
          <w:p w:rsidR="00F17E37" w:rsidRPr="00982BFC" w:rsidP="00441C17" w14:paraId="730B0866" w14:textId="77777777">
            <w:pPr>
              <w:spacing w:after="0"/>
              <w:rPr>
                <w:rFonts w:ascii="Times New Roman" w:eastAsia="Calibri" w:hAnsi="Times New Roman"/>
                <w:sz w:val="24"/>
                <w:szCs w:val="24"/>
              </w:rPr>
            </w:pPr>
          </w:p>
          <w:p w:rsidR="00643582" w:rsidRPr="00982BFC" w:rsidP="00441C17" w14:paraId="513A3AD0" w14:textId="073D9D4E">
            <w:pPr>
              <w:spacing w:after="0"/>
              <w:rPr>
                <w:rFonts w:ascii="Times New Roman" w:eastAsia="Calibri" w:hAnsi="Times New Roman"/>
                <w:sz w:val="24"/>
                <w:szCs w:val="24"/>
              </w:rPr>
            </w:pPr>
            <w:r w:rsidRPr="001B5BFB">
              <w:rPr>
                <w:rFonts w:ascii="Times New Roman" w:eastAsia="Calibri" w:hAnsi="Times New Roman"/>
              </w:rPr>
              <w:t>State plan for comprehensive community mental health services for certain individuals and management services</w:t>
            </w:r>
          </w:p>
        </w:tc>
        <w:tc>
          <w:tcPr>
            <w:tcW w:w="3306" w:type="dxa"/>
            <w:vAlign w:val="center"/>
          </w:tcPr>
          <w:p w:rsidR="00643582" w:rsidRPr="00982BFC" w:rsidP="00441C17" w14:paraId="41EF25CA" w14:textId="4B9D5303">
            <w:pPr>
              <w:spacing w:after="0"/>
              <w:rPr>
                <w:rFonts w:ascii="Times New Roman" w:eastAsia="Calibri" w:hAnsi="Times New Roman"/>
                <w:sz w:val="24"/>
                <w:szCs w:val="24"/>
              </w:rPr>
            </w:pPr>
            <w:r w:rsidRPr="001B5BFB">
              <w:rPr>
                <w:rFonts w:ascii="Times New Roman" w:eastAsia="Calibri" w:hAnsi="Times New Roman"/>
              </w:rPr>
              <w:t xml:space="preserve">Table 1 provides information on priority areas and performance indicators. </w:t>
            </w:r>
            <w:r w:rsidR="00636DBF">
              <w:rPr>
                <w:rFonts w:ascii="Times New Roman" w:eastAsia="Calibri" w:hAnsi="Times New Roman"/>
              </w:rPr>
              <w:t xml:space="preserve"> </w:t>
            </w:r>
            <w:r w:rsidRPr="001B5BFB">
              <w:rPr>
                <w:rFonts w:ascii="Times New Roman" w:eastAsia="Calibri" w:hAnsi="Times New Roman"/>
              </w:rPr>
              <w:t xml:space="preserve">Table 2 requests state agency planned </w:t>
            </w:r>
            <w:r w:rsidR="009D1C17">
              <w:rPr>
                <w:rFonts w:ascii="Times New Roman" w:eastAsia="Calibri" w:hAnsi="Times New Roman"/>
              </w:rPr>
              <w:t>budget</w:t>
            </w:r>
            <w:r w:rsidRPr="001B5BFB">
              <w:rPr>
                <w:rFonts w:ascii="Times New Roman" w:eastAsia="Calibri" w:hAnsi="Times New Roman"/>
              </w:rPr>
              <w:t xml:space="preserve">. </w:t>
            </w:r>
            <w:r w:rsidR="00636DBF">
              <w:rPr>
                <w:rFonts w:ascii="Times New Roman" w:eastAsia="Calibri" w:hAnsi="Times New Roman"/>
              </w:rPr>
              <w:t xml:space="preserve"> </w:t>
            </w:r>
            <w:r w:rsidRPr="001B5BFB">
              <w:rPr>
                <w:rFonts w:ascii="Times New Roman" w:eastAsia="Calibri" w:hAnsi="Times New Roman"/>
              </w:rPr>
              <w:t xml:space="preserve">Table 6 requests </w:t>
            </w:r>
            <w:r w:rsidRPr="5B2377CA" w:rsidR="78E1FF27">
              <w:rPr>
                <w:rFonts w:ascii="Times New Roman" w:eastAsia="Calibri" w:hAnsi="Times New Roman"/>
              </w:rPr>
              <w:t>Other Capacity Building</w:t>
            </w:r>
            <w:r w:rsidRPr="001B5BFB">
              <w:rPr>
                <w:rFonts w:ascii="Times New Roman" w:eastAsia="Calibri" w:hAnsi="Times New Roman"/>
              </w:rPr>
              <w:t>/system development activities planned expenditures.</w:t>
            </w:r>
          </w:p>
        </w:tc>
        <w:tc>
          <w:tcPr>
            <w:tcW w:w="3306" w:type="dxa"/>
            <w:vAlign w:val="center"/>
          </w:tcPr>
          <w:p w:rsidR="00F17E37" w:rsidP="00441C17" w14:paraId="1DC076A7" w14:textId="70683B27">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§300x-32</w:t>
            </w:r>
          </w:p>
          <w:p w:rsidR="00F17E37" w:rsidP="00441C17" w14:paraId="6E0451FF" w14:textId="69B241F9">
            <w:pPr>
              <w:spacing w:after="0"/>
              <w:rPr>
                <w:rFonts w:ascii="Times New Roman" w:eastAsia="Calibri" w:hAnsi="Times New Roman"/>
              </w:rPr>
            </w:pPr>
          </w:p>
          <w:p w:rsidR="00643582" w:rsidRPr="00982BFC" w:rsidP="00441C17" w14:paraId="0E898343" w14:textId="0F84A03F">
            <w:pPr>
              <w:spacing w:after="0"/>
              <w:rPr>
                <w:rFonts w:ascii="Times New Roman" w:eastAsia="Calibri" w:hAnsi="Times New Roman"/>
                <w:sz w:val="24"/>
                <w:szCs w:val="24"/>
              </w:rPr>
            </w:pPr>
            <w:r w:rsidRPr="001B5BFB">
              <w:rPr>
                <w:rFonts w:ascii="Times New Roman" w:eastAsia="Calibri" w:hAnsi="Times New Roman"/>
              </w:rPr>
              <w:t>Application for grant; approval of State Plan (b) State plan; (1) In general</w:t>
            </w:r>
          </w:p>
        </w:tc>
        <w:tc>
          <w:tcPr>
            <w:tcW w:w="3307" w:type="dxa"/>
            <w:vAlign w:val="center"/>
          </w:tcPr>
          <w:p w:rsidR="00643582" w:rsidRPr="00982BFC" w:rsidP="00441C17" w14:paraId="4C7D62C0" w14:textId="0D3B1562">
            <w:pPr>
              <w:spacing w:after="0"/>
              <w:rPr>
                <w:rFonts w:ascii="Times New Roman" w:eastAsia="Calibri" w:hAnsi="Times New Roman"/>
                <w:sz w:val="24"/>
                <w:szCs w:val="24"/>
              </w:rPr>
            </w:pPr>
            <w:r w:rsidRPr="001B5BFB">
              <w:rPr>
                <w:rFonts w:ascii="Times New Roman" w:eastAsia="Calibri" w:hAnsi="Times New Roman"/>
              </w:rPr>
              <w:t xml:space="preserve">Table 1 provides information on priority areas and performance indicators. </w:t>
            </w:r>
            <w:r w:rsidR="00636DBF">
              <w:rPr>
                <w:rFonts w:ascii="Times New Roman" w:eastAsia="Calibri" w:hAnsi="Times New Roman"/>
              </w:rPr>
              <w:t xml:space="preserve"> </w:t>
            </w:r>
            <w:r w:rsidRPr="001B5BFB">
              <w:rPr>
                <w:rFonts w:ascii="Times New Roman" w:eastAsia="Calibri" w:hAnsi="Times New Roman"/>
              </w:rPr>
              <w:t xml:space="preserve">Table 2 requests state agency planned </w:t>
            </w:r>
            <w:r w:rsidR="009D1C17">
              <w:rPr>
                <w:rFonts w:ascii="Times New Roman" w:eastAsia="Calibri" w:hAnsi="Times New Roman"/>
              </w:rPr>
              <w:t>budget</w:t>
            </w:r>
            <w:r w:rsidRPr="001B5BFB">
              <w:rPr>
                <w:rFonts w:ascii="Times New Roman" w:eastAsia="Calibri" w:hAnsi="Times New Roman"/>
              </w:rPr>
              <w:t xml:space="preserve">. </w:t>
            </w:r>
            <w:r w:rsidR="00636DBF">
              <w:rPr>
                <w:rFonts w:ascii="Times New Roman" w:eastAsia="Calibri" w:hAnsi="Times New Roman"/>
              </w:rPr>
              <w:t xml:space="preserve"> </w:t>
            </w:r>
            <w:r w:rsidRPr="001B5BFB">
              <w:rPr>
                <w:rFonts w:ascii="Times New Roman" w:eastAsia="Calibri" w:hAnsi="Times New Roman"/>
              </w:rPr>
              <w:t xml:space="preserve">Table 6 requests </w:t>
            </w:r>
            <w:r w:rsidRPr="5B2377CA" w:rsidR="612711C2">
              <w:rPr>
                <w:rFonts w:ascii="Times New Roman" w:eastAsia="Calibri" w:hAnsi="Times New Roman"/>
              </w:rPr>
              <w:t>Other Capacity Building</w:t>
            </w:r>
            <w:r w:rsidRPr="001B5BFB">
              <w:rPr>
                <w:rFonts w:ascii="Times New Roman" w:eastAsia="Calibri" w:hAnsi="Times New Roman"/>
              </w:rPr>
              <w:t>/system development activities planned expenditures.</w:t>
            </w:r>
          </w:p>
        </w:tc>
      </w:tr>
      <w:tr w14:paraId="30E71425" w14:textId="77777777" w:rsidTr="00441C17">
        <w:tblPrEx>
          <w:tblW w:w="14845" w:type="dxa"/>
          <w:jc w:val="center"/>
          <w:tblLayout w:type="fixed"/>
          <w:tblLook w:val="04A0"/>
        </w:tblPrEx>
        <w:trPr>
          <w:jc w:val="center"/>
        </w:trPr>
        <w:tc>
          <w:tcPr>
            <w:tcW w:w="1620" w:type="dxa"/>
            <w:vAlign w:val="center"/>
          </w:tcPr>
          <w:p w:rsidR="00643582" w:rsidRPr="00982BFC" w:rsidP="00441C17" w14:paraId="67F261A2" w14:textId="77777777">
            <w:pPr>
              <w:spacing w:after="0"/>
              <w:rPr>
                <w:rFonts w:ascii="Times New Roman" w:eastAsia="Calibri" w:hAnsi="Times New Roman"/>
                <w:sz w:val="24"/>
                <w:szCs w:val="24"/>
              </w:rPr>
            </w:pPr>
            <w:r w:rsidRPr="001B5BFB">
              <w:rPr>
                <w:rFonts w:ascii="Times New Roman" w:eastAsia="Calibri" w:hAnsi="Times New Roman"/>
              </w:rPr>
              <w:t>Plan- Tables 3, 5a, 5b</w:t>
            </w:r>
          </w:p>
        </w:tc>
        <w:tc>
          <w:tcPr>
            <w:tcW w:w="3306" w:type="dxa"/>
            <w:vAlign w:val="center"/>
          </w:tcPr>
          <w:p w:rsidR="00643582" w:rsidRPr="00982BFC" w:rsidP="00441C17" w14:paraId="58987166"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6B432A6C" w14:textId="10954F11">
            <w:pPr>
              <w:spacing w:after="0" w:line="259" w:lineRule="auto"/>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F17E37" w:rsidP="00441C17" w14:paraId="561D6D6D" w14:textId="4BCEA5FD">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 xml:space="preserve">§300x-32 </w:t>
            </w:r>
          </w:p>
          <w:p w:rsidR="00F17E37" w:rsidP="00441C17" w14:paraId="63A4E2D2" w14:textId="77777777">
            <w:pPr>
              <w:spacing w:after="0"/>
              <w:rPr>
                <w:rFonts w:ascii="Times New Roman" w:eastAsia="Calibri" w:hAnsi="Times New Roman"/>
              </w:rPr>
            </w:pPr>
          </w:p>
          <w:p w:rsidR="00643582" w:rsidRPr="00982BFC" w:rsidP="00441C17" w14:paraId="0ABF5F4F" w14:textId="2007BB30">
            <w:pPr>
              <w:spacing w:after="0"/>
              <w:rPr>
                <w:rFonts w:ascii="Times New Roman" w:eastAsia="Calibri" w:hAnsi="Times New Roman"/>
                <w:sz w:val="24"/>
                <w:szCs w:val="24"/>
              </w:rPr>
            </w:pPr>
            <w:r w:rsidRPr="001B5BFB">
              <w:rPr>
                <w:rFonts w:ascii="Times New Roman" w:eastAsia="Calibri" w:hAnsi="Times New Roman"/>
              </w:rPr>
              <w:t>Application for grant; approval of State Plan (b) State plan; (1) In general</w:t>
            </w:r>
          </w:p>
        </w:tc>
        <w:tc>
          <w:tcPr>
            <w:tcW w:w="3307" w:type="dxa"/>
            <w:vAlign w:val="center"/>
          </w:tcPr>
          <w:p w:rsidR="00643582" w:rsidRPr="00982BFC" w:rsidP="00441C17" w14:paraId="6AB806BB" w14:textId="6145219A">
            <w:pPr>
              <w:spacing w:after="0"/>
              <w:rPr>
                <w:rFonts w:ascii="Times New Roman" w:eastAsia="Calibri" w:hAnsi="Times New Roman"/>
                <w:sz w:val="24"/>
                <w:szCs w:val="24"/>
              </w:rPr>
            </w:pPr>
            <w:r w:rsidRPr="001B5BFB">
              <w:rPr>
                <w:rFonts w:ascii="Times New Roman" w:eastAsia="Calibri" w:hAnsi="Times New Roman"/>
              </w:rPr>
              <w:t xml:space="preserve">Table 3 requests a summary of need, and a summary of persons served in SUD treatment. </w:t>
            </w:r>
            <w:r w:rsidR="00636DBF">
              <w:rPr>
                <w:rFonts w:ascii="Times New Roman" w:eastAsia="Calibri" w:hAnsi="Times New Roman"/>
              </w:rPr>
              <w:t xml:space="preserve"> </w:t>
            </w:r>
            <w:r w:rsidRPr="001B5BFB">
              <w:rPr>
                <w:rFonts w:ascii="Times New Roman" w:eastAsia="Calibri" w:hAnsi="Times New Roman"/>
              </w:rPr>
              <w:t>Tables 5a and 5b request a description of planned primary prevention expenditures.</w:t>
            </w:r>
          </w:p>
        </w:tc>
      </w:tr>
      <w:tr w14:paraId="05AA366C" w14:textId="77777777" w:rsidTr="00441C17">
        <w:tblPrEx>
          <w:tblW w:w="14845" w:type="dxa"/>
          <w:jc w:val="center"/>
          <w:tblLayout w:type="fixed"/>
          <w:tblLook w:val="04A0"/>
        </w:tblPrEx>
        <w:trPr>
          <w:trHeight w:val="1952"/>
          <w:jc w:val="center"/>
        </w:trPr>
        <w:tc>
          <w:tcPr>
            <w:tcW w:w="1620" w:type="dxa"/>
            <w:vAlign w:val="center"/>
          </w:tcPr>
          <w:p w:rsidR="00643582" w:rsidRPr="00982BFC" w:rsidP="00441C17" w14:paraId="2BFC8B9C" w14:textId="77777777">
            <w:pPr>
              <w:spacing w:after="0"/>
              <w:rPr>
                <w:rFonts w:ascii="Times New Roman" w:eastAsia="Calibri" w:hAnsi="Times New Roman"/>
                <w:sz w:val="24"/>
                <w:szCs w:val="24"/>
              </w:rPr>
            </w:pPr>
            <w:r w:rsidRPr="001B5BFB">
              <w:rPr>
                <w:rFonts w:ascii="Times New Roman" w:eastAsia="Calibri" w:hAnsi="Times New Roman"/>
              </w:rPr>
              <w:t>Set-aside for Children</w:t>
            </w:r>
          </w:p>
        </w:tc>
        <w:tc>
          <w:tcPr>
            <w:tcW w:w="3306" w:type="dxa"/>
            <w:vAlign w:val="center"/>
          </w:tcPr>
          <w:p w:rsidR="00643582" w:rsidP="00441C17" w14:paraId="1284B40B" w14:textId="3890F969">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§300x–2(a)</w:t>
            </w:r>
          </w:p>
          <w:p w:rsidR="00F17E37" w:rsidRPr="00982BFC" w:rsidP="00441C17" w14:paraId="3EAA9EB4" w14:textId="77777777">
            <w:pPr>
              <w:spacing w:after="0"/>
              <w:rPr>
                <w:rFonts w:ascii="Times New Roman" w:eastAsia="Calibri" w:hAnsi="Times New Roman"/>
                <w:sz w:val="24"/>
                <w:szCs w:val="24"/>
              </w:rPr>
            </w:pPr>
          </w:p>
          <w:p w:rsidR="00643582" w:rsidRPr="00982BFC" w:rsidP="00441C17" w14:paraId="62A8B9B6" w14:textId="61C879B3">
            <w:pPr>
              <w:spacing w:after="0"/>
              <w:rPr>
                <w:rFonts w:ascii="Times New Roman" w:eastAsia="Calibri" w:hAnsi="Times New Roman"/>
                <w:sz w:val="24"/>
                <w:szCs w:val="24"/>
              </w:rPr>
            </w:pPr>
            <w:r w:rsidRPr="001B5BFB">
              <w:rPr>
                <w:rFonts w:ascii="Times New Roman" w:eastAsia="Calibri" w:hAnsi="Times New Roman"/>
              </w:rPr>
              <w:t>Allocation for systems of integrated services for children</w:t>
            </w:r>
          </w:p>
        </w:tc>
        <w:tc>
          <w:tcPr>
            <w:tcW w:w="3306" w:type="dxa"/>
            <w:vAlign w:val="center"/>
          </w:tcPr>
          <w:p w:rsidR="00643582" w:rsidRPr="00982BFC" w:rsidP="00441C17" w14:paraId="7B560DB5" w14:textId="62F1A2FD">
            <w:pPr>
              <w:spacing w:after="0"/>
              <w:rPr>
                <w:rFonts w:ascii="Times New Roman" w:eastAsia="Calibri" w:hAnsi="Times New Roman"/>
                <w:sz w:val="24"/>
                <w:szCs w:val="24"/>
              </w:rPr>
            </w:pPr>
            <w:r w:rsidRPr="001B5BFB">
              <w:rPr>
                <w:rFonts w:ascii="Times New Roman" w:eastAsia="Calibri" w:hAnsi="Times New Roman"/>
              </w:rPr>
              <w:t>The state must demonstrate the amount expended is greater or equal to dollars spent to provide services for children with SED in FY 1994.</w:t>
            </w:r>
          </w:p>
        </w:tc>
        <w:tc>
          <w:tcPr>
            <w:tcW w:w="3306" w:type="dxa"/>
            <w:vAlign w:val="center"/>
          </w:tcPr>
          <w:p w:rsidR="00643582" w:rsidRPr="00982BFC" w:rsidP="00441C17" w14:paraId="2F58D343"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441C17" w14:paraId="7DAD8A93" w14:textId="01E3A3D7">
            <w:pPr>
              <w:spacing w:after="0"/>
              <w:rPr>
                <w:rFonts w:ascii="Times New Roman" w:eastAsia="Calibri" w:hAnsi="Times New Roman"/>
                <w:sz w:val="24"/>
                <w:szCs w:val="24"/>
              </w:rPr>
            </w:pPr>
            <w:r w:rsidRPr="001B5BFB">
              <w:rPr>
                <w:rFonts w:ascii="Times New Roman" w:eastAsia="Calibri" w:hAnsi="Times New Roman"/>
              </w:rPr>
              <w:t xml:space="preserve">Rather than a specific set-aside for children, the </w:t>
            </w:r>
            <w:r w:rsidRPr="580F96A1" w:rsidR="4A99ED66">
              <w:rPr>
                <w:rFonts w:ascii="Times New Roman" w:eastAsia="Calibri" w:hAnsi="Times New Roman"/>
              </w:rPr>
              <w:t>SUPTRS BG</w:t>
            </w:r>
            <w:r w:rsidRPr="001B5BFB">
              <w:rPr>
                <w:rFonts w:ascii="Times New Roman" w:eastAsia="Calibri" w:hAnsi="Times New Roman"/>
              </w:rPr>
              <w:t xml:space="preserve"> requires a 20% Primary Prevention Set-Aside which focuses primarily on children and</w:t>
            </w:r>
            <w:r w:rsidRPr="001B5BFB" w:rsidR="225CE793">
              <w:rPr>
                <w:rFonts w:ascii="Times New Roman" w:eastAsia="Calibri" w:hAnsi="Times New Roman"/>
              </w:rPr>
              <w:t xml:space="preserve"> </w:t>
            </w:r>
            <w:r w:rsidRPr="001B5BFB" w:rsidR="00BC5CCE">
              <w:rPr>
                <w:rFonts w:ascii="Times New Roman" w:eastAsia="Calibri" w:hAnsi="Times New Roman"/>
              </w:rPr>
              <w:t>adolescents but</w:t>
            </w:r>
            <w:r w:rsidRPr="001B5BFB">
              <w:rPr>
                <w:rFonts w:ascii="Times New Roman" w:eastAsia="Calibri" w:hAnsi="Times New Roman"/>
              </w:rPr>
              <w:t xml:space="preserve"> does not require that all activities be directed to this population.</w:t>
            </w:r>
          </w:p>
        </w:tc>
      </w:tr>
      <w:tr w14:paraId="79540691" w14:textId="77777777" w:rsidTr="00441C17">
        <w:tblPrEx>
          <w:tblW w:w="14845" w:type="dxa"/>
          <w:jc w:val="center"/>
          <w:tblLayout w:type="fixed"/>
          <w:tblLook w:val="04A0"/>
        </w:tblPrEx>
        <w:trPr>
          <w:jc w:val="center"/>
        </w:trPr>
        <w:tc>
          <w:tcPr>
            <w:tcW w:w="1620" w:type="dxa"/>
            <w:vAlign w:val="center"/>
          </w:tcPr>
          <w:p w:rsidR="00643582" w:rsidRPr="00982BFC" w:rsidP="00441C17" w14:paraId="6DF67B03" w14:textId="77777777">
            <w:pPr>
              <w:spacing w:after="0"/>
              <w:rPr>
                <w:rFonts w:ascii="Times New Roman" w:eastAsia="Calibri" w:hAnsi="Times New Roman"/>
                <w:sz w:val="24"/>
                <w:szCs w:val="24"/>
              </w:rPr>
            </w:pPr>
            <w:r w:rsidRPr="001B5BFB">
              <w:rPr>
                <w:rFonts w:ascii="Times New Roman" w:eastAsia="Calibri" w:hAnsi="Times New Roman"/>
              </w:rPr>
              <w:t>Maintenance of Effort (MOE)</w:t>
            </w:r>
          </w:p>
        </w:tc>
        <w:tc>
          <w:tcPr>
            <w:tcW w:w="3306" w:type="dxa"/>
            <w:vAlign w:val="center"/>
          </w:tcPr>
          <w:p w:rsidR="00643582" w:rsidP="00441C17" w14:paraId="23DA219F" w14:textId="34C417B2">
            <w:pPr>
              <w:spacing w:after="0"/>
              <w:rPr>
                <w:rFonts w:ascii="Times New Roman" w:eastAsia="Calibri" w:hAnsi="Times New Roman"/>
              </w:rPr>
            </w:pPr>
            <w:r w:rsidRPr="001B5BFB">
              <w:rPr>
                <w:rFonts w:ascii="Times New Roman" w:eastAsia="Calibri" w:hAnsi="Times New Roman"/>
              </w:rPr>
              <w:t xml:space="preserve"> </w:t>
            </w:r>
            <w:r w:rsidRPr="001B5BFB" w:rsidR="004020F9">
              <w:rPr>
                <w:rFonts w:ascii="Times New Roman" w:eastAsia="Calibri" w:hAnsi="Times New Roman"/>
              </w:rPr>
              <w:t>42 U</w:t>
            </w:r>
            <w:r w:rsidR="004020F9">
              <w:rPr>
                <w:rFonts w:ascii="Times New Roman" w:eastAsia="Calibri" w:hAnsi="Times New Roman"/>
              </w:rPr>
              <w:t>.</w:t>
            </w:r>
            <w:r w:rsidRPr="001B5BFB" w:rsidR="004020F9">
              <w:rPr>
                <w:rFonts w:ascii="Times New Roman" w:eastAsia="Calibri" w:hAnsi="Times New Roman"/>
              </w:rPr>
              <w:t>S</w:t>
            </w:r>
            <w:r w:rsidR="004020F9">
              <w:rPr>
                <w:rFonts w:ascii="Times New Roman" w:eastAsia="Calibri" w:hAnsi="Times New Roman"/>
              </w:rPr>
              <w:t>.</w:t>
            </w:r>
            <w:r w:rsidRPr="001B5BFB" w:rsidR="004020F9">
              <w:rPr>
                <w:rFonts w:ascii="Times New Roman" w:eastAsia="Calibri" w:hAnsi="Times New Roman"/>
              </w:rPr>
              <w:t xml:space="preserve">C </w:t>
            </w:r>
            <w:r w:rsidRPr="001B5BFB">
              <w:rPr>
                <w:rFonts w:ascii="Times New Roman" w:eastAsia="Calibri" w:hAnsi="Times New Roman"/>
              </w:rPr>
              <w:t>§300x–4(b)</w:t>
            </w:r>
          </w:p>
          <w:p w:rsidR="00F17E37" w:rsidRPr="00982BFC" w:rsidP="00441C17" w14:paraId="7951338F" w14:textId="77777777">
            <w:pPr>
              <w:spacing w:after="0"/>
              <w:rPr>
                <w:rFonts w:ascii="Times New Roman" w:eastAsia="Calibri" w:hAnsi="Times New Roman"/>
                <w:sz w:val="24"/>
                <w:szCs w:val="24"/>
              </w:rPr>
            </w:pPr>
          </w:p>
          <w:p w:rsidR="00643582" w:rsidRPr="00982BFC" w:rsidP="00441C17" w14:paraId="33EBDF7D" w14:textId="6B06B161">
            <w:pPr>
              <w:spacing w:after="0"/>
              <w:rPr>
                <w:rFonts w:ascii="Times New Roman" w:eastAsia="Calibri" w:hAnsi="Times New Roman"/>
                <w:sz w:val="24"/>
                <w:szCs w:val="24"/>
              </w:rPr>
            </w:pPr>
            <w:r w:rsidRPr="001B5BFB">
              <w:rPr>
                <w:rFonts w:ascii="Times New Roman" w:eastAsia="Calibri" w:hAnsi="Times New Roman"/>
              </w:rPr>
              <w:t>Maintenance of effort regarding State expenditures for mental health</w:t>
            </w:r>
          </w:p>
        </w:tc>
        <w:tc>
          <w:tcPr>
            <w:tcW w:w="3306" w:type="dxa"/>
            <w:vAlign w:val="center"/>
          </w:tcPr>
          <w:p w:rsidR="00643582" w:rsidRPr="00982BFC" w:rsidP="00441C17" w14:paraId="6B07A003" w14:textId="7ACFBE89">
            <w:pPr>
              <w:spacing w:after="0"/>
              <w:rPr>
                <w:rFonts w:ascii="Times New Roman" w:eastAsia="Calibri" w:hAnsi="Times New Roman"/>
                <w:sz w:val="24"/>
                <w:szCs w:val="24"/>
              </w:rPr>
            </w:pPr>
            <w:r w:rsidRPr="001B5BFB">
              <w:rPr>
                <w:rFonts w:ascii="Times New Roman" w:eastAsia="Calibri" w:hAnsi="Times New Roman"/>
              </w:rPr>
              <w:t>The state must demonstrate the state funds expended for the state community mental health system is at least the average of the two years prior.</w:t>
            </w:r>
          </w:p>
        </w:tc>
        <w:tc>
          <w:tcPr>
            <w:tcW w:w="3306" w:type="dxa"/>
            <w:vAlign w:val="center"/>
          </w:tcPr>
          <w:p w:rsidR="00F17E37" w:rsidP="00441C17" w14:paraId="058AAB48" w14:textId="1572F593">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§300x-30</w:t>
            </w:r>
          </w:p>
          <w:p w:rsidR="00F17E37" w:rsidP="00441C17" w14:paraId="0B9A9107" w14:textId="77777777">
            <w:pPr>
              <w:spacing w:after="0"/>
              <w:rPr>
                <w:rFonts w:ascii="Times New Roman" w:eastAsia="Calibri" w:hAnsi="Times New Roman"/>
              </w:rPr>
            </w:pPr>
          </w:p>
          <w:p w:rsidR="00643582" w:rsidRPr="00982BFC" w:rsidP="00441C17" w14:paraId="1E929564" w14:textId="7643C072">
            <w:pPr>
              <w:spacing w:after="0"/>
              <w:rPr>
                <w:rFonts w:ascii="Times New Roman" w:eastAsia="Calibri" w:hAnsi="Times New Roman"/>
                <w:sz w:val="24"/>
                <w:szCs w:val="24"/>
              </w:rPr>
            </w:pPr>
            <w:r w:rsidRPr="001B5BFB">
              <w:rPr>
                <w:rFonts w:ascii="Times New Roman" w:eastAsia="Calibri" w:hAnsi="Times New Roman"/>
              </w:rPr>
              <w:t>Maintenance of effort regarding State expenditures (a) In general; (b) Exclusion of certain funds</w:t>
            </w:r>
          </w:p>
        </w:tc>
        <w:tc>
          <w:tcPr>
            <w:tcW w:w="3307" w:type="dxa"/>
            <w:vAlign w:val="center"/>
          </w:tcPr>
          <w:p w:rsidR="00643582" w:rsidRPr="00982BFC" w:rsidP="00441C17" w14:paraId="7879F25E" w14:textId="13543F9C">
            <w:pPr>
              <w:spacing w:after="0"/>
              <w:rPr>
                <w:rFonts w:ascii="Times New Roman" w:eastAsia="Calibri" w:hAnsi="Times New Roman"/>
                <w:sz w:val="24"/>
                <w:szCs w:val="24"/>
              </w:rPr>
            </w:pPr>
            <w:r w:rsidRPr="001B5BFB">
              <w:rPr>
                <w:rFonts w:ascii="Times New Roman" w:eastAsia="Calibri" w:hAnsi="Times New Roman"/>
              </w:rPr>
              <w:t xml:space="preserve">The methodology for the calculation for the </w:t>
            </w:r>
            <w:r w:rsidRPr="580F96A1" w:rsidR="4A99ED66">
              <w:rPr>
                <w:rFonts w:ascii="Times New Roman" w:eastAsia="Calibri" w:hAnsi="Times New Roman"/>
              </w:rPr>
              <w:t>SUPTRS BG</w:t>
            </w:r>
            <w:r w:rsidRPr="001B5BFB">
              <w:rPr>
                <w:rFonts w:ascii="Times New Roman" w:eastAsia="Calibri" w:hAnsi="Times New Roman"/>
              </w:rPr>
              <w:t xml:space="preserve"> MOE expenditure requirement is based on an average of the state expenditures for the past two state fiscal years, but normally includes only those funds which flow directly through the SSA, so this MOE total may or may not include state Medicaid funds for SUD treatment. </w:t>
            </w:r>
            <w:r w:rsidR="005E66E1">
              <w:rPr>
                <w:rFonts w:ascii="Times New Roman" w:eastAsia="Calibri" w:hAnsi="Times New Roman"/>
              </w:rPr>
              <w:t xml:space="preserve"> </w:t>
            </w:r>
            <w:r w:rsidRPr="001B5BFB">
              <w:rPr>
                <w:rFonts w:ascii="Times New Roman" w:eastAsia="Calibri" w:hAnsi="Times New Roman"/>
              </w:rPr>
              <w:t>CSAT provides states with the option of co-designation of state Medicaid funds managed by another state agency when certain criteria are met.</w:t>
            </w:r>
          </w:p>
        </w:tc>
      </w:tr>
      <w:tr w14:paraId="2B39DB0A" w14:textId="77777777" w:rsidTr="00441C17">
        <w:tblPrEx>
          <w:tblW w:w="14845" w:type="dxa"/>
          <w:jc w:val="center"/>
          <w:tblLayout w:type="fixed"/>
          <w:tblLook w:val="04A0"/>
        </w:tblPrEx>
        <w:trPr>
          <w:jc w:val="center"/>
        </w:trPr>
        <w:tc>
          <w:tcPr>
            <w:tcW w:w="1620" w:type="dxa"/>
            <w:vAlign w:val="center"/>
          </w:tcPr>
          <w:p w:rsidR="00643582" w:rsidRPr="00982BFC" w:rsidP="00441C17" w14:paraId="278CE3C9" w14:textId="77777777">
            <w:pPr>
              <w:spacing w:after="0"/>
              <w:rPr>
                <w:rFonts w:ascii="Times New Roman" w:eastAsia="Calibri" w:hAnsi="Times New Roman"/>
                <w:sz w:val="24"/>
                <w:szCs w:val="24"/>
              </w:rPr>
            </w:pPr>
            <w:r w:rsidRPr="001B5BFB">
              <w:rPr>
                <w:rFonts w:ascii="Times New Roman" w:eastAsia="Calibri" w:hAnsi="Times New Roman"/>
              </w:rPr>
              <w:t>MOE-Women</w:t>
            </w:r>
          </w:p>
        </w:tc>
        <w:tc>
          <w:tcPr>
            <w:tcW w:w="3306" w:type="dxa"/>
            <w:vAlign w:val="center"/>
          </w:tcPr>
          <w:p w:rsidR="00643582" w:rsidRPr="00982BFC" w:rsidP="00441C17" w14:paraId="630B5A47"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459341D7" w14:textId="40A399D9">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F17E37" w:rsidP="00441C17" w14:paraId="34D66062" w14:textId="7571F3C9">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§300x-22</w:t>
            </w:r>
          </w:p>
          <w:p w:rsidR="00F17E37" w:rsidP="00441C17" w14:paraId="4247D492" w14:textId="2FA261CD">
            <w:pPr>
              <w:spacing w:after="0"/>
              <w:rPr>
                <w:rFonts w:ascii="Times New Roman" w:eastAsia="Calibri" w:hAnsi="Times New Roman"/>
              </w:rPr>
            </w:pPr>
            <w:r w:rsidRPr="001B5BFB">
              <w:rPr>
                <w:rFonts w:ascii="Times New Roman" w:eastAsia="Calibri" w:hAnsi="Times New Roman"/>
              </w:rPr>
              <w:t xml:space="preserve"> </w:t>
            </w:r>
          </w:p>
          <w:p w:rsidR="00643582" w:rsidRPr="00982BFC" w:rsidP="00441C17" w14:paraId="3D51AC19" w14:textId="7ED4BC46">
            <w:pPr>
              <w:spacing w:after="0"/>
              <w:rPr>
                <w:rFonts w:ascii="Times New Roman" w:eastAsia="Calibri" w:hAnsi="Times New Roman"/>
                <w:sz w:val="24"/>
                <w:szCs w:val="24"/>
              </w:rPr>
            </w:pPr>
            <w:r w:rsidRPr="001B5BFB">
              <w:rPr>
                <w:rFonts w:ascii="Times New Roman" w:eastAsia="Calibri" w:hAnsi="Times New Roman"/>
              </w:rPr>
              <w:t>Certain allocations (b) Allocations regarding women (1) In general; (2) Waiver; (3) Childcare and prenatal care</w:t>
            </w:r>
          </w:p>
        </w:tc>
        <w:tc>
          <w:tcPr>
            <w:tcW w:w="3307" w:type="dxa"/>
            <w:vAlign w:val="center"/>
          </w:tcPr>
          <w:p w:rsidR="00643582" w:rsidRPr="00982BFC" w:rsidP="00441C17" w14:paraId="01441081" w14:textId="77777777">
            <w:pPr>
              <w:spacing w:after="0"/>
              <w:rPr>
                <w:rFonts w:ascii="Times New Roman" w:eastAsia="Calibri" w:hAnsi="Times New Roman"/>
                <w:sz w:val="24"/>
                <w:szCs w:val="24"/>
              </w:rPr>
            </w:pPr>
            <w:r w:rsidRPr="001B5BFB">
              <w:rPr>
                <w:rFonts w:ascii="Times New Roman" w:eastAsia="Calibri" w:hAnsi="Times New Roman"/>
              </w:rPr>
              <w:t>The state is required to expend on SUD treatment services for pregnant women and women with dependent children an amount not less than the amount expended for such services in FY 1994.</w:t>
            </w:r>
          </w:p>
        </w:tc>
      </w:tr>
      <w:tr w14:paraId="2775298C" w14:textId="77777777" w:rsidTr="00441C17">
        <w:tblPrEx>
          <w:tblW w:w="14845" w:type="dxa"/>
          <w:jc w:val="center"/>
          <w:tblLayout w:type="fixed"/>
          <w:tblLook w:val="04A0"/>
        </w:tblPrEx>
        <w:trPr>
          <w:jc w:val="center"/>
        </w:trPr>
        <w:tc>
          <w:tcPr>
            <w:tcW w:w="1620" w:type="dxa"/>
            <w:vAlign w:val="center"/>
          </w:tcPr>
          <w:p w:rsidR="00643582" w:rsidRPr="00982BFC" w:rsidP="00441C17" w14:paraId="6594CE9F" w14:textId="77777777">
            <w:pPr>
              <w:spacing w:after="0"/>
              <w:rPr>
                <w:rFonts w:ascii="Times New Roman" w:eastAsia="Calibri" w:hAnsi="Times New Roman"/>
                <w:sz w:val="24"/>
                <w:szCs w:val="24"/>
              </w:rPr>
            </w:pPr>
            <w:r w:rsidRPr="001B5BFB">
              <w:rPr>
                <w:rFonts w:ascii="Times New Roman" w:eastAsia="Calibri" w:hAnsi="Times New Roman"/>
              </w:rPr>
              <w:t>Tuberculosis</w:t>
            </w:r>
          </w:p>
        </w:tc>
        <w:tc>
          <w:tcPr>
            <w:tcW w:w="3306" w:type="dxa"/>
            <w:vAlign w:val="center"/>
          </w:tcPr>
          <w:p w:rsidR="00643582" w:rsidRPr="00982BFC" w:rsidP="00441C17" w14:paraId="18C793C0"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3B7BF0C9" w14:textId="36905E68">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1CD1262A" w14:textId="191B7D15">
            <w:pPr>
              <w:spacing w:after="0"/>
              <w:rPr>
                <w:rFonts w:ascii="Times New Roman" w:eastAsia="Calibri" w:hAnsi="Times New Roman"/>
                <w:sz w:val="24"/>
                <w:szCs w:val="24"/>
              </w:rPr>
            </w:pPr>
            <w:r w:rsidRPr="001B5BFB">
              <w:rPr>
                <w:rFonts w:ascii="Times New Roman" w:eastAsia="Calibri" w:hAnsi="Times New Roman"/>
              </w:rPr>
              <w:t xml:space="preserve">42 </w:t>
            </w:r>
            <w:r w:rsidRPr="001B5BFB" w:rsidR="00B65AC0">
              <w:rPr>
                <w:rFonts w:ascii="Times New Roman" w:eastAsia="Calibri" w:hAnsi="Times New Roman"/>
              </w:rPr>
              <w:t>U</w:t>
            </w:r>
            <w:r w:rsidR="00B65AC0">
              <w:rPr>
                <w:rFonts w:ascii="Times New Roman" w:eastAsia="Calibri" w:hAnsi="Times New Roman"/>
              </w:rPr>
              <w:t>.</w:t>
            </w:r>
            <w:r w:rsidRPr="001B5BFB" w:rsidR="00B65AC0">
              <w:rPr>
                <w:rFonts w:ascii="Times New Roman" w:eastAsia="Calibri" w:hAnsi="Times New Roman"/>
              </w:rPr>
              <w:t>S</w:t>
            </w:r>
            <w:r w:rsidR="00B65AC0">
              <w:rPr>
                <w:rFonts w:ascii="Times New Roman" w:eastAsia="Calibri" w:hAnsi="Times New Roman"/>
              </w:rPr>
              <w:t>.</w:t>
            </w:r>
            <w:r w:rsidRPr="001B5BFB" w:rsidR="00B65AC0">
              <w:rPr>
                <w:rFonts w:ascii="Times New Roman" w:eastAsia="Calibri" w:hAnsi="Times New Roman"/>
              </w:rPr>
              <w:t xml:space="preserve">C </w:t>
            </w:r>
            <w:r w:rsidR="00B65AC0">
              <w:rPr>
                <w:rFonts w:ascii="Times New Roman" w:eastAsia="Calibri" w:hAnsi="Times New Roman"/>
              </w:rPr>
              <w:t>Chapter</w:t>
            </w:r>
            <w:r w:rsidRPr="001B5BFB">
              <w:rPr>
                <w:rFonts w:ascii="Times New Roman" w:eastAsia="Calibri" w:hAnsi="Times New Roman"/>
              </w:rPr>
              <w:t xml:space="preserve"> 6A, SUBCHAPTER XVII, Part B, subpart ii </w:t>
            </w:r>
            <w:r w:rsidRPr="001B5BFB" w:rsidR="006A30F4">
              <w:rPr>
                <w:rFonts w:ascii="Times New Roman" w:eastAsia="Calibri" w:hAnsi="Times New Roman"/>
              </w:rPr>
              <w:t>42 U</w:t>
            </w:r>
            <w:r w:rsidR="006A30F4">
              <w:rPr>
                <w:rFonts w:ascii="Times New Roman" w:eastAsia="Calibri" w:hAnsi="Times New Roman"/>
              </w:rPr>
              <w:t>.</w:t>
            </w:r>
            <w:r w:rsidRPr="001B5BFB" w:rsidR="006A30F4">
              <w:rPr>
                <w:rFonts w:ascii="Times New Roman" w:eastAsia="Calibri" w:hAnsi="Times New Roman"/>
              </w:rPr>
              <w:t>S</w:t>
            </w:r>
            <w:r w:rsidR="006A30F4">
              <w:rPr>
                <w:rFonts w:ascii="Times New Roman" w:eastAsia="Calibri" w:hAnsi="Times New Roman"/>
              </w:rPr>
              <w:t>.</w:t>
            </w:r>
            <w:r w:rsidRPr="001B5BFB" w:rsidR="006A30F4">
              <w:rPr>
                <w:rFonts w:ascii="Times New Roman" w:eastAsia="Calibri" w:hAnsi="Times New Roman"/>
              </w:rPr>
              <w:t xml:space="preserve">C </w:t>
            </w:r>
            <w:r w:rsidRPr="001B5BFB">
              <w:rPr>
                <w:rFonts w:ascii="Times New Roman" w:eastAsia="Calibri" w:hAnsi="Times New Roman"/>
              </w:rPr>
              <w:t xml:space="preserve">§300x-24. Requirements regarding tuberculosis (a) Tuberculosis (1) In general; (2) Tuberculosis services </w:t>
            </w:r>
          </w:p>
        </w:tc>
        <w:tc>
          <w:tcPr>
            <w:tcW w:w="3307" w:type="dxa"/>
            <w:vAlign w:val="center"/>
          </w:tcPr>
          <w:p w:rsidR="00643582" w:rsidRPr="00982BFC" w:rsidP="00441C17" w14:paraId="1EB1D640" w14:textId="77777777">
            <w:pPr>
              <w:spacing w:after="0"/>
              <w:rPr>
                <w:rFonts w:ascii="Times New Roman" w:eastAsia="Calibri" w:hAnsi="Times New Roman"/>
                <w:sz w:val="24"/>
                <w:szCs w:val="24"/>
              </w:rPr>
            </w:pPr>
            <w:r w:rsidRPr="001B5BFB">
              <w:rPr>
                <w:rFonts w:ascii="Times New Roman" w:eastAsia="Calibri" w:hAnsi="Times New Roman"/>
              </w:rPr>
              <w:t xml:space="preserve">The state is required to routinely make available tuberculosis services to </w:t>
            </w:r>
            <w:r w:rsidRPr="001B5BFB">
              <w:rPr>
                <w:rFonts w:ascii="Times New Roman" w:eastAsia="Calibri" w:hAnsi="Times New Roman"/>
              </w:rPr>
              <w:t>each individual</w:t>
            </w:r>
            <w:r w:rsidRPr="001B5BFB">
              <w:rPr>
                <w:rFonts w:ascii="Times New Roman" w:eastAsia="Calibri" w:hAnsi="Times New Roman"/>
              </w:rPr>
              <w:t xml:space="preserve"> receiving substance use disorder treatment services.</w:t>
            </w:r>
          </w:p>
        </w:tc>
      </w:tr>
      <w:tr w14:paraId="2982859B" w14:textId="77777777" w:rsidTr="00441C17">
        <w:tblPrEx>
          <w:tblW w:w="14845" w:type="dxa"/>
          <w:jc w:val="center"/>
          <w:tblLayout w:type="fixed"/>
          <w:tblLook w:val="04A0"/>
        </w:tblPrEx>
        <w:trPr>
          <w:jc w:val="center"/>
        </w:trPr>
        <w:tc>
          <w:tcPr>
            <w:tcW w:w="1620" w:type="dxa"/>
            <w:vAlign w:val="center"/>
          </w:tcPr>
          <w:p w:rsidR="00643582" w:rsidRPr="00982BFC" w:rsidP="00441C17" w14:paraId="54C7A099" w14:textId="77777777">
            <w:pPr>
              <w:spacing w:after="0"/>
              <w:rPr>
                <w:rFonts w:ascii="Times New Roman" w:eastAsia="Calibri" w:hAnsi="Times New Roman"/>
                <w:sz w:val="24"/>
                <w:szCs w:val="24"/>
              </w:rPr>
            </w:pPr>
            <w:r w:rsidRPr="001B5BFB">
              <w:rPr>
                <w:rFonts w:ascii="Times New Roman" w:eastAsia="Calibri" w:hAnsi="Times New Roman"/>
              </w:rPr>
              <w:t>Restrictions re inpatient Hospitalization</w:t>
            </w:r>
          </w:p>
        </w:tc>
        <w:tc>
          <w:tcPr>
            <w:tcW w:w="3306" w:type="dxa"/>
            <w:vAlign w:val="center"/>
          </w:tcPr>
          <w:p w:rsidR="00643582" w:rsidP="00441C17" w14:paraId="0968E507" w14:textId="7DF3084A">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 xml:space="preserve">§300x–5 </w:t>
            </w:r>
            <w:r w:rsidR="00C9428F">
              <w:rPr>
                <w:rFonts w:ascii="Times New Roman" w:eastAsia="Calibri" w:hAnsi="Times New Roman"/>
              </w:rPr>
              <w:t>(a)(1)</w:t>
            </w:r>
          </w:p>
          <w:p w:rsidR="00F17E37" w:rsidRPr="00982BFC" w:rsidP="00441C17" w14:paraId="718320ED" w14:textId="77777777">
            <w:pPr>
              <w:spacing w:after="0"/>
              <w:rPr>
                <w:rFonts w:ascii="Times New Roman" w:eastAsia="Calibri" w:hAnsi="Times New Roman"/>
                <w:sz w:val="24"/>
                <w:szCs w:val="24"/>
              </w:rPr>
            </w:pPr>
          </w:p>
          <w:p w:rsidR="00643582" w:rsidRPr="00982BFC" w:rsidP="00441C17" w14:paraId="737AC60F" w14:textId="28200C98">
            <w:pPr>
              <w:spacing w:after="0"/>
              <w:rPr>
                <w:rFonts w:ascii="Times New Roman" w:eastAsia="Calibri" w:hAnsi="Times New Roman"/>
                <w:sz w:val="24"/>
                <w:szCs w:val="24"/>
              </w:rPr>
            </w:pPr>
            <w:r w:rsidRPr="001B5BFB">
              <w:rPr>
                <w:rFonts w:ascii="Times New Roman" w:eastAsia="Calibri" w:hAnsi="Times New Roman"/>
              </w:rPr>
              <w:t>Restrictions on use of payments</w:t>
            </w:r>
          </w:p>
        </w:tc>
        <w:tc>
          <w:tcPr>
            <w:tcW w:w="3306" w:type="dxa"/>
            <w:vAlign w:val="center"/>
          </w:tcPr>
          <w:p w:rsidR="00643582" w:rsidRPr="00982BFC" w:rsidP="00441C17" w14:paraId="3B9D5D00" w14:textId="3CDAF004">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w:t>
            </w:r>
            <w:r w:rsidR="00C9428F">
              <w:rPr>
                <w:rFonts w:ascii="Times New Roman" w:eastAsia="Calibri" w:hAnsi="Times New Roman"/>
              </w:rPr>
              <w:t xml:space="preserve"> </w:t>
            </w:r>
            <w:r w:rsidRPr="001B5BFB">
              <w:rPr>
                <w:rFonts w:ascii="Times New Roman" w:eastAsia="Calibri" w:hAnsi="Times New Roman"/>
              </w:rPr>
              <w:t>to provide inpatient services.</w:t>
            </w:r>
          </w:p>
        </w:tc>
        <w:tc>
          <w:tcPr>
            <w:tcW w:w="3306" w:type="dxa"/>
            <w:vAlign w:val="center"/>
          </w:tcPr>
          <w:p w:rsidR="00F17E37" w:rsidP="00441C17" w14:paraId="4B160665" w14:textId="5BC28684">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§300x-31</w:t>
            </w:r>
          </w:p>
          <w:p w:rsidR="00F17E37" w:rsidP="00441C17" w14:paraId="456B6E6B" w14:textId="77777777">
            <w:pPr>
              <w:spacing w:after="0"/>
              <w:rPr>
                <w:rFonts w:ascii="Times New Roman" w:eastAsia="Calibri" w:hAnsi="Times New Roman"/>
              </w:rPr>
            </w:pPr>
          </w:p>
          <w:p w:rsidR="00643582" w:rsidRPr="00982BFC" w:rsidP="00441C17" w14:paraId="1F059F78" w14:textId="50AF5A82">
            <w:pPr>
              <w:spacing w:after="0"/>
              <w:rPr>
                <w:rFonts w:ascii="Times New Roman" w:eastAsia="Calibri" w:hAnsi="Times New Roman"/>
                <w:sz w:val="24"/>
                <w:szCs w:val="24"/>
              </w:rPr>
            </w:pPr>
            <w:r w:rsidRPr="001B5BFB">
              <w:rPr>
                <w:rFonts w:ascii="Times New Roman" w:eastAsia="Calibri" w:hAnsi="Times New Roman"/>
              </w:rPr>
              <w:t>Restrictions on expenditure of grant (b) Exception regarding inpatient hospital services (1) Medical necessity as precondition; (2) Rate of payment</w:t>
            </w:r>
          </w:p>
        </w:tc>
        <w:tc>
          <w:tcPr>
            <w:tcW w:w="3307" w:type="dxa"/>
            <w:vAlign w:val="center"/>
          </w:tcPr>
          <w:p w:rsidR="00643582" w:rsidRPr="00982BFC" w:rsidP="00441C17" w14:paraId="35C38999" w14:textId="77777777">
            <w:pPr>
              <w:spacing w:after="0"/>
              <w:rPr>
                <w:rFonts w:ascii="Times New Roman" w:eastAsia="Calibri" w:hAnsi="Times New Roman"/>
                <w:sz w:val="24"/>
                <w:szCs w:val="24"/>
              </w:rPr>
            </w:pPr>
            <w:r w:rsidRPr="001B5BFB">
              <w:rPr>
                <w:rFonts w:ascii="Times New Roman" w:eastAsia="Calibri" w:hAnsi="Times New Roman"/>
              </w:rPr>
              <w:t>The restriction on the use of funds for SUD inpatient hospital services provides for an exception, only if it is determined that an individual cannot be effectively treated in a community-based, non-hospital residential program of treatment.</w:t>
            </w:r>
          </w:p>
        </w:tc>
      </w:tr>
      <w:tr w14:paraId="652B58CB" w14:textId="77777777" w:rsidTr="00441C17">
        <w:tblPrEx>
          <w:tblW w:w="14845" w:type="dxa"/>
          <w:jc w:val="center"/>
          <w:tblLayout w:type="fixed"/>
          <w:tblLook w:val="04A0"/>
        </w:tblPrEx>
        <w:trPr>
          <w:trHeight w:val="1700"/>
          <w:jc w:val="center"/>
        </w:trPr>
        <w:tc>
          <w:tcPr>
            <w:tcW w:w="1620" w:type="dxa"/>
            <w:vAlign w:val="center"/>
          </w:tcPr>
          <w:p w:rsidR="00643582" w:rsidRPr="00982BFC" w:rsidP="00441C17" w14:paraId="0F4C48AE" w14:textId="77777777">
            <w:pPr>
              <w:spacing w:after="0"/>
              <w:rPr>
                <w:rFonts w:ascii="Times New Roman" w:eastAsia="Calibri" w:hAnsi="Times New Roman"/>
                <w:sz w:val="24"/>
                <w:szCs w:val="24"/>
              </w:rPr>
            </w:pPr>
            <w:r w:rsidRPr="001B5BFB">
              <w:rPr>
                <w:rFonts w:ascii="Times New Roman" w:eastAsia="Calibri" w:hAnsi="Times New Roman"/>
              </w:rPr>
              <w:t>Prohibit Cash Payments</w:t>
            </w:r>
          </w:p>
        </w:tc>
        <w:tc>
          <w:tcPr>
            <w:tcW w:w="3306" w:type="dxa"/>
            <w:vAlign w:val="center"/>
          </w:tcPr>
          <w:p w:rsidR="00643582" w:rsidP="00441C17" w14:paraId="7C8CE59E" w14:textId="7FE22F8F">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§300x–5</w:t>
            </w:r>
            <w:r w:rsidR="00C9428F">
              <w:rPr>
                <w:rFonts w:ascii="Times New Roman" w:eastAsia="Calibri" w:hAnsi="Times New Roman"/>
              </w:rPr>
              <w:t>(a)(2)</w:t>
            </w:r>
          </w:p>
          <w:p w:rsidR="00F17E37" w:rsidRPr="00982BFC" w:rsidP="00441C17" w14:paraId="37DD9B9A" w14:textId="77777777">
            <w:pPr>
              <w:spacing w:after="0"/>
              <w:rPr>
                <w:rFonts w:ascii="Times New Roman" w:eastAsia="Calibri" w:hAnsi="Times New Roman"/>
                <w:sz w:val="24"/>
                <w:szCs w:val="24"/>
              </w:rPr>
            </w:pPr>
          </w:p>
          <w:p w:rsidR="00643582" w:rsidRPr="00982BFC" w:rsidP="00441C17" w14:paraId="4B685C60" w14:textId="5CC6FE53">
            <w:pPr>
              <w:spacing w:after="0"/>
              <w:rPr>
                <w:rFonts w:ascii="Times New Roman" w:eastAsia="Calibri" w:hAnsi="Times New Roman"/>
                <w:sz w:val="24"/>
                <w:szCs w:val="24"/>
              </w:rPr>
            </w:pPr>
            <w:r w:rsidRPr="001B5BFB">
              <w:rPr>
                <w:rFonts w:ascii="Times New Roman" w:eastAsia="Calibri" w:hAnsi="Times New Roman"/>
              </w:rPr>
              <w:t>Restrictions on use of payments</w:t>
            </w:r>
          </w:p>
        </w:tc>
        <w:tc>
          <w:tcPr>
            <w:tcW w:w="3306" w:type="dxa"/>
            <w:vAlign w:val="center"/>
          </w:tcPr>
          <w:p w:rsidR="00643582" w:rsidRPr="00982BFC" w:rsidP="00441C17" w14:paraId="7DAC9AA0" w14:textId="23476E32">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 to make cash payments to intended recipients of health services.</w:t>
            </w:r>
          </w:p>
        </w:tc>
        <w:tc>
          <w:tcPr>
            <w:tcW w:w="3306" w:type="dxa"/>
            <w:vAlign w:val="center"/>
          </w:tcPr>
          <w:p w:rsidR="00F17E37" w:rsidP="00441C17" w14:paraId="20B79F46" w14:textId="0CAF38AA">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§300x-31</w:t>
            </w:r>
          </w:p>
          <w:p w:rsidR="00F17E37" w:rsidP="00441C17" w14:paraId="30ABAAC9" w14:textId="77777777">
            <w:pPr>
              <w:spacing w:after="0"/>
              <w:rPr>
                <w:rFonts w:ascii="Times New Roman" w:eastAsia="Calibri" w:hAnsi="Times New Roman"/>
              </w:rPr>
            </w:pPr>
          </w:p>
          <w:p w:rsidR="00643582" w:rsidRPr="00982BFC" w:rsidP="00441C17" w14:paraId="61B4DE77" w14:textId="391D9964">
            <w:pPr>
              <w:spacing w:after="0"/>
              <w:rPr>
                <w:rFonts w:ascii="Times New Roman" w:eastAsia="Calibri" w:hAnsi="Times New Roman"/>
                <w:sz w:val="24"/>
                <w:szCs w:val="24"/>
              </w:rPr>
            </w:pPr>
            <w:r w:rsidRPr="001B5BFB">
              <w:rPr>
                <w:rFonts w:ascii="Times New Roman" w:eastAsia="Calibri" w:hAnsi="Times New Roman"/>
              </w:rPr>
              <w:t>Restrictions on expenditure of grant (a) In general (1) Certain restrictions (B)</w:t>
            </w:r>
          </w:p>
        </w:tc>
        <w:tc>
          <w:tcPr>
            <w:tcW w:w="3307" w:type="dxa"/>
            <w:vAlign w:val="center"/>
          </w:tcPr>
          <w:p w:rsidR="00643582" w:rsidRPr="00982BFC" w:rsidP="00441C17" w14:paraId="72C75C43" w14:textId="77777777">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 to make cash payments to intended recipients of health services.</w:t>
            </w:r>
          </w:p>
        </w:tc>
      </w:tr>
      <w:tr w14:paraId="7B463CD3" w14:textId="77777777" w:rsidTr="00441C17">
        <w:tblPrEx>
          <w:tblW w:w="14845" w:type="dxa"/>
          <w:jc w:val="center"/>
          <w:tblLayout w:type="fixed"/>
          <w:tblLook w:val="04A0"/>
        </w:tblPrEx>
        <w:trPr>
          <w:jc w:val="center"/>
        </w:trPr>
        <w:tc>
          <w:tcPr>
            <w:tcW w:w="1620" w:type="dxa"/>
            <w:vAlign w:val="center"/>
          </w:tcPr>
          <w:p w:rsidR="00643582" w:rsidRPr="00982BFC" w:rsidP="00441C17" w14:paraId="4AFA57A9" w14:textId="77777777">
            <w:pPr>
              <w:spacing w:after="0"/>
              <w:rPr>
                <w:rFonts w:ascii="Times New Roman" w:eastAsia="Calibri" w:hAnsi="Times New Roman"/>
                <w:sz w:val="24"/>
                <w:szCs w:val="24"/>
              </w:rPr>
            </w:pPr>
            <w:r w:rsidRPr="001B5BFB">
              <w:rPr>
                <w:rFonts w:ascii="Times New Roman" w:eastAsia="Calibri" w:hAnsi="Times New Roman"/>
              </w:rPr>
              <w:t>Planning Council</w:t>
            </w:r>
          </w:p>
        </w:tc>
        <w:tc>
          <w:tcPr>
            <w:tcW w:w="3306" w:type="dxa"/>
            <w:vAlign w:val="center"/>
          </w:tcPr>
          <w:p w:rsidR="00643582" w:rsidP="00441C17" w14:paraId="0101C82A" w14:textId="7E8B8703">
            <w:pPr>
              <w:spacing w:after="0"/>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00F17E37">
              <w:rPr>
                <w:rFonts w:ascii="Times New Roman" w:eastAsia="Calibri" w:hAnsi="Times New Roman"/>
              </w:rPr>
              <w:t>§</w:t>
            </w:r>
            <w:r w:rsidRPr="001B5BFB" w:rsidR="66B0FE6A">
              <w:rPr>
                <w:rFonts w:ascii="Times New Roman" w:eastAsia="Calibri" w:hAnsi="Times New Roman"/>
              </w:rPr>
              <w:t>300x–3</w:t>
            </w:r>
          </w:p>
          <w:p w:rsidR="00F17E37" w:rsidRPr="00982BFC" w:rsidP="00441C17" w14:paraId="54CB1BCD" w14:textId="77777777">
            <w:pPr>
              <w:spacing w:after="0"/>
              <w:rPr>
                <w:rFonts w:ascii="Times New Roman" w:eastAsia="Calibri" w:hAnsi="Times New Roman"/>
                <w:sz w:val="24"/>
                <w:szCs w:val="24"/>
              </w:rPr>
            </w:pPr>
          </w:p>
          <w:p w:rsidR="00643582" w:rsidRPr="00982BFC" w:rsidP="00441C17" w14:paraId="15CCC009" w14:textId="775ADC2F">
            <w:pPr>
              <w:spacing w:after="0"/>
              <w:rPr>
                <w:rFonts w:ascii="Times New Roman" w:eastAsia="Calibri" w:hAnsi="Times New Roman"/>
                <w:sz w:val="24"/>
                <w:szCs w:val="24"/>
              </w:rPr>
            </w:pPr>
            <w:r w:rsidRPr="001B5BFB">
              <w:rPr>
                <w:rFonts w:ascii="Times New Roman" w:eastAsia="Calibri" w:hAnsi="Times New Roman"/>
              </w:rPr>
              <w:t>State mental health planning council</w:t>
            </w:r>
          </w:p>
        </w:tc>
        <w:tc>
          <w:tcPr>
            <w:tcW w:w="3306" w:type="dxa"/>
            <w:vAlign w:val="center"/>
          </w:tcPr>
          <w:p w:rsidR="00643582" w:rsidRPr="00982BFC" w:rsidP="00441C17" w14:paraId="6AEFE086" w14:textId="77777777">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establish and maintain a State mental health planning council.</w:t>
            </w:r>
          </w:p>
        </w:tc>
        <w:tc>
          <w:tcPr>
            <w:tcW w:w="3306" w:type="dxa"/>
            <w:vAlign w:val="center"/>
          </w:tcPr>
          <w:p w:rsidR="00643582" w:rsidRPr="00982BFC" w:rsidP="00441C17" w14:paraId="0F856AEB"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441C17" w14:paraId="60F6E89A" w14:textId="281F38E4">
            <w:pPr>
              <w:spacing w:after="0"/>
              <w:rPr>
                <w:rFonts w:ascii="Times New Roman" w:eastAsia="Calibri" w:hAnsi="Times New Roman"/>
                <w:sz w:val="24"/>
                <w:szCs w:val="24"/>
              </w:rPr>
            </w:pPr>
            <w:r w:rsidRPr="001B5BFB">
              <w:rPr>
                <w:rFonts w:ascii="Times New Roman" w:eastAsia="Calibri" w:hAnsi="Times New Roman"/>
              </w:rPr>
              <w:t xml:space="preserve">Requested or recommended item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and Plan, Advisory Council Members, and Advisory Council Composition by Member Type.</w:t>
            </w:r>
          </w:p>
        </w:tc>
      </w:tr>
      <w:tr w14:paraId="7AB0864E" w14:textId="77777777" w:rsidTr="00441C17">
        <w:tblPrEx>
          <w:tblW w:w="14845" w:type="dxa"/>
          <w:jc w:val="center"/>
          <w:tblLayout w:type="fixed"/>
          <w:tblLook w:val="04A0"/>
        </w:tblPrEx>
        <w:trPr>
          <w:trHeight w:val="4139"/>
          <w:jc w:val="center"/>
        </w:trPr>
        <w:tc>
          <w:tcPr>
            <w:tcW w:w="1620" w:type="dxa"/>
            <w:vAlign w:val="center"/>
          </w:tcPr>
          <w:p w:rsidR="00643582" w:rsidRPr="00982BFC" w:rsidP="00441C17" w14:paraId="50986589" w14:textId="77777777">
            <w:pPr>
              <w:rPr>
                <w:rFonts w:ascii="Times New Roman" w:eastAsia="Calibri" w:hAnsi="Times New Roman"/>
                <w:sz w:val="24"/>
                <w:szCs w:val="24"/>
              </w:rPr>
            </w:pPr>
            <w:r w:rsidRPr="001B5BFB">
              <w:rPr>
                <w:rFonts w:ascii="Times New Roman" w:eastAsia="Calibri" w:hAnsi="Times New Roman"/>
              </w:rPr>
              <w:t>Public Input to Plan</w:t>
            </w:r>
          </w:p>
        </w:tc>
        <w:tc>
          <w:tcPr>
            <w:tcW w:w="3306" w:type="dxa"/>
            <w:vAlign w:val="center"/>
          </w:tcPr>
          <w:p w:rsidR="00643582" w:rsidRPr="00982BFC" w:rsidP="00441C17" w14:paraId="017C0E6B" w14:textId="423EA3D8">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00F17E37">
              <w:rPr>
                <w:rFonts w:ascii="Times New Roman" w:eastAsia="Calibri" w:hAnsi="Times New Roman"/>
              </w:rPr>
              <w:t>§</w:t>
            </w:r>
            <w:r w:rsidRPr="001B5BFB" w:rsidR="66B0FE6A">
              <w:rPr>
                <w:rFonts w:ascii="Times New Roman" w:eastAsia="Calibri" w:hAnsi="Times New Roman"/>
              </w:rPr>
              <w:t>300x–51</w:t>
            </w:r>
          </w:p>
          <w:p w:rsidR="00643582" w:rsidRPr="00982BFC" w:rsidP="00441C17" w14:paraId="3A05F8CB" w14:textId="3313D259">
            <w:pPr>
              <w:rPr>
                <w:rFonts w:ascii="Times New Roman" w:eastAsia="Calibri" w:hAnsi="Times New Roman"/>
                <w:sz w:val="24"/>
                <w:szCs w:val="24"/>
              </w:rPr>
            </w:pPr>
            <w:r w:rsidRPr="001B5BFB">
              <w:rPr>
                <w:rFonts w:ascii="Times New Roman" w:eastAsia="Calibri" w:hAnsi="Times New Roman"/>
              </w:rPr>
              <w:t>Opportunity for public comment on State plans</w:t>
            </w:r>
          </w:p>
        </w:tc>
        <w:tc>
          <w:tcPr>
            <w:tcW w:w="3306" w:type="dxa"/>
            <w:vAlign w:val="center"/>
          </w:tcPr>
          <w:p w:rsidR="00643582" w:rsidRPr="00982BFC" w:rsidP="00441C17" w14:paraId="12266382" w14:textId="77777777">
            <w:pPr>
              <w:rPr>
                <w:rFonts w:ascii="Times New Roman" w:eastAsia="Calibri" w:hAnsi="Times New Roman"/>
                <w:sz w:val="24"/>
                <w:szCs w:val="24"/>
              </w:rPr>
            </w:pPr>
            <w:r w:rsidRPr="001B5BFB">
              <w:rPr>
                <w:rFonts w:ascii="Times New Roman" w:eastAsia="Calibri" w:hAnsi="Times New Roman"/>
              </w:rPr>
              <w:t>A funding agreement for a grant under section 300x or 300x–21 of this title is that the State involved will make the plan required in section 300x–1 of this title, and the plan required in section 300x–32 of this title, respectively, public within the State in such manner as to facilitate comment from any person (including any Federal or other public agency) during the development of the plan (including any revisions) and after the submission of the plan to the Secretary.</w:t>
            </w:r>
          </w:p>
        </w:tc>
        <w:tc>
          <w:tcPr>
            <w:tcW w:w="3306" w:type="dxa"/>
            <w:vAlign w:val="center"/>
          </w:tcPr>
          <w:p w:rsidR="00F17E37" w:rsidP="00441C17" w14:paraId="43C22DBC" w14:textId="04E8284B">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§300x-51</w:t>
            </w:r>
          </w:p>
          <w:p w:rsidR="00643582" w:rsidRPr="00982BFC" w:rsidP="00441C17" w14:paraId="31B07303" w14:textId="595E8A67">
            <w:pPr>
              <w:rPr>
                <w:rFonts w:ascii="Times New Roman" w:eastAsia="Calibri" w:hAnsi="Times New Roman"/>
                <w:sz w:val="24"/>
                <w:szCs w:val="24"/>
              </w:rPr>
            </w:pPr>
            <w:r w:rsidRPr="001B5BFB">
              <w:rPr>
                <w:rFonts w:ascii="Times New Roman" w:eastAsia="Calibri" w:hAnsi="Times New Roman"/>
              </w:rPr>
              <w:t>Opportunity for public comment on state plans</w:t>
            </w:r>
          </w:p>
        </w:tc>
        <w:tc>
          <w:tcPr>
            <w:tcW w:w="3307" w:type="dxa"/>
            <w:vAlign w:val="center"/>
          </w:tcPr>
          <w:p w:rsidR="00643582" w:rsidRPr="00982BFC" w:rsidP="00441C17" w14:paraId="5938FF8C" w14:textId="7637E6D9">
            <w:pPr>
              <w:rPr>
                <w:rFonts w:ascii="Times New Roman" w:eastAsia="Calibri" w:hAnsi="Times New Roman"/>
                <w:sz w:val="24"/>
                <w:szCs w:val="24"/>
              </w:rPr>
            </w:pPr>
            <w:r w:rsidRPr="001B5BFB">
              <w:rPr>
                <w:rFonts w:ascii="Times New Roman" w:eastAsia="Calibri" w:hAnsi="Times New Roman"/>
              </w:rPr>
              <w:t xml:space="preserve">Required item in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Form 22. </w:t>
            </w:r>
            <w:r w:rsidR="00B73CE7">
              <w:rPr>
                <w:rFonts w:ascii="Times New Roman" w:eastAsia="Calibri" w:hAnsi="Times New Roman"/>
              </w:rPr>
              <w:t xml:space="preserve"> </w:t>
            </w:r>
            <w:r w:rsidRPr="001B5BFB">
              <w:rPr>
                <w:rFonts w:ascii="Times New Roman" w:eastAsia="Calibri" w:hAnsi="Times New Roman"/>
              </w:rPr>
              <w:t>Public Comment on the State Plan.</w:t>
            </w:r>
          </w:p>
        </w:tc>
      </w:tr>
      <w:tr w14:paraId="423AF501" w14:textId="77777777" w:rsidTr="00441C17">
        <w:tblPrEx>
          <w:tblW w:w="14845" w:type="dxa"/>
          <w:jc w:val="center"/>
          <w:tblLayout w:type="fixed"/>
          <w:tblLook w:val="04A0"/>
        </w:tblPrEx>
        <w:trPr>
          <w:trHeight w:val="2600"/>
          <w:jc w:val="center"/>
        </w:trPr>
        <w:tc>
          <w:tcPr>
            <w:tcW w:w="1620" w:type="dxa"/>
            <w:vAlign w:val="center"/>
          </w:tcPr>
          <w:p w:rsidR="00643582" w:rsidRPr="00982BFC" w:rsidP="00441C17" w14:paraId="611D667B" w14:textId="77777777">
            <w:pPr>
              <w:rPr>
                <w:rFonts w:ascii="Times New Roman" w:eastAsia="Calibri" w:hAnsi="Times New Roman"/>
                <w:sz w:val="24"/>
                <w:szCs w:val="24"/>
              </w:rPr>
            </w:pPr>
            <w:r w:rsidRPr="001B5BFB">
              <w:rPr>
                <w:rFonts w:ascii="Times New Roman" w:eastAsia="Calibri" w:hAnsi="Times New Roman"/>
              </w:rPr>
              <w:t>10% Set-aside for Early SMI</w:t>
            </w:r>
          </w:p>
        </w:tc>
        <w:tc>
          <w:tcPr>
            <w:tcW w:w="3306" w:type="dxa"/>
            <w:vAlign w:val="center"/>
          </w:tcPr>
          <w:p w:rsidR="00643582" w:rsidRPr="00982BFC" w:rsidP="00441C17" w14:paraId="3FF1582C" w14:textId="00EDD7D2">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300x–9(c)</w:t>
            </w:r>
          </w:p>
          <w:p w:rsidR="00643582" w:rsidRPr="00982BFC" w:rsidP="00441C17" w14:paraId="027D80AF" w14:textId="39CDB31F">
            <w:pPr>
              <w:rPr>
                <w:rFonts w:ascii="Times New Roman" w:eastAsia="Calibri" w:hAnsi="Times New Roman"/>
                <w:sz w:val="24"/>
                <w:szCs w:val="24"/>
              </w:rPr>
            </w:pPr>
            <w:r w:rsidRPr="001B5BFB">
              <w:rPr>
                <w:rFonts w:ascii="Times New Roman" w:eastAsia="Calibri" w:hAnsi="Times New Roman"/>
              </w:rPr>
              <w:t>Early serious mental illness</w:t>
            </w:r>
          </w:p>
        </w:tc>
        <w:tc>
          <w:tcPr>
            <w:tcW w:w="3306" w:type="dxa"/>
            <w:vAlign w:val="center"/>
          </w:tcPr>
          <w:p w:rsidR="00643582" w:rsidRPr="00982BFC" w:rsidP="00441C17" w14:paraId="23BE5E37" w14:textId="77777777">
            <w:pPr>
              <w:rPr>
                <w:rFonts w:ascii="Times New Roman" w:eastAsia="Calibri" w:hAnsi="Times New Roman"/>
                <w:sz w:val="24"/>
                <w:szCs w:val="24"/>
              </w:rPr>
            </w:pPr>
            <w:r w:rsidRPr="001B5BFB">
              <w:rPr>
                <w:rFonts w:ascii="Times New Roman" w:eastAsia="Calibri" w:hAnsi="Times New Roman"/>
              </w:rPr>
              <w:t>...a State shall expend not less than 10 percent of the amount the State receives for carrying out this section for each fiscal year to support evidence-based programs that address the needs of individuals with early serious mental illness, including psychotic disorders, regardless of the age of the individual at onset.</w:t>
            </w:r>
          </w:p>
        </w:tc>
        <w:tc>
          <w:tcPr>
            <w:tcW w:w="3306" w:type="dxa"/>
            <w:vAlign w:val="center"/>
          </w:tcPr>
          <w:p w:rsidR="00643582" w:rsidRPr="00982BFC" w:rsidP="00441C17" w14:paraId="59313701"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441C17" w14:paraId="5017F5BB" w14:textId="77777777">
            <w:pPr>
              <w:rPr>
                <w:rFonts w:ascii="Times New Roman" w:eastAsia="Calibri" w:hAnsi="Times New Roman"/>
                <w:sz w:val="24"/>
                <w:szCs w:val="24"/>
              </w:rPr>
            </w:pPr>
            <w:r w:rsidRPr="001B5BFB">
              <w:rPr>
                <w:rFonts w:ascii="Times New Roman" w:eastAsia="Calibri" w:hAnsi="Times New Roman"/>
              </w:rPr>
              <w:t>N/A</w:t>
            </w:r>
          </w:p>
        </w:tc>
      </w:tr>
      <w:tr w14:paraId="5C40D590" w14:textId="77777777" w:rsidTr="00441C17">
        <w:tblPrEx>
          <w:tblW w:w="14845" w:type="dxa"/>
          <w:jc w:val="center"/>
          <w:tblLayout w:type="fixed"/>
          <w:tblLook w:val="04A0"/>
        </w:tblPrEx>
        <w:trPr>
          <w:jc w:val="center"/>
        </w:trPr>
        <w:tc>
          <w:tcPr>
            <w:tcW w:w="1620" w:type="dxa"/>
            <w:vAlign w:val="center"/>
          </w:tcPr>
          <w:p w:rsidR="00643582" w:rsidRPr="00982BFC" w:rsidP="00441C17" w14:paraId="6AD5FAAE" w14:textId="77777777">
            <w:pPr>
              <w:rPr>
                <w:rFonts w:ascii="Times New Roman" w:eastAsia="Calibri" w:hAnsi="Times New Roman"/>
                <w:sz w:val="24"/>
                <w:szCs w:val="24"/>
              </w:rPr>
            </w:pPr>
            <w:r w:rsidRPr="001B5BFB">
              <w:rPr>
                <w:rFonts w:ascii="Times New Roman" w:eastAsia="Calibri" w:hAnsi="Times New Roman"/>
              </w:rPr>
              <w:t>Primary Prevention</w:t>
            </w:r>
          </w:p>
        </w:tc>
        <w:tc>
          <w:tcPr>
            <w:tcW w:w="3306" w:type="dxa"/>
            <w:vAlign w:val="center"/>
          </w:tcPr>
          <w:p w:rsidR="00643582" w:rsidRPr="00982BFC" w:rsidP="00441C17" w14:paraId="2DFEE4D1"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269CE64B"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441C17" w14:paraId="7073FB7C" w14:textId="2EFD6D46">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§300x-22</w:t>
            </w:r>
          </w:p>
          <w:p w:rsidR="00643582" w:rsidRPr="00982BFC" w:rsidP="00441C17" w14:paraId="6C3B7FD8" w14:textId="4B55E87A">
            <w:pPr>
              <w:rPr>
                <w:rFonts w:ascii="Times New Roman" w:eastAsia="Calibri" w:hAnsi="Times New Roman"/>
                <w:sz w:val="24"/>
                <w:szCs w:val="24"/>
              </w:rPr>
            </w:pPr>
            <w:r w:rsidRPr="001B5BFB">
              <w:rPr>
                <w:rFonts w:ascii="Times New Roman" w:eastAsia="Calibri" w:hAnsi="Times New Roman"/>
              </w:rPr>
              <w:t>Certain allocations (a) Allocation regarding primary prevention programs</w:t>
            </w:r>
          </w:p>
        </w:tc>
        <w:tc>
          <w:tcPr>
            <w:tcW w:w="3307" w:type="dxa"/>
            <w:vAlign w:val="center"/>
          </w:tcPr>
          <w:p w:rsidR="00643582" w:rsidRPr="00982BFC" w:rsidP="00441C17" w14:paraId="41A46EF0" w14:textId="0D6498A0">
            <w:pPr>
              <w:rPr>
                <w:rFonts w:ascii="Times New Roman" w:eastAsia="Calibri" w:hAnsi="Times New Roman"/>
                <w:sz w:val="24"/>
                <w:szCs w:val="24"/>
              </w:rPr>
            </w:pPr>
            <w:r w:rsidRPr="001B5BFB">
              <w:rPr>
                <w:rFonts w:ascii="Times New Roman" w:eastAsia="Calibri" w:hAnsi="Times New Roman"/>
              </w:rPr>
              <w:t xml:space="preserve">The state is required to </w:t>
            </w:r>
            <w:r w:rsidRPr="001B5BFB" w:rsidR="00BC5CCE">
              <w:rPr>
                <w:rFonts w:ascii="Times New Roman" w:eastAsia="Calibri" w:hAnsi="Times New Roman"/>
              </w:rPr>
              <w:t xml:space="preserve">expend </w:t>
            </w:r>
            <w:r w:rsidRPr="01B09A5F" w:rsidR="00BC5CCE">
              <w:rPr>
                <w:rFonts w:ascii="Times New Roman" w:eastAsia="Calibri" w:hAnsi="Times New Roman"/>
              </w:rPr>
              <w:t>a</w:t>
            </w:r>
            <w:r w:rsidRPr="01B09A5F" w:rsidR="07689BFD">
              <w:rPr>
                <w:rFonts w:ascii="Times New Roman" w:eastAsia="Calibri" w:hAnsi="Times New Roman"/>
              </w:rPr>
              <w:t xml:space="preserve"> minimum of </w:t>
            </w:r>
            <w:r w:rsidRPr="001B5BFB">
              <w:rPr>
                <w:rFonts w:ascii="Times New Roman" w:eastAsia="Calibri" w:hAnsi="Times New Roman"/>
              </w:rPr>
              <w:t xml:space="preserve">20% of the </w:t>
            </w:r>
            <w:r w:rsidRPr="580F96A1" w:rsidR="4A99ED66">
              <w:rPr>
                <w:rFonts w:ascii="Times New Roman" w:eastAsia="Calibri" w:hAnsi="Times New Roman"/>
              </w:rPr>
              <w:t>SUPTRS BG</w:t>
            </w:r>
            <w:r w:rsidRPr="001B5BFB">
              <w:rPr>
                <w:rFonts w:ascii="Times New Roman" w:eastAsia="Calibri" w:hAnsi="Times New Roman"/>
              </w:rPr>
              <w:t xml:space="preserve"> allocation for persons who do not require treatment for a substance use disorder.</w:t>
            </w:r>
          </w:p>
        </w:tc>
      </w:tr>
      <w:tr w14:paraId="6D0CB50F" w14:textId="77777777" w:rsidTr="00441C17">
        <w:tblPrEx>
          <w:tblW w:w="14845" w:type="dxa"/>
          <w:jc w:val="center"/>
          <w:tblLayout w:type="fixed"/>
          <w:tblLook w:val="04A0"/>
        </w:tblPrEx>
        <w:trPr>
          <w:jc w:val="center"/>
        </w:trPr>
        <w:tc>
          <w:tcPr>
            <w:tcW w:w="1620" w:type="dxa"/>
            <w:vAlign w:val="center"/>
          </w:tcPr>
          <w:p w:rsidR="00643582" w:rsidRPr="00982BFC" w:rsidP="00441C17" w14:paraId="3E4DD020" w14:textId="77777777">
            <w:pPr>
              <w:rPr>
                <w:rFonts w:ascii="Times New Roman" w:eastAsia="Calibri" w:hAnsi="Times New Roman"/>
                <w:sz w:val="24"/>
                <w:szCs w:val="24"/>
              </w:rPr>
            </w:pPr>
            <w:r w:rsidRPr="001B5BFB">
              <w:rPr>
                <w:rFonts w:ascii="Times New Roman" w:eastAsia="Calibri" w:hAnsi="Times New Roman"/>
              </w:rPr>
              <w:t>Annual Report</w:t>
            </w:r>
          </w:p>
        </w:tc>
        <w:tc>
          <w:tcPr>
            <w:tcW w:w="3306" w:type="dxa"/>
            <w:vAlign w:val="center"/>
          </w:tcPr>
          <w:p w:rsidR="00AD11D6" w:rsidP="00441C17" w14:paraId="6DD73AB9" w14:textId="26F1BBA8">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§300x-52</w:t>
            </w:r>
            <w:r w:rsidR="00C9428F">
              <w:rPr>
                <w:rFonts w:ascii="Times New Roman" w:eastAsia="Calibri" w:hAnsi="Times New Roman"/>
              </w:rPr>
              <w:t>(a)</w:t>
            </w:r>
          </w:p>
          <w:p w:rsidR="00643582" w:rsidRPr="00982BFC" w:rsidP="00441C17" w14:paraId="4A363B29" w14:textId="29DA7EEC">
            <w:pPr>
              <w:rPr>
                <w:rFonts w:ascii="Times New Roman" w:eastAsia="Calibri" w:hAnsi="Times New Roman"/>
                <w:sz w:val="24"/>
                <w:szCs w:val="24"/>
              </w:rPr>
            </w:pPr>
            <w:r w:rsidRPr="001B5BFB">
              <w:rPr>
                <w:rFonts w:ascii="Times New Roman" w:eastAsia="Calibri" w:hAnsi="Times New Roman"/>
              </w:rPr>
              <w:t xml:space="preserve">Requirement of reports and audits by States </w:t>
            </w:r>
          </w:p>
        </w:tc>
        <w:tc>
          <w:tcPr>
            <w:tcW w:w="3306" w:type="dxa"/>
            <w:vAlign w:val="center"/>
          </w:tcPr>
          <w:p w:rsidR="00643582" w:rsidRPr="00982BFC" w:rsidP="00441C17" w14:paraId="1D885E13" w14:textId="4F10BCD8">
            <w:pPr>
              <w:rPr>
                <w:rFonts w:ascii="Times New Roman" w:eastAsia="Calibri" w:hAnsi="Times New Roman"/>
                <w:sz w:val="24"/>
                <w:szCs w:val="24"/>
              </w:rPr>
            </w:pPr>
            <w:r w:rsidRPr="001B5BFB">
              <w:rPr>
                <w:rFonts w:ascii="Times New Roman" w:eastAsia="Calibri" w:hAnsi="Times New Roman"/>
              </w:rPr>
              <w:t xml:space="preserve">The state is required to submit to the Secretary a report with a </w:t>
            </w:r>
            <w:r w:rsidRPr="001B5BFB">
              <w:rPr>
                <w:rFonts w:ascii="Times New Roman" w:eastAsia="Calibri" w:hAnsi="Times New Roman"/>
              </w:rPr>
              <w:t>description of the purposes for which the grant received by the State for the preceding fiscal year under the program involved were expended and a description of the activities of the State under the program.</w:t>
            </w:r>
          </w:p>
        </w:tc>
        <w:tc>
          <w:tcPr>
            <w:tcW w:w="3306" w:type="dxa"/>
            <w:vAlign w:val="center"/>
          </w:tcPr>
          <w:p w:rsidR="00AD11D6" w:rsidP="00441C17" w14:paraId="7CC73C67" w14:textId="12BF9077">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§300x-52</w:t>
            </w:r>
            <w:r w:rsidR="00C9428F">
              <w:rPr>
                <w:rFonts w:ascii="Times New Roman" w:eastAsia="Calibri" w:hAnsi="Times New Roman"/>
              </w:rPr>
              <w:t>(a)</w:t>
            </w:r>
          </w:p>
          <w:p w:rsidR="00643582" w:rsidRPr="00982BFC" w:rsidP="00441C17" w14:paraId="138DD200" w14:textId="13978463">
            <w:pPr>
              <w:rPr>
                <w:rFonts w:ascii="Times New Roman" w:eastAsia="Calibri" w:hAnsi="Times New Roman"/>
                <w:sz w:val="24"/>
                <w:szCs w:val="24"/>
              </w:rPr>
            </w:pPr>
            <w:r w:rsidRPr="001B5BFB">
              <w:rPr>
                <w:rFonts w:ascii="Times New Roman" w:eastAsia="Calibri" w:hAnsi="Times New Roman"/>
              </w:rPr>
              <w:t xml:space="preserve">Requirement of reports and audits by States </w:t>
            </w:r>
          </w:p>
          <w:p w:rsidR="00643582" w:rsidRPr="00982BFC" w:rsidP="00441C17" w14:paraId="42BE0E56" w14:textId="77777777">
            <w:pPr>
              <w:rPr>
                <w:rFonts w:ascii="Times New Roman" w:eastAsia="Calibri" w:hAnsi="Times New Roman"/>
                <w:sz w:val="24"/>
                <w:szCs w:val="24"/>
              </w:rPr>
            </w:pPr>
          </w:p>
        </w:tc>
        <w:tc>
          <w:tcPr>
            <w:tcW w:w="3307" w:type="dxa"/>
            <w:vAlign w:val="center"/>
          </w:tcPr>
          <w:p w:rsidR="00643582" w:rsidRPr="00982BFC" w:rsidP="00441C17" w14:paraId="1038C5E6" w14:textId="77777777">
            <w:pPr>
              <w:rPr>
                <w:rFonts w:ascii="Times New Roman" w:eastAsia="Calibri" w:hAnsi="Times New Roman"/>
                <w:sz w:val="24"/>
                <w:szCs w:val="24"/>
              </w:rPr>
            </w:pPr>
            <w:r w:rsidRPr="001B5BFB">
              <w:rPr>
                <w:rFonts w:ascii="Times New Roman" w:eastAsia="Calibri" w:hAnsi="Times New Roman"/>
              </w:rPr>
              <w:t xml:space="preserve">The state is required to submit to the Secretary a report with a </w:t>
            </w:r>
            <w:r w:rsidRPr="001B5BFB">
              <w:rPr>
                <w:rFonts w:ascii="Times New Roman" w:eastAsia="Calibri" w:hAnsi="Times New Roman"/>
              </w:rPr>
              <w:t>description of the purposes for which the grant received by the State for the preceding fiscal year under the program involved were expended and a description of the activities of the State under the program.</w:t>
            </w:r>
          </w:p>
        </w:tc>
      </w:tr>
      <w:tr w14:paraId="39D10A6A" w14:textId="77777777" w:rsidTr="00441C17">
        <w:tblPrEx>
          <w:tblW w:w="14845" w:type="dxa"/>
          <w:jc w:val="center"/>
          <w:tblLayout w:type="fixed"/>
          <w:tblLook w:val="04A0"/>
        </w:tblPrEx>
        <w:trPr>
          <w:jc w:val="center"/>
        </w:trPr>
        <w:tc>
          <w:tcPr>
            <w:tcW w:w="1620" w:type="dxa"/>
            <w:vAlign w:val="center"/>
          </w:tcPr>
          <w:p w:rsidR="00643582" w:rsidRPr="00982BFC" w:rsidP="00441C17" w14:paraId="1B8AFC9C" w14:textId="77777777">
            <w:pPr>
              <w:rPr>
                <w:rFonts w:ascii="Times New Roman" w:eastAsia="Calibri" w:hAnsi="Times New Roman"/>
                <w:sz w:val="24"/>
                <w:szCs w:val="24"/>
              </w:rPr>
            </w:pPr>
            <w:r w:rsidRPr="001B5BFB">
              <w:rPr>
                <w:rFonts w:ascii="Times New Roman" w:eastAsia="Calibri" w:hAnsi="Times New Roman"/>
              </w:rPr>
              <w:t>Independent Peer Review</w:t>
            </w:r>
          </w:p>
        </w:tc>
        <w:tc>
          <w:tcPr>
            <w:tcW w:w="3306" w:type="dxa"/>
            <w:vAlign w:val="center"/>
          </w:tcPr>
          <w:p w:rsidR="00AD11D6" w:rsidP="00441C17" w14:paraId="3AE5B473" w14:textId="1654B1ED">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§300x-53</w:t>
            </w:r>
            <w:r w:rsidR="00C9428F">
              <w:rPr>
                <w:rFonts w:ascii="Times New Roman" w:eastAsia="Calibri" w:hAnsi="Times New Roman"/>
              </w:rPr>
              <w:t>(a)</w:t>
            </w:r>
          </w:p>
          <w:p w:rsidR="00643582" w:rsidRPr="00982BFC" w:rsidP="00441C17" w14:paraId="1234E4C6" w14:textId="427E2741">
            <w:pPr>
              <w:rPr>
                <w:rFonts w:ascii="Times New Roman" w:eastAsia="Calibri" w:hAnsi="Times New Roman"/>
                <w:sz w:val="24"/>
                <w:szCs w:val="24"/>
              </w:rPr>
            </w:pPr>
            <w:r w:rsidRPr="001B5BFB">
              <w:rPr>
                <w:rFonts w:ascii="Times New Roman" w:eastAsia="Calibri" w:hAnsi="Times New Roman"/>
              </w:rPr>
              <w:t xml:space="preserve">Additional requirements </w:t>
            </w:r>
          </w:p>
        </w:tc>
        <w:tc>
          <w:tcPr>
            <w:tcW w:w="3306" w:type="dxa"/>
            <w:vAlign w:val="center"/>
          </w:tcPr>
          <w:p w:rsidR="00643582" w:rsidRPr="00982BFC" w:rsidP="00441C17" w14:paraId="123935CE" w14:textId="3E77C399">
            <w:pPr>
              <w:rPr>
                <w:rFonts w:ascii="Times New Roman" w:eastAsia="Calibri" w:hAnsi="Times New Roman"/>
                <w:sz w:val="24"/>
                <w:szCs w:val="24"/>
              </w:rPr>
            </w:pPr>
            <w:r w:rsidRPr="001B5BFB">
              <w:rPr>
                <w:rFonts w:ascii="Times New Roman" w:eastAsia="Calibri" w:hAnsi="Times New Roman"/>
              </w:rPr>
              <w:t>The state is required to annually provide for independent peer review to assess the quality, appropriateness, and efficacy of treatment services provided in the State to individuals under the program involved.</w:t>
            </w:r>
          </w:p>
        </w:tc>
        <w:tc>
          <w:tcPr>
            <w:tcW w:w="3306" w:type="dxa"/>
            <w:vAlign w:val="center"/>
          </w:tcPr>
          <w:p w:rsidR="00AD11D6" w:rsidP="00441C17" w14:paraId="02D75616" w14:textId="0C8C9B72">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§300x-53</w:t>
            </w:r>
            <w:r w:rsidR="00C9428F">
              <w:rPr>
                <w:rFonts w:ascii="Times New Roman" w:eastAsia="Calibri" w:hAnsi="Times New Roman"/>
              </w:rPr>
              <w:t>(a)</w:t>
            </w:r>
          </w:p>
          <w:p w:rsidR="00643582" w:rsidRPr="00982BFC" w:rsidP="00441C17" w14:paraId="0B16EE09" w14:textId="2FC46925">
            <w:pPr>
              <w:rPr>
                <w:rFonts w:ascii="Times New Roman" w:eastAsia="Calibri" w:hAnsi="Times New Roman"/>
                <w:sz w:val="24"/>
                <w:szCs w:val="24"/>
              </w:rPr>
            </w:pPr>
            <w:r w:rsidRPr="001B5BFB">
              <w:rPr>
                <w:rFonts w:ascii="Times New Roman" w:eastAsia="Calibri" w:hAnsi="Times New Roman"/>
              </w:rPr>
              <w:t>Additional requirements</w:t>
            </w:r>
          </w:p>
        </w:tc>
        <w:tc>
          <w:tcPr>
            <w:tcW w:w="3307" w:type="dxa"/>
            <w:vAlign w:val="center"/>
          </w:tcPr>
          <w:p w:rsidR="00643582" w:rsidRPr="00982BFC" w:rsidP="00441C17" w14:paraId="09B68320" w14:textId="77777777">
            <w:pPr>
              <w:rPr>
                <w:rFonts w:ascii="Times New Roman" w:eastAsia="Calibri" w:hAnsi="Times New Roman"/>
                <w:sz w:val="24"/>
                <w:szCs w:val="24"/>
              </w:rPr>
            </w:pPr>
            <w:r w:rsidRPr="001B5BFB">
              <w:rPr>
                <w:rFonts w:ascii="Times New Roman" w:eastAsia="Calibri" w:hAnsi="Times New Roman"/>
              </w:rPr>
              <w:t>The state is required to annually provide for independent peer review to assess the quality, appropriateness, and efficacy of treatment services provided in the State to individuals under the program involved.</w:t>
            </w:r>
          </w:p>
        </w:tc>
      </w:tr>
      <w:tr w14:paraId="661038B0" w14:textId="77777777" w:rsidTr="00441C17">
        <w:tblPrEx>
          <w:tblW w:w="14845" w:type="dxa"/>
          <w:jc w:val="center"/>
          <w:tblLayout w:type="fixed"/>
          <w:tblLook w:val="04A0"/>
        </w:tblPrEx>
        <w:trPr>
          <w:jc w:val="center"/>
        </w:trPr>
        <w:tc>
          <w:tcPr>
            <w:tcW w:w="1620" w:type="dxa"/>
            <w:vAlign w:val="center"/>
          </w:tcPr>
          <w:p w:rsidR="00643582" w:rsidRPr="00982BFC" w:rsidP="00441C17" w14:paraId="2389494B" w14:textId="77777777">
            <w:pPr>
              <w:rPr>
                <w:rFonts w:ascii="Times New Roman" w:eastAsia="Calibri" w:hAnsi="Times New Roman"/>
                <w:sz w:val="24"/>
                <w:szCs w:val="24"/>
              </w:rPr>
            </w:pPr>
            <w:r w:rsidRPr="001B5BFB">
              <w:rPr>
                <w:rFonts w:ascii="Times New Roman" w:eastAsia="Calibri" w:hAnsi="Times New Roman"/>
              </w:rPr>
              <w:t>Persons who inject drugs (syringe services, etc.)</w:t>
            </w:r>
          </w:p>
        </w:tc>
        <w:tc>
          <w:tcPr>
            <w:tcW w:w="3306" w:type="dxa"/>
            <w:vAlign w:val="center"/>
          </w:tcPr>
          <w:p w:rsidR="00643582" w:rsidRPr="00982BFC" w:rsidP="00441C17" w14:paraId="64CD9258"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3D741A7A"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441C17" w14:paraId="38E5BAB7" w14:textId="297085B3">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§300x-23</w:t>
            </w:r>
          </w:p>
          <w:p w:rsidR="00643582" w:rsidRPr="00982BFC" w:rsidP="00441C17" w14:paraId="2A28925D" w14:textId="5CC5EEA8">
            <w:pPr>
              <w:rPr>
                <w:rFonts w:ascii="Times New Roman" w:eastAsia="Calibri" w:hAnsi="Times New Roman"/>
                <w:sz w:val="24"/>
                <w:szCs w:val="24"/>
              </w:rPr>
            </w:pPr>
            <w:r w:rsidRPr="001B5BFB">
              <w:rPr>
                <w:rFonts w:ascii="Times New Roman" w:eastAsia="Calibri" w:hAnsi="Times New Roman"/>
              </w:rPr>
              <w:t>Intravenous substance abuse (a) Capacity of treatment programs; (b) Outreach to persons who inject drugs</w:t>
            </w:r>
          </w:p>
        </w:tc>
        <w:tc>
          <w:tcPr>
            <w:tcW w:w="3307" w:type="dxa"/>
            <w:vAlign w:val="center"/>
          </w:tcPr>
          <w:p w:rsidR="00643582" w:rsidRPr="00982BFC" w:rsidP="00441C17" w14:paraId="7183BDAB" w14:textId="523754C6">
            <w:pPr>
              <w:rPr>
                <w:rFonts w:ascii="Times New Roman" w:eastAsia="Calibri" w:hAnsi="Times New Roman"/>
                <w:sz w:val="24"/>
                <w:szCs w:val="24"/>
              </w:rPr>
            </w:pPr>
            <w:r w:rsidRPr="001B5BFB">
              <w:rPr>
                <w:rFonts w:ascii="Times New Roman" w:eastAsia="Calibri" w:hAnsi="Times New Roman"/>
              </w:rPr>
              <w:t xml:space="preserve">The state is required to ensure that each </w:t>
            </w:r>
            <w:r w:rsidRPr="580F96A1" w:rsidR="4A99ED66">
              <w:rPr>
                <w:rFonts w:ascii="Times New Roman" w:eastAsia="Calibri" w:hAnsi="Times New Roman"/>
              </w:rPr>
              <w:t>SUPTRS BG</w:t>
            </w:r>
            <w:r w:rsidRPr="001B5BFB">
              <w:rPr>
                <w:rFonts w:ascii="Times New Roman" w:eastAsia="Calibri" w:hAnsi="Times New Roman"/>
              </w:rPr>
              <w:t xml:space="preserve"> funding subrecipient maintain an active capacity management system, and to notify the state upon reaching 90% of its capacity to admit individuals to the program. </w:t>
            </w:r>
            <w:r w:rsidR="00636DBF">
              <w:rPr>
                <w:rFonts w:ascii="Times New Roman" w:eastAsia="Calibri" w:hAnsi="Times New Roman"/>
              </w:rPr>
              <w:t xml:space="preserve"> </w:t>
            </w:r>
            <w:r w:rsidRPr="001B5BFB">
              <w:rPr>
                <w:rFonts w:ascii="Times New Roman" w:eastAsia="Calibri" w:hAnsi="Times New Roman"/>
              </w:rPr>
              <w:t xml:space="preserve">Syringe Services is also a required item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Form 23. </w:t>
            </w:r>
            <w:r w:rsidR="00636DBF">
              <w:rPr>
                <w:rFonts w:ascii="Times New Roman" w:eastAsia="Calibri" w:hAnsi="Times New Roman"/>
              </w:rPr>
              <w:t xml:space="preserve"> </w:t>
            </w:r>
            <w:r w:rsidRPr="001B5BFB">
              <w:rPr>
                <w:rFonts w:ascii="Times New Roman" w:eastAsia="Calibri" w:hAnsi="Times New Roman"/>
              </w:rPr>
              <w:t>Syringe Services (SSP), and Syringe Services (SSP) Program Information – Table A.</w:t>
            </w:r>
          </w:p>
        </w:tc>
      </w:tr>
      <w:tr w14:paraId="278A01B6" w14:textId="77777777" w:rsidTr="00441C17">
        <w:tblPrEx>
          <w:tblW w:w="14845" w:type="dxa"/>
          <w:jc w:val="center"/>
          <w:tblLayout w:type="fixed"/>
          <w:tblLook w:val="04A0"/>
        </w:tblPrEx>
        <w:trPr>
          <w:jc w:val="center"/>
        </w:trPr>
        <w:tc>
          <w:tcPr>
            <w:tcW w:w="1620" w:type="dxa"/>
            <w:vAlign w:val="center"/>
          </w:tcPr>
          <w:p w:rsidR="00643582" w:rsidRPr="00982BFC" w:rsidP="00441C17" w14:paraId="175BA39D" w14:textId="77777777">
            <w:pPr>
              <w:rPr>
                <w:rFonts w:ascii="Times New Roman" w:eastAsia="Calibri" w:hAnsi="Times New Roman"/>
                <w:sz w:val="24"/>
                <w:szCs w:val="24"/>
              </w:rPr>
            </w:pPr>
            <w:r w:rsidRPr="001B5BFB">
              <w:rPr>
                <w:rFonts w:ascii="Times New Roman" w:eastAsia="Calibri" w:hAnsi="Times New Roman"/>
              </w:rPr>
              <w:t xml:space="preserve">5% set-aside for Early Identification </w:t>
            </w:r>
            <w:r w:rsidRPr="001B5BFB">
              <w:rPr>
                <w:rFonts w:ascii="Times New Roman" w:eastAsia="Calibri" w:hAnsi="Times New Roman"/>
              </w:rPr>
              <w:t>Services (EIS) for HIV</w:t>
            </w:r>
          </w:p>
        </w:tc>
        <w:tc>
          <w:tcPr>
            <w:tcW w:w="3306" w:type="dxa"/>
            <w:vAlign w:val="center"/>
          </w:tcPr>
          <w:p w:rsidR="00643582" w:rsidRPr="00982BFC" w:rsidP="00441C17" w14:paraId="31A07230"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73495F18"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441C17" w14:paraId="35F1EF3A" w14:textId="40521B09">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§300x-24</w:t>
            </w:r>
          </w:p>
          <w:p w:rsidR="00643582" w:rsidRPr="00982BFC" w:rsidP="00441C17" w14:paraId="60D21CBE" w14:textId="28E3F586">
            <w:pPr>
              <w:rPr>
                <w:rFonts w:ascii="Times New Roman" w:eastAsia="Calibri" w:hAnsi="Times New Roman"/>
                <w:sz w:val="24"/>
                <w:szCs w:val="24"/>
              </w:rPr>
            </w:pPr>
            <w:r w:rsidRPr="001B5BFB">
              <w:rPr>
                <w:rFonts w:ascii="Times New Roman" w:eastAsia="Calibri" w:hAnsi="Times New Roman"/>
              </w:rPr>
              <w:t>Requirements regarding human immunodeficiency virus (b) Human immunodeficiency virus</w:t>
            </w:r>
          </w:p>
        </w:tc>
        <w:tc>
          <w:tcPr>
            <w:tcW w:w="3307" w:type="dxa"/>
            <w:vAlign w:val="center"/>
          </w:tcPr>
          <w:p w:rsidR="00643582" w:rsidRPr="00982BFC" w:rsidP="00441C17" w14:paraId="77A59D21" w14:textId="77777777">
            <w:pPr>
              <w:rPr>
                <w:rFonts w:ascii="Times New Roman" w:eastAsia="Calibri" w:hAnsi="Times New Roman"/>
                <w:sz w:val="24"/>
                <w:szCs w:val="24"/>
              </w:rPr>
            </w:pPr>
            <w:r w:rsidRPr="001B5BFB">
              <w:rPr>
                <w:rFonts w:ascii="Times New Roman" w:eastAsia="Calibri" w:hAnsi="Times New Roman"/>
              </w:rPr>
              <w:t xml:space="preserve">Designated states are required to expend 5% of each allocation on HIV services for individuals in </w:t>
            </w:r>
            <w:r w:rsidRPr="001B5BFB">
              <w:rPr>
                <w:rFonts w:ascii="Times New Roman" w:eastAsia="Calibri" w:hAnsi="Times New Roman"/>
              </w:rPr>
              <w:t>SUD treatment who have HIV, or who are at risk for HIV.</w:t>
            </w:r>
          </w:p>
        </w:tc>
      </w:tr>
      <w:tr w14:paraId="1C4BD3B0" w14:textId="77777777" w:rsidTr="00441C17">
        <w:tblPrEx>
          <w:tblW w:w="14845" w:type="dxa"/>
          <w:jc w:val="center"/>
          <w:tblLayout w:type="fixed"/>
          <w:tblLook w:val="04A0"/>
        </w:tblPrEx>
        <w:trPr>
          <w:jc w:val="center"/>
        </w:trPr>
        <w:tc>
          <w:tcPr>
            <w:tcW w:w="1620" w:type="dxa"/>
            <w:vAlign w:val="center"/>
          </w:tcPr>
          <w:p w:rsidR="00643582" w:rsidRPr="00982BFC" w:rsidP="00441C17" w14:paraId="74706D5E" w14:textId="77777777">
            <w:pPr>
              <w:rPr>
                <w:rFonts w:ascii="Times New Roman" w:eastAsia="Calibri" w:hAnsi="Times New Roman"/>
                <w:sz w:val="24"/>
                <w:szCs w:val="24"/>
              </w:rPr>
            </w:pPr>
            <w:r w:rsidRPr="001B5BFB">
              <w:rPr>
                <w:rFonts w:ascii="Times New Roman" w:eastAsia="Calibri" w:hAnsi="Times New Roman"/>
              </w:rPr>
              <w:t>Recovery Residences- Revolving Loan Fund</w:t>
            </w:r>
          </w:p>
        </w:tc>
        <w:tc>
          <w:tcPr>
            <w:tcW w:w="3306" w:type="dxa"/>
            <w:vAlign w:val="center"/>
          </w:tcPr>
          <w:p w:rsidR="00643582" w:rsidRPr="00982BFC" w:rsidP="00441C17" w14:paraId="1820AF94"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38FC8121"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441C17" w14:paraId="25835179" w14:textId="5745F591">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§300x-25</w:t>
            </w:r>
          </w:p>
          <w:p w:rsidR="00643582" w:rsidRPr="00982BFC" w:rsidP="00441C17" w14:paraId="49F2A9F3" w14:textId="31EA90A5">
            <w:pPr>
              <w:rPr>
                <w:rFonts w:ascii="Times New Roman" w:eastAsia="Calibri" w:hAnsi="Times New Roman"/>
                <w:sz w:val="24"/>
                <w:szCs w:val="24"/>
              </w:rPr>
            </w:pPr>
            <w:r w:rsidRPr="001B5BFB">
              <w:rPr>
                <w:rFonts w:ascii="Times New Roman" w:eastAsia="Calibri" w:hAnsi="Times New Roman"/>
              </w:rPr>
              <w:t>Group homes for persons in recovery from substance use disorders (a) State revolving funds for establishment of homes</w:t>
            </w:r>
          </w:p>
        </w:tc>
        <w:tc>
          <w:tcPr>
            <w:tcW w:w="3307" w:type="dxa"/>
            <w:vAlign w:val="center"/>
          </w:tcPr>
          <w:p w:rsidR="00643582" w:rsidRPr="00982BFC" w:rsidP="00441C17" w14:paraId="7D6EBCBF" w14:textId="77777777">
            <w:pPr>
              <w:rPr>
                <w:rFonts w:ascii="Times New Roman" w:eastAsia="Calibri" w:hAnsi="Times New Roman"/>
                <w:sz w:val="24"/>
                <w:szCs w:val="24"/>
              </w:rPr>
            </w:pPr>
            <w:r w:rsidRPr="001B5BFB">
              <w:rPr>
                <w:rFonts w:ascii="Times New Roman" w:eastAsia="Calibri" w:hAnsi="Times New Roman"/>
              </w:rPr>
              <w:t>States may establish and maintain the ongoing operation of a revolving loan fund to support group homes for persons in recovery from substance use disorders.</w:t>
            </w:r>
          </w:p>
        </w:tc>
      </w:tr>
      <w:tr w14:paraId="1D4DFCF6" w14:textId="77777777" w:rsidTr="00441C17">
        <w:tblPrEx>
          <w:tblW w:w="14845" w:type="dxa"/>
          <w:jc w:val="center"/>
          <w:tblLayout w:type="fixed"/>
          <w:tblLook w:val="04A0"/>
        </w:tblPrEx>
        <w:trPr>
          <w:trHeight w:val="3329"/>
          <w:jc w:val="center"/>
        </w:trPr>
        <w:tc>
          <w:tcPr>
            <w:tcW w:w="1620" w:type="dxa"/>
            <w:vAlign w:val="center"/>
          </w:tcPr>
          <w:p w:rsidR="00643582" w:rsidRPr="00982BFC" w:rsidP="00441C17" w14:paraId="2404DAC9" w14:textId="77777777">
            <w:pPr>
              <w:rPr>
                <w:rFonts w:ascii="Times New Roman" w:eastAsia="Calibri" w:hAnsi="Times New Roman"/>
                <w:sz w:val="24"/>
                <w:szCs w:val="24"/>
              </w:rPr>
            </w:pPr>
            <w:r w:rsidRPr="001B5BFB">
              <w:rPr>
                <w:rFonts w:ascii="Times New Roman" w:eastAsia="Calibri" w:hAnsi="Times New Roman"/>
              </w:rPr>
              <w:t>Services for individuals with co-occurring disorders</w:t>
            </w:r>
          </w:p>
        </w:tc>
        <w:tc>
          <w:tcPr>
            <w:tcW w:w="3306" w:type="dxa"/>
            <w:vAlign w:val="center"/>
          </w:tcPr>
          <w:p w:rsidR="00643582" w:rsidRPr="00982BFC" w:rsidP="00441C17" w14:paraId="694A0E4F" w14:textId="29FCEA00">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300x–66</w:t>
            </w:r>
          </w:p>
          <w:p w:rsidR="00643582" w:rsidRPr="00982BFC" w:rsidP="00441C17" w14:paraId="5913DCDE" w14:textId="77777777">
            <w:pPr>
              <w:rPr>
                <w:rFonts w:ascii="Times New Roman" w:eastAsia="Calibri" w:hAnsi="Times New Roman"/>
                <w:sz w:val="24"/>
                <w:szCs w:val="24"/>
              </w:rPr>
            </w:pPr>
            <w:r w:rsidRPr="001B5BFB">
              <w:rPr>
                <w:rFonts w:ascii="Times New Roman" w:eastAsia="Calibri" w:hAnsi="Times New Roman"/>
              </w:rPr>
              <w:t>Services for individuals with co-occurring disorders</w:t>
            </w:r>
          </w:p>
        </w:tc>
        <w:tc>
          <w:tcPr>
            <w:tcW w:w="3306" w:type="dxa"/>
            <w:vAlign w:val="center"/>
          </w:tcPr>
          <w:p w:rsidR="00643582" w:rsidRPr="00982BFC" w:rsidP="00441C17" w14:paraId="6A0D0743" w14:textId="33EFB23C">
            <w:pPr>
              <w:rPr>
                <w:rFonts w:ascii="Times New Roman" w:eastAsia="Calibri" w:hAnsi="Times New Roman"/>
                <w:sz w:val="24"/>
                <w:szCs w:val="24"/>
              </w:rPr>
            </w:pPr>
            <w:r w:rsidRPr="290BA8BC">
              <w:rPr>
                <w:rFonts w:ascii="Times New Roman" w:eastAsia="Calibri" w:hAnsi="Times New Roman"/>
              </w:rPr>
              <w:t xml:space="preserve">States may use funds available for treatment under sections 300x and 300x–21 of this title to treat persons with co-occurring substance </w:t>
            </w:r>
            <w:r w:rsidRPr="290BA8BC" w:rsidR="3736875A">
              <w:rPr>
                <w:rFonts w:ascii="Times New Roman" w:eastAsia="Calibri" w:hAnsi="Times New Roman"/>
              </w:rPr>
              <w:t xml:space="preserve">use </w:t>
            </w:r>
            <w:r w:rsidRPr="290BA8BC">
              <w:rPr>
                <w:rFonts w:ascii="Times New Roman" w:eastAsia="Calibri" w:hAnsi="Times New Roman"/>
              </w:rPr>
              <w:t xml:space="preserve">and mental disorders </w:t>
            </w:r>
            <w:r w:rsidRPr="290BA8BC">
              <w:rPr>
                <w:rFonts w:ascii="Times New Roman" w:eastAsia="Calibri" w:hAnsi="Times New Roman"/>
              </w:rPr>
              <w:t>as long as</w:t>
            </w:r>
            <w:r w:rsidRPr="290BA8BC">
              <w:rPr>
                <w:rFonts w:ascii="Times New Roman" w:eastAsia="Calibri" w:hAnsi="Times New Roman"/>
              </w:rPr>
              <w:t xml:space="preserve"> funds available under such sections are used for the purposes for which they were authorized by law and can be tracked for accounting purposes.</w:t>
            </w:r>
          </w:p>
        </w:tc>
        <w:tc>
          <w:tcPr>
            <w:tcW w:w="3306" w:type="dxa"/>
            <w:vAlign w:val="center"/>
          </w:tcPr>
          <w:p w:rsidR="00643582" w:rsidRPr="00982BFC" w:rsidP="00441C17" w14:paraId="10DC94A5" w14:textId="42861819">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300x–66</w:t>
            </w:r>
          </w:p>
          <w:p w:rsidR="00643582" w:rsidRPr="00982BFC" w:rsidP="00441C17" w14:paraId="793F48B7" w14:textId="1A608AB9">
            <w:pPr>
              <w:rPr>
                <w:rFonts w:ascii="Times New Roman" w:eastAsia="Calibri" w:hAnsi="Times New Roman"/>
                <w:sz w:val="24"/>
                <w:szCs w:val="24"/>
              </w:rPr>
            </w:pPr>
            <w:r w:rsidRPr="290BA8BC">
              <w:rPr>
                <w:rFonts w:ascii="Times New Roman" w:eastAsia="Calibri" w:hAnsi="Times New Roman"/>
              </w:rPr>
              <w:t xml:space="preserve">States may use funds available for treatment under sections 300x and 300x–21 of this title to treat persons with co-occurring </w:t>
            </w:r>
            <w:r w:rsidRPr="290BA8BC" w:rsidR="00BC5CCE">
              <w:rPr>
                <w:rFonts w:ascii="Times New Roman" w:eastAsia="Calibri" w:hAnsi="Times New Roman"/>
              </w:rPr>
              <w:t>substance and</w:t>
            </w:r>
            <w:r w:rsidRPr="290BA8BC">
              <w:rPr>
                <w:rFonts w:ascii="Times New Roman" w:eastAsia="Calibri" w:hAnsi="Times New Roman"/>
              </w:rPr>
              <w:t xml:space="preserve"> mental disorders </w:t>
            </w:r>
            <w:r w:rsidRPr="290BA8BC">
              <w:rPr>
                <w:rFonts w:ascii="Times New Roman" w:eastAsia="Calibri" w:hAnsi="Times New Roman"/>
              </w:rPr>
              <w:t>as long as</w:t>
            </w:r>
            <w:r w:rsidRPr="290BA8BC">
              <w:rPr>
                <w:rFonts w:ascii="Times New Roman" w:eastAsia="Calibri" w:hAnsi="Times New Roman"/>
              </w:rPr>
              <w:t xml:space="preserve"> funds available under such sections are used for the purposes for which they were authorized by law and can be tracked for accounting purposes.</w:t>
            </w:r>
          </w:p>
        </w:tc>
        <w:tc>
          <w:tcPr>
            <w:tcW w:w="3307" w:type="dxa"/>
            <w:vAlign w:val="center"/>
          </w:tcPr>
          <w:p w:rsidR="00643582" w:rsidRPr="00982BFC" w:rsidP="00441C17" w14:paraId="0BD59F53" w14:textId="0A80D913">
            <w:pPr>
              <w:rPr>
                <w:rFonts w:ascii="Times New Roman" w:eastAsia="Calibri" w:hAnsi="Times New Roman"/>
                <w:sz w:val="24"/>
                <w:szCs w:val="24"/>
              </w:rPr>
            </w:pPr>
            <w:r w:rsidRPr="001B5BFB">
              <w:rPr>
                <w:rFonts w:ascii="Times New Roman" w:eastAsia="Calibri" w:hAnsi="Times New Roman"/>
              </w:rPr>
              <w:t xml:space="preserve">States are required under 42 USC CHAPTER 6A, SUBCHAPTER XVII, Part B, subpart ii §300x-32. </w:t>
            </w:r>
            <w:r w:rsidR="00636DBF">
              <w:rPr>
                <w:rFonts w:ascii="Times New Roman" w:eastAsia="Calibri" w:hAnsi="Times New Roman"/>
              </w:rPr>
              <w:t xml:space="preserve"> T</w:t>
            </w:r>
            <w:r w:rsidRPr="001B5BFB">
              <w:rPr>
                <w:rFonts w:ascii="Times New Roman" w:eastAsia="Calibri" w:hAnsi="Times New Roman"/>
              </w:rPr>
              <w:t xml:space="preserve">o provide information in the plan on the need for substance use disorder prevention and treatment services in the State, to include individuals with a co-occurring mental health and substance use disorder. </w:t>
            </w:r>
          </w:p>
        </w:tc>
      </w:tr>
      <w:tr w14:paraId="142ADFC8" w14:textId="77777777" w:rsidTr="00441C17">
        <w:tblPrEx>
          <w:tblW w:w="14845" w:type="dxa"/>
          <w:jc w:val="center"/>
          <w:tblLayout w:type="fixed"/>
          <w:tblLook w:val="04A0"/>
        </w:tblPrEx>
        <w:trPr>
          <w:cantSplit/>
          <w:jc w:val="center"/>
        </w:trPr>
        <w:tc>
          <w:tcPr>
            <w:tcW w:w="1620" w:type="dxa"/>
            <w:vAlign w:val="center"/>
          </w:tcPr>
          <w:p w:rsidR="00643582" w:rsidRPr="00982BFC" w:rsidP="00441C17" w14:paraId="53EE199F" w14:textId="77777777">
            <w:pPr>
              <w:rPr>
                <w:rFonts w:ascii="Times New Roman" w:eastAsia="Calibri" w:hAnsi="Times New Roman"/>
                <w:sz w:val="24"/>
                <w:szCs w:val="24"/>
              </w:rPr>
            </w:pPr>
            <w:r w:rsidRPr="001B5BFB">
              <w:rPr>
                <w:rFonts w:ascii="Times New Roman" w:eastAsia="Calibri" w:hAnsi="Times New Roman"/>
              </w:rPr>
              <w:t>Professional Development</w:t>
            </w:r>
          </w:p>
        </w:tc>
        <w:tc>
          <w:tcPr>
            <w:tcW w:w="3306" w:type="dxa"/>
            <w:vAlign w:val="center"/>
          </w:tcPr>
          <w:p w:rsidR="00643582" w:rsidRPr="00982BFC" w:rsidP="00441C17" w14:paraId="7059C1B3"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441C17" w14:paraId="3E68E12B"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441C17" w14:paraId="7B76C21F" w14:textId="301D5094">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§300x-28</w:t>
            </w:r>
          </w:p>
          <w:p w:rsidR="00643582" w:rsidRPr="00982BFC" w:rsidP="00441C17" w14:paraId="58931340" w14:textId="6FA915CE">
            <w:pPr>
              <w:rPr>
                <w:rFonts w:ascii="Times New Roman" w:eastAsia="Calibri" w:hAnsi="Times New Roman"/>
                <w:sz w:val="24"/>
                <w:szCs w:val="24"/>
              </w:rPr>
            </w:pPr>
            <w:r w:rsidRPr="001B5BFB">
              <w:rPr>
                <w:rFonts w:ascii="Times New Roman" w:eastAsia="Calibri" w:hAnsi="Times New Roman"/>
              </w:rPr>
              <w:t>Additional agreements (b) Professional development</w:t>
            </w:r>
          </w:p>
        </w:tc>
        <w:tc>
          <w:tcPr>
            <w:tcW w:w="3307" w:type="dxa"/>
            <w:vAlign w:val="center"/>
          </w:tcPr>
          <w:p w:rsidR="00643582" w:rsidRPr="00982BFC" w:rsidP="00441C17" w14:paraId="1D5655EB" w14:textId="6B27DA43">
            <w:pPr>
              <w:rPr>
                <w:rFonts w:ascii="Times New Roman" w:eastAsia="Calibri" w:hAnsi="Times New Roman"/>
                <w:sz w:val="24"/>
                <w:szCs w:val="24"/>
              </w:rPr>
            </w:pPr>
            <w:r w:rsidRPr="001B5BFB">
              <w:rPr>
                <w:rFonts w:ascii="Times New Roman" w:eastAsia="Calibri" w:hAnsi="Times New Roman"/>
              </w:rPr>
              <w:t xml:space="preserve">The state is required to ensure that prevention, treatment, and recovery personnel operating in the </w:t>
            </w:r>
            <w:r w:rsidRPr="001B5BFB" w:rsidR="00BC5CCE">
              <w:rPr>
                <w:rFonts w:ascii="Times New Roman" w:eastAsia="Calibri" w:hAnsi="Times New Roman"/>
              </w:rPr>
              <w:t>States’</w:t>
            </w:r>
            <w:r w:rsidRPr="001B5BFB">
              <w:rPr>
                <w:rFonts w:ascii="Times New Roman" w:eastAsia="Calibri" w:hAnsi="Times New Roman"/>
              </w:rPr>
              <w:t xml:space="preserve"> substance use disorder prevention, treatment and recovery systems have an opportunity to receive training, on an ongoing basis, on </w:t>
            </w:r>
            <w:r w:rsidRPr="001B5BFB">
              <w:rPr>
                <w:rFonts w:ascii="Times New Roman" w:eastAsia="Calibri" w:hAnsi="Times New Roman"/>
              </w:rPr>
              <w:t>a number of</w:t>
            </w:r>
            <w:r w:rsidRPr="001B5BFB">
              <w:rPr>
                <w:rFonts w:ascii="Times New Roman" w:eastAsia="Calibri" w:hAnsi="Times New Roman"/>
              </w:rPr>
              <w:t xml:space="preserve"> designated topics that would serve to further improve the delivery of substance use disorder prevention and treatment services within the State. </w:t>
            </w:r>
          </w:p>
        </w:tc>
      </w:tr>
      <w:tr w14:paraId="2EEBD61F" w14:textId="77777777" w:rsidTr="00441C17">
        <w:tblPrEx>
          <w:tblW w:w="14845" w:type="dxa"/>
          <w:jc w:val="center"/>
          <w:tblLayout w:type="fixed"/>
          <w:tblLook w:val="04A0"/>
        </w:tblPrEx>
        <w:trPr>
          <w:jc w:val="center"/>
        </w:trPr>
        <w:tc>
          <w:tcPr>
            <w:tcW w:w="1620" w:type="dxa"/>
            <w:vAlign w:val="center"/>
          </w:tcPr>
          <w:p w:rsidR="00643582" w:rsidRPr="00982BFC" w:rsidP="00441C17" w14:paraId="4BD7B31A" w14:textId="0C8AC1FD">
            <w:pPr>
              <w:rPr>
                <w:rFonts w:ascii="Times New Roman" w:eastAsia="Calibri" w:hAnsi="Times New Roman"/>
                <w:sz w:val="24"/>
                <w:szCs w:val="24"/>
              </w:rPr>
            </w:pPr>
            <w:r w:rsidRPr="001B5BFB">
              <w:rPr>
                <w:rFonts w:ascii="Times New Roman" w:eastAsia="Calibri" w:hAnsi="Times New Roman"/>
              </w:rPr>
              <w:t xml:space="preserve">Crisis Services </w:t>
            </w:r>
          </w:p>
        </w:tc>
        <w:tc>
          <w:tcPr>
            <w:tcW w:w="3306" w:type="dxa"/>
            <w:vAlign w:val="center"/>
          </w:tcPr>
          <w:p w:rsidR="00B01E31" w:rsidRPr="001275C5" w:rsidP="00441C17" w14:paraId="4BA1B0D2" w14:textId="44B66A16">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§300x–9(</w:t>
            </w:r>
            <w:r>
              <w:rPr>
                <w:rFonts w:ascii="Times New Roman" w:eastAsia="Calibri" w:hAnsi="Times New Roman"/>
              </w:rPr>
              <w:t>d</w:t>
            </w:r>
            <w:r w:rsidRPr="001B5BFB">
              <w:rPr>
                <w:rFonts w:ascii="Times New Roman" w:eastAsia="Calibri" w:hAnsi="Times New Roman"/>
              </w:rPr>
              <w:t>)</w:t>
            </w:r>
          </w:p>
          <w:p w:rsidR="00643582" w:rsidRPr="00982BFC" w:rsidP="00441C17" w14:paraId="476B14C6" w14:textId="61D86270">
            <w:pPr>
              <w:rPr>
                <w:rFonts w:ascii="Times New Roman" w:eastAsia="Calibri" w:hAnsi="Times New Roman"/>
                <w:sz w:val="24"/>
                <w:szCs w:val="24"/>
              </w:rPr>
            </w:pPr>
          </w:p>
        </w:tc>
        <w:tc>
          <w:tcPr>
            <w:tcW w:w="3306" w:type="dxa"/>
            <w:vAlign w:val="center"/>
          </w:tcPr>
          <w:p w:rsidR="00643582" w:rsidRPr="00AD11D6" w:rsidP="00441C17" w14:paraId="070AC2DC" w14:textId="2218FF04">
            <w:pPr>
              <w:rPr>
                <w:rFonts w:ascii="Times New Roman" w:eastAsia="Calibri" w:hAnsi="Times New Roman"/>
              </w:rPr>
            </w:pPr>
            <w:r>
              <w:rPr>
                <w:rFonts w:ascii="Times New Roman" w:eastAsia="Calibri" w:hAnsi="Times New Roman"/>
              </w:rPr>
              <w:t>A</w:t>
            </w:r>
            <w:r w:rsidRPr="00AD11D6">
              <w:rPr>
                <w:rFonts w:ascii="Times New Roman" w:eastAsia="Calibri" w:hAnsi="Times New Roman"/>
              </w:rPr>
              <w:t xml:space="preserve"> State shall expend at least 5 percent of the amount the State receives pursuant to section 300x of this title for each fiscal year to support evidenced-based programs that address the crisis care needs of individuals with serious mental illnesses and children with serious emotional disturbances, which may include individuals (including children and adolescents) experiencing mental health crises demonstrating serious mental illness or serious emotional disturbance, as applicable.</w:t>
            </w:r>
            <w:r>
              <w:rPr>
                <w:rFonts w:ascii="Times New Roman" w:eastAsia="Calibri" w:hAnsi="Times New Roman"/>
              </w:rPr>
              <w:t xml:space="preserve"> </w:t>
            </w:r>
            <w:r w:rsidR="005E66E1">
              <w:rPr>
                <w:rFonts w:ascii="Times New Roman" w:eastAsia="Calibri" w:hAnsi="Times New Roman"/>
              </w:rPr>
              <w:t xml:space="preserve"> </w:t>
            </w:r>
            <w:r w:rsidRPr="00AD11D6">
              <w:rPr>
                <w:rFonts w:ascii="Times New Roman" w:eastAsia="Calibri" w:hAnsi="Times New Roman"/>
              </w:rPr>
              <w:t xml:space="preserve">At the discretion of the single State agency responsible for the administration of the program of the State under a grant under section 300x of this title, funds expended pursuant to paragraph (1) may be used to fund some or all of the core crisis care service </w:t>
            </w:r>
            <w:r w:rsidRPr="00AD11D6">
              <w:rPr>
                <w:rFonts w:ascii="Times New Roman" w:eastAsia="Calibri" w:hAnsi="Times New Roman"/>
              </w:rPr>
              <w:t>components, as applicable and appropriate, including the following:</w:t>
            </w:r>
            <w:r>
              <w:rPr>
                <w:rFonts w:ascii="Times New Roman" w:eastAsia="Calibri" w:hAnsi="Times New Roman"/>
              </w:rPr>
              <w:t xml:space="preserve"> </w:t>
            </w:r>
            <w:r w:rsidRPr="00AD11D6">
              <w:rPr>
                <w:rFonts w:ascii="Times New Roman" w:eastAsia="Calibri" w:hAnsi="Times New Roman"/>
              </w:rPr>
              <w:t>(A) Crisis call centers</w:t>
            </w:r>
            <w:r>
              <w:rPr>
                <w:rFonts w:ascii="Times New Roman" w:eastAsia="Calibri" w:hAnsi="Times New Roman"/>
              </w:rPr>
              <w:t xml:space="preserve">, </w:t>
            </w:r>
            <w:r w:rsidRPr="00AD11D6">
              <w:rPr>
                <w:rFonts w:ascii="Times New Roman" w:eastAsia="Calibri" w:hAnsi="Times New Roman"/>
              </w:rPr>
              <w:t>(B) 24/7 mobile crisis services</w:t>
            </w:r>
            <w:r>
              <w:rPr>
                <w:rFonts w:ascii="Times New Roman" w:eastAsia="Calibri" w:hAnsi="Times New Roman"/>
              </w:rPr>
              <w:t xml:space="preserve">, and </w:t>
            </w:r>
            <w:r w:rsidRPr="00AD11D6">
              <w:rPr>
                <w:rFonts w:ascii="Times New Roman" w:eastAsia="Calibri" w:hAnsi="Times New Roman"/>
              </w:rPr>
              <w:t>(C) Crisis stabilization programs offering acute care or subacute care in a hospital or appropriately licensed facility, as determined by such State, with referrals to inpatient or outpatient care.</w:t>
            </w:r>
          </w:p>
          <w:p w:rsidR="00643582" w:rsidRPr="00982BFC" w:rsidP="00441C17" w14:paraId="7208D202" w14:textId="44DA5564">
            <w:pPr>
              <w:rPr>
                <w:rFonts w:ascii="Times New Roman" w:eastAsia="Calibri" w:hAnsi="Times New Roman"/>
                <w:sz w:val="24"/>
                <w:szCs w:val="24"/>
              </w:rPr>
            </w:pPr>
          </w:p>
        </w:tc>
        <w:tc>
          <w:tcPr>
            <w:tcW w:w="3306" w:type="dxa"/>
            <w:vAlign w:val="center"/>
          </w:tcPr>
          <w:p w:rsidR="00643582" w:rsidRPr="00982BFC" w:rsidP="00441C17" w14:paraId="576D8E03" w14:textId="77777777">
            <w:pPr>
              <w:rPr>
                <w:rFonts w:ascii="Times New Roman" w:eastAsia="Calibri" w:hAnsi="Times New Roman"/>
                <w:sz w:val="24"/>
                <w:szCs w:val="24"/>
              </w:rPr>
            </w:pPr>
            <w:r w:rsidRPr="001B5BFB">
              <w:rPr>
                <w:rFonts w:ascii="Times New Roman" w:eastAsia="Calibri" w:hAnsi="Times New Roman"/>
              </w:rPr>
              <w:t>Requested</w:t>
            </w:r>
          </w:p>
        </w:tc>
        <w:tc>
          <w:tcPr>
            <w:tcW w:w="3307" w:type="dxa"/>
            <w:vAlign w:val="center"/>
          </w:tcPr>
          <w:p w:rsidR="00643582" w:rsidRPr="00982BFC" w:rsidP="00441C17" w14:paraId="20EDE986" w14:textId="4690C858">
            <w:pPr>
              <w:rPr>
                <w:rFonts w:ascii="Times New Roman" w:eastAsia="Calibri" w:hAnsi="Times New Roman"/>
                <w:sz w:val="24"/>
                <w:szCs w:val="24"/>
              </w:rPr>
            </w:pPr>
            <w:r w:rsidRPr="001B5BFB">
              <w:rPr>
                <w:rFonts w:ascii="Times New Roman" w:eastAsia="Calibri" w:hAnsi="Times New Roman"/>
              </w:rPr>
              <w:t xml:space="preserve">Requested or recommended item narrative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and Plan, Form 15. Crisis Services.</w:t>
            </w:r>
          </w:p>
          <w:p w:rsidR="00643582" w:rsidRPr="00982BFC" w:rsidP="00441C17" w14:paraId="62248AC0" w14:textId="77777777">
            <w:pPr>
              <w:rPr>
                <w:rFonts w:ascii="Times New Roman" w:eastAsia="Calibri" w:hAnsi="Times New Roman"/>
                <w:sz w:val="24"/>
                <w:szCs w:val="24"/>
              </w:rPr>
            </w:pPr>
          </w:p>
        </w:tc>
      </w:tr>
      <w:tr w14:paraId="18421E3D" w14:textId="77777777" w:rsidTr="00441C17">
        <w:tblPrEx>
          <w:tblW w:w="14845" w:type="dxa"/>
          <w:jc w:val="center"/>
          <w:tblLayout w:type="fixed"/>
          <w:tblLook w:val="04A0"/>
        </w:tblPrEx>
        <w:trPr>
          <w:jc w:val="center"/>
        </w:trPr>
        <w:tc>
          <w:tcPr>
            <w:tcW w:w="1620" w:type="dxa"/>
            <w:vAlign w:val="center"/>
          </w:tcPr>
          <w:p w:rsidR="00643582" w:rsidRPr="00982BFC" w:rsidP="00441C17" w14:paraId="28822C18" w14:textId="77777777">
            <w:pPr>
              <w:rPr>
                <w:rFonts w:ascii="Times New Roman" w:eastAsia="Calibri" w:hAnsi="Times New Roman"/>
                <w:sz w:val="24"/>
                <w:szCs w:val="24"/>
              </w:rPr>
            </w:pPr>
            <w:r w:rsidRPr="001B5BFB">
              <w:rPr>
                <w:rFonts w:ascii="Times New Roman" w:eastAsia="Calibri" w:hAnsi="Times New Roman"/>
              </w:rPr>
              <w:t>Recovery</w:t>
            </w:r>
          </w:p>
        </w:tc>
        <w:tc>
          <w:tcPr>
            <w:tcW w:w="3306" w:type="dxa"/>
            <w:vAlign w:val="center"/>
          </w:tcPr>
          <w:p w:rsidR="00643582" w:rsidRPr="00982BFC" w:rsidP="00441C17" w14:paraId="24E25D7A" w14:textId="7F578DDB">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300x–1 (b)(1)(A)(vii)(IV)</w:t>
            </w:r>
          </w:p>
          <w:p w:rsidR="00643582" w:rsidRPr="00982BFC" w:rsidP="00441C17" w14:paraId="58DEAE29" w14:textId="31FDADBB">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vAlign w:val="center"/>
          </w:tcPr>
          <w:p w:rsidR="00643582" w:rsidRPr="00982BFC" w:rsidP="00441C17" w14:paraId="71CC4A4F" w14:textId="77777777">
            <w:pPr>
              <w:rPr>
                <w:rFonts w:ascii="Times New Roman" w:eastAsia="Calibri" w:hAnsi="Times New Roman"/>
                <w:sz w:val="24"/>
                <w:szCs w:val="24"/>
              </w:rPr>
            </w:pPr>
            <w:r w:rsidRPr="001B5BFB">
              <w:rPr>
                <w:rFonts w:ascii="Times New Roman" w:eastAsia="Calibri" w:hAnsi="Times New Roman"/>
              </w:rPr>
              <w:t>The plan shall provide a description of recovery and recovery support services for adults with a serious mental illness and children with a serious emotional disturbance.</w:t>
            </w:r>
          </w:p>
        </w:tc>
        <w:tc>
          <w:tcPr>
            <w:tcW w:w="3306" w:type="dxa"/>
            <w:vAlign w:val="center"/>
          </w:tcPr>
          <w:p w:rsidR="00AD11D6" w:rsidP="00441C17" w14:paraId="4D0D49CC" w14:textId="3CD24341">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§300x-32</w:t>
            </w:r>
          </w:p>
          <w:p w:rsidR="00643582" w:rsidRPr="00982BFC" w:rsidP="00441C17" w14:paraId="0593E126" w14:textId="696AF438">
            <w:pPr>
              <w:rPr>
                <w:rFonts w:ascii="Times New Roman" w:eastAsia="Calibri" w:hAnsi="Times New Roman"/>
                <w:sz w:val="24"/>
                <w:szCs w:val="24"/>
              </w:rPr>
            </w:pPr>
            <w:r w:rsidRPr="001B5BFB">
              <w:rPr>
                <w:rFonts w:ascii="Times New Roman" w:eastAsia="Calibri" w:hAnsi="Times New Roman"/>
              </w:rPr>
              <w:t>Application for grant; approval of State plan (b) State plan</w:t>
            </w:r>
          </w:p>
        </w:tc>
        <w:tc>
          <w:tcPr>
            <w:tcW w:w="3307" w:type="dxa"/>
            <w:vAlign w:val="center"/>
          </w:tcPr>
          <w:p w:rsidR="00643582" w:rsidRPr="00982BFC" w:rsidP="00441C17" w14:paraId="15311D6A" w14:textId="77777777">
            <w:pPr>
              <w:rPr>
                <w:rFonts w:ascii="Times New Roman" w:eastAsia="Calibri" w:hAnsi="Times New Roman"/>
                <w:sz w:val="24"/>
                <w:szCs w:val="24"/>
              </w:rPr>
            </w:pPr>
            <w:r w:rsidRPr="001B5BFB">
              <w:rPr>
                <w:rFonts w:ascii="Times New Roman" w:eastAsia="Calibri" w:hAnsi="Times New Roman"/>
              </w:rPr>
              <w:t>The state is required to provide a description of the system that is available to provide services by modality, including the provision of recovery support services.</w:t>
            </w:r>
          </w:p>
        </w:tc>
      </w:tr>
      <w:tr w14:paraId="54696CBF" w14:textId="77777777" w:rsidTr="00441C17">
        <w:tblPrEx>
          <w:tblW w:w="14845" w:type="dxa"/>
          <w:jc w:val="center"/>
          <w:tblLayout w:type="fixed"/>
          <w:tblLook w:val="04A0"/>
        </w:tblPrEx>
        <w:trPr>
          <w:cantSplit/>
          <w:jc w:val="center"/>
        </w:trPr>
        <w:tc>
          <w:tcPr>
            <w:tcW w:w="1620" w:type="dxa"/>
            <w:vAlign w:val="center"/>
          </w:tcPr>
          <w:p w:rsidR="00643582" w:rsidRPr="00982BFC" w:rsidP="00441C17" w14:paraId="3B8EBC83" w14:textId="77777777">
            <w:pPr>
              <w:rPr>
                <w:rFonts w:ascii="Times New Roman" w:eastAsia="Calibri" w:hAnsi="Times New Roman"/>
                <w:sz w:val="24"/>
                <w:szCs w:val="24"/>
              </w:rPr>
            </w:pPr>
            <w:r w:rsidRPr="001B5BFB">
              <w:rPr>
                <w:rFonts w:ascii="Times New Roman" w:eastAsia="Calibri" w:hAnsi="Times New Roman"/>
              </w:rPr>
              <w:t>Children’s Services</w:t>
            </w:r>
          </w:p>
        </w:tc>
        <w:tc>
          <w:tcPr>
            <w:tcW w:w="3306" w:type="dxa"/>
            <w:vAlign w:val="center"/>
          </w:tcPr>
          <w:p w:rsidR="00643582" w:rsidRPr="00982BFC" w:rsidP="00441C17" w14:paraId="3065947F" w14:textId="61028C00">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w:t>
            </w:r>
            <w:r w:rsidR="00AD11D6">
              <w:rPr>
                <w:rFonts w:ascii="Times New Roman" w:eastAsia="Calibri" w:hAnsi="Times New Roman"/>
              </w:rPr>
              <w:t>x</w:t>
            </w:r>
            <w:r w:rsidRPr="001B5BFB" w:rsidR="66B0FE6A">
              <w:rPr>
                <w:rFonts w:ascii="Times New Roman" w:eastAsia="Calibri" w:hAnsi="Times New Roman"/>
              </w:rPr>
              <w:t>–1(b)(1)(C)</w:t>
            </w:r>
          </w:p>
          <w:p w:rsidR="00643582" w:rsidRPr="00982BFC" w:rsidP="00441C17" w14:paraId="5D0195AB" w14:textId="00E07A2A">
            <w:pPr>
              <w:rPr>
                <w:rFonts w:ascii="Times New Roman" w:eastAsia="Calibri" w:hAnsi="Times New Roman"/>
                <w:sz w:val="24"/>
                <w:szCs w:val="24"/>
              </w:rPr>
            </w:pPr>
            <w:r w:rsidRPr="001B5BFB">
              <w:rPr>
                <w:rFonts w:ascii="Times New Roman" w:eastAsia="Calibri" w:hAnsi="Times New Roman"/>
              </w:rPr>
              <w:t>Children's services</w:t>
            </w:r>
          </w:p>
        </w:tc>
        <w:tc>
          <w:tcPr>
            <w:tcW w:w="3306" w:type="dxa"/>
            <w:vAlign w:val="center"/>
          </w:tcPr>
          <w:p w:rsidR="00643582" w:rsidRPr="00982BFC" w:rsidP="00441C17" w14:paraId="20D79EC9" w14:textId="77777777">
            <w:pPr>
              <w:rPr>
                <w:rFonts w:ascii="Times New Roman" w:eastAsia="Calibri" w:hAnsi="Times New Roman"/>
                <w:sz w:val="24"/>
                <w:szCs w:val="24"/>
              </w:rPr>
            </w:pPr>
            <w:r w:rsidRPr="001B5BFB">
              <w:rPr>
                <w:rFonts w:ascii="Times New Roman" w:eastAsia="Calibri" w:hAnsi="Times New Roman"/>
              </w:rPr>
              <w:t>In the case of children with a serious emotional disturbance (as defined pursuant to subsection (c)), the plan shall provide for a system of integrated social services, educational services, child welfare services, juvenile justice services, law enforcement services, and substance use disorder services that, together with health and mental health services, will be provided in order for such children to receive care appropriate for their multiple needs (such system to include services provided under the Individuals with Disabilities Education Act).</w:t>
            </w:r>
          </w:p>
        </w:tc>
        <w:tc>
          <w:tcPr>
            <w:tcW w:w="3306" w:type="dxa"/>
            <w:vAlign w:val="center"/>
          </w:tcPr>
          <w:p w:rsidR="00643582" w:rsidRPr="00982BFC" w:rsidP="00441C17" w14:paraId="0AF33A72"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441C17" w14:paraId="3015EE73" w14:textId="77777777">
            <w:pPr>
              <w:rPr>
                <w:rFonts w:ascii="Times New Roman" w:eastAsia="Calibri" w:hAnsi="Times New Roman"/>
                <w:sz w:val="24"/>
                <w:szCs w:val="24"/>
              </w:rPr>
            </w:pPr>
            <w:r w:rsidRPr="001B5BFB">
              <w:rPr>
                <w:rFonts w:ascii="Times New Roman" w:eastAsia="Calibri" w:hAnsi="Times New Roman"/>
              </w:rPr>
              <w:t>N/A</w:t>
            </w:r>
          </w:p>
        </w:tc>
      </w:tr>
      <w:tr w14:paraId="28439102" w14:textId="77777777" w:rsidTr="00441C17">
        <w:tblPrEx>
          <w:tblW w:w="14845" w:type="dxa"/>
          <w:jc w:val="center"/>
          <w:tblLayout w:type="fixed"/>
          <w:tblLook w:val="04A0"/>
        </w:tblPrEx>
        <w:trPr>
          <w:jc w:val="center"/>
        </w:trPr>
        <w:tc>
          <w:tcPr>
            <w:tcW w:w="1620" w:type="dxa"/>
            <w:vAlign w:val="center"/>
          </w:tcPr>
          <w:p w:rsidR="00643582" w:rsidRPr="00982BFC" w:rsidP="00441C17" w14:paraId="505666FA" w14:textId="3EBB5574">
            <w:pPr>
              <w:rPr>
                <w:rFonts w:ascii="Times New Roman" w:eastAsia="Calibri" w:hAnsi="Times New Roman"/>
                <w:sz w:val="24"/>
                <w:szCs w:val="24"/>
              </w:rPr>
            </w:pPr>
            <w:r w:rsidRPr="001B5BFB">
              <w:rPr>
                <w:rFonts w:ascii="Times New Roman" w:eastAsia="Calibri" w:hAnsi="Times New Roman"/>
              </w:rPr>
              <w:t>Services to rural and homeless populations</w:t>
            </w:r>
          </w:p>
        </w:tc>
        <w:tc>
          <w:tcPr>
            <w:tcW w:w="3306" w:type="dxa"/>
            <w:vAlign w:val="center"/>
          </w:tcPr>
          <w:p w:rsidR="00643582" w:rsidRPr="00982BFC" w:rsidP="00441C17" w14:paraId="1DB95239" w14:textId="43890B17">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300x–1(b)(1)(D)</w:t>
            </w:r>
          </w:p>
          <w:p w:rsidR="00643582" w:rsidRPr="00982BFC" w:rsidP="00441C17" w14:paraId="0A8F1B3F" w14:textId="28EBD6EB">
            <w:pPr>
              <w:rPr>
                <w:rFonts w:ascii="Times New Roman" w:eastAsia="Calibri" w:hAnsi="Times New Roman"/>
                <w:sz w:val="24"/>
                <w:szCs w:val="24"/>
              </w:rPr>
            </w:pPr>
            <w:r w:rsidRPr="001B5BFB">
              <w:rPr>
                <w:rFonts w:ascii="Times New Roman" w:eastAsia="Calibri" w:hAnsi="Times New Roman"/>
              </w:rPr>
              <w:t>Targeted services to rural and homeless populations</w:t>
            </w:r>
          </w:p>
        </w:tc>
        <w:tc>
          <w:tcPr>
            <w:tcW w:w="3306" w:type="dxa"/>
            <w:vAlign w:val="center"/>
          </w:tcPr>
          <w:p w:rsidR="00643582" w:rsidRPr="00982BFC" w:rsidP="00441C17" w14:paraId="2F14EE92" w14:textId="77777777">
            <w:pPr>
              <w:rPr>
                <w:rFonts w:ascii="Times New Roman" w:eastAsia="Calibri" w:hAnsi="Times New Roman"/>
                <w:sz w:val="24"/>
                <w:szCs w:val="24"/>
              </w:rPr>
            </w:pPr>
            <w:r w:rsidRPr="001B5BFB">
              <w:rPr>
                <w:rFonts w:ascii="Times New Roman" w:eastAsia="Calibri" w:hAnsi="Times New Roman"/>
              </w:rPr>
              <w:t>The plan shall describe the State's outreach to and services for individuals who are homeless and how community-based services will be provided to individuals residing in rural areas.</w:t>
            </w:r>
          </w:p>
        </w:tc>
        <w:tc>
          <w:tcPr>
            <w:tcW w:w="3306" w:type="dxa"/>
            <w:vAlign w:val="center"/>
          </w:tcPr>
          <w:p w:rsidR="00AD11D6" w:rsidP="00441C17" w14:paraId="2009B880" w14:textId="74450671">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Pr>
                <w:rFonts w:ascii="Times New Roman" w:eastAsia="Calibri" w:hAnsi="Times New Roman"/>
              </w:rPr>
              <w:t xml:space="preserve"> </w:t>
            </w:r>
            <w:r w:rsidRPr="001B5BFB" w:rsidR="66B0FE6A">
              <w:rPr>
                <w:rFonts w:ascii="Times New Roman" w:eastAsia="Calibri" w:hAnsi="Times New Roman"/>
              </w:rPr>
              <w:t xml:space="preserve">300x-32 </w:t>
            </w:r>
          </w:p>
          <w:p w:rsidR="00643582" w:rsidRPr="00982BFC" w:rsidP="00441C17" w14:paraId="16BBD0E5" w14:textId="3475A362">
            <w:pPr>
              <w:rPr>
                <w:rFonts w:ascii="Times New Roman" w:eastAsia="Calibri" w:hAnsi="Times New Roman"/>
                <w:sz w:val="24"/>
                <w:szCs w:val="24"/>
              </w:rPr>
            </w:pPr>
            <w:r w:rsidRPr="001B5BFB">
              <w:rPr>
                <w:rFonts w:ascii="Times New Roman" w:eastAsia="Calibri" w:hAnsi="Times New Roman"/>
              </w:rPr>
              <w:t>Application for grant; approval of State Plan (a) In general; (b) State plan</w:t>
            </w:r>
          </w:p>
        </w:tc>
        <w:tc>
          <w:tcPr>
            <w:tcW w:w="3307" w:type="dxa"/>
            <w:vAlign w:val="center"/>
          </w:tcPr>
          <w:p w:rsidR="00643582" w:rsidRPr="00982BFC" w:rsidP="00441C17" w14:paraId="3E499771" w14:textId="77777777">
            <w:pPr>
              <w:rPr>
                <w:rFonts w:ascii="Times New Roman" w:eastAsia="Calibri" w:hAnsi="Times New Roman"/>
                <w:sz w:val="24"/>
                <w:szCs w:val="24"/>
              </w:rPr>
            </w:pPr>
            <w:r w:rsidRPr="001B5BFB">
              <w:rPr>
                <w:rFonts w:ascii="Times New Roman" w:eastAsia="Calibri" w:hAnsi="Times New Roman"/>
              </w:rPr>
              <w:t>States are required to provide information in the plan on the need for substance use disorder prevention and treatment services in the State, to include persons who are experiencing homelessness.</w:t>
            </w:r>
          </w:p>
        </w:tc>
      </w:tr>
      <w:tr w14:paraId="07EB0C41" w14:textId="77777777" w:rsidTr="00441C17">
        <w:tblPrEx>
          <w:tblW w:w="14845" w:type="dxa"/>
          <w:jc w:val="center"/>
          <w:tblLayout w:type="fixed"/>
          <w:tblLook w:val="04A0"/>
        </w:tblPrEx>
        <w:trPr>
          <w:jc w:val="center"/>
        </w:trPr>
        <w:tc>
          <w:tcPr>
            <w:tcW w:w="1620" w:type="dxa"/>
            <w:vAlign w:val="center"/>
          </w:tcPr>
          <w:p w:rsidR="00643582" w:rsidRPr="00982BFC" w:rsidP="00441C17" w14:paraId="431ED417" w14:textId="77777777">
            <w:pPr>
              <w:rPr>
                <w:rFonts w:ascii="Times New Roman" w:eastAsia="Calibri" w:hAnsi="Times New Roman"/>
                <w:sz w:val="24"/>
                <w:szCs w:val="24"/>
              </w:rPr>
            </w:pPr>
            <w:r w:rsidRPr="001B5BFB">
              <w:rPr>
                <w:rFonts w:ascii="Times New Roman" w:eastAsia="Calibri" w:hAnsi="Times New Roman"/>
              </w:rPr>
              <w:t>Suicide Prevention</w:t>
            </w:r>
          </w:p>
        </w:tc>
        <w:tc>
          <w:tcPr>
            <w:tcW w:w="3306" w:type="dxa"/>
            <w:vAlign w:val="center"/>
          </w:tcPr>
          <w:p w:rsidR="00643582" w:rsidRPr="00982BFC" w:rsidP="00441C17" w14:paraId="10BB5272" w14:textId="780C4561">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300x–1</w:t>
            </w:r>
            <w:r w:rsidR="00AD11D6">
              <w:rPr>
                <w:rFonts w:ascii="Times New Roman" w:eastAsia="Calibri" w:hAnsi="Times New Roman"/>
              </w:rPr>
              <w:t xml:space="preserve"> </w:t>
            </w:r>
            <w:r w:rsidRPr="001B5BFB" w:rsidR="66B0FE6A">
              <w:rPr>
                <w:rFonts w:ascii="Times New Roman" w:eastAsia="Calibri" w:hAnsi="Times New Roman"/>
              </w:rPr>
              <w:t>(b)(1)(A)(vii)</w:t>
            </w:r>
            <w:r w:rsidR="00AD11D6">
              <w:rPr>
                <w:rFonts w:ascii="Times New Roman" w:eastAsia="Calibri" w:hAnsi="Times New Roman"/>
              </w:rPr>
              <w:t>(</w:t>
            </w:r>
            <w:r w:rsidRPr="001B5BFB" w:rsidR="66B0FE6A">
              <w:rPr>
                <w:rFonts w:ascii="Times New Roman" w:eastAsia="Calibri" w:hAnsi="Times New Roman"/>
              </w:rPr>
              <w:t>II)</w:t>
            </w:r>
          </w:p>
          <w:p w:rsidR="00643582" w:rsidRPr="00982BFC" w:rsidP="00441C17" w14:paraId="7D569BF4" w14:textId="77777777">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vAlign w:val="center"/>
          </w:tcPr>
          <w:p w:rsidR="00643582" w:rsidRPr="00982BFC" w:rsidP="00441C17" w14:paraId="7EA9D6D9" w14:textId="77777777">
            <w:pPr>
              <w:rPr>
                <w:rFonts w:ascii="Times New Roman" w:eastAsia="Calibri" w:hAnsi="Times New Roman"/>
                <w:sz w:val="24"/>
                <w:szCs w:val="24"/>
              </w:rPr>
            </w:pPr>
            <w:r w:rsidRPr="001B5BFB">
              <w:rPr>
                <w:rFonts w:ascii="Times New Roman" w:eastAsia="Calibri" w:hAnsi="Times New Roman"/>
              </w:rPr>
              <w:t>The plan shall provide a description of the activities intended to reduce incidents of suicide for people with SMI and SED using the block grant funds.</w:t>
            </w:r>
          </w:p>
        </w:tc>
        <w:tc>
          <w:tcPr>
            <w:tcW w:w="3306" w:type="dxa"/>
            <w:vAlign w:val="center"/>
          </w:tcPr>
          <w:p w:rsidR="00643582" w:rsidRPr="00982BFC" w:rsidP="00441C17" w14:paraId="54A442BC"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441C17" w14:paraId="3CA10289" w14:textId="77777777">
            <w:pPr>
              <w:rPr>
                <w:rFonts w:ascii="Times New Roman" w:eastAsia="Calibri" w:hAnsi="Times New Roman"/>
                <w:sz w:val="24"/>
                <w:szCs w:val="24"/>
              </w:rPr>
            </w:pPr>
            <w:r w:rsidRPr="001B5BFB">
              <w:rPr>
                <w:rFonts w:ascii="Times New Roman" w:eastAsia="Calibri" w:hAnsi="Times New Roman"/>
              </w:rPr>
              <w:t>N/A</w:t>
            </w:r>
          </w:p>
        </w:tc>
      </w:tr>
      <w:tr w14:paraId="46DD2BB7" w14:textId="77777777" w:rsidTr="00441C17">
        <w:tblPrEx>
          <w:tblW w:w="14845" w:type="dxa"/>
          <w:jc w:val="center"/>
          <w:tblLayout w:type="fixed"/>
          <w:tblLook w:val="04A0"/>
        </w:tblPrEx>
        <w:trPr>
          <w:cantSplit/>
          <w:jc w:val="center"/>
        </w:trPr>
        <w:tc>
          <w:tcPr>
            <w:tcW w:w="1620" w:type="dxa"/>
            <w:vAlign w:val="center"/>
          </w:tcPr>
          <w:p w:rsidR="00643582" w:rsidRPr="00982BFC" w:rsidP="00441C17" w14:paraId="5F41BBDB" w14:textId="77777777">
            <w:pPr>
              <w:rPr>
                <w:rFonts w:ascii="Times New Roman" w:eastAsia="Calibri" w:hAnsi="Times New Roman"/>
                <w:sz w:val="24"/>
                <w:szCs w:val="24"/>
              </w:rPr>
            </w:pPr>
            <w:r w:rsidRPr="001B5BFB">
              <w:rPr>
                <w:rFonts w:ascii="Times New Roman" w:eastAsia="Calibri" w:hAnsi="Times New Roman"/>
              </w:rPr>
              <w:t>Support of State Partners</w:t>
            </w:r>
          </w:p>
        </w:tc>
        <w:tc>
          <w:tcPr>
            <w:tcW w:w="3306" w:type="dxa"/>
            <w:vAlign w:val="center"/>
          </w:tcPr>
          <w:p w:rsidR="00643582" w:rsidRPr="00982BFC" w:rsidP="00441C17" w14:paraId="77D09AC5" w14:textId="2050FD5A">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300x–1(b)(1)(A)(iii)</w:t>
            </w:r>
          </w:p>
          <w:p w:rsidR="00643582" w:rsidRPr="00982BFC" w:rsidP="00441C17" w14:paraId="4072607A" w14:textId="659E292E">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vAlign w:val="center"/>
          </w:tcPr>
          <w:p w:rsidR="00643582" w:rsidRPr="00982BFC" w:rsidP="00441C17" w14:paraId="7EEC04B4" w14:textId="77777777">
            <w:pPr>
              <w:rPr>
                <w:rFonts w:ascii="Times New Roman" w:eastAsia="Calibri" w:hAnsi="Times New Roman"/>
                <w:sz w:val="24"/>
                <w:szCs w:val="24"/>
              </w:rPr>
            </w:pPr>
            <w:r w:rsidRPr="001B5BFB">
              <w:rPr>
                <w:rFonts w:ascii="Times New Roman" w:eastAsia="Calibri" w:hAnsi="Times New Roman"/>
              </w:rPr>
              <w:t>The plan shall include a description of the manner in which the State and local entities will coordinate services to maximize the efficiency, effectiveness, quality, and cost-effectiveness of services and programs to produce the best possible outcomes (including health services, rehabilitation services, employment services, housing services, educational services, substance use disorder services, legal services, law enforcement services, social services, child welfare services, medical and dental care services, and other support services to be provided with Federal, State, and local public and private resources) with other agencies to enable individuals receiving services to function outside of inpatient or residential institutions, to the maximum extent of their capabilities, including services to be provided by local school systems under the Individuals with Disabilities Education Act [20 U.S.C. 1400 et seq.].</w:t>
            </w:r>
          </w:p>
        </w:tc>
        <w:tc>
          <w:tcPr>
            <w:tcW w:w="3306" w:type="dxa"/>
            <w:vAlign w:val="center"/>
          </w:tcPr>
          <w:p w:rsidR="00AD11D6" w:rsidP="00441C17" w14:paraId="500AC88A" w14:textId="56486B52">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 xml:space="preserve">C </w:t>
            </w:r>
            <w:r w:rsidRPr="001B5BFB" w:rsidR="66B0FE6A">
              <w:rPr>
                <w:rFonts w:ascii="Times New Roman" w:eastAsia="Calibri" w:hAnsi="Times New Roman"/>
              </w:rPr>
              <w:t>§300x-28</w:t>
            </w:r>
          </w:p>
          <w:p w:rsidR="00643582" w:rsidRPr="00982BFC" w:rsidP="00441C17" w14:paraId="3F7D6C2B" w14:textId="334A0E3E">
            <w:pPr>
              <w:rPr>
                <w:rFonts w:ascii="Times New Roman" w:eastAsia="Calibri" w:hAnsi="Times New Roman"/>
                <w:sz w:val="24"/>
                <w:szCs w:val="24"/>
              </w:rPr>
            </w:pPr>
            <w:r w:rsidRPr="001B5BFB">
              <w:rPr>
                <w:rFonts w:ascii="Times New Roman" w:eastAsia="Calibri" w:hAnsi="Times New Roman"/>
              </w:rPr>
              <w:t>Additional agreements (c) Coordination of various activities and services</w:t>
            </w:r>
          </w:p>
          <w:p w:rsidR="00643582" w:rsidRPr="00982BFC" w:rsidP="00441C17" w14:paraId="49AB9459" w14:textId="77777777">
            <w:pPr>
              <w:rPr>
                <w:rFonts w:ascii="Times New Roman" w:eastAsia="Calibri" w:hAnsi="Times New Roman"/>
                <w:sz w:val="24"/>
                <w:szCs w:val="24"/>
              </w:rPr>
            </w:pPr>
          </w:p>
        </w:tc>
        <w:tc>
          <w:tcPr>
            <w:tcW w:w="3307" w:type="dxa"/>
            <w:vAlign w:val="center"/>
          </w:tcPr>
          <w:p w:rsidR="00643582" w:rsidRPr="00982BFC" w:rsidP="00441C17" w14:paraId="5666F54B" w14:textId="585EA4A2">
            <w:pPr>
              <w:rPr>
                <w:rFonts w:ascii="Times New Roman" w:eastAsia="Calibri" w:hAnsi="Times New Roman"/>
                <w:sz w:val="24"/>
                <w:szCs w:val="24"/>
              </w:rPr>
            </w:pPr>
            <w:r w:rsidRPr="001B5BFB">
              <w:rPr>
                <w:rFonts w:ascii="Times New Roman" w:eastAsia="Calibri" w:hAnsi="Times New Roman"/>
              </w:rPr>
              <w:t xml:space="preserve">The state is required to coordinate SUD prevention and treatment activities with the provision of other appropriate services (including health, social, </w:t>
            </w:r>
            <w:r w:rsidRPr="001B5BFB" w:rsidR="005E66E1">
              <w:rPr>
                <w:rFonts w:ascii="Times New Roman" w:eastAsia="Calibri" w:hAnsi="Times New Roman"/>
              </w:rPr>
              <w:t>correctional,</w:t>
            </w:r>
            <w:r w:rsidRPr="001B5BFB">
              <w:rPr>
                <w:rFonts w:ascii="Times New Roman" w:eastAsia="Calibri" w:hAnsi="Times New Roman"/>
              </w:rPr>
              <w:t xml:space="preserve"> and criminal justice, educational, vocational rehabilitation, and employment services).</w:t>
            </w:r>
          </w:p>
        </w:tc>
      </w:tr>
      <w:tr w14:paraId="5191F1CA" w14:textId="77777777" w:rsidTr="00441C17">
        <w:tblPrEx>
          <w:tblW w:w="14845" w:type="dxa"/>
          <w:jc w:val="center"/>
          <w:tblLayout w:type="fixed"/>
          <w:tblLook w:val="04A0"/>
        </w:tblPrEx>
        <w:trPr>
          <w:cantSplit/>
          <w:trHeight w:val="3509"/>
          <w:jc w:val="center"/>
        </w:trPr>
        <w:tc>
          <w:tcPr>
            <w:tcW w:w="1620" w:type="dxa"/>
            <w:shd w:val="clear" w:color="auto" w:fill="FFFFFF" w:themeFill="background1"/>
            <w:vAlign w:val="center"/>
          </w:tcPr>
          <w:p w:rsidR="00643582" w:rsidRPr="00982BFC" w:rsidP="00441C17" w14:paraId="2DE2F3C8" w14:textId="77777777">
            <w:pPr>
              <w:rPr>
                <w:rFonts w:ascii="Times New Roman" w:eastAsia="Calibri" w:hAnsi="Times New Roman"/>
                <w:sz w:val="24"/>
                <w:szCs w:val="24"/>
              </w:rPr>
            </w:pPr>
            <w:r w:rsidRPr="001B5BFB">
              <w:rPr>
                <w:rFonts w:ascii="Times New Roman" w:eastAsia="Calibri" w:hAnsi="Times New Roman"/>
              </w:rPr>
              <w:t>Reporting Requirements</w:t>
            </w:r>
          </w:p>
        </w:tc>
        <w:tc>
          <w:tcPr>
            <w:tcW w:w="3306" w:type="dxa"/>
            <w:shd w:val="clear" w:color="auto" w:fill="FFFFFF" w:themeFill="background1"/>
            <w:vAlign w:val="center"/>
          </w:tcPr>
          <w:p w:rsidR="00643582" w:rsidRPr="00982BFC" w:rsidP="00441C17" w14:paraId="76AF137F" w14:textId="3327228E">
            <w:pPr>
              <w:rPr>
                <w:rFonts w:ascii="Times New Roman" w:eastAsia="Calibri" w:hAnsi="Times New Roman"/>
                <w:sz w:val="24"/>
                <w:szCs w:val="24"/>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300x–35(b</w:t>
            </w:r>
            <w:r w:rsidR="00AD11D6">
              <w:rPr>
                <w:rFonts w:ascii="Times New Roman" w:eastAsia="Calibri" w:hAnsi="Times New Roman"/>
              </w:rPr>
              <w:t>)</w:t>
            </w:r>
            <w:r w:rsidRPr="001B5BFB" w:rsidR="66B0FE6A">
              <w:rPr>
                <w:rFonts w:ascii="Times New Roman" w:eastAsia="Calibri" w:hAnsi="Times New Roman"/>
              </w:rPr>
              <w:t>(3)</w:t>
            </w:r>
          </w:p>
          <w:p w:rsidR="00643582" w:rsidRPr="00982BFC" w:rsidP="00441C17" w14:paraId="635DA299" w14:textId="05315BAC">
            <w:pPr>
              <w:rPr>
                <w:rFonts w:ascii="Times New Roman" w:eastAsia="Calibri" w:hAnsi="Times New Roman"/>
                <w:sz w:val="24"/>
                <w:szCs w:val="24"/>
              </w:rPr>
            </w:pPr>
            <w:r w:rsidRPr="001B5BFB">
              <w:rPr>
                <w:rFonts w:ascii="Times New Roman" w:eastAsia="Calibri" w:hAnsi="Times New Roman"/>
              </w:rPr>
              <w:t>Core data set</w:t>
            </w:r>
          </w:p>
        </w:tc>
        <w:tc>
          <w:tcPr>
            <w:tcW w:w="3306" w:type="dxa"/>
            <w:shd w:val="clear" w:color="auto" w:fill="FFFFFF" w:themeFill="background1"/>
            <w:vAlign w:val="center"/>
          </w:tcPr>
          <w:p w:rsidR="00643582" w:rsidRPr="00982BFC" w:rsidP="00441C17" w14:paraId="1A33BEA5" w14:textId="77777777">
            <w:pPr>
              <w:rPr>
                <w:rFonts w:ascii="Times New Roman" w:eastAsia="Calibri" w:hAnsi="Times New Roman"/>
                <w:sz w:val="24"/>
                <w:szCs w:val="24"/>
              </w:rPr>
            </w:pPr>
            <w:r w:rsidRPr="001B5BFB">
              <w:rPr>
                <w:rFonts w:ascii="Times New Roman" w:eastAsia="Calibri" w:hAnsi="Times New Roman"/>
              </w:rPr>
              <w:t>A State that receives a new grant, contract, or cooperative agreement from amounts available to the Secretary under paragraph (1), for the purposes of improving the data collection, analysis and reporting capabilities of the State, shall be required, as a condition of receipt of funds, to collect, analyze, and report to the Secretary for each fiscal year subsequent to receiving such funds a core data set to be determined by the Secretary in conjunction with the States.</w:t>
            </w:r>
          </w:p>
        </w:tc>
        <w:tc>
          <w:tcPr>
            <w:tcW w:w="3306" w:type="dxa"/>
            <w:shd w:val="clear" w:color="auto" w:fill="FFFFFF" w:themeFill="background1"/>
            <w:vAlign w:val="center"/>
          </w:tcPr>
          <w:p w:rsidR="00AD11D6" w:rsidP="00441C17" w14:paraId="05A62FBF" w14:textId="6CE0CDE3">
            <w:pPr>
              <w:rPr>
                <w:rFonts w:ascii="Times New Roman" w:eastAsia="Calibri" w:hAnsi="Times New Roman"/>
              </w:rPr>
            </w:pPr>
            <w:r w:rsidRPr="001B5BFB">
              <w:rPr>
                <w:rFonts w:ascii="Times New Roman" w:eastAsia="Calibri" w:hAnsi="Times New Roman"/>
              </w:rPr>
              <w:t>42 U</w:t>
            </w:r>
            <w:r>
              <w:rPr>
                <w:rFonts w:ascii="Times New Roman" w:eastAsia="Calibri" w:hAnsi="Times New Roman"/>
              </w:rPr>
              <w:t>.</w:t>
            </w:r>
            <w:r w:rsidRPr="001B5BFB">
              <w:rPr>
                <w:rFonts w:ascii="Times New Roman" w:eastAsia="Calibri" w:hAnsi="Times New Roman"/>
              </w:rPr>
              <w:t>S</w:t>
            </w:r>
            <w:r>
              <w:rPr>
                <w:rFonts w:ascii="Times New Roman" w:eastAsia="Calibri" w:hAnsi="Times New Roman"/>
              </w:rPr>
              <w:t>.</w:t>
            </w:r>
            <w:r w:rsidRPr="001B5BFB">
              <w:rPr>
                <w:rFonts w:ascii="Times New Roman" w:eastAsia="Calibri" w:hAnsi="Times New Roman"/>
              </w:rPr>
              <w:t>C §</w:t>
            </w:r>
            <w:r w:rsidRPr="001B5BFB" w:rsidR="66B0FE6A">
              <w:rPr>
                <w:rFonts w:ascii="Times New Roman" w:eastAsia="Calibri" w:hAnsi="Times New Roman"/>
              </w:rPr>
              <w:t xml:space="preserve">300x–35(b)(3) </w:t>
            </w:r>
          </w:p>
          <w:p w:rsidR="00643582" w:rsidRPr="00982BFC" w:rsidP="00441C17" w14:paraId="4E258B78" w14:textId="22F755E0">
            <w:pPr>
              <w:rPr>
                <w:rFonts w:ascii="Times New Roman" w:eastAsia="Calibri" w:hAnsi="Times New Roman"/>
                <w:sz w:val="24"/>
                <w:szCs w:val="24"/>
              </w:rPr>
            </w:pPr>
            <w:r w:rsidRPr="001B5BFB">
              <w:rPr>
                <w:rFonts w:ascii="Times New Roman" w:eastAsia="Calibri" w:hAnsi="Times New Roman"/>
              </w:rPr>
              <w:t>Core data set</w:t>
            </w:r>
          </w:p>
        </w:tc>
        <w:tc>
          <w:tcPr>
            <w:tcW w:w="3307" w:type="dxa"/>
            <w:shd w:val="clear" w:color="auto" w:fill="FFFFFF" w:themeFill="background1"/>
            <w:vAlign w:val="center"/>
          </w:tcPr>
          <w:p w:rsidR="00643582" w:rsidRPr="00982BFC" w:rsidP="00441C17" w14:paraId="11645808" w14:textId="77777777">
            <w:pPr>
              <w:rPr>
                <w:rFonts w:ascii="Times New Roman" w:eastAsia="Calibri" w:hAnsi="Times New Roman"/>
                <w:sz w:val="24"/>
                <w:szCs w:val="24"/>
              </w:rPr>
            </w:pPr>
            <w:r w:rsidRPr="001B5BFB">
              <w:rPr>
                <w:rFonts w:ascii="Times New Roman" w:eastAsia="Calibri" w:hAnsi="Times New Roman"/>
              </w:rPr>
              <w:t>A State that receives a new grant, contract, or cooperative agreement from amounts available to the Secretary under paragraph (1), for the purposes of improving the data collection, analysis and reporting capabilities of the State, shall be required, as a condition of receipt of funds, to collect, analyze, and report to the Secretary for each fiscal year subsequent to receiving such funds a core data set to be determined by the Secretary in conjunction with the States.</w:t>
            </w:r>
          </w:p>
        </w:tc>
      </w:tr>
    </w:tbl>
    <w:p w:rsidR="00DB6087" w:rsidP="00DB6087" w14:paraId="4CA78AF4" w14:textId="046FC1F9">
      <w:pPr>
        <w:spacing w:line="100" w:lineRule="exact"/>
        <w:jc w:val="center"/>
      </w:pPr>
    </w:p>
    <w:p w:rsidR="00DB6087" w14:paraId="4E7119BD" w14:textId="77777777">
      <w:pPr>
        <w:spacing w:after="0"/>
      </w:pPr>
      <w:r>
        <w:br w:type="page"/>
      </w:r>
    </w:p>
    <w:p w:rsidR="00DB6087" w:rsidRPr="00441C17" w:rsidP="00441C17" w14:paraId="10894FE6" w14:textId="77777777">
      <w:pPr>
        <w:pStyle w:val="Heading2"/>
        <w:ind w:left="0"/>
      </w:pPr>
      <w:bookmarkStart w:id="689" w:name="_Toc182989442"/>
      <w:r w:rsidRPr="00441C17">
        <w:t>R</w:t>
      </w:r>
      <w:r w:rsidRPr="00441C17">
        <w:rPr>
          <w:spacing w:val="-1"/>
        </w:rPr>
        <w:t>e</w:t>
      </w:r>
      <w:r w:rsidRPr="00441C17">
        <w:t>qui</w:t>
      </w:r>
      <w:r w:rsidRPr="00441C17">
        <w:rPr>
          <w:spacing w:val="-1"/>
        </w:rPr>
        <w:t>re</w:t>
      </w:r>
      <w:r w:rsidRPr="00441C17">
        <w:t xml:space="preserve">d </w:t>
      </w:r>
      <w:r w:rsidRPr="00441C17">
        <w:rPr>
          <w:spacing w:val="-2"/>
        </w:rPr>
        <w:t>F</w:t>
      </w:r>
      <w:r w:rsidRPr="00441C17">
        <w:rPr>
          <w:spacing w:val="2"/>
        </w:rPr>
        <w:t>o</w:t>
      </w:r>
      <w:r w:rsidRPr="00441C17">
        <w:rPr>
          <w:spacing w:val="-1"/>
        </w:rPr>
        <w:t>r</w:t>
      </w:r>
      <w:r w:rsidRPr="00441C17">
        <w:t>ms</w:t>
      </w:r>
      <w:bookmarkEnd w:id="689"/>
    </w:p>
    <w:p w:rsidR="00DB6087" w:rsidRPr="00441C17" w:rsidP="00324A7D" w14:paraId="7ECAE1A0" w14:textId="77777777">
      <w:pPr>
        <w:pStyle w:val="Heading3"/>
        <w:rPr>
          <w:color w:val="auto"/>
        </w:rPr>
      </w:pPr>
      <w:bookmarkStart w:id="690" w:name="_Toc182989443"/>
      <w:r w:rsidRPr="00441C17">
        <w:rPr>
          <w:color w:val="auto"/>
          <w:spacing w:val="-2"/>
        </w:rPr>
        <w:t>F</w:t>
      </w:r>
      <w:r w:rsidRPr="00441C17">
        <w:rPr>
          <w:color w:val="auto"/>
          <w:spacing w:val="-1"/>
        </w:rPr>
        <w:t>a</w:t>
      </w:r>
      <w:r w:rsidRPr="00441C17">
        <w:rPr>
          <w:color w:val="auto"/>
          <w:spacing w:val="1"/>
        </w:rPr>
        <w:t>c</w:t>
      </w:r>
      <w:r w:rsidRPr="00441C17">
        <w:rPr>
          <w:color w:val="auto"/>
        </w:rPr>
        <w:t>e</w:t>
      </w:r>
      <w:r w:rsidRPr="00441C17">
        <w:rPr>
          <w:color w:val="auto"/>
          <w:spacing w:val="-1"/>
        </w:rPr>
        <w:t xml:space="preserve"> </w:t>
      </w:r>
      <w:r w:rsidRPr="00441C17">
        <w:rPr>
          <w:color w:val="auto"/>
        </w:rPr>
        <w:t>P</w:t>
      </w:r>
      <w:r w:rsidRPr="00441C17">
        <w:rPr>
          <w:color w:val="auto"/>
          <w:spacing w:val="1"/>
        </w:rPr>
        <w:t>a</w:t>
      </w:r>
      <w:r w:rsidRPr="00441C17">
        <w:rPr>
          <w:color w:val="auto"/>
          <w:spacing w:val="-3"/>
        </w:rPr>
        <w:t>g</w:t>
      </w:r>
      <w:r w:rsidRPr="00441C17">
        <w:rPr>
          <w:color w:val="auto"/>
          <w:spacing w:val="-1"/>
        </w:rPr>
        <w:t>e</w:t>
      </w:r>
      <w:r w:rsidRPr="00441C17">
        <w:rPr>
          <w:color w:val="auto"/>
        </w:rPr>
        <w:t>—Communi</w:t>
      </w:r>
      <w:r w:rsidRPr="00441C17">
        <w:rPr>
          <w:color w:val="auto"/>
          <w:spacing w:val="2"/>
        </w:rPr>
        <w:t>t</w:t>
      </w:r>
      <w:r w:rsidRPr="00441C17">
        <w:rPr>
          <w:color w:val="auto"/>
        </w:rPr>
        <w:t>y</w:t>
      </w:r>
      <w:r w:rsidRPr="00441C17">
        <w:rPr>
          <w:color w:val="auto"/>
          <w:spacing w:val="-3"/>
        </w:rPr>
        <w:t xml:space="preserve"> </w:t>
      </w:r>
      <w:r w:rsidRPr="00441C17">
        <w:rPr>
          <w:color w:val="auto"/>
        </w:rPr>
        <w:t>M</w:t>
      </w:r>
      <w:r w:rsidRPr="00441C17">
        <w:rPr>
          <w:color w:val="auto"/>
          <w:spacing w:val="-1"/>
        </w:rPr>
        <w:t>e</w:t>
      </w:r>
      <w:r w:rsidRPr="00441C17">
        <w:rPr>
          <w:color w:val="auto"/>
        </w:rPr>
        <w:t>nt</w:t>
      </w:r>
      <w:r w:rsidRPr="00441C17">
        <w:rPr>
          <w:color w:val="auto"/>
          <w:spacing w:val="-1"/>
        </w:rPr>
        <w:t>a</w:t>
      </w:r>
      <w:r w:rsidRPr="00441C17">
        <w:rPr>
          <w:color w:val="auto"/>
        </w:rPr>
        <w:t xml:space="preserve">l </w:t>
      </w:r>
      <w:r w:rsidRPr="00441C17">
        <w:rPr>
          <w:color w:val="auto"/>
          <w:spacing w:val="-1"/>
        </w:rPr>
        <w:t>Hea</w:t>
      </w:r>
      <w:r w:rsidRPr="00441C17">
        <w:rPr>
          <w:color w:val="auto"/>
        </w:rPr>
        <w:t>lth S</w:t>
      </w:r>
      <w:r w:rsidRPr="00441C17">
        <w:rPr>
          <w:color w:val="auto"/>
          <w:spacing w:val="-1"/>
        </w:rPr>
        <w:t>er</w:t>
      </w:r>
      <w:r w:rsidRPr="00441C17">
        <w:rPr>
          <w:color w:val="auto"/>
        </w:rPr>
        <w:t>vi</w:t>
      </w:r>
      <w:r w:rsidRPr="00441C17">
        <w:rPr>
          <w:color w:val="auto"/>
          <w:spacing w:val="1"/>
        </w:rPr>
        <w:t>c</w:t>
      </w:r>
      <w:r w:rsidRPr="00441C17">
        <w:rPr>
          <w:color w:val="auto"/>
          <w:spacing w:val="-1"/>
        </w:rPr>
        <w:t>e</w:t>
      </w:r>
      <w:r w:rsidRPr="00441C17">
        <w:rPr>
          <w:color w:val="auto"/>
        </w:rPr>
        <w:t>s</w:t>
      </w:r>
      <w:r w:rsidRPr="00441C17">
        <w:rPr>
          <w:color w:val="auto"/>
          <w:spacing w:val="2"/>
        </w:rPr>
        <w:t xml:space="preserve"> </w:t>
      </w:r>
      <w:r w:rsidRPr="00441C17">
        <w:rPr>
          <w:color w:val="auto"/>
          <w:spacing w:val="-2"/>
        </w:rPr>
        <w:t>Block Grant</w:t>
      </w:r>
      <w:bookmarkEnd w:id="690"/>
    </w:p>
    <w:p w:rsidR="00DB6087" w:rsidRPr="00441C17" w:rsidP="00324A7D" w14:paraId="483EA45F" w14:textId="2647399A">
      <w:pPr>
        <w:pStyle w:val="Heading3"/>
        <w:rPr>
          <w:color w:val="auto"/>
        </w:rPr>
      </w:pPr>
      <w:bookmarkStart w:id="691" w:name="_Toc182989444"/>
      <w:r w:rsidRPr="00441C17">
        <w:rPr>
          <w:color w:val="auto"/>
          <w:spacing w:val="-2"/>
        </w:rPr>
        <w:t>F</w:t>
      </w:r>
      <w:r w:rsidRPr="00441C17">
        <w:rPr>
          <w:color w:val="auto"/>
          <w:spacing w:val="-1"/>
        </w:rPr>
        <w:t>a</w:t>
      </w:r>
      <w:r w:rsidRPr="00441C17">
        <w:rPr>
          <w:color w:val="auto"/>
          <w:spacing w:val="1"/>
        </w:rPr>
        <w:t>c</w:t>
      </w:r>
      <w:r w:rsidRPr="00441C17">
        <w:rPr>
          <w:color w:val="auto"/>
        </w:rPr>
        <w:t>e</w:t>
      </w:r>
      <w:r w:rsidRPr="00441C17">
        <w:rPr>
          <w:color w:val="auto"/>
          <w:spacing w:val="-1"/>
        </w:rPr>
        <w:t xml:space="preserve"> </w:t>
      </w:r>
      <w:r w:rsidRPr="00441C17">
        <w:rPr>
          <w:color w:val="auto"/>
        </w:rPr>
        <w:t>P</w:t>
      </w:r>
      <w:r w:rsidRPr="00441C17">
        <w:rPr>
          <w:color w:val="auto"/>
          <w:spacing w:val="1"/>
        </w:rPr>
        <w:t>a</w:t>
      </w:r>
      <w:r w:rsidRPr="00441C17">
        <w:rPr>
          <w:color w:val="auto"/>
          <w:spacing w:val="-3"/>
        </w:rPr>
        <w:t>g</w:t>
      </w:r>
      <w:r w:rsidRPr="00441C17">
        <w:rPr>
          <w:color w:val="auto"/>
          <w:spacing w:val="-1"/>
        </w:rPr>
        <w:t>e</w:t>
      </w:r>
      <w:r w:rsidRPr="00441C17">
        <w:rPr>
          <w:color w:val="auto"/>
        </w:rPr>
        <w:t>—</w:t>
      </w:r>
      <w:r w:rsidRPr="00441C17" w:rsidR="00BC5CCE">
        <w:rPr>
          <w:color w:val="auto"/>
        </w:rPr>
        <w:t>Subst</w:t>
      </w:r>
      <w:r w:rsidRPr="00441C17" w:rsidR="00BC5CCE">
        <w:rPr>
          <w:color w:val="auto"/>
          <w:spacing w:val="-1"/>
        </w:rPr>
        <w:t>a</w:t>
      </w:r>
      <w:r w:rsidRPr="00441C17" w:rsidR="00BC5CCE">
        <w:rPr>
          <w:color w:val="auto"/>
        </w:rPr>
        <w:t>n</w:t>
      </w:r>
      <w:r w:rsidRPr="00441C17" w:rsidR="00BC5CCE">
        <w:rPr>
          <w:color w:val="auto"/>
          <w:spacing w:val="1"/>
        </w:rPr>
        <w:t>c</w:t>
      </w:r>
      <w:r w:rsidRPr="00441C17" w:rsidR="00BC5CCE">
        <w:rPr>
          <w:color w:val="auto"/>
        </w:rPr>
        <w:t>e</w:t>
      </w:r>
      <w:r w:rsidRPr="00441C17" w:rsidR="00BC5CCE">
        <w:rPr>
          <w:color w:val="auto"/>
          <w:spacing w:val="-1"/>
        </w:rPr>
        <w:t xml:space="preserve"> Use</w:t>
      </w:r>
      <w:r w:rsidRPr="00441C17">
        <w:rPr>
          <w:color w:val="auto"/>
          <w:spacing w:val="-1"/>
        </w:rPr>
        <w:t xml:space="preserve"> </w:t>
      </w:r>
      <w:r w:rsidRPr="00441C17" w:rsidR="00BC5CCE">
        <w:rPr>
          <w:color w:val="auto"/>
        </w:rPr>
        <w:t>P</w:t>
      </w:r>
      <w:r w:rsidRPr="00441C17" w:rsidR="00BC5CCE">
        <w:rPr>
          <w:color w:val="auto"/>
          <w:spacing w:val="-1"/>
        </w:rPr>
        <w:t>re</w:t>
      </w:r>
      <w:r w:rsidRPr="00441C17" w:rsidR="00BC5CCE">
        <w:rPr>
          <w:color w:val="auto"/>
        </w:rPr>
        <w:t>v</w:t>
      </w:r>
      <w:r w:rsidRPr="00441C17" w:rsidR="00BC5CCE">
        <w:rPr>
          <w:color w:val="auto"/>
          <w:spacing w:val="-1"/>
        </w:rPr>
        <w:t>e</w:t>
      </w:r>
      <w:r w:rsidRPr="00441C17" w:rsidR="00BC5CCE">
        <w:rPr>
          <w:color w:val="auto"/>
        </w:rPr>
        <w:t>ntion, Treatment</w:t>
      </w:r>
      <w:r w:rsidRPr="00441C17">
        <w:rPr>
          <w:color w:val="auto"/>
        </w:rPr>
        <w:t xml:space="preserve">, and Recovery Services </w:t>
      </w:r>
      <w:r w:rsidRPr="00441C17">
        <w:rPr>
          <w:color w:val="auto"/>
          <w:spacing w:val="-2"/>
        </w:rPr>
        <w:t>Block Grant</w:t>
      </w:r>
      <w:bookmarkEnd w:id="691"/>
    </w:p>
    <w:p w:rsidR="00DB6087" w:rsidRPr="00441C17" w:rsidP="00324A7D" w14:paraId="2634A40F" w14:textId="77777777">
      <w:pPr>
        <w:pStyle w:val="Heading3"/>
        <w:rPr>
          <w:color w:val="auto"/>
        </w:rPr>
      </w:pPr>
      <w:bookmarkStart w:id="692" w:name="_Toc182989445"/>
      <w:r w:rsidRPr="00441C17">
        <w:rPr>
          <w:color w:val="auto"/>
          <w:spacing w:val="-2"/>
        </w:rPr>
        <w:t>F</w:t>
      </w:r>
      <w:r w:rsidRPr="00441C17">
        <w:rPr>
          <w:color w:val="auto"/>
        </w:rPr>
        <w:t xml:space="preserve">unding </w:t>
      </w:r>
      <w:r w:rsidRPr="00441C17">
        <w:rPr>
          <w:color w:val="auto"/>
          <w:spacing w:val="1"/>
        </w:rPr>
        <w:t>A</w:t>
      </w:r>
      <w:r w:rsidRPr="00441C17">
        <w:rPr>
          <w:color w:val="auto"/>
          <w:spacing w:val="-3"/>
        </w:rPr>
        <w:t>g</w:t>
      </w:r>
      <w:r w:rsidRPr="00441C17">
        <w:rPr>
          <w:color w:val="auto"/>
          <w:spacing w:val="-1"/>
        </w:rPr>
        <w:t>r</w:t>
      </w:r>
      <w:r w:rsidRPr="00441C17">
        <w:rPr>
          <w:color w:val="auto"/>
          <w:spacing w:val="1"/>
        </w:rPr>
        <w:t>e</w:t>
      </w:r>
      <w:r w:rsidRPr="00441C17">
        <w:rPr>
          <w:color w:val="auto"/>
          <w:spacing w:val="-1"/>
        </w:rPr>
        <w:t>e</w:t>
      </w:r>
      <w:r w:rsidRPr="00441C17">
        <w:rPr>
          <w:color w:val="auto"/>
        </w:rPr>
        <w:t>m</w:t>
      </w:r>
      <w:r w:rsidRPr="00441C17">
        <w:rPr>
          <w:color w:val="auto"/>
          <w:spacing w:val="-1"/>
        </w:rPr>
        <w:t>e</w:t>
      </w:r>
      <w:r w:rsidRPr="00441C17">
        <w:rPr>
          <w:color w:val="auto"/>
        </w:rPr>
        <w:t>nts/C</w:t>
      </w:r>
      <w:r w:rsidRPr="00441C17">
        <w:rPr>
          <w:color w:val="auto"/>
          <w:spacing w:val="-1"/>
        </w:rPr>
        <w:t>e</w:t>
      </w:r>
      <w:r w:rsidRPr="00441C17">
        <w:rPr>
          <w:color w:val="auto"/>
          <w:spacing w:val="1"/>
        </w:rPr>
        <w:t>r</w:t>
      </w:r>
      <w:r w:rsidRPr="00441C17">
        <w:rPr>
          <w:color w:val="auto"/>
        </w:rPr>
        <w:t>ti</w:t>
      </w:r>
      <w:r w:rsidRPr="00441C17">
        <w:rPr>
          <w:color w:val="auto"/>
          <w:spacing w:val="-1"/>
        </w:rPr>
        <w:t>f</w:t>
      </w:r>
      <w:r w:rsidRPr="00441C17">
        <w:rPr>
          <w:color w:val="auto"/>
        </w:rPr>
        <w:t>i</w:t>
      </w:r>
      <w:r w:rsidRPr="00441C17">
        <w:rPr>
          <w:color w:val="auto"/>
          <w:spacing w:val="-1"/>
        </w:rPr>
        <w:t>ca</w:t>
      </w:r>
      <w:r w:rsidRPr="00441C17">
        <w:rPr>
          <w:color w:val="auto"/>
        </w:rPr>
        <w:t>tions—Communi</w:t>
      </w:r>
      <w:r w:rsidRPr="00441C17">
        <w:rPr>
          <w:color w:val="auto"/>
          <w:spacing w:val="2"/>
        </w:rPr>
        <w:t>t</w:t>
      </w:r>
      <w:r w:rsidRPr="00441C17">
        <w:rPr>
          <w:color w:val="auto"/>
        </w:rPr>
        <w:t>y</w:t>
      </w:r>
      <w:r w:rsidRPr="00441C17">
        <w:rPr>
          <w:color w:val="auto"/>
          <w:spacing w:val="-5"/>
        </w:rPr>
        <w:t xml:space="preserve"> </w:t>
      </w:r>
      <w:r w:rsidRPr="00441C17">
        <w:rPr>
          <w:color w:val="auto"/>
        </w:rPr>
        <w:t>M</w:t>
      </w:r>
      <w:r w:rsidRPr="00441C17">
        <w:rPr>
          <w:color w:val="auto"/>
          <w:spacing w:val="-1"/>
        </w:rPr>
        <w:t>e</w:t>
      </w:r>
      <w:r w:rsidRPr="00441C17">
        <w:rPr>
          <w:color w:val="auto"/>
        </w:rPr>
        <w:t>nt</w:t>
      </w:r>
      <w:r w:rsidRPr="00441C17">
        <w:rPr>
          <w:color w:val="auto"/>
          <w:spacing w:val="-1"/>
        </w:rPr>
        <w:t>a</w:t>
      </w:r>
      <w:r w:rsidRPr="00441C17">
        <w:rPr>
          <w:color w:val="auto"/>
        </w:rPr>
        <w:t xml:space="preserve">l </w:t>
      </w:r>
      <w:r w:rsidRPr="00441C17">
        <w:rPr>
          <w:color w:val="auto"/>
          <w:spacing w:val="-1"/>
        </w:rPr>
        <w:t>Hea</w:t>
      </w:r>
      <w:r w:rsidRPr="00441C17">
        <w:rPr>
          <w:color w:val="auto"/>
        </w:rPr>
        <w:t>lth S</w:t>
      </w:r>
      <w:r w:rsidRPr="00441C17">
        <w:rPr>
          <w:color w:val="auto"/>
          <w:spacing w:val="-1"/>
        </w:rPr>
        <w:t>er</w:t>
      </w:r>
      <w:r w:rsidRPr="00441C17">
        <w:rPr>
          <w:color w:val="auto"/>
        </w:rPr>
        <w:t>vi</w:t>
      </w:r>
      <w:r w:rsidRPr="00441C17">
        <w:rPr>
          <w:color w:val="auto"/>
          <w:spacing w:val="1"/>
        </w:rPr>
        <w:t>c</w:t>
      </w:r>
      <w:r w:rsidRPr="00441C17">
        <w:rPr>
          <w:color w:val="auto"/>
          <w:spacing w:val="-1"/>
        </w:rPr>
        <w:t>e</w:t>
      </w:r>
      <w:r w:rsidRPr="00441C17">
        <w:rPr>
          <w:color w:val="auto"/>
        </w:rPr>
        <w:t xml:space="preserve">s </w:t>
      </w:r>
      <w:r w:rsidRPr="00441C17">
        <w:rPr>
          <w:color w:val="auto"/>
          <w:spacing w:val="-2"/>
        </w:rPr>
        <w:t>Block Grant</w:t>
      </w:r>
      <w:bookmarkEnd w:id="692"/>
    </w:p>
    <w:p w:rsidR="00DB6087" w:rsidRPr="00441C17" w:rsidP="00324A7D" w14:paraId="4C869B3B" w14:textId="77ABC440">
      <w:pPr>
        <w:pStyle w:val="Heading3"/>
        <w:rPr>
          <w:color w:val="auto"/>
        </w:rPr>
      </w:pPr>
      <w:bookmarkStart w:id="693" w:name="_Toc182989446"/>
      <w:r w:rsidRPr="00441C17">
        <w:rPr>
          <w:color w:val="auto"/>
          <w:spacing w:val="-2"/>
        </w:rPr>
        <w:t>F</w:t>
      </w:r>
      <w:r w:rsidRPr="00441C17">
        <w:rPr>
          <w:color w:val="auto"/>
        </w:rPr>
        <w:t xml:space="preserve">unding </w:t>
      </w:r>
      <w:r w:rsidRPr="00441C17">
        <w:rPr>
          <w:color w:val="auto"/>
          <w:spacing w:val="1"/>
        </w:rPr>
        <w:t>A</w:t>
      </w:r>
      <w:r w:rsidRPr="00441C17">
        <w:rPr>
          <w:color w:val="auto"/>
          <w:spacing w:val="-3"/>
        </w:rPr>
        <w:t>g</w:t>
      </w:r>
      <w:r w:rsidRPr="00441C17">
        <w:rPr>
          <w:color w:val="auto"/>
          <w:spacing w:val="-1"/>
        </w:rPr>
        <w:t>r</w:t>
      </w:r>
      <w:r w:rsidRPr="00441C17">
        <w:rPr>
          <w:color w:val="auto"/>
          <w:spacing w:val="1"/>
        </w:rPr>
        <w:t>e</w:t>
      </w:r>
      <w:r w:rsidRPr="00441C17">
        <w:rPr>
          <w:color w:val="auto"/>
          <w:spacing w:val="-1"/>
        </w:rPr>
        <w:t>e</w:t>
      </w:r>
      <w:r w:rsidRPr="00441C17">
        <w:rPr>
          <w:color w:val="auto"/>
        </w:rPr>
        <w:t>m</w:t>
      </w:r>
      <w:r w:rsidRPr="00441C17">
        <w:rPr>
          <w:color w:val="auto"/>
          <w:spacing w:val="-1"/>
        </w:rPr>
        <w:t>e</w:t>
      </w:r>
      <w:r w:rsidRPr="00441C17">
        <w:rPr>
          <w:color w:val="auto"/>
        </w:rPr>
        <w:t>nts/C</w:t>
      </w:r>
      <w:r w:rsidRPr="00441C17">
        <w:rPr>
          <w:color w:val="auto"/>
          <w:spacing w:val="-1"/>
        </w:rPr>
        <w:t>e</w:t>
      </w:r>
      <w:r w:rsidRPr="00441C17">
        <w:rPr>
          <w:color w:val="auto"/>
          <w:spacing w:val="1"/>
        </w:rPr>
        <w:t>r</w:t>
      </w:r>
      <w:r w:rsidRPr="00441C17">
        <w:rPr>
          <w:color w:val="auto"/>
        </w:rPr>
        <w:t>ti</w:t>
      </w:r>
      <w:r w:rsidRPr="00441C17">
        <w:rPr>
          <w:color w:val="auto"/>
          <w:spacing w:val="-1"/>
        </w:rPr>
        <w:t>f</w:t>
      </w:r>
      <w:r w:rsidRPr="00441C17">
        <w:rPr>
          <w:color w:val="auto"/>
        </w:rPr>
        <w:t>i</w:t>
      </w:r>
      <w:r w:rsidRPr="00441C17">
        <w:rPr>
          <w:color w:val="auto"/>
          <w:spacing w:val="-1"/>
        </w:rPr>
        <w:t>ca</w:t>
      </w:r>
      <w:r w:rsidRPr="00441C17">
        <w:rPr>
          <w:color w:val="auto"/>
        </w:rPr>
        <w:t>tions—Subst</w:t>
      </w:r>
      <w:r w:rsidRPr="00441C17">
        <w:rPr>
          <w:color w:val="auto"/>
          <w:spacing w:val="-1"/>
        </w:rPr>
        <w:t>a</w:t>
      </w:r>
      <w:r w:rsidRPr="00441C17">
        <w:rPr>
          <w:color w:val="auto"/>
        </w:rPr>
        <w:t>n</w:t>
      </w:r>
      <w:r w:rsidRPr="00441C17">
        <w:rPr>
          <w:color w:val="auto"/>
          <w:spacing w:val="-1"/>
        </w:rPr>
        <w:t>c</w:t>
      </w:r>
      <w:r w:rsidRPr="00441C17">
        <w:rPr>
          <w:color w:val="auto"/>
        </w:rPr>
        <w:t>e</w:t>
      </w:r>
      <w:r w:rsidRPr="00441C17">
        <w:rPr>
          <w:color w:val="auto"/>
          <w:spacing w:val="-1"/>
        </w:rPr>
        <w:t xml:space="preserve"> Use </w:t>
      </w:r>
      <w:r w:rsidRPr="00441C17">
        <w:rPr>
          <w:color w:val="auto"/>
        </w:rPr>
        <w:t>P</w:t>
      </w:r>
      <w:r w:rsidRPr="00441C17">
        <w:rPr>
          <w:color w:val="auto"/>
          <w:spacing w:val="-1"/>
        </w:rPr>
        <w:t>re</w:t>
      </w:r>
      <w:r w:rsidRPr="00441C17">
        <w:rPr>
          <w:color w:val="auto"/>
        </w:rPr>
        <w:t>v</w:t>
      </w:r>
      <w:r w:rsidRPr="00441C17">
        <w:rPr>
          <w:color w:val="auto"/>
          <w:spacing w:val="-1"/>
        </w:rPr>
        <w:t>e</w:t>
      </w:r>
      <w:r w:rsidRPr="00441C17">
        <w:rPr>
          <w:color w:val="auto"/>
        </w:rPr>
        <w:t xml:space="preserve">ntion, </w:t>
      </w:r>
      <w:r w:rsidRPr="00441C17">
        <w:rPr>
          <w:color w:val="auto"/>
          <w:spacing w:val="-1"/>
        </w:rPr>
        <w:t>Trea</w:t>
      </w:r>
      <w:r w:rsidRPr="00441C17">
        <w:rPr>
          <w:color w:val="auto"/>
        </w:rPr>
        <w:t>tm</w:t>
      </w:r>
      <w:r w:rsidRPr="00441C17">
        <w:rPr>
          <w:color w:val="auto"/>
          <w:spacing w:val="-1"/>
        </w:rPr>
        <w:t>e</w:t>
      </w:r>
      <w:r w:rsidRPr="00441C17">
        <w:rPr>
          <w:color w:val="auto"/>
        </w:rPr>
        <w:t xml:space="preserve">nt, and Recovery Services </w:t>
      </w:r>
      <w:r w:rsidRPr="00441C17">
        <w:rPr>
          <w:color w:val="auto"/>
          <w:spacing w:val="-2"/>
        </w:rPr>
        <w:t>Block Grant</w:t>
      </w:r>
      <w:bookmarkEnd w:id="693"/>
    </w:p>
    <w:p w:rsidR="00DB6087" w:rsidRPr="00441C17" w:rsidP="00324A7D" w14:paraId="62FE00B8" w14:textId="77777777">
      <w:pPr>
        <w:pStyle w:val="Heading3"/>
        <w:rPr>
          <w:color w:val="auto"/>
        </w:rPr>
      </w:pPr>
      <w:bookmarkStart w:id="694" w:name="_Toc182989447"/>
      <w:r w:rsidRPr="00441C17">
        <w:rPr>
          <w:color w:val="auto"/>
        </w:rPr>
        <w:t>Assuran</w:t>
      </w:r>
      <w:r w:rsidRPr="00441C17">
        <w:rPr>
          <w:color w:val="auto"/>
          <w:spacing w:val="1"/>
        </w:rPr>
        <w:t>c</w:t>
      </w:r>
      <w:r w:rsidRPr="00441C17">
        <w:rPr>
          <w:color w:val="auto"/>
        </w:rPr>
        <w:t>es</w:t>
      </w:r>
      <w:bookmarkEnd w:id="694"/>
    </w:p>
    <w:p w:rsidR="00643582" w:rsidRPr="00982BFC" w:rsidP="00AF336A" w14:paraId="3F2EE0B8" w14:textId="77777777">
      <w:pPr>
        <w:spacing w:line="100" w:lineRule="exact"/>
        <w:jc w:val="center"/>
      </w:pPr>
    </w:p>
    <w:sectPr w:rsidSect="00982BFC">
      <w:pgSz w:w="15840" w:h="12240" w:orient="landscape"/>
      <w:pgMar w:top="1440" w:right="1440" w:bottom="1440" w:left="1440" w:header="0" w:footer="7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BookCd">
    <w:altName w:val="Calibri"/>
    <w:charset w:val="00"/>
    <w:family w:val="swiss"/>
    <w:pitch w:val="default"/>
    <w:sig w:usb0="00000003" w:usb1="00000000" w:usb2="00000000" w:usb3="00000000" w:csb0="00000001" w:csb1="00000000"/>
  </w:font>
  <w:font w:name="Adobe Garamond Pro">
    <w:altName w:val="Garamond"/>
    <w:charset w:val="00"/>
    <w:family w:val="roman"/>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9EC57B" w14:textId="77777777" w:rsidTr="001275C5">
      <w:tblPrEx>
        <w:tblW w:w="0" w:type="auto"/>
        <w:tblLayout w:type="fixed"/>
        <w:tblLook w:val="06A0"/>
      </w:tblPrEx>
      <w:trPr>
        <w:trHeight w:val="300"/>
      </w:trPr>
      <w:tc>
        <w:tcPr>
          <w:tcW w:w="3120" w:type="dxa"/>
        </w:tcPr>
        <w:p w:rsidR="79319724" w:rsidP="001275C5" w14:paraId="59B82858" w14:textId="3150E899">
          <w:pPr>
            <w:pStyle w:val="Header"/>
            <w:ind w:left="-115"/>
          </w:pPr>
        </w:p>
      </w:tc>
      <w:tc>
        <w:tcPr>
          <w:tcW w:w="3120" w:type="dxa"/>
        </w:tcPr>
        <w:p w:rsidR="79319724" w:rsidP="001275C5" w14:paraId="00FB5157" w14:textId="56F34099">
          <w:pPr>
            <w:pStyle w:val="Header"/>
            <w:jc w:val="center"/>
          </w:pPr>
        </w:p>
      </w:tc>
      <w:tc>
        <w:tcPr>
          <w:tcW w:w="3120" w:type="dxa"/>
        </w:tcPr>
        <w:p w:rsidR="79319724" w:rsidP="001275C5" w14:paraId="18506C98" w14:textId="58BB098B">
          <w:pPr>
            <w:pStyle w:val="Header"/>
            <w:ind w:right="-115"/>
            <w:jc w:val="right"/>
          </w:pPr>
        </w:p>
      </w:tc>
    </w:tr>
  </w:tbl>
  <w:p w:rsidR="79319724" w14:paraId="4D332267" w14:textId="4997D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93654669"/>
      <w:docPartObj>
        <w:docPartGallery w:val="Page Numbers (Bottom of Page)"/>
        <w:docPartUnique/>
      </w:docPartObj>
    </w:sdtPr>
    <w:sdtEndPr>
      <w:rPr>
        <w:noProof/>
      </w:rPr>
    </w:sdtEndPr>
    <w:sdtContent>
      <w:p w:rsidR="00BB0673" w:rsidP="007C571F" w14:paraId="66A7CB5B" w14:textId="135BE9CC">
        <w:pPr>
          <w:pStyle w:val="Footer"/>
          <w:spacing w:after="0"/>
          <w:jc w:val="center"/>
        </w:pPr>
        <w:r>
          <w:t xml:space="preserve">Page | </w:t>
        </w:r>
        <w:r>
          <w:fldChar w:fldCharType="begin"/>
        </w:r>
        <w:r>
          <w:instrText xml:space="preserve"> PAGE   \* MERGEFORMAT </w:instrText>
        </w:r>
        <w:r>
          <w:fldChar w:fldCharType="separate"/>
        </w:r>
        <w: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426044"/>
      <w:docPartObj>
        <w:docPartGallery w:val="Page Numbers (Bottom of Page)"/>
        <w:docPartUnique/>
      </w:docPartObj>
    </w:sdtPr>
    <w:sdtEndPr>
      <w:rPr>
        <w:noProof/>
      </w:rPr>
    </w:sdtEndPr>
    <w:sdtContent>
      <w:p w:rsidR="00BB0673" w:rsidP="007C571F" w14:paraId="53E9DB76" w14:textId="6629C480">
        <w:pPr>
          <w:pStyle w:val="Footer"/>
          <w:spacing w:after="0"/>
          <w:jc w:val="center"/>
        </w:pPr>
        <w:r>
          <w:t xml:space="preserve">Page | </w:t>
        </w:r>
        <w:r>
          <w:fldChar w:fldCharType="begin"/>
        </w:r>
        <w:r>
          <w:instrText xml:space="preserve"> PAGE   \* MERGEFORMAT </w:instrText>
        </w:r>
        <w:r>
          <w:fldChar w:fldCharType="separate"/>
        </w:r>
        <w: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3BE7" w14:paraId="3D5A912B" w14:textId="77777777">
      <w:r>
        <w:separator/>
      </w:r>
    </w:p>
  </w:footnote>
  <w:footnote w:type="continuationSeparator" w:id="1">
    <w:p w:rsidR="00DD3BE7" w14:paraId="042132ED" w14:textId="77777777">
      <w:r>
        <w:continuationSeparator/>
      </w:r>
    </w:p>
  </w:footnote>
  <w:footnote w:type="continuationNotice" w:id="2">
    <w:p w:rsidR="00DD3BE7" w14:paraId="313B5C8B" w14:textId="77777777"/>
  </w:footnote>
  <w:footnote w:id="3">
    <w:p w:rsidR="00382939" w:rsidP="00382939" w14:paraId="3AAFD5B9" w14:textId="77777777">
      <w:pPr>
        <w:pStyle w:val="FootnoteText"/>
        <w:spacing w:after="0"/>
      </w:pPr>
      <w:r>
        <w:rPr>
          <w:rStyle w:val="FootnoteReference"/>
        </w:rPr>
        <w:footnoteRef/>
      </w:r>
      <w:r>
        <w:t xml:space="preserve"> </w:t>
      </w:r>
      <w:hyperlink r:id="rId1" w:history="1">
        <w:r w:rsidRPr="008D7694">
          <w:rPr>
            <w:rStyle w:val="Hyperlink"/>
          </w:rPr>
          <w:t>http://www.samhsa.gov/grants/block-grants/laws-regulations</w:t>
        </w:r>
      </w:hyperlink>
    </w:p>
  </w:footnote>
  <w:footnote w:id="4">
    <w:p w:rsidR="00873F7C" w:rsidP="003648A9" w14:paraId="5352C288" w14:textId="7C464A1C">
      <w:pPr>
        <w:pStyle w:val="FootnoteText"/>
        <w:spacing w:after="0"/>
      </w:pPr>
      <w:r>
        <w:rPr>
          <w:rStyle w:val="FootnoteReference"/>
        </w:rPr>
        <w:footnoteRef/>
      </w:r>
      <w:r>
        <w:t xml:space="preserve"> </w:t>
      </w:r>
      <w:hyperlink r:id="rId2" w:anchor="Key_finding" w:history="1">
        <w:r w:rsidRPr="00D44558" w:rsidR="003628A1">
          <w:rPr>
            <w:rStyle w:val="Hyperlink"/>
          </w:rPr>
          <w:t>https://www.cdc.gov/nchs/products/databriefs/db491.htm#Key_finding</w:t>
        </w:r>
      </w:hyperlink>
      <w:r w:rsidR="003628A1">
        <w:t xml:space="preserve"> </w:t>
      </w:r>
    </w:p>
  </w:footnote>
  <w:footnote w:id="5">
    <w:p w:rsidR="006463F2" w:rsidP="003648A9" w14:paraId="3B2798F1" w14:textId="1A7679E3">
      <w:pPr>
        <w:pStyle w:val="FootnoteText"/>
        <w:spacing w:after="0"/>
      </w:pPr>
      <w:r>
        <w:rPr>
          <w:rStyle w:val="FootnoteReference"/>
        </w:rPr>
        <w:footnoteRef/>
      </w:r>
      <w:r>
        <w:t xml:space="preserve"> </w:t>
      </w:r>
      <w:hyperlink r:id="rId3" w:history="1">
        <w:r w:rsidRPr="000C2E08" w:rsidR="00DC3C53">
          <w:rPr>
            <w:rStyle w:val="Hyperlink"/>
          </w:rPr>
          <w:t>https://www.cdc.gov/suicide/facts/data.html?CDC_AAref_Val=https://www.cdc.gov/suicide/suicide-data-statistics.html</w:t>
        </w:r>
      </w:hyperlink>
    </w:p>
  </w:footnote>
  <w:footnote w:id="6">
    <w:p w:rsidR="005E1667" w:rsidP="000D2CFD" w14:paraId="77BCEAC7" w14:textId="155B07D8">
      <w:pPr>
        <w:pStyle w:val="FootnoteText"/>
        <w:spacing w:after="0"/>
      </w:pPr>
      <w:r>
        <w:rPr>
          <w:rStyle w:val="FootnoteReference"/>
        </w:rPr>
        <w:footnoteRef/>
      </w:r>
      <w:r>
        <w:t xml:space="preserve"> </w:t>
      </w:r>
      <w:r w:rsidRPr="00E87B25" w:rsidR="00E87B25">
        <w:rPr>
          <w:rStyle w:val="Hyperlink"/>
        </w:rPr>
        <w:t>https://www.samhsa.gov/about-us/strategic-plan</w:t>
      </w:r>
    </w:p>
  </w:footnote>
  <w:footnote w:id="7">
    <w:p w:rsidR="00C10DD5" w:rsidRPr="00332464" w:rsidP="005E08B0" w14:paraId="45C2A38B" w14:textId="39424A7D">
      <w:pPr>
        <w:pStyle w:val="FootnoteText"/>
        <w:spacing w:after="0"/>
        <w:rPr>
          <w:sz w:val="18"/>
          <w:szCs w:val="18"/>
        </w:rPr>
      </w:pPr>
      <w:r w:rsidRPr="00332464">
        <w:rPr>
          <w:rStyle w:val="FootnoteReference"/>
          <w:sz w:val="18"/>
          <w:szCs w:val="18"/>
        </w:rPr>
        <w:footnoteRef/>
      </w:r>
      <w:r w:rsidRPr="00332464" w:rsidR="1AFECD03">
        <w:rPr>
          <w:sz w:val="18"/>
          <w:szCs w:val="18"/>
        </w:rPr>
        <w:t xml:space="preserve"> The term “state” means the </w:t>
      </w:r>
      <w:r w:rsidR="004379CC">
        <w:rPr>
          <w:sz w:val="18"/>
          <w:szCs w:val="18"/>
        </w:rPr>
        <w:t>50</w:t>
      </w:r>
      <w:r w:rsidRPr="00332464" w:rsidR="1AFECD03">
        <w:rPr>
          <w:sz w:val="18"/>
          <w:szCs w:val="18"/>
        </w:rPr>
        <w:t xml:space="preserve"> states, the District of Columbia</w:t>
      </w:r>
      <w:r w:rsidRPr="1AFECD03" w:rsidR="1AFECD03">
        <w:rPr>
          <w:sz w:val="18"/>
          <w:szCs w:val="18"/>
        </w:rPr>
        <w:t>,</w:t>
      </w:r>
      <w:r w:rsidR="003D67AF">
        <w:rPr>
          <w:sz w:val="18"/>
          <w:szCs w:val="18"/>
        </w:rPr>
        <w:t xml:space="preserve"> </w:t>
      </w:r>
      <w:r w:rsidRPr="00332464" w:rsidR="1AFECD03">
        <w:rPr>
          <w:sz w:val="18"/>
          <w:szCs w:val="18"/>
        </w:rPr>
        <w:t>the United States Territories</w:t>
      </w:r>
      <w:r w:rsidRPr="1AFECD03" w:rsidR="1AFECD03">
        <w:rPr>
          <w:sz w:val="18"/>
          <w:szCs w:val="18"/>
        </w:rPr>
        <w:t>, Freely Associated States (FAS), and the Red Lake Band of Chippewa Indians</w:t>
      </w:r>
      <w:r w:rsidR="00181BBE">
        <w:rPr>
          <w:sz w:val="18"/>
          <w:szCs w:val="18"/>
        </w:rPr>
        <w:t xml:space="preserve">. </w:t>
      </w:r>
      <w:r w:rsidRPr="00332464" w:rsidR="1AFECD03">
        <w:rPr>
          <w:sz w:val="18"/>
          <w:szCs w:val="18"/>
        </w:rPr>
        <w:t xml:space="preserve">The United States Territories include the Commonwealth of Puerto Rico, Virgin Islands, American Samoa, Commonwealth of the Northern Marianas Islands, and Guam. The FAS include the </w:t>
      </w:r>
      <w:r w:rsidRPr="1AFECD03" w:rsidR="1AFECD03">
        <w:rPr>
          <w:sz w:val="18"/>
          <w:szCs w:val="18"/>
        </w:rPr>
        <w:t>Federated States of Micronesia,</w:t>
      </w:r>
      <w:r w:rsidR="00181BBE">
        <w:rPr>
          <w:sz w:val="18"/>
          <w:szCs w:val="18"/>
        </w:rPr>
        <w:t xml:space="preserve"> </w:t>
      </w:r>
      <w:r w:rsidRPr="00332464" w:rsidR="1AFECD03">
        <w:rPr>
          <w:sz w:val="18"/>
          <w:szCs w:val="18"/>
        </w:rPr>
        <w:t>the Republic of the Marshall Islands</w:t>
      </w:r>
      <w:r w:rsidR="1AFECD03">
        <w:rPr>
          <w:sz w:val="18"/>
          <w:szCs w:val="18"/>
        </w:rPr>
        <w:t>,</w:t>
      </w:r>
      <w:r w:rsidRPr="00332464" w:rsidR="1AFECD03">
        <w:rPr>
          <w:sz w:val="18"/>
          <w:szCs w:val="18"/>
        </w:rPr>
        <w:t xml:space="preserve"> and the Republic of Palau.</w:t>
      </w:r>
    </w:p>
  </w:footnote>
  <w:footnote w:id="8">
    <w:p w:rsidR="00C10DD5" w14:paraId="46F4681A" w14:textId="3DCB2F86">
      <w:pPr>
        <w:pStyle w:val="FootnoteText"/>
      </w:pPr>
      <w:r>
        <w:rPr>
          <w:rStyle w:val="FootnoteReference"/>
        </w:rPr>
        <w:footnoteRef/>
      </w:r>
      <w:r>
        <w:t xml:space="preserve"> </w:t>
      </w:r>
      <w:r w:rsidRPr="00332464">
        <w:rPr>
          <w:sz w:val="18"/>
          <w:szCs w:val="18"/>
        </w:rPr>
        <w:t xml:space="preserve">In addition to statutory authority, </w:t>
      </w:r>
      <w:r w:rsidRPr="00332464" w:rsidR="580F96A1">
        <w:rPr>
          <w:sz w:val="18"/>
          <w:szCs w:val="18"/>
        </w:rPr>
        <w:t>SUPTRS BG</w:t>
      </w:r>
      <w:r w:rsidRPr="00332464">
        <w:rPr>
          <w:sz w:val="18"/>
          <w:szCs w:val="18"/>
        </w:rPr>
        <w:t xml:space="preserve"> is detailed by comprehensive regulation</w:t>
      </w:r>
      <w:r w:rsidR="00E14BCB">
        <w:rPr>
          <w:sz w:val="18"/>
          <w:szCs w:val="18"/>
        </w:rPr>
        <w:t>:</w:t>
      </w:r>
      <w:r w:rsidRPr="00332464">
        <w:rPr>
          <w:sz w:val="18"/>
          <w:szCs w:val="18"/>
        </w:rPr>
        <w:t xml:space="preserve"> </w:t>
      </w:r>
      <w:hyperlink r:id="rId1" w:history="1">
        <w:r w:rsidRPr="00332464" w:rsidR="580F96A1">
          <w:rPr>
            <w:rStyle w:val="Hyperlink"/>
            <w:sz w:val="18"/>
            <w:szCs w:val="18"/>
          </w:rPr>
          <w:t>http://www.samhsa.gov/grants/block-grants/laws-regulations</w:t>
        </w:r>
      </w:hyperlink>
    </w:p>
  </w:footnote>
  <w:footnote w:id="9">
    <w:p w:rsidR="00C10DD5" w:rsidRPr="00A24811" w14:paraId="703402C3" w14:textId="63265C55">
      <w:pPr>
        <w:pStyle w:val="FootnoteText"/>
        <w:rPr>
          <w:sz w:val="18"/>
          <w:szCs w:val="18"/>
        </w:rPr>
      </w:pPr>
      <w:r>
        <w:rPr>
          <w:rStyle w:val="FootnoteReference"/>
        </w:rPr>
        <w:footnoteRef/>
      </w:r>
      <w:r>
        <w:t xml:space="preserve"> </w:t>
      </w:r>
      <w:hyperlink r:id="rId1" w:history="1">
        <w:r w:rsidRPr="00A24811">
          <w:rPr>
            <w:rStyle w:val="Hyperlink"/>
            <w:sz w:val="18"/>
            <w:szCs w:val="18"/>
          </w:rPr>
          <w:t>http://www.samhsa.gov/grants/block-grants/laws-regulations</w:t>
        </w:r>
      </w:hyperlink>
    </w:p>
  </w:footnote>
  <w:footnote w:id="10">
    <w:p w:rsidR="00F375EE" w:rsidP="00F228A5" w14:paraId="7583DB0A" w14:textId="01A974EC">
      <w:pPr>
        <w:pStyle w:val="FootnoteText"/>
        <w:spacing w:after="0"/>
      </w:pPr>
      <w:r>
        <w:rPr>
          <w:rStyle w:val="FootnoteReference"/>
        </w:rPr>
        <w:footnoteRef/>
      </w:r>
      <w:r>
        <w:t xml:space="preserve"> Yard E RL, Ballesteros MF, Sheppard M, et al. Emergency Department Visits for Suspected Suicide Attempts Among Persons Aged 12-25 Years Before and During the COVID-19 Pandemic - United States, January 2019-May 2021. </w:t>
      </w:r>
      <w:r>
        <w:t>Morb</w:t>
      </w:r>
      <w:r>
        <w:t xml:space="preserve"> Mortal </w:t>
      </w:r>
      <w:r>
        <w:t>Wkly</w:t>
      </w:r>
      <w:r>
        <w:t xml:space="preserve"> Rep. 2021;70(24):888-894.</w:t>
      </w:r>
    </w:p>
  </w:footnote>
  <w:footnote w:id="11">
    <w:p w:rsidR="00F375EE" w:rsidP="00F228A5" w14:paraId="0412EB24" w14:textId="26B4E2B8">
      <w:pPr>
        <w:pStyle w:val="FootnoteText"/>
        <w:spacing w:after="0"/>
      </w:pPr>
      <w:r>
        <w:rPr>
          <w:rStyle w:val="FootnoteReference"/>
        </w:rPr>
        <w:footnoteRef/>
      </w:r>
      <w:r>
        <w:t xml:space="preserve"> </w:t>
      </w:r>
      <w:r w:rsidRPr="005727DC" w:rsidR="005727DC">
        <w:t>Centers for Disease Control and Prevention, National Center for Health Statistics. National Vital Statistics System, Provisional Mortality on CDC WONDER Online Database. Data are from the final Multiple Cause of Death Files, 2018-2021, and from provisional data for years 2022-2024, as compiled from data provided by the 57 vital statistics jurisdictions through the Vital Statistics Cooperative Program. Accessed at http://wonder.cdc.gov/mcd-icd10-provisional.html on Feb 6, 2024</w:t>
      </w:r>
      <w:r w:rsidR="005727DC">
        <w:t>.</w:t>
      </w:r>
      <w:r w:rsidRPr="005727DC" w:rsidR="005727DC">
        <w:t xml:space="preserve"> </w:t>
      </w:r>
      <w:r>
        <w:t>.</w:t>
      </w:r>
    </w:p>
  </w:footnote>
  <w:footnote w:id="12">
    <w:p w:rsidR="006E64DB" w:rsidP="00F228A5" w14:paraId="6A4CFF94" w14:textId="4139F39A">
      <w:pPr>
        <w:pStyle w:val="FootnoteText"/>
        <w:spacing w:after="0"/>
      </w:pPr>
      <w:r>
        <w:rPr>
          <w:rStyle w:val="FootnoteReference"/>
        </w:rPr>
        <w:footnoteRef/>
      </w:r>
      <w:r>
        <w:t xml:space="preserve"> Kessler RC, Berglund P, </w:t>
      </w:r>
      <w:r>
        <w:t>Demler</w:t>
      </w:r>
      <w:r>
        <w:t xml:space="preserve"> O, Jin R, </w:t>
      </w:r>
      <w:r>
        <w:t>Merikangas</w:t>
      </w:r>
      <w:r>
        <w:t xml:space="preserve"> KR, Walters EE. Lifetime prevalence and age-of-onset distributions of DSM-IV disorders in the National Comorbidity Survey Replication. Arch Gen Psychiatry. Jun 2005;62(6):593-602.</w:t>
      </w:r>
    </w:p>
  </w:footnote>
  <w:footnote w:id="13">
    <w:p w:rsidR="006E64DB" w:rsidP="00F228A5" w14:paraId="7903DCCD" w14:textId="221CF8BE">
      <w:pPr>
        <w:pStyle w:val="FootnoteText"/>
        <w:spacing w:after="0"/>
      </w:pPr>
      <w:r>
        <w:rPr>
          <w:rStyle w:val="FootnoteReference"/>
        </w:rPr>
        <w:footnoteRef/>
      </w:r>
      <w:r>
        <w:t xml:space="preserve"> Bitsko RH, Claussen AH, </w:t>
      </w:r>
      <w:r>
        <w:t>Lichstein</w:t>
      </w:r>
      <w:r>
        <w:t xml:space="preserve"> J, et al. Mental Health Surveillance Among Children - United States, 2013-2019. MMWR Suppl. Feb 25</w:t>
      </w:r>
      <w:r>
        <w:t xml:space="preserve"> 2022</w:t>
      </w:r>
      <w:r>
        <w:t>;71(2):1-42.</w:t>
      </w:r>
    </w:p>
  </w:footnote>
  <w:footnote w:id="14">
    <w:p w:rsidR="006E64DB" w:rsidP="00F228A5" w14:paraId="1A72DA1C" w14:textId="42F1822E">
      <w:pPr>
        <w:pStyle w:val="FootnoteText"/>
        <w:spacing w:after="0"/>
      </w:pPr>
      <w:r>
        <w:rPr>
          <w:rStyle w:val="FootnoteReference"/>
        </w:rPr>
        <w:footnoteRef/>
      </w:r>
      <w:r>
        <w:t xml:space="preserve"> Williams NJ, Scott L, Aarons GA. Prevalence of Serious Emotional Disturbance Among U.S. Children: A Meta-Analysis. </w:t>
      </w:r>
      <w:r>
        <w:t>Psychiatr</w:t>
      </w:r>
      <w:r>
        <w:t xml:space="preserve"> Serv. Jan 1</w:t>
      </w:r>
      <w:r>
        <w:t xml:space="preserve"> 2018</w:t>
      </w:r>
      <w:r>
        <w:t>;69(1):32-40</w:t>
      </w:r>
    </w:p>
  </w:footnote>
  <w:footnote w:id="15">
    <w:p w:rsidR="00320E29" w:rsidP="00320E29" w14:paraId="55755140" w14:textId="77777777">
      <w:pPr>
        <w:spacing w:after="0"/>
      </w:pPr>
      <w:r>
        <w:rPr>
          <w:rStyle w:val="FootnoteReference"/>
        </w:rPr>
        <w:footnoteRef/>
      </w:r>
      <w:r>
        <w:t xml:space="preserve"> </w:t>
      </w:r>
      <w:r w:rsidRPr="007F35D1">
        <w:rPr>
          <w:sz w:val="20"/>
          <w:szCs w:val="20"/>
        </w:rPr>
        <w:t>Substance Abuse and Mental Health Services Administration. (202</w:t>
      </w:r>
      <w:r>
        <w:rPr>
          <w:sz w:val="20"/>
          <w:szCs w:val="20"/>
        </w:rPr>
        <w:t>4</w:t>
      </w:r>
      <w:r w:rsidRPr="007F35D1">
        <w:rPr>
          <w:sz w:val="20"/>
          <w:szCs w:val="20"/>
        </w:rPr>
        <w:t xml:space="preserve">). Key substance </w:t>
      </w:r>
      <w:r w:rsidRPr="007F35D1">
        <w:rPr>
          <w:sz w:val="20"/>
          <w:szCs w:val="20"/>
        </w:rPr>
        <w:t>use</w:t>
      </w:r>
      <w:r w:rsidRPr="007F35D1">
        <w:rPr>
          <w:sz w:val="20"/>
          <w:szCs w:val="20"/>
        </w:rPr>
        <w:t xml:space="preserve"> and mental health indicators in the United States: Results from the 202</w:t>
      </w:r>
      <w:r>
        <w:rPr>
          <w:sz w:val="20"/>
          <w:szCs w:val="20"/>
        </w:rPr>
        <w:t>3</w:t>
      </w:r>
      <w:r w:rsidRPr="007F35D1">
        <w:rPr>
          <w:sz w:val="20"/>
          <w:szCs w:val="20"/>
        </w:rPr>
        <w:t xml:space="preserve"> National Survey on Drug Use and Health (HHS Publication No. PEP2</w:t>
      </w:r>
      <w:r>
        <w:rPr>
          <w:sz w:val="20"/>
          <w:szCs w:val="20"/>
        </w:rPr>
        <w:t>4</w:t>
      </w:r>
      <w:r w:rsidRPr="007F35D1">
        <w:rPr>
          <w:sz w:val="20"/>
          <w:szCs w:val="20"/>
        </w:rPr>
        <w:t>-07-0</w:t>
      </w:r>
      <w:r>
        <w:rPr>
          <w:sz w:val="20"/>
          <w:szCs w:val="20"/>
        </w:rPr>
        <w:t>2</w:t>
      </w:r>
      <w:r w:rsidRPr="007F35D1">
        <w:rPr>
          <w:sz w:val="20"/>
          <w:szCs w:val="20"/>
        </w:rPr>
        <w:t>1NSDUH Series H-5</w:t>
      </w:r>
      <w:r>
        <w:rPr>
          <w:sz w:val="20"/>
          <w:szCs w:val="20"/>
        </w:rPr>
        <w:t>9</w:t>
      </w:r>
      <w:r w:rsidRPr="007F35D1">
        <w:rPr>
          <w:sz w:val="20"/>
          <w:szCs w:val="20"/>
        </w:rPr>
        <w:t xml:space="preserve">). Center for Behavioral Health Statistics and Quality, Substance Abuse and Mental Health Services Administration. </w:t>
      </w:r>
      <w:r w:rsidRPr="00275D94">
        <w:t xml:space="preserve"> </w:t>
      </w:r>
      <w:r w:rsidRPr="00275D94">
        <w:rPr>
          <w:rStyle w:val="Hyperlink"/>
          <w:sz w:val="20"/>
          <w:szCs w:val="20"/>
        </w:rPr>
        <w:t>https://www.samhsa.gov/data/report/2023-nsduh-annual-national-report</w:t>
      </w:r>
    </w:p>
  </w:footnote>
  <w:footnote w:id="16">
    <w:p w:rsidR="006E64DB" w:rsidP="00F228A5" w14:paraId="51B4743D" w14:textId="5413B505">
      <w:pPr>
        <w:pStyle w:val="FootnoteText"/>
        <w:spacing w:after="0"/>
      </w:pPr>
      <w:r>
        <w:rPr>
          <w:rStyle w:val="FootnoteReference"/>
        </w:rPr>
        <w:footnoteRef/>
      </w:r>
      <w:r>
        <w:t xml:space="preserve"> </w:t>
      </w:r>
      <w:r w:rsidR="00271F77">
        <w:t xml:space="preserve">Racine N, McArthur BA, Cooke JE, </w:t>
      </w:r>
      <w:r w:rsidR="00271F77">
        <w:t>Eirich</w:t>
      </w:r>
      <w:r w:rsidR="00271F77">
        <w:t xml:space="preserve"> R, Zhu J, Madigan S. Global Prevalence of Depressive and Anxiety Symptoms in Children and Adolescents During COVID-19: A Meta-analysis. JAMA </w:t>
      </w:r>
      <w:r w:rsidR="00271F77">
        <w:t>Pediatr</w:t>
      </w:r>
      <w:r w:rsidR="00271F77">
        <w:t>. Nov 1</w:t>
      </w:r>
      <w:r w:rsidR="00271F77">
        <w:t xml:space="preserve"> 2021</w:t>
      </w:r>
      <w:r w:rsidR="00271F77">
        <w:t>;175(11):1142-1150.</w:t>
      </w:r>
    </w:p>
  </w:footnote>
  <w:footnote w:id="17">
    <w:p w:rsidR="00271F77" w:rsidP="00F228A5" w14:paraId="686012E1" w14:textId="6D4041DD">
      <w:pPr>
        <w:pStyle w:val="FootnoteText"/>
        <w:spacing w:after="0"/>
      </w:pPr>
      <w:r>
        <w:rPr>
          <w:rStyle w:val="FootnoteReference"/>
        </w:rPr>
        <w:footnoteRef/>
      </w:r>
      <w:r>
        <w:t xml:space="preserve"> National Institute on Drug Abuse. COVID-19 &amp; Substance Use. Available at: https://nida.nih.gov/research-topics/comorbidity/covid19-substance-use. Accessed September 15, 2022.</w:t>
      </w:r>
    </w:p>
  </w:footnote>
  <w:footnote w:id="18">
    <w:p w:rsidR="00271F77" w:rsidP="00F228A5" w14:paraId="5294278E" w14:textId="1FCE3BC6">
      <w:pPr>
        <w:pStyle w:val="FootnoteText"/>
        <w:spacing w:after="0"/>
      </w:pPr>
      <w:r>
        <w:rPr>
          <w:rStyle w:val="FootnoteReference"/>
        </w:rPr>
        <w:footnoteRef/>
      </w:r>
      <w:r>
        <w:t xml:space="preserve"> Substance Abuse and Mental Health Services Administration. Peer Support. Substance Abuse and Mental Health Services Administration. Available at: https://www.samhsa.gov/sites/default/fles/programs_campaigns/brss_tacs/peer-support-2017.pdf. Accessed August 15, 2022.</w:t>
      </w:r>
    </w:p>
  </w:footnote>
  <w:footnote w:id="19">
    <w:p w:rsidR="4E320674" w:rsidRPr="00F6188D" w:rsidP="000159D5" w14:paraId="03DC362D" w14:textId="6BC194B3">
      <w:pPr>
        <w:pStyle w:val="FootnoteText"/>
        <w:rPr>
          <w:sz w:val="18"/>
          <w:szCs w:val="18"/>
        </w:rPr>
      </w:pPr>
      <w:r w:rsidRPr="00F6188D">
        <w:rPr>
          <w:rStyle w:val="FootnoteReference"/>
          <w:sz w:val="18"/>
          <w:szCs w:val="18"/>
        </w:rPr>
        <w:footnoteRef/>
      </w:r>
      <w:r w:rsidRPr="00F6188D">
        <w:rPr>
          <w:sz w:val="18"/>
          <w:szCs w:val="18"/>
        </w:rPr>
        <w:t xml:space="preserve"> </w:t>
      </w:r>
      <w:r w:rsidRPr="00F6188D">
        <w:rPr>
          <w:rFonts w:eastAsia="Segoe UI"/>
          <w:color w:val="212121"/>
          <w:sz w:val="18"/>
          <w:szCs w:val="18"/>
        </w:rPr>
        <w:t xml:space="preserve">Jones CM, Zhang K, Han B, Guy GP, </w:t>
      </w:r>
      <w:r w:rsidRPr="00F6188D">
        <w:rPr>
          <w:rFonts w:eastAsia="Segoe UI"/>
          <w:color w:val="212121"/>
          <w:sz w:val="18"/>
          <w:szCs w:val="18"/>
        </w:rPr>
        <w:t>Losby</w:t>
      </w:r>
      <w:r w:rsidRPr="00F6188D">
        <w:rPr>
          <w:rFonts w:eastAsia="Segoe UI"/>
          <w:color w:val="212121"/>
          <w:sz w:val="18"/>
          <w:szCs w:val="18"/>
        </w:rPr>
        <w:t xml:space="preserve"> J, Einstein EB, Delphin-Rittmon M, Volkow ND, Compton WM. Estimated Number of Children Who Lost a Parent to Drug Overdose in the US From 2011 to 2021. JAMA Psychiatry. 2024 May </w:t>
      </w:r>
      <w:r w:rsidRPr="00F6188D">
        <w:rPr>
          <w:rFonts w:eastAsia="Segoe UI"/>
          <w:color w:val="212121"/>
          <w:sz w:val="18"/>
          <w:szCs w:val="18"/>
        </w:rPr>
        <w:t>8:e</w:t>
      </w:r>
      <w:r w:rsidRPr="00F6188D">
        <w:rPr>
          <w:rFonts w:eastAsia="Segoe UI"/>
          <w:color w:val="212121"/>
          <w:sz w:val="18"/>
          <w:szCs w:val="18"/>
        </w:rPr>
        <w:t xml:space="preserve">240810. </w:t>
      </w:r>
      <w:r w:rsidRPr="00F6188D">
        <w:rPr>
          <w:rFonts w:eastAsia="Segoe UI"/>
          <w:color w:val="212121"/>
          <w:sz w:val="18"/>
          <w:szCs w:val="18"/>
        </w:rPr>
        <w:t>doi</w:t>
      </w:r>
      <w:r w:rsidRPr="00F6188D">
        <w:rPr>
          <w:rFonts w:eastAsia="Segoe UI"/>
          <w:color w:val="212121"/>
          <w:sz w:val="18"/>
          <w:szCs w:val="18"/>
        </w:rPr>
        <w:t xml:space="preserve">: 10.1001/jamapsychiatry.2024.0810. </w:t>
      </w:r>
      <w:r w:rsidRPr="00F6188D">
        <w:rPr>
          <w:rFonts w:eastAsia="Segoe UI"/>
          <w:color w:val="212121"/>
          <w:sz w:val="18"/>
          <w:szCs w:val="18"/>
        </w:rPr>
        <w:t>Epub</w:t>
      </w:r>
      <w:r w:rsidRPr="00F6188D">
        <w:rPr>
          <w:rFonts w:eastAsia="Segoe UI"/>
          <w:color w:val="212121"/>
          <w:sz w:val="18"/>
          <w:szCs w:val="18"/>
        </w:rPr>
        <w:t xml:space="preserve"> ahead of print. PMID: 38717781; PMCID: PMC11079787.</w:t>
      </w:r>
    </w:p>
  </w:footnote>
  <w:footnote w:id="20">
    <w:p w:rsidR="184C765F" w:rsidP="00A44406" w14:paraId="74858DEF" w14:textId="583F9422">
      <w:pPr>
        <w:pStyle w:val="FootnoteText"/>
      </w:pPr>
      <w:r w:rsidRPr="184C765F">
        <w:rPr>
          <w:rStyle w:val="FootnoteReference"/>
        </w:rPr>
        <w:footnoteRef/>
      </w:r>
      <w:r>
        <w:t xml:space="preserve"> SAMHSA 2023-2026 Data Strategy.</w:t>
      </w:r>
      <w:r w:rsidR="464CB40F">
        <w:t xml:space="preserve"> Available online at: </w:t>
      </w:r>
      <w:r>
        <w:t>https://www.samhsa.gov/sites/default/files/2023-2026-data-strategy.pdf</w:t>
      </w:r>
    </w:p>
  </w:footnote>
  <w:footnote w:id="21">
    <w:p w:rsidR="008B62FB" w:rsidP="008B62FB" w14:paraId="391B4C0B" w14:textId="5CF5E584">
      <w:pPr>
        <w:pStyle w:val="FootnoteText"/>
        <w:spacing w:after="0"/>
      </w:pPr>
      <w:r>
        <w:rPr>
          <w:rStyle w:val="FootnoteReference"/>
        </w:rPr>
        <w:footnoteRef/>
      </w:r>
      <w:r>
        <w:t xml:space="preserve"> </w:t>
      </w:r>
      <w:r w:rsidRPr="007F35D1">
        <w:t>Substance Abuse and Mental Health Services Administration. (202</w:t>
      </w:r>
      <w:r>
        <w:t>4</w:t>
      </w:r>
      <w:r w:rsidRPr="007F35D1">
        <w:t xml:space="preserve">). Key substance </w:t>
      </w:r>
      <w:r w:rsidRPr="007F35D1">
        <w:t>use</w:t>
      </w:r>
      <w:r w:rsidRPr="007F35D1">
        <w:t xml:space="preserve"> and mental health indicators in the United States: Results from the 202</w:t>
      </w:r>
      <w:r>
        <w:t>3</w:t>
      </w:r>
      <w:r w:rsidRPr="007F35D1">
        <w:t xml:space="preserve"> National Survey on Drug Use and Health (HHS Publication No. PEP2</w:t>
      </w:r>
      <w:r>
        <w:t>4</w:t>
      </w:r>
      <w:r w:rsidRPr="007F35D1">
        <w:t>-07-0</w:t>
      </w:r>
      <w:r>
        <w:t>2</w:t>
      </w:r>
      <w:r w:rsidRPr="007F35D1">
        <w:t>1NSDUH Series H-5</w:t>
      </w:r>
      <w:r>
        <w:t>9</w:t>
      </w:r>
      <w:r w:rsidRPr="007F35D1">
        <w:t xml:space="preserve">). Center for Behavioral Health Statistics and Quality, Substance Abuse and Mental Health Services Administration. </w:t>
      </w:r>
      <w:r w:rsidRPr="00275D94">
        <w:t xml:space="preserve"> </w:t>
      </w:r>
      <w:r w:rsidRPr="00275D94">
        <w:rPr>
          <w:rStyle w:val="Hyperlink"/>
        </w:rPr>
        <w:t>https://www.samhsa.gov/data/report/2023-nsduh-annual-national-report</w:t>
      </w:r>
    </w:p>
  </w:footnote>
  <w:footnote w:id="22">
    <w:p w:rsidR="002573F4" w:rsidP="0008125C" w14:paraId="3706A98A" w14:textId="350BF224">
      <w:pPr>
        <w:pStyle w:val="FootnoteText"/>
        <w:spacing w:after="0"/>
      </w:pPr>
      <w:r w:rsidRPr="00E9197A">
        <w:rPr>
          <w:rStyle w:val="FootnoteReference"/>
        </w:rPr>
        <w:footnoteRef/>
      </w:r>
      <w:r w:rsidRPr="00E9197A">
        <w:t xml:space="preserve"> </w:t>
      </w:r>
      <w:r w:rsidR="009D7127">
        <w:t>Substance Abuse and Mental Health Services Administration</w:t>
      </w:r>
      <w:r w:rsidR="004054B0">
        <w:t>. (2022). Drug Abuse Warning Network: Findings from Drug-Related Emergency Department Visits, 2021 (HHS</w:t>
      </w:r>
      <w:r w:rsidR="00F45040">
        <w:t xml:space="preserve"> Publication No. PEP22-07-03-002). </w:t>
      </w:r>
      <w:r w:rsidR="00652620">
        <w:t xml:space="preserve">Center for Behavioral Health Statistics and Quality, Substance Abuse and </w:t>
      </w:r>
      <w:r w:rsidR="007056C4">
        <w:t xml:space="preserve">Mental Health Services Administration. </w:t>
      </w:r>
      <w:hyperlink r:id="rId4" w:history="1">
        <w:r w:rsidRPr="007056C4" w:rsidR="007056C4">
          <w:rPr>
            <w:rStyle w:val="Hyperlink"/>
          </w:rPr>
          <w:t>https://store.samhsa.gov/sites/default/files/pep22-07-03-002.pdf</w:t>
        </w:r>
      </w:hyperlink>
    </w:p>
  </w:footnote>
  <w:footnote w:id="23">
    <w:p w:rsidR="3E4ABDB7" w:rsidRPr="009A28B3" w:rsidP="00386FD8" w14:paraId="5D7B0E83" w14:textId="450B6E4E">
      <w:pPr>
        <w:pStyle w:val="FootnoteText"/>
        <w:spacing w:after="0"/>
      </w:pPr>
      <w:r w:rsidRPr="009A28B3">
        <w:rPr>
          <w:rStyle w:val="FootnoteReference"/>
        </w:rPr>
        <w:footnoteRef/>
      </w:r>
      <w:r w:rsidRPr="009A28B3">
        <w:t xml:space="preserve"> </w:t>
      </w:r>
      <w:r w:rsidRPr="009A28B3">
        <w:rPr>
          <w:rFonts w:eastAsia="Open Sans"/>
          <w:color w:val="000000" w:themeColor="text1"/>
        </w:rPr>
        <w:t>Esser</w:t>
      </w:r>
      <w:r w:rsidRPr="009A28B3">
        <w:rPr>
          <w:rFonts w:eastAsia="Open Sans"/>
          <w:color w:val="000000" w:themeColor="text1"/>
        </w:rPr>
        <w:t xml:space="preserve"> MB, </w:t>
      </w:r>
      <w:r w:rsidRPr="009A28B3">
        <w:rPr>
          <w:rFonts w:eastAsia="Open Sans"/>
          <w:color w:val="000000" w:themeColor="text1"/>
        </w:rPr>
        <w:t>Sherk</w:t>
      </w:r>
      <w:r w:rsidRPr="009A28B3">
        <w:rPr>
          <w:rFonts w:eastAsia="Open Sans"/>
          <w:color w:val="000000" w:themeColor="text1"/>
        </w:rPr>
        <w:t xml:space="preserve"> A, Liu Y, </w:t>
      </w:r>
      <w:r w:rsidRPr="009A28B3">
        <w:rPr>
          <w:rFonts w:eastAsia="Open Sans"/>
          <w:color w:val="000000" w:themeColor="text1"/>
        </w:rPr>
        <w:t>Naimi</w:t>
      </w:r>
      <w:r w:rsidRPr="009A28B3">
        <w:rPr>
          <w:rFonts w:eastAsia="Open Sans"/>
          <w:color w:val="000000" w:themeColor="text1"/>
        </w:rPr>
        <w:t xml:space="preserve"> TS. Deaths from Excessive Alcohol Use — United States, 2016–2021. MMWR </w:t>
      </w:r>
      <w:r w:rsidRPr="009A28B3">
        <w:rPr>
          <w:rFonts w:eastAsia="Open Sans"/>
          <w:color w:val="000000" w:themeColor="text1"/>
        </w:rPr>
        <w:t>Morb</w:t>
      </w:r>
      <w:r w:rsidRPr="009A28B3">
        <w:rPr>
          <w:rFonts w:eastAsia="Open Sans"/>
          <w:color w:val="000000" w:themeColor="text1"/>
        </w:rPr>
        <w:t xml:space="preserve"> Mortal </w:t>
      </w:r>
      <w:r w:rsidRPr="009A28B3">
        <w:rPr>
          <w:rFonts w:eastAsia="Open Sans"/>
          <w:color w:val="000000" w:themeColor="text1"/>
        </w:rPr>
        <w:t>Wkly</w:t>
      </w:r>
      <w:r w:rsidRPr="009A28B3">
        <w:rPr>
          <w:rFonts w:eastAsia="Open Sans"/>
          <w:color w:val="000000" w:themeColor="text1"/>
        </w:rPr>
        <w:t xml:space="preserve"> Rep </w:t>
      </w:r>
      <w:r w:rsidRPr="009A28B3">
        <w:rPr>
          <w:rFonts w:eastAsia="Open Sans"/>
          <w:color w:val="000000" w:themeColor="text1"/>
        </w:rPr>
        <w:t>2024;73:154</w:t>
      </w:r>
      <w:r w:rsidRPr="009A28B3">
        <w:rPr>
          <w:rFonts w:eastAsia="Open Sans"/>
          <w:color w:val="000000" w:themeColor="text1"/>
        </w:rPr>
        <w:t xml:space="preserve">–161. DOI: </w:t>
      </w:r>
      <w:hyperlink r:id="rId5" w:history="1">
        <w:r w:rsidRPr="009A28B3">
          <w:rPr>
            <w:rStyle w:val="Hyperlink"/>
            <w:rFonts w:eastAsia="Open Sans"/>
          </w:rPr>
          <w:t>http://dx.doi.org/10.15585/mmwr.mm7308a1</w:t>
        </w:r>
      </w:hyperlink>
    </w:p>
  </w:footnote>
  <w:footnote w:id="24">
    <w:p w:rsidR="4E320674" w:rsidP="00EB0619" w14:paraId="252DE204" w14:textId="61BCE704">
      <w:pPr>
        <w:shd w:val="clear" w:color="auto" w:fill="FFFFFF" w:themeFill="background1"/>
        <w:spacing w:after="0"/>
      </w:pPr>
      <w:r w:rsidRPr="009A28B3">
        <w:rPr>
          <w:rStyle w:val="FootnoteReference"/>
          <w:sz w:val="20"/>
          <w:szCs w:val="20"/>
        </w:rPr>
        <w:footnoteRef/>
      </w:r>
      <w:r w:rsidRPr="009A28B3">
        <w:rPr>
          <w:sz w:val="20"/>
          <w:szCs w:val="20"/>
        </w:rPr>
        <w:t xml:space="preserve"> </w:t>
      </w:r>
      <w:r w:rsidRPr="009A28B3">
        <w:rPr>
          <w:rFonts w:eastAsia="Segoe UI"/>
          <w:color w:val="1C1D1F"/>
          <w:sz w:val="20"/>
          <w:szCs w:val="20"/>
        </w:rPr>
        <w:t xml:space="preserve">Liu GS, Nguyen BL, Lyons BH, et al. Surveillance for Violent Deaths — National Violent Death Reporting System, 48 States, the District of Columbia, and Puerto Rico, 2020. MMWR </w:t>
      </w:r>
      <w:r w:rsidRPr="009A28B3">
        <w:rPr>
          <w:rFonts w:eastAsia="Segoe UI"/>
          <w:color w:val="1C1D1F"/>
          <w:sz w:val="20"/>
          <w:szCs w:val="20"/>
        </w:rPr>
        <w:t>Surveill</w:t>
      </w:r>
      <w:r w:rsidRPr="009A28B3">
        <w:rPr>
          <w:rFonts w:eastAsia="Segoe UI"/>
          <w:color w:val="1C1D1F"/>
          <w:sz w:val="20"/>
          <w:szCs w:val="20"/>
        </w:rPr>
        <w:t xml:space="preserve"> </w:t>
      </w:r>
      <w:r w:rsidRPr="009A28B3">
        <w:rPr>
          <w:rFonts w:eastAsia="Segoe UI"/>
          <w:color w:val="1C1D1F"/>
          <w:sz w:val="20"/>
          <w:szCs w:val="20"/>
        </w:rPr>
        <w:t>Summ</w:t>
      </w:r>
      <w:r w:rsidRPr="009A28B3">
        <w:rPr>
          <w:rFonts w:eastAsia="Segoe UI"/>
          <w:color w:val="1C1D1F"/>
          <w:sz w:val="20"/>
          <w:szCs w:val="20"/>
        </w:rPr>
        <w:t xml:space="preserve"> 2023;72(No. SS-5):1–38.</w:t>
      </w:r>
    </w:p>
  </w:footnote>
  <w:footnote w:id="25">
    <w:p w:rsidR="005D4DFA" w:rsidP="00EB0619" w14:paraId="03910B3B" w14:textId="568F1E20">
      <w:pPr>
        <w:pStyle w:val="FootnoteText"/>
        <w:spacing w:after="0"/>
      </w:pPr>
      <w:r>
        <w:rPr>
          <w:rStyle w:val="FootnoteReference"/>
        </w:rPr>
        <w:footnoteRef/>
      </w:r>
      <w:r>
        <w:t xml:space="preserve"> </w:t>
      </w:r>
      <w:r w:rsidRPr="00767896">
        <w:t xml:space="preserve">Guidance on </w:t>
      </w:r>
      <w:r w:rsidRPr="00982BFC">
        <w:t xml:space="preserve">harm reduction services/supplies </w:t>
      </w:r>
      <w:r w:rsidRPr="00767896">
        <w:t xml:space="preserve">that </w:t>
      </w:r>
      <w:r w:rsidRPr="00982BFC">
        <w:t xml:space="preserve">are allowable costs </w:t>
      </w:r>
      <w:r w:rsidRPr="00767896">
        <w:t>which</w:t>
      </w:r>
      <w:r w:rsidRPr="00982BFC">
        <w:t xml:space="preserve"> may be covered with SAMHSA funds</w:t>
      </w:r>
      <w:r w:rsidRPr="00767896">
        <w:t xml:space="preserve"> can be </w:t>
      </w:r>
      <w:r w:rsidRPr="003434DD">
        <w:t xml:space="preserve">found here: </w:t>
      </w:r>
      <w:hyperlink r:id="rId6" w:history="1">
        <w:r w:rsidRPr="00982BFC">
          <w:rPr>
            <w:rStyle w:val="Hyperlink"/>
          </w:rPr>
          <w:t>https://www.samhsa.gov/find-help/harm-reduction</w:t>
        </w:r>
      </w:hyperlink>
      <w:r w:rsidRPr="00767896">
        <w:t>.</w:t>
      </w:r>
    </w:p>
  </w:footnote>
  <w:footnote w:id="26">
    <w:p w:rsidR="3E4ABDB7" w:rsidP="00E03061" w14:paraId="3100562B" w14:textId="4DBD0640">
      <w:pPr>
        <w:pStyle w:val="FootnoteText"/>
      </w:pPr>
      <w:r w:rsidRPr="3E4ABDB7">
        <w:rPr>
          <w:rStyle w:val="FootnoteReference"/>
        </w:rPr>
        <w:footnoteRef/>
      </w:r>
      <w:r>
        <w:t xml:space="preserve"> Substance Abuse and Mental Health Services Administration: Harm Reduction Framework. Center for Substance Abuse Prevention, Substance Abuse and Mental Health Services Administration, 2023. </w:t>
      </w:r>
      <w:hyperlink r:id="rId7" w:history="1">
        <w:r w:rsidRPr="00AC3DC3" w:rsidR="009A28B3">
          <w:rPr>
            <w:rStyle w:val="Hyperlink"/>
          </w:rPr>
          <w:t>https://www.samhsa.gov/sites/default/files/harm-reduction-framework.pdf</w:t>
        </w:r>
      </w:hyperlink>
      <w:r w:rsidR="009A28B3">
        <w:t xml:space="preserve"> </w:t>
      </w:r>
    </w:p>
  </w:footnote>
  <w:footnote w:id="27">
    <w:p w:rsidR="00F858F7" w14:paraId="19838F94" w14:textId="77777777"/>
    <w:p w:rsidR="3E4ABDB7" w:rsidP="003648A9" w14:paraId="2DB35CB1" w14:textId="1196FD7B">
      <w:pPr>
        <w:pStyle w:val="FootnoteText"/>
        <w:spacing w:line="259" w:lineRule="auto"/>
      </w:pPr>
    </w:p>
  </w:footnote>
  <w:footnote w:id="28">
    <w:p w:rsidR="00A14FA4" w:rsidP="00096500" w14:paraId="71345ED9" w14:textId="1A32668E">
      <w:pPr>
        <w:pStyle w:val="FootnoteText"/>
        <w:spacing w:after="0"/>
      </w:pPr>
      <w:r>
        <w:rPr>
          <w:rStyle w:val="FootnoteReference"/>
        </w:rPr>
        <w:footnoteRef/>
      </w:r>
      <w:r>
        <w:t xml:space="preserve"> Tripathi</w:t>
      </w:r>
      <w:r w:rsidR="002F5469">
        <w:t xml:space="preserve"> M, Delphin-Rittmon ME. (</w:t>
      </w:r>
      <w:r w:rsidR="00F52B51">
        <w:t xml:space="preserve">6 February 2024). SAMHSA and ONC launch the behavioral health information technology </w:t>
      </w:r>
      <w:r w:rsidR="001A44C8">
        <w:t xml:space="preserve">initiative. Retrieved online: </w:t>
      </w:r>
      <w:hyperlink r:id="rId8" w:history="1">
        <w:r w:rsidRPr="00E5275D" w:rsidR="001A44C8">
          <w:rPr>
            <w:rStyle w:val="Hyperlink"/>
          </w:rPr>
          <w:t>https://www.samhsa.gov/blog/samhsa-onc-launch-behavioral-health-information-technology-initiative</w:t>
        </w:r>
      </w:hyperlink>
      <w:r w:rsidR="001A44C8">
        <w:t xml:space="preserve"> </w:t>
      </w:r>
    </w:p>
  </w:footnote>
  <w:footnote w:id="29">
    <w:p w:rsidR="00355096" w:rsidP="00096500" w14:paraId="4717F7A7" w14:textId="3849218B">
      <w:pPr>
        <w:pStyle w:val="FootnoteText"/>
        <w:spacing w:after="0"/>
      </w:pPr>
      <w:r>
        <w:rPr>
          <w:rStyle w:val="FootnoteReference"/>
        </w:rPr>
        <w:footnoteRef/>
      </w:r>
      <w:r>
        <w:t xml:space="preserve"> </w:t>
      </w:r>
      <w:r w:rsidRPr="00355096">
        <w:t xml:space="preserve">Curtin SC, Garnett MF, Ahmad FB. Provisional estimates of suicide by demographic characteristics: United States, 2022. Vital Statistics Rapid Release; no 34. November 2023. DOI: </w:t>
      </w:r>
      <w:hyperlink r:id="rId9" w:history="1">
        <w:r w:rsidRPr="00355096">
          <w:rPr>
            <w:rStyle w:val="Hyperlink"/>
          </w:rPr>
          <w:t>https://doi.org/10.15620/cdc:133702</w:t>
        </w:r>
      </w:hyperlink>
      <w:r w:rsidRPr="00355096">
        <w:t xml:space="preserve">. </w:t>
      </w:r>
    </w:p>
  </w:footnote>
  <w:footnote w:id="30">
    <w:p w:rsidR="3E4ABDB7" w:rsidP="00096500" w14:paraId="15679CDD" w14:textId="6FB53B34">
      <w:pPr>
        <w:pStyle w:val="FootnoteText"/>
        <w:spacing w:after="0"/>
      </w:pPr>
      <w:r w:rsidRPr="3E4ABDB7">
        <w:rPr>
          <w:rStyle w:val="FootnoteReference"/>
        </w:rPr>
        <w:footnoteRef/>
      </w:r>
      <w:r>
        <w:t xml:space="preserve"> Spencer, M.R., Garnett, M. F., Minino, A. M. (March 2024). Drug overdose deaths in the United States, 2002-2022. </w:t>
      </w:r>
      <w:r>
        <w:t>Centers for Disease Control and Prevention,</w:t>
      </w:r>
      <w:r>
        <w:t xml:space="preserve"> retrieved online: </w:t>
      </w:r>
      <w:hyperlink r:id="rId10" w:history="1">
        <w:r w:rsidRPr="3E4ABDB7">
          <w:rPr>
            <w:rStyle w:val="Hyperlink"/>
          </w:rPr>
          <w:t>https://www.cdc.gov/nchs/data/databriefs/db491.pdf</w:t>
        </w:r>
      </w:hyperlink>
      <w:r>
        <w:t xml:space="preserve"> .</w:t>
      </w:r>
    </w:p>
  </w:footnote>
  <w:footnote w:id="31">
    <w:p w:rsidR="00343579" w:rsidP="0008125C" w14:paraId="5F3EF1B5" w14:textId="2130DCC4">
      <w:pPr>
        <w:pStyle w:val="FootnoteText"/>
        <w:spacing w:after="0"/>
      </w:pPr>
      <w:r>
        <w:rPr>
          <w:rStyle w:val="FootnoteReference"/>
        </w:rPr>
        <w:footnoteRef/>
      </w:r>
      <w:r>
        <w:t xml:space="preserve"> </w:t>
      </w:r>
      <w:r w:rsidRPr="00343579">
        <w:t>https://www.dol.gov/agencies/ebsa/laws-and-regulations/laws/mental-health-and-substance-use-disorder-parity</w:t>
      </w:r>
    </w:p>
  </w:footnote>
  <w:footnote w:id="32">
    <w:p w:rsidR="00EC64D0" w:rsidP="00401760" w14:paraId="745AE5FC" w14:textId="77777777">
      <w:pPr>
        <w:pStyle w:val="FootnoteText"/>
        <w:spacing w:after="0"/>
      </w:pPr>
      <w:r w:rsidRPr="27581B3A">
        <w:rPr>
          <w:rStyle w:val="FootnoteReference"/>
        </w:rPr>
        <w:footnoteRef/>
      </w:r>
      <w:r w:rsidRPr="27581B3A">
        <w:t xml:space="preserve"> Title XIX, Part B of the PHS Act, http://www.samhsa.gov/grants/block-grants/laws-regulations</w:t>
      </w:r>
    </w:p>
  </w:footnote>
  <w:footnote w:id="33">
    <w:p w:rsidR="00EC64D0" w:rsidRPr="009A28B3" w:rsidP="00401760" w14:paraId="790F4FD9" w14:textId="59F23170">
      <w:pPr>
        <w:tabs>
          <w:tab w:val="left" w:pos="285"/>
        </w:tabs>
        <w:spacing w:after="0" w:line="211" w:lineRule="exact"/>
        <w:rPr>
          <w:sz w:val="20"/>
          <w:szCs w:val="20"/>
        </w:rPr>
      </w:pPr>
      <w:r w:rsidRPr="009A28B3">
        <w:rPr>
          <w:rStyle w:val="FootnoteReference"/>
          <w:sz w:val="20"/>
          <w:szCs w:val="20"/>
        </w:rPr>
        <w:footnoteRef/>
      </w:r>
      <w:r w:rsidRPr="009A28B3">
        <w:rPr>
          <w:sz w:val="20"/>
          <w:szCs w:val="20"/>
        </w:rPr>
        <w:t xml:space="preserve"> </w:t>
      </w:r>
      <w:r w:rsidRPr="009A28B3">
        <w:rPr>
          <w:rFonts w:eastAsia="Times New Roman"/>
          <w:sz w:val="20"/>
          <w:szCs w:val="20"/>
        </w:rPr>
        <w:t>S</w:t>
      </w:r>
      <w:r w:rsidRPr="009A28B3">
        <w:rPr>
          <w:rFonts w:eastAsia="Times New Roman"/>
          <w:spacing w:val="-1"/>
          <w:sz w:val="20"/>
          <w:szCs w:val="20"/>
        </w:rPr>
        <w:t>ec</w:t>
      </w:r>
      <w:r w:rsidRPr="009A28B3">
        <w:rPr>
          <w:rFonts w:eastAsia="Times New Roman"/>
          <w:sz w:val="20"/>
          <w:szCs w:val="20"/>
        </w:rPr>
        <w:t>ti</w:t>
      </w:r>
      <w:r w:rsidRPr="009A28B3">
        <w:rPr>
          <w:rFonts w:eastAsia="Times New Roman"/>
          <w:spacing w:val="1"/>
          <w:sz w:val="20"/>
          <w:szCs w:val="20"/>
        </w:rPr>
        <w:t>o</w:t>
      </w:r>
      <w:r w:rsidRPr="009A28B3">
        <w:rPr>
          <w:rFonts w:eastAsia="Times New Roman"/>
          <w:sz w:val="20"/>
          <w:szCs w:val="20"/>
        </w:rPr>
        <w:t>n</w:t>
      </w:r>
      <w:r w:rsidRPr="009A28B3">
        <w:rPr>
          <w:rFonts w:eastAsia="Times New Roman"/>
          <w:spacing w:val="-1"/>
          <w:sz w:val="20"/>
          <w:szCs w:val="20"/>
        </w:rPr>
        <w:t xml:space="preserve"> </w:t>
      </w:r>
      <w:r w:rsidRPr="009A28B3">
        <w:rPr>
          <w:rFonts w:eastAsia="Times New Roman"/>
          <w:spacing w:val="-2"/>
          <w:sz w:val="20"/>
          <w:szCs w:val="20"/>
        </w:rPr>
        <w:t>1</w:t>
      </w:r>
      <w:r w:rsidRPr="009A28B3">
        <w:rPr>
          <w:rFonts w:eastAsia="Times New Roman"/>
          <w:spacing w:val="1"/>
          <w:sz w:val="20"/>
          <w:szCs w:val="20"/>
        </w:rPr>
        <w:t>9</w:t>
      </w:r>
      <w:r w:rsidRPr="009A28B3">
        <w:rPr>
          <w:rFonts w:eastAsia="Times New Roman"/>
          <w:spacing w:val="-2"/>
          <w:sz w:val="20"/>
          <w:szCs w:val="20"/>
        </w:rPr>
        <w:t>4</w:t>
      </w:r>
      <w:r w:rsidRPr="009A28B3">
        <w:rPr>
          <w:rFonts w:eastAsia="Times New Roman"/>
          <w:spacing w:val="1"/>
          <w:sz w:val="20"/>
          <w:szCs w:val="20"/>
        </w:rPr>
        <w:t>2</w:t>
      </w:r>
      <w:r w:rsidRPr="009A28B3">
        <w:rPr>
          <w:rFonts w:eastAsia="Times New Roman"/>
          <w:sz w:val="20"/>
          <w:szCs w:val="20"/>
        </w:rPr>
        <w:t>(</w:t>
      </w:r>
      <w:r w:rsidRPr="009A28B3">
        <w:rPr>
          <w:rFonts w:eastAsia="Times New Roman"/>
          <w:spacing w:val="-1"/>
          <w:sz w:val="20"/>
          <w:szCs w:val="20"/>
        </w:rPr>
        <w:t>a</w:t>
      </w:r>
      <w:r w:rsidRPr="009A28B3">
        <w:rPr>
          <w:rFonts w:eastAsia="Times New Roman"/>
          <w:sz w:val="20"/>
          <w:szCs w:val="20"/>
        </w:rPr>
        <w:t xml:space="preserve">) </w:t>
      </w:r>
      <w:r w:rsidRPr="009A28B3">
        <w:rPr>
          <w:rFonts w:eastAsia="Times New Roman"/>
          <w:spacing w:val="1"/>
          <w:sz w:val="20"/>
          <w:szCs w:val="20"/>
        </w:rPr>
        <w:t>o</w:t>
      </w:r>
      <w:r w:rsidRPr="009A28B3">
        <w:rPr>
          <w:rFonts w:eastAsia="Times New Roman"/>
          <w:sz w:val="20"/>
          <w:szCs w:val="20"/>
        </w:rPr>
        <w:t>f</w:t>
      </w:r>
      <w:r w:rsidRPr="009A28B3">
        <w:rPr>
          <w:rFonts w:eastAsia="Times New Roman"/>
          <w:spacing w:val="-2"/>
          <w:sz w:val="20"/>
          <w:szCs w:val="20"/>
        </w:rPr>
        <w:t xml:space="preserve"> T</w:t>
      </w:r>
      <w:r w:rsidRPr="009A28B3">
        <w:rPr>
          <w:rFonts w:eastAsia="Times New Roman"/>
          <w:sz w:val="20"/>
          <w:szCs w:val="20"/>
        </w:rPr>
        <w:t>itle</w:t>
      </w:r>
      <w:r w:rsidRPr="009A28B3">
        <w:rPr>
          <w:rFonts w:eastAsia="Times New Roman"/>
          <w:spacing w:val="-1"/>
          <w:sz w:val="20"/>
          <w:szCs w:val="20"/>
        </w:rPr>
        <w:t xml:space="preserve"> </w:t>
      </w:r>
      <w:r w:rsidRPr="009A28B3">
        <w:rPr>
          <w:rFonts w:eastAsia="Times New Roman"/>
          <w:spacing w:val="1"/>
          <w:sz w:val="20"/>
          <w:szCs w:val="20"/>
        </w:rPr>
        <w:t>X</w:t>
      </w:r>
      <w:r w:rsidRPr="009A28B3">
        <w:rPr>
          <w:rFonts w:eastAsia="Times New Roman"/>
          <w:spacing w:val="-3"/>
          <w:sz w:val="20"/>
          <w:szCs w:val="20"/>
        </w:rPr>
        <w:t>I</w:t>
      </w:r>
      <w:r w:rsidRPr="009A28B3">
        <w:rPr>
          <w:rFonts w:eastAsia="Times New Roman"/>
          <w:spacing w:val="1"/>
          <w:sz w:val="20"/>
          <w:szCs w:val="20"/>
        </w:rPr>
        <w:t>X</w:t>
      </w:r>
      <w:r w:rsidRPr="009A28B3">
        <w:rPr>
          <w:rFonts w:eastAsia="Times New Roman"/>
          <w:sz w:val="20"/>
          <w:szCs w:val="20"/>
        </w:rPr>
        <w:t>,</w:t>
      </w:r>
      <w:r w:rsidRPr="009A28B3">
        <w:rPr>
          <w:rFonts w:eastAsia="Times New Roman"/>
          <w:spacing w:val="-2"/>
          <w:sz w:val="20"/>
          <w:szCs w:val="20"/>
        </w:rPr>
        <w:t xml:space="preserve"> </w:t>
      </w:r>
      <w:r w:rsidRPr="009A28B3">
        <w:rPr>
          <w:rFonts w:eastAsia="Times New Roman"/>
          <w:spacing w:val="3"/>
          <w:sz w:val="20"/>
          <w:szCs w:val="20"/>
        </w:rPr>
        <w:t>P</w:t>
      </w:r>
      <w:r w:rsidRPr="009A28B3">
        <w:rPr>
          <w:rFonts w:eastAsia="Times New Roman"/>
          <w:spacing w:val="-4"/>
          <w:sz w:val="20"/>
          <w:szCs w:val="20"/>
        </w:rPr>
        <w:t>a</w:t>
      </w:r>
      <w:r w:rsidRPr="009A28B3">
        <w:rPr>
          <w:rFonts w:eastAsia="Times New Roman"/>
          <w:sz w:val="20"/>
          <w:szCs w:val="20"/>
        </w:rPr>
        <w:t>rt B,</w:t>
      </w:r>
      <w:r w:rsidRPr="009A28B3">
        <w:rPr>
          <w:rFonts w:eastAsia="Times New Roman"/>
          <w:spacing w:val="1"/>
          <w:sz w:val="20"/>
          <w:szCs w:val="20"/>
        </w:rPr>
        <w:t xml:space="preserve"> </w:t>
      </w:r>
      <w:r w:rsidRPr="009A28B3">
        <w:rPr>
          <w:rFonts w:eastAsia="Times New Roman"/>
          <w:spacing w:val="-2"/>
          <w:sz w:val="20"/>
          <w:szCs w:val="20"/>
        </w:rPr>
        <w:t>S</w:t>
      </w:r>
      <w:r w:rsidRPr="009A28B3">
        <w:rPr>
          <w:rFonts w:eastAsia="Times New Roman"/>
          <w:spacing w:val="1"/>
          <w:sz w:val="20"/>
          <w:szCs w:val="20"/>
        </w:rPr>
        <w:t>u</w:t>
      </w:r>
      <w:r w:rsidRPr="009A28B3">
        <w:rPr>
          <w:rFonts w:eastAsia="Times New Roman"/>
          <w:spacing w:val="-2"/>
          <w:sz w:val="20"/>
          <w:szCs w:val="20"/>
        </w:rPr>
        <w:t>b</w:t>
      </w:r>
      <w:r w:rsidRPr="009A28B3">
        <w:rPr>
          <w:rFonts w:eastAsia="Times New Roman"/>
          <w:spacing w:val="1"/>
          <w:sz w:val="20"/>
          <w:szCs w:val="20"/>
        </w:rPr>
        <w:t>p</w:t>
      </w:r>
      <w:r w:rsidRPr="009A28B3">
        <w:rPr>
          <w:rFonts w:eastAsia="Times New Roman"/>
          <w:spacing w:val="-1"/>
          <w:sz w:val="20"/>
          <w:szCs w:val="20"/>
        </w:rPr>
        <w:t>a</w:t>
      </w:r>
      <w:r w:rsidRPr="009A28B3">
        <w:rPr>
          <w:rFonts w:eastAsia="Times New Roman"/>
          <w:sz w:val="20"/>
          <w:szCs w:val="20"/>
        </w:rPr>
        <w:t>rt III</w:t>
      </w:r>
      <w:r w:rsidRPr="009A28B3">
        <w:rPr>
          <w:rFonts w:eastAsia="Times New Roman"/>
          <w:spacing w:val="-2"/>
          <w:sz w:val="20"/>
          <w:szCs w:val="20"/>
        </w:rPr>
        <w:t xml:space="preserve"> </w:t>
      </w:r>
      <w:r w:rsidRPr="009A28B3">
        <w:rPr>
          <w:rFonts w:eastAsia="Times New Roman"/>
          <w:spacing w:val="1"/>
          <w:sz w:val="20"/>
          <w:szCs w:val="20"/>
        </w:rPr>
        <w:t>o</w:t>
      </w:r>
      <w:r w:rsidRPr="009A28B3">
        <w:rPr>
          <w:rFonts w:eastAsia="Times New Roman"/>
          <w:sz w:val="20"/>
          <w:szCs w:val="20"/>
        </w:rPr>
        <w:t>f</w:t>
      </w:r>
      <w:r w:rsidRPr="009A28B3">
        <w:rPr>
          <w:rFonts w:eastAsia="Times New Roman"/>
          <w:spacing w:val="-2"/>
          <w:sz w:val="20"/>
          <w:szCs w:val="20"/>
        </w:rPr>
        <w:t xml:space="preserve"> </w:t>
      </w:r>
      <w:r w:rsidRPr="009A28B3">
        <w:rPr>
          <w:rFonts w:eastAsia="Times New Roman"/>
          <w:sz w:val="20"/>
          <w:szCs w:val="20"/>
        </w:rPr>
        <w:t>t</w:t>
      </w:r>
      <w:r w:rsidRPr="009A28B3">
        <w:rPr>
          <w:rFonts w:eastAsia="Times New Roman"/>
          <w:spacing w:val="1"/>
          <w:sz w:val="20"/>
          <w:szCs w:val="20"/>
        </w:rPr>
        <w:t>h</w:t>
      </w:r>
      <w:r w:rsidRPr="009A28B3">
        <w:rPr>
          <w:rFonts w:eastAsia="Times New Roman"/>
          <w:sz w:val="20"/>
          <w:szCs w:val="20"/>
        </w:rPr>
        <w:t>e</w:t>
      </w:r>
      <w:r w:rsidRPr="009A28B3">
        <w:rPr>
          <w:rFonts w:eastAsia="Times New Roman"/>
          <w:spacing w:val="-3"/>
          <w:sz w:val="20"/>
          <w:szCs w:val="20"/>
        </w:rPr>
        <w:t xml:space="preserve"> </w:t>
      </w:r>
      <w:r w:rsidRPr="009A28B3">
        <w:rPr>
          <w:rFonts w:eastAsia="Times New Roman"/>
          <w:spacing w:val="3"/>
          <w:sz w:val="20"/>
          <w:szCs w:val="20"/>
        </w:rPr>
        <w:t>P</w:t>
      </w:r>
      <w:r w:rsidRPr="009A28B3">
        <w:rPr>
          <w:rFonts w:eastAsia="Times New Roman"/>
          <w:spacing w:val="-1"/>
          <w:sz w:val="20"/>
          <w:szCs w:val="20"/>
        </w:rPr>
        <w:t>H</w:t>
      </w:r>
      <w:r w:rsidRPr="009A28B3">
        <w:rPr>
          <w:rFonts w:eastAsia="Times New Roman"/>
          <w:sz w:val="20"/>
          <w:szCs w:val="20"/>
        </w:rPr>
        <w:t>S</w:t>
      </w:r>
      <w:r w:rsidRPr="009A28B3">
        <w:rPr>
          <w:rFonts w:eastAsia="Times New Roman"/>
          <w:spacing w:val="1"/>
          <w:sz w:val="20"/>
          <w:szCs w:val="20"/>
        </w:rPr>
        <w:t xml:space="preserve"> </w:t>
      </w:r>
      <w:r w:rsidRPr="009A28B3">
        <w:rPr>
          <w:rFonts w:eastAsia="Times New Roman"/>
          <w:spacing w:val="-3"/>
          <w:sz w:val="20"/>
          <w:szCs w:val="20"/>
        </w:rPr>
        <w:t>A</w:t>
      </w:r>
      <w:r w:rsidRPr="009A28B3">
        <w:rPr>
          <w:rFonts w:eastAsia="Times New Roman"/>
          <w:spacing w:val="-1"/>
          <w:sz w:val="20"/>
          <w:szCs w:val="20"/>
        </w:rPr>
        <w:t>c</w:t>
      </w:r>
      <w:r w:rsidRPr="009A28B3">
        <w:rPr>
          <w:rFonts w:eastAsia="Times New Roman"/>
          <w:sz w:val="20"/>
          <w:szCs w:val="20"/>
        </w:rPr>
        <w:t>t (</w:t>
      </w:r>
      <w:r w:rsidRPr="009A28B3">
        <w:rPr>
          <w:rFonts w:eastAsia="Times New Roman"/>
          <w:spacing w:val="1"/>
          <w:sz w:val="20"/>
          <w:szCs w:val="20"/>
        </w:rPr>
        <w:t>4</w:t>
      </w:r>
      <w:r w:rsidRPr="009A28B3">
        <w:rPr>
          <w:rFonts w:eastAsia="Times New Roman"/>
          <w:sz w:val="20"/>
          <w:szCs w:val="20"/>
        </w:rPr>
        <w:t>2</w:t>
      </w:r>
      <w:r w:rsidRPr="009A28B3">
        <w:rPr>
          <w:rFonts w:eastAsia="Times New Roman"/>
          <w:spacing w:val="1"/>
          <w:sz w:val="20"/>
          <w:szCs w:val="20"/>
        </w:rPr>
        <w:t xml:space="preserve"> </w:t>
      </w:r>
      <w:r w:rsidRPr="009A28B3">
        <w:rPr>
          <w:rFonts w:eastAsia="Times New Roman"/>
          <w:spacing w:val="-1"/>
          <w:sz w:val="20"/>
          <w:szCs w:val="20"/>
        </w:rPr>
        <w:t>U</w:t>
      </w:r>
      <w:r w:rsidRPr="009A28B3">
        <w:rPr>
          <w:rFonts w:eastAsia="Times New Roman"/>
          <w:spacing w:val="-2"/>
          <w:sz w:val="20"/>
          <w:szCs w:val="20"/>
        </w:rPr>
        <w:t>.</w:t>
      </w:r>
      <w:r w:rsidRPr="009A28B3">
        <w:rPr>
          <w:rFonts w:eastAsia="Times New Roman"/>
          <w:sz w:val="20"/>
          <w:szCs w:val="20"/>
        </w:rPr>
        <w:t>S.C.  §</w:t>
      </w:r>
      <w:r w:rsidRPr="009A28B3">
        <w:rPr>
          <w:rFonts w:eastAsia="Times New Roman"/>
          <w:spacing w:val="-1"/>
          <w:sz w:val="20"/>
          <w:szCs w:val="20"/>
        </w:rPr>
        <w:t xml:space="preserve"> </w:t>
      </w:r>
      <w:r w:rsidRPr="009A28B3">
        <w:rPr>
          <w:rFonts w:eastAsia="Times New Roman"/>
          <w:spacing w:val="1"/>
          <w:sz w:val="20"/>
          <w:szCs w:val="20"/>
        </w:rPr>
        <w:t>3</w:t>
      </w:r>
      <w:r w:rsidRPr="009A28B3">
        <w:rPr>
          <w:rFonts w:eastAsia="Times New Roman"/>
          <w:spacing w:val="-2"/>
          <w:sz w:val="20"/>
          <w:szCs w:val="20"/>
        </w:rPr>
        <w:t>0</w:t>
      </w:r>
      <w:r w:rsidRPr="009A28B3">
        <w:rPr>
          <w:rFonts w:eastAsia="Times New Roman"/>
          <w:spacing w:val="1"/>
          <w:sz w:val="20"/>
          <w:szCs w:val="20"/>
        </w:rPr>
        <w:t>0</w:t>
      </w:r>
      <w:r w:rsidRPr="009A28B3">
        <w:rPr>
          <w:rFonts w:eastAsia="Times New Roman"/>
          <w:spacing w:val="-1"/>
          <w:sz w:val="20"/>
          <w:szCs w:val="20"/>
        </w:rPr>
        <w:t>x</w:t>
      </w:r>
      <w:r w:rsidRPr="009A28B3">
        <w:rPr>
          <w:rFonts w:eastAsia="Times New Roman"/>
          <w:sz w:val="20"/>
          <w:szCs w:val="20"/>
        </w:rPr>
        <w:t>-</w:t>
      </w:r>
      <w:r w:rsidRPr="009A28B3">
        <w:rPr>
          <w:rFonts w:eastAsia="Times New Roman"/>
          <w:spacing w:val="1"/>
          <w:sz w:val="20"/>
          <w:szCs w:val="20"/>
        </w:rPr>
        <w:t>52</w:t>
      </w:r>
      <w:r w:rsidRPr="009A28B3">
        <w:rPr>
          <w:rFonts w:eastAsia="Times New Roman"/>
          <w:sz w:val="20"/>
          <w:szCs w:val="20"/>
        </w:rPr>
        <w:t>(</w:t>
      </w:r>
      <w:r w:rsidRPr="009A28B3">
        <w:rPr>
          <w:rFonts w:eastAsia="Times New Roman"/>
          <w:spacing w:val="-1"/>
          <w:sz w:val="20"/>
          <w:szCs w:val="20"/>
        </w:rPr>
        <w:t>a</w:t>
      </w:r>
      <w:r w:rsidRPr="009A28B3">
        <w:rPr>
          <w:rFonts w:eastAsia="Times New Roman"/>
          <w:sz w:val="20"/>
          <w:szCs w:val="20"/>
        </w:rPr>
        <w:t xml:space="preserve">)), </w:t>
      </w:r>
      <w:hyperlink r:id="rId1" w:history="1">
        <w:r w:rsidRPr="009A28B3">
          <w:rPr>
            <w:rStyle w:val="Hyperlink"/>
            <w:rFonts w:eastAsia="Times New Roman"/>
            <w:sz w:val="20"/>
            <w:szCs w:val="20"/>
          </w:rPr>
          <w:t>http://www.samhsa.gov/grants/block-grants/laws-regulations</w:t>
        </w:r>
      </w:hyperlink>
    </w:p>
  </w:footnote>
  <w:footnote w:id="34">
    <w:p w:rsidR="00C10DD5" w:rsidRPr="00E65B1B" w:rsidP="00E65B1B" w14:paraId="599CF255" w14:textId="77777777">
      <w:pPr>
        <w:pStyle w:val="Default"/>
        <w:rPr>
          <w:sz w:val="18"/>
          <w:szCs w:val="18"/>
        </w:rPr>
      </w:pPr>
      <w:r w:rsidRPr="00E65B1B">
        <w:rPr>
          <w:rStyle w:val="FootnoteReference"/>
          <w:sz w:val="18"/>
          <w:szCs w:val="18"/>
        </w:rPr>
        <w:footnoteRef/>
      </w:r>
      <w:r w:rsidRPr="00E65B1B">
        <w:rPr>
          <w:sz w:val="18"/>
          <w:szCs w:val="18"/>
        </w:rPr>
        <w:t xml:space="preserve"> Title XIX, Subpart III, section 1941 of the PHS Act (42 U.S.C. § 300x-51) requires, as a condition of the funding agreement for the grant, states will provide an opportunity for the public to comment on the state block grant plan. States should make the plan public in such a manner as to facilitate comment from any person (including federal, tribal, or other public agencies) both during the development of the plan (including any revisions) and after the submission of the plan to SAMHSA.</w:t>
      </w:r>
    </w:p>
  </w:footnote>
  <w:footnote w:id="35">
    <w:p w:rsidR="3FAFF40F" w:rsidP="005573D4" w14:paraId="6EAF3113" w14:textId="199939C8">
      <w:pPr>
        <w:pStyle w:val="FootnoteText"/>
      </w:pPr>
      <w:r w:rsidRPr="3FAFF40F">
        <w:rPr>
          <w:rStyle w:val="FootnoteReference"/>
        </w:rPr>
        <w:footnoteRef/>
      </w:r>
      <w:r>
        <w:t xml:space="preserve"> Section 1924(a) of Title XIX, Part B, Subpart II of the PHS Act (42 USC § 300x24). Retrieved online: </w:t>
      </w:r>
      <w:r>
        <w:t>https://www.govinfo.gov/content/pkg/USCODE-2022-title42/pdf/USCODE-2022-title42-chap6A-subchapXVII-partB-subpartii-sec300x-24.pdf</w:t>
      </w:r>
    </w:p>
  </w:footnote>
  <w:footnote w:id="36">
    <w:p w:rsidR="543BDDF0" w:rsidP="543BDDF0" w14:paraId="5A092D70" w14:textId="3CAF1417">
      <w:pPr>
        <w:pStyle w:val="FootnoteText"/>
      </w:pPr>
      <w:r w:rsidRPr="543BDDF0">
        <w:rPr>
          <w:rStyle w:val="FootnoteReference"/>
        </w:rPr>
        <w:footnoteRef/>
      </w:r>
      <w:r>
        <w:t xml:space="preserve"> Institute of Medicine. 2011. </w:t>
      </w:r>
      <w:r w:rsidRPr="543BDDF0">
        <w:rPr>
          <w:i/>
          <w:iCs/>
        </w:rPr>
        <w:t xml:space="preserve">The Health of Lesbian, Gay, Bisexual, and Transgender people: Building a Foundation for Better Understanding. </w:t>
      </w:r>
      <w:r>
        <w:t>Washington, DC: The National Academies Press.</w:t>
      </w:r>
    </w:p>
  </w:footnote>
  <w:footnote w:id="37">
    <w:p w:rsidR="00290A08" w14:paraId="4FAE51E1" w14:textId="5A2E6CD2">
      <w:pPr>
        <w:pStyle w:val="FootnoteText"/>
        <w:contextualSpacing/>
      </w:pPr>
      <w:r>
        <w:rPr>
          <w:rStyle w:val="FootnoteReference"/>
        </w:rPr>
        <w:footnoteRef/>
      </w:r>
      <w:r>
        <w:t xml:space="preserve"> </w:t>
      </w:r>
      <w:r w:rsidR="004768A6">
        <w:t>This table was previously named</w:t>
      </w:r>
      <w:r w:rsidR="00F94509">
        <w:t xml:space="preserve"> “Plan Table 6. Categories for Expenditures </w:t>
      </w:r>
      <w:r w:rsidR="00E807A8">
        <w:t>for Non</w:t>
      </w:r>
      <w:r w:rsidR="002F2704">
        <w:t>-</w:t>
      </w:r>
      <w:r w:rsidR="00E807A8">
        <w:t>Direct Service/</w:t>
      </w:r>
      <w:r w:rsidR="004768A6">
        <w:t>System Development Activities”</w:t>
      </w:r>
    </w:p>
  </w:footnote>
  <w:footnote w:id="38">
    <w:p w:rsidR="00611A5B" w14:paraId="43E89C2C" w14:textId="607C35D3">
      <w:pPr>
        <w:pStyle w:val="FootnoteText"/>
      </w:pPr>
      <w:r>
        <w:rPr>
          <w:rStyle w:val="FootnoteReference"/>
        </w:rPr>
        <w:footnoteRef/>
      </w:r>
      <w:r w:rsidR="4BDD04A0">
        <w:t xml:space="preserve"> Subrecipient rows are not separated out in Table 6a for MHBG.</w:t>
      </w:r>
    </w:p>
  </w:footnote>
  <w:footnote w:id="39">
    <w:p w:rsidR="00C10DD5" w:rsidRPr="003061B9" w:rsidP="009075E5" w14:paraId="2C724501" w14:textId="2FF7DC15">
      <w:pPr>
        <w:pStyle w:val="FootnoteText"/>
        <w:spacing w:after="0"/>
        <w:rPr>
          <w:sz w:val="18"/>
          <w:szCs w:val="18"/>
        </w:rPr>
      </w:pPr>
      <w:r w:rsidRPr="007E6DD2">
        <w:rPr>
          <w:rStyle w:val="FootnoteReference"/>
          <w:sz w:val="16"/>
          <w:szCs w:val="16"/>
        </w:rPr>
        <w:footnoteRef/>
      </w:r>
      <w:r w:rsidRPr="006F4629">
        <w:rPr>
          <w:sz w:val="16"/>
          <w:szCs w:val="16"/>
          <w:lang w:val="it-IT"/>
        </w:rPr>
        <w:t xml:space="preserve"> </w:t>
      </w:r>
      <w:r w:rsidRPr="006F4629">
        <w:rPr>
          <w:color w:val="222222"/>
          <w:sz w:val="16"/>
          <w:szCs w:val="16"/>
          <w:shd w:val="clear" w:color="auto" w:fill="FFFFFF"/>
          <w:lang w:val="it-IT"/>
        </w:rPr>
        <w:t xml:space="preserve">Druss, B. G., Zhao, L., Von Esenwein, S., Morrato, E. H., &amp; Marcus, S. C. (2011). </w:t>
      </w:r>
      <w:r w:rsidRPr="007E6DD2">
        <w:rPr>
          <w:color w:val="222222"/>
          <w:sz w:val="16"/>
          <w:szCs w:val="16"/>
          <w:shd w:val="clear" w:color="auto" w:fill="FFFFFF"/>
        </w:rPr>
        <w:t>Understanding excess mortality in persons with mental illness: 17-year follow up of a nationally representative US survey. </w:t>
      </w:r>
      <w:r w:rsidRPr="007E6DD2">
        <w:rPr>
          <w:i/>
          <w:iCs/>
          <w:color w:val="222222"/>
          <w:sz w:val="16"/>
          <w:szCs w:val="16"/>
          <w:shd w:val="clear" w:color="auto" w:fill="FFFFFF"/>
        </w:rPr>
        <w:t>Medical care</w:t>
      </w:r>
      <w:r w:rsidRPr="007E6DD2">
        <w:rPr>
          <w:color w:val="222222"/>
          <w:sz w:val="16"/>
          <w:szCs w:val="16"/>
          <w:shd w:val="clear" w:color="auto" w:fill="FFFFFF"/>
        </w:rPr>
        <w:t xml:space="preserve">, 599-604.Avaiable at: </w:t>
      </w:r>
      <w:hyperlink r:id="rId11" w:history="1">
        <w:r w:rsidRPr="007E6DD2">
          <w:rPr>
            <w:rStyle w:val="Hyperlink"/>
            <w:sz w:val="16"/>
            <w:szCs w:val="16"/>
            <w:shd w:val="clear" w:color="auto" w:fill="FFFFFF"/>
          </w:rPr>
          <w:t>https://journals.lww.com/lww-medicalcare/Fulltext/2011/06000/Understanding_Excess_Mortality_in_Persons_With.11.aspx</w:t>
        </w:r>
      </w:hyperlink>
      <w:r w:rsidRPr="003061B9">
        <w:rPr>
          <w:color w:val="222222"/>
          <w:sz w:val="18"/>
          <w:szCs w:val="18"/>
          <w:shd w:val="clear" w:color="auto" w:fill="FFFFFF"/>
        </w:rPr>
        <w:t xml:space="preserve"> </w:t>
      </w:r>
    </w:p>
  </w:footnote>
  <w:footnote w:id="40">
    <w:p w:rsidR="00C10DD5" w:rsidP="001920E8" w14:paraId="72F3DFA7" w14:textId="0E882747">
      <w:pPr>
        <w:pStyle w:val="FootnoteText"/>
        <w:spacing w:after="0"/>
      </w:pPr>
      <w:r>
        <w:rPr>
          <w:rStyle w:val="FootnoteReference"/>
        </w:rPr>
        <w:footnoteRef/>
      </w:r>
      <w:r>
        <w:t xml:space="preserve"> </w:t>
      </w:r>
      <w:hyperlink r:id="rId12" w:history="1">
        <w:r w:rsidRPr="00AD74E1">
          <w:rPr>
            <w:rStyle w:val="Hyperlink"/>
            <w:sz w:val="18"/>
            <w:szCs w:val="18"/>
          </w:rPr>
          <w:t>http://www.minorityhealth.hhs.gov/npa/files/Plans/HHS/HHS_Plan_complete.pdf</w:t>
        </w:r>
      </w:hyperlink>
    </w:p>
  </w:footnote>
  <w:footnote w:id="41">
    <w:p w:rsidR="00C5029D" w:rsidP="001920E8" w14:paraId="6231B225" w14:textId="30CD51BB">
      <w:pPr>
        <w:pStyle w:val="FootnoteText"/>
        <w:spacing w:after="0"/>
      </w:pPr>
      <w:r>
        <w:rPr>
          <w:rStyle w:val="FootnoteReference"/>
        </w:rPr>
        <w:footnoteRef/>
      </w:r>
      <w:r>
        <w:t xml:space="preserve"> </w:t>
      </w:r>
      <w:hyperlink r:id="rId13" w:history="1">
        <w:r w:rsidRPr="008B4310">
          <w:rPr>
            <w:rStyle w:val="Hyperlink"/>
          </w:rPr>
          <w:t>https://health.gov/healthypeople</w:t>
        </w:r>
      </w:hyperlink>
    </w:p>
  </w:footnote>
  <w:footnote w:id="42">
    <w:p w:rsidR="00C10DD5" w:rsidP="001920E8" w14:paraId="4792C947" w14:textId="77777777">
      <w:pPr>
        <w:pStyle w:val="FootnoteText"/>
        <w:spacing w:after="0"/>
      </w:pPr>
      <w:r>
        <w:rPr>
          <w:rStyle w:val="FootnoteReference"/>
        </w:rPr>
        <w:footnoteRef/>
      </w:r>
      <w:r w:rsidRPr="00BE0135">
        <w:rPr>
          <w:rStyle w:val="Hyperlink"/>
          <w:sz w:val="18"/>
          <w:szCs w:val="18"/>
        </w:rPr>
        <w:t>https://www.minorityhealth.hhs.gov/npa/files/Plans/NSS/NSS_07_Section3.pdf</w:t>
      </w:r>
    </w:p>
  </w:footnote>
  <w:footnote w:id="43">
    <w:p w:rsidR="00C10DD5" w:rsidP="001920E8" w14:paraId="58F7C172" w14:textId="4206BAA2">
      <w:pPr>
        <w:pStyle w:val="FootnoteText"/>
        <w:spacing w:after="0"/>
      </w:pPr>
      <w:r>
        <w:rPr>
          <w:rStyle w:val="FootnoteReference"/>
        </w:rPr>
        <w:footnoteRef/>
      </w:r>
      <w:r>
        <w:t xml:space="preserve"> </w:t>
      </w:r>
      <w:hyperlink r:id="rId14" w:history="1">
        <w:r w:rsidRPr="009A60CA">
          <w:rPr>
            <w:rStyle w:val="Hyperlink"/>
          </w:rPr>
          <w:t>http://www.ThinkCulturalHealth.hhs.gov</w:t>
        </w:r>
      </w:hyperlink>
    </w:p>
  </w:footnote>
  <w:footnote w:id="44">
    <w:p w:rsidR="00C10DD5" w:rsidP="001920E8" w14:paraId="235AEEA5" w14:textId="74AF8FB3">
      <w:pPr>
        <w:pStyle w:val="FootnoteText"/>
        <w:spacing w:after="0"/>
      </w:pPr>
      <w:r w:rsidRPr="003862A6">
        <w:rPr>
          <w:rStyle w:val="FootnoteReference"/>
          <w:sz w:val="18"/>
          <w:szCs w:val="18"/>
        </w:rPr>
        <w:footnoteRef/>
      </w:r>
      <w:r w:rsidRPr="003862A6">
        <w:rPr>
          <w:sz w:val="18"/>
          <w:szCs w:val="18"/>
        </w:rPr>
        <w:t xml:space="preserve"> </w:t>
      </w:r>
      <w:r>
        <w:t xml:space="preserve">: </w:t>
      </w:r>
      <w:hyperlink r:id="rId15" w:history="1">
        <w:r>
          <w:rPr>
            <w:rStyle w:val="Hyperlink"/>
          </w:rPr>
          <w:t>https://www.whitehouse.gov/wp-content/uploads/2017/11/Revisions-to-the-Standards-for-the-Classification-of-Federal-Data-on-Race-and-Ethnicity-October30-1997.pdf</w:t>
        </w:r>
      </w:hyperlink>
    </w:p>
  </w:footnote>
  <w:footnote w:id="45">
    <w:p w:rsidR="009008F2" w:rsidP="006D4631" w14:paraId="3174B4A4" w14:textId="59D4D00D">
      <w:pPr>
        <w:pStyle w:val="FootnoteText"/>
        <w:spacing w:after="0"/>
      </w:pPr>
      <w:r>
        <w:rPr>
          <w:rStyle w:val="FootnoteReference"/>
        </w:rPr>
        <w:footnoteRef/>
      </w:r>
      <w:r>
        <w:t xml:space="preserve"> </w:t>
      </w:r>
      <w:hyperlink r:id="rId16" w:history="1">
        <w:r w:rsidR="000D2C32">
          <w:rPr>
            <w:rStyle w:val="Hyperlink"/>
          </w:rPr>
          <w:t>https://www.ncbi.nlm.nih.gov/pmc/articles/PMC5161317/</w:t>
        </w:r>
      </w:hyperlink>
    </w:p>
  </w:footnote>
  <w:footnote w:id="46">
    <w:p w:rsidR="00DF5974" w:rsidP="00DF5974" w14:paraId="474F2BA4" w14:textId="1F41D677">
      <w:pPr>
        <w:pStyle w:val="FootnoteText"/>
        <w:spacing w:after="0"/>
      </w:pPr>
      <w:r>
        <w:rPr>
          <w:rStyle w:val="FootnoteReference"/>
        </w:rPr>
        <w:footnoteRef/>
      </w:r>
      <w:r>
        <w:t xml:space="preserve"> </w:t>
      </w:r>
      <w:hyperlink r:id="rId17" w:history="1">
        <w:r w:rsidRPr="006A3C1E">
          <w:rPr>
            <w:rStyle w:val="Hyperlink"/>
          </w:rPr>
          <w:t>https://www.thenationalcouncil.org/program/center-of-excellence/</w:t>
        </w:r>
      </w:hyperlink>
      <w:r>
        <w:t xml:space="preserve"> </w:t>
      </w:r>
    </w:p>
  </w:footnote>
  <w:footnote w:id="47">
    <w:p w:rsidR="00C10DD5" w:rsidP="00DF5974" w14:paraId="025C3D6A" w14:textId="77777777">
      <w:pPr>
        <w:pStyle w:val="FootnoteText"/>
        <w:spacing w:after="0"/>
      </w:pPr>
      <w:r>
        <w:rPr>
          <w:rStyle w:val="FootnoteReference"/>
        </w:rPr>
        <w:footnoteRef/>
      </w:r>
      <w:r>
        <w:t xml:space="preserve"> </w:t>
      </w:r>
      <w:r>
        <w:rPr>
          <w:spacing w:val="-1"/>
          <w:sz w:val="18"/>
          <w:szCs w:val="18"/>
        </w:rPr>
        <w:t>U</w:t>
      </w:r>
      <w:r>
        <w:rPr>
          <w:spacing w:val="1"/>
          <w:sz w:val="18"/>
          <w:szCs w:val="18"/>
        </w:rPr>
        <w:t>n</w:t>
      </w:r>
      <w:r>
        <w:rPr>
          <w:sz w:val="18"/>
          <w:szCs w:val="18"/>
        </w:rPr>
        <w:t>it</w:t>
      </w:r>
      <w:r>
        <w:rPr>
          <w:spacing w:val="-1"/>
          <w:sz w:val="18"/>
          <w:szCs w:val="18"/>
        </w:rPr>
        <w:t>e</w:t>
      </w:r>
      <w:r>
        <w:rPr>
          <w:sz w:val="18"/>
          <w:szCs w:val="18"/>
        </w:rPr>
        <w:t>d</w:t>
      </w:r>
      <w:r>
        <w:rPr>
          <w:spacing w:val="-1"/>
          <w:sz w:val="18"/>
          <w:szCs w:val="18"/>
        </w:rPr>
        <w:t xml:space="preserve"> </w:t>
      </w:r>
      <w:r>
        <w:rPr>
          <w:sz w:val="18"/>
          <w:szCs w:val="18"/>
        </w:rPr>
        <w:t>St</w:t>
      </w:r>
      <w:r>
        <w:rPr>
          <w:spacing w:val="-1"/>
          <w:sz w:val="18"/>
          <w:szCs w:val="18"/>
        </w:rPr>
        <w:t>a</w:t>
      </w:r>
      <w:r>
        <w:rPr>
          <w:sz w:val="18"/>
          <w:szCs w:val="18"/>
        </w:rPr>
        <w:t>t</w:t>
      </w:r>
      <w:r>
        <w:rPr>
          <w:spacing w:val="-1"/>
          <w:sz w:val="18"/>
          <w:szCs w:val="18"/>
        </w:rPr>
        <w:t>e</w:t>
      </w:r>
      <w:r>
        <w:rPr>
          <w:sz w:val="18"/>
          <w:szCs w:val="18"/>
        </w:rPr>
        <w:t>s</w:t>
      </w:r>
      <w:r>
        <w:rPr>
          <w:spacing w:val="-3"/>
          <w:sz w:val="18"/>
          <w:szCs w:val="18"/>
        </w:rPr>
        <w:t xml:space="preserve">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w:t>
      </w:r>
      <w:r>
        <w:rPr>
          <w:sz w:val="18"/>
          <w:szCs w:val="18"/>
        </w:rPr>
        <w:t>e</w:t>
      </w:r>
      <w:r>
        <w:rPr>
          <w:spacing w:val="-1"/>
          <w:sz w:val="18"/>
          <w:szCs w:val="18"/>
        </w:rPr>
        <w:t xml:space="preserve"> O</w:t>
      </w:r>
      <w:r>
        <w:rPr>
          <w:sz w:val="18"/>
          <w:szCs w:val="18"/>
        </w:rPr>
        <w:t>f</w:t>
      </w:r>
      <w:r>
        <w:rPr>
          <w:spacing w:val="-3"/>
          <w:sz w:val="18"/>
          <w:szCs w:val="18"/>
        </w:rPr>
        <w:t>f</w:t>
      </w:r>
      <w:r>
        <w:rPr>
          <w:sz w:val="18"/>
          <w:szCs w:val="18"/>
        </w:rPr>
        <w:t>i</w:t>
      </w:r>
      <w:r>
        <w:rPr>
          <w:spacing w:val="1"/>
          <w:sz w:val="18"/>
          <w:szCs w:val="18"/>
        </w:rPr>
        <w:t>c</w:t>
      </w:r>
      <w:r>
        <w:rPr>
          <w:sz w:val="18"/>
          <w:szCs w:val="18"/>
        </w:rPr>
        <w:t>e</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S</w:t>
      </w:r>
      <w:r>
        <w:rPr>
          <w:spacing w:val="1"/>
          <w:sz w:val="18"/>
          <w:szCs w:val="18"/>
        </w:rPr>
        <w:t>u</w:t>
      </w:r>
      <w:r>
        <w:rPr>
          <w:sz w:val="18"/>
          <w:szCs w:val="18"/>
        </w:rPr>
        <w:t>r</w:t>
      </w:r>
      <w:r>
        <w:rPr>
          <w:spacing w:val="-2"/>
          <w:sz w:val="18"/>
          <w:szCs w:val="18"/>
        </w:rPr>
        <w:t>g</w:t>
      </w:r>
      <w:r>
        <w:rPr>
          <w:spacing w:val="-1"/>
          <w:sz w:val="18"/>
          <w:szCs w:val="18"/>
        </w:rPr>
        <w:t>e</w:t>
      </w:r>
      <w:r>
        <w:rPr>
          <w:spacing w:val="1"/>
          <w:sz w:val="18"/>
          <w:szCs w:val="18"/>
        </w:rPr>
        <w:t>o</w:t>
      </w:r>
      <w:r>
        <w:rPr>
          <w:sz w:val="18"/>
          <w:szCs w:val="18"/>
        </w:rPr>
        <w:t>n</w:t>
      </w:r>
      <w:r>
        <w:rPr>
          <w:spacing w:val="1"/>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a</w:t>
      </w:r>
      <w:r>
        <w:rPr>
          <w:sz w:val="18"/>
          <w:szCs w:val="18"/>
        </w:rPr>
        <w:t>l (</w:t>
      </w:r>
      <w:r>
        <w:rPr>
          <w:spacing w:val="1"/>
          <w:sz w:val="18"/>
          <w:szCs w:val="18"/>
        </w:rPr>
        <w:t>1</w:t>
      </w:r>
      <w:r>
        <w:rPr>
          <w:spacing w:val="-2"/>
          <w:sz w:val="18"/>
          <w:szCs w:val="18"/>
        </w:rPr>
        <w:t>9</w:t>
      </w:r>
      <w:r>
        <w:rPr>
          <w:spacing w:val="1"/>
          <w:sz w:val="18"/>
          <w:szCs w:val="18"/>
        </w:rPr>
        <w:t>99</w:t>
      </w:r>
      <w:r>
        <w:rPr>
          <w:spacing w:val="-3"/>
          <w:sz w:val="18"/>
          <w:szCs w:val="18"/>
        </w:rPr>
        <w:t>)</w:t>
      </w:r>
      <w:r>
        <w:rPr>
          <w:sz w:val="18"/>
          <w:szCs w:val="18"/>
        </w:rPr>
        <w:t xml:space="preserve">.  </w:t>
      </w:r>
      <w:r>
        <w:rPr>
          <w:i/>
          <w:spacing w:val="-2"/>
          <w:sz w:val="18"/>
          <w:szCs w:val="18"/>
        </w:rPr>
        <w:t>M</w:t>
      </w:r>
      <w:r>
        <w:rPr>
          <w:i/>
          <w:spacing w:val="-1"/>
          <w:sz w:val="18"/>
          <w:szCs w:val="18"/>
        </w:rPr>
        <w:t>e</w:t>
      </w:r>
      <w:r>
        <w:rPr>
          <w:i/>
          <w:spacing w:val="1"/>
          <w:sz w:val="18"/>
          <w:szCs w:val="18"/>
        </w:rPr>
        <w:t>n</w:t>
      </w:r>
      <w:r>
        <w:rPr>
          <w:i/>
          <w:sz w:val="18"/>
          <w:szCs w:val="18"/>
        </w:rPr>
        <w:t>t</w:t>
      </w:r>
      <w:r>
        <w:rPr>
          <w:i/>
          <w:spacing w:val="1"/>
          <w:sz w:val="18"/>
          <w:szCs w:val="18"/>
        </w:rPr>
        <w:t>a</w:t>
      </w:r>
      <w:r>
        <w:rPr>
          <w:i/>
          <w:sz w:val="18"/>
          <w:szCs w:val="18"/>
        </w:rPr>
        <w:t>l</w:t>
      </w:r>
      <w:r>
        <w:rPr>
          <w:i/>
          <w:spacing w:val="-2"/>
          <w:sz w:val="18"/>
          <w:szCs w:val="18"/>
        </w:rPr>
        <w:t xml:space="preserve"> </w:t>
      </w:r>
      <w:r>
        <w:rPr>
          <w:i/>
          <w:spacing w:val="-1"/>
          <w:sz w:val="18"/>
          <w:szCs w:val="18"/>
        </w:rPr>
        <w:t>He</w:t>
      </w:r>
      <w:r>
        <w:rPr>
          <w:i/>
          <w:spacing w:val="1"/>
          <w:sz w:val="18"/>
          <w:szCs w:val="18"/>
        </w:rPr>
        <w:t>a</w:t>
      </w:r>
      <w:r>
        <w:rPr>
          <w:i/>
          <w:sz w:val="18"/>
          <w:szCs w:val="18"/>
        </w:rPr>
        <w:t>lt</w:t>
      </w:r>
      <w:r>
        <w:rPr>
          <w:i/>
          <w:spacing w:val="1"/>
          <w:sz w:val="18"/>
          <w:szCs w:val="18"/>
        </w:rPr>
        <w:t>h</w:t>
      </w:r>
      <w:r>
        <w:rPr>
          <w:i/>
          <w:sz w:val="18"/>
          <w:szCs w:val="18"/>
        </w:rPr>
        <w:t>:</w:t>
      </w:r>
      <w:r>
        <w:rPr>
          <w:i/>
          <w:spacing w:val="-2"/>
          <w:sz w:val="18"/>
          <w:szCs w:val="18"/>
        </w:rPr>
        <w:t xml:space="preserve"> </w:t>
      </w:r>
      <w:r>
        <w:rPr>
          <w:i/>
          <w:sz w:val="18"/>
          <w:szCs w:val="18"/>
        </w:rPr>
        <w:t>A R</w:t>
      </w:r>
      <w:r>
        <w:rPr>
          <w:i/>
          <w:spacing w:val="-4"/>
          <w:sz w:val="18"/>
          <w:szCs w:val="18"/>
        </w:rPr>
        <w:t>e</w:t>
      </w:r>
      <w:r>
        <w:rPr>
          <w:i/>
          <w:spacing w:val="1"/>
          <w:sz w:val="18"/>
          <w:szCs w:val="18"/>
        </w:rPr>
        <w:t>po</w:t>
      </w:r>
      <w:r>
        <w:rPr>
          <w:i/>
          <w:spacing w:val="-1"/>
          <w:sz w:val="18"/>
          <w:szCs w:val="18"/>
        </w:rPr>
        <w:t>r</w:t>
      </w:r>
      <w:r>
        <w:rPr>
          <w:i/>
          <w:sz w:val="18"/>
          <w:szCs w:val="18"/>
        </w:rPr>
        <w:t>t</w:t>
      </w:r>
      <w:r>
        <w:rPr>
          <w:i/>
          <w:spacing w:val="-2"/>
          <w:sz w:val="18"/>
          <w:szCs w:val="18"/>
        </w:rPr>
        <w:t xml:space="preserve"> </w:t>
      </w:r>
      <w:r>
        <w:rPr>
          <w:i/>
          <w:spacing w:val="1"/>
          <w:sz w:val="18"/>
          <w:szCs w:val="18"/>
        </w:rPr>
        <w:t>o</w:t>
      </w:r>
      <w:r>
        <w:rPr>
          <w:i/>
          <w:sz w:val="18"/>
          <w:szCs w:val="18"/>
        </w:rPr>
        <w:t xml:space="preserve">f </w:t>
      </w:r>
      <w:r>
        <w:rPr>
          <w:i/>
          <w:spacing w:val="-2"/>
          <w:sz w:val="18"/>
          <w:szCs w:val="18"/>
        </w:rPr>
        <w:t>t</w:t>
      </w:r>
      <w:r>
        <w:rPr>
          <w:i/>
          <w:spacing w:val="1"/>
          <w:sz w:val="18"/>
          <w:szCs w:val="18"/>
        </w:rPr>
        <w:t>h</w:t>
      </w:r>
      <w:r>
        <w:rPr>
          <w:i/>
          <w:sz w:val="18"/>
          <w:szCs w:val="18"/>
        </w:rPr>
        <w:t>e</w:t>
      </w:r>
      <w:r>
        <w:rPr>
          <w:i/>
          <w:spacing w:val="-1"/>
          <w:sz w:val="18"/>
          <w:szCs w:val="18"/>
        </w:rPr>
        <w:t xml:space="preserve"> </w:t>
      </w:r>
      <w:r>
        <w:rPr>
          <w:i/>
          <w:spacing w:val="-2"/>
          <w:sz w:val="18"/>
          <w:szCs w:val="18"/>
        </w:rPr>
        <w:t>S</w:t>
      </w:r>
      <w:r>
        <w:rPr>
          <w:i/>
          <w:spacing w:val="1"/>
          <w:sz w:val="18"/>
          <w:szCs w:val="18"/>
        </w:rPr>
        <w:t>u</w:t>
      </w:r>
      <w:r>
        <w:rPr>
          <w:i/>
          <w:spacing w:val="-1"/>
          <w:sz w:val="18"/>
          <w:szCs w:val="18"/>
        </w:rPr>
        <w:t>r</w:t>
      </w:r>
      <w:r>
        <w:rPr>
          <w:i/>
          <w:spacing w:val="1"/>
          <w:sz w:val="18"/>
          <w:szCs w:val="18"/>
        </w:rPr>
        <w:t>g</w:t>
      </w:r>
      <w:r>
        <w:rPr>
          <w:i/>
          <w:spacing w:val="-1"/>
          <w:sz w:val="18"/>
          <w:szCs w:val="18"/>
        </w:rPr>
        <w:t>e</w:t>
      </w:r>
      <w:r>
        <w:rPr>
          <w:i/>
          <w:spacing w:val="-2"/>
          <w:sz w:val="18"/>
          <w:szCs w:val="18"/>
        </w:rPr>
        <w:t>o</w:t>
      </w:r>
      <w:r>
        <w:rPr>
          <w:i/>
          <w:sz w:val="18"/>
          <w:szCs w:val="18"/>
        </w:rPr>
        <w:t xml:space="preserve">n </w:t>
      </w:r>
      <w:r>
        <w:rPr>
          <w:i/>
          <w:spacing w:val="-1"/>
          <w:sz w:val="18"/>
          <w:szCs w:val="18"/>
        </w:rPr>
        <w:t>Ge</w:t>
      </w:r>
      <w:r>
        <w:rPr>
          <w:i/>
          <w:spacing w:val="1"/>
          <w:sz w:val="18"/>
          <w:szCs w:val="18"/>
        </w:rPr>
        <w:t>n</w:t>
      </w:r>
      <w:r>
        <w:rPr>
          <w:i/>
          <w:spacing w:val="-1"/>
          <w:sz w:val="18"/>
          <w:szCs w:val="18"/>
        </w:rPr>
        <w:t>er</w:t>
      </w:r>
      <w:r>
        <w:rPr>
          <w:i/>
          <w:spacing w:val="1"/>
          <w:sz w:val="18"/>
          <w:szCs w:val="18"/>
        </w:rPr>
        <w:t>a</w:t>
      </w:r>
      <w:r>
        <w:rPr>
          <w:i/>
          <w:sz w:val="18"/>
          <w:szCs w:val="18"/>
        </w:rPr>
        <w:t xml:space="preserve">l.  </w:t>
      </w:r>
      <w:r>
        <w:rPr>
          <w:sz w:val="18"/>
          <w:szCs w:val="18"/>
        </w:rPr>
        <w:t>R</w:t>
      </w:r>
      <w:r>
        <w:rPr>
          <w:spacing w:val="1"/>
          <w:sz w:val="18"/>
          <w:szCs w:val="18"/>
        </w:rPr>
        <w:t>o</w:t>
      </w:r>
      <w:r>
        <w:rPr>
          <w:spacing w:val="-1"/>
          <w:sz w:val="18"/>
          <w:szCs w:val="18"/>
        </w:rPr>
        <w:t>c</w:t>
      </w:r>
      <w:r>
        <w:rPr>
          <w:spacing w:val="-2"/>
          <w:sz w:val="18"/>
          <w:szCs w:val="18"/>
        </w:rPr>
        <w:t>kv</w:t>
      </w:r>
      <w:r>
        <w:rPr>
          <w:sz w:val="18"/>
          <w:szCs w:val="18"/>
        </w:rPr>
        <w:t>ill</w:t>
      </w:r>
      <w:r>
        <w:rPr>
          <w:spacing w:val="-1"/>
          <w:sz w:val="18"/>
          <w:szCs w:val="18"/>
        </w:rPr>
        <w:t>e</w:t>
      </w:r>
      <w:r>
        <w:rPr>
          <w:sz w:val="18"/>
          <w:szCs w:val="18"/>
        </w:rPr>
        <w:t>,</w:t>
      </w:r>
      <w:r>
        <w:rPr>
          <w:spacing w:val="1"/>
          <w:sz w:val="18"/>
          <w:szCs w:val="18"/>
        </w:rPr>
        <w:t xml:space="preserve"> </w:t>
      </w:r>
      <w:r>
        <w:rPr>
          <w:sz w:val="18"/>
          <w:szCs w:val="18"/>
        </w:rPr>
        <w:t>M</w:t>
      </w:r>
      <w:r>
        <w:rPr>
          <w:spacing w:val="-1"/>
          <w:sz w:val="18"/>
          <w:szCs w:val="18"/>
        </w:rPr>
        <w:t>D</w:t>
      </w:r>
      <w:r>
        <w:rPr>
          <w:sz w:val="18"/>
          <w:szCs w:val="18"/>
        </w:rPr>
        <w:t xml:space="preserve">: </w:t>
      </w:r>
      <w:r>
        <w:rPr>
          <w:spacing w:val="-1"/>
          <w:sz w:val="18"/>
          <w:szCs w:val="18"/>
        </w:rPr>
        <w:t>De</w:t>
      </w:r>
      <w:r>
        <w:rPr>
          <w:spacing w:val="1"/>
          <w:sz w:val="18"/>
          <w:szCs w:val="18"/>
        </w:rPr>
        <w:t>p</w:t>
      </w:r>
      <w:r>
        <w:rPr>
          <w:spacing w:val="-1"/>
          <w:sz w:val="18"/>
          <w:szCs w:val="18"/>
        </w:rPr>
        <w:t>a</w:t>
      </w:r>
      <w:r>
        <w:rPr>
          <w:sz w:val="18"/>
          <w:szCs w:val="18"/>
        </w:rPr>
        <w:t>r</w:t>
      </w:r>
      <w:r>
        <w:rPr>
          <w:spacing w:val="-2"/>
          <w:sz w:val="18"/>
          <w:szCs w:val="18"/>
        </w:rPr>
        <w:t>t</w:t>
      </w:r>
      <w:r>
        <w:rPr>
          <w:spacing w:val="-1"/>
          <w:sz w:val="18"/>
          <w:szCs w:val="18"/>
        </w:rPr>
        <w:t>me</w:t>
      </w:r>
      <w:r>
        <w:rPr>
          <w:spacing w:val="1"/>
          <w:sz w:val="18"/>
          <w:szCs w:val="18"/>
        </w:rPr>
        <w:t>n</w:t>
      </w:r>
      <w:r>
        <w:rPr>
          <w:sz w:val="18"/>
          <w:szCs w:val="18"/>
        </w:rPr>
        <w:t xml:space="preserve">t </w:t>
      </w:r>
      <w:r>
        <w:rPr>
          <w:spacing w:val="1"/>
          <w:sz w:val="18"/>
          <w:szCs w:val="18"/>
        </w:rPr>
        <w:t>o</w:t>
      </w:r>
      <w:r>
        <w:rPr>
          <w:sz w:val="18"/>
          <w:szCs w:val="18"/>
        </w:rPr>
        <w:t>f</w:t>
      </w:r>
      <w:r>
        <w:rPr>
          <w:spacing w:val="-2"/>
          <w:sz w:val="18"/>
          <w:szCs w:val="18"/>
        </w:rPr>
        <w:t xml:space="preserve"> </w:t>
      </w:r>
      <w:r>
        <w:rPr>
          <w:spacing w:val="-1"/>
          <w:sz w:val="18"/>
          <w:szCs w:val="18"/>
        </w:rPr>
        <w:t>Hea</w:t>
      </w:r>
      <w:r>
        <w:rPr>
          <w:sz w:val="18"/>
          <w:szCs w:val="18"/>
        </w:rPr>
        <w:t>lth</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pacing w:val="-3"/>
          <w:sz w:val="18"/>
          <w:szCs w:val="18"/>
        </w:rPr>
        <w:t>H</w:t>
      </w:r>
      <w:r>
        <w:rPr>
          <w:spacing w:val="1"/>
          <w:sz w:val="18"/>
          <w:szCs w:val="18"/>
        </w:rPr>
        <w:t>u</w:t>
      </w:r>
      <w:r>
        <w:rPr>
          <w:spacing w:val="-4"/>
          <w:sz w:val="18"/>
          <w:szCs w:val="18"/>
        </w:rPr>
        <w:t>m</w:t>
      </w:r>
      <w:r>
        <w:rPr>
          <w:spacing w:val="-1"/>
          <w:sz w:val="18"/>
          <w:szCs w:val="18"/>
        </w:rPr>
        <w:t>a</w:t>
      </w:r>
      <w:r>
        <w:rPr>
          <w:sz w:val="18"/>
          <w:szCs w:val="18"/>
        </w:rPr>
        <w:t>n</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pacing w:val="2"/>
          <w:sz w:val="18"/>
          <w:szCs w:val="18"/>
        </w:rPr>
        <w:t>i</w:t>
      </w:r>
      <w:r>
        <w:rPr>
          <w:spacing w:val="-1"/>
          <w:sz w:val="18"/>
          <w:szCs w:val="18"/>
        </w:rPr>
        <w:t>ces</w:t>
      </w:r>
      <w:r>
        <w:rPr>
          <w:sz w:val="18"/>
          <w:szCs w:val="18"/>
        </w:rPr>
        <w:t>,</w:t>
      </w:r>
      <w:r>
        <w:rPr>
          <w:spacing w:val="1"/>
          <w:sz w:val="18"/>
          <w:szCs w:val="18"/>
        </w:rPr>
        <w:t xml:space="preserve"> </w:t>
      </w:r>
      <w:r>
        <w:rPr>
          <w:spacing w:val="-1"/>
          <w:sz w:val="18"/>
          <w:szCs w:val="18"/>
        </w:rPr>
        <w:t>U</w:t>
      </w:r>
      <w:r>
        <w:rPr>
          <w:sz w:val="18"/>
          <w:szCs w:val="18"/>
        </w:rPr>
        <w:t xml:space="preserve">.S.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ce</w:t>
      </w:r>
    </w:p>
  </w:footnote>
  <w:footnote w:id="48">
    <w:p w:rsidR="00C10DD5" w:rsidRPr="00452676" w:rsidP="00DF5974" w14:paraId="27ACC8BA" w14:textId="1429CB12">
      <w:pPr>
        <w:tabs>
          <w:tab w:val="left" w:pos="285"/>
        </w:tabs>
        <w:spacing w:after="0" w:line="206" w:lineRule="exact"/>
        <w:ind w:right="453"/>
        <w:rPr>
          <w:rFonts w:eastAsia="Times New Roman"/>
          <w:sz w:val="18"/>
          <w:szCs w:val="18"/>
        </w:rPr>
      </w:pPr>
      <w:r>
        <w:rPr>
          <w:rStyle w:val="FootnoteReference"/>
        </w:rPr>
        <w:footnoteRef/>
      </w:r>
      <w:r>
        <w:t xml:space="preserve"> </w:t>
      </w:r>
      <w:r>
        <w:rPr>
          <w:rFonts w:eastAsia="Times New Roman"/>
          <w:spacing w:val="-2"/>
          <w:sz w:val="18"/>
          <w:szCs w:val="18"/>
        </w:rPr>
        <w:t>T</w:t>
      </w:r>
      <w:r>
        <w:rPr>
          <w:rFonts w:eastAsia="Times New Roman"/>
          <w:spacing w:val="1"/>
          <w:sz w:val="18"/>
          <w:szCs w:val="18"/>
        </w:rPr>
        <w:t>h</w:t>
      </w:r>
      <w:r>
        <w:rPr>
          <w:rFonts w:eastAsia="Times New Roman"/>
          <w:sz w:val="18"/>
          <w:szCs w:val="18"/>
        </w:rPr>
        <w:t>e</w:t>
      </w:r>
      <w:r>
        <w:rPr>
          <w:rFonts w:eastAsia="Times New Roman"/>
          <w:spacing w:val="-1"/>
          <w:sz w:val="18"/>
          <w:szCs w:val="18"/>
        </w:rPr>
        <w:t xml:space="preserve"> </w:t>
      </w:r>
      <w:r>
        <w:rPr>
          <w:rFonts w:eastAsia="Times New Roman"/>
          <w:spacing w:val="3"/>
          <w:sz w:val="18"/>
          <w:szCs w:val="18"/>
        </w:rPr>
        <w:t>P</w:t>
      </w:r>
      <w:r>
        <w:rPr>
          <w:rFonts w:eastAsia="Times New Roman"/>
          <w:sz w:val="18"/>
          <w:szCs w:val="18"/>
        </w:rPr>
        <w:t>r</w:t>
      </w:r>
      <w:r>
        <w:rPr>
          <w:rFonts w:eastAsia="Times New Roman"/>
          <w:spacing w:val="-1"/>
          <w:sz w:val="18"/>
          <w:szCs w:val="18"/>
        </w:rPr>
        <w:t>es</w:t>
      </w:r>
      <w:r>
        <w:rPr>
          <w:rFonts w:eastAsia="Times New Roman"/>
          <w:sz w:val="18"/>
          <w:szCs w:val="18"/>
        </w:rPr>
        <w:t>i</w:t>
      </w:r>
      <w:r>
        <w:rPr>
          <w:rFonts w:eastAsia="Times New Roman"/>
          <w:spacing w:val="1"/>
          <w:sz w:val="18"/>
          <w:szCs w:val="18"/>
        </w:rPr>
        <w:t>d</w:t>
      </w:r>
      <w:r>
        <w:rPr>
          <w:rFonts w:eastAsia="Times New Roman"/>
          <w:spacing w:val="-4"/>
          <w:sz w:val="18"/>
          <w:szCs w:val="18"/>
        </w:rPr>
        <w:t>e</w:t>
      </w:r>
      <w:r>
        <w:rPr>
          <w:rFonts w:eastAsia="Times New Roman"/>
          <w:spacing w:val="1"/>
          <w:sz w:val="18"/>
          <w:szCs w:val="18"/>
        </w:rPr>
        <w:t>n</w:t>
      </w:r>
      <w:r>
        <w:rPr>
          <w:rFonts w:eastAsia="Times New Roman"/>
          <w:sz w:val="18"/>
          <w:szCs w:val="18"/>
        </w:rPr>
        <w:t xml:space="preserve">t’s </w:t>
      </w:r>
      <w:r>
        <w:rPr>
          <w:rFonts w:eastAsia="Times New Roman"/>
          <w:spacing w:val="-1"/>
          <w:sz w:val="18"/>
          <w:szCs w:val="18"/>
        </w:rPr>
        <w:t>Ne</w:t>
      </w:r>
      <w:r>
        <w:rPr>
          <w:rFonts w:eastAsia="Times New Roman"/>
          <w:sz w:val="18"/>
          <w:szCs w:val="18"/>
        </w:rPr>
        <w:t>w</w:t>
      </w:r>
      <w:r>
        <w:rPr>
          <w:rFonts w:eastAsia="Times New Roman"/>
          <w:spacing w:val="-3"/>
          <w:sz w:val="18"/>
          <w:szCs w:val="18"/>
        </w:rPr>
        <w:t xml:space="preserve"> </w:t>
      </w:r>
      <w:r>
        <w:rPr>
          <w:rFonts w:eastAsia="Times New Roman"/>
          <w:sz w:val="18"/>
          <w:szCs w:val="18"/>
        </w:rPr>
        <w:t>Fr</w:t>
      </w:r>
      <w:r>
        <w:rPr>
          <w:rFonts w:eastAsia="Times New Roman"/>
          <w:spacing w:val="-1"/>
          <w:sz w:val="18"/>
          <w:szCs w:val="18"/>
        </w:rPr>
        <w:t>ee</w:t>
      </w:r>
      <w:r>
        <w:rPr>
          <w:rFonts w:eastAsia="Times New Roman"/>
          <w:spacing w:val="1"/>
          <w:sz w:val="18"/>
          <w:szCs w:val="18"/>
        </w:rPr>
        <w:t>do</w:t>
      </w:r>
      <w:r>
        <w:rPr>
          <w:rFonts w:eastAsia="Times New Roman"/>
          <w:sz w:val="18"/>
          <w:szCs w:val="18"/>
        </w:rPr>
        <w:t>m</w:t>
      </w:r>
      <w:r>
        <w:rPr>
          <w:rFonts w:eastAsia="Times New Roman"/>
          <w:spacing w:val="-3"/>
          <w:sz w:val="18"/>
          <w:szCs w:val="18"/>
        </w:rPr>
        <w:t xml:space="preserve"> </w:t>
      </w:r>
      <w:r>
        <w:rPr>
          <w:rFonts w:eastAsia="Times New Roman"/>
          <w:spacing w:val="2"/>
          <w:sz w:val="18"/>
          <w:szCs w:val="18"/>
        </w:rPr>
        <w:t>C</w:t>
      </w:r>
      <w:r>
        <w:rPr>
          <w:rFonts w:eastAsia="Times New Roman"/>
          <w:spacing w:val="1"/>
          <w:sz w:val="18"/>
          <w:szCs w:val="18"/>
        </w:rPr>
        <w:t>o</w:t>
      </w:r>
      <w:r>
        <w:rPr>
          <w:rFonts w:eastAsia="Times New Roman"/>
          <w:spacing w:val="-1"/>
          <w:sz w:val="18"/>
          <w:szCs w:val="18"/>
        </w:rPr>
        <w:t>m</w:t>
      </w:r>
      <w:r>
        <w:rPr>
          <w:rFonts w:eastAsia="Times New Roman"/>
          <w:spacing w:val="-4"/>
          <w:sz w:val="18"/>
          <w:szCs w:val="18"/>
        </w:rPr>
        <w:t>m</w:t>
      </w:r>
      <w:r>
        <w:rPr>
          <w:rFonts w:eastAsia="Times New Roman"/>
          <w:sz w:val="18"/>
          <w:szCs w:val="18"/>
        </w:rPr>
        <w:t>i</w:t>
      </w:r>
      <w:r>
        <w:rPr>
          <w:rFonts w:eastAsia="Times New Roman"/>
          <w:spacing w:val="-1"/>
          <w:sz w:val="18"/>
          <w:szCs w:val="18"/>
        </w:rPr>
        <w:t>ss</w:t>
      </w:r>
      <w:r>
        <w:rPr>
          <w:rFonts w:eastAsia="Times New Roman"/>
          <w:sz w:val="18"/>
          <w:szCs w:val="18"/>
        </w:rPr>
        <w:t>i</w:t>
      </w:r>
      <w:r>
        <w:rPr>
          <w:rFonts w:eastAsia="Times New Roman"/>
          <w:spacing w:val="1"/>
          <w:sz w:val="18"/>
          <w:szCs w:val="18"/>
        </w:rPr>
        <w:t>o</w:t>
      </w:r>
      <w:r>
        <w:rPr>
          <w:rFonts w:eastAsia="Times New Roman"/>
          <w:sz w:val="18"/>
          <w:szCs w:val="18"/>
        </w:rPr>
        <w:t>n</w:t>
      </w:r>
      <w:r>
        <w:rPr>
          <w:rFonts w:eastAsia="Times New Roman"/>
          <w:spacing w:val="1"/>
          <w:sz w:val="18"/>
          <w:szCs w:val="18"/>
        </w:rPr>
        <w:t xml:space="preserve"> o</w:t>
      </w:r>
      <w:r>
        <w:rPr>
          <w:rFonts w:eastAsia="Times New Roman"/>
          <w:sz w:val="18"/>
          <w:szCs w:val="18"/>
        </w:rPr>
        <w:t>n</w:t>
      </w:r>
      <w:r>
        <w:rPr>
          <w:rFonts w:eastAsia="Times New Roman"/>
          <w:spacing w:val="-1"/>
          <w:sz w:val="18"/>
          <w:szCs w:val="18"/>
        </w:rPr>
        <w:t xml:space="preserve"> </w:t>
      </w:r>
      <w:r>
        <w:rPr>
          <w:rFonts w:eastAsia="Times New Roman"/>
          <w:sz w:val="18"/>
          <w:szCs w:val="18"/>
        </w:rPr>
        <w:t>M</w:t>
      </w:r>
      <w:r>
        <w:rPr>
          <w:rFonts w:eastAsia="Times New Roman"/>
          <w:spacing w:val="-1"/>
          <w:sz w:val="18"/>
          <w:szCs w:val="18"/>
        </w:rPr>
        <w:t>e</w:t>
      </w:r>
      <w:r>
        <w:rPr>
          <w:rFonts w:eastAsia="Times New Roman"/>
          <w:spacing w:val="1"/>
          <w:sz w:val="18"/>
          <w:szCs w:val="18"/>
        </w:rPr>
        <w:t>n</w:t>
      </w:r>
      <w:r>
        <w:rPr>
          <w:rFonts w:eastAsia="Times New Roman"/>
          <w:sz w:val="18"/>
          <w:szCs w:val="18"/>
        </w:rPr>
        <w:t>t</w:t>
      </w:r>
      <w:r>
        <w:rPr>
          <w:rFonts w:eastAsia="Times New Roman"/>
          <w:spacing w:val="-1"/>
          <w:sz w:val="18"/>
          <w:szCs w:val="18"/>
        </w:rPr>
        <w:t>a</w:t>
      </w:r>
      <w:r>
        <w:rPr>
          <w:rFonts w:eastAsia="Times New Roman"/>
          <w:sz w:val="18"/>
          <w:szCs w:val="18"/>
        </w:rPr>
        <w:t xml:space="preserve">l </w:t>
      </w:r>
      <w:r>
        <w:rPr>
          <w:rFonts w:eastAsia="Times New Roman"/>
          <w:spacing w:val="-1"/>
          <w:sz w:val="18"/>
          <w:szCs w:val="18"/>
        </w:rPr>
        <w:t>Hea</w:t>
      </w:r>
      <w:r>
        <w:rPr>
          <w:rFonts w:eastAsia="Times New Roman"/>
          <w:sz w:val="18"/>
          <w:szCs w:val="18"/>
        </w:rPr>
        <w:t>lth</w:t>
      </w:r>
      <w:r>
        <w:rPr>
          <w:rFonts w:eastAsia="Times New Roman"/>
          <w:spacing w:val="1"/>
          <w:sz w:val="18"/>
          <w:szCs w:val="18"/>
        </w:rPr>
        <w:t xml:space="preserve"> </w:t>
      </w:r>
      <w:r>
        <w:rPr>
          <w:rFonts w:eastAsia="Times New Roman"/>
          <w:sz w:val="18"/>
          <w:szCs w:val="18"/>
        </w:rPr>
        <w:t>(</w:t>
      </w:r>
      <w:r>
        <w:rPr>
          <w:rFonts w:eastAsia="Times New Roman"/>
          <w:spacing w:val="-3"/>
          <w:sz w:val="18"/>
          <w:szCs w:val="18"/>
        </w:rPr>
        <w:t>J</w:t>
      </w:r>
      <w:r>
        <w:rPr>
          <w:rFonts w:eastAsia="Times New Roman"/>
          <w:spacing w:val="1"/>
          <w:sz w:val="18"/>
          <w:szCs w:val="18"/>
        </w:rPr>
        <w:t>u</w:t>
      </w:r>
      <w:r>
        <w:rPr>
          <w:rFonts w:eastAsia="Times New Roman"/>
          <w:spacing w:val="-2"/>
          <w:sz w:val="18"/>
          <w:szCs w:val="18"/>
        </w:rPr>
        <w:t>l</w:t>
      </w:r>
      <w:r>
        <w:rPr>
          <w:rFonts w:eastAsia="Times New Roman"/>
          <w:sz w:val="18"/>
          <w:szCs w:val="18"/>
        </w:rPr>
        <w:t>y</w:t>
      </w:r>
      <w:r>
        <w:rPr>
          <w:rFonts w:eastAsia="Times New Roman"/>
          <w:spacing w:val="-4"/>
          <w:sz w:val="18"/>
          <w:szCs w:val="18"/>
        </w:rPr>
        <w:t xml:space="preserve"> </w:t>
      </w:r>
      <w:r>
        <w:rPr>
          <w:rFonts w:eastAsia="Times New Roman"/>
          <w:spacing w:val="1"/>
          <w:sz w:val="18"/>
          <w:szCs w:val="18"/>
        </w:rPr>
        <w:t>2003</w:t>
      </w:r>
      <w:r>
        <w:rPr>
          <w:rFonts w:eastAsia="Times New Roman"/>
          <w:sz w:val="18"/>
          <w:szCs w:val="18"/>
        </w:rPr>
        <w:t xml:space="preserve">).  </w:t>
      </w:r>
      <w:r>
        <w:rPr>
          <w:rFonts w:eastAsia="Times New Roman"/>
          <w:i/>
          <w:sz w:val="18"/>
          <w:szCs w:val="18"/>
        </w:rPr>
        <w:t>A</w:t>
      </w:r>
      <w:r>
        <w:rPr>
          <w:rFonts w:eastAsia="Times New Roman"/>
          <w:i/>
          <w:spacing w:val="-4"/>
          <w:sz w:val="18"/>
          <w:szCs w:val="18"/>
        </w:rPr>
        <w:t>c</w:t>
      </w:r>
      <w:r>
        <w:rPr>
          <w:rFonts w:eastAsia="Times New Roman"/>
          <w:i/>
          <w:spacing w:val="1"/>
          <w:sz w:val="18"/>
          <w:szCs w:val="18"/>
        </w:rPr>
        <w:t>h</w:t>
      </w:r>
      <w:r>
        <w:rPr>
          <w:rFonts w:eastAsia="Times New Roman"/>
          <w:i/>
          <w:sz w:val="18"/>
          <w:szCs w:val="18"/>
        </w:rPr>
        <w:t>i</w:t>
      </w:r>
      <w:r>
        <w:rPr>
          <w:rFonts w:eastAsia="Times New Roman"/>
          <w:i/>
          <w:spacing w:val="-1"/>
          <w:sz w:val="18"/>
          <w:szCs w:val="18"/>
        </w:rPr>
        <w:t>ev</w:t>
      </w:r>
      <w:r>
        <w:rPr>
          <w:rFonts w:eastAsia="Times New Roman"/>
          <w:i/>
          <w:sz w:val="18"/>
          <w:szCs w:val="18"/>
        </w:rPr>
        <w:t>i</w:t>
      </w:r>
      <w:r>
        <w:rPr>
          <w:rFonts w:eastAsia="Times New Roman"/>
          <w:i/>
          <w:spacing w:val="1"/>
          <w:sz w:val="18"/>
          <w:szCs w:val="18"/>
        </w:rPr>
        <w:t>n</w:t>
      </w:r>
      <w:r>
        <w:rPr>
          <w:rFonts w:eastAsia="Times New Roman"/>
          <w:i/>
          <w:sz w:val="18"/>
          <w:szCs w:val="18"/>
        </w:rPr>
        <w:t>g</w:t>
      </w:r>
      <w:r>
        <w:rPr>
          <w:rFonts w:eastAsia="Times New Roman"/>
          <w:i/>
          <w:spacing w:val="-1"/>
          <w:sz w:val="18"/>
          <w:szCs w:val="18"/>
        </w:rPr>
        <w:t xml:space="preserve"> </w:t>
      </w:r>
      <w:r>
        <w:rPr>
          <w:rFonts w:eastAsia="Times New Roman"/>
          <w:i/>
          <w:sz w:val="18"/>
          <w:szCs w:val="18"/>
        </w:rPr>
        <w:t>t</w:t>
      </w:r>
      <w:r>
        <w:rPr>
          <w:rFonts w:eastAsia="Times New Roman"/>
          <w:i/>
          <w:spacing w:val="1"/>
          <w:sz w:val="18"/>
          <w:szCs w:val="18"/>
        </w:rPr>
        <w:t>h</w:t>
      </w:r>
      <w:r>
        <w:rPr>
          <w:rFonts w:eastAsia="Times New Roman"/>
          <w:i/>
          <w:sz w:val="18"/>
          <w:szCs w:val="18"/>
        </w:rPr>
        <w:t>e</w:t>
      </w:r>
      <w:r>
        <w:rPr>
          <w:rFonts w:eastAsia="Times New Roman"/>
          <w:i/>
          <w:spacing w:val="-1"/>
          <w:sz w:val="18"/>
          <w:szCs w:val="18"/>
        </w:rPr>
        <w:t xml:space="preserve"> </w:t>
      </w:r>
      <w:r>
        <w:rPr>
          <w:rFonts w:eastAsia="Times New Roman"/>
          <w:i/>
          <w:sz w:val="18"/>
          <w:szCs w:val="18"/>
        </w:rPr>
        <w:t>P</w:t>
      </w:r>
      <w:r>
        <w:rPr>
          <w:rFonts w:eastAsia="Times New Roman"/>
          <w:i/>
          <w:spacing w:val="-3"/>
          <w:sz w:val="18"/>
          <w:szCs w:val="18"/>
        </w:rPr>
        <w:t>r</w:t>
      </w:r>
      <w:r>
        <w:rPr>
          <w:rFonts w:eastAsia="Times New Roman"/>
          <w:i/>
          <w:spacing w:val="1"/>
          <w:sz w:val="18"/>
          <w:szCs w:val="18"/>
        </w:rPr>
        <w:t>o</w:t>
      </w:r>
      <w:r>
        <w:rPr>
          <w:rFonts w:eastAsia="Times New Roman"/>
          <w:i/>
          <w:spacing w:val="-1"/>
          <w:sz w:val="18"/>
          <w:szCs w:val="18"/>
        </w:rPr>
        <w:t>m</w:t>
      </w:r>
      <w:r>
        <w:rPr>
          <w:rFonts w:eastAsia="Times New Roman"/>
          <w:i/>
          <w:sz w:val="18"/>
          <w:szCs w:val="18"/>
        </w:rPr>
        <w:t>i</w:t>
      </w:r>
      <w:r>
        <w:rPr>
          <w:rFonts w:eastAsia="Times New Roman"/>
          <w:i/>
          <w:spacing w:val="-1"/>
          <w:sz w:val="18"/>
          <w:szCs w:val="18"/>
        </w:rPr>
        <w:t>se</w:t>
      </w:r>
      <w:r>
        <w:rPr>
          <w:rFonts w:eastAsia="Times New Roman"/>
          <w:i/>
          <w:sz w:val="18"/>
          <w:szCs w:val="18"/>
        </w:rPr>
        <w:t>:</w:t>
      </w:r>
      <w:r>
        <w:rPr>
          <w:rFonts w:eastAsia="Times New Roman"/>
          <w:i/>
          <w:spacing w:val="-2"/>
          <w:sz w:val="18"/>
          <w:szCs w:val="18"/>
        </w:rPr>
        <w:t xml:space="preserve"> </w:t>
      </w:r>
      <w:r>
        <w:rPr>
          <w:rFonts w:eastAsia="Times New Roman"/>
          <w:i/>
          <w:sz w:val="18"/>
          <w:szCs w:val="18"/>
        </w:rPr>
        <w:t>T</w:t>
      </w:r>
      <w:r>
        <w:rPr>
          <w:rFonts w:eastAsia="Times New Roman"/>
          <w:i/>
          <w:spacing w:val="-1"/>
          <w:sz w:val="18"/>
          <w:szCs w:val="18"/>
        </w:rPr>
        <w:t>r</w:t>
      </w:r>
      <w:r>
        <w:rPr>
          <w:rFonts w:eastAsia="Times New Roman"/>
          <w:i/>
          <w:spacing w:val="1"/>
          <w:sz w:val="18"/>
          <w:szCs w:val="18"/>
        </w:rPr>
        <w:t>an</w:t>
      </w:r>
      <w:r>
        <w:rPr>
          <w:rFonts w:eastAsia="Times New Roman"/>
          <w:i/>
          <w:spacing w:val="-1"/>
          <w:sz w:val="18"/>
          <w:szCs w:val="18"/>
        </w:rPr>
        <w:t>s</w:t>
      </w:r>
      <w:r>
        <w:rPr>
          <w:rFonts w:eastAsia="Times New Roman"/>
          <w:i/>
          <w:spacing w:val="-2"/>
          <w:sz w:val="18"/>
          <w:szCs w:val="18"/>
        </w:rPr>
        <w:t>f</w:t>
      </w:r>
      <w:r>
        <w:rPr>
          <w:rFonts w:eastAsia="Times New Roman"/>
          <w:i/>
          <w:spacing w:val="1"/>
          <w:sz w:val="18"/>
          <w:szCs w:val="18"/>
        </w:rPr>
        <w:t>o</w:t>
      </w:r>
      <w:r>
        <w:rPr>
          <w:rFonts w:eastAsia="Times New Roman"/>
          <w:i/>
          <w:spacing w:val="-1"/>
          <w:sz w:val="18"/>
          <w:szCs w:val="18"/>
        </w:rPr>
        <w:t>rm</w:t>
      </w:r>
      <w:r>
        <w:rPr>
          <w:rFonts w:eastAsia="Times New Roman"/>
          <w:i/>
          <w:sz w:val="18"/>
          <w:szCs w:val="18"/>
        </w:rPr>
        <w:t>i</w:t>
      </w:r>
      <w:r>
        <w:rPr>
          <w:rFonts w:eastAsia="Times New Roman"/>
          <w:i/>
          <w:spacing w:val="1"/>
          <w:sz w:val="18"/>
          <w:szCs w:val="18"/>
        </w:rPr>
        <w:t xml:space="preserve">ng </w:t>
      </w:r>
      <w:r>
        <w:rPr>
          <w:rFonts w:eastAsia="Times New Roman"/>
          <w:i/>
          <w:spacing w:val="-2"/>
          <w:sz w:val="18"/>
          <w:szCs w:val="18"/>
        </w:rPr>
        <w:t>M</w:t>
      </w:r>
      <w:r>
        <w:rPr>
          <w:rFonts w:eastAsia="Times New Roman"/>
          <w:i/>
          <w:spacing w:val="-1"/>
          <w:sz w:val="18"/>
          <w:szCs w:val="18"/>
        </w:rPr>
        <w:t>e</w:t>
      </w:r>
      <w:r>
        <w:rPr>
          <w:rFonts w:eastAsia="Times New Roman"/>
          <w:i/>
          <w:spacing w:val="1"/>
          <w:sz w:val="18"/>
          <w:szCs w:val="18"/>
        </w:rPr>
        <w:t>n</w:t>
      </w:r>
      <w:r>
        <w:rPr>
          <w:rFonts w:eastAsia="Times New Roman"/>
          <w:i/>
          <w:sz w:val="18"/>
          <w:szCs w:val="18"/>
        </w:rPr>
        <w:t>t</w:t>
      </w:r>
      <w:r>
        <w:rPr>
          <w:rFonts w:eastAsia="Times New Roman"/>
          <w:i/>
          <w:spacing w:val="1"/>
          <w:sz w:val="18"/>
          <w:szCs w:val="18"/>
        </w:rPr>
        <w:t>a</w:t>
      </w:r>
      <w:r>
        <w:rPr>
          <w:rFonts w:eastAsia="Times New Roman"/>
          <w:i/>
          <w:sz w:val="18"/>
          <w:szCs w:val="18"/>
        </w:rPr>
        <w:t xml:space="preserve">l </w:t>
      </w:r>
      <w:r>
        <w:rPr>
          <w:rFonts w:eastAsia="Times New Roman"/>
          <w:i/>
          <w:spacing w:val="-1"/>
          <w:sz w:val="18"/>
          <w:szCs w:val="18"/>
        </w:rPr>
        <w:t>He</w:t>
      </w:r>
      <w:r>
        <w:rPr>
          <w:rFonts w:eastAsia="Times New Roman"/>
          <w:i/>
          <w:spacing w:val="1"/>
          <w:sz w:val="18"/>
          <w:szCs w:val="18"/>
        </w:rPr>
        <w:t>a</w:t>
      </w:r>
      <w:r>
        <w:rPr>
          <w:rFonts w:eastAsia="Times New Roman"/>
          <w:i/>
          <w:sz w:val="18"/>
          <w:szCs w:val="18"/>
        </w:rPr>
        <w:t>l</w:t>
      </w:r>
      <w:r>
        <w:rPr>
          <w:rFonts w:eastAsia="Times New Roman"/>
          <w:i/>
          <w:spacing w:val="-2"/>
          <w:sz w:val="18"/>
          <w:szCs w:val="18"/>
        </w:rPr>
        <w:t>t</w:t>
      </w:r>
      <w:r>
        <w:rPr>
          <w:rFonts w:eastAsia="Times New Roman"/>
          <w:i/>
          <w:sz w:val="18"/>
          <w:szCs w:val="18"/>
        </w:rPr>
        <w:t>h</w:t>
      </w:r>
      <w:r>
        <w:rPr>
          <w:rFonts w:eastAsia="Times New Roman"/>
          <w:i/>
          <w:spacing w:val="1"/>
          <w:sz w:val="18"/>
          <w:szCs w:val="18"/>
        </w:rPr>
        <w:t xml:space="preserve"> </w:t>
      </w:r>
      <w:r>
        <w:rPr>
          <w:rFonts w:eastAsia="Times New Roman"/>
          <w:i/>
          <w:sz w:val="18"/>
          <w:szCs w:val="18"/>
        </w:rPr>
        <w:t>C</w:t>
      </w:r>
      <w:r>
        <w:rPr>
          <w:rFonts w:eastAsia="Times New Roman"/>
          <w:i/>
          <w:spacing w:val="1"/>
          <w:sz w:val="18"/>
          <w:szCs w:val="18"/>
        </w:rPr>
        <w:t>a</w:t>
      </w:r>
      <w:r>
        <w:rPr>
          <w:rFonts w:eastAsia="Times New Roman"/>
          <w:i/>
          <w:spacing w:val="-1"/>
          <w:sz w:val="18"/>
          <w:szCs w:val="18"/>
        </w:rPr>
        <w:t>r</w:t>
      </w:r>
      <w:r>
        <w:rPr>
          <w:rFonts w:eastAsia="Times New Roman"/>
          <w:i/>
          <w:sz w:val="18"/>
          <w:szCs w:val="18"/>
        </w:rPr>
        <w:t>e</w:t>
      </w:r>
      <w:r>
        <w:rPr>
          <w:rFonts w:eastAsia="Times New Roman"/>
          <w:i/>
          <w:spacing w:val="-1"/>
          <w:sz w:val="18"/>
          <w:szCs w:val="18"/>
        </w:rPr>
        <w:t xml:space="preserve"> </w:t>
      </w:r>
      <w:r>
        <w:rPr>
          <w:rFonts w:eastAsia="Times New Roman"/>
          <w:i/>
          <w:spacing w:val="-2"/>
          <w:sz w:val="18"/>
          <w:szCs w:val="18"/>
        </w:rPr>
        <w:t>i</w:t>
      </w:r>
      <w:r>
        <w:rPr>
          <w:rFonts w:eastAsia="Times New Roman"/>
          <w:i/>
          <w:sz w:val="18"/>
          <w:szCs w:val="18"/>
        </w:rPr>
        <w:t>n</w:t>
      </w:r>
      <w:r>
        <w:rPr>
          <w:rFonts w:eastAsia="Times New Roman"/>
          <w:i/>
          <w:spacing w:val="1"/>
          <w:sz w:val="18"/>
          <w:szCs w:val="18"/>
        </w:rPr>
        <w:t xml:space="preserve"> </w:t>
      </w:r>
      <w:r>
        <w:rPr>
          <w:rFonts w:eastAsia="Times New Roman"/>
          <w:i/>
          <w:sz w:val="18"/>
          <w:szCs w:val="18"/>
        </w:rPr>
        <w:t>A</w:t>
      </w:r>
      <w:r>
        <w:rPr>
          <w:rFonts w:eastAsia="Times New Roman"/>
          <w:i/>
          <w:spacing w:val="-1"/>
          <w:sz w:val="18"/>
          <w:szCs w:val="18"/>
        </w:rPr>
        <w:t>mer</w:t>
      </w:r>
      <w:r>
        <w:rPr>
          <w:rFonts w:eastAsia="Times New Roman"/>
          <w:i/>
          <w:sz w:val="18"/>
          <w:szCs w:val="18"/>
        </w:rPr>
        <w:t>i</w:t>
      </w:r>
      <w:r>
        <w:rPr>
          <w:rFonts w:eastAsia="Times New Roman"/>
          <w:i/>
          <w:spacing w:val="-1"/>
          <w:sz w:val="18"/>
          <w:szCs w:val="18"/>
        </w:rPr>
        <w:t>c</w:t>
      </w:r>
      <w:r>
        <w:rPr>
          <w:rFonts w:eastAsia="Times New Roman"/>
          <w:i/>
          <w:spacing w:val="1"/>
          <w:sz w:val="18"/>
          <w:szCs w:val="18"/>
        </w:rPr>
        <w:t>a</w:t>
      </w:r>
      <w:r>
        <w:rPr>
          <w:rFonts w:eastAsia="Times New Roman"/>
          <w:i/>
          <w:sz w:val="18"/>
          <w:szCs w:val="18"/>
        </w:rPr>
        <w:t xml:space="preserve">.  </w:t>
      </w:r>
      <w:r>
        <w:rPr>
          <w:rFonts w:eastAsia="Times New Roman"/>
          <w:sz w:val="18"/>
          <w:szCs w:val="18"/>
        </w:rPr>
        <w:t>R</w:t>
      </w:r>
      <w:r>
        <w:rPr>
          <w:rFonts w:eastAsia="Times New Roman"/>
          <w:spacing w:val="1"/>
          <w:sz w:val="18"/>
          <w:szCs w:val="18"/>
        </w:rPr>
        <w:t>o</w:t>
      </w:r>
      <w:r>
        <w:rPr>
          <w:rFonts w:eastAsia="Times New Roman"/>
          <w:spacing w:val="-1"/>
          <w:sz w:val="18"/>
          <w:szCs w:val="18"/>
        </w:rPr>
        <w:t>c</w:t>
      </w:r>
      <w:r>
        <w:rPr>
          <w:rFonts w:eastAsia="Times New Roman"/>
          <w:spacing w:val="-2"/>
          <w:sz w:val="18"/>
          <w:szCs w:val="18"/>
        </w:rPr>
        <w:t>kv</w:t>
      </w:r>
      <w:r>
        <w:rPr>
          <w:rFonts w:eastAsia="Times New Roman"/>
          <w:sz w:val="18"/>
          <w:szCs w:val="18"/>
        </w:rPr>
        <w:t>ill</w:t>
      </w:r>
      <w:r>
        <w:rPr>
          <w:rFonts w:eastAsia="Times New Roman"/>
          <w:spacing w:val="-1"/>
          <w:sz w:val="18"/>
          <w:szCs w:val="18"/>
        </w:rPr>
        <w:t>e</w:t>
      </w:r>
      <w:r>
        <w:rPr>
          <w:rFonts w:eastAsia="Times New Roman"/>
          <w:sz w:val="18"/>
          <w:szCs w:val="18"/>
        </w:rPr>
        <w:t>,</w:t>
      </w:r>
      <w:r>
        <w:rPr>
          <w:rFonts w:eastAsia="Times New Roman"/>
          <w:spacing w:val="1"/>
          <w:sz w:val="18"/>
          <w:szCs w:val="18"/>
        </w:rPr>
        <w:t xml:space="preserve"> </w:t>
      </w:r>
      <w:r>
        <w:rPr>
          <w:rFonts w:eastAsia="Times New Roman"/>
          <w:sz w:val="18"/>
          <w:szCs w:val="18"/>
        </w:rPr>
        <w:t>M</w:t>
      </w:r>
      <w:r>
        <w:rPr>
          <w:rFonts w:eastAsia="Times New Roman"/>
          <w:spacing w:val="-1"/>
          <w:sz w:val="18"/>
          <w:szCs w:val="18"/>
        </w:rPr>
        <w:t>D</w:t>
      </w:r>
      <w:r>
        <w:rPr>
          <w:rFonts w:eastAsia="Times New Roman"/>
          <w:sz w:val="18"/>
          <w:szCs w:val="18"/>
        </w:rPr>
        <w:t xml:space="preserve">: </w:t>
      </w:r>
      <w:r>
        <w:rPr>
          <w:rFonts w:eastAsia="Times New Roman"/>
          <w:spacing w:val="-1"/>
          <w:sz w:val="18"/>
          <w:szCs w:val="18"/>
        </w:rPr>
        <w:t>De</w:t>
      </w:r>
      <w:r>
        <w:rPr>
          <w:rFonts w:eastAsia="Times New Roman"/>
          <w:spacing w:val="1"/>
          <w:sz w:val="18"/>
          <w:szCs w:val="18"/>
        </w:rPr>
        <w:t>p</w:t>
      </w:r>
      <w:r>
        <w:rPr>
          <w:rFonts w:eastAsia="Times New Roman"/>
          <w:spacing w:val="-1"/>
          <w:sz w:val="18"/>
          <w:szCs w:val="18"/>
        </w:rPr>
        <w:t>a</w:t>
      </w:r>
      <w:r>
        <w:rPr>
          <w:rFonts w:eastAsia="Times New Roman"/>
          <w:sz w:val="18"/>
          <w:szCs w:val="18"/>
        </w:rPr>
        <w:t>rt</w:t>
      </w:r>
      <w:r>
        <w:rPr>
          <w:rFonts w:eastAsia="Times New Roman"/>
          <w:spacing w:val="-4"/>
          <w:sz w:val="18"/>
          <w:szCs w:val="18"/>
        </w:rPr>
        <w:t>m</w:t>
      </w:r>
      <w:r>
        <w:rPr>
          <w:rFonts w:eastAsia="Times New Roman"/>
          <w:spacing w:val="-1"/>
          <w:sz w:val="18"/>
          <w:szCs w:val="18"/>
        </w:rPr>
        <w:t>e</w:t>
      </w:r>
      <w:r>
        <w:rPr>
          <w:rFonts w:eastAsia="Times New Roman"/>
          <w:spacing w:val="1"/>
          <w:sz w:val="18"/>
          <w:szCs w:val="18"/>
        </w:rPr>
        <w:t>n</w:t>
      </w:r>
      <w:r>
        <w:rPr>
          <w:rFonts w:eastAsia="Times New Roman"/>
          <w:sz w:val="18"/>
          <w:szCs w:val="18"/>
        </w:rPr>
        <w:t xml:space="preserve">t </w:t>
      </w:r>
      <w:r>
        <w:rPr>
          <w:rFonts w:eastAsia="Times New Roman"/>
          <w:spacing w:val="1"/>
          <w:sz w:val="18"/>
          <w:szCs w:val="18"/>
        </w:rPr>
        <w:t>o</w:t>
      </w:r>
      <w:r>
        <w:rPr>
          <w:rFonts w:eastAsia="Times New Roman"/>
          <w:sz w:val="18"/>
          <w:szCs w:val="18"/>
        </w:rPr>
        <w:t>f</w:t>
      </w:r>
      <w:r>
        <w:rPr>
          <w:rFonts w:eastAsia="Times New Roman"/>
          <w:spacing w:val="-2"/>
          <w:sz w:val="18"/>
          <w:szCs w:val="18"/>
        </w:rPr>
        <w:t xml:space="preserve"> </w:t>
      </w:r>
      <w:r>
        <w:rPr>
          <w:rFonts w:eastAsia="Times New Roman"/>
          <w:spacing w:val="1"/>
          <w:sz w:val="18"/>
          <w:szCs w:val="18"/>
        </w:rPr>
        <w:t>H</w:t>
      </w:r>
      <w:r>
        <w:rPr>
          <w:rFonts w:eastAsia="Times New Roman"/>
          <w:spacing w:val="-1"/>
          <w:sz w:val="18"/>
          <w:szCs w:val="18"/>
        </w:rPr>
        <w:t>ea</w:t>
      </w:r>
      <w:r>
        <w:rPr>
          <w:rFonts w:eastAsia="Times New Roman"/>
          <w:sz w:val="18"/>
          <w:szCs w:val="18"/>
        </w:rPr>
        <w:t>lth</w:t>
      </w:r>
      <w:r>
        <w:rPr>
          <w:rFonts w:eastAsia="Times New Roman"/>
          <w:spacing w:val="1"/>
          <w:sz w:val="18"/>
          <w:szCs w:val="18"/>
        </w:rPr>
        <w:t xml:space="preserve"> </w:t>
      </w:r>
      <w:r>
        <w:rPr>
          <w:rFonts w:eastAsia="Times New Roman"/>
          <w:spacing w:val="-1"/>
          <w:sz w:val="18"/>
          <w:szCs w:val="18"/>
        </w:rPr>
        <w:t>a</w:t>
      </w:r>
      <w:r>
        <w:rPr>
          <w:rFonts w:eastAsia="Times New Roman"/>
          <w:spacing w:val="1"/>
          <w:sz w:val="18"/>
          <w:szCs w:val="18"/>
        </w:rPr>
        <w:t>n</w:t>
      </w:r>
      <w:r>
        <w:rPr>
          <w:rFonts w:eastAsia="Times New Roman"/>
          <w:sz w:val="18"/>
          <w:szCs w:val="18"/>
        </w:rPr>
        <w:t>d</w:t>
      </w:r>
      <w:r>
        <w:rPr>
          <w:rFonts w:eastAsia="Times New Roman"/>
          <w:spacing w:val="1"/>
          <w:sz w:val="18"/>
          <w:szCs w:val="18"/>
        </w:rPr>
        <w:t xml:space="preserve"> </w:t>
      </w:r>
      <w:r>
        <w:rPr>
          <w:rFonts w:eastAsia="Times New Roman"/>
          <w:spacing w:val="-3"/>
          <w:sz w:val="18"/>
          <w:szCs w:val="18"/>
        </w:rPr>
        <w:t>H</w:t>
      </w:r>
      <w:r>
        <w:rPr>
          <w:rFonts w:eastAsia="Times New Roman"/>
          <w:spacing w:val="1"/>
          <w:sz w:val="18"/>
          <w:szCs w:val="18"/>
        </w:rPr>
        <w:t>u</w:t>
      </w:r>
      <w:r>
        <w:rPr>
          <w:rFonts w:eastAsia="Times New Roman"/>
          <w:spacing w:val="-4"/>
          <w:sz w:val="18"/>
          <w:szCs w:val="18"/>
        </w:rPr>
        <w:t>m</w:t>
      </w:r>
      <w:r>
        <w:rPr>
          <w:rFonts w:eastAsia="Times New Roman"/>
          <w:spacing w:val="-1"/>
          <w:sz w:val="18"/>
          <w:szCs w:val="18"/>
        </w:rPr>
        <w:t>a</w:t>
      </w:r>
      <w:r>
        <w:rPr>
          <w:rFonts w:eastAsia="Times New Roman"/>
          <w:sz w:val="18"/>
          <w:szCs w:val="18"/>
        </w:rPr>
        <w:t>n</w:t>
      </w:r>
      <w:r>
        <w:rPr>
          <w:rFonts w:eastAsia="Times New Roman"/>
          <w:spacing w:val="1"/>
          <w:sz w:val="18"/>
          <w:szCs w:val="18"/>
        </w:rPr>
        <w:t xml:space="preserve"> </w:t>
      </w:r>
      <w:r>
        <w:rPr>
          <w:rFonts w:eastAsia="Times New Roman"/>
          <w:sz w:val="18"/>
          <w:szCs w:val="18"/>
        </w:rPr>
        <w:t>S</w:t>
      </w:r>
      <w:r>
        <w:rPr>
          <w:rFonts w:eastAsia="Times New Roman"/>
          <w:spacing w:val="-1"/>
          <w:sz w:val="18"/>
          <w:szCs w:val="18"/>
        </w:rPr>
        <w:t>e</w:t>
      </w:r>
      <w:r>
        <w:rPr>
          <w:rFonts w:eastAsia="Times New Roman"/>
          <w:sz w:val="18"/>
          <w:szCs w:val="18"/>
        </w:rPr>
        <w:t>r</w:t>
      </w:r>
      <w:r>
        <w:rPr>
          <w:rFonts w:eastAsia="Times New Roman"/>
          <w:spacing w:val="-2"/>
          <w:sz w:val="18"/>
          <w:szCs w:val="18"/>
        </w:rPr>
        <w:t>v</w:t>
      </w:r>
      <w:r>
        <w:rPr>
          <w:rFonts w:eastAsia="Times New Roman"/>
          <w:sz w:val="18"/>
          <w:szCs w:val="18"/>
        </w:rPr>
        <w:t>i</w:t>
      </w:r>
      <w:r>
        <w:rPr>
          <w:rFonts w:eastAsia="Times New Roman"/>
          <w:spacing w:val="-1"/>
          <w:sz w:val="18"/>
          <w:szCs w:val="18"/>
        </w:rPr>
        <w:t>ces</w:t>
      </w:r>
      <w:r>
        <w:rPr>
          <w:rFonts w:eastAsia="Times New Roman"/>
          <w:sz w:val="18"/>
          <w:szCs w:val="18"/>
        </w:rPr>
        <w:t>,</w:t>
      </w:r>
      <w:r>
        <w:rPr>
          <w:rFonts w:eastAsia="Times New Roman"/>
          <w:spacing w:val="1"/>
          <w:sz w:val="18"/>
          <w:szCs w:val="18"/>
        </w:rPr>
        <w:t xml:space="preserve"> </w:t>
      </w:r>
      <w:r w:rsidR="006523BA">
        <w:rPr>
          <w:rFonts w:eastAsia="Times New Roman"/>
          <w:sz w:val="18"/>
          <w:szCs w:val="18"/>
        </w:rPr>
        <w:t>Substance use disorder</w:t>
      </w:r>
      <w:r>
        <w:rPr>
          <w:rFonts w:eastAsia="Times New Roman"/>
          <w:spacing w:val="-1"/>
          <w:sz w:val="18"/>
          <w:szCs w:val="18"/>
        </w:rPr>
        <w:t xml:space="preserve"> a</w:t>
      </w:r>
      <w:r>
        <w:rPr>
          <w:rFonts w:eastAsia="Times New Roman"/>
          <w:spacing w:val="1"/>
          <w:sz w:val="18"/>
          <w:szCs w:val="18"/>
        </w:rPr>
        <w:t>n</w:t>
      </w:r>
      <w:r>
        <w:rPr>
          <w:rFonts w:eastAsia="Times New Roman"/>
          <w:sz w:val="18"/>
          <w:szCs w:val="18"/>
        </w:rPr>
        <w:t>d M</w:t>
      </w:r>
      <w:r>
        <w:rPr>
          <w:rFonts w:eastAsia="Times New Roman"/>
          <w:spacing w:val="-1"/>
          <w:sz w:val="18"/>
          <w:szCs w:val="18"/>
        </w:rPr>
        <w:t>e</w:t>
      </w:r>
      <w:r>
        <w:rPr>
          <w:rFonts w:eastAsia="Times New Roman"/>
          <w:spacing w:val="1"/>
          <w:sz w:val="18"/>
          <w:szCs w:val="18"/>
        </w:rPr>
        <w:t>n</w:t>
      </w:r>
      <w:r>
        <w:rPr>
          <w:rFonts w:eastAsia="Times New Roman"/>
          <w:sz w:val="18"/>
          <w:szCs w:val="18"/>
        </w:rPr>
        <w:t>t</w:t>
      </w:r>
      <w:r>
        <w:rPr>
          <w:rFonts w:eastAsia="Times New Roman"/>
          <w:spacing w:val="-1"/>
          <w:sz w:val="18"/>
          <w:szCs w:val="18"/>
        </w:rPr>
        <w:t>a</w:t>
      </w:r>
      <w:r>
        <w:rPr>
          <w:rFonts w:eastAsia="Times New Roman"/>
          <w:sz w:val="18"/>
          <w:szCs w:val="18"/>
        </w:rPr>
        <w:t xml:space="preserve">l </w:t>
      </w:r>
      <w:r>
        <w:rPr>
          <w:rFonts w:eastAsia="Times New Roman"/>
          <w:spacing w:val="-1"/>
          <w:sz w:val="18"/>
          <w:szCs w:val="18"/>
        </w:rPr>
        <w:t>Hea</w:t>
      </w:r>
      <w:r>
        <w:rPr>
          <w:rFonts w:eastAsia="Times New Roman"/>
          <w:sz w:val="18"/>
          <w:szCs w:val="18"/>
        </w:rPr>
        <w:t>lth</w:t>
      </w:r>
      <w:r>
        <w:rPr>
          <w:rFonts w:eastAsia="Times New Roman"/>
          <w:spacing w:val="1"/>
          <w:sz w:val="18"/>
          <w:szCs w:val="18"/>
        </w:rPr>
        <w:t xml:space="preserve"> </w:t>
      </w:r>
      <w:r>
        <w:rPr>
          <w:rFonts w:eastAsia="Times New Roman"/>
          <w:sz w:val="18"/>
          <w:szCs w:val="18"/>
        </w:rPr>
        <w:t>S</w:t>
      </w:r>
      <w:r>
        <w:rPr>
          <w:rFonts w:eastAsia="Times New Roman"/>
          <w:spacing w:val="-1"/>
          <w:sz w:val="18"/>
          <w:szCs w:val="18"/>
        </w:rPr>
        <w:t>e</w:t>
      </w:r>
      <w:r>
        <w:rPr>
          <w:rFonts w:eastAsia="Times New Roman"/>
          <w:sz w:val="18"/>
          <w:szCs w:val="18"/>
        </w:rPr>
        <w:t>r</w:t>
      </w:r>
      <w:r>
        <w:rPr>
          <w:rFonts w:eastAsia="Times New Roman"/>
          <w:spacing w:val="-2"/>
          <w:sz w:val="18"/>
          <w:szCs w:val="18"/>
        </w:rPr>
        <w:t>v</w:t>
      </w:r>
      <w:r>
        <w:rPr>
          <w:rFonts w:eastAsia="Times New Roman"/>
          <w:sz w:val="18"/>
          <w:szCs w:val="18"/>
        </w:rPr>
        <w:t>i</w:t>
      </w:r>
      <w:r>
        <w:rPr>
          <w:rFonts w:eastAsia="Times New Roman"/>
          <w:spacing w:val="-1"/>
          <w:sz w:val="18"/>
          <w:szCs w:val="18"/>
        </w:rPr>
        <w:t>ce</w:t>
      </w:r>
      <w:r>
        <w:rPr>
          <w:rFonts w:eastAsia="Times New Roman"/>
          <w:sz w:val="18"/>
          <w:szCs w:val="18"/>
        </w:rPr>
        <w:t xml:space="preserve">s </w:t>
      </w:r>
      <w:r>
        <w:rPr>
          <w:rFonts w:eastAsia="Times New Roman"/>
          <w:spacing w:val="-3"/>
          <w:sz w:val="18"/>
          <w:szCs w:val="18"/>
        </w:rPr>
        <w:t>A</w:t>
      </w:r>
      <w:r>
        <w:rPr>
          <w:rFonts w:eastAsia="Times New Roman"/>
          <w:spacing w:val="3"/>
          <w:sz w:val="18"/>
          <w:szCs w:val="18"/>
        </w:rPr>
        <w:t>d</w:t>
      </w:r>
      <w:r>
        <w:rPr>
          <w:rFonts w:eastAsia="Times New Roman"/>
          <w:spacing w:val="-4"/>
          <w:sz w:val="18"/>
          <w:szCs w:val="18"/>
        </w:rPr>
        <w:t>m</w:t>
      </w:r>
      <w:r>
        <w:rPr>
          <w:rFonts w:eastAsia="Times New Roman"/>
          <w:sz w:val="18"/>
          <w:szCs w:val="18"/>
        </w:rPr>
        <w:t>i</w:t>
      </w:r>
      <w:r>
        <w:rPr>
          <w:rFonts w:eastAsia="Times New Roman"/>
          <w:spacing w:val="1"/>
          <w:sz w:val="18"/>
          <w:szCs w:val="18"/>
        </w:rPr>
        <w:t>n</w:t>
      </w:r>
      <w:r>
        <w:rPr>
          <w:rFonts w:eastAsia="Times New Roman"/>
          <w:sz w:val="18"/>
          <w:szCs w:val="18"/>
        </w:rPr>
        <w:t>i</w:t>
      </w:r>
      <w:r>
        <w:rPr>
          <w:rFonts w:eastAsia="Times New Roman"/>
          <w:spacing w:val="-1"/>
          <w:sz w:val="18"/>
          <w:szCs w:val="18"/>
        </w:rPr>
        <w:t>s</w:t>
      </w:r>
      <w:r>
        <w:rPr>
          <w:rFonts w:eastAsia="Times New Roman"/>
          <w:sz w:val="18"/>
          <w:szCs w:val="18"/>
        </w:rPr>
        <w:t>tr</w:t>
      </w:r>
      <w:r>
        <w:rPr>
          <w:rFonts w:eastAsia="Times New Roman"/>
          <w:spacing w:val="-1"/>
          <w:sz w:val="18"/>
          <w:szCs w:val="18"/>
        </w:rPr>
        <w:t>a</w:t>
      </w:r>
      <w:r>
        <w:rPr>
          <w:rFonts w:eastAsia="Times New Roman"/>
          <w:sz w:val="18"/>
          <w:szCs w:val="18"/>
        </w:rPr>
        <w:t>ti</w:t>
      </w:r>
      <w:r>
        <w:rPr>
          <w:rFonts w:eastAsia="Times New Roman"/>
          <w:spacing w:val="1"/>
          <w:sz w:val="18"/>
          <w:szCs w:val="18"/>
        </w:rPr>
        <w:t>on</w:t>
      </w:r>
      <w:r>
        <w:rPr>
          <w:rFonts w:eastAsia="Times New Roman"/>
          <w:sz w:val="18"/>
          <w:szCs w:val="18"/>
        </w:rPr>
        <w:t>.</w:t>
      </w:r>
    </w:p>
  </w:footnote>
  <w:footnote w:id="49">
    <w:p w:rsidR="00C10DD5" w:rsidRPr="00323AFC" w:rsidP="00DF5974" w14:paraId="7BA9092D" w14:textId="77777777">
      <w:pPr>
        <w:tabs>
          <w:tab w:val="left" w:pos="285"/>
        </w:tabs>
        <w:spacing w:after="0" w:line="206" w:lineRule="exact"/>
        <w:ind w:right="672"/>
        <w:rPr>
          <w:rFonts w:eastAsia="Times New Roman"/>
          <w:sz w:val="18"/>
          <w:szCs w:val="18"/>
        </w:rPr>
      </w:pPr>
      <w:r>
        <w:rPr>
          <w:rStyle w:val="FootnoteReference"/>
        </w:rPr>
        <w:footnoteRef/>
      </w:r>
      <w:r>
        <w:t xml:space="preserve"> </w:t>
      </w:r>
      <w:r>
        <w:rPr>
          <w:rFonts w:eastAsia="Times New Roman"/>
          <w:spacing w:val="-1"/>
          <w:sz w:val="18"/>
          <w:szCs w:val="18"/>
        </w:rPr>
        <w:t>Na</w:t>
      </w:r>
      <w:r>
        <w:rPr>
          <w:rFonts w:eastAsia="Times New Roman"/>
          <w:sz w:val="18"/>
          <w:szCs w:val="18"/>
        </w:rPr>
        <w:t>ti</w:t>
      </w:r>
      <w:r>
        <w:rPr>
          <w:rFonts w:eastAsia="Times New Roman"/>
          <w:spacing w:val="1"/>
          <w:sz w:val="18"/>
          <w:szCs w:val="18"/>
        </w:rPr>
        <w:t>on</w:t>
      </w:r>
      <w:r>
        <w:rPr>
          <w:rFonts w:eastAsia="Times New Roman"/>
          <w:spacing w:val="-1"/>
          <w:sz w:val="18"/>
          <w:szCs w:val="18"/>
        </w:rPr>
        <w:t>a</w:t>
      </w:r>
      <w:r>
        <w:rPr>
          <w:rFonts w:eastAsia="Times New Roman"/>
          <w:sz w:val="18"/>
          <w:szCs w:val="18"/>
        </w:rPr>
        <w:t xml:space="preserve">l </w:t>
      </w:r>
      <w:r>
        <w:rPr>
          <w:rFonts w:eastAsia="Times New Roman"/>
          <w:spacing w:val="-3"/>
          <w:sz w:val="18"/>
          <w:szCs w:val="18"/>
        </w:rPr>
        <w:t>Q</w:t>
      </w:r>
      <w:r>
        <w:rPr>
          <w:rFonts w:eastAsia="Times New Roman"/>
          <w:spacing w:val="1"/>
          <w:sz w:val="18"/>
          <w:szCs w:val="18"/>
        </w:rPr>
        <w:t>u</w:t>
      </w:r>
      <w:r>
        <w:rPr>
          <w:rFonts w:eastAsia="Times New Roman"/>
          <w:spacing w:val="-1"/>
          <w:sz w:val="18"/>
          <w:szCs w:val="18"/>
        </w:rPr>
        <w:t>a</w:t>
      </w:r>
      <w:r>
        <w:rPr>
          <w:rFonts w:eastAsia="Times New Roman"/>
          <w:sz w:val="18"/>
          <w:szCs w:val="18"/>
        </w:rPr>
        <w:t>lity</w:t>
      </w:r>
      <w:r>
        <w:rPr>
          <w:rFonts w:eastAsia="Times New Roman"/>
          <w:spacing w:val="-4"/>
          <w:sz w:val="18"/>
          <w:szCs w:val="18"/>
        </w:rPr>
        <w:t xml:space="preserve"> </w:t>
      </w:r>
      <w:r>
        <w:rPr>
          <w:rFonts w:eastAsia="Times New Roman"/>
          <w:sz w:val="18"/>
          <w:szCs w:val="18"/>
        </w:rPr>
        <w:t>F</w:t>
      </w:r>
      <w:r>
        <w:rPr>
          <w:rFonts w:eastAsia="Times New Roman"/>
          <w:spacing w:val="1"/>
          <w:sz w:val="18"/>
          <w:szCs w:val="18"/>
        </w:rPr>
        <w:t>o</w:t>
      </w:r>
      <w:r>
        <w:rPr>
          <w:rFonts w:eastAsia="Times New Roman"/>
          <w:sz w:val="18"/>
          <w:szCs w:val="18"/>
        </w:rPr>
        <w:t>r</w:t>
      </w:r>
      <w:r>
        <w:rPr>
          <w:rFonts w:eastAsia="Times New Roman"/>
          <w:spacing w:val="1"/>
          <w:sz w:val="18"/>
          <w:szCs w:val="18"/>
        </w:rPr>
        <w:t>u</w:t>
      </w:r>
      <w:r>
        <w:rPr>
          <w:rFonts w:eastAsia="Times New Roman"/>
          <w:sz w:val="18"/>
          <w:szCs w:val="18"/>
        </w:rPr>
        <w:t>m</w:t>
      </w:r>
      <w:r>
        <w:rPr>
          <w:rFonts w:eastAsia="Times New Roman"/>
          <w:spacing w:val="-3"/>
          <w:sz w:val="18"/>
          <w:szCs w:val="18"/>
        </w:rPr>
        <w:t xml:space="preserve"> </w:t>
      </w:r>
      <w:r>
        <w:rPr>
          <w:rFonts w:eastAsia="Times New Roman"/>
          <w:sz w:val="18"/>
          <w:szCs w:val="18"/>
        </w:rPr>
        <w:t>(</w:t>
      </w:r>
      <w:r>
        <w:rPr>
          <w:rFonts w:eastAsia="Times New Roman"/>
          <w:spacing w:val="1"/>
          <w:sz w:val="18"/>
          <w:szCs w:val="18"/>
        </w:rPr>
        <w:t>20</w:t>
      </w:r>
      <w:r>
        <w:rPr>
          <w:rFonts w:eastAsia="Times New Roman"/>
          <w:spacing w:val="-2"/>
          <w:sz w:val="18"/>
          <w:szCs w:val="18"/>
        </w:rPr>
        <w:t>0</w:t>
      </w:r>
      <w:r>
        <w:rPr>
          <w:rFonts w:eastAsia="Times New Roman"/>
          <w:spacing w:val="1"/>
          <w:sz w:val="18"/>
          <w:szCs w:val="18"/>
        </w:rPr>
        <w:t>7</w:t>
      </w:r>
      <w:r>
        <w:rPr>
          <w:rFonts w:eastAsia="Times New Roman"/>
          <w:sz w:val="18"/>
          <w:szCs w:val="18"/>
        </w:rPr>
        <w:t xml:space="preserve">).  </w:t>
      </w:r>
      <w:r>
        <w:rPr>
          <w:rFonts w:eastAsia="Times New Roman"/>
          <w:i/>
          <w:sz w:val="18"/>
          <w:szCs w:val="18"/>
        </w:rPr>
        <w:t>N</w:t>
      </w:r>
      <w:r>
        <w:rPr>
          <w:rFonts w:eastAsia="Times New Roman"/>
          <w:i/>
          <w:spacing w:val="1"/>
          <w:sz w:val="18"/>
          <w:szCs w:val="18"/>
        </w:rPr>
        <w:t>a</w:t>
      </w:r>
      <w:r>
        <w:rPr>
          <w:rFonts w:eastAsia="Times New Roman"/>
          <w:i/>
          <w:sz w:val="18"/>
          <w:szCs w:val="18"/>
        </w:rPr>
        <w:t>ti</w:t>
      </w:r>
      <w:r>
        <w:rPr>
          <w:rFonts w:eastAsia="Times New Roman"/>
          <w:i/>
          <w:spacing w:val="-2"/>
          <w:sz w:val="18"/>
          <w:szCs w:val="18"/>
        </w:rPr>
        <w:t>o</w:t>
      </w:r>
      <w:r>
        <w:rPr>
          <w:rFonts w:eastAsia="Times New Roman"/>
          <w:i/>
          <w:spacing w:val="1"/>
          <w:sz w:val="18"/>
          <w:szCs w:val="18"/>
        </w:rPr>
        <w:t>na</w:t>
      </w:r>
      <w:r>
        <w:rPr>
          <w:rFonts w:eastAsia="Times New Roman"/>
          <w:i/>
          <w:sz w:val="18"/>
          <w:szCs w:val="18"/>
        </w:rPr>
        <w:t>l</w:t>
      </w:r>
      <w:r>
        <w:rPr>
          <w:rFonts w:eastAsia="Times New Roman"/>
          <w:i/>
          <w:spacing w:val="-2"/>
          <w:sz w:val="18"/>
          <w:szCs w:val="18"/>
        </w:rPr>
        <w:t xml:space="preserve"> </w:t>
      </w:r>
      <w:r>
        <w:rPr>
          <w:rFonts w:eastAsia="Times New Roman"/>
          <w:i/>
          <w:sz w:val="18"/>
          <w:szCs w:val="18"/>
        </w:rPr>
        <w:t>V</w:t>
      </w:r>
      <w:r>
        <w:rPr>
          <w:rFonts w:eastAsia="Times New Roman"/>
          <w:i/>
          <w:spacing w:val="-2"/>
          <w:sz w:val="18"/>
          <w:szCs w:val="18"/>
        </w:rPr>
        <w:t>o</w:t>
      </w:r>
      <w:r>
        <w:rPr>
          <w:rFonts w:eastAsia="Times New Roman"/>
          <w:i/>
          <w:sz w:val="18"/>
          <w:szCs w:val="18"/>
        </w:rPr>
        <w:t>l</w:t>
      </w:r>
      <w:r>
        <w:rPr>
          <w:rFonts w:eastAsia="Times New Roman"/>
          <w:i/>
          <w:spacing w:val="-2"/>
          <w:sz w:val="18"/>
          <w:szCs w:val="18"/>
        </w:rPr>
        <w:t>u</w:t>
      </w:r>
      <w:r>
        <w:rPr>
          <w:rFonts w:eastAsia="Times New Roman"/>
          <w:i/>
          <w:spacing w:val="1"/>
          <w:sz w:val="18"/>
          <w:szCs w:val="18"/>
        </w:rPr>
        <w:t>n</w:t>
      </w:r>
      <w:r>
        <w:rPr>
          <w:rFonts w:eastAsia="Times New Roman"/>
          <w:i/>
          <w:sz w:val="18"/>
          <w:szCs w:val="18"/>
        </w:rPr>
        <w:t>t</w:t>
      </w:r>
      <w:r>
        <w:rPr>
          <w:rFonts w:eastAsia="Times New Roman"/>
          <w:i/>
          <w:spacing w:val="1"/>
          <w:sz w:val="18"/>
          <w:szCs w:val="18"/>
        </w:rPr>
        <w:t>a</w:t>
      </w:r>
      <w:r>
        <w:rPr>
          <w:rFonts w:eastAsia="Times New Roman"/>
          <w:i/>
          <w:spacing w:val="-1"/>
          <w:sz w:val="18"/>
          <w:szCs w:val="18"/>
        </w:rPr>
        <w:t>r</w:t>
      </w:r>
      <w:r>
        <w:rPr>
          <w:rFonts w:eastAsia="Times New Roman"/>
          <w:i/>
          <w:sz w:val="18"/>
          <w:szCs w:val="18"/>
        </w:rPr>
        <w:t>y</w:t>
      </w:r>
      <w:r>
        <w:rPr>
          <w:rFonts w:eastAsia="Times New Roman"/>
          <w:i/>
          <w:spacing w:val="-1"/>
          <w:sz w:val="18"/>
          <w:szCs w:val="18"/>
        </w:rPr>
        <w:t xml:space="preserve"> </w:t>
      </w:r>
      <w:r>
        <w:rPr>
          <w:rFonts w:eastAsia="Times New Roman"/>
          <w:i/>
          <w:sz w:val="18"/>
          <w:szCs w:val="18"/>
        </w:rPr>
        <w:t>C</w:t>
      </w:r>
      <w:r>
        <w:rPr>
          <w:rFonts w:eastAsia="Times New Roman"/>
          <w:i/>
          <w:spacing w:val="-2"/>
          <w:sz w:val="18"/>
          <w:szCs w:val="18"/>
        </w:rPr>
        <w:t>o</w:t>
      </w:r>
      <w:r>
        <w:rPr>
          <w:rFonts w:eastAsia="Times New Roman"/>
          <w:i/>
          <w:spacing w:val="1"/>
          <w:sz w:val="18"/>
          <w:szCs w:val="18"/>
        </w:rPr>
        <w:t>n</w:t>
      </w:r>
      <w:r>
        <w:rPr>
          <w:rFonts w:eastAsia="Times New Roman"/>
          <w:i/>
          <w:spacing w:val="-1"/>
          <w:sz w:val="18"/>
          <w:szCs w:val="18"/>
        </w:rPr>
        <w:t>se</w:t>
      </w:r>
      <w:r>
        <w:rPr>
          <w:rFonts w:eastAsia="Times New Roman"/>
          <w:i/>
          <w:spacing w:val="1"/>
          <w:sz w:val="18"/>
          <w:szCs w:val="18"/>
        </w:rPr>
        <w:t>n</w:t>
      </w:r>
      <w:r>
        <w:rPr>
          <w:rFonts w:eastAsia="Times New Roman"/>
          <w:i/>
          <w:spacing w:val="-1"/>
          <w:sz w:val="18"/>
          <w:szCs w:val="18"/>
        </w:rPr>
        <w:t>s</w:t>
      </w:r>
      <w:r>
        <w:rPr>
          <w:rFonts w:eastAsia="Times New Roman"/>
          <w:i/>
          <w:spacing w:val="1"/>
          <w:sz w:val="18"/>
          <w:szCs w:val="18"/>
        </w:rPr>
        <w:t>u</w:t>
      </w:r>
      <w:r>
        <w:rPr>
          <w:rFonts w:eastAsia="Times New Roman"/>
          <w:i/>
          <w:sz w:val="18"/>
          <w:szCs w:val="18"/>
        </w:rPr>
        <w:t>s</w:t>
      </w:r>
      <w:r>
        <w:rPr>
          <w:rFonts w:eastAsia="Times New Roman"/>
          <w:i/>
          <w:spacing w:val="-3"/>
          <w:sz w:val="18"/>
          <w:szCs w:val="18"/>
        </w:rPr>
        <w:t xml:space="preserve"> </w:t>
      </w:r>
      <w:r>
        <w:rPr>
          <w:rFonts w:eastAsia="Times New Roman"/>
          <w:i/>
          <w:spacing w:val="1"/>
          <w:sz w:val="18"/>
          <w:szCs w:val="18"/>
        </w:rPr>
        <w:t>S</w:t>
      </w:r>
      <w:r>
        <w:rPr>
          <w:rFonts w:eastAsia="Times New Roman"/>
          <w:i/>
          <w:spacing w:val="-2"/>
          <w:sz w:val="18"/>
          <w:szCs w:val="18"/>
        </w:rPr>
        <w:t>t</w:t>
      </w:r>
      <w:r>
        <w:rPr>
          <w:rFonts w:eastAsia="Times New Roman"/>
          <w:i/>
          <w:spacing w:val="1"/>
          <w:sz w:val="18"/>
          <w:szCs w:val="18"/>
        </w:rPr>
        <w:t>an</w:t>
      </w:r>
      <w:r>
        <w:rPr>
          <w:rFonts w:eastAsia="Times New Roman"/>
          <w:i/>
          <w:spacing w:val="-2"/>
          <w:sz w:val="18"/>
          <w:szCs w:val="18"/>
        </w:rPr>
        <w:t>d</w:t>
      </w:r>
      <w:r>
        <w:rPr>
          <w:rFonts w:eastAsia="Times New Roman"/>
          <w:i/>
          <w:spacing w:val="1"/>
          <w:sz w:val="18"/>
          <w:szCs w:val="18"/>
        </w:rPr>
        <w:t>a</w:t>
      </w:r>
      <w:r>
        <w:rPr>
          <w:rFonts w:eastAsia="Times New Roman"/>
          <w:i/>
          <w:spacing w:val="-1"/>
          <w:sz w:val="18"/>
          <w:szCs w:val="18"/>
        </w:rPr>
        <w:t>r</w:t>
      </w:r>
      <w:r>
        <w:rPr>
          <w:rFonts w:eastAsia="Times New Roman"/>
          <w:i/>
          <w:spacing w:val="1"/>
          <w:sz w:val="18"/>
          <w:szCs w:val="18"/>
        </w:rPr>
        <w:t>d</w:t>
      </w:r>
      <w:r>
        <w:rPr>
          <w:rFonts w:eastAsia="Times New Roman"/>
          <w:i/>
          <w:sz w:val="18"/>
          <w:szCs w:val="18"/>
        </w:rPr>
        <w:t>s</w:t>
      </w:r>
      <w:r>
        <w:rPr>
          <w:rFonts w:eastAsia="Times New Roman"/>
          <w:i/>
          <w:spacing w:val="-3"/>
          <w:sz w:val="18"/>
          <w:szCs w:val="18"/>
        </w:rPr>
        <w:t xml:space="preserve"> </w:t>
      </w:r>
      <w:r>
        <w:rPr>
          <w:rFonts w:eastAsia="Times New Roman"/>
          <w:i/>
          <w:sz w:val="18"/>
          <w:szCs w:val="18"/>
        </w:rPr>
        <w:t>f</w:t>
      </w:r>
      <w:r>
        <w:rPr>
          <w:rFonts w:eastAsia="Times New Roman"/>
          <w:i/>
          <w:spacing w:val="1"/>
          <w:sz w:val="18"/>
          <w:szCs w:val="18"/>
        </w:rPr>
        <w:t>o</w:t>
      </w:r>
      <w:r>
        <w:rPr>
          <w:rFonts w:eastAsia="Times New Roman"/>
          <w:i/>
          <w:sz w:val="18"/>
          <w:szCs w:val="18"/>
        </w:rPr>
        <w:t xml:space="preserve">r </w:t>
      </w:r>
      <w:r>
        <w:rPr>
          <w:rFonts w:eastAsia="Times New Roman"/>
          <w:i/>
          <w:spacing w:val="-2"/>
          <w:sz w:val="18"/>
          <w:szCs w:val="18"/>
        </w:rPr>
        <w:t>t</w:t>
      </w:r>
      <w:r>
        <w:rPr>
          <w:rFonts w:eastAsia="Times New Roman"/>
          <w:i/>
          <w:spacing w:val="1"/>
          <w:sz w:val="18"/>
          <w:szCs w:val="18"/>
        </w:rPr>
        <w:t>h</w:t>
      </w:r>
      <w:r>
        <w:rPr>
          <w:rFonts w:eastAsia="Times New Roman"/>
          <w:i/>
          <w:sz w:val="18"/>
          <w:szCs w:val="18"/>
        </w:rPr>
        <w:t>e</w:t>
      </w:r>
      <w:r>
        <w:rPr>
          <w:rFonts w:eastAsia="Times New Roman"/>
          <w:i/>
          <w:spacing w:val="-1"/>
          <w:sz w:val="18"/>
          <w:szCs w:val="18"/>
        </w:rPr>
        <w:t xml:space="preserve"> </w:t>
      </w:r>
      <w:r>
        <w:rPr>
          <w:rFonts w:eastAsia="Times New Roman"/>
          <w:i/>
          <w:sz w:val="18"/>
          <w:szCs w:val="18"/>
        </w:rPr>
        <w:t>T</w:t>
      </w:r>
      <w:r>
        <w:rPr>
          <w:rFonts w:eastAsia="Times New Roman"/>
          <w:i/>
          <w:spacing w:val="-1"/>
          <w:sz w:val="18"/>
          <w:szCs w:val="18"/>
        </w:rPr>
        <w:t>re</w:t>
      </w:r>
      <w:r>
        <w:rPr>
          <w:rFonts w:eastAsia="Times New Roman"/>
          <w:i/>
          <w:spacing w:val="1"/>
          <w:sz w:val="18"/>
          <w:szCs w:val="18"/>
        </w:rPr>
        <w:t>a</w:t>
      </w:r>
      <w:r>
        <w:rPr>
          <w:rFonts w:eastAsia="Times New Roman"/>
          <w:i/>
          <w:sz w:val="18"/>
          <w:szCs w:val="18"/>
        </w:rPr>
        <w:t>t</w:t>
      </w:r>
      <w:r>
        <w:rPr>
          <w:rFonts w:eastAsia="Times New Roman"/>
          <w:i/>
          <w:spacing w:val="-1"/>
          <w:sz w:val="18"/>
          <w:szCs w:val="18"/>
        </w:rPr>
        <w:t>me</w:t>
      </w:r>
      <w:r>
        <w:rPr>
          <w:rFonts w:eastAsia="Times New Roman"/>
          <w:i/>
          <w:spacing w:val="1"/>
          <w:sz w:val="18"/>
          <w:szCs w:val="18"/>
        </w:rPr>
        <w:t>n</w:t>
      </w:r>
      <w:r>
        <w:rPr>
          <w:rFonts w:eastAsia="Times New Roman"/>
          <w:i/>
          <w:sz w:val="18"/>
          <w:szCs w:val="18"/>
        </w:rPr>
        <w:t>t</w:t>
      </w:r>
      <w:r>
        <w:rPr>
          <w:rFonts w:eastAsia="Times New Roman"/>
          <w:i/>
          <w:spacing w:val="-2"/>
          <w:sz w:val="18"/>
          <w:szCs w:val="18"/>
        </w:rPr>
        <w:t xml:space="preserve"> </w:t>
      </w:r>
      <w:r>
        <w:rPr>
          <w:rFonts w:eastAsia="Times New Roman"/>
          <w:i/>
          <w:spacing w:val="1"/>
          <w:sz w:val="18"/>
          <w:szCs w:val="18"/>
        </w:rPr>
        <w:t>o</w:t>
      </w:r>
      <w:r>
        <w:rPr>
          <w:rFonts w:eastAsia="Times New Roman"/>
          <w:i/>
          <w:sz w:val="18"/>
          <w:szCs w:val="18"/>
        </w:rPr>
        <w:t>f</w:t>
      </w:r>
      <w:r>
        <w:rPr>
          <w:rFonts w:eastAsia="Times New Roman"/>
          <w:i/>
          <w:spacing w:val="-2"/>
          <w:sz w:val="18"/>
          <w:szCs w:val="18"/>
        </w:rPr>
        <w:t xml:space="preserve"> S</w:t>
      </w:r>
      <w:r>
        <w:rPr>
          <w:rFonts w:eastAsia="Times New Roman"/>
          <w:i/>
          <w:spacing w:val="1"/>
          <w:sz w:val="18"/>
          <w:szCs w:val="18"/>
        </w:rPr>
        <w:t>u</w:t>
      </w:r>
      <w:r>
        <w:rPr>
          <w:rFonts w:eastAsia="Times New Roman"/>
          <w:i/>
          <w:spacing w:val="-2"/>
          <w:sz w:val="18"/>
          <w:szCs w:val="18"/>
        </w:rPr>
        <w:t>b</w:t>
      </w:r>
      <w:r>
        <w:rPr>
          <w:rFonts w:eastAsia="Times New Roman"/>
          <w:i/>
          <w:spacing w:val="-1"/>
          <w:sz w:val="18"/>
          <w:szCs w:val="18"/>
        </w:rPr>
        <w:t>s</w:t>
      </w:r>
      <w:r>
        <w:rPr>
          <w:rFonts w:eastAsia="Times New Roman"/>
          <w:i/>
          <w:sz w:val="18"/>
          <w:szCs w:val="18"/>
        </w:rPr>
        <w:t>t</w:t>
      </w:r>
      <w:r>
        <w:rPr>
          <w:rFonts w:eastAsia="Times New Roman"/>
          <w:i/>
          <w:spacing w:val="1"/>
          <w:sz w:val="18"/>
          <w:szCs w:val="18"/>
        </w:rPr>
        <w:t>an</w:t>
      </w:r>
      <w:r>
        <w:rPr>
          <w:rFonts w:eastAsia="Times New Roman"/>
          <w:i/>
          <w:spacing w:val="-1"/>
          <w:sz w:val="18"/>
          <w:szCs w:val="18"/>
        </w:rPr>
        <w:t>c</w:t>
      </w:r>
      <w:r>
        <w:rPr>
          <w:rFonts w:eastAsia="Times New Roman"/>
          <w:i/>
          <w:sz w:val="18"/>
          <w:szCs w:val="18"/>
        </w:rPr>
        <w:t>e</w:t>
      </w:r>
      <w:r>
        <w:rPr>
          <w:rFonts w:eastAsia="Times New Roman"/>
          <w:i/>
          <w:spacing w:val="-1"/>
          <w:sz w:val="18"/>
          <w:szCs w:val="18"/>
        </w:rPr>
        <w:t xml:space="preserve"> Us</w:t>
      </w:r>
      <w:r>
        <w:rPr>
          <w:rFonts w:eastAsia="Times New Roman"/>
          <w:i/>
          <w:sz w:val="18"/>
          <w:szCs w:val="18"/>
        </w:rPr>
        <w:t>e C</w:t>
      </w:r>
      <w:r>
        <w:rPr>
          <w:rFonts w:eastAsia="Times New Roman"/>
          <w:i/>
          <w:spacing w:val="1"/>
          <w:sz w:val="18"/>
          <w:szCs w:val="18"/>
        </w:rPr>
        <w:t>on</w:t>
      </w:r>
      <w:r>
        <w:rPr>
          <w:rFonts w:eastAsia="Times New Roman"/>
          <w:i/>
          <w:spacing w:val="-2"/>
          <w:sz w:val="18"/>
          <w:szCs w:val="18"/>
        </w:rPr>
        <w:t>d</w:t>
      </w:r>
      <w:r>
        <w:rPr>
          <w:rFonts w:eastAsia="Times New Roman"/>
          <w:i/>
          <w:sz w:val="18"/>
          <w:szCs w:val="18"/>
        </w:rPr>
        <w:t>iti</w:t>
      </w:r>
      <w:r>
        <w:rPr>
          <w:rFonts w:eastAsia="Times New Roman"/>
          <w:i/>
          <w:spacing w:val="-2"/>
          <w:sz w:val="18"/>
          <w:szCs w:val="18"/>
        </w:rPr>
        <w:t>o</w:t>
      </w:r>
      <w:r>
        <w:rPr>
          <w:rFonts w:eastAsia="Times New Roman"/>
          <w:i/>
          <w:spacing w:val="1"/>
          <w:sz w:val="18"/>
          <w:szCs w:val="18"/>
        </w:rPr>
        <w:t>n</w:t>
      </w:r>
      <w:r>
        <w:rPr>
          <w:rFonts w:eastAsia="Times New Roman"/>
          <w:i/>
          <w:spacing w:val="-1"/>
          <w:sz w:val="18"/>
          <w:szCs w:val="18"/>
        </w:rPr>
        <w:t>s</w:t>
      </w:r>
      <w:r>
        <w:rPr>
          <w:rFonts w:eastAsia="Times New Roman"/>
          <w:i/>
          <w:sz w:val="18"/>
          <w:szCs w:val="18"/>
        </w:rPr>
        <w:t>: E</w:t>
      </w:r>
      <w:r>
        <w:rPr>
          <w:rFonts w:eastAsia="Times New Roman"/>
          <w:i/>
          <w:spacing w:val="-1"/>
          <w:sz w:val="18"/>
          <w:szCs w:val="18"/>
        </w:rPr>
        <w:t>v</w:t>
      </w:r>
      <w:r>
        <w:rPr>
          <w:rFonts w:eastAsia="Times New Roman"/>
          <w:i/>
          <w:spacing w:val="-2"/>
          <w:sz w:val="18"/>
          <w:szCs w:val="18"/>
        </w:rPr>
        <w:t>i</w:t>
      </w:r>
      <w:r>
        <w:rPr>
          <w:rFonts w:eastAsia="Times New Roman"/>
          <w:i/>
          <w:spacing w:val="1"/>
          <w:sz w:val="18"/>
          <w:szCs w:val="18"/>
        </w:rPr>
        <w:t>d</w:t>
      </w:r>
      <w:r>
        <w:rPr>
          <w:rFonts w:eastAsia="Times New Roman"/>
          <w:i/>
          <w:spacing w:val="-1"/>
          <w:sz w:val="18"/>
          <w:szCs w:val="18"/>
        </w:rPr>
        <w:t>e</w:t>
      </w:r>
      <w:r>
        <w:rPr>
          <w:rFonts w:eastAsia="Times New Roman"/>
          <w:i/>
          <w:spacing w:val="1"/>
          <w:sz w:val="18"/>
          <w:szCs w:val="18"/>
        </w:rPr>
        <w:t>n</w:t>
      </w:r>
      <w:r>
        <w:rPr>
          <w:rFonts w:eastAsia="Times New Roman"/>
          <w:i/>
          <w:spacing w:val="-1"/>
          <w:sz w:val="18"/>
          <w:szCs w:val="18"/>
        </w:rPr>
        <w:t>ce</w:t>
      </w:r>
      <w:r>
        <w:rPr>
          <w:rFonts w:eastAsia="Times New Roman"/>
          <w:i/>
          <w:sz w:val="18"/>
          <w:szCs w:val="18"/>
        </w:rPr>
        <w:t>-B</w:t>
      </w:r>
      <w:r>
        <w:rPr>
          <w:rFonts w:eastAsia="Times New Roman"/>
          <w:i/>
          <w:spacing w:val="1"/>
          <w:sz w:val="18"/>
          <w:szCs w:val="18"/>
        </w:rPr>
        <w:t>a</w:t>
      </w:r>
      <w:r>
        <w:rPr>
          <w:rFonts w:eastAsia="Times New Roman"/>
          <w:i/>
          <w:spacing w:val="-1"/>
          <w:sz w:val="18"/>
          <w:szCs w:val="18"/>
        </w:rPr>
        <w:t>se</w:t>
      </w:r>
      <w:r>
        <w:rPr>
          <w:rFonts w:eastAsia="Times New Roman"/>
          <w:i/>
          <w:sz w:val="18"/>
          <w:szCs w:val="18"/>
        </w:rPr>
        <w:t>d</w:t>
      </w:r>
      <w:r>
        <w:rPr>
          <w:rFonts w:eastAsia="Times New Roman"/>
          <w:i/>
          <w:spacing w:val="1"/>
          <w:sz w:val="18"/>
          <w:szCs w:val="18"/>
        </w:rPr>
        <w:t xml:space="preserve"> </w:t>
      </w:r>
      <w:r>
        <w:rPr>
          <w:rFonts w:eastAsia="Times New Roman"/>
          <w:i/>
          <w:sz w:val="18"/>
          <w:szCs w:val="18"/>
        </w:rPr>
        <w:t>T</w:t>
      </w:r>
      <w:r>
        <w:rPr>
          <w:rFonts w:eastAsia="Times New Roman"/>
          <w:i/>
          <w:spacing w:val="-1"/>
          <w:sz w:val="18"/>
          <w:szCs w:val="18"/>
        </w:rPr>
        <w:t>re</w:t>
      </w:r>
      <w:r>
        <w:rPr>
          <w:rFonts w:eastAsia="Times New Roman"/>
          <w:i/>
          <w:spacing w:val="-2"/>
          <w:sz w:val="18"/>
          <w:szCs w:val="18"/>
        </w:rPr>
        <w:t>a</w:t>
      </w:r>
      <w:r>
        <w:rPr>
          <w:rFonts w:eastAsia="Times New Roman"/>
          <w:i/>
          <w:sz w:val="18"/>
          <w:szCs w:val="18"/>
        </w:rPr>
        <w:t>t</w:t>
      </w:r>
      <w:r>
        <w:rPr>
          <w:rFonts w:eastAsia="Times New Roman"/>
          <w:i/>
          <w:spacing w:val="-1"/>
          <w:sz w:val="18"/>
          <w:szCs w:val="18"/>
        </w:rPr>
        <w:t>me</w:t>
      </w:r>
      <w:r>
        <w:rPr>
          <w:rFonts w:eastAsia="Times New Roman"/>
          <w:i/>
          <w:spacing w:val="1"/>
          <w:sz w:val="18"/>
          <w:szCs w:val="18"/>
        </w:rPr>
        <w:t>n</w:t>
      </w:r>
      <w:r>
        <w:rPr>
          <w:rFonts w:eastAsia="Times New Roman"/>
          <w:i/>
          <w:sz w:val="18"/>
          <w:szCs w:val="18"/>
        </w:rPr>
        <w:t>t P</w:t>
      </w:r>
      <w:r>
        <w:rPr>
          <w:rFonts w:eastAsia="Times New Roman"/>
          <w:i/>
          <w:spacing w:val="-1"/>
          <w:sz w:val="18"/>
          <w:szCs w:val="18"/>
        </w:rPr>
        <w:t>r</w:t>
      </w:r>
      <w:r>
        <w:rPr>
          <w:rFonts w:eastAsia="Times New Roman"/>
          <w:i/>
          <w:spacing w:val="1"/>
          <w:sz w:val="18"/>
          <w:szCs w:val="18"/>
        </w:rPr>
        <w:t>a</w:t>
      </w:r>
      <w:r>
        <w:rPr>
          <w:rFonts w:eastAsia="Times New Roman"/>
          <w:i/>
          <w:spacing w:val="-1"/>
          <w:sz w:val="18"/>
          <w:szCs w:val="18"/>
        </w:rPr>
        <w:t>c</w:t>
      </w:r>
      <w:r>
        <w:rPr>
          <w:rFonts w:eastAsia="Times New Roman"/>
          <w:i/>
          <w:sz w:val="18"/>
          <w:szCs w:val="18"/>
        </w:rPr>
        <w:t>ti</w:t>
      </w:r>
      <w:r>
        <w:rPr>
          <w:rFonts w:eastAsia="Times New Roman"/>
          <w:i/>
          <w:spacing w:val="-1"/>
          <w:sz w:val="18"/>
          <w:szCs w:val="18"/>
        </w:rPr>
        <w:t>ces</w:t>
      </w:r>
      <w:r>
        <w:rPr>
          <w:rFonts w:eastAsia="Times New Roman"/>
          <w:i/>
          <w:sz w:val="18"/>
          <w:szCs w:val="18"/>
        </w:rPr>
        <w:t xml:space="preserve">.  </w:t>
      </w:r>
      <w:r>
        <w:rPr>
          <w:rFonts w:eastAsia="Times New Roman"/>
          <w:spacing w:val="-2"/>
          <w:sz w:val="18"/>
          <w:szCs w:val="18"/>
        </w:rPr>
        <w:t>W</w:t>
      </w:r>
      <w:r>
        <w:rPr>
          <w:rFonts w:eastAsia="Times New Roman"/>
          <w:spacing w:val="-1"/>
          <w:sz w:val="18"/>
          <w:szCs w:val="18"/>
        </w:rPr>
        <w:t>as</w:t>
      </w:r>
      <w:r>
        <w:rPr>
          <w:rFonts w:eastAsia="Times New Roman"/>
          <w:spacing w:val="1"/>
          <w:sz w:val="18"/>
          <w:szCs w:val="18"/>
        </w:rPr>
        <w:t>h</w:t>
      </w:r>
      <w:r>
        <w:rPr>
          <w:rFonts w:eastAsia="Times New Roman"/>
          <w:sz w:val="18"/>
          <w:szCs w:val="18"/>
        </w:rPr>
        <w:t>i</w:t>
      </w:r>
      <w:r>
        <w:rPr>
          <w:rFonts w:eastAsia="Times New Roman"/>
          <w:spacing w:val="1"/>
          <w:sz w:val="18"/>
          <w:szCs w:val="18"/>
        </w:rPr>
        <w:t>n</w:t>
      </w:r>
      <w:r>
        <w:rPr>
          <w:rFonts w:eastAsia="Times New Roman"/>
          <w:spacing w:val="-2"/>
          <w:sz w:val="18"/>
          <w:szCs w:val="18"/>
        </w:rPr>
        <w:t>g</w:t>
      </w:r>
      <w:r>
        <w:rPr>
          <w:rFonts w:eastAsia="Times New Roman"/>
          <w:sz w:val="18"/>
          <w:szCs w:val="18"/>
        </w:rPr>
        <w:t>t</w:t>
      </w:r>
      <w:r>
        <w:rPr>
          <w:rFonts w:eastAsia="Times New Roman"/>
          <w:spacing w:val="1"/>
          <w:sz w:val="18"/>
          <w:szCs w:val="18"/>
        </w:rPr>
        <w:t>o</w:t>
      </w:r>
      <w:r>
        <w:rPr>
          <w:rFonts w:eastAsia="Times New Roman"/>
          <w:spacing w:val="-2"/>
          <w:sz w:val="18"/>
          <w:szCs w:val="18"/>
        </w:rPr>
        <w:t>n</w:t>
      </w:r>
      <w:r>
        <w:rPr>
          <w:rFonts w:eastAsia="Times New Roman"/>
          <w:sz w:val="18"/>
          <w:szCs w:val="18"/>
        </w:rPr>
        <w:t>,</w:t>
      </w:r>
      <w:r>
        <w:rPr>
          <w:rFonts w:eastAsia="Times New Roman"/>
          <w:spacing w:val="1"/>
          <w:sz w:val="18"/>
          <w:szCs w:val="18"/>
        </w:rPr>
        <w:t xml:space="preserve"> </w:t>
      </w:r>
      <w:r>
        <w:rPr>
          <w:rFonts w:eastAsia="Times New Roman"/>
          <w:spacing w:val="-1"/>
          <w:sz w:val="18"/>
          <w:szCs w:val="18"/>
        </w:rPr>
        <w:t>D</w:t>
      </w:r>
      <w:r>
        <w:rPr>
          <w:rFonts w:eastAsia="Times New Roman"/>
          <w:spacing w:val="-3"/>
          <w:sz w:val="18"/>
          <w:szCs w:val="18"/>
        </w:rPr>
        <w:t>C</w:t>
      </w:r>
      <w:r>
        <w:rPr>
          <w:rFonts w:eastAsia="Times New Roman"/>
          <w:sz w:val="18"/>
          <w:szCs w:val="18"/>
        </w:rPr>
        <w:t xml:space="preserve">: </w:t>
      </w:r>
      <w:r>
        <w:rPr>
          <w:rFonts w:eastAsia="Times New Roman"/>
          <w:spacing w:val="-1"/>
          <w:sz w:val="18"/>
          <w:szCs w:val="18"/>
        </w:rPr>
        <w:t>Na</w:t>
      </w:r>
      <w:r>
        <w:rPr>
          <w:rFonts w:eastAsia="Times New Roman"/>
          <w:sz w:val="18"/>
          <w:szCs w:val="18"/>
        </w:rPr>
        <w:t>ti</w:t>
      </w:r>
      <w:r>
        <w:rPr>
          <w:rFonts w:eastAsia="Times New Roman"/>
          <w:spacing w:val="1"/>
          <w:sz w:val="18"/>
          <w:szCs w:val="18"/>
        </w:rPr>
        <w:t>on</w:t>
      </w:r>
      <w:r>
        <w:rPr>
          <w:rFonts w:eastAsia="Times New Roman"/>
          <w:spacing w:val="-1"/>
          <w:sz w:val="18"/>
          <w:szCs w:val="18"/>
        </w:rPr>
        <w:t>a</w:t>
      </w:r>
      <w:r>
        <w:rPr>
          <w:rFonts w:eastAsia="Times New Roman"/>
          <w:sz w:val="18"/>
          <w:szCs w:val="18"/>
        </w:rPr>
        <w:t xml:space="preserve">l </w:t>
      </w:r>
      <w:r>
        <w:rPr>
          <w:rFonts w:eastAsia="Times New Roman"/>
          <w:spacing w:val="-3"/>
          <w:sz w:val="18"/>
          <w:szCs w:val="18"/>
        </w:rPr>
        <w:t>Q</w:t>
      </w:r>
      <w:r>
        <w:rPr>
          <w:rFonts w:eastAsia="Times New Roman"/>
          <w:spacing w:val="1"/>
          <w:sz w:val="18"/>
          <w:szCs w:val="18"/>
        </w:rPr>
        <w:t>u</w:t>
      </w:r>
      <w:r>
        <w:rPr>
          <w:rFonts w:eastAsia="Times New Roman"/>
          <w:spacing w:val="-1"/>
          <w:sz w:val="18"/>
          <w:szCs w:val="18"/>
        </w:rPr>
        <w:t>a</w:t>
      </w:r>
      <w:r>
        <w:rPr>
          <w:rFonts w:eastAsia="Times New Roman"/>
          <w:sz w:val="18"/>
          <w:szCs w:val="18"/>
        </w:rPr>
        <w:t>lity</w:t>
      </w:r>
      <w:r>
        <w:rPr>
          <w:rFonts w:eastAsia="Times New Roman"/>
          <w:spacing w:val="-4"/>
          <w:sz w:val="18"/>
          <w:szCs w:val="18"/>
        </w:rPr>
        <w:t xml:space="preserve"> </w:t>
      </w:r>
      <w:r>
        <w:rPr>
          <w:rFonts w:eastAsia="Times New Roman"/>
          <w:sz w:val="18"/>
          <w:szCs w:val="18"/>
        </w:rPr>
        <w:t>F</w:t>
      </w:r>
      <w:r>
        <w:rPr>
          <w:rFonts w:eastAsia="Times New Roman"/>
          <w:spacing w:val="1"/>
          <w:sz w:val="18"/>
          <w:szCs w:val="18"/>
        </w:rPr>
        <w:t>o</w:t>
      </w:r>
      <w:r>
        <w:rPr>
          <w:rFonts w:eastAsia="Times New Roman"/>
          <w:sz w:val="18"/>
          <w:szCs w:val="18"/>
        </w:rPr>
        <w:t>r</w:t>
      </w:r>
      <w:r>
        <w:rPr>
          <w:rFonts w:eastAsia="Times New Roman"/>
          <w:spacing w:val="1"/>
          <w:sz w:val="18"/>
          <w:szCs w:val="18"/>
        </w:rPr>
        <w:t>u</w:t>
      </w:r>
      <w:r>
        <w:rPr>
          <w:rFonts w:eastAsia="Times New Roman"/>
          <w:spacing w:val="-4"/>
          <w:sz w:val="18"/>
          <w:szCs w:val="18"/>
        </w:rPr>
        <w:t>m</w:t>
      </w:r>
      <w:r>
        <w:rPr>
          <w:rFonts w:eastAsia="Times New Roman"/>
          <w:sz w:val="18"/>
          <w:szCs w:val="18"/>
        </w:rPr>
        <w:t>.</w:t>
      </w:r>
    </w:p>
  </w:footnote>
  <w:footnote w:id="50">
    <w:p w:rsidR="00B24199" w:rsidP="00DF5974" w14:paraId="5837F8F2" w14:textId="0A1A0CB0">
      <w:pPr>
        <w:pStyle w:val="FootnoteText"/>
        <w:spacing w:after="0"/>
      </w:pPr>
      <w:r>
        <w:rPr>
          <w:rStyle w:val="FootnoteReference"/>
        </w:rPr>
        <w:footnoteRef/>
      </w:r>
      <w:r>
        <w:t xml:space="preserve"> </w:t>
      </w:r>
      <w:r w:rsidRPr="00B24199">
        <w:t>https://www.samhsa.gov/ebp-resource-center/about</w:t>
      </w:r>
    </w:p>
  </w:footnote>
  <w:footnote w:id="51">
    <w:p w:rsidR="00C10DD5" w:rsidP="00DF5974" w14:paraId="24295B3D" w14:textId="77777777">
      <w:pPr>
        <w:pStyle w:val="FootnoteText"/>
        <w:spacing w:after="0"/>
      </w:pPr>
      <w:r>
        <w:rPr>
          <w:rStyle w:val="FootnoteReference"/>
        </w:rPr>
        <w:footnoteRef/>
      </w:r>
      <w:hyperlink r:id="rId18" w:history="1">
        <w:r w:rsidRPr="00BE0135">
          <w:t>http://psychiatryonline.org/</w:t>
        </w:r>
      </w:hyperlink>
      <w:r w:rsidRPr="00B57B8C">
        <w:t xml:space="preserve"> </w:t>
      </w:r>
    </w:p>
  </w:footnote>
  <w:footnote w:id="52">
    <w:p w:rsidR="00C10DD5" w:rsidP="00DF5974" w14:paraId="217C38A4" w14:textId="5F096F2A">
      <w:pPr>
        <w:pStyle w:val="FootnoteText"/>
        <w:spacing w:after="0"/>
      </w:pPr>
      <w:r>
        <w:rPr>
          <w:rStyle w:val="FootnoteReference"/>
        </w:rPr>
        <w:footnoteRef/>
      </w:r>
      <w:r>
        <w:t xml:space="preserve"> </w:t>
      </w:r>
      <w:hyperlink r:id="rId19" w:history="1">
        <w:r w:rsidRPr="00AD74E1">
          <w:rPr>
            <w:rStyle w:val="Hyperlink"/>
            <w:sz w:val="18"/>
            <w:szCs w:val="18"/>
          </w:rPr>
          <w:t>http://store.samhsa.gov</w:t>
        </w:r>
      </w:hyperlink>
    </w:p>
  </w:footnote>
  <w:footnote w:id="53">
    <w:p w:rsidR="00C10DD5" w:rsidP="00DF5974" w14:paraId="47ECAECB" w14:textId="7B40E2EB">
      <w:pPr>
        <w:pStyle w:val="CommentText"/>
        <w:spacing w:after="0"/>
      </w:pPr>
      <w:r>
        <w:rPr>
          <w:rStyle w:val="FootnoteReference"/>
        </w:rPr>
        <w:footnoteRef/>
      </w:r>
      <w:r>
        <w:t xml:space="preserve"> </w:t>
      </w:r>
      <w:hyperlink r:id="rId20" w:history="1">
        <w:r w:rsidRPr="0061142F">
          <w:rPr>
            <w:rStyle w:val="Hyperlink"/>
          </w:rPr>
          <w:t>https://store.samhsa.gov/?f%5B0%5D=series%3A5558</w:t>
        </w:r>
      </w:hyperlink>
      <w:r>
        <w:t xml:space="preserve"> </w:t>
      </w:r>
    </w:p>
  </w:footnote>
  <w:footnote w:id="54">
    <w:p w:rsidR="00C10DD5" w:rsidP="00DA2DEE" w14:paraId="5DFA75BD" w14:textId="77777777">
      <w:pPr>
        <w:pStyle w:val="FootnoteText"/>
        <w:spacing w:after="0"/>
        <w:rPr>
          <w:rStyle w:val="Hyperlink"/>
        </w:rPr>
      </w:pPr>
      <w:r>
        <w:rPr>
          <w:rStyle w:val="FootnoteReference"/>
        </w:rPr>
        <w:footnoteRef/>
      </w:r>
      <w:r>
        <w:t xml:space="preserve"> </w:t>
      </w:r>
    </w:p>
    <w:p w:rsidR="00C10DD5" w:rsidP="000F60D4" w14:paraId="1633102E" w14:textId="2260338E">
      <w:pPr>
        <w:pStyle w:val="FootnoteText"/>
        <w:spacing w:after="0"/>
      </w:pPr>
      <w:hyperlink r:id="rId21" w:history="1">
        <w:r w:rsidRPr="00F96435">
          <w:rPr>
            <w:rStyle w:val="Hyperlink"/>
          </w:rPr>
          <w:t>https://www.energy.gov/sites/prod/files/Presidential%20Memorandum%20Tribal%20Consultation%20%282009%29.pdf</w:t>
        </w:r>
      </w:hyperlink>
    </w:p>
  </w:footnote>
  <w:footnote w:id="55">
    <w:p w:rsidR="00AE39DB" w:rsidP="000F60D4" w14:paraId="7C237E7D" w14:textId="10784572">
      <w:pPr>
        <w:pStyle w:val="FootnoteText"/>
        <w:spacing w:after="0"/>
      </w:pPr>
      <w:r>
        <w:rPr>
          <w:rStyle w:val="FootnoteReference"/>
        </w:rPr>
        <w:footnoteRef/>
      </w:r>
      <w:r>
        <w:t xml:space="preserve"> </w:t>
      </w:r>
      <w:hyperlink r:id="rId22" w:history="1">
        <w:r w:rsidRPr="00876634">
          <w:rPr>
            <w:rStyle w:val="Hyperlink"/>
          </w:rPr>
          <w:t>https://thinkculturalhealth.hhs.gov/clas</w:t>
        </w:r>
      </w:hyperlink>
    </w:p>
  </w:footnote>
  <w:footnote w:id="56">
    <w:p w:rsidR="00C10DD5" w:rsidP="008C1B2D" w14:paraId="5C4DA853" w14:textId="77777777">
      <w:pPr>
        <w:pStyle w:val="FootnoteText"/>
        <w:spacing w:after="0"/>
      </w:pPr>
      <w:r>
        <w:rPr>
          <w:rStyle w:val="FootnoteReference"/>
        </w:rPr>
        <w:footnoteRef/>
      </w:r>
      <w:r>
        <w:t xml:space="preserve"> A system of care is: A spectrum of effective, community-based services and supports for children and youth with or at risk for mental health or other challenges and their families, that is organized into a coordinated network, builds meaningful partnerships with families and youth, and addresses their cultural and linguistic needs, in order to help them to function better at home, in school, in the community, and throughout life.</w:t>
      </w:r>
    </w:p>
    <w:p w:rsidR="00C10DD5" w:rsidP="004251CA" w14:paraId="2A3F609B" w14:textId="77777777">
      <w:pPr>
        <w:pStyle w:val="FootnoteText"/>
        <w:spacing w:after="0"/>
      </w:pPr>
      <w:r w:rsidRPr="00927E50">
        <w:t>https://gucchd.georgetown.edu/products/Toolkit_SOC_Resource1.pdf</w:t>
      </w:r>
    </w:p>
  </w:footnote>
  <w:footnote w:id="57">
    <w:p w:rsidR="00B24199" w:rsidP="008C1B2D" w14:paraId="0ED90D6E" w14:textId="381E77C9">
      <w:pPr>
        <w:pStyle w:val="FootnoteText"/>
        <w:spacing w:after="0"/>
      </w:pPr>
      <w:r>
        <w:rPr>
          <w:rStyle w:val="FootnoteReference"/>
        </w:rPr>
        <w:footnoteRef/>
      </w:r>
      <w:r>
        <w:t xml:space="preserve"> </w:t>
      </w:r>
      <w:hyperlink r:id="rId23" w:history="1">
        <w:r w:rsidRPr="007D1DD3">
          <w:rPr>
            <w:rStyle w:val="Hyperlink"/>
          </w:rPr>
          <w:t>https://www.samhsa.gov/homelessness-programs-resources</w:t>
        </w:r>
      </w:hyperlink>
    </w:p>
  </w:footnote>
  <w:footnote w:id="58">
    <w:p w:rsidR="00B24199" w:rsidP="008C1B2D" w14:paraId="784FD455" w14:textId="5EAD6EEE">
      <w:pPr>
        <w:pStyle w:val="FootnoteText"/>
        <w:spacing w:after="0"/>
      </w:pPr>
      <w:r>
        <w:rPr>
          <w:rStyle w:val="FootnoteReference"/>
        </w:rPr>
        <w:footnoteRef/>
      </w:r>
      <w:r>
        <w:t xml:space="preserve"> </w:t>
      </w:r>
      <w:hyperlink r:id="rId24" w:history="1">
        <w:r w:rsidRPr="00A924C3" w:rsidR="00723EDA">
          <w:rPr>
            <w:rStyle w:val="Hyperlink"/>
          </w:rPr>
          <w:t>https://www.samhsa.gov/resources-serving-older-adults</w:t>
        </w:r>
      </w:hyperlink>
      <w:r w:rsidR="00723EDA">
        <w:t xml:space="preserve"> </w:t>
      </w:r>
    </w:p>
  </w:footnote>
  <w:footnote w:id="59">
    <w:p w:rsidR="009F06F0" w:rsidP="00EF5F0B" w14:paraId="3C16E294" w14:textId="7A057099">
      <w:pPr>
        <w:pStyle w:val="CommentText"/>
      </w:pPr>
      <w:r>
        <w:rPr>
          <w:rStyle w:val="FootnoteReference"/>
        </w:rPr>
        <w:footnoteRef/>
      </w:r>
      <w:r>
        <w:t xml:space="preserve"> </w:t>
      </w:r>
      <w:hyperlink r:id="rId25">
        <w:r w:rsidRPr="00A09B3E">
          <w:rPr>
            <w:rStyle w:val="Hyperlink"/>
          </w:rPr>
          <w:t>https://www.samhsa.gov/sites/default/files/grants/ssp-guidance-for-hiv-grants.pdf</w:t>
        </w:r>
      </w:hyperlink>
    </w:p>
  </w:footnote>
  <w:footnote w:id="60">
    <w:p w:rsidR="00B24199" w:rsidP="00D64468" w14:paraId="23CBD190" w14:textId="4BD6E42F">
      <w:pPr>
        <w:pStyle w:val="FootnoteText"/>
        <w:spacing w:after="0"/>
      </w:pPr>
      <w:r>
        <w:rPr>
          <w:rStyle w:val="FootnoteReference"/>
        </w:rPr>
        <w:footnoteRef/>
      </w:r>
      <w:r>
        <w:t xml:space="preserve"> </w:t>
      </w:r>
      <w:hyperlink r:id="rId26" w:history="1">
        <w:r w:rsidRPr="007D1DD3">
          <w:rPr>
            <w:rStyle w:val="Hyperlink"/>
            <w:rFonts w:eastAsia="Calibri"/>
          </w:rPr>
          <w:t>https://www.samhsa.gov/technology-transfer-centers-ttc-program</w:t>
        </w:r>
      </w:hyperlink>
    </w:p>
  </w:footnote>
  <w:footnote w:id="61">
    <w:p w:rsidR="00C10DD5" w:rsidP="00D64468" w14:paraId="400065CA" w14:textId="77777777">
      <w:pPr>
        <w:pStyle w:val="FootnoteText"/>
        <w:spacing w:after="0"/>
      </w:pPr>
      <w:r>
        <w:rPr>
          <w:rStyle w:val="FootnoteReference"/>
        </w:rPr>
        <w:footnoteRef/>
      </w:r>
      <w:r>
        <w:t xml:space="preserve"> </w:t>
      </w:r>
      <w:r w:rsidRPr="00D232E8">
        <w:rPr>
          <w:sz w:val="18"/>
          <w:szCs w:val="18"/>
        </w:rPr>
        <w:t xml:space="preserve">Definition of Trauma: </w:t>
      </w:r>
      <w:r w:rsidRPr="00D232E8">
        <w:rPr>
          <w:i/>
          <w:sz w:val="18"/>
          <w:szCs w:val="18"/>
          <w:lang w:bidi="en-US"/>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footnote>
  <w:footnote w:id="62">
    <w:p w:rsidR="0081680F" w14:paraId="6FC4D069" w14:textId="45DFF38E">
      <w:pPr>
        <w:pStyle w:val="FootnoteText"/>
      </w:pPr>
      <w:r>
        <w:rPr>
          <w:rStyle w:val="FootnoteReference"/>
        </w:rPr>
        <w:footnoteRef/>
      </w:r>
      <w:r>
        <w:t xml:space="preserve"> </w:t>
      </w:r>
      <w:hyperlink r:id="rId27" w:history="1">
        <w:r w:rsidR="00287C4F">
          <w:rPr>
            <w:rStyle w:val="cf01"/>
            <w:color w:val="0000FF"/>
            <w:u w:val="single"/>
          </w:rPr>
          <w:t>https://www.samhsa.gov/resource/ebp/practical-guide-implementing-trauma-informed-approach</w:t>
        </w:r>
      </w:hyperlink>
    </w:p>
  </w:footnote>
  <w:footnote w:id="63">
    <w:p w:rsidR="00033FE9" w:rsidP="004251CA" w14:paraId="61CE178E" w14:textId="77777777">
      <w:pPr>
        <w:pStyle w:val="FootnoteText"/>
        <w:spacing w:after="0"/>
      </w:pPr>
      <w:r>
        <w:rPr>
          <w:rStyle w:val="FootnoteReference"/>
        </w:rPr>
        <w:footnoteRef/>
      </w:r>
      <w:r>
        <w:t xml:space="preserve"> </w:t>
      </w:r>
      <w:r>
        <w:rPr>
          <w:rFonts w:ascii="Arial" w:hAnsi="Arial" w:cs="Arial"/>
          <w:color w:val="222222"/>
          <w:shd w:val="clear" w:color="auto" w:fill="FFFFFF"/>
        </w:rPr>
        <w:t xml:space="preserve">Bronson, J., &amp; </w:t>
      </w:r>
      <w:r>
        <w:rPr>
          <w:rFonts w:ascii="Arial" w:hAnsi="Arial" w:cs="Arial"/>
          <w:color w:val="222222"/>
          <w:shd w:val="clear" w:color="auto" w:fill="FFFFFF"/>
        </w:rPr>
        <w:t>Berzofsky</w:t>
      </w:r>
      <w:r>
        <w:rPr>
          <w:rFonts w:ascii="Arial" w:hAnsi="Arial" w:cs="Arial"/>
          <w:color w:val="222222"/>
          <w:shd w:val="clear" w:color="auto" w:fill="FFFFFF"/>
        </w:rPr>
        <w:t>, M. (2017). Indicators of mental health problems reported by prisoners and jail inmates, 2011–12. </w:t>
      </w:r>
      <w:r>
        <w:rPr>
          <w:rFonts w:ascii="Arial" w:hAnsi="Arial" w:cs="Arial"/>
          <w:i/>
          <w:iCs/>
          <w:color w:val="222222"/>
          <w:shd w:val="clear" w:color="auto" w:fill="FFFFFF"/>
        </w:rPr>
        <w:t>Bureau of Justice Statistics</w:t>
      </w:r>
      <w:r>
        <w:rPr>
          <w:rFonts w:ascii="Arial" w:hAnsi="Arial" w:cs="Arial"/>
          <w:color w:val="222222"/>
          <w:shd w:val="clear" w:color="auto" w:fill="FFFFFF"/>
        </w:rPr>
        <w:t>, 1-16.</w:t>
      </w:r>
    </w:p>
  </w:footnote>
  <w:footnote w:id="64">
    <w:p w:rsidR="00033FE9" w:rsidP="004251CA" w14:paraId="3A6A9BE5" w14:textId="77777777">
      <w:pPr>
        <w:pStyle w:val="FootnoteText"/>
        <w:spacing w:after="0"/>
      </w:pPr>
      <w:r>
        <w:rPr>
          <w:rStyle w:val="FootnoteReference"/>
        </w:rPr>
        <w:footnoteRef/>
      </w:r>
      <w:r>
        <w:t xml:space="preserve"> </w:t>
      </w:r>
      <w:r>
        <w:rPr>
          <w:rFonts w:ascii="Arial" w:hAnsi="Arial" w:cs="Arial"/>
          <w:color w:val="222222"/>
          <w:shd w:val="clear" w:color="auto" w:fill="FFFFFF"/>
        </w:rPr>
        <w:t xml:space="preserve">Bronson, J., Stroop, J., Zimmer, S., &amp; </w:t>
      </w:r>
      <w:r>
        <w:rPr>
          <w:rFonts w:ascii="Arial" w:hAnsi="Arial" w:cs="Arial"/>
          <w:color w:val="222222"/>
          <w:shd w:val="clear" w:color="auto" w:fill="FFFFFF"/>
        </w:rPr>
        <w:t>Berzofsky</w:t>
      </w:r>
      <w:r>
        <w:rPr>
          <w:rFonts w:ascii="Arial" w:hAnsi="Arial" w:cs="Arial"/>
          <w:color w:val="222222"/>
          <w:shd w:val="clear" w:color="auto" w:fill="FFFFFF"/>
        </w:rPr>
        <w:t>, M. (2017). Drug use, dependence, and abuse among state prisoners and jail inmates, 2007–2009. </w:t>
      </w:r>
      <w:r>
        <w:rPr>
          <w:rFonts w:ascii="Arial" w:hAnsi="Arial" w:cs="Arial"/>
          <w:i/>
          <w:iCs/>
          <w:color w:val="222222"/>
          <w:shd w:val="clear" w:color="auto" w:fill="FFFFFF"/>
        </w:rPr>
        <w:t xml:space="preserve">Washington, DC: United States Department of Justice, Office of Juvenile </w:t>
      </w:r>
      <w:r>
        <w:rPr>
          <w:rFonts w:ascii="Arial" w:hAnsi="Arial" w:cs="Arial"/>
          <w:i/>
          <w:iCs/>
          <w:color w:val="222222"/>
          <w:shd w:val="clear" w:color="auto" w:fill="FFFFFF"/>
        </w:rPr>
        <w:t>Justice</w:t>
      </w:r>
      <w:r>
        <w:rPr>
          <w:rFonts w:ascii="Arial" w:hAnsi="Arial" w:cs="Arial"/>
          <w:i/>
          <w:iCs/>
          <w:color w:val="222222"/>
          <w:shd w:val="clear" w:color="auto" w:fill="FFFFFF"/>
        </w:rPr>
        <w:t xml:space="preserve"> and Delinquency Prevention</w:t>
      </w:r>
      <w:r>
        <w:rPr>
          <w:rFonts w:ascii="Arial" w:hAnsi="Arial" w:cs="Arial"/>
          <w:color w:val="222222"/>
          <w:shd w:val="clear" w:color="auto" w:fill="FFFFFF"/>
        </w:rPr>
        <w:t>.</w:t>
      </w:r>
    </w:p>
  </w:footnote>
  <w:footnote w:id="65">
    <w:p w:rsidR="00033FE9" w:rsidP="00D64468" w14:paraId="26EB7CF4" w14:textId="77777777">
      <w:pPr>
        <w:pStyle w:val="FootnoteText"/>
        <w:spacing w:after="0"/>
      </w:pPr>
      <w:r>
        <w:rPr>
          <w:rStyle w:val="FootnoteReference"/>
        </w:rPr>
        <w:footnoteRef/>
      </w:r>
      <w:r>
        <w:t xml:space="preserve"> </w:t>
      </w:r>
      <w:r>
        <w:rPr>
          <w:sz w:val="22"/>
          <w:szCs w:val="22"/>
        </w:rPr>
        <w:t xml:space="preserve">Vincent, G. M., Thomas </w:t>
      </w:r>
      <w:r>
        <w:rPr>
          <w:sz w:val="22"/>
          <w:szCs w:val="22"/>
        </w:rPr>
        <w:t>Grisso</w:t>
      </w:r>
      <w:r>
        <w:rPr>
          <w:sz w:val="22"/>
          <w:szCs w:val="22"/>
        </w:rPr>
        <w:t xml:space="preserve">, Anna Terry, and Steven M. Banks. 2008. “Sex and Race Differences in Mental Health Symptoms in Juvenile Justice: The MAYSI-2 National Meta-Analysis.” </w:t>
      </w:r>
      <w:r>
        <w:rPr>
          <w:i/>
          <w:iCs/>
          <w:sz w:val="22"/>
          <w:szCs w:val="22"/>
        </w:rPr>
        <w:t xml:space="preserve">Journal of the American Academy of Child and Adolescent Psychiatry </w:t>
      </w:r>
      <w:r>
        <w:rPr>
          <w:sz w:val="22"/>
          <w:szCs w:val="22"/>
        </w:rPr>
        <w:t>47(3):282–90.</w:t>
      </w:r>
    </w:p>
  </w:footnote>
  <w:footnote w:id="66">
    <w:p w:rsidR="00C10DD5" w:rsidRPr="009B4D27" w:rsidP="00D73D49" w14:paraId="2029EBCE" w14:textId="77777777">
      <w:pPr>
        <w:pStyle w:val="FootnoteText"/>
        <w:spacing w:after="0"/>
        <w:rPr>
          <w:sz w:val="18"/>
          <w:szCs w:val="18"/>
        </w:rPr>
      </w:pPr>
      <w:r w:rsidRPr="009B4D27">
        <w:rPr>
          <w:rStyle w:val="FootnoteReference"/>
          <w:sz w:val="18"/>
          <w:szCs w:val="18"/>
        </w:rPr>
        <w:footnoteRef/>
      </w:r>
      <w:r w:rsidRPr="009B4D27">
        <w:rPr>
          <w:sz w:val="18"/>
          <w:szCs w:val="18"/>
        </w:rPr>
        <w:t xml:space="preserve"> </w:t>
      </w:r>
      <w:r w:rsidRPr="009B4D27">
        <w:rPr>
          <w:rStyle w:val="A3"/>
          <w:rFonts w:ascii="Times New Roman" w:hAnsi="Times New Roman" w:cs="Times New Roman"/>
          <w:sz w:val="18"/>
          <w:szCs w:val="18"/>
        </w:rPr>
        <w:t>Centers for Disease Control and Prevention, (2013)</w:t>
      </w:r>
      <w:r>
        <w:rPr>
          <w:rStyle w:val="A3"/>
          <w:rFonts w:ascii="Times New Roman" w:hAnsi="Times New Roman" w:cs="Times New Roman"/>
          <w:sz w:val="18"/>
          <w:szCs w:val="18"/>
        </w:rPr>
        <w:t xml:space="preserve">.  </w:t>
      </w:r>
      <w:r w:rsidRPr="009B4D27">
        <w:rPr>
          <w:bCs/>
          <w:sz w:val="18"/>
          <w:szCs w:val="18"/>
        </w:rPr>
        <w:t>Mental Health Surveillance among Children — United States, 2005</w:t>
      </w:r>
      <w:r>
        <w:rPr>
          <w:bCs/>
          <w:sz w:val="18"/>
          <w:szCs w:val="18"/>
        </w:rPr>
        <w:t>-</w:t>
      </w:r>
      <w:r w:rsidRPr="009B4D27">
        <w:rPr>
          <w:bCs/>
          <w:sz w:val="18"/>
          <w:szCs w:val="18"/>
        </w:rPr>
        <w:t>2011</w:t>
      </w:r>
      <w:r>
        <w:rPr>
          <w:rStyle w:val="A3"/>
          <w:rFonts w:ascii="Times New Roman" w:hAnsi="Times New Roman" w:cs="Times New Roman"/>
          <w:sz w:val="18"/>
          <w:szCs w:val="18"/>
        </w:rPr>
        <w:t xml:space="preserve">.  </w:t>
      </w:r>
      <w:r w:rsidRPr="009B4D27">
        <w:rPr>
          <w:rStyle w:val="A3"/>
          <w:rFonts w:ascii="Times New Roman" w:hAnsi="Times New Roman" w:cs="Times New Roman"/>
          <w:sz w:val="18"/>
          <w:szCs w:val="18"/>
        </w:rPr>
        <w:t>MMWR 62(2).</w:t>
      </w:r>
    </w:p>
  </w:footnote>
  <w:footnote w:id="67">
    <w:p w:rsidR="00C10DD5" w:rsidRPr="009B4D27" w:rsidP="00D73D49" w14:paraId="03481116" w14:textId="77777777">
      <w:pPr>
        <w:pStyle w:val="FootnoteText"/>
        <w:spacing w:after="0"/>
        <w:rPr>
          <w:sz w:val="18"/>
          <w:szCs w:val="18"/>
        </w:rPr>
      </w:pPr>
      <w:r w:rsidRPr="009B4D27">
        <w:rPr>
          <w:rStyle w:val="FootnoteReference"/>
          <w:sz w:val="18"/>
          <w:szCs w:val="18"/>
        </w:rPr>
        <w:footnoteRef/>
      </w:r>
      <w:r w:rsidRPr="009B4D27">
        <w:rPr>
          <w:sz w:val="18"/>
          <w:szCs w:val="18"/>
        </w:rPr>
        <w:t xml:space="preserve"> Kessler, R.C., Berglund, P., </w:t>
      </w:r>
      <w:r w:rsidRPr="009B4D27">
        <w:rPr>
          <w:sz w:val="18"/>
          <w:szCs w:val="18"/>
        </w:rPr>
        <w:t>Demler</w:t>
      </w:r>
      <w:r w:rsidRPr="009B4D27">
        <w:rPr>
          <w:sz w:val="18"/>
          <w:szCs w:val="18"/>
        </w:rPr>
        <w:t xml:space="preserve">, O., Jin, R., </w:t>
      </w:r>
      <w:r w:rsidRPr="009B4D27">
        <w:rPr>
          <w:sz w:val="18"/>
          <w:szCs w:val="18"/>
        </w:rPr>
        <w:t>Merikangas</w:t>
      </w:r>
      <w:r w:rsidRPr="009B4D27">
        <w:rPr>
          <w:sz w:val="18"/>
          <w:szCs w:val="18"/>
        </w:rPr>
        <w:t>, K.R., &amp; Walters, E.E</w:t>
      </w:r>
      <w:r>
        <w:rPr>
          <w:sz w:val="18"/>
          <w:szCs w:val="18"/>
        </w:rPr>
        <w:t xml:space="preserve">.  </w:t>
      </w:r>
      <w:r w:rsidRPr="009B4D27">
        <w:rPr>
          <w:sz w:val="18"/>
          <w:szCs w:val="18"/>
        </w:rPr>
        <w:t>(2005)</w:t>
      </w:r>
      <w:r>
        <w:rPr>
          <w:sz w:val="18"/>
          <w:szCs w:val="18"/>
        </w:rPr>
        <w:t>. Lifetime</w:t>
      </w:r>
      <w:r w:rsidRPr="009B4D27">
        <w:rPr>
          <w:sz w:val="18"/>
          <w:szCs w:val="18"/>
        </w:rPr>
        <w:t xml:space="preserve"> prevalence and age-of-onset distributions of DSM-IV disorders in the National Comorbidity Survey Replication</w:t>
      </w:r>
      <w:r>
        <w:rPr>
          <w:sz w:val="18"/>
          <w:szCs w:val="18"/>
        </w:rPr>
        <w:t xml:space="preserve">.  </w:t>
      </w:r>
      <w:r w:rsidRPr="009B4D27">
        <w:rPr>
          <w:sz w:val="18"/>
          <w:szCs w:val="18"/>
        </w:rPr>
        <w:t>Archives of General Psychiatry, 62(6), 593–602.</w:t>
      </w:r>
    </w:p>
  </w:footnote>
  <w:footnote w:id="68">
    <w:p w:rsidR="00C10DD5" w:rsidRPr="009B4D27" w:rsidP="00D73D49" w14:paraId="7EC424E6" w14:textId="77777777">
      <w:pPr>
        <w:pStyle w:val="FootnoteText"/>
        <w:spacing w:after="0"/>
        <w:rPr>
          <w:sz w:val="18"/>
          <w:szCs w:val="18"/>
        </w:rPr>
      </w:pPr>
      <w:r w:rsidRPr="009B4D27">
        <w:rPr>
          <w:rStyle w:val="FootnoteReference"/>
          <w:sz w:val="18"/>
          <w:szCs w:val="18"/>
        </w:rPr>
        <w:footnoteRef/>
      </w:r>
      <w:r w:rsidRPr="009B4D27">
        <w:rPr>
          <w:sz w:val="18"/>
          <w:szCs w:val="18"/>
        </w:rPr>
        <w:t xml:space="preserve"> Centers for Disease Control and Prevention</w:t>
      </w:r>
      <w:r>
        <w:rPr>
          <w:sz w:val="18"/>
          <w:szCs w:val="18"/>
        </w:rPr>
        <w:t xml:space="preserve">.  </w:t>
      </w:r>
      <w:r w:rsidRPr="009B4D27">
        <w:rPr>
          <w:sz w:val="18"/>
          <w:szCs w:val="18"/>
        </w:rPr>
        <w:t>(2010)</w:t>
      </w:r>
      <w:r>
        <w:rPr>
          <w:sz w:val="18"/>
          <w:szCs w:val="18"/>
        </w:rPr>
        <w:t xml:space="preserve">.  </w:t>
      </w:r>
      <w:r w:rsidRPr="009B4D27">
        <w:rPr>
          <w:sz w:val="18"/>
          <w:szCs w:val="18"/>
        </w:rPr>
        <w:t>National Center for Injury Prevention and Control</w:t>
      </w:r>
      <w:r>
        <w:rPr>
          <w:sz w:val="18"/>
          <w:szCs w:val="18"/>
        </w:rPr>
        <w:t xml:space="preserve">.  </w:t>
      </w:r>
      <w:r w:rsidRPr="009B4D27">
        <w:rPr>
          <w:sz w:val="18"/>
          <w:szCs w:val="18"/>
        </w:rPr>
        <w:t>Web-based Injury Statistics Query and Reporting System (WISQARS) [online]</w:t>
      </w:r>
      <w:r>
        <w:rPr>
          <w:sz w:val="18"/>
          <w:szCs w:val="18"/>
        </w:rPr>
        <w:t xml:space="preserve">.  </w:t>
      </w:r>
      <w:r w:rsidRPr="009B4D27">
        <w:rPr>
          <w:sz w:val="18"/>
          <w:szCs w:val="18"/>
        </w:rPr>
        <w:t>(2010)</w:t>
      </w:r>
      <w:r>
        <w:rPr>
          <w:sz w:val="18"/>
          <w:szCs w:val="18"/>
        </w:rPr>
        <w:t>. Available</w:t>
      </w:r>
      <w:r w:rsidRPr="009B4D27">
        <w:rPr>
          <w:sz w:val="18"/>
          <w:szCs w:val="18"/>
        </w:rPr>
        <w:t xml:space="preserve"> from www.cdc.gov/injury/wisqars/index.html.</w:t>
      </w:r>
    </w:p>
  </w:footnote>
  <w:footnote w:id="69">
    <w:p w:rsidR="00C10DD5" w:rsidP="00D73D49" w14:paraId="45C87654" w14:textId="11FDCFCE">
      <w:pPr>
        <w:pStyle w:val="FootnoteText"/>
        <w:spacing w:after="0"/>
      </w:pPr>
      <w:r w:rsidRPr="009B4D27">
        <w:rPr>
          <w:rStyle w:val="FootnoteReference"/>
          <w:sz w:val="18"/>
          <w:szCs w:val="18"/>
        </w:rPr>
        <w:footnoteRef/>
      </w:r>
      <w:r w:rsidRPr="009B4D27">
        <w:rPr>
          <w:sz w:val="18"/>
          <w:szCs w:val="18"/>
        </w:rPr>
        <w:t xml:space="preserve"> The National Center on Addiction and </w:t>
      </w:r>
      <w:r w:rsidR="006523BA">
        <w:rPr>
          <w:sz w:val="18"/>
          <w:szCs w:val="18"/>
        </w:rPr>
        <w:t>Substance use disorder</w:t>
      </w:r>
      <w:r w:rsidRPr="009B4D27">
        <w:rPr>
          <w:sz w:val="18"/>
          <w:szCs w:val="18"/>
        </w:rPr>
        <w:t xml:space="preserve"> at Columbia University</w:t>
      </w:r>
      <w:r>
        <w:rPr>
          <w:sz w:val="18"/>
          <w:szCs w:val="18"/>
        </w:rPr>
        <w:t xml:space="preserve">.  </w:t>
      </w:r>
      <w:r w:rsidRPr="009B4D27">
        <w:rPr>
          <w:sz w:val="18"/>
          <w:szCs w:val="18"/>
        </w:rPr>
        <w:t>(</w:t>
      </w:r>
      <w:r w:rsidRPr="009B4D27">
        <w:rPr>
          <w:sz w:val="18"/>
          <w:szCs w:val="18"/>
        </w:rPr>
        <w:t>June,</w:t>
      </w:r>
      <w:r w:rsidRPr="009B4D27">
        <w:rPr>
          <w:sz w:val="18"/>
          <w:szCs w:val="18"/>
        </w:rPr>
        <w:t xml:space="preserve"> 2011)</w:t>
      </w:r>
      <w:r>
        <w:rPr>
          <w:sz w:val="18"/>
          <w:szCs w:val="18"/>
        </w:rPr>
        <w:t xml:space="preserve">.  </w:t>
      </w:r>
      <w:r w:rsidRPr="009B4D27">
        <w:rPr>
          <w:sz w:val="18"/>
          <w:szCs w:val="18"/>
        </w:rPr>
        <w:t xml:space="preserve">Adolescent </w:t>
      </w:r>
      <w:r w:rsidR="006523BA">
        <w:rPr>
          <w:sz w:val="18"/>
          <w:szCs w:val="18"/>
        </w:rPr>
        <w:t>Substance use disorder</w:t>
      </w:r>
      <w:r w:rsidRPr="009B4D27">
        <w:rPr>
          <w:sz w:val="18"/>
          <w:szCs w:val="18"/>
        </w:rPr>
        <w:t>: America’s #1 Public Health Problem.</w:t>
      </w:r>
    </w:p>
  </w:footnote>
  <w:footnote w:id="70">
    <w:p w:rsidR="00C10DD5" w:rsidRPr="009B4D27" w:rsidP="00D73D49" w14:paraId="36705F24" w14:textId="338060AC">
      <w:pPr>
        <w:pStyle w:val="FootnoteText"/>
        <w:spacing w:after="0"/>
        <w:rPr>
          <w:sz w:val="18"/>
          <w:szCs w:val="18"/>
        </w:rPr>
      </w:pPr>
      <w:r>
        <w:rPr>
          <w:rStyle w:val="FootnoteReference"/>
        </w:rPr>
        <w:footnoteRef/>
      </w:r>
      <w:r>
        <w:t xml:space="preserve"> </w:t>
      </w:r>
      <w:r w:rsidRPr="009B4D27">
        <w:rPr>
          <w:sz w:val="18"/>
          <w:szCs w:val="18"/>
        </w:rPr>
        <w:t>Department of Mental Health Services</w:t>
      </w:r>
      <w:r>
        <w:rPr>
          <w:sz w:val="18"/>
          <w:szCs w:val="18"/>
        </w:rPr>
        <w:t xml:space="preserve">.  </w:t>
      </w:r>
      <w:r w:rsidRPr="009B4D27">
        <w:rPr>
          <w:sz w:val="18"/>
          <w:szCs w:val="18"/>
        </w:rPr>
        <w:t>(2011) The Comprehensive Community Mental Health Services for Children and Their Families Program: Evaluation Findings</w:t>
      </w:r>
      <w:r>
        <w:rPr>
          <w:sz w:val="18"/>
          <w:szCs w:val="18"/>
        </w:rPr>
        <w:t xml:space="preserve">.  </w:t>
      </w:r>
      <w:r w:rsidRPr="009B4D27">
        <w:rPr>
          <w:sz w:val="18"/>
          <w:szCs w:val="18"/>
        </w:rPr>
        <w:t>Annual Report to Congress</w:t>
      </w:r>
      <w:r>
        <w:rPr>
          <w:sz w:val="18"/>
          <w:szCs w:val="18"/>
        </w:rPr>
        <w:t xml:space="preserve">.  </w:t>
      </w:r>
      <w:r w:rsidRPr="009B4D27">
        <w:rPr>
          <w:sz w:val="18"/>
          <w:szCs w:val="18"/>
        </w:rPr>
        <w:t xml:space="preserve">Available from </w:t>
      </w:r>
      <w:hyperlink r:id="rId28" w:history="1">
        <w:r w:rsidRPr="00BE0135">
          <w:rPr>
            <w:rStyle w:val="Hyperlink"/>
            <w:sz w:val="18"/>
            <w:szCs w:val="18"/>
          </w:rPr>
          <w:t>https://store.samhsa.gov/product/Comprehensive-Community-Mental-Health-Services-for-Children-and-Their-Families-Program-Evaluation-Findings-Executive-Summary/PEP12-CMHI0608SUM</w:t>
        </w:r>
      </w:hyperlink>
    </w:p>
  </w:footnote>
  <w:footnote w:id="71">
    <w:p w:rsidR="00C10DD5" w:rsidRPr="00A023CC" w:rsidP="00901D66" w14:paraId="7333DE4A" w14:textId="77777777">
      <w:pPr>
        <w:pStyle w:val="FootnoteText"/>
        <w:spacing w:after="0"/>
        <w:rPr>
          <w:sz w:val="16"/>
          <w:szCs w:val="16"/>
        </w:rPr>
      </w:pPr>
      <w:r w:rsidRPr="009A60CA">
        <w:rPr>
          <w:rStyle w:val="FootnoteReference"/>
          <w:sz w:val="18"/>
          <w:szCs w:val="18"/>
        </w:rPr>
        <w:footnoteRef/>
      </w:r>
      <w:r w:rsidRPr="009A60CA">
        <w:rPr>
          <w:sz w:val="18"/>
          <w:szCs w:val="18"/>
        </w:rPr>
        <w:t xml:space="preserve"> </w:t>
      </w:r>
      <w:r w:rsidRPr="00A023CC">
        <w:rPr>
          <w:spacing w:val="-1"/>
          <w:sz w:val="16"/>
          <w:szCs w:val="16"/>
        </w:rPr>
        <w:t>T</w:t>
      </w:r>
      <w:r w:rsidRPr="00A023CC">
        <w:rPr>
          <w:sz w:val="16"/>
          <w:szCs w:val="16"/>
        </w:rPr>
        <w:t>h</w:t>
      </w:r>
      <w:r w:rsidRPr="00A023CC">
        <w:rPr>
          <w:spacing w:val="-1"/>
          <w:sz w:val="16"/>
          <w:szCs w:val="16"/>
        </w:rPr>
        <w:t>er</w:t>
      </w:r>
      <w:r w:rsidRPr="00A023CC">
        <w:rPr>
          <w:sz w:val="16"/>
          <w:szCs w:val="16"/>
        </w:rPr>
        <w:t>e</w:t>
      </w:r>
      <w:r w:rsidRPr="00A023CC">
        <w:rPr>
          <w:spacing w:val="1"/>
          <w:sz w:val="16"/>
          <w:szCs w:val="16"/>
        </w:rPr>
        <w:t xml:space="preserve">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st</w:t>
      </w:r>
      <w:r w:rsidRPr="00A023CC">
        <w:rPr>
          <w:spacing w:val="-1"/>
          <w:sz w:val="16"/>
          <w:szCs w:val="16"/>
        </w:rPr>
        <w:t>r</w:t>
      </w:r>
      <w:r w:rsidRPr="00A023CC">
        <w:rPr>
          <w:sz w:val="16"/>
          <w:szCs w:val="16"/>
        </w:rPr>
        <w:t>i</w:t>
      </w:r>
      <w:r w:rsidRPr="00A023CC">
        <w:rPr>
          <w:spacing w:val="-1"/>
          <w:sz w:val="16"/>
          <w:szCs w:val="16"/>
        </w:rPr>
        <w:t>c</w:t>
      </w:r>
      <w:r w:rsidRPr="00A023CC">
        <w:rPr>
          <w:sz w:val="16"/>
          <w:szCs w:val="16"/>
        </w:rPr>
        <w:t>t st</w:t>
      </w:r>
      <w:r w:rsidRPr="00A023CC">
        <w:rPr>
          <w:spacing w:val="-1"/>
          <w:sz w:val="16"/>
          <w:szCs w:val="16"/>
        </w:rPr>
        <w:t>a</w:t>
      </w:r>
      <w:r w:rsidRPr="00A023CC">
        <w:rPr>
          <w:sz w:val="16"/>
          <w:szCs w:val="16"/>
        </w:rPr>
        <w:t>te</w:t>
      </w:r>
      <w:r w:rsidRPr="00A023CC">
        <w:rPr>
          <w:spacing w:val="-1"/>
          <w:sz w:val="16"/>
          <w:szCs w:val="16"/>
        </w:rPr>
        <w:t xml:space="preserve"> </w:t>
      </w:r>
      <w:r w:rsidRPr="00A023CC">
        <w:rPr>
          <w:sz w:val="16"/>
          <w:szCs w:val="16"/>
        </w:rPr>
        <w:t>Co</w:t>
      </w:r>
      <w:r w:rsidRPr="00A023CC">
        <w:rPr>
          <w:spacing w:val="2"/>
          <w:sz w:val="16"/>
          <w:szCs w:val="16"/>
        </w:rPr>
        <w:t>u</w:t>
      </w:r>
      <w:r w:rsidRPr="00A023CC">
        <w:rPr>
          <w:sz w:val="16"/>
          <w:szCs w:val="16"/>
        </w:rPr>
        <w:t>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ship </w:t>
      </w:r>
      <w:r w:rsidRPr="00A023CC">
        <w:rPr>
          <w:spacing w:val="-3"/>
          <w:sz w:val="16"/>
          <w:szCs w:val="16"/>
        </w:rPr>
        <w:t>g</w:t>
      </w:r>
      <w:r w:rsidRPr="00A023CC">
        <w:rPr>
          <w:sz w:val="16"/>
          <w:szCs w:val="16"/>
        </w:rPr>
        <w:t>ui</w:t>
      </w:r>
      <w:r w:rsidRPr="00A023CC">
        <w:rPr>
          <w:spacing w:val="2"/>
          <w:sz w:val="16"/>
          <w:szCs w:val="16"/>
        </w:rPr>
        <w:t>d</w:t>
      </w:r>
      <w:r w:rsidRPr="00A023CC">
        <w:rPr>
          <w:spacing w:val="-1"/>
          <w:sz w:val="16"/>
          <w:szCs w:val="16"/>
        </w:rPr>
        <w:t>e</w:t>
      </w:r>
      <w:r w:rsidRPr="00A023CC">
        <w:rPr>
          <w:sz w:val="16"/>
          <w:szCs w:val="16"/>
        </w:rPr>
        <w:t>lin</w:t>
      </w:r>
      <w:r w:rsidRPr="00A023CC">
        <w:rPr>
          <w:spacing w:val="-1"/>
          <w:sz w:val="16"/>
          <w:szCs w:val="16"/>
        </w:rPr>
        <w:t>e</w:t>
      </w:r>
      <w:r w:rsidRPr="00A023CC">
        <w:rPr>
          <w:sz w:val="16"/>
          <w:szCs w:val="16"/>
        </w:rPr>
        <w:t>s.  St</w:t>
      </w:r>
      <w:r w:rsidRPr="00A023CC">
        <w:rPr>
          <w:spacing w:val="-1"/>
          <w:sz w:val="16"/>
          <w:szCs w:val="16"/>
        </w:rPr>
        <w:t>a</w:t>
      </w:r>
      <w:r w:rsidRPr="00A023CC">
        <w:rPr>
          <w:sz w:val="16"/>
          <w:szCs w:val="16"/>
        </w:rPr>
        <w:t>t</w:t>
      </w:r>
      <w:r w:rsidRPr="00A023CC">
        <w:rPr>
          <w:spacing w:val="-1"/>
          <w:sz w:val="16"/>
          <w:szCs w:val="16"/>
        </w:rPr>
        <w:t>e</w:t>
      </w:r>
      <w:r w:rsidRPr="00A023CC">
        <w:rPr>
          <w:sz w:val="16"/>
          <w:szCs w:val="16"/>
        </w:rPr>
        <w:t>s must d</w:t>
      </w:r>
      <w:r w:rsidRPr="00A023CC">
        <w:rPr>
          <w:spacing w:val="-1"/>
          <w:sz w:val="16"/>
          <w:szCs w:val="16"/>
        </w:rPr>
        <w:t>e</w:t>
      </w:r>
      <w:r w:rsidRPr="00A023CC">
        <w:rPr>
          <w:sz w:val="16"/>
          <w:szCs w:val="16"/>
        </w:rPr>
        <w:t>monst</w:t>
      </w:r>
      <w:r w:rsidRPr="00A023CC">
        <w:rPr>
          <w:spacing w:val="-1"/>
          <w:sz w:val="16"/>
          <w:szCs w:val="16"/>
        </w:rPr>
        <w:t>ra</w:t>
      </w:r>
      <w:r w:rsidRPr="00A023CC">
        <w:rPr>
          <w:sz w:val="16"/>
          <w:szCs w:val="16"/>
        </w:rPr>
        <w:t>te:</w:t>
      </w:r>
      <w:r w:rsidRPr="00A023CC">
        <w:rPr>
          <w:spacing w:val="-1"/>
          <w:sz w:val="16"/>
          <w:szCs w:val="16"/>
        </w:rPr>
        <w:t xml:space="preserve"> (</w:t>
      </w:r>
      <w:r w:rsidRPr="00A023CC">
        <w:rPr>
          <w:sz w:val="16"/>
          <w:szCs w:val="16"/>
        </w:rPr>
        <w:t>1)</w:t>
      </w:r>
      <w:r w:rsidRPr="00A023CC">
        <w:rPr>
          <w:spacing w:val="-1"/>
          <w:sz w:val="16"/>
          <w:szCs w:val="16"/>
        </w:rPr>
        <w:t xml:space="preserve"> the involvement of people in recovery and their family members; (2) </w:t>
      </w:r>
      <w:r w:rsidRPr="00A023CC">
        <w:rPr>
          <w:sz w:val="16"/>
          <w:szCs w:val="16"/>
        </w:rPr>
        <w:t>the</w:t>
      </w:r>
      <w:r w:rsidRPr="00A023CC">
        <w:rPr>
          <w:spacing w:val="-1"/>
          <w:sz w:val="16"/>
          <w:szCs w:val="16"/>
        </w:rPr>
        <w:t xml:space="preserve"> ra</w:t>
      </w:r>
      <w:r w:rsidRPr="00A023CC">
        <w:rPr>
          <w:sz w:val="16"/>
          <w:szCs w:val="16"/>
        </w:rPr>
        <w:t>tio of</w:t>
      </w:r>
      <w:r w:rsidRPr="00A023CC">
        <w:rPr>
          <w:spacing w:val="-1"/>
          <w:sz w:val="16"/>
          <w:szCs w:val="16"/>
        </w:rPr>
        <w:t xml:space="preserve"> </w:t>
      </w:r>
      <w:r w:rsidRPr="00A023CC">
        <w:rPr>
          <w:sz w:val="16"/>
          <w:szCs w:val="16"/>
        </w:rPr>
        <w:t>p</w:t>
      </w:r>
      <w:r w:rsidRPr="00A023CC">
        <w:rPr>
          <w:spacing w:val="-1"/>
          <w:sz w:val="16"/>
          <w:szCs w:val="16"/>
        </w:rPr>
        <w:t>a</w:t>
      </w:r>
      <w:r w:rsidRPr="00A023CC">
        <w:rPr>
          <w:spacing w:val="1"/>
          <w:sz w:val="16"/>
          <w:szCs w:val="16"/>
        </w:rPr>
        <w:t>r</w:t>
      </w:r>
      <w:r w:rsidRPr="00A023CC">
        <w:rPr>
          <w:spacing w:val="-1"/>
          <w:sz w:val="16"/>
          <w:szCs w:val="16"/>
        </w:rPr>
        <w:t>e</w:t>
      </w:r>
      <w:r w:rsidRPr="00A023CC">
        <w:rPr>
          <w:sz w:val="16"/>
          <w:szCs w:val="16"/>
        </w:rPr>
        <w:t>nts of</w:t>
      </w:r>
      <w:r w:rsidRPr="00A023CC">
        <w:rPr>
          <w:spacing w:val="-1"/>
          <w:sz w:val="16"/>
          <w:szCs w:val="16"/>
        </w:rPr>
        <w:t xml:space="preserve"> c</w:t>
      </w:r>
      <w:r w:rsidRPr="00A023CC">
        <w:rPr>
          <w:sz w:val="16"/>
          <w:szCs w:val="16"/>
        </w:rPr>
        <w:t>h</w:t>
      </w:r>
      <w:r w:rsidRPr="00A023CC">
        <w:rPr>
          <w:spacing w:val="2"/>
          <w:sz w:val="16"/>
          <w:szCs w:val="16"/>
        </w:rPr>
        <w:t>i</w:t>
      </w:r>
      <w:r w:rsidRPr="00A023CC">
        <w:rPr>
          <w:sz w:val="16"/>
          <w:szCs w:val="16"/>
        </w:rPr>
        <w:t>ld</w:t>
      </w:r>
      <w:r w:rsidRPr="00A023CC">
        <w:rPr>
          <w:spacing w:val="-1"/>
          <w:sz w:val="16"/>
          <w:szCs w:val="16"/>
        </w:rPr>
        <w:t>re</w:t>
      </w:r>
      <w:r w:rsidRPr="00A023CC">
        <w:rPr>
          <w:sz w:val="16"/>
          <w:szCs w:val="16"/>
        </w:rPr>
        <w:t xml:space="preserve">n </w:t>
      </w:r>
      <w:r w:rsidRPr="00A023CC">
        <w:rPr>
          <w:spacing w:val="-1"/>
          <w:sz w:val="16"/>
          <w:szCs w:val="16"/>
        </w:rPr>
        <w:t>w</w:t>
      </w:r>
      <w:r w:rsidRPr="00A023CC">
        <w:rPr>
          <w:sz w:val="16"/>
          <w:szCs w:val="16"/>
        </w:rPr>
        <w:t>ith S</w:t>
      </w:r>
      <w:r w:rsidRPr="00A023CC">
        <w:rPr>
          <w:spacing w:val="-1"/>
          <w:sz w:val="16"/>
          <w:szCs w:val="16"/>
        </w:rPr>
        <w:t>E</w:t>
      </w:r>
      <w:r w:rsidRPr="00A023CC">
        <w:rPr>
          <w:sz w:val="16"/>
          <w:szCs w:val="16"/>
        </w:rPr>
        <w:t>D</w:t>
      </w:r>
      <w:r w:rsidRPr="00A023CC">
        <w:rPr>
          <w:spacing w:val="-1"/>
          <w:sz w:val="16"/>
          <w:szCs w:val="16"/>
        </w:rPr>
        <w:t xml:space="preserve"> </w:t>
      </w:r>
      <w:r w:rsidRPr="00A023CC">
        <w:rPr>
          <w:sz w:val="16"/>
          <w:szCs w:val="16"/>
        </w:rPr>
        <w:t>to oth</w:t>
      </w:r>
      <w:r w:rsidRPr="00A023CC">
        <w:rPr>
          <w:spacing w:val="-1"/>
          <w:sz w:val="16"/>
          <w:szCs w:val="16"/>
        </w:rPr>
        <w:t>e</w:t>
      </w:r>
      <w:r w:rsidRPr="00A023CC">
        <w:rPr>
          <w:sz w:val="16"/>
          <w:szCs w:val="16"/>
        </w:rPr>
        <w:t>r</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s is su</w:t>
      </w:r>
      <w:r w:rsidRPr="00A023CC">
        <w:rPr>
          <w:spacing w:val="-1"/>
          <w:sz w:val="16"/>
          <w:szCs w:val="16"/>
        </w:rPr>
        <w:t>ff</w:t>
      </w:r>
      <w:r w:rsidRPr="00A023CC">
        <w:rPr>
          <w:sz w:val="16"/>
          <w:szCs w:val="16"/>
        </w:rPr>
        <w:t>i</w:t>
      </w:r>
      <w:r w:rsidRPr="00A023CC">
        <w:rPr>
          <w:spacing w:val="-1"/>
          <w:sz w:val="16"/>
          <w:szCs w:val="16"/>
        </w:rPr>
        <w:t>c</w:t>
      </w:r>
      <w:r w:rsidRPr="00A023CC">
        <w:rPr>
          <w:sz w:val="16"/>
          <w:szCs w:val="16"/>
        </w:rPr>
        <w:t>i</w:t>
      </w:r>
      <w:r w:rsidRPr="00A023CC">
        <w:rPr>
          <w:spacing w:val="-1"/>
          <w:sz w:val="16"/>
          <w:szCs w:val="16"/>
        </w:rPr>
        <w:t>e</w:t>
      </w:r>
      <w:r w:rsidRPr="00A023CC">
        <w:rPr>
          <w:sz w:val="16"/>
          <w:szCs w:val="16"/>
        </w:rPr>
        <w:t>nt to p</w:t>
      </w:r>
      <w:r w:rsidRPr="00A023CC">
        <w:rPr>
          <w:spacing w:val="-1"/>
          <w:sz w:val="16"/>
          <w:szCs w:val="16"/>
        </w:rPr>
        <w:t>r</w:t>
      </w:r>
      <w:r w:rsidRPr="00A023CC">
        <w:rPr>
          <w:sz w:val="16"/>
          <w:szCs w:val="16"/>
        </w:rPr>
        <w:t>ovide</w:t>
      </w:r>
      <w:r w:rsidRPr="00A023CC">
        <w:rPr>
          <w:spacing w:val="-1"/>
          <w:sz w:val="16"/>
          <w:szCs w:val="16"/>
        </w:rPr>
        <w:t xml:space="preserve"> a</w:t>
      </w:r>
      <w:r w:rsidRPr="00A023CC">
        <w:rPr>
          <w:sz w:val="16"/>
          <w:szCs w:val="16"/>
        </w:rPr>
        <w:t>d</w:t>
      </w:r>
      <w:r w:rsidRPr="00A023CC">
        <w:rPr>
          <w:spacing w:val="-1"/>
          <w:sz w:val="16"/>
          <w:szCs w:val="16"/>
        </w:rPr>
        <w:t>e</w:t>
      </w:r>
      <w:r w:rsidRPr="00A023CC">
        <w:rPr>
          <w:sz w:val="16"/>
          <w:szCs w:val="16"/>
        </w:rPr>
        <w:t>q</w:t>
      </w:r>
      <w:r w:rsidRPr="00A023CC">
        <w:rPr>
          <w:spacing w:val="2"/>
          <w:sz w:val="16"/>
          <w:szCs w:val="16"/>
        </w:rPr>
        <w:t>u</w:t>
      </w:r>
      <w:r w:rsidRPr="00A023CC">
        <w:rPr>
          <w:spacing w:val="-1"/>
          <w:sz w:val="16"/>
          <w:szCs w:val="16"/>
        </w:rPr>
        <w:t>a</w:t>
      </w:r>
      <w:r w:rsidRPr="00A023CC">
        <w:rPr>
          <w:sz w:val="16"/>
          <w:szCs w:val="16"/>
        </w:rPr>
        <w:t>te</w:t>
      </w:r>
      <w:r w:rsidRPr="00A023CC">
        <w:rPr>
          <w:spacing w:val="-1"/>
          <w:sz w:val="16"/>
          <w:szCs w:val="16"/>
        </w:rPr>
        <w:t xml:space="preserve"> </w:t>
      </w:r>
      <w:r w:rsidRPr="00A023CC">
        <w:rPr>
          <w:spacing w:val="1"/>
          <w:sz w:val="16"/>
          <w:szCs w:val="16"/>
        </w:rPr>
        <w:t>r</w:t>
      </w:r>
      <w:r w:rsidRPr="00A023CC">
        <w:rPr>
          <w:spacing w:val="-1"/>
          <w:sz w:val="16"/>
          <w:szCs w:val="16"/>
        </w:rPr>
        <w:t>e</w:t>
      </w:r>
      <w:r w:rsidRPr="00A023CC">
        <w:rPr>
          <w:sz w:val="16"/>
          <w:szCs w:val="16"/>
        </w:rPr>
        <w:t>p</w:t>
      </w:r>
      <w:r w:rsidRPr="00A023CC">
        <w:rPr>
          <w:spacing w:val="-1"/>
          <w:sz w:val="16"/>
          <w:szCs w:val="16"/>
        </w:rPr>
        <w:t>re</w:t>
      </w:r>
      <w:r w:rsidRPr="00A023CC">
        <w:rPr>
          <w:spacing w:val="2"/>
          <w:sz w:val="16"/>
          <w:szCs w:val="16"/>
        </w:rPr>
        <w:t>s</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tion of</w:t>
      </w:r>
      <w:r w:rsidRPr="00A023CC">
        <w:rPr>
          <w:spacing w:val="-1"/>
          <w:sz w:val="16"/>
          <w:szCs w:val="16"/>
        </w:rPr>
        <w:t xml:space="preserve"> </w:t>
      </w:r>
      <w:r w:rsidRPr="00A023CC">
        <w:rPr>
          <w:sz w:val="16"/>
          <w:szCs w:val="16"/>
        </w:rPr>
        <w:t>th</w:t>
      </w:r>
      <w:r w:rsidRPr="00A023CC">
        <w:rPr>
          <w:spacing w:val="-1"/>
          <w:sz w:val="16"/>
          <w:szCs w:val="16"/>
        </w:rPr>
        <w:t>a</w:t>
      </w:r>
      <w:r w:rsidRPr="00A023CC">
        <w:rPr>
          <w:sz w:val="16"/>
          <w:szCs w:val="16"/>
        </w:rPr>
        <w:t xml:space="preserve">t </w:t>
      </w:r>
      <w:r w:rsidRPr="00A023CC">
        <w:rPr>
          <w:spacing w:val="-1"/>
          <w:sz w:val="16"/>
          <w:szCs w:val="16"/>
        </w:rPr>
        <w:t>c</w:t>
      </w:r>
      <w:r w:rsidRPr="00A023CC">
        <w:rPr>
          <w:sz w:val="16"/>
          <w:szCs w:val="16"/>
        </w:rPr>
        <w:t>onstitu</w:t>
      </w:r>
      <w:r w:rsidRPr="00A023CC">
        <w:rPr>
          <w:spacing w:val="-1"/>
          <w:sz w:val="16"/>
          <w:szCs w:val="16"/>
        </w:rPr>
        <w:t>e</w:t>
      </w:r>
      <w:r w:rsidRPr="00A023CC">
        <w:rPr>
          <w:sz w:val="16"/>
          <w:szCs w:val="16"/>
        </w:rPr>
        <w:t>n</w:t>
      </w:r>
      <w:r w:rsidRPr="00A023CC">
        <w:rPr>
          <w:spacing w:val="1"/>
          <w:sz w:val="16"/>
          <w:szCs w:val="16"/>
        </w:rPr>
        <w:t>c</w:t>
      </w:r>
      <w:r w:rsidRPr="00A023CC">
        <w:rPr>
          <w:sz w:val="16"/>
          <w:szCs w:val="16"/>
        </w:rPr>
        <w:t>y</w:t>
      </w:r>
      <w:r w:rsidRPr="00A023CC">
        <w:rPr>
          <w:spacing w:val="-5"/>
          <w:sz w:val="16"/>
          <w:szCs w:val="16"/>
        </w:rPr>
        <w:t xml:space="preserve"> </w:t>
      </w:r>
      <w:r w:rsidRPr="00A023CC">
        <w:rPr>
          <w:sz w:val="16"/>
          <w:szCs w:val="16"/>
        </w:rPr>
        <w:t xml:space="preserve">in </w:t>
      </w:r>
      <w:r w:rsidRPr="00A023CC">
        <w:rPr>
          <w:spacing w:val="2"/>
          <w:sz w:val="16"/>
          <w:szCs w:val="16"/>
        </w:rPr>
        <w:t>d</w:t>
      </w:r>
      <w:r w:rsidRPr="00A023CC">
        <w:rPr>
          <w:spacing w:val="-1"/>
          <w:sz w:val="16"/>
          <w:szCs w:val="16"/>
        </w:rPr>
        <w:t>e</w:t>
      </w:r>
      <w:r w:rsidRPr="00A023CC">
        <w:rPr>
          <w:sz w:val="16"/>
          <w:szCs w:val="16"/>
        </w:rPr>
        <w:t>lib</w:t>
      </w:r>
      <w:r w:rsidRPr="00A023CC">
        <w:rPr>
          <w:spacing w:val="-1"/>
          <w:sz w:val="16"/>
          <w:szCs w:val="16"/>
        </w:rPr>
        <w:t>era</w:t>
      </w:r>
      <w:r w:rsidRPr="00A023CC">
        <w:rPr>
          <w:sz w:val="16"/>
          <w:szCs w:val="16"/>
        </w:rPr>
        <w:t>tions on 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w:t>
      </w:r>
      <w:r w:rsidRPr="00A023CC">
        <w:rPr>
          <w:sz w:val="16"/>
          <w:szCs w:val="16"/>
        </w:rPr>
        <w:t>nd (3) no l</w:t>
      </w:r>
      <w:r w:rsidRPr="00A023CC">
        <w:rPr>
          <w:spacing w:val="-1"/>
          <w:sz w:val="16"/>
          <w:szCs w:val="16"/>
        </w:rPr>
        <w:t>e</w:t>
      </w:r>
      <w:r w:rsidRPr="00A023CC">
        <w:rPr>
          <w:sz w:val="16"/>
          <w:szCs w:val="16"/>
        </w:rPr>
        <w:t>ss th</w:t>
      </w:r>
      <w:r w:rsidRPr="00A023CC">
        <w:rPr>
          <w:spacing w:val="-1"/>
          <w:sz w:val="16"/>
          <w:szCs w:val="16"/>
        </w:rPr>
        <w:t>a</w:t>
      </w:r>
      <w:r w:rsidRPr="00A023CC">
        <w:rPr>
          <w:sz w:val="16"/>
          <w:szCs w:val="16"/>
        </w:rPr>
        <w:t xml:space="preserve">n 50 </w:t>
      </w:r>
      <w:r w:rsidRPr="00A023CC">
        <w:rPr>
          <w:spacing w:val="2"/>
          <w:sz w:val="16"/>
          <w:szCs w:val="16"/>
        </w:rPr>
        <w:t>p</w:t>
      </w:r>
      <w:r w:rsidRPr="00A023CC">
        <w:rPr>
          <w:spacing w:val="-1"/>
          <w:sz w:val="16"/>
          <w:szCs w:val="16"/>
        </w:rPr>
        <w:t>erce</w:t>
      </w:r>
      <w:r w:rsidRPr="00A023CC">
        <w:rPr>
          <w:sz w:val="16"/>
          <w:szCs w:val="16"/>
        </w:rPr>
        <w:t xml:space="preserve">nt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individu</w:t>
      </w:r>
      <w:r w:rsidRPr="00A023CC">
        <w:rPr>
          <w:spacing w:val="-1"/>
          <w:sz w:val="16"/>
          <w:szCs w:val="16"/>
        </w:rPr>
        <w:t>a</w:t>
      </w:r>
      <w:r w:rsidRPr="00A023CC">
        <w:rPr>
          <w:sz w:val="16"/>
          <w:szCs w:val="16"/>
        </w:rPr>
        <w:t xml:space="preserve">ls </w:t>
      </w:r>
      <w:r w:rsidRPr="00A023CC">
        <w:rPr>
          <w:spacing w:val="-1"/>
          <w:sz w:val="16"/>
          <w:szCs w:val="16"/>
        </w:rPr>
        <w:t>w</w:t>
      </w:r>
      <w:r w:rsidRPr="00A023CC">
        <w:rPr>
          <w:sz w:val="16"/>
          <w:szCs w:val="16"/>
        </w:rPr>
        <w:t xml:space="preserve">ho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not st</w:t>
      </w:r>
      <w:r w:rsidRPr="00A023CC">
        <w:rPr>
          <w:spacing w:val="-1"/>
          <w:sz w:val="16"/>
          <w:szCs w:val="16"/>
        </w:rPr>
        <w:t>a</w:t>
      </w:r>
      <w:r w:rsidRPr="00A023CC">
        <w:rPr>
          <w:sz w:val="16"/>
          <w:szCs w:val="16"/>
        </w:rPr>
        <w:t>te</w:t>
      </w:r>
      <w:r w:rsidRPr="00A023CC">
        <w:rPr>
          <w:spacing w:val="-1"/>
          <w:sz w:val="16"/>
          <w:szCs w:val="16"/>
        </w:rPr>
        <w:t xml:space="preserve"> e</w:t>
      </w:r>
      <w:r w:rsidRPr="00A023CC">
        <w:rPr>
          <w:sz w:val="16"/>
          <w:szCs w:val="16"/>
        </w:rPr>
        <w:t>mpl</w:t>
      </w:r>
      <w:r w:rsidRPr="00A023CC">
        <w:rPr>
          <w:spacing w:val="2"/>
          <w:sz w:val="16"/>
          <w:szCs w:val="16"/>
        </w:rPr>
        <w:t>o</w:t>
      </w:r>
      <w:r w:rsidRPr="00A023CC">
        <w:rPr>
          <w:spacing w:val="-5"/>
          <w:sz w:val="16"/>
          <w:szCs w:val="16"/>
        </w:rPr>
        <w:t>y</w:t>
      </w:r>
      <w:r w:rsidRPr="00A023CC">
        <w:rPr>
          <w:spacing w:val="1"/>
          <w:sz w:val="16"/>
          <w:szCs w:val="16"/>
        </w:rPr>
        <w:t>e</w:t>
      </w:r>
      <w:r w:rsidRPr="00A023CC">
        <w:rPr>
          <w:spacing w:val="-1"/>
          <w:sz w:val="16"/>
          <w:szCs w:val="16"/>
        </w:rPr>
        <w:t>e</w:t>
      </w:r>
      <w:r w:rsidRPr="00A023CC">
        <w:rPr>
          <w:sz w:val="16"/>
          <w:szCs w:val="16"/>
        </w:rPr>
        <w:t>s or</w:t>
      </w:r>
      <w:r w:rsidRPr="00A023CC">
        <w:rPr>
          <w:spacing w:val="-1"/>
          <w:sz w:val="16"/>
          <w:szCs w:val="16"/>
        </w:rPr>
        <w:t xml:space="preserve"> </w:t>
      </w:r>
      <w:r w:rsidRPr="00A023CC">
        <w:rPr>
          <w:spacing w:val="2"/>
          <w:sz w:val="16"/>
          <w:szCs w:val="16"/>
        </w:rPr>
        <w:t>p</w:t>
      </w:r>
      <w:r w:rsidRPr="00A023CC">
        <w:rPr>
          <w:spacing w:val="-1"/>
          <w:sz w:val="16"/>
          <w:szCs w:val="16"/>
        </w:rPr>
        <w:t>r</w:t>
      </w:r>
      <w:r w:rsidRPr="00A023CC">
        <w:rPr>
          <w:sz w:val="16"/>
          <w:szCs w:val="16"/>
        </w:rPr>
        <w:t>ovid</w:t>
      </w:r>
      <w:r w:rsidRPr="00A023CC">
        <w:rPr>
          <w:spacing w:val="-1"/>
          <w:sz w:val="16"/>
          <w:szCs w:val="16"/>
        </w:rPr>
        <w:t>er</w:t>
      </w:r>
      <w:r w:rsidRPr="00A023CC">
        <w:rPr>
          <w:sz w:val="16"/>
          <w:szCs w:val="16"/>
        </w:rPr>
        <w:t>s of</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l h</w:t>
      </w:r>
      <w:r w:rsidRPr="00A023CC">
        <w:rPr>
          <w:spacing w:val="1"/>
          <w:sz w:val="16"/>
          <w:szCs w:val="16"/>
        </w:rPr>
        <w:t>e</w:t>
      </w:r>
      <w:r w:rsidRPr="00A023CC">
        <w:rPr>
          <w:spacing w:val="-1"/>
          <w:sz w:val="16"/>
          <w:szCs w:val="16"/>
        </w:rPr>
        <w:t>a</w:t>
      </w:r>
      <w:r w:rsidRPr="00A023CC">
        <w:rPr>
          <w:sz w:val="16"/>
          <w:szCs w:val="16"/>
        </w:rPr>
        <w:t>lth s</w:t>
      </w:r>
      <w:r w:rsidRPr="00A023CC">
        <w:rPr>
          <w:spacing w:val="-1"/>
          <w:sz w:val="16"/>
          <w:szCs w:val="16"/>
        </w:rPr>
        <w:t>e</w:t>
      </w:r>
      <w:r w:rsidRPr="00A023CC">
        <w:rPr>
          <w:spacing w:val="1"/>
          <w:sz w:val="16"/>
          <w:szCs w:val="16"/>
        </w:rPr>
        <w:t>r</w:t>
      </w:r>
      <w:r w:rsidRPr="00A023CC">
        <w:rPr>
          <w:sz w:val="16"/>
          <w:szCs w:val="16"/>
        </w:rPr>
        <w:t>vi</w:t>
      </w:r>
      <w:r w:rsidRPr="00A023CC">
        <w:rPr>
          <w:spacing w:val="-1"/>
          <w:sz w:val="16"/>
          <w:szCs w:val="16"/>
        </w:rPr>
        <w:t>ce</w:t>
      </w:r>
      <w:r w:rsidRPr="00A023CC">
        <w:rPr>
          <w:sz w:val="16"/>
          <w:szCs w:val="16"/>
        </w:rPr>
        <w:t xml:space="preser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336" w14:paraId="05F424D4" w14:textId="100EAD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594"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5F002AEB" w14:textId="38C056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3" o:spid="_x0000_s2058" type="#_x0000_t136" style="width:412.4pt;height:247.4pt;margin-top:0;margin-left:0;mso-position-horizontal:center;mso-position-horizontal-relative:margin;mso-position-vertical:center;mso-position-vertical-relative:margin;position:absolute;rotation:315;z-index:-251648000" o:allowincell="f" fillcolor="silver" stroked="f">
          <v:fill opacity="0.5"/>
          <v:textpath style="font-family:Calibri;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7581B3A" w:rsidP="00982BFC" w14:paraId="6EB78C64" w14:textId="1FF6EF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4" o:spid="_x0000_s2059" type="#_x0000_t136" style="width:412.4pt;height:247.4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23338097" w14:textId="315119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2" o:spid="_x0000_s2060" type="#_x0000_t136" style="width:412.4pt;height:247.4pt;margin-top:0;margin-left:0;mso-position-horizontal:center;mso-position-horizontal-relative:margin;mso-position-vertical:center;mso-position-vertical-relative:margin;position:absolute;rotation:315;z-index:-251649024" o:allowincell="f" fillcolor="silver" stroked="f">
          <v:fill opacity="0.5"/>
          <v:textpath style="font-family:Calibri;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52E6379C" w14:textId="1F0314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6" o:spid="_x0000_s2061" type="#_x0000_t136" style="width:412.4pt;height:247.4pt;margin-top:0;margin-left:0;mso-position-horizontal:center;mso-position-horizontal-relative:margin;mso-position-vertical:center;mso-position-vertical-relative:margin;position:absolute;rotation:315;z-index:-251644928" o:allowincell="f" fillcolor="silver" stroked="f">
          <v:fill opacity="0.5"/>
          <v:textpath style="font-family:Calibri;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70301E04" w14:textId="43A86C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7" o:spid="_x0000_s2062" type="#_x0000_t136" style="width:412.4pt;height:247.4pt;margin-top:0;margin-left:0;mso-position-horizontal:center;mso-position-horizontal-relative:margin;mso-position-vertical:center;mso-position-vertical-relative:margin;position:absolute;rotation:315;z-index:-251643904" o:allowincell="f" fillcolor="silver" stroked="f">
          <v:fill opacity="0.5"/>
          <v:textpath style="font-family:Calibri;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1AC9C8E5" w14:textId="2294AE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5" o:spid="_x0000_s2063" type="#_x0000_t136" style="width:412.4pt;height:247.4pt;margin-top:0;margin-left:0;mso-position-horizontal:center;mso-position-horizontal-relative:margin;mso-position-vertical:center;mso-position-vertical-relative:margin;position:absolute;rotation:315;z-index:-251645952" o:allowincell="f" fillcolor="silver" stroked="f">
          <v:fill opacity="0.5"/>
          <v:textpath style="font-family:Calibri;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3086DB2C" w14:textId="507248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9" o:spid="_x0000_s2064" type="#_x0000_t136" style="width:412.4pt;height:247.4pt;margin-top:0;margin-left:0;mso-position-horizontal:center;mso-position-horizontal-relative:margin;mso-position-vertical:center;mso-position-vertical-relative:margin;position:absolute;rotation:315;z-index:-251641856" o:allowincell="f" fillcolor="silver" stroked="f">
          <v:fill opacity="0.5"/>
          <v:textpath style="font-family:Calibri;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5FD05023" w14:textId="2C9CB2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10" o:spid="_x0000_s2065" type="#_x0000_t136" style="width:412.4pt;height:247.4pt;margin-top:0;margin-left:0;mso-position-horizontal:center;mso-position-horizontal-relative:margin;mso-position-vertical:center;mso-position-vertical-relative:margin;position:absolute;rotation:315;z-index:-251640832" o:allowincell="f" fillcolor="silver" stroked="f">
          <v:fill opacity="0.5"/>
          <v:textpath style="font-family:Calibri;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3687E6DB" w14:textId="6B0E19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8" o:spid="_x0000_s2066" type="#_x0000_t136" style="width:412.4pt;height:247.4pt;margin-top:0;margin-left:0;mso-position-horizontal:center;mso-position-horizontal-relative:margin;mso-position-vertical:center;mso-position-vertical-relative:margin;position:absolute;rotation:315;z-index:-251642880" o:allowincell="f" fillcolor="silver" stroked="f">
          <v:fill opacity="0.5"/>
          <v:textpath style="font-family:Calibri;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00467EDD" w14:textId="3C0D2E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12" o:spid="_x0000_s2067" type="#_x0000_t136" style="width:412.4pt;height:247.4pt;margin-top:0;margin-left:0;mso-position-horizontal:center;mso-position-horizontal-relative:margin;mso-position-vertical:center;mso-position-vertical-relative:margin;position:absolute;rotation:315;z-index:-251638784"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AF36B15" w14:textId="77777777" w:rsidTr="001275C5">
      <w:tblPrEx>
        <w:tblW w:w="0" w:type="auto"/>
        <w:tblLayout w:type="fixed"/>
        <w:tblLook w:val="06A0"/>
      </w:tblPrEx>
      <w:trPr>
        <w:trHeight w:val="300"/>
      </w:trPr>
      <w:tc>
        <w:tcPr>
          <w:tcW w:w="3120" w:type="dxa"/>
        </w:tcPr>
        <w:p w:rsidR="79319724" w:rsidP="001275C5" w14:paraId="429DED66" w14:textId="043C9439">
          <w:pPr>
            <w:pStyle w:val="Header"/>
            <w:ind w:left="-115"/>
          </w:pPr>
        </w:p>
      </w:tc>
      <w:tc>
        <w:tcPr>
          <w:tcW w:w="3120" w:type="dxa"/>
        </w:tcPr>
        <w:p w:rsidR="79319724" w:rsidP="001275C5" w14:paraId="1D057CE4" w14:textId="5C22A153">
          <w:pPr>
            <w:pStyle w:val="Header"/>
            <w:jc w:val="center"/>
          </w:pPr>
        </w:p>
      </w:tc>
      <w:tc>
        <w:tcPr>
          <w:tcW w:w="3120" w:type="dxa"/>
        </w:tcPr>
        <w:p w:rsidR="79319724" w:rsidP="001275C5" w14:paraId="7DA32E07" w14:textId="1DEBF785">
          <w:pPr>
            <w:pStyle w:val="Header"/>
            <w:ind w:right="-115"/>
            <w:jc w:val="right"/>
          </w:pPr>
        </w:p>
      </w:tc>
    </w:tr>
  </w:tbl>
  <w:p w:rsidR="79319724" w14:paraId="42DFAD09" w14:textId="255F4A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595" o:spid="_x0000_s2050"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09A762E0" w14:textId="74C461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13" o:spid="_x0000_s2068" type="#_x0000_t136" style="width:412.4pt;height:247.4pt;margin-top:0;margin-left:0;mso-position-horizontal:center;mso-position-horizontal-relative:margin;mso-position-vertical:center;mso-position-vertical-relative:margin;position:absolute;rotation:315;z-index:-251637760" o:allowincell="f" fillcolor="silver" stroked="f">
          <v:fill opacity="0.5"/>
          <v:textpath style="font-family:Calibri;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7635D7F6" w14:textId="7CCEBE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11" o:spid="_x0000_s2069" type="#_x0000_t136" style="width:412.4pt;height:247.4pt;margin-top:0;margin-left:0;mso-position-horizontal:center;mso-position-horizontal-relative:margin;mso-position-vertical:center;mso-position-vertical-relative:margin;position:absolute;rotation:315;z-index:-251639808"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336" w14:paraId="1BD934DD" w14:textId="18CE72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593" o:spid="_x0000_s2051"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2FD3428A" w14:textId="32091A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597" o:spid="_x0000_s2052"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C460D09" w14:textId="77777777" w:rsidTr="001275C5">
      <w:tblPrEx>
        <w:tblW w:w="0" w:type="auto"/>
        <w:tblLayout w:type="fixed"/>
        <w:tblLook w:val="06A0"/>
      </w:tblPrEx>
      <w:trPr>
        <w:trHeight w:val="300"/>
      </w:trPr>
      <w:tc>
        <w:tcPr>
          <w:tcW w:w="3120" w:type="dxa"/>
        </w:tcPr>
        <w:p w:rsidR="79319724" w:rsidP="001275C5" w14:paraId="4BC95F0C" w14:textId="28A309FF">
          <w:pPr>
            <w:pStyle w:val="Header"/>
            <w:ind w:left="-115"/>
          </w:pPr>
        </w:p>
      </w:tc>
      <w:tc>
        <w:tcPr>
          <w:tcW w:w="3120" w:type="dxa"/>
        </w:tcPr>
        <w:p w:rsidR="79319724" w:rsidP="001275C5" w14:paraId="3B0792A1" w14:textId="4D85FB6B">
          <w:pPr>
            <w:pStyle w:val="Header"/>
            <w:jc w:val="center"/>
          </w:pPr>
        </w:p>
      </w:tc>
      <w:tc>
        <w:tcPr>
          <w:tcW w:w="3120" w:type="dxa"/>
        </w:tcPr>
        <w:p w:rsidR="79319724" w:rsidP="001275C5" w14:paraId="148A1EF3" w14:textId="679B75A6">
          <w:pPr>
            <w:pStyle w:val="Header"/>
            <w:ind w:right="-115"/>
            <w:jc w:val="right"/>
          </w:pPr>
        </w:p>
      </w:tc>
    </w:tr>
  </w:tbl>
  <w:p w:rsidR="79319724" w14:paraId="25F37708" w14:textId="2322C8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598" o:spid="_x0000_s2053"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3B4B3DBD" w14:textId="3F7AD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596" o:spid="_x0000_s2054"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385B6F00" w14:textId="6057E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0" o:spid="_x0000_s2055" type="#_x0000_t136" style="width:412.4pt;height:247.4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9319724" w14:paraId="72C06B57" w14:textId="58795A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601" o:spid="_x0000_s2056" type="#_x0000_t136" style="width:412.4pt;height:247.4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3BE7F488" w14:textId="30D334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45599" o:spid="_x0000_s2057" type="#_x0000_t136" style="width:412.4pt;height:247.4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3CD4"/>
    <w:multiLevelType w:val="hybridMultilevel"/>
    <w:tmpl w:val="DAC2EFA2"/>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111AC5"/>
    <w:multiLevelType w:val="hybridMultilevel"/>
    <w:tmpl w:val="A1A23BC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7B654F"/>
    <w:multiLevelType w:val="multilevel"/>
    <w:tmpl w:val="D014242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3AA3905"/>
    <w:multiLevelType w:val="hybridMultilevel"/>
    <w:tmpl w:val="872AE9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442893"/>
    <w:multiLevelType w:val="multilevel"/>
    <w:tmpl w:val="D16CC60C"/>
    <w:lvl w:ilvl="0">
      <w:start w:val="4"/>
      <w:numFmt w:val="decimal"/>
      <w:lvlText w:val="%1."/>
      <w:lvlJc w:val="left"/>
      <w:pPr>
        <w:ind w:left="360" w:hanging="360"/>
      </w:pPr>
      <w:rPr>
        <w:rFonts w:hint="default"/>
        <w:sz w:val="24"/>
        <w:szCs w:val="24"/>
      </w:rPr>
    </w:lvl>
    <w:lvl w:ilvl="1">
      <w:start w:val="1"/>
      <w:numFmt w:val="lowerLetter"/>
      <w:lvlText w:val="%2."/>
      <w:lvlJc w:val="left"/>
      <w:pPr>
        <w:ind w:left="720" w:hanging="360"/>
      </w:pPr>
      <w:rPr>
        <w:rFonts w:ascii="Times New Roman" w:eastAsia="Calibri"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1E67B0"/>
    <w:multiLevelType w:val="multilevel"/>
    <w:tmpl w:val="AFF4B838"/>
    <w:lvl w:ilvl="0">
      <w:start w:val="1"/>
      <w:numFmt w:val="decimal"/>
      <w:lvlText w:val="%1."/>
      <w:lvlJc w:val="left"/>
      <w:pPr>
        <w:ind w:left="360" w:hanging="360"/>
      </w:pPr>
      <w:rPr>
        <w:rFonts w:hint="default"/>
        <w:b w:val="0"/>
        <w:b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5776E5"/>
    <w:multiLevelType w:val="hybridMultilevel"/>
    <w:tmpl w:val="FAE24F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86652A"/>
    <w:multiLevelType w:val="hybridMultilevel"/>
    <w:tmpl w:val="3E48D16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9E66F66"/>
    <w:multiLevelType w:val="multilevel"/>
    <w:tmpl w:val="B36CDF5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AE51FD6"/>
    <w:multiLevelType w:val="multilevel"/>
    <w:tmpl w:val="4B82363A"/>
    <w:styleLink w:val="CurrentList1"/>
    <w:lvl w:ilvl="0">
      <w:start w:val="1"/>
      <w:numFmt w:val="upperLetter"/>
      <w:lvlText w:val="%1."/>
      <w:lvlJc w:val="left"/>
      <w:pPr>
        <w:ind w:left="3420" w:hanging="360"/>
      </w:pPr>
      <w:rPr>
        <w:rFonts w:hint="default"/>
        <w:i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0">
    <w:nsid w:val="0AEA5EE8"/>
    <w:multiLevelType w:val="multilevel"/>
    <w:tmpl w:val="3D6E1982"/>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C961B2E"/>
    <w:multiLevelType w:val="hybrid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287BBB"/>
    <w:multiLevelType w:val="hybridMultilevel"/>
    <w:tmpl w:val="44B0A9B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0E95172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F30447D"/>
    <w:multiLevelType w:val="multilevel"/>
    <w:tmpl w:val="BBD09C52"/>
    <w:lvl w:ilvl="0">
      <w:start w:val="1"/>
      <w:numFmt w:val="decimal"/>
      <w:lvlText w:val="%1."/>
      <w:lvlJc w:val="left"/>
      <w:pPr>
        <w:ind w:left="360" w:hanging="360"/>
      </w:pPr>
      <w:rPr>
        <w:rFonts w:hint="default"/>
        <w:i w:val="0"/>
        <w:iCs/>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10E03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31F4B3B"/>
    <w:multiLevelType w:val="hybridMultilevel"/>
    <w:tmpl w:val="62A85638"/>
    <w:lvl w:ilvl="0">
      <w:start w:val="1"/>
      <w:numFmt w:val="lowerLetter"/>
      <w:lvlText w:val="%1."/>
      <w:lvlJc w:val="left"/>
      <w:pPr>
        <w:ind w:left="1080" w:hanging="360"/>
      </w:pPr>
      <w:rPr>
        <w:rFonts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348713F"/>
    <w:multiLevelType w:val="hybridMultilevel"/>
    <w:tmpl w:val="08B088E4"/>
    <w:lvl w:ilvl="0">
      <w:start w:val="1"/>
      <w:numFmt w:val="bullet"/>
      <w:lvlText w:val=""/>
      <w:lvlJc w:val="left"/>
      <w:pPr>
        <w:ind w:left="2160" w:hanging="360"/>
      </w:pPr>
      <w:rPr>
        <w:rFonts w:ascii="Symbol" w:hAnsi="Symbol" w:hint="default"/>
        <w:sz w:val="20"/>
        <w:szCs w:val="2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137112FE"/>
    <w:multiLevelType w:val="hybridMultilevel"/>
    <w:tmpl w:val="D200E30C"/>
    <w:lvl w:ilvl="0">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080" w:hanging="360"/>
      </w:pPr>
    </w:lvl>
    <w:lvl w:ilvl="2">
      <w:start w:val="0"/>
      <w:numFmt w:val="bullet"/>
      <w:lvlText w:val="•"/>
      <w:lvlJc w:val="left"/>
      <w:pPr>
        <w:ind w:left="2577" w:hanging="360"/>
      </w:pPr>
      <w:rPr>
        <w:rFonts w:hint="default"/>
        <w:lang w:val="en-US" w:eastAsia="en-US" w:bidi="ar-SA"/>
      </w:rPr>
    </w:lvl>
    <w:lvl w:ilvl="3">
      <w:start w:val="0"/>
      <w:numFmt w:val="bullet"/>
      <w:lvlText w:val="•"/>
      <w:lvlJc w:val="left"/>
      <w:pPr>
        <w:ind w:left="3675"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7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8066" w:hanging="360"/>
      </w:pPr>
      <w:rPr>
        <w:rFonts w:hint="default"/>
        <w:lang w:val="en-US" w:eastAsia="en-US" w:bidi="ar-SA"/>
      </w:rPr>
    </w:lvl>
    <w:lvl w:ilvl="8">
      <w:start w:val="0"/>
      <w:numFmt w:val="bullet"/>
      <w:lvlText w:val="•"/>
      <w:lvlJc w:val="left"/>
      <w:pPr>
        <w:ind w:left="9164" w:hanging="360"/>
      </w:pPr>
      <w:rPr>
        <w:rFonts w:hint="default"/>
        <w:lang w:val="en-US" w:eastAsia="en-US" w:bidi="ar-SA"/>
      </w:rPr>
    </w:lvl>
  </w:abstractNum>
  <w:abstractNum w:abstractNumId="19">
    <w:nsid w:val="15C43C61"/>
    <w:multiLevelType w:val="hybridMultilevel"/>
    <w:tmpl w:val="27008E7E"/>
    <w:lvl w:ilvl="0">
      <w:start w:val="1"/>
      <w:numFmt w:val="decimal"/>
      <w:lvlText w:val="%1."/>
      <w:lvlJc w:val="left"/>
      <w:pPr>
        <w:ind w:left="72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6903C7C"/>
    <w:multiLevelType w:val="multilevel"/>
    <w:tmpl w:val="361E9A2E"/>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99925FB"/>
    <w:multiLevelType w:val="hybridMultilevel"/>
    <w:tmpl w:val="12849DC2"/>
    <w:lvl w:ilvl="0">
      <w:start w:val="16"/>
      <w:numFmt w:val="decimal"/>
      <w:lvlText w:val="%1."/>
      <w:lvlJc w:val="left"/>
      <w:pPr>
        <w:ind w:left="1480" w:hanging="720"/>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160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684" w:hanging="360"/>
      </w:pPr>
      <w:rPr>
        <w:rFonts w:hint="default"/>
        <w:lang w:val="en-US" w:eastAsia="en-US" w:bidi="ar-SA"/>
      </w:rPr>
    </w:lvl>
    <w:lvl w:ilvl="3">
      <w:start w:val="0"/>
      <w:numFmt w:val="bullet"/>
      <w:lvlText w:val="•"/>
      <w:lvlJc w:val="left"/>
      <w:pPr>
        <w:ind w:left="3768"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937" w:hanging="360"/>
      </w:pPr>
      <w:rPr>
        <w:rFonts w:hint="default"/>
        <w:lang w:val="en-US" w:eastAsia="en-US" w:bidi="ar-SA"/>
      </w:rPr>
    </w:lvl>
    <w:lvl w:ilvl="6">
      <w:start w:val="0"/>
      <w:numFmt w:val="bullet"/>
      <w:lvlText w:val="•"/>
      <w:lvlJc w:val="left"/>
      <w:pPr>
        <w:ind w:left="7022" w:hanging="360"/>
      </w:pPr>
      <w:rPr>
        <w:rFonts w:hint="default"/>
        <w:lang w:val="en-US" w:eastAsia="en-US" w:bidi="ar-SA"/>
      </w:rPr>
    </w:lvl>
    <w:lvl w:ilvl="7">
      <w:start w:val="0"/>
      <w:numFmt w:val="bullet"/>
      <w:lvlText w:val="•"/>
      <w:lvlJc w:val="left"/>
      <w:pPr>
        <w:ind w:left="8106" w:hanging="360"/>
      </w:pPr>
      <w:rPr>
        <w:rFonts w:hint="default"/>
        <w:lang w:val="en-US" w:eastAsia="en-US" w:bidi="ar-SA"/>
      </w:rPr>
    </w:lvl>
    <w:lvl w:ilvl="8">
      <w:start w:val="0"/>
      <w:numFmt w:val="bullet"/>
      <w:lvlText w:val="•"/>
      <w:lvlJc w:val="left"/>
      <w:pPr>
        <w:ind w:left="9191" w:hanging="360"/>
      </w:pPr>
      <w:rPr>
        <w:rFonts w:hint="default"/>
        <w:lang w:val="en-US" w:eastAsia="en-US" w:bidi="ar-SA"/>
      </w:rPr>
    </w:lvl>
  </w:abstractNum>
  <w:abstractNum w:abstractNumId="22">
    <w:nsid w:val="19CE26D2"/>
    <w:multiLevelType w:val="multilevel"/>
    <w:tmpl w:val="D68C456C"/>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i w:val="0"/>
        <w:iCs/>
      </w:rPr>
    </w:lvl>
    <w:lvl w:ilvl="2">
      <w:start w:val="1"/>
      <w:numFmt w:val="decimal"/>
      <w:lvlText w:val="%3."/>
      <w:lvlJc w:val="left"/>
      <w:pPr>
        <w:ind w:left="2160" w:hanging="360"/>
      </w:pPr>
      <w:rPr>
        <w:rFonts w:hint="default"/>
      </w:rPr>
    </w:lvl>
    <w:lvl w:ilvl="3">
      <w:start w:val="600"/>
      <w:numFmt w:val="upperRoman"/>
      <w:lvlText w:val="%4."/>
      <w:lvlJc w:val="left"/>
      <w:pPr>
        <w:ind w:left="3240" w:hanging="720"/>
      </w:pPr>
      <w:rPr>
        <w:rFonts w:eastAsiaTheme="minorEastAsia"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1BAC3A49"/>
    <w:multiLevelType w:val="multilevel"/>
    <w:tmpl w:val="DB64084C"/>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CC66B30"/>
    <w:multiLevelType w:val="hybridMultilevel"/>
    <w:tmpl w:val="6E74E72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E1078C2"/>
    <w:multiLevelType w:val="hybridMultilevel"/>
    <w:tmpl w:val="04069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F6C3AB1"/>
    <w:multiLevelType w:val="hybridMultilevel"/>
    <w:tmpl w:val="EB522ACE"/>
    <w:lvl w:ilvl="0">
      <w:start w:val="1"/>
      <w:numFmt w:val="decimal"/>
      <w:lvlText w:val="%1."/>
      <w:lvlJc w:val="left"/>
      <w:pPr>
        <w:ind w:left="720" w:hanging="360"/>
      </w:pPr>
      <w:rPr>
        <w:rFonts w:hint="default"/>
        <w:sz w:val="24"/>
        <w:szCs w:val="24"/>
      </w:rPr>
    </w:lvl>
    <w:lvl w:ilvl="1">
      <w:start w:val="1"/>
      <w:numFmt w:val="lowerLetter"/>
      <w:lvlText w:val="%2."/>
      <w:lvlJc w:val="left"/>
      <w:pPr>
        <w:ind w:left="108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F9ED5E9"/>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206F790A"/>
    <w:multiLevelType w:val="multilevel"/>
    <w:tmpl w:val="D818A7EC"/>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2194378"/>
    <w:multiLevelType w:val="multilevel"/>
    <w:tmpl w:val="B7A0019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26A7F48"/>
    <w:multiLevelType w:val="multilevel"/>
    <w:tmpl w:val="7C2AC9B2"/>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285702B"/>
    <w:multiLevelType w:val="multilevel"/>
    <w:tmpl w:val="9BD813C8"/>
    <w:lvl w:ilvl="0">
      <w:start w:val="1"/>
      <w:numFmt w:val="decimal"/>
      <w:lvlText w:val="%1."/>
      <w:lvlJc w:val="left"/>
      <w:pPr>
        <w:ind w:left="360" w:hanging="360"/>
      </w:pPr>
      <w:rPr>
        <w:rFonts w:ascii="Times New Roman" w:eastAsia="Calibri" w:hAnsi="Times New Roman" w:cs="Times New Roman"/>
        <w:b w:val="0"/>
        <w:b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2B64DC8"/>
    <w:multiLevelType w:val="hybridMultilevel"/>
    <w:tmpl w:val="B03C75CA"/>
    <w:lvl w:ilvl="0">
      <w:start w:val="2"/>
      <w:numFmt w:val="upperLetter"/>
      <w:lvlText w:val="%1."/>
      <w:lvlJc w:val="left"/>
      <w:pPr>
        <w:ind w:left="450" w:hanging="360"/>
      </w:pPr>
      <w:rPr>
        <w:rFonts w:hint="default"/>
        <w:b w:val="0"/>
        <w:bCs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3EB34FF"/>
    <w:multiLevelType w:val="hybridMultilevel"/>
    <w:tmpl w:val="8754342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58F23A4"/>
    <w:multiLevelType w:val="multilevel"/>
    <w:tmpl w:val="B7A0019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82B36C1"/>
    <w:multiLevelType w:val="hybridMultilevel"/>
    <w:tmpl w:val="3ACC1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2BAB6DD2"/>
    <w:multiLevelType w:val="multilevel"/>
    <w:tmpl w:val="6E60F84C"/>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C156E87"/>
    <w:multiLevelType w:val="hybridMultilevel"/>
    <w:tmpl w:val="95B47FF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08F15E1"/>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0F1497C"/>
    <w:multiLevelType w:val="multilevel"/>
    <w:tmpl w:val="F7704362"/>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0F861E4"/>
    <w:multiLevelType w:val="multilevel"/>
    <w:tmpl w:val="CB8EB7C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1AF2AAA"/>
    <w:multiLevelType w:val="hybridMultilevel"/>
    <w:tmpl w:val="98AA3966"/>
    <w:lvl w:ilvl="0">
      <w:start w:val="1"/>
      <w:numFmt w:val="decimal"/>
      <w:lvlText w:val="%1."/>
      <w:lvlJc w:val="left"/>
      <w:pPr>
        <w:ind w:left="360" w:hanging="360"/>
      </w:pPr>
      <w:rPr>
        <w:rFonts w:ascii="Times New Roman" w:hAnsi="Times New Roman" w:hint="default"/>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6B5C48A"/>
    <w:multiLevelType w:val="hybridMultilevel"/>
    <w:tmpl w:val="42E0F4A0"/>
    <w:lvl w:ilvl="0">
      <w:start w:val="1"/>
      <w:numFmt w:val="decimal"/>
      <w:lvlText w:val="%1."/>
      <w:lvlJc w:val="left"/>
      <w:pPr>
        <w:ind w:left="720" w:hanging="360"/>
      </w:pPr>
      <w:rPr>
        <w:rFonts w:ascii="Times New Roman" w:hAnsi="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6C15958"/>
    <w:multiLevelType w:val="hybridMultilevel"/>
    <w:tmpl w:val="CF2E9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234EE2"/>
    <w:multiLevelType w:val="multilevel"/>
    <w:tmpl w:val="2AFA2A5E"/>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D0354CD"/>
    <w:multiLevelType w:val="hybridMultilevel"/>
    <w:tmpl w:val="C682EC2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DD564F9"/>
    <w:multiLevelType w:val="multilevel"/>
    <w:tmpl w:val="91FE3E7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F2E13B6"/>
    <w:multiLevelType w:val="multilevel"/>
    <w:tmpl w:val="07EA09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3F3F0FF5"/>
    <w:multiLevelType w:val="hybrid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FDB6698"/>
    <w:multiLevelType w:val="multilevel"/>
    <w:tmpl w:val="3500B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0F99D41"/>
    <w:multiLevelType w:val="hybridMultilevel"/>
    <w:tmpl w:val="5BDEBF3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366721A"/>
    <w:multiLevelType w:val="hybridMultilevel"/>
    <w:tmpl w:val="3B406D2E"/>
    <w:lvl w:ilvl="0">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904" w:hanging="360"/>
      </w:pPr>
    </w:lvl>
    <w:lvl w:ilvl="2">
      <w:start w:val="0"/>
      <w:numFmt w:val="bullet"/>
      <w:lvlText w:val="•"/>
      <w:lvlJc w:val="left"/>
      <w:pPr>
        <w:ind w:left="1480" w:hanging="636"/>
      </w:pPr>
      <w:rPr>
        <w:rFonts w:hint="default"/>
        <w:lang w:val="en-US" w:eastAsia="en-US" w:bidi="ar-SA"/>
      </w:rPr>
    </w:lvl>
    <w:lvl w:ilvl="3">
      <w:start w:val="0"/>
      <w:numFmt w:val="bullet"/>
      <w:lvlText w:val="•"/>
      <w:lvlJc w:val="left"/>
      <w:pPr>
        <w:ind w:left="2715" w:hanging="636"/>
      </w:pPr>
      <w:rPr>
        <w:rFonts w:hint="default"/>
        <w:lang w:val="en-US" w:eastAsia="en-US" w:bidi="ar-SA"/>
      </w:rPr>
    </w:lvl>
    <w:lvl w:ilvl="4">
      <w:start w:val="0"/>
      <w:numFmt w:val="bullet"/>
      <w:lvlText w:val="•"/>
      <w:lvlJc w:val="left"/>
      <w:pPr>
        <w:ind w:left="3950" w:hanging="636"/>
      </w:pPr>
      <w:rPr>
        <w:rFonts w:hint="default"/>
        <w:lang w:val="en-US" w:eastAsia="en-US" w:bidi="ar-SA"/>
      </w:rPr>
    </w:lvl>
    <w:lvl w:ilvl="5">
      <w:start w:val="0"/>
      <w:numFmt w:val="bullet"/>
      <w:lvlText w:val="•"/>
      <w:lvlJc w:val="left"/>
      <w:pPr>
        <w:ind w:left="5185" w:hanging="636"/>
      </w:pPr>
      <w:rPr>
        <w:rFonts w:hint="default"/>
        <w:lang w:val="en-US" w:eastAsia="en-US" w:bidi="ar-SA"/>
      </w:rPr>
    </w:lvl>
    <w:lvl w:ilvl="6">
      <w:start w:val="0"/>
      <w:numFmt w:val="bullet"/>
      <w:lvlText w:val="•"/>
      <w:lvlJc w:val="left"/>
      <w:pPr>
        <w:ind w:left="6420" w:hanging="636"/>
      </w:pPr>
      <w:rPr>
        <w:rFonts w:hint="default"/>
        <w:lang w:val="en-US" w:eastAsia="en-US" w:bidi="ar-SA"/>
      </w:rPr>
    </w:lvl>
    <w:lvl w:ilvl="7">
      <w:start w:val="0"/>
      <w:numFmt w:val="bullet"/>
      <w:lvlText w:val="•"/>
      <w:lvlJc w:val="left"/>
      <w:pPr>
        <w:ind w:left="7655" w:hanging="636"/>
      </w:pPr>
      <w:rPr>
        <w:rFonts w:hint="default"/>
        <w:lang w:val="en-US" w:eastAsia="en-US" w:bidi="ar-SA"/>
      </w:rPr>
    </w:lvl>
    <w:lvl w:ilvl="8">
      <w:start w:val="0"/>
      <w:numFmt w:val="bullet"/>
      <w:lvlText w:val="•"/>
      <w:lvlJc w:val="left"/>
      <w:pPr>
        <w:ind w:left="8890" w:hanging="636"/>
      </w:pPr>
      <w:rPr>
        <w:rFonts w:hint="default"/>
        <w:lang w:val="en-US" w:eastAsia="en-US" w:bidi="ar-SA"/>
      </w:rPr>
    </w:lvl>
  </w:abstractNum>
  <w:abstractNum w:abstractNumId="52">
    <w:nsid w:val="468E778B"/>
    <w:multiLevelType w:val="hybridMultilevel"/>
    <w:tmpl w:val="768AF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cstheme="minorBidi"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48AE0058"/>
    <w:multiLevelType w:val="hybridMultilevel"/>
    <w:tmpl w:val="CFFC72FC"/>
    <w:lvl w:ilvl="0">
      <w:start w:val="1"/>
      <w:numFmt w:val="decimal"/>
      <w:lvlText w:val="%1."/>
      <w:lvlJc w:val="left"/>
      <w:pPr>
        <w:ind w:left="1080" w:hanging="360"/>
      </w:pPr>
      <w:rPr>
        <w:rFont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490D4E69"/>
    <w:multiLevelType w:val="hybridMultilevel"/>
    <w:tmpl w:val="6562BEE2"/>
    <w:lvl w:ilvl="0">
      <w:start w:val="1"/>
      <w:numFmt w:val="decimal"/>
      <w:lvlText w:val="%1."/>
      <w:lvlJc w:val="left"/>
      <w:pPr>
        <w:ind w:left="720" w:hanging="360"/>
      </w:pPr>
      <w:rPr>
        <w:rFonts w:ascii="Times New Roman" w:hAnsi="Times New Roman" w:eastAsiaTheme="minorHAnsi" w:cs="Times New Roman"/>
        <w:sz w:val="24"/>
        <w:szCs w:val="24"/>
      </w:rPr>
    </w:lvl>
    <w:lvl w:ilvl="1">
      <w:start w:val="1"/>
      <w:numFmt w:val="lowerLetter"/>
      <w:lvlText w:val="%2."/>
      <w:lvlJc w:val="left"/>
      <w:pPr>
        <w:ind w:left="1440" w:hanging="360"/>
      </w:pPr>
      <w:rPr>
        <w:rFonts w:ascii="Times New Roman" w:hAnsi="Times New Roman" w:eastAsiaTheme="minorHAnsi" w:cs="Times New Roman"/>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49631008"/>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9EB7CB8"/>
    <w:multiLevelType w:val="multilevel"/>
    <w:tmpl w:val="FC32AAD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ADE7331"/>
    <w:multiLevelType w:val="hybridMultilevel"/>
    <w:tmpl w:val="5FFEE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B7472CD"/>
    <w:multiLevelType w:val="multilevel"/>
    <w:tmpl w:val="AD54D9FC"/>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DE429D7"/>
    <w:multiLevelType w:val="hybridMultilevel"/>
    <w:tmpl w:val="0AEA14A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4EDB7969"/>
    <w:multiLevelType w:val="hybridMultilevel"/>
    <w:tmpl w:val="3988896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1CB22FF"/>
    <w:multiLevelType w:val="multilevel"/>
    <w:tmpl w:val="A314E48A"/>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5E15688"/>
    <w:multiLevelType w:val="multilevel"/>
    <w:tmpl w:val="817A9E9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66CFBDA"/>
    <w:multiLevelType w:val="hybridMultilevel"/>
    <w:tmpl w:val="21E6ED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69B323E"/>
    <w:multiLevelType w:val="multilevel"/>
    <w:tmpl w:val="6CAC6C7C"/>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6D27162"/>
    <w:multiLevelType w:val="hybridMultilevel"/>
    <w:tmpl w:val="7FC63796"/>
    <w:lvl w:ilvl="0">
      <w:start w:val="1"/>
      <w:numFmt w:val="lowerLetter"/>
      <w:lvlText w:val="%1."/>
      <w:lvlJc w:val="left"/>
      <w:pPr>
        <w:ind w:left="1080" w:hanging="360"/>
      </w:pPr>
      <w:rPr>
        <w:rFont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599A1F79"/>
    <w:multiLevelType w:val="multilevel"/>
    <w:tmpl w:val="B03678B6"/>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A9D7D7F"/>
    <w:multiLevelType w:val="hybridMultilevel"/>
    <w:tmpl w:val="E216ED74"/>
    <w:lvl w:ilvl="0">
      <w:start w:val="1"/>
      <w:numFmt w:val="lowerLetter"/>
      <w:lvlText w:val="%1."/>
      <w:lvlJc w:val="left"/>
      <w:pPr>
        <w:ind w:left="1080" w:hanging="360"/>
      </w:pPr>
      <w:rPr>
        <w:rFont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5ACE5E92"/>
    <w:multiLevelType w:val="multilevel"/>
    <w:tmpl w:val="24C4EBF2"/>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b w:val="0"/>
        <w:bCs w:val="0"/>
      </w:rPr>
    </w:lvl>
    <w:lvl w:ilvl="2">
      <w:start w:val="1"/>
      <w:numFmt w:val="lowerRoman"/>
      <w:lvlText w:val="%3."/>
      <w:lvlJc w:val="right"/>
      <w:pPr>
        <w:ind w:left="1080" w:hanging="360"/>
      </w:pPr>
      <w:rPr>
        <w:b w:val="0"/>
        <w:bCs/>
      </w:rPr>
    </w:lvl>
    <w:lvl w:ilvl="3">
      <w:start w:val="1"/>
      <w:numFmt w:val="decimal"/>
      <w:lvlText w:val="(%4)"/>
      <w:lvlJc w:val="left"/>
      <w:pPr>
        <w:ind w:left="162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C07507E"/>
    <w:multiLevelType w:val="hybridMultilevel"/>
    <w:tmpl w:val="C53ACB26"/>
    <w:lvl w:ilvl="0">
      <w:start w:val="1"/>
      <w:numFmt w:val="decimal"/>
      <w:lvlText w:val="%1."/>
      <w:lvlJc w:val="left"/>
      <w:pPr>
        <w:ind w:left="108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5C5830C1"/>
    <w:multiLevelType w:val="hybridMultilevel"/>
    <w:tmpl w:val="CD305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CE34743"/>
    <w:multiLevelType w:val="hybridMultilevel"/>
    <w:tmpl w:val="BCC45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0060F94"/>
    <w:multiLevelType w:val="hybridMultilevel"/>
    <w:tmpl w:val="CB7E1D3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5536FEA"/>
    <w:multiLevelType w:val="singleLevel"/>
    <w:tmpl w:val="0409000F"/>
    <w:lvl w:ilvl="0">
      <w:start w:val="1"/>
      <w:numFmt w:val="decimal"/>
      <w:pStyle w:val="00-BGASBulletChar"/>
      <w:lvlText w:val="%1."/>
      <w:lvlJc w:val="left"/>
      <w:pPr>
        <w:tabs>
          <w:tab w:val="num" w:pos="360"/>
        </w:tabs>
        <w:ind w:left="360" w:hanging="360"/>
      </w:pPr>
    </w:lvl>
  </w:abstractNum>
  <w:abstractNum w:abstractNumId="74">
    <w:nsid w:val="656C19E9"/>
    <w:multiLevelType w:val="multilevel"/>
    <w:tmpl w:val="E6223B24"/>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5983B87"/>
    <w:multiLevelType w:val="multilevel"/>
    <w:tmpl w:val="6606521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674FB7F"/>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A4942B5"/>
    <w:multiLevelType w:val="hybridMultilevel"/>
    <w:tmpl w:val="848C8BF0"/>
    <w:lvl w:ilvl="0">
      <w:start w:val="1"/>
      <w:numFmt w:val="upperLetter"/>
      <w:lvlText w:val="%1."/>
      <w:lvlJc w:val="left"/>
      <w:pPr>
        <w:ind w:hanging="341"/>
        <w:jc w:val="right"/>
      </w:pPr>
      <w:rPr>
        <w:rFonts w:ascii="Times New Roman" w:eastAsia="Times New Roman" w:hAnsi="Times New Roman" w:hint="default"/>
        <w:b/>
        <w:bCs/>
        <w:i/>
        <w:sz w:val="24"/>
        <w:szCs w:val="24"/>
      </w:rPr>
    </w:lvl>
    <w:lvl w:ilvl="1">
      <w:start w:val="1"/>
      <w:numFmt w:val="decimal"/>
      <w:lvlText w:val="%2."/>
      <w:lvlJc w:val="left"/>
      <w:pPr>
        <w:ind w:hanging="360"/>
      </w:pPr>
      <w:rPr>
        <w:rFonts w:ascii="Times New Roman" w:hAnsi="Times New Roman" w:hint="default"/>
        <w:w w:val="130"/>
        <w:sz w:val="20"/>
        <w:szCs w:val="20"/>
      </w:rPr>
    </w:lvl>
    <w:lvl w:ilvl="2">
      <w:start w:val="1"/>
      <w:numFmt w:val="bullet"/>
      <w:lvlText w:val="o"/>
      <w:lvlJc w:val="left"/>
      <w:pPr>
        <w:ind w:hanging="360"/>
      </w:pPr>
      <w:rPr>
        <w:rFonts w:ascii="Courier New" w:eastAsia="Courier New" w:hAnsi="Courier New" w:hint="default"/>
        <w:sz w:val="24"/>
        <w:szCs w:val="24"/>
      </w:rPr>
    </w:lvl>
    <w:lvl w:ilvl="3">
      <w:start w:val="1"/>
      <w:numFmt w:val="bullet"/>
      <w:lvlText w:val=""/>
      <w:lvlJc w:val="left"/>
      <w:pPr>
        <w:ind w:hanging="360"/>
      </w:pPr>
      <w:rPr>
        <w:rFonts w:ascii="Wingdings" w:eastAsia="Wingdings" w:hAnsi="Wingdings"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nsid w:val="6AAC0ED6"/>
    <w:multiLevelType w:val="multilevel"/>
    <w:tmpl w:val="130C08EA"/>
    <w:lvl w:ilvl="0">
      <w:start w:val="1"/>
      <w:numFmt w:val="decimal"/>
      <w:lvlText w:val="%1."/>
      <w:lvlJc w:val="left"/>
      <w:pPr>
        <w:ind w:left="360" w:hanging="360"/>
      </w:pPr>
      <w:rPr>
        <w:b w:val="0"/>
        <w:bCs/>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6E303B8E"/>
    <w:multiLevelType w:val="hybridMultilevel"/>
    <w:tmpl w:val="3398BC3A"/>
    <w:lvl w:ilvl="0">
      <w:start w:val="1"/>
      <w:numFmt w:val="upperLetter"/>
      <w:lvlText w:val="%1."/>
      <w:lvlJc w:val="left"/>
      <w:pPr>
        <w:ind w:left="360" w:hanging="360"/>
      </w:pPr>
      <w:rPr>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nsid w:val="6E4CDC4A"/>
    <w:multiLevelType w:val="hybridMultilevel"/>
    <w:tmpl w:val="3E083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6F12515C"/>
    <w:multiLevelType w:val="hybridMultilevel"/>
    <w:tmpl w:val="87567FDE"/>
    <w:lvl w:ilvl="0">
      <w:start w:val="1"/>
      <w:numFmt w:val="decimal"/>
      <w:lvlText w:val="%1."/>
      <w:lvlJc w:val="left"/>
      <w:pPr>
        <w:ind w:left="360" w:hanging="360"/>
      </w:pPr>
      <w:rPr>
        <w:rFonts w:hint="default"/>
        <w:i w:val="0"/>
        <w:iCs/>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6FCAA442"/>
    <w:multiLevelType w:val="hybridMultilevel"/>
    <w:tmpl w:val="672A173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6FD50F0A"/>
    <w:multiLevelType w:val="multilevel"/>
    <w:tmpl w:val="7E90E212"/>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705714F6"/>
    <w:multiLevelType w:val="multilevel"/>
    <w:tmpl w:val="0E9CE4B4"/>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724F1F0A"/>
    <w:multiLevelType w:val="multilevel"/>
    <w:tmpl w:val="E35CE0DC"/>
    <w:lvl w:ilvl="0">
      <w:start w:val="1"/>
      <w:numFmt w:val="decimal"/>
      <w:lvlText w:val="%1."/>
      <w:lvlJc w:val="left"/>
      <w:pPr>
        <w:ind w:left="360" w:hanging="360"/>
      </w:pPr>
      <w:rPr>
        <w:rFonts w:hint="default"/>
        <w:b w:val="0"/>
        <w:bCs/>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hint="default"/>
      </w:rPr>
    </w:lvl>
  </w:abstractNum>
  <w:abstractNum w:abstractNumId="86">
    <w:nsid w:val="736A7553"/>
    <w:multiLevelType w:val="multilevel"/>
    <w:tmpl w:val="22BAAC9E"/>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38044C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73EA3B33"/>
    <w:multiLevelType w:val="multilevel"/>
    <w:tmpl w:val="2924A488"/>
    <w:styleLink w:val="CurrentList2"/>
    <w:lvl w:ilvl="0">
      <w:start w:val="1"/>
      <w:numFmt w:val="decimal"/>
      <w:lvlText w:val="%1."/>
      <w:lvlJc w:val="left"/>
      <w:pPr>
        <w:ind w:left="360" w:hanging="360"/>
      </w:pPr>
      <w:rPr>
        <w:rFonts w:ascii="Times New Roman" w:hAnsi="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4E54B3B"/>
    <w:multiLevelType w:val="multilevel"/>
    <w:tmpl w:val="A0E4B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nsid w:val="7602766E"/>
    <w:multiLevelType w:val="hybridMultilevel"/>
    <w:tmpl w:val="E322324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6614969"/>
    <w:multiLevelType w:val="hybridMultilevel"/>
    <w:tmpl w:val="B80A03D6"/>
    <w:lvl w:ilvl="0">
      <w:start w:val="1"/>
      <w:numFmt w:val="bullet"/>
      <w:lvlText w:val=""/>
      <w:lvlJc w:val="left"/>
      <w:pPr>
        <w:ind w:left="840" w:hanging="360"/>
      </w:pPr>
      <w:rPr>
        <w:rFonts w:ascii="Symbol" w:hAnsi="Symbol" w:hint="default"/>
        <w:sz w:val="24"/>
        <w:szCs w:val="24"/>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2">
    <w:nsid w:val="77AC5407"/>
    <w:multiLevelType w:val="hybridMultilevel"/>
    <w:tmpl w:val="1256E994"/>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7D91BBF"/>
    <w:multiLevelType w:val="multilevel"/>
    <w:tmpl w:val="E88A920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rPr>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84F2E05"/>
    <w:multiLevelType w:val="hybridMultilevel"/>
    <w:tmpl w:val="63481C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98824F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C2E3E92"/>
    <w:multiLevelType w:val="hybridMultilevel"/>
    <w:tmpl w:val="CBBA3572"/>
    <w:lvl w:ilvl="0">
      <w:start w:val="1"/>
      <w:numFmt w:val="lowerLetter"/>
      <w:lvlText w:val="%1."/>
      <w:lvlJc w:val="left"/>
      <w:pPr>
        <w:ind w:left="1080" w:hanging="360"/>
      </w:pPr>
      <w:rPr>
        <w:rFont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7C638CCD"/>
    <w:multiLevelType w:val="hybridMultilevel"/>
    <w:tmpl w:val="B80E8B2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nsid w:val="7DB14B1E"/>
    <w:multiLevelType w:val="hybridMultilevel"/>
    <w:tmpl w:val="DA4C5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EAD7C7D"/>
    <w:multiLevelType w:val="hybridMultilevel"/>
    <w:tmpl w:val="FFFFFFFF"/>
    <w:lvl w:ilvl="0">
      <w:start w:val="1"/>
      <w:numFmt w:val="decimal"/>
      <w:lvlText w:val="%1."/>
      <w:lvlJc w:val="left"/>
      <w:pPr>
        <w:ind w:left="720" w:hanging="360"/>
      </w:pPr>
    </w:lvl>
    <w:lvl w:ilvl="1">
      <w:start w:val="1"/>
      <w:numFmt w:val="lowerLetter"/>
      <w:lvlText w:val="%2."/>
      <w:lvlJc w:val="left"/>
      <w:pPr>
        <w:ind w:left="81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F360483"/>
    <w:multiLevelType w:val="hybridMultilevel"/>
    <w:tmpl w:val="42E2250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536568">
    <w:abstractNumId w:val="80"/>
  </w:num>
  <w:num w:numId="2" w16cid:durableId="1658873496">
    <w:abstractNumId w:val="50"/>
  </w:num>
  <w:num w:numId="3" w16cid:durableId="1567840415">
    <w:abstractNumId w:val="59"/>
  </w:num>
  <w:num w:numId="4" w16cid:durableId="1967618279">
    <w:abstractNumId w:val="0"/>
  </w:num>
  <w:num w:numId="5" w16cid:durableId="42222408">
    <w:abstractNumId w:val="97"/>
  </w:num>
  <w:num w:numId="6" w16cid:durableId="1009405005">
    <w:abstractNumId w:val="82"/>
  </w:num>
  <w:num w:numId="7" w16cid:durableId="1664121201">
    <w:abstractNumId w:val="7"/>
  </w:num>
  <w:num w:numId="8" w16cid:durableId="1400400060">
    <w:abstractNumId w:val="24"/>
  </w:num>
  <w:num w:numId="9" w16cid:durableId="460465356">
    <w:abstractNumId w:val="70"/>
  </w:num>
  <w:num w:numId="10" w16cid:durableId="1676298636">
    <w:abstractNumId w:val="63"/>
  </w:num>
  <w:num w:numId="11" w16cid:durableId="623388249">
    <w:abstractNumId w:val="77"/>
  </w:num>
  <w:num w:numId="12" w16cid:durableId="1691878815">
    <w:abstractNumId w:val="78"/>
  </w:num>
  <w:num w:numId="13" w16cid:durableId="2668186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14" w16cid:durableId="1954248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542965">
    <w:abstractNumId w:val="73"/>
  </w:num>
  <w:num w:numId="16" w16cid:durableId="178544621">
    <w:abstractNumId w:val="16"/>
  </w:num>
  <w:num w:numId="17" w16cid:durableId="1159033002">
    <w:abstractNumId w:val="96"/>
  </w:num>
  <w:num w:numId="18" w16cid:durableId="216625227">
    <w:abstractNumId w:val="65"/>
  </w:num>
  <w:num w:numId="19" w16cid:durableId="1082945529">
    <w:abstractNumId w:val="67"/>
  </w:num>
  <w:num w:numId="20" w16cid:durableId="1162087031">
    <w:abstractNumId w:val="20"/>
  </w:num>
  <w:num w:numId="21" w16cid:durableId="1350060821">
    <w:abstractNumId w:val="17"/>
  </w:num>
  <w:num w:numId="22" w16cid:durableId="701637574">
    <w:abstractNumId w:val="45"/>
  </w:num>
  <w:num w:numId="23" w16cid:durableId="748775052">
    <w:abstractNumId w:val="83"/>
  </w:num>
  <w:num w:numId="24" w16cid:durableId="165094469">
    <w:abstractNumId w:val="60"/>
  </w:num>
  <w:num w:numId="25" w16cid:durableId="271599380">
    <w:abstractNumId w:val="86"/>
  </w:num>
  <w:num w:numId="26" w16cid:durableId="177887800">
    <w:abstractNumId w:val="74"/>
  </w:num>
  <w:num w:numId="27" w16cid:durableId="289289402">
    <w:abstractNumId w:val="61"/>
  </w:num>
  <w:num w:numId="28" w16cid:durableId="989292586">
    <w:abstractNumId w:val="62"/>
  </w:num>
  <w:num w:numId="29" w16cid:durableId="1911963106">
    <w:abstractNumId w:val="68"/>
  </w:num>
  <w:num w:numId="30" w16cid:durableId="14314412">
    <w:abstractNumId w:val="44"/>
  </w:num>
  <w:num w:numId="31" w16cid:durableId="920411440">
    <w:abstractNumId w:val="36"/>
  </w:num>
  <w:num w:numId="32" w16cid:durableId="794905168">
    <w:abstractNumId w:val="10"/>
  </w:num>
  <w:num w:numId="33" w16cid:durableId="625501619">
    <w:abstractNumId w:val="39"/>
  </w:num>
  <w:num w:numId="34" w16cid:durableId="189808618">
    <w:abstractNumId w:val="75"/>
  </w:num>
  <w:num w:numId="35" w16cid:durableId="588972968">
    <w:abstractNumId w:val="64"/>
  </w:num>
  <w:num w:numId="36" w16cid:durableId="1618682786">
    <w:abstractNumId w:val="84"/>
  </w:num>
  <w:num w:numId="37" w16cid:durableId="173081736">
    <w:abstractNumId w:val="58"/>
  </w:num>
  <w:num w:numId="38" w16cid:durableId="679048951">
    <w:abstractNumId w:val="93"/>
  </w:num>
  <w:num w:numId="39" w16cid:durableId="968055385">
    <w:abstractNumId w:val="31"/>
  </w:num>
  <w:num w:numId="40" w16cid:durableId="1586189123">
    <w:abstractNumId w:val="14"/>
  </w:num>
  <w:num w:numId="41" w16cid:durableId="1724402744">
    <w:abstractNumId w:val="13"/>
  </w:num>
  <w:num w:numId="42" w16cid:durableId="1427075249">
    <w:abstractNumId w:val="38"/>
  </w:num>
  <w:num w:numId="43" w16cid:durableId="2100782992">
    <w:abstractNumId w:val="56"/>
  </w:num>
  <w:num w:numId="44" w16cid:durableId="919405244">
    <w:abstractNumId w:val="23"/>
  </w:num>
  <w:num w:numId="45" w16cid:durableId="704138344">
    <w:abstractNumId w:val="5"/>
  </w:num>
  <w:num w:numId="46" w16cid:durableId="541678354">
    <w:abstractNumId w:val="85"/>
  </w:num>
  <w:num w:numId="47" w16cid:durableId="902328721">
    <w:abstractNumId w:val="2"/>
  </w:num>
  <w:num w:numId="48" w16cid:durableId="511725262">
    <w:abstractNumId w:val="100"/>
  </w:num>
  <w:num w:numId="49" w16cid:durableId="2023504337">
    <w:abstractNumId w:val="46"/>
  </w:num>
  <w:num w:numId="50" w16cid:durableId="1710184790">
    <w:abstractNumId w:val="15"/>
  </w:num>
  <w:num w:numId="51" w16cid:durableId="1371757439">
    <w:abstractNumId w:val="87"/>
  </w:num>
  <w:num w:numId="52" w16cid:durableId="6713715">
    <w:abstractNumId w:val="35"/>
  </w:num>
  <w:num w:numId="53" w16cid:durableId="300698094">
    <w:abstractNumId w:val="69"/>
  </w:num>
  <w:num w:numId="54" w16cid:durableId="201140542">
    <w:abstractNumId w:val="90"/>
  </w:num>
  <w:num w:numId="55" w16cid:durableId="2052150433">
    <w:abstractNumId w:val="8"/>
  </w:num>
  <w:num w:numId="56" w16cid:durableId="568271538">
    <w:abstractNumId w:val="52"/>
  </w:num>
  <w:num w:numId="57" w16cid:durableId="869225081">
    <w:abstractNumId w:val="25"/>
  </w:num>
  <w:num w:numId="58" w16cid:durableId="1906451579">
    <w:abstractNumId w:val="57"/>
  </w:num>
  <w:num w:numId="59" w16cid:durableId="436103673">
    <w:abstractNumId w:val="3"/>
  </w:num>
  <w:num w:numId="60" w16cid:durableId="1728190248">
    <w:abstractNumId w:val="43"/>
  </w:num>
  <w:num w:numId="61" w16cid:durableId="1005787866">
    <w:abstractNumId w:val="51"/>
  </w:num>
  <w:num w:numId="62" w16cid:durableId="147484699">
    <w:abstractNumId w:val="81"/>
  </w:num>
  <w:num w:numId="63" w16cid:durableId="272790464">
    <w:abstractNumId w:val="47"/>
  </w:num>
  <w:num w:numId="64" w16cid:durableId="1681737927">
    <w:abstractNumId w:val="37"/>
  </w:num>
  <w:num w:numId="65" w16cid:durableId="1511917742">
    <w:abstractNumId w:val="33"/>
  </w:num>
  <w:num w:numId="66" w16cid:durableId="461654193">
    <w:abstractNumId w:val="18"/>
  </w:num>
  <w:num w:numId="67" w16cid:durableId="1521358017">
    <w:abstractNumId w:val="21"/>
  </w:num>
  <w:num w:numId="68" w16cid:durableId="1080443628">
    <w:abstractNumId w:val="30"/>
  </w:num>
  <w:num w:numId="69" w16cid:durableId="950474640">
    <w:abstractNumId w:val="66"/>
  </w:num>
  <w:num w:numId="70" w16cid:durableId="1384212583">
    <w:abstractNumId w:val="28"/>
  </w:num>
  <w:num w:numId="71" w16cid:durableId="32730893">
    <w:abstractNumId w:val="34"/>
  </w:num>
  <w:num w:numId="72" w16cid:durableId="750348924">
    <w:abstractNumId w:val="92"/>
  </w:num>
  <w:num w:numId="73" w16cid:durableId="1457717766">
    <w:abstractNumId w:val="40"/>
  </w:num>
  <w:num w:numId="74" w16cid:durableId="1555702720">
    <w:abstractNumId w:val="94"/>
  </w:num>
  <w:num w:numId="75" w16cid:durableId="122309154">
    <w:abstractNumId w:val="22"/>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6" w16cid:durableId="1131940617">
    <w:abstractNumId w:val="89"/>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7" w16cid:durableId="452746028">
    <w:abstractNumId w:val="91"/>
  </w:num>
  <w:num w:numId="78" w16cid:durableId="1382755302">
    <w:abstractNumId w:val="32"/>
  </w:num>
  <w:num w:numId="79" w16cid:durableId="1591087575">
    <w:abstractNumId w:val="1"/>
  </w:num>
  <w:num w:numId="80" w16cid:durableId="1038894275">
    <w:abstractNumId w:val="26"/>
  </w:num>
  <w:num w:numId="81" w16cid:durableId="1551571611">
    <w:abstractNumId w:val="72"/>
  </w:num>
  <w:num w:numId="82" w16cid:durableId="711853379">
    <w:abstractNumId w:val="76"/>
  </w:num>
  <w:num w:numId="83" w16cid:durableId="942684402">
    <w:abstractNumId w:val="19"/>
  </w:num>
  <w:num w:numId="84" w16cid:durableId="354429371">
    <w:abstractNumId w:val="54"/>
  </w:num>
  <w:num w:numId="85" w16cid:durableId="2039888091">
    <w:abstractNumId w:val="9"/>
  </w:num>
  <w:num w:numId="86" w16cid:durableId="1120807837">
    <w:abstractNumId w:val="95"/>
  </w:num>
  <w:num w:numId="87" w16cid:durableId="859659830">
    <w:abstractNumId w:val="99"/>
  </w:num>
  <w:num w:numId="88" w16cid:durableId="311444142">
    <w:abstractNumId w:val="27"/>
  </w:num>
  <w:num w:numId="89" w16cid:durableId="1604411792">
    <w:abstractNumId w:val="42"/>
  </w:num>
  <w:num w:numId="90" w16cid:durableId="1450855088">
    <w:abstractNumId w:val="11"/>
  </w:num>
  <w:num w:numId="91" w16cid:durableId="343628912">
    <w:abstractNumId w:val="48"/>
  </w:num>
  <w:num w:numId="92" w16cid:durableId="164561205">
    <w:abstractNumId w:val="41"/>
  </w:num>
  <w:num w:numId="93" w16cid:durableId="476068644">
    <w:abstractNumId w:val="12"/>
  </w:num>
  <w:num w:numId="94" w16cid:durableId="1957448655">
    <w:abstractNumId w:val="55"/>
  </w:num>
  <w:num w:numId="95" w16cid:durableId="737366282">
    <w:abstractNumId w:val="79"/>
  </w:num>
  <w:num w:numId="96" w16cid:durableId="1140726988">
    <w:abstractNumId w:val="4"/>
  </w:num>
  <w:num w:numId="97" w16cid:durableId="1123354152">
    <w:abstractNumId w:val="88"/>
  </w:num>
  <w:num w:numId="98" w16cid:durableId="80179416">
    <w:abstractNumId w:val="71"/>
  </w:num>
  <w:num w:numId="99" w16cid:durableId="1076364317">
    <w:abstractNumId w:val="98"/>
  </w:num>
  <w:num w:numId="100" w16cid:durableId="1428885393">
    <w:abstractNumId w:val="53"/>
  </w:num>
  <w:num w:numId="101" w16cid:durableId="355079132">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oNotShadeFormData/>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E9"/>
    <w:rsid w:val="000000AE"/>
    <w:rsid w:val="00000A69"/>
    <w:rsid w:val="00001245"/>
    <w:rsid w:val="0000150A"/>
    <w:rsid w:val="000015B7"/>
    <w:rsid w:val="00001695"/>
    <w:rsid w:val="0000170E"/>
    <w:rsid w:val="000021A2"/>
    <w:rsid w:val="000025B5"/>
    <w:rsid w:val="00002ABD"/>
    <w:rsid w:val="0000313A"/>
    <w:rsid w:val="000033A3"/>
    <w:rsid w:val="00003B9B"/>
    <w:rsid w:val="00003BC7"/>
    <w:rsid w:val="00003DEC"/>
    <w:rsid w:val="000046F4"/>
    <w:rsid w:val="00004943"/>
    <w:rsid w:val="00004BDD"/>
    <w:rsid w:val="00004D71"/>
    <w:rsid w:val="00004E13"/>
    <w:rsid w:val="00004E3C"/>
    <w:rsid w:val="000051C4"/>
    <w:rsid w:val="00005277"/>
    <w:rsid w:val="0000542D"/>
    <w:rsid w:val="00005690"/>
    <w:rsid w:val="0000573C"/>
    <w:rsid w:val="000057B7"/>
    <w:rsid w:val="00005B08"/>
    <w:rsid w:val="00005BFB"/>
    <w:rsid w:val="00005C03"/>
    <w:rsid w:val="0000616A"/>
    <w:rsid w:val="00006210"/>
    <w:rsid w:val="000064C0"/>
    <w:rsid w:val="00006A70"/>
    <w:rsid w:val="00006C6F"/>
    <w:rsid w:val="00006F1C"/>
    <w:rsid w:val="00006FB7"/>
    <w:rsid w:val="00007610"/>
    <w:rsid w:val="00007867"/>
    <w:rsid w:val="000078AA"/>
    <w:rsid w:val="00007CB3"/>
    <w:rsid w:val="00010294"/>
    <w:rsid w:val="000105BF"/>
    <w:rsid w:val="00010DF4"/>
    <w:rsid w:val="000116D9"/>
    <w:rsid w:val="00011B7B"/>
    <w:rsid w:val="00011FDF"/>
    <w:rsid w:val="00012069"/>
    <w:rsid w:val="0001247A"/>
    <w:rsid w:val="000126C8"/>
    <w:rsid w:val="000126DA"/>
    <w:rsid w:val="00012CAC"/>
    <w:rsid w:val="0001304F"/>
    <w:rsid w:val="0001325A"/>
    <w:rsid w:val="0001329A"/>
    <w:rsid w:val="00013D10"/>
    <w:rsid w:val="00014147"/>
    <w:rsid w:val="00014275"/>
    <w:rsid w:val="00014749"/>
    <w:rsid w:val="0001495E"/>
    <w:rsid w:val="00014A21"/>
    <w:rsid w:val="00014B1F"/>
    <w:rsid w:val="000150A8"/>
    <w:rsid w:val="0001537A"/>
    <w:rsid w:val="000154A0"/>
    <w:rsid w:val="00015904"/>
    <w:rsid w:val="000159D5"/>
    <w:rsid w:val="00015AE3"/>
    <w:rsid w:val="00015CD9"/>
    <w:rsid w:val="00015F15"/>
    <w:rsid w:val="00015F40"/>
    <w:rsid w:val="00015FA5"/>
    <w:rsid w:val="00016444"/>
    <w:rsid w:val="00016635"/>
    <w:rsid w:val="000173CA"/>
    <w:rsid w:val="000175D3"/>
    <w:rsid w:val="00017B33"/>
    <w:rsid w:val="00017E1F"/>
    <w:rsid w:val="00017E62"/>
    <w:rsid w:val="00017FBC"/>
    <w:rsid w:val="00020019"/>
    <w:rsid w:val="000201AE"/>
    <w:rsid w:val="0002034C"/>
    <w:rsid w:val="00020B69"/>
    <w:rsid w:val="00020D94"/>
    <w:rsid w:val="00020D96"/>
    <w:rsid w:val="00020FB6"/>
    <w:rsid w:val="00021154"/>
    <w:rsid w:val="00021298"/>
    <w:rsid w:val="00021353"/>
    <w:rsid w:val="00021822"/>
    <w:rsid w:val="0002182E"/>
    <w:rsid w:val="0002185E"/>
    <w:rsid w:val="0002186B"/>
    <w:rsid w:val="0002232B"/>
    <w:rsid w:val="00022473"/>
    <w:rsid w:val="000224D0"/>
    <w:rsid w:val="00022518"/>
    <w:rsid w:val="000226AF"/>
    <w:rsid w:val="0002278F"/>
    <w:rsid w:val="0002292C"/>
    <w:rsid w:val="00022DA0"/>
    <w:rsid w:val="00023079"/>
    <w:rsid w:val="00023268"/>
    <w:rsid w:val="000236E1"/>
    <w:rsid w:val="000237B2"/>
    <w:rsid w:val="00023927"/>
    <w:rsid w:val="00023976"/>
    <w:rsid w:val="00023BC2"/>
    <w:rsid w:val="000241ED"/>
    <w:rsid w:val="000242A4"/>
    <w:rsid w:val="000243D1"/>
    <w:rsid w:val="00024623"/>
    <w:rsid w:val="000249F8"/>
    <w:rsid w:val="00024B1F"/>
    <w:rsid w:val="00024D62"/>
    <w:rsid w:val="00024DB4"/>
    <w:rsid w:val="0002543C"/>
    <w:rsid w:val="000254CC"/>
    <w:rsid w:val="00025579"/>
    <w:rsid w:val="00026922"/>
    <w:rsid w:val="00026936"/>
    <w:rsid w:val="00026B0F"/>
    <w:rsid w:val="00026B3B"/>
    <w:rsid w:val="00026BE4"/>
    <w:rsid w:val="00026DF0"/>
    <w:rsid w:val="000275FA"/>
    <w:rsid w:val="00027775"/>
    <w:rsid w:val="000278C5"/>
    <w:rsid w:val="00027F13"/>
    <w:rsid w:val="0003045B"/>
    <w:rsid w:val="000313B5"/>
    <w:rsid w:val="00031431"/>
    <w:rsid w:val="0003151F"/>
    <w:rsid w:val="0003171B"/>
    <w:rsid w:val="000318B5"/>
    <w:rsid w:val="000318D6"/>
    <w:rsid w:val="00031A3D"/>
    <w:rsid w:val="00031BD7"/>
    <w:rsid w:val="00031C48"/>
    <w:rsid w:val="00031D20"/>
    <w:rsid w:val="00031DF6"/>
    <w:rsid w:val="00031E15"/>
    <w:rsid w:val="00031E42"/>
    <w:rsid w:val="00031E85"/>
    <w:rsid w:val="00031F28"/>
    <w:rsid w:val="00032500"/>
    <w:rsid w:val="00032517"/>
    <w:rsid w:val="0003251A"/>
    <w:rsid w:val="0003259B"/>
    <w:rsid w:val="00032615"/>
    <w:rsid w:val="0003298F"/>
    <w:rsid w:val="00033173"/>
    <w:rsid w:val="000338C8"/>
    <w:rsid w:val="00033E25"/>
    <w:rsid w:val="00033FE9"/>
    <w:rsid w:val="000340B6"/>
    <w:rsid w:val="0003471D"/>
    <w:rsid w:val="00034899"/>
    <w:rsid w:val="00034E8A"/>
    <w:rsid w:val="00034EE0"/>
    <w:rsid w:val="00035675"/>
    <w:rsid w:val="0003590A"/>
    <w:rsid w:val="00035972"/>
    <w:rsid w:val="00035AED"/>
    <w:rsid w:val="00035C54"/>
    <w:rsid w:val="000360D4"/>
    <w:rsid w:val="0003627F"/>
    <w:rsid w:val="00036385"/>
    <w:rsid w:val="00036617"/>
    <w:rsid w:val="00036813"/>
    <w:rsid w:val="00036EF1"/>
    <w:rsid w:val="00037557"/>
    <w:rsid w:val="00037719"/>
    <w:rsid w:val="00037848"/>
    <w:rsid w:val="000378FC"/>
    <w:rsid w:val="000379AC"/>
    <w:rsid w:val="00037A8E"/>
    <w:rsid w:val="00037B13"/>
    <w:rsid w:val="00037C44"/>
    <w:rsid w:val="00037FDA"/>
    <w:rsid w:val="0004037B"/>
    <w:rsid w:val="00040422"/>
    <w:rsid w:val="00040526"/>
    <w:rsid w:val="000408D9"/>
    <w:rsid w:val="00040B0B"/>
    <w:rsid w:val="00040F60"/>
    <w:rsid w:val="00041614"/>
    <w:rsid w:val="0004199E"/>
    <w:rsid w:val="00041C9C"/>
    <w:rsid w:val="00041FAD"/>
    <w:rsid w:val="0004288B"/>
    <w:rsid w:val="000432C3"/>
    <w:rsid w:val="000435D2"/>
    <w:rsid w:val="000437A0"/>
    <w:rsid w:val="00043AD3"/>
    <w:rsid w:val="00043CD6"/>
    <w:rsid w:val="00043E81"/>
    <w:rsid w:val="00043F05"/>
    <w:rsid w:val="00043F3E"/>
    <w:rsid w:val="00044509"/>
    <w:rsid w:val="00044789"/>
    <w:rsid w:val="000448EA"/>
    <w:rsid w:val="00044944"/>
    <w:rsid w:val="00044CA6"/>
    <w:rsid w:val="00044CC4"/>
    <w:rsid w:val="00044E35"/>
    <w:rsid w:val="00044F80"/>
    <w:rsid w:val="00045159"/>
    <w:rsid w:val="00045434"/>
    <w:rsid w:val="00045524"/>
    <w:rsid w:val="00045556"/>
    <w:rsid w:val="000455E6"/>
    <w:rsid w:val="000456E1"/>
    <w:rsid w:val="000458C5"/>
    <w:rsid w:val="00045954"/>
    <w:rsid w:val="00045D32"/>
    <w:rsid w:val="00045EFF"/>
    <w:rsid w:val="00046167"/>
    <w:rsid w:val="00046ABD"/>
    <w:rsid w:val="00046C92"/>
    <w:rsid w:val="00046DEB"/>
    <w:rsid w:val="00047264"/>
    <w:rsid w:val="000473FC"/>
    <w:rsid w:val="00047501"/>
    <w:rsid w:val="0004766D"/>
    <w:rsid w:val="00047A0F"/>
    <w:rsid w:val="00047A60"/>
    <w:rsid w:val="00047CDA"/>
    <w:rsid w:val="00047F5C"/>
    <w:rsid w:val="000501AF"/>
    <w:rsid w:val="000502B1"/>
    <w:rsid w:val="00050629"/>
    <w:rsid w:val="00050781"/>
    <w:rsid w:val="000508B1"/>
    <w:rsid w:val="00050B1D"/>
    <w:rsid w:val="00051132"/>
    <w:rsid w:val="000514F5"/>
    <w:rsid w:val="000517BB"/>
    <w:rsid w:val="00051B38"/>
    <w:rsid w:val="00051D25"/>
    <w:rsid w:val="00051FE3"/>
    <w:rsid w:val="00052134"/>
    <w:rsid w:val="00052181"/>
    <w:rsid w:val="00052294"/>
    <w:rsid w:val="0005232A"/>
    <w:rsid w:val="00052AA9"/>
    <w:rsid w:val="00053523"/>
    <w:rsid w:val="0005384A"/>
    <w:rsid w:val="00053D21"/>
    <w:rsid w:val="00053DAC"/>
    <w:rsid w:val="000540A5"/>
    <w:rsid w:val="00054118"/>
    <w:rsid w:val="00054405"/>
    <w:rsid w:val="00054861"/>
    <w:rsid w:val="00054BB0"/>
    <w:rsid w:val="00054BCD"/>
    <w:rsid w:val="000552AB"/>
    <w:rsid w:val="000559FE"/>
    <w:rsid w:val="00055B6C"/>
    <w:rsid w:val="00055BFB"/>
    <w:rsid w:val="00056D7A"/>
    <w:rsid w:val="00056DAF"/>
    <w:rsid w:val="00056EAC"/>
    <w:rsid w:val="000571DA"/>
    <w:rsid w:val="000573CA"/>
    <w:rsid w:val="000576A6"/>
    <w:rsid w:val="000578D8"/>
    <w:rsid w:val="00057CAE"/>
    <w:rsid w:val="00057E73"/>
    <w:rsid w:val="00060186"/>
    <w:rsid w:val="000601AD"/>
    <w:rsid w:val="0006027E"/>
    <w:rsid w:val="00060C72"/>
    <w:rsid w:val="00061040"/>
    <w:rsid w:val="00061508"/>
    <w:rsid w:val="00061580"/>
    <w:rsid w:val="000619D0"/>
    <w:rsid w:val="00061F53"/>
    <w:rsid w:val="00061F61"/>
    <w:rsid w:val="000622DB"/>
    <w:rsid w:val="000631B6"/>
    <w:rsid w:val="0006338F"/>
    <w:rsid w:val="000633E0"/>
    <w:rsid w:val="00063503"/>
    <w:rsid w:val="00063823"/>
    <w:rsid w:val="0006396B"/>
    <w:rsid w:val="00063C4A"/>
    <w:rsid w:val="00064143"/>
    <w:rsid w:val="00064333"/>
    <w:rsid w:val="00064570"/>
    <w:rsid w:val="00064ED1"/>
    <w:rsid w:val="00065120"/>
    <w:rsid w:val="0006530E"/>
    <w:rsid w:val="00065311"/>
    <w:rsid w:val="00065640"/>
    <w:rsid w:val="000657E2"/>
    <w:rsid w:val="00065B40"/>
    <w:rsid w:val="00065C4D"/>
    <w:rsid w:val="00065CC1"/>
    <w:rsid w:val="00065E21"/>
    <w:rsid w:val="00065EA5"/>
    <w:rsid w:val="00066088"/>
    <w:rsid w:val="0006636E"/>
    <w:rsid w:val="000666CF"/>
    <w:rsid w:val="00066C84"/>
    <w:rsid w:val="00066DAC"/>
    <w:rsid w:val="00067000"/>
    <w:rsid w:val="00067158"/>
    <w:rsid w:val="00067220"/>
    <w:rsid w:val="00067259"/>
    <w:rsid w:val="000677A5"/>
    <w:rsid w:val="00067D23"/>
    <w:rsid w:val="00067E99"/>
    <w:rsid w:val="0007000B"/>
    <w:rsid w:val="000700B9"/>
    <w:rsid w:val="00070353"/>
    <w:rsid w:val="000704DB"/>
    <w:rsid w:val="000704E7"/>
    <w:rsid w:val="00070508"/>
    <w:rsid w:val="00070582"/>
    <w:rsid w:val="0007089C"/>
    <w:rsid w:val="00070ABD"/>
    <w:rsid w:val="00070F70"/>
    <w:rsid w:val="00071461"/>
    <w:rsid w:val="00071E41"/>
    <w:rsid w:val="00072017"/>
    <w:rsid w:val="0007270D"/>
    <w:rsid w:val="00073498"/>
    <w:rsid w:val="000734A1"/>
    <w:rsid w:val="000735F0"/>
    <w:rsid w:val="00073BE6"/>
    <w:rsid w:val="00073D12"/>
    <w:rsid w:val="00073DDB"/>
    <w:rsid w:val="00073DE4"/>
    <w:rsid w:val="00073E7A"/>
    <w:rsid w:val="0007445C"/>
    <w:rsid w:val="000744F0"/>
    <w:rsid w:val="000745BB"/>
    <w:rsid w:val="00074E36"/>
    <w:rsid w:val="00074F91"/>
    <w:rsid w:val="00075091"/>
    <w:rsid w:val="00075233"/>
    <w:rsid w:val="000752E5"/>
    <w:rsid w:val="0007535A"/>
    <w:rsid w:val="000759B7"/>
    <w:rsid w:val="000759F2"/>
    <w:rsid w:val="00075E08"/>
    <w:rsid w:val="00075F9A"/>
    <w:rsid w:val="00075FAE"/>
    <w:rsid w:val="00076093"/>
    <w:rsid w:val="00076434"/>
    <w:rsid w:val="00076725"/>
    <w:rsid w:val="00076855"/>
    <w:rsid w:val="00076A37"/>
    <w:rsid w:val="00076CBC"/>
    <w:rsid w:val="00077032"/>
    <w:rsid w:val="0007738C"/>
    <w:rsid w:val="00077495"/>
    <w:rsid w:val="00077558"/>
    <w:rsid w:val="00077615"/>
    <w:rsid w:val="000776B7"/>
    <w:rsid w:val="000778BD"/>
    <w:rsid w:val="00077FEE"/>
    <w:rsid w:val="0008008D"/>
    <w:rsid w:val="000804BE"/>
    <w:rsid w:val="0008051B"/>
    <w:rsid w:val="0008056F"/>
    <w:rsid w:val="00080CA1"/>
    <w:rsid w:val="00080D2F"/>
    <w:rsid w:val="0008116E"/>
    <w:rsid w:val="0008124E"/>
    <w:rsid w:val="0008125C"/>
    <w:rsid w:val="00081776"/>
    <w:rsid w:val="00081873"/>
    <w:rsid w:val="000818BA"/>
    <w:rsid w:val="00081AE4"/>
    <w:rsid w:val="00081BA3"/>
    <w:rsid w:val="0008284A"/>
    <w:rsid w:val="0008293A"/>
    <w:rsid w:val="00082BF2"/>
    <w:rsid w:val="00083126"/>
    <w:rsid w:val="00083273"/>
    <w:rsid w:val="000835E0"/>
    <w:rsid w:val="00083E07"/>
    <w:rsid w:val="00083F05"/>
    <w:rsid w:val="00084068"/>
    <w:rsid w:val="0008417F"/>
    <w:rsid w:val="0008450D"/>
    <w:rsid w:val="0008477D"/>
    <w:rsid w:val="00084909"/>
    <w:rsid w:val="00084B07"/>
    <w:rsid w:val="00085369"/>
    <w:rsid w:val="00085B3B"/>
    <w:rsid w:val="00086A00"/>
    <w:rsid w:val="00086E08"/>
    <w:rsid w:val="00086E8F"/>
    <w:rsid w:val="0008706D"/>
    <w:rsid w:val="00087B77"/>
    <w:rsid w:val="00090169"/>
    <w:rsid w:val="000903F5"/>
    <w:rsid w:val="000906D0"/>
    <w:rsid w:val="000906EF"/>
    <w:rsid w:val="0009092E"/>
    <w:rsid w:val="00090C2B"/>
    <w:rsid w:val="00090D8A"/>
    <w:rsid w:val="000915F6"/>
    <w:rsid w:val="00091731"/>
    <w:rsid w:val="00091762"/>
    <w:rsid w:val="00091BED"/>
    <w:rsid w:val="00092274"/>
    <w:rsid w:val="00092637"/>
    <w:rsid w:val="00092C9E"/>
    <w:rsid w:val="00092FA1"/>
    <w:rsid w:val="00093131"/>
    <w:rsid w:val="00093326"/>
    <w:rsid w:val="000934D9"/>
    <w:rsid w:val="00093BF4"/>
    <w:rsid w:val="00093CBF"/>
    <w:rsid w:val="00093F55"/>
    <w:rsid w:val="00093FA8"/>
    <w:rsid w:val="0009483D"/>
    <w:rsid w:val="00094888"/>
    <w:rsid w:val="000948CC"/>
    <w:rsid w:val="000948FA"/>
    <w:rsid w:val="00094E13"/>
    <w:rsid w:val="00094F15"/>
    <w:rsid w:val="00095015"/>
    <w:rsid w:val="0009528F"/>
    <w:rsid w:val="000952E0"/>
    <w:rsid w:val="00095407"/>
    <w:rsid w:val="00095AA5"/>
    <w:rsid w:val="000963AD"/>
    <w:rsid w:val="00096500"/>
    <w:rsid w:val="000966FB"/>
    <w:rsid w:val="00096909"/>
    <w:rsid w:val="000969A7"/>
    <w:rsid w:val="00096EBC"/>
    <w:rsid w:val="0009714C"/>
    <w:rsid w:val="00097388"/>
    <w:rsid w:val="00097DB0"/>
    <w:rsid w:val="00097F18"/>
    <w:rsid w:val="000A0C41"/>
    <w:rsid w:val="000A111D"/>
    <w:rsid w:val="000A112F"/>
    <w:rsid w:val="000A19AE"/>
    <w:rsid w:val="000A2264"/>
    <w:rsid w:val="000A22C1"/>
    <w:rsid w:val="000A2495"/>
    <w:rsid w:val="000A24E7"/>
    <w:rsid w:val="000A27BD"/>
    <w:rsid w:val="000A2925"/>
    <w:rsid w:val="000A2D5D"/>
    <w:rsid w:val="000A2D89"/>
    <w:rsid w:val="000A3610"/>
    <w:rsid w:val="000A3917"/>
    <w:rsid w:val="000A3ADD"/>
    <w:rsid w:val="000A3AE4"/>
    <w:rsid w:val="000A3B1B"/>
    <w:rsid w:val="000A3D0E"/>
    <w:rsid w:val="000A3D46"/>
    <w:rsid w:val="000A3D93"/>
    <w:rsid w:val="000A3E76"/>
    <w:rsid w:val="000A4095"/>
    <w:rsid w:val="000A4459"/>
    <w:rsid w:val="000A446D"/>
    <w:rsid w:val="000A462C"/>
    <w:rsid w:val="000A4B71"/>
    <w:rsid w:val="000A4CB7"/>
    <w:rsid w:val="000A4CED"/>
    <w:rsid w:val="000A4FC4"/>
    <w:rsid w:val="000A50DD"/>
    <w:rsid w:val="000A5415"/>
    <w:rsid w:val="000A54B1"/>
    <w:rsid w:val="000A56F9"/>
    <w:rsid w:val="000A58E8"/>
    <w:rsid w:val="000A5EED"/>
    <w:rsid w:val="000A62A0"/>
    <w:rsid w:val="000A670C"/>
    <w:rsid w:val="000A6A77"/>
    <w:rsid w:val="000A6BED"/>
    <w:rsid w:val="000A724B"/>
    <w:rsid w:val="000A75CD"/>
    <w:rsid w:val="000A773A"/>
    <w:rsid w:val="000A7C3D"/>
    <w:rsid w:val="000A7D5B"/>
    <w:rsid w:val="000A7EB7"/>
    <w:rsid w:val="000B009E"/>
    <w:rsid w:val="000B0203"/>
    <w:rsid w:val="000B04BA"/>
    <w:rsid w:val="000B085F"/>
    <w:rsid w:val="000B08D3"/>
    <w:rsid w:val="000B08F5"/>
    <w:rsid w:val="000B0B23"/>
    <w:rsid w:val="000B0D36"/>
    <w:rsid w:val="000B0DE7"/>
    <w:rsid w:val="000B1375"/>
    <w:rsid w:val="000B14F9"/>
    <w:rsid w:val="000B18E5"/>
    <w:rsid w:val="000B1C67"/>
    <w:rsid w:val="000B2265"/>
    <w:rsid w:val="000B2503"/>
    <w:rsid w:val="000B2522"/>
    <w:rsid w:val="000B2989"/>
    <w:rsid w:val="000B2ADA"/>
    <w:rsid w:val="000B2B75"/>
    <w:rsid w:val="000B2CB8"/>
    <w:rsid w:val="000B3004"/>
    <w:rsid w:val="000B325B"/>
    <w:rsid w:val="000B355A"/>
    <w:rsid w:val="000B36C6"/>
    <w:rsid w:val="000B3EE5"/>
    <w:rsid w:val="000B43C7"/>
    <w:rsid w:val="000B44DF"/>
    <w:rsid w:val="000B4A4D"/>
    <w:rsid w:val="000B4E08"/>
    <w:rsid w:val="000B5974"/>
    <w:rsid w:val="000B59B8"/>
    <w:rsid w:val="000B5C3E"/>
    <w:rsid w:val="000B5D6B"/>
    <w:rsid w:val="000B607A"/>
    <w:rsid w:val="000B6321"/>
    <w:rsid w:val="000B649B"/>
    <w:rsid w:val="000B6518"/>
    <w:rsid w:val="000B6ADA"/>
    <w:rsid w:val="000B6B62"/>
    <w:rsid w:val="000B6BA4"/>
    <w:rsid w:val="000B6BBA"/>
    <w:rsid w:val="000B6DA6"/>
    <w:rsid w:val="000B6E09"/>
    <w:rsid w:val="000B6F72"/>
    <w:rsid w:val="000B71EB"/>
    <w:rsid w:val="000B773C"/>
    <w:rsid w:val="000B79E3"/>
    <w:rsid w:val="000B7E8C"/>
    <w:rsid w:val="000C03FB"/>
    <w:rsid w:val="000C0510"/>
    <w:rsid w:val="000C0883"/>
    <w:rsid w:val="000C0FD5"/>
    <w:rsid w:val="000C1205"/>
    <w:rsid w:val="000C1373"/>
    <w:rsid w:val="000C1433"/>
    <w:rsid w:val="000C14CA"/>
    <w:rsid w:val="000C1529"/>
    <w:rsid w:val="000C163D"/>
    <w:rsid w:val="000C1A1D"/>
    <w:rsid w:val="000C1E43"/>
    <w:rsid w:val="000C20C0"/>
    <w:rsid w:val="000C25C5"/>
    <w:rsid w:val="000C2967"/>
    <w:rsid w:val="000C2C79"/>
    <w:rsid w:val="000C2E08"/>
    <w:rsid w:val="000C31D5"/>
    <w:rsid w:val="000C359A"/>
    <w:rsid w:val="000C3CEB"/>
    <w:rsid w:val="000C3EA1"/>
    <w:rsid w:val="000C43DA"/>
    <w:rsid w:val="000C45AC"/>
    <w:rsid w:val="000C4B60"/>
    <w:rsid w:val="000C52F1"/>
    <w:rsid w:val="000C572F"/>
    <w:rsid w:val="000C5770"/>
    <w:rsid w:val="000C5871"/>
    <w:rsid w:val="000C5B95"/>
    <w:rsid w:val="000C611A"/>
    <w:rsid w:val="000C63C9"/>
    <w:rsid w:val="000C64A1"/>
    <w:rsid w:val="000C6D16"/>
    <w:rsid w:val="000C6D38"/>
    <w:rsid w:val="000C6E39"/>
    <w:rsid w:val="000C6F86"/>
    <w:rsid w:val="000C750A"/>
    <w:rsid w:val="000C781E"/>
    <w:rsid w:val="000C7A6B"/>
    <w:rsid w:val="000C7AA7"/>
    <w:rsid w:val="000C7DB5"/>
    <w:rsid w:val="000D0589"/>
    <w:rsid w:val="000D06F5"/>
    <w:rsid w:val="000D0A86"/>
    <w:rsid w:val="000D0D42"/>
    <w:rsid w:val="000D0DAC"/>
    <w:rsid w:val="000D1010"/>
    <w:rsid w:val="000D10EE"/>
    <w:rsid w:val="000D11E9"/>
    <w:rsid w:val="000D16CC"/>
    <w:rsid w:val="000D1715"/>
    <w:rsid w:val="000D1826"/>
    <w:rsid w:val="000D199C"/>
    <w:rsid w:val="000D1A04"/>
    <w:rsid w:val="000D1A56"/>
    <w:rsid w:val="000D1E2D"/>
    <w:rsid w:val="000D225D"/>
    <w:rsid w:val="000D22BC"/>
    <w:rsid w:val="000D260C"/>
    <w:rsid w:val="000D28DF"/>
    <w:rsid w:val="000D2918"/>
    <w:rsid w:val="000D2C32"/>
    <w:rsid w:val="000D2CFD"/>
    <w:rsid w:val="000D2F67"/>
    <w:rsid w:val="000D3286"/>
    <w:rsid w:val="000D3BE7"/>
    <w:rsid w:val="000D3EFE"/>
    <w:rsid w:val="000D4215"/>
    <w:rsid w:val="000D484F"/>
    <w:rsid w:val="000D494D"/>
    <w:rsid w:val="000D5184"/>
    <w:rsid w:val="000D520A"/>
    <w:rsid w:val="000D53AD"/>
    <w:rsid w:val="000D54EC"/>
    <w:rsid w:val="000D5503"/>
    <w:rsid w:val="000D5A1D"/>
    <w:rsid w:val="000D5EED"/>
    <w:rsid w:val="000D5FC9"/>
    <w:rsid w:val="000D688C"/>
    <w:rsid w:val="000D68F9"/>
    <w:rsid w:val="000D7163"/>
    <w:rsid w:val="000D7724"/>
    <w:rsid w:val="000D7AC1"/>
    <w:rsid w:val="000D7DFF"/>
    <w:rsid w:val="000D7F7D"/>
    <w:rsid w:val="000D7FE4"/>
    <w:rsid w:val="000E023F"/>
    <w:rsid w:val="000E06DB"/>
    <w:rsid w:val="000E0855"/>
    <w:rsid w:val="000E19A2"/>
    <w:rsid w:val="000E1EF3"/>
    <w:rsid w:val="000E1FDC"/>
    <w:rsid w:val="000E2880"/>
    <w:rsid w:val="000E2ABA"/>
    <w:rsid w:val="000E2CEF"/>
    <w:rsid w:val="000E327C"/>
    <w:rsid w:val="000E3616"/>
    <w:rsid w:val="000E363E"/>
    <w:rsid w:val="000E38D5"/>
    <w:rsid w:val="000E3964"/>
    <w:rsid w:val="000E3FCD"/>
    <w:rsid w:val="000E425F"/>
    <w:rsid w:val="000E45EF"/>
    <w:rsid w:val="000E4C80"/>
    <w:rsid w:val="000E4DBA"/>
    <w:rsid w:val="000E5691"/>
    <w:rsid w:val="000E57F8"/>
    <w:rsid w:val="000E61D1"/>
    <w:rsid w:val="000E6264"/>
    <w:rsid w:val="000E6647"/>
    <w:rsid w:val="000E66DE"/>
    <w:rsid w:val="000E6A37"/>
    <w:rsid w:val="000E6C19"/>
    <w:rsid w:val="000E6C1F"/>
    <w:rsid w:val="000E6F4D"/>
    <w:rsid w:val="000E6F9E"/>
    <w:rsid w:val="000E6FCF"/>
    <w:rsid w:val="000E7140"/>
    <w:rsid w:val="000E71CB"/>
    <w:rsid w:val="000E7401"/>
    <w:rsid w:val="000E7AD9"/>
    <w:rsid w:val="000E7E7C"/>
    <w:rsid w:val="000EB8B0"/>
    <w:rsid w:val="000F05B5"/>
    <w:rsid w:val="000F05C6"/>
    <w:rsid w:val="000F0D6A"/>
    <w:rsid w:val="000F160E"/>
    <w:rsid w:val="000F1842"/>
    <w:rsid w:val="000F18B2"/>
    <w:rsid w:val="000F1B78"/>
    <w:rsid w:val="000F1BD8"/>
    <w:rsid w:val="000F2140"/>
    <w:rsid w:val="000F2180"/>
    <w:rsid w:val="000F21CD"/>
    <w:rsid w:val="000F24CA"/>
    <w:rsid w:val="000F266B"/>
    <w:rsid w:val="000F269D"/>
    <w:rsid w:val="000F26A2"/>
    <w:rsid w:val="000F27AF"/>
    <w:rsid w:val="000F28D6"/>
    <w:rsid w:val="000F2CD7"/>
    <w:rsid w:val="000F2E2C"/>
    <w:rsid w:val="000F39B5"/>
    <w:rsid w:val="000F3BAD"/>
    <w:rsid w:val="000F3E52"/>
    <w:rsid w:val="000F3E9E"/>
    <w:rsid w:val="000F43F5"/>
    <w:rsid w:val="000F4447"/>
    <w:rsid w:val="000F45EA"/>
    <w:rsid w:val="000F4A25"/>
    <w:rsid w:val="000F4E08"/>
    <w:rsid w:val="000F4F05"/>
    <w:rsid w:val="000F530E"/>
    <w:rsid w:val="000F5832"/>
    <w:rsid w:val="000F5BCC"/>
    <w:rsid w:val="000F5FC7"/>
    <w:rsid w:val="000F5FF9"/>
    <w:rsid w:val="000F60D4"/>
    <w:rsid w:val="000F69AB"/>
    <w:rsid w:val="000F703E"/>
    <w:rsid w:val="000F7BCB"/>
    <w:rsid w:val="000F7F44"/>
    <w:rsid w:val="00100103"/>
    <w:rsid w:val="001004E9"/>
    <w:rsid w:val="0010078B"/>
    <w:rsid w:val="0010091D"/>
    <w:rsid w:val="00100972"/>
    <w:rsid w:val="00100A6A"/>
    <w:rsid w:val="00100BC4"/>
    <w:rsid w:val="00100D92"/>
    <w:rsid w:val="00100E3D"/>
    <w:rsid w:val="0010110E"/>
    <w:rsid w:val="001012B8"/>
    <w:rsid w:val="001013CD"/>
    <w:rsid w:val="0010147F"/>
    <w:rsid w:val="0010163C"/>
    <w:rsid w:val="001016F6"/>
    <w:rsid w:val="001017B0"/>
    <w:rsid w:val="00101842"/>
    <w:rsid w:val="00101BFC"/>
    <w:rsid w:val="00102415"/>
    <w:rsid w:val="00102D93"/>
    <w:rsid w:val="001034DA"/>
    <w:rsid w:val="001035B9"/>
    <w:rsid w:val="0010366C"/>
    <w:rsid w:val="00103F23"/>
    <w:rsid w:val="001043B3"/>
    <w:rsid w:val="00104A3A"/>
    <w:rsid w:val="00104AE1"/>
    <w:rsid w:val="00104F55"/>
    <w:rsid w:val="001050BE"/>
    <w:rsid w:val="001051BB"/>
    <w:rsid w:val="00105203"/>
    <w:rsid w:val="0010569B"/>
    <w:rsid w:val="00105705"/>
    <w:rsid w:val="0010595B"/>
    <w:rsid w:val="00105BA5"/>
    <w:rsid w:val="001060CD"/>
    <w:rsid w:val="00106336"/>
    <w:rsid w:val="0010697E"/>
    <w:rsid w:val="00106B4B"/>
    <w:rsid w:val="0010710D"/>
    <w:rsid w:val="001072AC"/>
    <w:rsid w:val="0010753F"/>
    <w:rsid w:val="001076CB"/>
    <w:rsid w:val="001076DE"/>
    <w:rsid w:val="00107734"/>
    <w:rsid w:val="00107B01"/>
    <w:rsid w:val="00107E0E"/>
    <w:rsid w:val="00107E72"/>
    <w:rsid w:val="00110160"/>
    <w:rsid w:val="0011054B"/>
    <w:rsid w:val="00110935"/>
    <w:rsid w:val="00110B72"/>
    <w:rsid w:val="00110C09"/>
    <w:rsid w:val="00110C46"/>
    <w:rsid w:val="00110EF9"/>
    <w:rsid w:val="00110FFA"/>
    <w:rsid w:val="001110F7"/>
    <w:rsid w:val="0011130B"/>
    <w:rsid w:val="0011141F"/>
    <w:rsid w:val="00111B3D"/>
    <w:rsid w:val="00112004"/>
    <w:rsid w:val="0011202D"/>
    <w:rsid w:val="00112259"/>
    <w:rsid w:val="001124A4"/>
    <w:rsid w:val="001124AC"/>
    <w:rsid w:val="00112842"/>
    <w:rsid w:val="0011299E"/>
    <w:rsid w:val="00112EF2"/>
    <w:rsid w:val="001137CE"/>
    <w:rsid w:val="00113A04"/>
    <w:rsid w:val="00113A20"/>
    <w:rsid w:val="0011444B"/>
    <w:rsid w:val="0011496D"/>
    <w:rsid w:val="00114DAE"/>
    <w:rsid w:val="001151C4"/>
    <w:rsid w:val="00115248"/>
    <w:rsid w:val="0011525B"/>
    <w:rsid w:val="0011562E"/>
    <w:rsid w:val="001159B0"/>
    <w:rsid w:val="00115AF9"/>
    <w:rsid w:val="00115EDC"/>
    <w:rsid w:val="001161F0"/>
    <w:rsid w:val="001164AB"/>
    <w:rsid w:val="001169E3"/>
    <w:rsid w:val="00116B20"/>
    <w:rsid w:val="00116B2B"/>
    <w:rsid w:val="00116E3A"/>
    <w:rsid w:val="00116EA7"/>
    <w:rsid w:val="00117161"/>
    <w:rsid w:val="0011740C"/>
    <w:rsid w:val="00117E52"/>
    <w:rsid w:val="001200E3"/>
    <w:rsid w:val="0012017C"/>
    <w:rsid w:val="001202F3"/>
    <w:rsid w:val="00120416"/>
    <w:rsid w:val="00120441"/>
    <w:rsid w:val="00120A34"/>
    <w:rsid w:val="00120B6D"/>
    <w:rsid w:val="00121039"/>
    <w:rsid w:val="0012116C"/>
    <w:rsid w:val="0012126D"/>
    <w:rsid w:val="001213B3"/>
    <w:rsid w:val="0012162A"/>
    <w:rsid w:val="00121983"/>
    <w:rsid w:val="00121E23"/>
    <w:rsid w:val="001220B9"/>
    <w:rsid w:val="0012228C"/>
    <w:rsid w:val="001222D5"/>
    <w:rsid w:val="0012231B"/>
    <w:rsid w:val="00122570"/>
    <w:rsid w:val="0012274D"/>
    <w:rsid w:val="00122948"/>
    <w:rsid w:val="00122963"/>
    <w:rsid w:val="00122A87"/>
    <w:rsid w:val="001233DF"/>
    <w:rsid w:val="00123426"/>
    <w:rsid w:val="00123454"/>
    <w:rsid w:val="00123529"/>
    <w:rsid w:val="00123A1E"/>
    <w:rsid w:val="00123B73"/>
    <w:rsid w:val="00123C51"/>
    <w:rsid w:val="00123D93"/>
    <w:rsid w:val="00123E54"/>
    <w:rsid w:val="00123F3C"/>
    <w:rsid w:val="00124906"/>
    <w:rsid w:val="00124B28"/>
    <w:rsid w:val="001253CB"/>
    <w:rsid w:val="001257F1"/>
    <w:rsid w:val="00125A49"/>
    <w:rsid w:val="00125A5E"/>
    <w:rsid w:val="00125A72"/>
    <w:rsid w:val="00125B72"/>
    <w:rsid w:val="00125BA5"/>
    <w:rsid w:val="00125EEB"/>
    <w:rsid w:val="00125FEC"/>
    <w:rsid w:val="001268A1"/>
    <w:rsid w:val="00126A38"/>
    <w:rsid w:val="00126BF1"/>
    <w:rsid w:val="00126CA0"/>
    <w:rsid w:val="00126D00"/>
    <w:rsid w:val="00126E64"/>
    <w:rsid w:val="0012709C"/>
    <w:rsid w:val="001275C5"/>
    <w:rsid w:val="00127B48"/>
    <w:rsid w:val="00127DAC"/>
    <w:rsid w:val="00127DD8"/>
    <w:rsid w:val="001300D3"/>
    <w:rsid w:val="00130860"/>
    <w:rsid w:val="00130AEB"/>
    <w:rsid w:val="00130DC8"/>
    <w:rsid w:val="00131946"/>
    <w:rsid w:val="00131A88"/>
    <w:rsid w:val="00131AAA"/>
    <w:rsid w:val="00132154"/>
    <w:rsid w:val="00132573"/>
    <w:rsid w:val="00132D34"/>
    <w:rsid w:val="00132F1B"/>
    <w:rsid w:val="00133348"/>
    <w:rsid w:val="0013357E"/>
    <w:rsid w:val="00133D40"/>
    <w:rsid w:val="00133EFC"/>
    <w:rsid w:val="00133F49"/>
    <w:rsid w:val="00134205"/>
    <w:rsid w:val="0013437F"/>
    <w:rsid w:val="00134471"/>
    <w:rsid w:val="0013495E"/>
    <w:rsid w:val="00134A16"/>
    <w:rsid w:val="00134AE6"/>
    <w:rsid w:val="00134B00"/>
    <w:rsid w:val="00134CB5"/>
    <w:rsid w:val="00134EFE"/>
    <w:rsid w:val="0013558B"/>
    <w:rsid w:val="00135773"/>
    <w:rsid w:val="0013592C"/>
    <w:rsid w:val="00135B02"/>
    <w:rsid w:val="00135B57"/>
    <w:rsid w:val="00135BF4"/>
    <w:rsid w:val="00135C06"/>
    <w:rsid w:val="00135E23"/>
    <w:rsid w:val="00135EAB"/>
    <w:rsid w:val="00135F67"/>
    <w:rsid w:val="00135F9F"/>
    <w:rsid w:val="001360BC"/>
    <w:rsid w:val="001363EB"/>
    <w:rsid w:val="001368A1"/>
    <w:rsid w:val="00136941"/>
    <w:rsid w:val="00136D40"/>
    <w:rsid w:val="00136F31"/>
    <w:rsid w:val="00136FDB"/>
    <w:rsid w:val="00137000"/>
    <w:rsid w:val="001371A8"/>
    <w:rsid w:val="001376D1"/>
    <w:rsid w:val="00137A2A"/>
    <w:rsid w:val="00137ABF"/>
    <w:rsid w:val="00137D6C"/>
    <w:rsid w:val="00137F5A"/>
    <w:rsid w:val="00140157"/>
    <w:rsid w:val="00140439"/>
    <w:rsid w:val="001404A6"/>
    <w:rsid w:val="00140762"/>
    <w:rsid w:val="00140971"/>
    <w:rsid w:val="00140A76"/>
    <w:rsid w:val="00140AE2"/>
    <w:rsid w:val="00140D25"/>
    <w:rsid w:val="00140F8B"/>
    <w:rsid w:val="00141284"/>
    <w:rsid w:val="001415B3"/>
    <w:rsid w:val="001415DE"/>
    <w:rsid w:val="0014177A"/>
    <w:rsid w:val="001419C5"/>
    <w:rsid w:val="00141A46"/>
    <w:rsid w:val="00141A6D"/>
    <w:rsid w:val="00141E7E"/>
    <w:rsid w:val="001421D2"/>
    <w:rsid w:val="001422D7"/>
    <w:rsid w:val="001424E8"/>
    <w:rsid w:val="001427E1"/>
    <w:rsid w:val="00142B0A"/>
    <w:rsid w:val="00142C7D"/>
    <w:rsid w:val="00142EB0"/>
    <w:rsid w:val="00142FF4"/>
    <w:rsid w:val="001430CC"/>
    <w:rsid w:val="0014383E"/>
    <w:rsid w:val="0014390C"/>
    <w:rsid w:val="00143A38"/>
    <w:rsid w:val="0014406B"/>
    <w:rsid w:val="001440E8"/>
    <w:rsid w:val="001440F2"/>
    <w:rsid w:val="001445D8"/>
    <w:rsid w:val="00144A38"/>
    <w:rsid w:val="00144D13"/>
    <w:rsid w:val="00144DF4"/>
    <w:rsid w:val="00144EE5"/>
    <w:rsid w:val="00144F8D"/>
    <w:rsid w:val="00144FB9"/>
    <w:rsid w:val="00145003"/>
    <w:rsid w:val="00145178"/>
    <w:rsid w:val="001451A4"/>
    <w:rsid w:val="001458A0"/>
    <w:rsid w:val="001458AC"/>
    <w:rsid w:val="00145977"/>
    <w:rsid w:val="00145AEB"/>
    <w:rsid w:val="00145B59"/>
    <w:rsid w:val="00146589"/>
    <w:rsid w:val="00146950"/>
    <w:rsid w:val="00146A82"/>
    <w:rsid w:val="00146A98"/>
    <w:rsid w:val="00146AF7"/>
    <w:rsid w:val="00146DC5"/>
    <w:rsid w:val="0014700E"/>
    <w:rsid w:val="0014709E"/>
    <w:rsid w:val="001474B7"/>
    <w:rsid w:val="00147738"/>
    <w:rsid w:val="0014774B"/>
    <w:rsid w:val="00147BC8"/>
    <w:rsid w:val="00147E5D"/>
    <w:rsid w:val="00150181"/>
    <w:rsid w:val="00151159"/>
    <w:rsid w:val="001512FF"/>
    <w:rsid w:val="001514F8"/>
    <w:rsid w:val="001515D5"/>
    <w:rsid w:val="00151615"/>
    <w:rsid w:val="0015168C"/>
    <w:rsid w:val="00151768"/>
    <w:rsid w:val="001517DA"/>
    <w:rsid w:val="00151846"/>
    <w:rsid w:val="00151ABA"/>
    <w:rsid w:val="00151B1E"/>
    <w:rsid w:val="00151CA9"/>
    <w:rsid w:val="00151E09"/>
    <w:rsid w:val="001523D0"/>
    <w:rsid w:val="00152603"/>
    <w:rsid w:val="00152B5B"/>
    <w:rsid w:val="001533C2"/>
    <w:rsid w:val="0015357A"/>
    <w:rsid w:val="00153BEE"/>
    <w:rsid w:val="00153D4F"/>
    <w:rsid w:val="00153E51"/>
    <w:rsid w:val="00154079"/>
    <w:rsid w:val="0015413F"/>
    <w:rsid w:val="001542A2"/>
    <w:rsid w:val="001544C5"/>
    <w:rsid w:val="001548F5"/>
    <w:rsid w:val="00154B32"/>
    <w:rsid w:val="00154F87"/>
    <w:rsid w:val="00155001"/>
    <w:rsid w:val="0015517F"/>
    <w:rsid w:val="001552DB"/>
    <w:rsid w:val="001552F3"/>
    <w:rsid w:val="00155344"/>
    <w:rsid w:val="00155C38"/>
    <w:rsid w:val="001563E0"/>
    <w:rsid w:val="001564D1"/>
    <w:rsid w:val="001567F3"/>
    <w:rsid w:val="00156C6E"/>
    <w:rsid w:val="00156DC0"/>
    <w:rsid w:val="00157180"/>
    <w:rsid w:val="0015787C"/>
    <w:rsid w:val="00157C8A"/>
    <w:rsid w:val="00157C9C"/>
    <w:rsid w:val="00157D84"/>
    <w:rsid w:val="0016004C"/>
    <w:rsid w:val="00160354"/>
    <w:rsid w:val="00160497"/>
    <w:rsid w:val="00160869"/>
    <w:rsid w:val="00160D05"/>
    <w:rsid w:val="00160DBF"/>
    <w:rsid w:val="0016123B"/>
    <w:rsid w:val="00161484"/>
    <w:rsid w:val="001614F1"/>
    <w:rsid w:val="00161545"/>
    <w:rsid w:val="0016178A"/>
    <w:rsid w:val="00161848"/>
    <w:rsid w:val="001618E6"/>
    <w:rsid w:val="00161B7D"/>
    <w:rsid w:val="00161FBB"/>
    <w:rsid w:val="001622D0"/>
    <w:rsid w:val="001626C5"/>
    <w:rsid w:val="00162707"/>
    <w:rsid w:val="001628E8"/>
    <w:rsid w:val="001629CE"/>
    <w:rsid w:val="00162A1E"/>
    <w:rsid w:val="00162A36"/>
    <w:rsid w:val="00162A9C"/>
    <w:rsid w:val="00162EA8"/>
    <w:rsid w:val="00163471"/>
    <w:rsid w:val="0016362B"/>
    <w:rsid w:val="00163726"/>
    <w:rsid w:val="001639D2"/>
    <w:rsid w:val="00163B17"/>
    <w:rsid w:val="00163B32"/>
    <w:rsid w:val="00163DB4"/>
    <w:rsid w:val="00163FB5"/>
    <w:rsid w:val="001641CA"/>
    <w:rsid w:val="00164EA4"/>
    <w:rsid w:val="00164FC8"/>
    <w:rsid w:val="00165201"/>
    <w:rsid w:val="001652AF"/>
    <w:rsid w:val="00165389"/>
    <w:rsid w:val="001658E8"/>
    <w:rsid w:val="0016591C"/>
    <w:rsid w:val="00165967"/>
    <w:rsid w:val="00165AFC"/>
    <w:rsid w:val="0016615D"/>
    <w:rsid w:val="00166437"/>
    <w:rsid w:val="00166760"/>
    <w:rsid w:val="0016689B"/>
    <w:rsid w:val="00166F56"/>
    <w:rsid w:val="00166F9A"/>
    <w:rsid w:val="00167048"/>
    <w:rsid w:val="00167157"/>
    <w:rsid w:val="001676E1"/>
    <w:rsid w:val="001677AA"/>
    <w:rsid w:val="00167F83"/>
    <w:rsid w:val="001701CE"/>
    <w:rsid w:val="001703F2"/>
    <w:rsid w:val="00170E11"/>
    <w:rsid w:val="00170F43"/>
    <w:rsid w:val="00171623"/>
    <w:rsid w:val="00171E4E"/>
    <w:rsid w:val="00172063"/>
    <w:rsid w:val="0017210C"/>
    <w:rsid w:val="0017210D"/>
    <w:rsid w:val="0017259E"/>
    <w:rsid w:val="00172988"/>
    <w:rsid w:val="00172CB7"/>
    <w:rsid w:val="00172FCC"/>
    <w:rsid w:val="00173771"/>
    <w:rsid w:val="00173806"/>
    <w:rsid w:val="00173B11"/>
    <w:rsid w:val="0017413A"/>
    <w:rsid w:val="00174461"/>
    <w:rsid w:val="001745DC"/>
    <w:rsid w:val="00174BCB"/>
    <w:rsid w:val="0017543C"/>
    <w:rsid w:val="0017564B"/>
    <w:rsid w:val="001756F9"/>
    <w:rsid w:val="001757D4"/>
    <w:rsid w:val="00175974"/>
    <w:rsid w:val="00175B4B"/>
    <w:rsid w:val="00175CB8"/>
    <w:rsid w:val="00175D77"/>
    <w:rsid w:val="00175DA0"/>
    <w:rsid w:val="00175DBA"/>
    <w:rsid w:val="00176154"/>
    <w:rsid w:val="00176645"/>
    <w:rsid w:val="001766AC"/>
    <w:rsid w:val="001769B1"/>
    <w:rsid w:val="00176A68"/>
    <w:rsid w:val="00176DBD"/>
    <w:rsid w:val="00176E07"/>
    <w:rsid w:val="00177043"/>
    <w:rsid w:val="001772A1"/>
    <w:rsid w:val="001774A1"/>
    <w:rsid w:val="0017799B"/>
    <w:rsid w:val="001779D4"/>
    <w:rsid w:val="00177B6C"/>
    <w:rsid w:val="00177BBC"/>
    <w:rsid w:val="00177EF9"/>
    <w:rsid w:val="00177FCE"/>
    <w:rsid w:val="001800FE"/>
    <w:rsid w:val="00180412"/>
    <w:rsid w:val="0018060E"/>
    <w:rsid w:val="00180CAF"/>
    <w:rsid w:val="0018137E"/>
    <w:rsid w:val="00181464"/>
    <w:rsid w:val="0018183E"/>
    <w:rsid w:val="00181A4D"/>
    <w:rsid w:val="00181BBE"/>
    <w:rsid w:val="00181EB2"/>
    <w:rsid w:val="00181FFA"/>
    <w:rsid w:val="00182305"/>
    <w:rsid w:val="001825BC"/>
    <w:rsid w:val="001828BE"/>
    <w:rsid w:val="00182F43"/>
    <w:rsid w:val="0018384F"/>
    <w:rsid w:val="00183868"/>
    <w:rsid w:val="001838EF"/>
    <w:rsid w:val="001839A9"/>
    <w:rsid w:val="00183BDD"/>
    <w:rsid w:val="00183DC8"/>
    <w:rsid w:val="00183E8B"/>
    <w:rsid w:val="001845BE"/>
    <w:rsid w:val="00184F76"/>
    <w:rsid w:val="00184FB1"/>
    <w:rsid w:val="001856EA"/>
    <w:rsid w:val="00185816"/>
    <w:rsid w:val="0018623C"/>
    <w:rsid w:val="00186572"/>
    <w:rsid w:val="00186737"/>
    <w:rsid w:val="0018686D"/>
    <w:rsid w:val="001868B0"/>
    <w:rsid w:val="00186CF3"/>
    <w:rsid w:val="0018717B"/>
    <w:rsid w:val="001872D2"/>
    <w:rsid w:val="00187382"/>
    <w:rsid w:val="0018769B"/>
    <w:rsid w:val="001877B7"/>
    <w:rsid w:val="00187FD8"/>
    <w:rsid w:val="0019030C"/>
    <w:rsid w:val="0019041D"/>
    <w:rsid w:val="0019068B"/>
    <w:rsid w:val="001907DF"/>
    <w:rsid w:val="001907ED"/>
    <w:rsid w:val="001909C7"/>
    <w:rsid w:val="001909EC"/>
    <w:rsid w:val="00191247"/>
    <w:rsid w:val="0019148B"/>
    <w:rsid w:val="00191961"/>
    <w:rsid w:val="00191B6F"/>
    <w:rsid w:val="00192037"/>
    <w:rsid w:val="001920E8"/>
    <w:rsid w:val="00192245"/>
    <w:rsid w:val="0019255B"/>
    <w:rsid w:val="00192F7E"/>
    <w:rsid w:val="00193269"/>
    <w:rsid w:val="001932B3"/>
    <w:rsid w:val="00193E55"/>
    <w:rsid w:val="00193EF0"/>
    <w:rsid w:val="001941C7"/>
    <w:rsid w:val="0019422C"/>
    <w:rsid w:val="00194309"/>
    <w:rsid w:val="00194462"/>
    <w:rsid w:val="00194B1B"/>
    <w:rsid w:val="00194C4F"/>
    <w:rsid w:val="00194EE0"/>
    <w:rsid w:val="00195105"/>
    <w:rsid w:val="001952E4"/>
    <w:rsid w:val="00195547"/>
    <w:rsid w:val="00195B95"/>
    <w:rsid w:val="00195BA9"/>
    <w:rsid w:val="00195E8A"/>
    <w:rsid w:val="0019604E"/>
    <w:rsid w:val="0019629D"/>
    <w:rsid w:val="001965CD"/>
    <w:rsid w:val="00196BC5"/>
    <w:rsid w:val="00196D9F"/>
    <w:rsid w:val="00196F7A"/>
    <w:rsid w:val="001972AF"/>
    <w:rsid w:val="00197AD1"/>
    <w:rsid w:val="001A0192"/>
    <w:rsid w:val="001A0308"/>
    <w:rsid w:val="001A0B28"/>
    <w:rsid w:val="001A12F1"/>
    <w:rsid w:val="001A13E9"/>
    <w:rsid w:val="001A14CE"/>
    <w:rsid w:val="001A17C6"/>
    <w:rsid w:val="001A1CBB"/>
    <w:rsid w:val="001A2136"/>
    <w:rsid w:val="001A21E7"/>
    <w:rsid w:val="001A24E0"/>
    <w:rsid w:val="001A27DC"/>
    <w:rsid w:val="001A28C0"/>
    <w:rsid w:val="001A2E92"/>
    <w:rsid w:val="001A330F"/>
    <w:rsid w:val="001A3E23"/>
    <w:rsid w:val="001A3E4B"/>
    <w:rsid w:val="001A44C8"/>
    <w:rsid w:val="001A4C44"/>
    <w:rsid w:val="001A518D"/>
    <w:rsid w:val="001A587F"/>
    <w:rsid w:val="001A5A9A"/>
    <w:rsid w:val="001A603C"/>
    <w:rsid w:val="001A6292"/>
    <w:rsid w:val="001A6307"/>
    <w:rsid w:val="001A6715"/>
    <w:rsid w:val="001A6803"/>
    <w:rsid w:val="001A6850"/>
    <w:rsid w:val="001A6989"/>
    <w:rsid w:val="001A6A01"/>
    <w:rsid w:val="001A7452"/>
    <w:rsid w:val="001A74AF"/>
    <w:rsid w:val="001A7CDA"/>
    <w:rsid w:val="001A89A4"/>
    <w:rsid w:val="001B01A4"/>
    <w:rsid w:val="001B026A"/>
    <w:rsid w:val="001B070D"/>
    <w:rsid w:val="001B071E"/>
    <w:rsid w:val="001B0D12"/>
    <w:rsid w:val="001B1114"/>
    <w:rsid w:val="001B1A00"/>
    <w:rsid w:val="001B1BC0"/>
    <w:rsid w:val="001B1C44"/>
    <w:rsid w:val="001B1F1C"/>
    <w:rsid w:val="001B2007"/>
    <w:rsid w:val="001B20D2"/>
    <w:rsid w:val="001B24FE"/>
    <w:rsid w:val="001B267A"/>
    <w:rsid w:val="001B2911"/>
    <w:rsid w:val="001B2996"/>
    <w:rsid w:val="001B2FD0"/>
    <w:rsid w:val="001B309E"/>
    <w:rsid w:val="001B37EC"/>
    <w:rsid w:val="001B38D0"/>
    <w:rsid w:val="001B3B4D"/>
    <w:rsid w:val="001B3B82"/>
    <w:rsid w:val="001B3D0D"/>
    <w:rsid w:val="001B3D6F"/>
    <w:rsid w:val="001B4247"/>
    <w:rsid w:val="001B4647"/>
    <w:rsid w:val="001B46FD"/>
    <w:rsid w:val="001B4782"/>
    <w:rsid w:val="001B49DA"/>
    <w:rsid w:val="001B4A0C"/>
    <w:rsid w:val="001B4B3C"/>
    <w:rsid w:val="001B4C8D"/>
    <w:rsid w:val="001B4CF3"/>
    <w:rsid w:val="001B5007"/>
    <w:rsid w:val="001B5102"/>
    <w:rsid w:val="001B537A"/>
    <w:rsid w:val="001B5832"/>
    <w:rsid w:val="001B5BFB"/>
    <w:rsid w:val="001B60BD"/>
    <w:rsid w:val="001B69DE"/>
    <w:rsid w:val="001B74F5"/>
    <w:rsid w:val="001B7624"/>
    <w:rsid w:val="001B77C5"/>
    <w:rsid w:val="001B783E"/>
    <w:rsid w:val="001B78A2"/>
    <w:rsid w:val="001B797B"/>
    <w:rsid w:val="001B7AB1"/>
    <w:rsid w:val="001B7BB0"/>
    <w:rsid w:val="001B7F6A"/>
    <w:rsid w:val="001B7F90"/>
    <w:rsid w:val="001C04AD"/>
    <w:rsid w:val="001C0949"/>
    <w:rsid w:val="001C0A7F"/>
    <w:rsid w:val="001C0B2F"/>
    <w:rsid w:val="001C0C74"/>
    <w:rsid w:val="001C0CEC"/>
    <w:rsid w:val="001C0E19"/>
    <w:rsid w:val="001C0FFB"/>
    <w:rsid w:val="001C1197"/>
    <w:rsid w:val="001C1800"/>
    <w:rsid w:val="001C1A8F"/>
    <w:rsid w:val="001C1F9B"/>
    <w:rsid w:val="001C22BB"/>
    <w:rsid w:val="001C26A5"/>
    <w:rsid w:val="001C2807"/>
    <w:rsid w:val="001C308C"/>
    <w:rsid w:val="001C32D4"/>
    <w:rsid w:val="001C360B"/>
    <w:rsid w:val="001C379A"/>
    <w:rsid w:val="001C3828"/>
    <w:rsid w:val="001C3859"/>
    <w:rsid w:val="001C385C"/>
    <w:rsid w:val="001C3BC8"/>
    <w:rsid w:val="001C3C6D"/>
    <w:rsid w:val="001C44D4"/>
    <w:rsid w:val="001C4AAD"/>
    <w:rsid w:val="001C4CA6"/>
    <w:rsid w:val="001C4EF1"/>
    <w:rsid w:val="001C4FD5"/>
    <w:rsid w:val="001C5184"/>
    <w:rsid w:val="001C57CC"/>
    <w:rsid w:val="001C5D47"/>
    <w:rsid w:val="001C5FCA"/>
    <w:rsid w:val="001C6530"/>
    <w:rsid w:val="001C6D3A"/>
    <w:rsid w:val="001C6D65"/>
    <w:rsid w:val="001C74A0"/>
    <w:rsid w:val="001C7B8E"/>
    <w:rsid w:val="001C7DE0"/>
    <w:rsid w:val="001D0557"/>
    <w:rsid w:val="001D0845"/>
    <w:rsid w:val="001D1075"/>
    <w:rsid w:val="001D11C4"/>
    <w:rsid w:val="001D131E"/>
    <w:rsid w:val="001D16D5"/>
    <w:rsid w:val="001D18B2"/>
    <w:rsid w:val="001D1B13"/>
    <w:rsid w:val="001D1FD5"/>
    <w:rsid w:val="001D2117"/>
    <w:rsid w:val="001D218E"/>
    <w:rsid w:val="001D2537"/>
    <w:rsid w:val="001D2F31"/>
    <w:rsid w:val="001D3AA0"/>
    <w:rsid w:val="001D4114"/>
    <w:rsid w:val="001D41AF"/>
    <w:rsid w:val="001D4A03"/>
    <w:rsid w:val="001D5060"/>
    <w:rsid w:val="001D52D7"/>
    <w:rsid w:val="001D56D3"/>
    <w:rsid w:val="001D57E8"/>
    <w:rsid w:val="001D5A27"/>
    <w:rsid w:val="001D5BB2"/>
    <w:rsid w:val="001D6369"/>
    <w:rsid w:val="001D6479"/>
    <w:rsid w:val="001D6851"/>
    <w:rsid w:val="001D6884"/>
    <w:rsid w:val="001D68BF"/>
    <w:rsid w:val="001D6A18"/>
    <w:rsid w:val="001D6AFE"/>
    <w:rsid w:val="001D6C3F"/>
    <w:rsid w:val="001D6D70"/>
    <w:rsid w:val="001D6EFC"/>
    <w:rsid w:val="001D7148"/>
    <w:rsid w:val="001D71AE"/>
    <w:rsid w:val="001D7261"/>
    <w:rsid w:val="001D74C5"/>
    <w:rsid w:val="001D7543"/>
    <w:rsid w:val="001D794E"/>
    <w:rsid w:val="001E064C"/>
    <w:rsid w:val="001E06B9"/>
    <w:rsid w:val="001E06BB"/>
    <w:rsid w:val="001E0701"/>
    <w:rsid w:val="001E0782"/>
    <w:rsid w:val="001E07D9"/>
    <w:rsid w:val="001E0841"/>
    <w:rsid w:val="001E08B1"/>
    <w:rsid w:val="001E1131"/>
    <w:rsid w:val="001E1671"/>
    <w:rsid w:val="001E16C6"/>
    <w:rsid w:val="001E239D"/>
    <w:rsid w:val="001E2576"/>
    <w:rsid w:val="001E258D"/>
    <w:rsid w:val="001E267A"/>
    <w:rsid w:val="001E2994"/>
    <w:rsid w:val="001E2A7A"/>
    <w:rsid w:val="001E2C7E"/>
    <w:rsid w:val="001E30C9"/>
    <w:rsid w:val="001E32DF"/>
    <w:rsid w:val="001E32FB"/>
    <w:rsid w:val="001E3506"/>
    <w:rsid w:val="001E3637"/>
    <w:rsid w:val="001E3666"/>
    <w:rsid w:val="001E36E3"/>
    <w:rsid w:val="001E3E30"/>
    <w:rsid w:val="001E3F1B"/>
    <w:rsid w:val="001E4085"/>
    <w:rsid w:val="001E4482"/>
    <w:rsid w:val="001E4513"/>
    <w:rsid w:val="001E4567"/>
    <w:rsid w:val="001E45C5"/>
    <w:rsid w:val="001E491B"/>
    <w:rsid w:val="001E4EE0"/>
    <w:rsid w:val="001E4F06"/>
    <w:rsid w:val="001E51E6"/>
    <w:rsid w:val="001E51F5"/>
    <w:rsid w:val="001E524A"/>
    <w:rsid w:val="001E526A"/>
    <w:rsid w:val="001E5781"/>
    <w:rsid w:val="001E581C"/>
    <w:rsid w:val="001E598C"/>
    <w:rsid w:val="001E5A14"/>
    <w:rsid w:val="001E5AE7"/>
    <w:rsid w:val="001E5B05"/>
    <w:rsid w:val="001E5B87"/>
    <w:rsid w:val="001E5BA2"/>
    <w:rsid w:val="001E6D8E"/>
    <w:rsid w:val="001E6F52"/>
    <w:rsid w:val="001E6FFC"/>
    <w:rsid w:val="001E7157"/>
    <w:rsid w:val="001E728E"/>
    <w:rsid w:val="001E7813"/>
    <w:rsid w:val="001E7B60"/>
    <w:rsid w:val="001F01AD"/>
    <w:rsid w:val="001F01E1"/>
    <w:rsid w:val="001F0A78"/>
    <w:rsid w:val="001F1502"/>
    <w:rsid w:val="001F16A1"/>
    <w:rsid w:val="001F16AE"/>
    <w:rsid w:val="001F1815"/>
    <w:rsid w:val="001F196B"/>
    <w:rsid w:val="001F2355"/>
    <w:rsid w:val="001F28B7"/>
    <w:rsid w:val="001F2CF6"/>
    <w:rsid w:val="001F2FB0"/>
    <w:rsid w:val="001F3013"/>
    <w:rsid w:val="001F3221"/>
    <w:rsid w:val="001F33D6"/>
    <w:rsid w:val="001F38D6"/>
    <w:rsid w:val="001F38E5"/>
    <w:rsid w:val="001F3EE4"/>
    <w:rsid w:val="001F3F29"/>
    <w:rsid w:val="001F4116"/>
    <w:rsid w:val="001F41E2"/>
    <w:rsid w:val="001F4383"/>
    <w:rsid w:val="001F4AB5"/>
    <w:rsid w:val="001F4CCE"/>
    <w:rsid w:val="001F4D30"/>
    <w:rsid w:val="001F4DF6"/>
    <w:rsid w:val="001F5275"/>
    <w:rsid w:val="001F5604"/>
    <w:rsid w:val="001F5D1B"/>
    <w:rsid w:val="001F5F0E"/>
    <w:rsid w:val="001F5FAD"/>
    <w:rsid w:val="001F61E6"/>
    <w:rsid w:val="001F6467"/>
    <w:rsid w:val="001F6A33"/>
    <w:rsid w:val="001F6B84"/>
    <w:rsid w:val="001F6DCE"/>
    <w:rsid w:val="001F6EC8"/>
    <w:rsid w:val="001F7774"/>
    <w:rsid w:val="001F77CD"/>
    <w:rsid w:val="001F78FF"/>
    <w:rsid w:val="00200016"/>
    <w:rsid w:val="0020028F"/>
    <w:rsid w:val="002003F2"/>
    <w:rsid w:val="00200812"/>
    <w:rsid w:val="002008B0"/>
    <w:rsid w:val="0020140D"/>
    <w:rsid w:val="0020175B"/>
    <w:rsid w:val="002019BF"/>
    <w:rsid w:val="00201A4B"/>
    <w:rsid w:val="00201BE2"/>
    <w:rsid w:val="00201C41"/>
    <w:rsid w:val="002023DD"/>
    <w:rsid w:val="00202591"/>
    <w:rsid w:val="002025C3"/>
    <w:rsid w:val="00202F21"/>
    <w:rsid w:val="0020328C"/>
    <w:rsid w:val="002032B4"/>
    <w:rsid w:val="002036DB"/>
    <w:rsid w:val="002039A4"/>
    <w:rsid w:val="0020403D"/>
    <w:rsid w:val="00204472"/>
    <w:rsid w:val="00204589"/>
    <w:rsid w:val="00204AE7"/>
    <w:rsid w:val="00204C70"/>
    <w:rsid w:val="00204F18"/>
    <w:rsid w:val="002050C3"/>
    <w:rsid w:val="00205146"/>
    <w:rsid w:val="0020516A"/>
    <w:rsid w:val="00205176"/>
    <w:rsid w:val="002056AF"/>
    <w:rsid w:val="00205A24"/>
    <w:rsid w:val="00205E55"/>
    <w:rsid w:val="002064F3"/>
    <w:rsid w:val="0020697D"/>
    <w:rsid w:val="00206C07"/>
    <w:rsid w:val="00206C51"/>
    <w:rsid w:val="00206CBA"/>
    <w:rsid w:val="00207371"/>
    <w:rsid w:val="002073D8"/>
    <w:rsid w:val="002078C0"/>
    <w:rsid w:val="00207B41"/>
    <w:rsid w:val="00207CA8"/>
    <w:rsid w:val="00207D06"/>
    <w:rsid w:val="00207D60"/>
    <w:rsid w:val="00207E74"/>
    <w:rsid w:val="002100E1"/>
    <w:rsid w:val="00211508"/>
    <w:rsid w:val="002122E0"/>
    <w:rsid w:val="002125FF"/>
    <w:rsid w:val="00212AA8"/>
    <w:rsid w:val="00212BC5"/>
    <w:rsid w:val="00212C22"/>
    <w:rsid w:val="00213039"/>
    <w:rsid w:val="0021368A"/>
    <w:rsid w:val="00213A9D"/>
    <w:rsid w:val="00213AE9"/>
    <w:rsid w:val="0021462C"/>
    <w:rsid w:val="002146F7"/>
    <w:rsid w:val="00214B41"/>
    <w:rsid w:val="00214F24"/>
    <w:rsid w:val="00215167"/>
    <w:rsid w:val="00215697"/>
    <w:rsid w:val="002159CC"/>
    <w:rsid w:val="00215CBC"/>
    <w:rsid w:val="002163F2"/>
    <w:rsid w:val="002165A5"/>
    <w:rsid w:val="00216757"/>
    <w:rsid w:val="0021682D"/>
    <w:rsid w:val="002171C2"/>
    <w:rsid w:val="002176D7"/>
    <w:rsid w:val="002177C4"/>
    <w:rsid w:val="00217DEC"/>
    <w:rsid w:val="0022003A"/>
    <w:rsid w:val="00220B47"/>
    <w:rsid w:val="00220B4B"/>
    <w:rsid w:val="00220D7C"/>
    <w:rsid w:val="00220E0A"/>
    <w:rsid w:val="00221057"/>
    <w:rsid w:val="0022110B"/>
    <w:rsid w:val="00221317"/>
    <w:rsid w:val="0022131A"/>
    <w:rsid w:val="00221802"/>
    <w:rsid w:val="00221B2D"/>
    <w:rsid w:val="00222110"/>
    <w:rsid w:val="002226C0"/>
    <w:rsid w:val="0022284B"/>
    <w:rsid w:val="00222AB9"/>
    <w:rsid w:val="00222B3F"/>
    <w:rsid w:val="00222EA0"/>
    <w:rsid w:val="00222EE7"/>
    <w:rsid w:val="002230D9"/>
    <w:rsid w:val="00223213"/>
    <w:rsid w:val="002234FC"/>
    <w:rsid w:val="002235E1"/>
    <w:rsid w:val="002236E2"/>
    <w:rsid w:val="0022378C"/>
    <w:rsid w:val="00223847"/>
    <w:rsid w:val="00223CE8"/>
    <w:rsid w:val="00224457"/>
    <w:rsid w:val="0022469D"/>
    <w:rsid w:val="002247A3"/>
    <w:rsid w:val="00224809"/>
    <w:rsid w:val="00224B25"/>
    <w:rsid w:val="00224BA1"/>
    <w:rsid w:val="002251A1"/>
    <w:rsid w:val="002256AF"/>
    <w:rsid w:val="0022574B"/>
    <w:rsid w:val="00225C5B"/>
    <w:rsid w:val="0022615A"/>
    <w:rsid w:val="002263D9"/>
    <w:rsid w:val="00226905"/>
    <w:rsid w:val="00226CD9"/>
    <w:rsid w:val="002271CF"/>
    <w:rsid w:val="00227752"/>
    <w:rsid w:val="00227AB4"/>
    <w:rsid w:val="00227B10"/>
    <w:rsid w:val="00227E6A"/>
    <w:rsid w:val="00227F94"/>
    <w:rsid w:val="0023028D"/>
    <w:rsid w:val="00230FA9"/>
    <w:rsid w:val="002311DC"/>
    <w:rsid w:val="002313A0"/>
    <w:rsid w:val="00231B99"/>
    <w:rsid w:val="00231C87"/>
    <w:rsid w:val="00231D79"/>
    <w:rsid w:val="0023228B"/>
    <w:rsid w:val="0023276B"/>
    <w:rsid w:val="00232991"/>
    <w:rsid w:val="00232F01"/>
    <w:rsid w:val="00232F21"/>
    <w:rsid w:val="00232FE4"/>
    <w:rsid w:val="002333AD"/>
    <w:rsid w:val="0023359E"/>
    <w:rsid w:val="00233A7F"/>
    <w:rsid w:val="00233B20"/>
    <w:rsid w:val="00233F9E"/>
    <w:rsid w:val="0023446B"/>
    <w:rsid w:val="00234642"/>
    <w:rsid w:val="002346C3"/>
    <w:rsid w:val="00234995"/>
    <w:rsid w:val="00234E78"/>
    <w:rsid w:val="00235017"/>
    <w:rsid w:val="002354AC"/>
    <w:rsid w:val="00235547"/>
    <w:rsid w:val="002357F2"/>
    <w:rsid w:val="002359C1"/>
    <w:rsid w:val="00235D6A"/>
    <w:rsid w:val="00235D9A"/>
    <w:rsid w:val="00235DDD"/>
    <w:rsid w:val="00236316"/>
    <w:rsid w:val="002364A0"/>
    <w:rsid w:val="00236889"/>
    <w:rsid w:val="002368BF"/>
    <w:rsid w:val="002369A5"/>
    <w:rsid w:val="00236A59"/>
    <w:rsid w:val="00236AC6"/>
    <w:rsid w:val="0023716C"/>
    <w:rsid w:val="00237421"/>
    <w:rsid w:val="0023747C"/>
    <w:rsid w:val="0023758C"/>
    <w:rsid w:val="00237AB0"/>
    <w:rsid w:val="00237D3E"/>
    <w:rsid w:val="002401F6"/>
    <w:rsid w:val="002402B5"/>
    <w:rsid w:val="0024048E"/>
    <w:rsid w:val="002409A7"/>
    <w:rsid w:val="00240AB2"/>
    <w:rsid w:val="00240CD6"/>
    <w:rsid w:val="0024137C"/>
    <w:rsid w:val="00241708"/>
    <w:rsid w:val="00242115"/>
    <w:rsid w:val="002421A5"/>
    <w:rsid w:val="0024236D"/>
    <w:rsid w:val="00242507"/>
    <w:rsid w:val="0024299E"/>
    <w:rsid w:val="00242AFA"/>
    <w:rsid w:val="00242D21"/>
    <w:rsid w:val="00242E5D"/>
    <w:rsid w:val="00242F1B"/>
    <w:rsid w:val="00243064"/>
    <w:rsid w:val="00243148"/>
    <w:rsid w:val="002433DA"/>
    <w:rsid w:val="002436F0"/>
    <w:rsid w:val="0024370F"/>
    <w:rsid w:val="002437AE"/>
    <w:rsid w:val="002438B0"/>
    <w:rsid w:val="00243A54"/>
    <w:rsid w:val="00243B11"/>
    <w:rsid w:val="00243D4C"/>
    <w:rsid w:val="002440BC"/>
    <w:rsid w:val="002441CE"/>
    <w:rsid w:val="002444E7"/>
    <w:rsid w:val="002450AB"/>
    <w:rsid w:val="002452AC"/>
    <w:rsid w:val="00245423"/>
    <w:rsid w:val="002454FA"/>
    <w:rsid w:val="00245B58"/>
    <w:rsid w:val="00245F56"/>
    <w:rsid w:val="00246085"/>
    <w:rsid w:val="002464E4"/>
    <w:rsid w:val="00246CC5"/>
    <w:rsid w:val="00246FE6"/>
    <w:rsid w:val="0024756C"/>
    <w:rsid w:val="0024762C"/>
    <w:rsid w:val="00247AB9"/>
    <w:rsid w:val="002500E5"/>
    <w:rsid w:val="00250217"/>
    <w:rsid w:val="00250322"/>
    <w:rsid w:val="002506AB"/>
    <w:rsid w:val="00250BF5"/>
    <w:rsid w:val="002511AC"/>
    <w:rsid w:val="00251477"/>
    <w:rsid w:val="00251615"/>
    <w:rsid w:val="002516F4"/>
    <w:rsid w:val="00251D04"/>
    <w:rsid w:val="0025220B"/>
    <w:rsid w:val="002523B9"/>
    <w:rsid w:val="00252C82"/>
    <w:rsid w:val="00252CBA"/>
    <w:rsid w:val="00252DAA"/>
    <w:rsid w:val="00252EAF"/>
    <w:rsid w:val="00252FD9"/>
    <w:rsid w:val="00253308"/>
    <w:rsid w:val="002536EE"/>
    <w:rsid w:val="0025374C"/>
    <w:rsid w:val="00253A70"/>
    <w:rsid w:val="00253B19"/>
    <w:rsid w:val="00253BA6"/>
    <w:rsid w:val="0025424B"/>
    <w:rsid w:val="002543D6"/>
    <w:rsid w:val="00254747"/>
    <w:rsid w:val="002548E7"/>
    <w:rsid w:val="0025491E"/>
    <w:rsid w:val="00254A7D"/>
    <w:rsid w:val="00254CF9"/>
    <w:rsid w:val="0025519F"/>
    <w:rsid w:val="00255394"/>
    <w:rsid w:val="002554FF"/>
    <w:rsid w:val="00255654"/>
    <w:rsid w:val="00255868"/>
    <w:rsid w:val="00255B25"/>
    <w:rsid w:val="00255B26"/>
    <w:rsid w:val="00255C0A"/>
    <w:rsid w:val="00256001"/>
    <w:rsid w:val="002561D2"/>
    <w:rsid w:val="00256311"/>
    <w:rsid w:val="002568DA"/>
    <w:rsid w:val="0025706A"/>
    <w:rsid w:val="002572FA"/>
    <w:rsid w:val="00257353"/>
    <w:rsid w:val="002573F4"/>
    <w:rsid w:val="002574E7"/>
    <w:rsid w:val="0025771A"/>
    <w:rsid w:val="00257EFC"/>
    <w:rsid w:val="0025C448"/>
    <w:rsid w:val="00260240"/>
    <w:rsid w:val="002604CB"/>
    <w:rsid w:val="00260779"/>
    <w:rsid w:val="00260C26"/>
    <w:rsid w:val="00260CB6"/>
    <w:rsid w:val="00261054"/>
    <w:rsid w:val="002613C4"/>
    <w:rsid w:val="00261527"/>
    <w:rsid w:val="00261899"/>
    <w:rsid w:val="00261966"/>
    <w:rsid w:val="00261A5C"/>
    <w:rsid w:val="00261B4D"/>
    <w:rsid w:val="00261B52"/>
    <w:rsid w:val="00261D38"/>
    <w:rsid w:val="00261F49"/>
    <w:rsid w:val="00261F7E"/>
    <w:rsid w:val="00262275"/>
    <w:rsid w:val="002624F5"/>
    <w:rsid w:val="00262530"/>
    <w:rsid w:val="002625EE"/>
    <w:rsid w:val="0026266C"/>
    <w:rsid w:val="002626A9"/>
    <w:rsid w:val="002626C1"/>
    <w:rsid w:val="0026286B"/>
    <w:rsid w:val="002628C3"/>
    <w:rsid w:val="002628D1"/>
    <w:rsid w:val="00262BB1"/>
    <w:rsid w:val="00262D08"/>
    <w:rsid w:val="00262E4E"/>
    <w:rsid w:val="00262F3F"/>
    <w:rsid w:val="00262FAB"/>
    <w:rsid w:val="0026307D"/>
    <w:rsid w:val="0026313F"/>
    <w:rsid w:val="0026384A"/>
    <w:rsid w:val="002639B6"/>
    <w:rsid w:val="00263AD8"/>
    <w:rsid w:val="00263BA4"/>
    <w:rsid w:val="00263C38"/>
    <w:rsid w:val="00263CF9"/>
    <w:rsid w:val="00264158"/>
    <w:rsid w:val="002642CF"/>
    <w:rsid w:val="00264366"/>
    <w:rsid w:val="00264560"/>
    <w:rsid w:val="0026464D"/>
    <w:rsid w:val="00264736"/>
    <w:rsid w:val="002647AC"/>
    <w:rsid w:val="00264B3D"/>
    <w:rsid w:val="00264E2D"/>
    <w:rsid w:val="00264F48"/>
    <w:rsid w:val="002650AF"/>
    <w:rsid w:val="00265458"/>
    <w:rsid w:val="00265466"/>
    <w:rsid w:val="002662DF"/>
    <w:rsid w:val="00266A39"/>
    <w:rsid w:val="00266EC3"/>
    <w:rsid w:val="002671AC"/>
    <w:rsid w:val="002673D1"/>
    <w:rsid w:val="002676E8"/>
    <w:rsid w:val="002679DA"/>
    <w:rsid w:val="00267C4E"/>
    <w:rsid w:val="00267DE0"/>
    <w:rsid w:val="00270530"/>
    <w:rsid w:val="002708FC"/>
    <w:rsid w:val="00270DD6"/>
    <w:rsid w:val="00270E2D"/>
    <w:rsid w:val="00270E4F"/>
    <w:rsid w:val="00270E56"/>
    <w:rsid w:val="0027134F"/>
    <w:rsid w:val="0027154A"/>
    <w:rsid w:val="00271F77"/>
    <w:rsid w:val="002720E8"/>
    <w:rsid w:val="002721B6"/>
    <w:rsid w:val="0027248D"/>
    <w:rsid w:val="002724D8"/>
    <w:rsid w:val="002725FB"/>
    <w:rsid w:val="00272A1D"/>
    <w:rsid w:val="00272CCC"/>
    <w:rsid w:val="00272E17"/>
    <w:rsid w:val="002734A8"/>
    <w:rsid w:val="002734AD"/>
    <w:rsid w:val="002735E2"/>
    <w:rsid w:val="00273D97"/>
    <w:rsid w:val="00273EB2"/>
    <w:rsid w:val="002746D2"/>
    <w:rsid w:val="002748A2"/>
    <w:rsid w:val="00274EB8"/>
    <w:rsid w:val="002750FB"/>
    <w:rsid w:val="00275150"/>
    <w:rsid w:val="0027542B"/>
    <w:rsid w:val="0027565D"/>
    <w:rsid w:val="00275D94"/>
    <w:rsid w:val="00275F36"/>
    <w:rsid w:val="00275F60"/>
    <w:rsid w:val="00276077"/>
    <w:rsid w:val="0027608B"/>
    <w:rsid w:val="002764E5"/>
    <w:rsid w:val="0027663F"/>
    <w:rsid w:val="00276A2B"/>
    <w:rsid w:val="00276FF4"/>
    <w:rsid w:val="002773D5"/>
    <w:rsid w:val="002774A7"/>
    <w:rsid w:val="0027770B"/>
    <w:rsid w:val="0027793A"/>
    <w:rsid w:val="0028053E"/>
    <w:rsid w:val="002806A8"/>
    <w:rsid w:val="002806CE"/>
    <w:rsid w:val="00280CF3"/>
    <w:rsid w:val="00280F6A"/>
    <w:rsid w:val="00281055"/>
    <w:rsid w:val="0028125E"/>
    <w:rsid w:val="0028142D"/>
    <w:rsid w:val="0028144A"/>
    <w:rsid w:val="00281910"/>
    <w:rsid w:val="00281927"/>
    <w:rsid w:val="0028198C"/>
    <w:rsid w:val="00281A30"/>
    <w:rsid w:val="00281AFE"/>
    <w:rsid w:val="00281CEC"/>
    <w:rsid w:val="00281F5D"/>
    <w:rsid w:val="00282270"/>
    <w:rsid w:val="002824CE"/>
    <w:rsid w:val="00282580"/>
    <w:rsid w:val="002828B2"/>
    <w:rsid w:val="00282D35"/>
    <w:rsid w:val="00282E0A"/>
    <w:rsid w:val="00282E61"/>
    <w:rsid w:val="002832BD"/>
    <w:rsid w:val="0028345E"/>
    <w:rsid w:val="002834D3"/>
    <w:rsid w:val="00283954"/>
    <w:rsid w:val="00283AEC"/>
    <w:rsid w:val="00283EEE"/>
    <w:rsid w:val="00284437"/>
    <w:rsid w:val="00284A9A"/>
    <w:rsid w:val="00284D48"/>
    <w:rsid w:val="00284F6C"/>
    <w:rsid w:val="0028590F"/>
    <w:rsid w:val="00285A57"/>
    <w:rsid w:val="00285C4E"/>
    <w:rsid w:val="00285EE1"/>
    <w:rsid w:val="00286612"/>
    <w:rsid w:val="00286B01"/>
    <w:rsid w:val="00286C72"/>
    <w:rsid w:val="00286DA6"/>
    <w:rsid w:val="002870ED"/>
    <w:rsid w:val="002875AE"/>
    <w:rsid w:val="00287BC5"/>
    <w:rsid w:val="00287C4F"/>
    <w:rsid w:val="0029009C"/>
    <w:rsid w:val="0029030A"/>
    <w:rsid w:val="002904E8"/>
    <w:rsid w:val="00290A08"/>
    <w:rsid w:val="00290C4D"/>
    <w:rsid w:val="00290F05"/>
    <w:rsid w:val="00291195"/>
    <w:rsid w:val="002917BC"/>
    <w:rsid w:val="002917C3"/>
    <w:rsid w:val="0029203D"/>
    <w:rsid w:val="002920C4"/>
    <w:rsid w:val="0029224C"/>
    <w:rsid w:val="002927C0"/>
    <w:rsid w:val="00292886"/>
    <w:rsid w:val="002929B7"/>
    <w:rsid w:val="00292D2F"/>
    <w:rsid w:val="00292D3B"/>
    <w:rsid w:val="00292F1A"/>
    <w:rsid w:val="00293027"/>
    <w:rsid w:val="002935CD"/>
    <w:rsid w:val="002936AA"/>
    <w:rsid w:val="0029395C"/>
    <w:rsid w:val="00293E00"/>
    <w:rsid w:val="00294219"/>
    <w:rsid w:val="00294B3A"/>
    <w:rsid w:val="00294CF1"/>
    <w:rsid w:val="00295046"/>
    <w:rsid w:val="0029504B"/>
    <w:rsid w:val="0029571A"/>
    <w:rsid w:val="002959BA"/>
    <w:rsid w:val="00295BEA"/>
    <w:rsid w:val="00295DBF"/>
    <w:rsid w:val="00296162"/>
    <w:rsid w:val="00296247"/>
    <w:rsid w:val="002962DE"/>
    <w:rsid w:val="00296326"/>
    <w:rsid w:val="00296744"/>
    <w:rsid w:val="002967CB"/>
    <w:rsid w:val="002968B8"/>
    <w:rsid w:val="00296A46"/>
    <w:rsid w:val="00296C58"/>
    <w:rsid w:val="00296DF4"/>
    <w:rsid w:val="00296F94"/>
    <w:rsid w:val="00297071"/>
    <w:rsid w:val="0029748D"/>
    <w:rsid w:val="002976D3"/>
    <w:rsid w:val="002A0428"/>
    <w:rsid w:val="002A091A"/>
    <w:rsid w:val="002A0BFE"/>
    <w:rsid w:val="002A0D74"/>
    <w:rsid w:val="002A0FB8"/>
    <w:rsid w:val="002A1021"/>
    <w:rsid w:val="002A11D8"/>
    <w:rsid w:val="002A130C"/>
    <w:rsid w:val="002A1642"/>
    <w:rsid w:val="002A1720"/>
    <w:rsid w:val="002A1871"/>
    <w:rsid w:val="002A1AB4"/>
    <w:rsid w:val="002A1F65"/>
    <w:rsid w:val="002A1F8A"/>
    <w:rsid w:val="002A221E"/>
    <w:rsid w:val="002A258D"/>
    <w:rsid w:val="002A2648"/>
    <w:rsid w:val="002A290F"/>
    <w:rsid w:val="002A2921"/>
    <w:rsid w:val="002A2A16"/>
    <w:rsid w:val="002A2D04"/>
    <w:rsid w:val="002A3542"/>
    <w:rsid w:val="002A363C"/>
    <w:rsid w:val="002A4153"/>
    <w:rsid w:val="002A41FC"/>
    <w:rsid w:val="002A42DF"/>
    <w:rsid w:val="002A4664"/>
    <w:rsid w:val="002A469F"/>
    <w:rsid w:val="002A4A71"/>
    <w:rsid w:val="002A52CC"/>
    <w:rsid w:val="002A54F8"/>
    <w:rsid w:val="002A597A"/>
    <w:rsid w:val="002A59E8"/>
    <w:rsid w:val="002A67F2"/>
    <w:rsid w:val="002A69E2"/>
    <w:rsid w:val="002A6AB5"/>
    <w:rsid w:val="002A6C58"/>
    <w:rsid w:val="002A6FB1"/>
    <w:rsid w:val="002A7858"/>
    <w:rsid w:val="002A7EA2"/>
    <w:rsid w:val="002A7EA3"/>
    <w:rsid w:val="002A7ECB"/>
    <w:rsid w:val="002A7F5F"/>
    <w:rsid w:val="002B01EA"/>
    <w:rsid w:val="002B0297"/>
    <w:rsid w:val="002B09BA"/>
    <w:rsid w:val="002B0DD9"/>
    <w:rsid w:val="002B0EA6"/>
    <w:rsid w:val="002B105D"/>
    <w:rsid w:val="002B1375"/>
    <w:rsid w:val="002B1533"/>
    <w:rsid w:val="002B1573"/>
    <w:rsid w:val="002B167D"/>
    <w:rsid w:val="002B174B"/>
    <w:rsid w:val="002B1A3A"/>
    <w:rsid w:val="002B1EBA"/>
    <w:rsid w:val="002B2458"/>
    <w:rsid w:val="002B2B7D"/>
    <w:rsid w:val="002B2D56"/>
    <w:rsid w:val="002B3E37"/>
    <w:rsid w:val="002B3E53"/>
    <w:rsid w:val="002B4AE9"/>
    <w:rsid w:val="002B4D00"/>
    <w:rsid w:val="002B4D4D"/>
    <w:rsid w:val="002B50DA"/>
    <w:rsid w:val="002B5804"/>
    <w:rsid w:val="002B5A54"/>
    <w:rsid w:val="002B5A84"/>
    <w:rsid w:val="002B5CB4"/>
    <w:rsid w:val="002B5D03"/>
    <w:rsid w:val="002B5FF5"/>
    <w:rsid w:val="002B6050"/>
    <w:rsid w:val="002B616D"/>
    <w:rsid w:val="002B6738"/>
    <w:rsid w:val="002B6796"/>
    <w:rsid w:val="002B6879"/>
    <w:rsid w:val="002B6919"/>
    <w:rsid w:val="002B6B92"/>
    <w:rsid w:val="002B6F98"/>
    <w:rsid w:val="002C0263"/>
    <w:rsid w:val="002C04F1"/>
    <w:rsid w:val="002C07FD"/>
    <w:rsid w:val="002C08C6"/>
    <w:rsid w:val="002C099E"/>
    <w:rsid w:val="002C0AF7"/>
    <w:rsid w:val="002C0BC8"/>
    <w:rsid w:val="002C0DE0"/>
    <w:rsid w:val="002C0FA1"/>
    <w:rsid w:val="002C1FEC"/>
    <w:rsid w:val="002C25AC"/>
    <w:rsid w:val="002C292D"/>
    <w:rsid w:val="002C302A"/>
    <w:rsid w:val="002C31AA"/>
    <w:rsid w:val="002C323C"/>
    <w:rsid w:val="002C327B"/>
    <w:rsid w:val="002C3408"/>
    <w:rsid w:val="002C3674"/>
    <w:rsid w:val="002C39FD"/>
    <w:rsid w:val="002C3BEA"/>
    <w:rsid w:val="002C40DF"/>
    <w:rsid w:val="002C41DF"/>
    <w:rsid w:val="002C4313"/>
    <w:rsid w:val="002C4472"/>
    <w:rsid w:val="002C44D5"/>
    <w:rsid w:val="002C4CA4"/>
    <w:rsid w:val="002C4F16"/>
    <w:rsid w:val="002C5539"/>
    <w:rsid w:val="002C58DD"/>
    <w:rsid w:val="002C5B54"/>
    <w:rsid w:val="002C5B77"/>
    <w:rsid w:val="002C6124"/>
    <w:rsid w:val="002C6383"/>
    <w:rsid w:val="002C69C4"/>
    <w:rsid w:val="002C69EC"/>
    <w:rsid w:val="002C73B7"/>
    <w:rsid w:val="002C76DA"/>
    <w:rsid w:val="002C7A20"/>
    <w:rsid w:val="002C7EB1"/>
    <w:rsid w:val="002D0D9F"/>
    <w:rsid w:val="002D0E13"/>
    <w:rsid w:val="002D10C6"/>
    <w:rsid w:val="002D10F0"/>
    <w:rsid w:val="002D11B2"/>
    <w:rsid w:val="002D169B"/>
    <w:rsid w:val="002D1830"/>
    <w:rsid w:val="002D18AE"/>
    <w:rsid w:val="002D1BAB"/>
    <w:rsid w:val="002D1D90"/>
    <w:rsid w:val="002D20BE"/>
    <w:rsid w:val="002D2540"/>
    <w:rsid w:val="002D2779"/>
    <w:rsid w:val="002D2886"/>
    <w:rsid w:val="002D29BA"/>
    <w:rsid w:val="002D29EF"/>
    <w:rsid w:val="002D2BC9"/>
    <w:rsid w:val="002D2CA6"/>
    <w:rsid w:val="002D2F2D"/>
    <w:rsid w:val="002D35CF"/>
    <w:rsid w:val="002D36FE"/>
    <w:rsid w:val="002D3BE8"/>
    <w:rsid w:val="002D3E61"/>
    <w:rsid w:val="002D3F19"/>
    <w:rsid w:val="002D3F3D"/>
    <w:rsid w:val="002D4018"/>
    <w:rsid w:val="002D417C"/>
    <w:rsid w:val="002D42AC"/>
    <w:rsid w:val="002D48A5"/>
    <w:rsid w:val="002D4AB7"/>
    <w:rsid w:val="002D4B03"/>
    <w:rsid w:val="002D4DE0"/>
    <w:rsid w:val="002D4E66"/>
    <w:rsid w:val="002D5563"/>
    <w:rsid w:val="002D56AE"/>
    <w:rsid w:val="002D5A3C"/>
    <w:rsid w:val="002D5B87"/>
    <w:rsid w:val="002D5C94"/>
    <w:rsid w:val="002D6323"/>
    <w:rsid w:val="002D653D"/>
    <w:rsid w:val="002D6703"/>
    <w:rsid w:val="002D6956"/>
    <w:rsid w:val="002D6CA3"/>
    <w:rsid w:val="002D7183"/>
    <w:rsid w:val="002D7561"/>
    <w:rsid w:val="002D7881"/>
    <w:rsid w:val="002D7A01"/>
    <w:rsid w:val="002D7BD9"/>
    <w:rsid w:val="002D7D7B"/>
    <w:rsid w:val="002E033C"/>
    <w:rsid w:val="002E050B"/>
    <w:rsid w:val="002E0548"/>
    <w:rsid w:val="002E0602"/>
    <w:rsid w:val="002E0A94"/>
    <w:rsid w:val="002E0B9F"/>
    <w:rsid w:val="002E0C26"/>
    <w:rsid w:val="002E0CDB"/>
    <w:rsid w:val="002E0D72"/>
    <w:rsid w:val="002E0D88"/>
    <w:rsid w:val="002E0E05"/>
    <w:rsid w:val="002E136D"/>
    <w:rsid w:val="002E1940"/>
    <w:rsid w:val="002E1B34"/>
    <w:rsid w:val="002E1BA4"/>
    <w:rsid w:val="002E1C1D"/>
    <w:rsid w:val="002E1E64"/>
    <w:rsid w:val="002E210D"/>
    <w:rsid w:val="002E2510"/>
    <w:rsid w:val="002E2707"/>
    <w:rsid w:val="002E27CF"/>
    <w:rsid w:val="002E2D01"/>
    <w:rsid w:val="002E2FDA"/>
    <w:rsid w:val="002E30A0"/>
    <w:rsid w:val="002E30AA"/>
    <w:rsid w:val="002E3BA8"/>
    <w:rsid w:val="002E3C79"/>
    <w:rsid w:val="002E3D5B"/>
    <w:rsid w:val="002E408C"/>
    <w:rsid w:val="002E47F3"/>
    <w:rsid w:val="002E48FE"/>
    <w:rsid w:val="002E4B50"/>
    <w:rsid w:val="002E4BCD"/>
    <w:rsid w:val="002E4FCF"/>
    <w:rsid w:val="002E4FD4"/>
    <w:rsid w:val="002E4FE8"/>
    <w:rsid w:val="002E535A"/>
    <w:rsid w:val="002E5454"/>
    <w:rsid w:val="002E5E22"/>
    <w:rsid w:val="002E6011"/>
    <w:rsid w:val="002E6163"/>
    <w:rsid w:val="002E6298"/>
    <w:rsid w:val="002E6475"/>
    <w:rsid w:val="002E65D1"/>
    <w:rsid w:val="002E69B8"/>
    <w:rsid w:val="002E6FEA"/>
    <w:rsid w:val="002E7049"/>
    <w:rsid w:val="002E7441"/>
    <w:rsid w:val="002E787F"/>
    <w:rsid w:val="002E7F23"/>
    <w:rsid w:val="002E7F69"/>
    <w:rsid w:val="002F03A4"/>
    <w:rsid w:val="002F070B"/>
    <w:rsid w:val="002F0B7D"/>
    <w:rsid w:val="002F0E93"/>
    <w:rsid w:val="002F1349"/>
    <w:rsid w:val="002F139C"/>
    <w:rsid w:val="002F1ACA"/>
    <w:rsid w:val="002F1D8C"/>
    <w:rsid w:val="002F1E4C"/>
    <w:rsid w:val="002F1FE9"/>
    <w:rsid w:val="002F22A0"/>
    <w:rsid w:val="002F2704"/>
    <w:rsid w:val="002F2813"/>
    <w:rsid w:val="002F28B2"/>
    <w:rsid w:val="002F28EA"/>
    <w:rsid w:val="002F2F1A"/>
    <w:rsid w:val="002F318F"/>
    <w:rsid w:val="002F33BC"/>
    <w:rsid w:val="002F3439"/>
    <w:rsid w:val="002F3673"/>
    <w:rsid w:val="002F3919"/>
    <w:rsid w:val="002F3C12"/>
    <w:rsid w:val="002F3C73"/>
    <w:rsid w:val="002F3E0A"/>
    <w:rsid w:val="002F3EFD"/>
    <w:rsid w:val="002F4105"/>
    <w:rsid w:val="002F4769"/>
    <w:rsid w:val="002F4AFF"/>
    <w:rsid w:val="002F4E84"/>
    <w:rsid w:val="002F50F7"/>
    <w:rsid w:val="002F5107"/>
    <w:rsid w:val="002F5469"/>
    <w:rsid w:val="002F5699"/>
    <w:rsid w:val="002F5702"/>
    <w:rsid w:val="002F5F07"/>
    <w:rsid w:val="002F6023"/>
    <w:rsid w:val="002F623A"/>
    <w:rsid w:val="002F695A"/>
    <w:rsid w:val="002F7318"/>
    <w:rsid w:val="002F785A"/>
    <w:rsid w:val="002F786A"/>
    <w:rsid w:val="002F7C4A"/>
    <w:rsid w:val="002F7E49"/>
    <w:rsid w:val="00300412"/>
    <w:rsid w:val="003005D4"/>
    <w:rsid w:val="0030098B"/>
    <w:rsid w:val="00301D50"/>
    <w:rsid w:val="003023F9"/>
    <w:rsid w:val="00302497"/>
    <w:rsid w:val="003024E2"/>
    <w:rsid w:val="003025A9"/>
    <w:rsid w:val="00302935"/>
    <w:rsid w:val="00302A8F"/>
    <w:rsid w:val="00302BB8"/>
    <w:rsid w:val="00302EE2"/>
    <w:rsid w:val="00303244"/>
    <w:rsid w:val="0030397A"/>
    <w:rsid w:val="00303B73"/>
    <w:rsid w:val="00303CDA"/>
    <w:rsid w:val="00303CE9"/>
    <w:rsid w:val="00303CFE"/>
    <w:rsid w:val="00303D82"/>
    <w:rsid w:val="00303E7E"/>
    <w:rsid w:val="00303F85"/>
    <w:rsid w:val="00304054"/>
    <w:rsid w:val="00304060"/>
    <w:rsid w:val="003040F5"/>
    <w:rsid w:val="00304DB1"/>
    <w:rsid w:val="003053F1"/>
    <w:rsid w:val="00305499"/>
    <w:rsid w:val="003054DB"/>
    <w:rsid w:val="0030583A"/>
    <w:rsid w:val="003058F8"/>
    <w:rsid w:val="003059DC"/>
    <w:rsid w:val="00305DB4"/>
    <w:rsid w:val="00305E6F"/>
    <w:rsid w:val="003061B9"/>
    <w:rsid w:val="003061EE"/>
    <w:rsid w:val="00306252"/>
    <w:rsid w:val="003063F4"/>
    <w:rsid w:val="0030665C"/>
    <w:rsid w:val="0030686F"/>
    <w:rsid w:val="003072B7"/>
    <w:rsid w:val="0030755D"/>
    <w:rsid w:val="0030789B"/>
    <w:rsid w:val="00307AA4"/>
    <w:rsid w:val="00307C4F"/>
    <w:rsid w:val="003100DA"/>
    <w:rsid w:val="003100F3"/>
    <w:rsid w:val="0031062D"/>
    <w:rsid w:val="00310775"/>
    <w:rsid w:val="003107E1"/>
    <w:rsid w:val="003108D0"/>
    <w:rsid w:val="00310BF1"/>
    <w:rsid w:val="00310E42"/>
    <w:rsid w:val="00311405"/>
    <w:rsid w:val="003115FC"/>
    <w:rsid w:val="00311C0B"/>
    <w:rsid w:val="00311E3E"/>
    <w:rsid w:val="00311EAA"/>
    <w:rsid w:val="00311ECB"/>
    <w:rsid w:val="003120C7"/>
    <w:rsid w:val="00312254"/>
    <w:rsid w:val="003123B3"/>
    <w:rsid w:val="003125AA"/>
    <w:rsid w:val="00312691"/>
    <w:rsid w:val="0031291A"/>
    <w:rsid w:val="00312D88"/>
    <w:rsid w:val="00312DBF"/>
    <w:rsid w:val="00313167"/>
    <w:rsid w:val="003131E8"/>
    <w:rsid w:val="003134FC"/>
    <w:rsid w:val="00314691"/>
    <w:rsid w:val="00314B9A"/>
    <w:rsid w:val="003153E7"/>
    <w:rsid w:val="00315777"/>
    <w:rsid w:val="0031592E"/>
    <w:rsid w:val="00315F55"/>
    <w:rsid w:val="00316424"/>
    <w:rsid w:val="003165C6"/>
    <w:rsid w:val="00316636"/>
    <w:rsid w:val="00316697"/>
    <w:rsid w:val="00316765"/>
    <w:rsid w:val="00316993"/>
    <w:rsid w:val="00317074"/>
    <w:rsid w:val="003170B3"/>
    <w:rsid w:val="0031735C"/>
    <w:rsid w:val="003175F2"/>
    <w:rsid w:val="003176AE"/>
    <w:rsid w:val="00317CC0"/>
    <w:rsid w:val="00317D19"/>
    <w:rsid w:val="00317D6A"/>
    <w:rsid w:val="00317F2B"/>
    <w:rsid w:val="00320359"/>
    <w:rsid w:val="0032063B"/>
    <w:rsid w:val="003208B4"/>
    <w:rsid w:val="00320B21"/>
    <w:rsid w:val="00320DA9"/>
    <w:rsid w:val="00320E29"/>
    <w:rsid w:val="003213BB"/>
    <w:rsid w:val="00321463"/>
    <w:rsid w:val="0032183A"/>
    <w:rsid w:val="00321846"/>
    <w:rsid w:val="00321FB2"/>
    <w:rsid w:val="003224B3"/>
    <w:rsid w:val="00322643"/>
    <w:rsid w:val="00322884"/>
    <w:rsid w:val="00322BFB"/>
    <w:rsid w:val="00322FA0"/>
    <w:rsid w:val="00322FB8"/>
    <w:rsid w:val="00322FC5"/>
    <w:rsid w:val="00323044"/>
    <w:rsid w:val="00323244"/>
    <w:rsid w:val="00323304"/>
    <w:rsid w:val="00323834"/>
    <w:rsid w:val="00323893"/>
    <w:rsid w:val="00323AB4"/>
    <w:rsid w:val="00323AFC"/>
    <w:rsid w:val="00323B01"/>
    <w:rsid w:val="00323ED7"/>
    <w:rsid w:val="003241A3"/>
    <w:rsid w:val="00324A7D"/>
    <w:rsid w:val="00324B71"/>
    <w:rsid w:val="00324C2A"/>
    <w:rsid w:val="00325019"/>
    <w:rsid w:val="0032594D"/>
    <w:rsid w:val="0032596E"/>
    <w:rsid w:val="00325F75"/>
    <w:rsid w:val="0032610A"/>
    <w:rsid w:val="00326A10"/>
    <w:rsid w:val="00326BEA"/>
    <w:rsid w:val="00327680"/>
    <w:rsid w:val="00327681"/>
    <w:rsid w:val="0032779F"/>
    <w:rsid w:val="00327A5F"/>
    <w:rsid w:val="00327A85"/>
    <w:rsid w:val="00327B73"/>
    <w:rsid w:val="00327C7F"/>
    <w:rsid w:val="00327D78"/>
    <w:rsid w:val="00327F5F"/>
    <w:rsid w:val="00327FB6"/>
    <w:rsid w:val="00330724"/>
    <w:rsid w:val="003307F9"/>
    <w:rsid w:val="00330AAA"/>
    <w:rsid w:val="00331131"/>
    <w:rsid w:val="003312D9"/>
    <w:rsid w:val="00331A25"/>
    <w:rsid w:val="00331CF0"/>
    <w:rsid w:val="00331D3F"/>
    <w:rsid w:val="00331F03"/>
    <w:rsid w:val="00331F37"/>
    <w:rsid w:val="00332304"/>
    <w:rsid w:val="003323C6"/>
    <w:rsid w:val="00332464"/>
    <w:rsid w:val="00332A7A"/>
    <w:rsid w:val="00332B28"/>
    <w:rsid w:val="00332BB0"/>
    <w:rsid w:val="00333007"/>
    <w:rsid w:val="00333064"/>
    <w:rsid w:val="00333229"/>
    <w:rsid w:val="003332C0"/>
    <w:rsid w:val="00333341"/>
    <w:rsid w:val="003334AD"/>
    <w:rsid w:val="0033377D"/>
    <w:rsid w:val="00333784"/>
    <w:rsid w:val="0033389C"/>
    <w:rsid w:val="00333BB9"/>
    <w:rsid w:val="00333EB3"/>
    <w:rsid w:val="00334452"/>
    <w:rsid w:val="00334736"/>
    <w:rsid w:val="00334824"/>
    <w:rsid w:val="00334B80"/>
    <w:rsid w:val="00334D20"/>
    <w:rsid w:val="00334F27"/>
    <w:rsid w:val="00334F46"/>
    <w:rsid w:val="00335160"/>
    <w:rsid w:val="0033560D"/>
    <w:rsid w:val="00335B3C"/>
    <w:rsid w:val="00335F2F"/>
    <w:rsid w:val="003364BD"/>
    <w:rsid w:val="003367A1"/>
    <w:rsid w:val="003367A4"/>
    <w:rsid w:val="00336CEC"/>
    <w:rsid w:val="00340007"/>
    <w:rsid w:val="0034044A"/>
    <w:rsid w:val="003405A8"/>
    <w:rsid w:val="003405C4"/>
    <w:rsid w:val="00340DB4"/>
    <w:rsid w:val="00340E52"/>
    <w:rsid w:val="003410DB"/>
    <w:rsid w:val="00341192"/>
    <w:rsid w:val="003411D8"/>
    <w:rsid w:val="003419F9"/>
    <w:rsid w:val="00341B9B"/>
    <w:rsid w:val="00341CFD"/>
    <w:rsid w:val="00342038"/>
    <w:rsid w:val="003426B3"/>
    <w:rsid w:val="00342A3C"/>
    <w:rsid w:val="00342C1B"/>
    <w:rsid w:val="003434DD"/>
    <w:rsid w:val="00343579"/>
    <w:rsid w:val="00343887"/>
    <w:rsid w:val="003439F0"/>
    <w:rsid w:val="00344027"/>
    <w:rsid w:val="00344244"/>
    <w:rsid w:val="003442B6"/>
    <w:rsid w:val="003444C4"/>
    <w:rsid w:val="00344511"/>
    <w:rsid w:val="00344517"/>
    <w:rsid w:val="00344651"/>
    <w:rsid w:val="00344B6C"/>
    <w:rsid w:val="00344F7B"/>
    <w:rsid w:val="00344F82"/>
    <w:rsid w:val="003456A1"/>
    <w:rsid w:val="00345A1A"/>
    <w:rsid w:val="00345BAB"/>
    <w:rsid w:val="0034603B"/>
    <w:rsid w:val="003463DC"/>
    <w:rsid w:val="00347310"/>
    <w:rsid w:val="00347BF2"/>
    <w:rsid w:val="003503B5"/>
    <w:rsid w:val="0035079D"/>
    <w:rsid w:val="003507A2"/>
    <w:rsid w:val="00350AAD"/>
    <w:rsid w:val="00351095"/>
    <w:rsid w:val="00351185"/>
    <w:rsid w:val="003515EC"/>
    <w:rsid w:val="00351741"/>
    <w:rsid w:val="00351F46"/>
    <w:rsid w:val="00352354"/>
    <w:rsid w:val="00352383"/>
    <w:rsid w:val="003524E3"/>
    <w:rsid w:val="00352612"/>
    <w:rsid w:val="003527EA"/>
    <w:rsid w:val="00352AAE"/>
    <w:rsid w:val="00352B12"/>
    <w:rsid w:val="003530FB"/>
    <w:rsid w:val="00353446"/>
    <w:rsid w:val="003537C3"/>
    <w:rsid w:val="0035406B"/>
    <w:rsid w:val="0035419F"/>
    <w:rsid w:val="00354590"/>
    <w:rsid w:val="00354903"/>
    <w:rsid w:val="00354F14"/>
    <w:rsid w:val="00354FE3"/>
    <w:rsid w:val="00355096"/>
    <w:rsid w:val="003556E2"/>
    <w:rsid w:val="003556FA"/>
    <w:rsid w:val="00355CCC"/>
    <w:rsid w:val="00355DD9"/>
    <w:rsid w:val="00356302"/>
    <w:rsid w:val="003564DC"/>
    <w:rsid w:val="0035667F"/>
    <w:rsid w:val="003566F1"/>
    <w:rsid w:val="00356AE1"/>
    <w:rsid w:val="00356C40"/>
    <w:rsid w:val="00356C66"/>
    <w:rsid w:val="00356DB8"/>
    <w:rsid w:val="00356E14"/>
    <w:rsid w:val="00356FD5"/>
    <w:rsid w:val="0035723F"/>
    <w:rsid w:val="0035752F"/>
    <w:rsid w:val="00357796"/>
    <w:rsid w:val="003579BE"/>
    <w:rsid w:val="00357B3B"/>
    <w:rsid w:val="003601F1"/>
    <w:rsid w:val="00360A85"/>
    <w:rsid w:val="00360BEC"/>
    <w:rsid w:val="00360F73"/>
    <w:rsid w:val="00361590"/>
    <w:rsid w:val="003616C6"/>
    <w:rsid w:val="00361727"/>
    <w:rsid w:val="00361760"/>
    <w:rsid w:val="00361838"/>
    <w:rsid w:val="00361877"/>
    <w:rsid w:val="003618D8"/>
    <w:rsid w:val="0036191D"/>
    <w:rsid w:val="003622DC"/>
    <w:rsid w:val="0036260F"/>
    <w:rsid w:val="00362786"/>
    <w:rsid w:val="003628A1"/>
    <w:rsid w:val="00362D3B"/>
    <w:rsid w:val="003637B3"/>
    <w:rsid w:val="00363954"/>
    <w:rsid w:val="00363D3E"/>
    <w:rsid w:val="00363EAB"/>
    <w:rsid w:val="003640CB"/>
    <w:rsid w:val="003640EC"/>
    <w:rsid w:val="00364199"/>
    <w:rsid w:val="00364793"/>
    <w:rsid w:val="003648A9"/>
    <w:rsid w:val="00364974"/>
    <w:rsid w:val="00364B4B"/>
    <w:rsid w:val="003652B2"/>
    <w:rsid w:val="00365A56"/>
    <w:rsid w:val="00365E27"/>
    <w:rsid w:val="003662C2"/>
    <w:rsid w:val="003664FB"/>
    <w:rsid w:val="003668BD"/>
    <w:rsid w:val="00366C33"/>
    <w:rsid w:val="00366D05"/>
    <w:rsid w:val="00366FFB"/>
    <w:rsid w:val="00366FFC"/>
    <w:rsid w:val="00367049"/>
    <w:rsid w:val="003671E2"/>
    <w:rsid w:val="00367231"/>
    <w:rsid w:val="00367B33"/>
    <w:rsid w:val="00367BBE"/>
    <w:rsid w:val="00367FB4"/>
    <w:rsid w:val="00367FB6"/>
    <w:rsid w:val="003703A8"/>
    <w:rsid w:val="0037051D"/>
    <w:rsid w:val="00370542"/>
    <w:rsid w:val="00370A69"/>
    <w:rsid w:val="00370CE1"/>
    <w:rsid w:val="00370D8A"/>
    <w:rsid w:val="00370D9A"/>
    <w:rsid w:val="00370EAB"/>
    <w:rsid w:val="003722FE"/>
    <w:rsid w:val="00372391"/>
    <w:rsid w:val="00372B02"/>
    <w:rsid w:val="00372B2B"/>
    <w:rsid w:val="00372D73"/>
    <w:rsid w:val="00373111"/>
    <w:rsid w:val="003732DE"/>
    <w:rsid w:val="00373407"/>
    <w:rsid w:val="00373541"/>
    <w:rsid w:val="00373CDC"/>
    <w:rsid w:val="00374101"/>
    <w:rsid w:val="00374213"/>
    <w:rsid w:val="0037432D"/>
    <w:rsid w:val="00374488"/>
    <w:rsid w:val="00374558"/>
    <w:rsid w:val="00374D08"/>
    <w:rsid w:val="00375449"/>
    <w:rsid w:val="003754AB"/>
    <w:rsid w:val="00375518"/>
    <w:rsid w:val="00375A37"/>
    <w:rsid w:val="0037601E"/>
    <w:rsid w:val="003767FB"/>
    <w:rsid w:val="00376994"/>
    <w:rsid w:val="00376A36"/>
    <w:rsid w:val="0037713C"/>
    <w:rsid w:val="00377326"/>
    <w:rsid w:val="00377460"/>
    <w:rsid w:val="0037767F"/>
    <w:rsid w:val="00380470"/>
    <w:rsid w:val="00380524"/>
    <w:rsid w:val="003808DE"/>
    <w:rsid w:val="00380E40"/>
    <w:rsid w:val="00381160"/>
    <w:rsid w:val="0038159E"/>
    <w:rsid w:val="0038171E"/>
    <w:rsid w:val="003817D0"/>
    <w:rsid w:val="003819A0"/>
    <w:rsid w:val="00381D53"/>
    <w:rsid w:val="003821C6"/>
    <w:rsid w:val="00382325"/>
    <w:rsid w:val="003825AF"/>
    <w:rsid w:val="00382939"/>
    <w:rsid w:val="00382ABC"/>
    <w:rsid w:val="00382C14"/>
    <w:rsid w:val="00382DF3"/>
    <w:rsid w:val="00383201"/>
    <w:rsid w:val="00383435"/>
    <w:rsid w:val="00383C7B"/>
    <w:rsid w:val="00383FDD"/>
    <w:rsid w:val="0038446C"/>
    <w:rsid w:val="00384A16"/>
    <w:rsid w:val="00384FA7"/>
    <w:rsid w:val="00385047"/>
    <w:rsid w:val="003851CB"/>
    <w:rsid w:val="003859CB"/>
    <w:rsid w:val="00385C4B"/>
    <w:rsid w:val="00385EE3"/>
    <w:rsid w:val="00385F58"/>
    <w:rsid w:val="003862A6"/>
    <w:rsid w:val="003862E5"/>
    <w:rsid w:val="003863D5"/>
    <w:rsid w:val="0038647A"/>
    <w:rsid w:val="00386545"/>
    <w:rsid w:val="0038677B"/>
    <w:rsid w:val="00386917"/>
    <w:rsid w:val="0038694A"/>
    <w:rsid w:val="0038697E"/>
    <w:rsid w:val="00386B7B"/>
    <w:rsid w:val="00386FD8"/>
    <w:rsid w:val="00387182"/>
    <w:rsid w:val="0038740A"/>
    <w:rsid w:val="00387EEC"/>
    <w:rsid w:val="00390290"/>
    <w:rsid w:val="00390479"/>
    <w:rsid w:val="00390600"/>
    <w:rsid w:val="00390917"/>
    <w:rsid w:val="00390EBC"/>
    <w:rsid w:val="003910F7"/>
    <w:rsid w:val="0039133D"/>
    <w:rsid w:val="0039144A"/>
    <w:rsid w:val="00391538"/>
    <w:rsid w:val="0039186F"/>
    <w:rsid w:val="00391975"/>
    <w:rsid w:val="003919B9"/>
    <w:rsid w:val="00391BCD"/>
    <w:rsid w:val="00392326"/>
    <w:rsid w:val="00392AB9"/>
    <w:rsid w:val="00392D41"/>
    <w:rsid w:val="00392E48"/>
    <w:rsid w:val="003930F2"/>
    <w:rsid w:val="0039332C"/>
    <w:rsid w:val="00393A53"/>
    <w:rsid w:val="0039450C"/>
    <w:rsid w:val="00394A1F"/>
    <w:rsid w:val="00394B25"/>
    <w:rsid w:val="00394CEB"/>
    <w:rsid w:val="00394DE5"/>
    <w:rsid w:val="003950E9"/>
    <w:rsid w:val="003959DD"/>
    <w:rsid w:val="00395CDB"/>
    <w:rsid w:val="00395CEB"/>
    <w:rsid w:val="00396A92"/>
    <w:rsid w:val="00396B22"/>
    <w:rsid w:val="003971C1"/>
    <w:rsid w:val="00397A18"/>
    <w:rsid w:val="00397B6E"/>
    <w:rsid w:val="00397CD9"/>
    <w:rsid w:val="00397E61"/>
    <w:rsid w:val="003A06BF"/>
    <w:rsid w:val="003A0ECE"/>
    <w:rsid w:val="003A110D"/>
    <w:rsid w:val="003A1170"/>
    <w:rsid w:val="003A1227"/>
    <w:rsid w:val="003A143E"/>
    <w:rsid w:val="003A16E5"/>
    <w:rsid w:val="003A18D6"/>
    <w:rsid w:val="003A1D5B"/>
    <w:rsid w:val="003A2064"/>
    <w:rsid w:val="003A21A4"/>
    <w:rsid w:val="003A21CF"/>
    <w:rsid w:val="003A241D"/>
    <w:rsid w:val="003A25E2"/>
    <w:rsid w:val="003A25F5"/>
    <w:rsid w:val="003A2759"/>
    <w:rsid w:val="003A2989"/>
    <w:rsid w:val="003A2CAC"/>
    <w:rsid w:val="003A2FAF"/>
    <w:rsid w:val="003A3123"/>
    <w:rsid w:val="003A31CB"/>
    <w:rsid w:val="003A3249"/>
    <w:rsid w:val="003A3285"/>
    <w:rsid w:val="003A34E0"/>
    <w:rsid w:val="003A3611"/>
    <w:rsid w:val="003A36A4"/>
    <w:rsid w:val="003A3753"/>
    <w:rsid w:val="003A37AF"/>
    <w:rsid w:val="003A3E0B"/>
    <w:rsid w:val="003A4188"/>
    <w:rsid w:val="003A41C4"/>
    <w:rsid w:val="003A45D7"/>
    <w:rsid w:val="003A4C29"/>
    <w:rsid w:val="003A4EB5"/>
    <w:rsid w:val="003A4FC2"/>
    <w:rsid w:val="003A5017"/>
    <w:rsid w:val="003A502F"/>
    <w:rsid w:val="003A564F"/>
    <w:rsid w:val="003A570D"/>
    <w:rsid w:val="003A5A66"/>
    <w:rsid w:val="003A5C01"/>
    <w:rsid w:val="003A5D4E"/>
    <w:rsid w:val="003A6373"/>
    <w:rsid w:val="003A638D"/>
    <w:rsid w:val="003A649D"/>
    <w:rsid w:val="003A6643"/>
    <w:rsid w:val="003A674D"/>
    <w:rsid w:val="003A708E"/>
    <w:rsid w:val="003A71ED"/>
    <w:rsid w:val="003A71FC"/>
    <w:rsid w:val="003A72FC"/>
    <w:rsid w:val="003A7477"/>
    <w:rsid w:val="003A7759"/>
    <w:rsid w:val="003A7A57"/>
    <w:rsid w:val="003A7CE5"/>
    <w:rsid w:val="003B00CE"/>
    <w:rsid w:val="003B01D1"/>
    <w:rsid w:val="003B0445"/>
    <w:rsid w:val="003B0571"/>
    <w:rsid w:val="003B0AD6"/>
    <w:rsid w:val="003B0B8C"/>
    <w:rsid w:val="003B0CCF"/>
    <w:rsid w:val="003B1036"/>
    <w:rsid w:val="003B1288"/>
    <w:rsid w:val="003B1894"/>
    <w:rsid w:val="003B1A01"/>
    <w:rsid w:val="003B1C16"/>
    <w:rsid w:val="003B1EBA"/>
    <w:rsid w:val="003B21CE"/>
    <w:rsid w:val="003B21E0"/>
    <w:rsid w:val="003B2210"/>
    <w:rsid w:val="003B22B5"/>
    <w:rsid w:val="003B23E6"/>
    <w:rsid w:val="003B2507"/>
    <w:rsid w:val="003B2581"/>
    <w:rsid w:val="003B2653"/>
    <w:rsid w:val="003B2756"/>
    <w:rsid w:val="003B2AFD"/>
    <w:rsid w:val="003B2C7B"/>
    <w:rsid w:val="003B31EA"/>
    <w:rsid w:val="003B3429"/>
    <w:rsid w:val="003B360F"/>
    <w:rsid w:val="003B375B"/>
    <w:rsid w:val="003B3A7E"/>
    <w:rsid w:val="003B3F4B"/>
    <w:rsid w:val="003B3F69"/>
    <w:rsid w:val="003B40B5"/>
    <w:rsid w:val="003B4262"/>
    <w:rsid w:val="003B4636"/>
    <w:rsid w:val="003B46D4"/>
    <w:rsid w:val="003B4FD3"/>
    <w:rsid w:val="003B5203"/>
    <w:rsid w:val="003B53E1"/>
    <w:rsid w:val="003B5525"/>
    <w:rsid w:val="003B5781"/>
    <w:rsid w:val="003B57BE"/>
    <w:rsid w:val="003B5838"/>
    <w:rsid w:val="003B5B51"/>
    <w:rsid w:val="003B5C31"/>
    <w:rsid w:val="003B5DFF"/>
    <w:rsid w:val="003B688C"/>
    <w:rsid w:val="003B68E6"/>
    <w:rsid w:val="003B6AFE"/>
    <w:rsid w:val="003B6DD6"/>
    <w:rsid w:val="003B72C8"/>
    <w:rsid w:val="003B7402"/>
    <w:rsid w:val="003B748A"/>
    <w:rsid w:val="003B7897"/>
    <w:rsid w:val="003C0267"/>
    <w:rsid w:val="003C08E3"/>
    <w:rsid w:val="003C0ED2"/>
    <w:rsid w:val="003C1181"/>
    <w:rsid w:val="003C15D8"/>
    <w:rsid w:val="003C1607"/>
    <w:rsid w:val="003C188A"/>
    <w:rsid w:val="003C193E"/>
    <w:rsid w:val="003C215A"/>
    <w:rsid w:val="003C2543"/>
    <w:rsid w:val="003C299C"/>
    <w:rsid w:val="003C2DBC"/>
    <w:rsid w:val="003C2DF0"/>
    <w:rsid w:val="003C2DF2"/>
    <w:rsid w:val="003C2F07"/>
    <w:rsid w:val="003C373D"/>
    <w:rsid w:val="003C3BCE"/>
    <w:rsid w:val="003C3F0A"/>
    <w:rsid w:val="003C40A4"/>
    <w:rsid w:val="003C4C5C"/>
    <w:rsid w:val="003C4F69"/>
    <w:rsid w:val="003C50C2"/>
    <w:rsid w:val="003C57AB"/>
    <w:rsid w:val="003C5B64"/>
    <w:rsid w:val="003C5DDD"/>
    <w:rsid w:val="003C5ED8"/>
    <w:rsid w:val="003C5F29"/>
    <w:rsid w:val="003C62CF"/>
    <w:rsid w:val="003C65A0"/>
    <w:rsid w:val="003C6871"/>
    <w:rsid w:val="003C69CD"/>
    <w:rsid w:val="003C71B5"/>
    <w:rsid w:val="003C760A"/>
    <w:rsid w:val="003C76D6"/>
    <w:rsid w:val="003C790A"/>
    <w:rsid w:val="003C7B9D"/>
    <w:rsid w:val="003C7BC4"/>
    <w:rsid w:val="003C7E26"/>
    <w:rsid w:val="003C7F30"/>
    <w:rsid w:val="003D0222"/>
    <w:rsid w:val="003D02B5"/>
    <w:rsid w:val="003D02D2"/>
    <w:rsid w:val="003D03FE"/>
    <w:rsid w:val="003D05D2"/>
    <w:rsid w:val="003D07E1"/>
    <w:rsid w:val="003D0EFB"/>
    <w:rsid w:val="003D1607"/>
    <w:rsid w:val="003D1B01"/>
    <w:rsid w:val="003D1C75"/>
    <w:rsid w:val="003D1CF6"/>
    <w:rsid w:val="003D1F5E"/>
    <w:rsid w:val="003D226E"/>
    <w:rsid w:val="003D231D"/>
    <w:rsid w:val="003D231E"/>
    <w:rsid w:val="003D29F1"/>
    <w:rsid w:val="003D2BE0"/>
    <w:rsid w:val="003D2ED0"/>
    <w:rsid w:val="003D362D"/>
    <w:rsid w:val="003D368E"/>
    <w:rsid w:val="003D3894"/>
    <w:rsid w:val="003D3C0C"/>
    <w:rsid w:val="003D3C78"/>
    <w:rsid w:val="003D3E5D"/>
    <w:rsid w:val="003D3F49"/>
    <w:rsid w:val="003D41FF"/>
    <w:rsid w:val="003D4745"/>
    <w:rsid w:val="003D4759"/>
    <w:rsid w:val="003D490D"/>
    <w:rsid w:val="003D4D95"/>
    <w:rsid w:val="003D4E9F"/>
    <w:rsid w:val="003D4F0E"/>
    <w:rsid w:val="003D5231"/>
    <w:rsid w:val="003D54E4"/>
    <w:rsid w:val="003D580A"/>
    <w:rsid w:val="003D580E"/>
    <w:rsid w:val="003D58DA"/>
    <w:rsid w:val="003D5AA0"/>
    <w:rsid w:val="003D5BA8"/>
    <w:rsid w:val="003D66A8"/>
    <w:rsid w:val="003D67AF"/>
    <w:rsid w:val="003D702F"/>
    <w:rsid w:val="003D7434"/>
    <w:rsid w:val="003D7499"/>
    <w:rsid w:val="003D783E"/>
    <w:rsid w:val="003D7DBA"/>
    <w:rsid w:val="003D7E50"/>
    <w:rsid w:val="003E0065"/>
    <w:rsid w:val="003E0226"/>
    <w:rsid w:val="003E06AB"/>
    <w:rsid w:val="003E0AC2"/>
    <w:rsid w:val="003E0B49"/>
    <w:rsid w:val="003E0C8C"/>
    <w:rsid w:val="003E115A"/>
    <w:rsid w:val="003E1333"/>
    <w:rsid w:val="003E1485"/>
    <w:rsid w:val="003E152B"/>
    <w:rsid w:val="003E1649"/>
    <w:rsid w:val="003E1CD1"/>
    <w:rsid w:val="003E1CDD"/>
    <w:rsid w:val="003E1FF3"/>
    <w:rsid w:val="003E2EA2"/>
    <w:rsid w:val="003E312B"/>
    <w:rsid w:val="003E355C"/>
    <w:rsid w:val="003E3C29"/>
    <w:rsid w:val="003E3C41"/>
    <w:rsid w:val="003E3C9C"/>
    <w:rsid w:val="003E3D3B"/>
    <w:rsid w:val="003E4054"/>
    <w:rsid w:val="003E4055"/>
    <w:rsid w:val="003E44DD"/>
    <w:rsid w:val="003E44E1"/>
    <w:rsid w:val="003E46F1"/>
    <w:rsid w:val="003E4955"/>
    <w:rsid w:val="003E4B9A"/>
    <w:rsid w:val="003E4BBB"/>
    <w:rsid w:val="003E501C"/>
    <w:rsid w:val="003E5D60"/>
    <w:rsid w:val="003E64CA"/>
    <w:rsid w:val="003E6729"/>
    <w:rsid w:val="003E6A36"/>
    <w:rsid w:val="003E6CA7"/>
    <w:rsid w:val="003E6CCF"/>
    <w:rsid w:val="003E6FA6"/>
    <w:rsid w:val="003E7071"/>
    <w:rsid w:val="003E7409"/>
    <w:rsid w:val="003E7D36"/>
    <w:rsid w:val="003E7E4E"/>
    <w:rsid w:val="003F005A"/>
    <w:rsid w:val="003F00CC"/>
    <w:rsid w:val="003F014A"/>
    <w:rsid w:val="003F02A8"/>
    <w:rsid w:val="003F04E7"/>
    <w:rsid w:val="003F0A69"/>
    <w:rsid w:val="003F0D1A"/>
    <w:rsid w:val="003F0E6F"/>
    <w:rsid w:val="003F1268"/>
    <w:rsid w:val="003F14C1"/>
    <w:rsid w:val="003F166E"/>
    <w:rsid w:val="003F24FE"/>
    <w:rsid w:val="003F2BC3"/>
    <w:rsid w:val="003F2D9A"/>
    <w:rsid w:val="003F2F40"/>
    <w:rsid w:val="003F3009"/>
    <w:rsid w:val="003F31EF"/>
    <w:rsid w:val="003F34CF"/>
    <w:rsid w:val="003F39A3"/>
    <w:rsid w:val="003F3B99"/>
    <w:rsid w:val="003F4562"/>
    <w:rsid w:val="003F470C"/>
    <w:rsid w:val="003F4905"/>
    <w:rsid w:val="003F499A"/>
    <w:rsid w:val="003F4A7F"/>
    <w:rsid w:val="003F4BF3"/>
    <w:rsid w:val="003F4C67"/>
    <w:rsid w:val="003F4DD2"/>
    <w:rsid w:val="003F4E9E"/>
    <w:rsid w:val="003F5283"/>
    <w:rsid w:val="003F5337"/>
    <w:rsid w:val="003F595E"/>
    <w:rsid w:val="003F5B16"/>
    <w:rsid w:val="003F5C33"/>
    <w:rsid w:val="003F604C"/>
    <w:rsid w:val="003F626F"/>
    <w:rsid w:val="003F62BD"/>
    <w:rsid w:val="003F6583"/>
    <w:rsid w:val="003F6FDE"/>
    <w:rsid w:val="003F738F"/>
    <w:rsid w:val="003F73AE"/>
    <w:rsid w:val="003F73BF"/>
    <w:rsid w:val="003F7473"/>
    <w:rsid w:val="003F7687"/>
    <w:rsid w:val="003F7AA2"/>
    <w:rsid w:val="00400206"/>
    <w:rsid w:val="004002EB"/>
    <w:rsid w:val="0040065E"/>
    <w:rsid w:val="00400CD8"/>
    <w:rsid w:val="00400D6E"/>
    <w:rsid w:val="00400DE7"/>
    <w:rsid w:val="00400EB6"/>
    <w:rsid w:val="00400F1F"/>
    <w:rsid w:val="0040105B"/>
    <w:rsid w:val="00401556"/>
    <w:rsid w:val="004015E2"/>
    <w:rsid w:val="00401604"/>
    <w:rsid w:val="00401760"/>
    <w:rsid w:val="0040187A"/>
    <w:rsid w:val="004019D2"/>
    <w:rsid w:val="00401C94"/>
    <w:rsid w:val="00401E97"/>
    <w:rsid w:val="004020F9"/>
    <w:rsid w:val="0040218F"/>
    <w:rsid w:val="004023BE"/>
    <w:rsid w:val="004024F5"/>
    <w:rsid w:val="004027D4"/>
    <w:rsid w:val="00402917"/>
    <w:rsid w:val="00402B81"/>
    <w:rsid w:val="00402FB6"/>
    <w:rsid w:val="0040327A"/>
    <w:rsid w:val="00403487"/>
    <w:rsid w:val="00403558"/>
    <w:rsid w:val="0040388E"/>
    <w:rsid w:val="004039F9"/>
    <w:rsid w:val="00403A87"/>
    <w:rsid w:val="00403BEE"/>
    <w:rsid w:val="004040D1"/>
    <w:rsid w:val="00404485"/>
    <w:rsid w:val="004044B7"/>
    <w:rsid w:val="0040471C"/>
    <w:rsid w:val="0040485B"/>
    <w:rsid w:val="004048D7"/>
    <w:rsid w:val="00404AD3"/>
    <w:rsid w:val="00404B47"/>
    <w:rsid w:val="00404BBB"/>
    <w:rsid w:val="00405089"/>
    <w:rsid w:val="004054B0"/>
    <w:rsid w:val="00405559"/>
    <w:rsid w:val="0040575D"/>
    <w:rsid w:val="00405C07"/>
    <w:rsid w:val="0040651E"/>
    <w:rsid w:val="00406759"/>
    <w:rsid w:val="00406808"/>
    <w:rsid w:val="00406943"/>
    <w:rsid w:val="00406987"/>
    <w:rsid w:val="00406EFE"/>
    <w:rsid w:val="0040715A"/>
    <w:rsid w:val="004072FE"/>
    <w:rsid w:val="00407461"/>
    <w:rsid w:val="00407595"/>
    <w:rsid w:val="00407E4D"/>
    <w:rsid w:val="0041033F"/>
    <w:rsid w:val="00410673"/>
    <w:rsid w:val="0041069E"/>
    <w:rsid w:val="004109B5"/>
    <w:rsid w:val="004109CE"/>
    <w:rsid w:val="00410AC5"/>
    <w:rsid w:val="00410B31"/>
    <w:rsid w:val="00410E0F"/>
    <w:rsid w:val="00411167"/>
    <w:rsid w:val="00411BD1"/>
    <w:rsid w:val="00412781"/>
    <w:rsid w:val="00412981"/>
    <w:rsid w:val="004131A6"/>
    <w:rsid w:val="00413264"/>
    <w:rsid w:val="004133A9"/>
    <w:rsid w:val="004137A6"/>
    <w:rsid w:val="00413E60"/>
    <w:rsid w:val="004143BC"/>
    <w:rsid w:val="004143E7"/>
    <w:rsid w:val="00414AED"/>
    <w:rsid w:val="00414DA7"/>
    <w:rsid w:val="004150DA"/>
    <w:rsid w:val="004152EF"/>
    <w:rsid w:val="0041571F"/>
    <w:rsid w:val="004157B9"/>
    <w:rsid w:val="004158B6"/>
    <w:rsid w:val="00416294"/>
    <w:rsid w:val="004165AE"/>
    <w:rsid w:val="0041660C"/>
    <w:rsid w:val="0041693A"/>
    <w:rsid w:val="0041694B"/>
    <w:rsid w:val="00416AE9"/>
    <w:rsid w:val="00417196"/>
    <w:rsid w:val="0041770F"/>
    <w:rsid w:val="00417817"/>
    <w:rsid w:val="00417B1F"/>
    <w:rsid w:val="00417E43"/>
    <w:rsid w:val="00417E4A"/>
    <w:rsid w:val="0041B767"/>
    <w:rsid w:val="00420141"/>
    <w:rsid w:val="004206B3"/>
    <w:rsid w:val="004206EB"/>
    <w:rsid w:val="004208D6"/>
    <w:rsid w:val="00420CE3"/>
    <w:rsid w:val="00421630"/>
    <w:rsid w:val="00421944"/>
    <w:rsid w:val="00421C65"/>
    <w:rsid w:val="00421CB6"/>
    <w:rsid w:val="00421FE9"/>
    <w:rsid w:val="0042209D"/>
    <w:rsid w:val="00422257"/>
    <w:rsid w:val="0042229B"/>
    <w:rsid w:val="004222EF"/>
    <w:rsid w:val="00422352"/>
    <w:rsid w:val="004225C3"/>
    <w:rsid w:val="00422DA4"/>
    <w:rsid w:val="004236F7"/>
    <w:rsid w:val="0042374A"/>
    <w:rsid w:val="004237F0"/>
    <w:rsid w:val="004239C2"/>
    <w:rsid w:val="00423B11"/>
    <w:rsid w:val="00424072"/>
    <w:rsid w:val="00424D01"/>
    <w:rsid w:val="00424E88"/>
    <w:rsid w:val="00424F46"/>
    <w:rsid w:val="00424FCA"/>
    <w:rsid w:val="00425027"/>
    <w:rsid w:val="004251CA"/>
    <w:rsid w:val="00425225"/>
    <w:rsid w:val="004254F2"/>
    <w:rsid w:val="00425605"/>
    <w:rsid w:val="00425894"/>
    <w:rsid w:val="00425C60"/>
    <w:rsid w:val="00425F99"/>
    <w:rsid w:val="004261F8"/>
    <w:rsid w:val="00426351"/>
    <w:rsid w:val="00426DB5"/>
    <w:rsid w:val="00427446"/>
    <w:rsid w:val="00427833"/>
    <w:rsid w:val="00427A7D"/>
    <w:rsid w:val="00427C50"/>
    <w:rsid w:val="004301FD"/>
    <w:rsid w:val="00430286"/>
    <w:rsid w:val="004307D6"/>
    <w:rsid w:val="004309A9"/>
    <w:rsid w:val="00430CDB"/>
    <w:rsid w:val="00431068"/>
    <w:rsid w:val="0043107D"/>
    <w:rsid w:val="004315F5"/>
    <w:rsid w:val="00431A90"/>
    <w:rsid w:val="00431C81"/>
    <w:rsid w:val="0043226E"/>
    <w:rsid w:val="004334FC"/>
    <w:rsid w:val="004336B3"/>
    <w:rsid w:val="00433710"/>
    <w:rsid w:val="004337E7"/>
    <w:rsid w:val="00433865"/>
    <w:rsid w:val="004338F6"/>
    <w:rsid w:val="00433985"/>
    <w:rsid w:val="00433CA2"/>
    <w:rsid w:val="00433F7B"/>
    <w:rsid w:val="00434034"/>
    <w:rsid w:val="004341D7"/>
    <w:rsid w:val="004347A1"/>
    <w:rsid w:val="00434972"/>
    <w:rsid w:val="00434B70"/>
    <w:rsid w:val="00434C83"/>
    <w:rsid w:val="0043523C"/>
    <w:rsid w:val="004352D7"/>
    <w:rsid w:val="00435630"/>
    <w:rsid w:val="00435853"/>
    <w:rsid w:val="004358DC"/>
    <w:rsid w:val="00435956"/>
    <w:rsid w:val="00436226"/>
    <w:rsid w:val="00436325"/>
    <w:rsid w:val="00436526"/>
    <w:rsid w:val="00436DA7"/>
    <w:rsid w:val="004370D4"/>
    <w:rsid w:val="00437383"/>
    <w:rsid w:val="00437439"/>
    <w:rsid w:val="004374E1"/>
    <w:rsid w:val="00437898"/>
    <w:rsid w:val="004379CC"/>
    <w:rsid w:val="00437A97"/>
    <w:rsid w:val="00437C74"/>
    <w:rsid w:val="00440390"/>
    <w:rsid w:val="0044054C"/>
    <w:rsid w:val="00440646"/>
    <w:rsid w:val="004408BA"/>
    <w:rsid w:val="004409F8"/>
    <w:rsid w:val="004411AE"/>
    <w:rsid w:val="00441581"/>
    <w:rsid w:val="004415AB"/>
    <w:rsid w:val="00441AB7"/>
    <w:rsid w:val="00441C17"/>
    <w:rsid w:val="00441C86"/>
    <w:rsid w:val="00441EA6"/>
    <w:rsid w:val="00441FD3"/>
    <w:rsid w:val="004423CC"/>
    <w:rsid w:val="00442451"/>
    <w:rsid w:val="00442537"/>
    <w:rsid w:val="00443138"/>
    <w:rsid w:val="004435A3"/>
    <w:rsid w:val="0044367D"/>
    <w:rsid w:val="00443C3F"/>
    <w:rsid w:val="00443D45"/>
    <w:rsid w:val="00443E86"/>
    <w:rsid w:val="00443EFB"/>
    <w:rsid w:val="00444172"/>
    <w:rsid w:val="0044440C"/>
    <w:rsid w:val="0044441F"/>
    <w:rsid w:val="0044474D"/>
    <w:rsid w:val="004447CD"/>
    <w:rsid w:val="0044521B"/>
    <w:rsid w:val="0044538E"/>
    <w:rsid w:val="004457FA"/>
    <w:rsid w:val="00445D0A"/>
    <w:rsid w:val="00445E42"/>
    <w:rsid w:val="004460C0"/>
    <w:rsid w:val="0044634A"/>
    <w:rsid w:val="00446AC1"/>
    <w:rsid w:val="00447285"/>
    <w:rsid w:val="00447428"/>
    <w:rsid w:val="0044772F"/>
    <w:rsid w:val="004477D9"/>
    <w:rsid w:val="0044791C"/>
    <w:rsid w:val="00447A0B"/>
    <w:rsid w:val="00447A1B"/>
    <w:rsid w:val="00447A28"/>
    <w:rsid w:val="00447CB7"/>
    <w:rsid w:val="00447D80"/>
    <w:rsid w:val="0045047E"/>
    <w:rsid w:val="00450629"/>
    <w:rsid w:val="00450960"/>
    <w:rsid w:val="00450B40"/>
    <w:rsid w:val="00450C8F"/>
    <w:rsid w:val="00450DDB"/>
    <w:rsid w:val="00450FE3"/>
    <w:rsid w:val="00451881"/>
    <w:rsid w:val="00451D9E"/>
    <w:rsid w:val="00451EB5"/>
    <w:rsid w:val="0045206D"/>
    <w:rsid w:val="004520EA"/>
    <w:rsid w:val="004520F2"/>
    <w:rsid w:val="00452571"/>
    <w:rsid w:val="00452666"/>
    <w:rsid w:val="00452676"/>
    <w:rsid w:val="004526F7"/>
    <w:rsid w:val="004528AA"/>
    <w:rsid w:val="00452DA2"/>
    <w:rsid w:val="00452F1D"/>
    <w:rsid w:val="00452FEF"/>
    <w:rsid w:val="00453108"/>
    <w:rsid w:val="00453546"/>
    <w:rsid w:val="00453865"/>
    <w:rsid w:val="00453C8B"/>
    <w:rsid w:val="00453E0A"/>
    <w:rsid w:val="00453ED6"/>
    <w:rsid w:val="0045407C"/>
    <w:rsid w:val="0045411B"/>
    <w:rsid w:val="00454122"/>
    <w:rsid w:val="004541DB"/>
    <w:rsid w:val="004543EA"/>
    <w:rsid w:val="00454704"/>
    <w:rsid w:val="004547DD"/>
    <w:rsid w:val="004549C4"/>
    <w:rsid w:val="00454BD1"/>
    <w:rsid w:val="00454D8C"/>
    <w:rsid w:val="00454E74"/>
    <w:rsid w:val="004551F1"/>
    <w:rsid w:val="00455455"/>
    <w:rsid w:val="00455664"/>
    <w:rsid w:val="004556A1"/>
    <w:rsid w:val="00455C17"/>
    <w:rsid w:val="00455F65"/>
    <w:rsid w:val="00455FC9"/>
    <w:rsid w:val="0045667E"/>
    <w:rsid w:val="00456722"/>
    <w:rsid w:val="004569D1"/>
    <w:rsid w:val="00456CB3"/>
    <w:rsid w:val="004570D6"/>
    <w:rsid w:val="0045734D"/>
    <w:rsid w:val="004573D1"/>
    <w:rsid w:val="00457441"/>
    <w:rsid w:val="004576A0"/>
    <w:rsid w:val="00457734"/>
    <w:rsid w:val="0045782F"/>
    <w:rsid w:val="00457A5B"/>
    <w:rsid w:val="00457BB5"/>
    <w:rsid w:val="00457BBA"/>
    <w:rsid w:val="00457EE3"/>
    <w:rsid w:val="0046002E"/>
    <w:rsid w:val="00460133"/>
    <w:rsid w:val="004603C4"/>
    <w:rsid w:val="00460475"/>
    <w:rsid w:val="0046057E"/>
    <w:rsid w:val="00460880"/>
    <w:rsid w:val="00460D94"/>
    <w:rsid w:val="0046167C"/>
    <w:rsid w:val="00461A7C"/>
    <w:rsid w:val="00461B6A"/>
    <w:rsid w:val="00461F92"/>
    <w:rsid w:val="0046210B"/>
    <w:rsid w:val="0046231F"/>
    <w:rsid w:val="00462E98"/>
    <w:rsid w:val="00462F1A"/>
    <w:rsid w:val="00462F6E"/>
    <w:rsid w:val="00463333"/>
    <w:rsid w:val="00463695"/>
    <w:rsid w:val="004636AC"/>
    <w:rsid w:val="004637B3"/>
    <w:rsid w:val="004641A4"/>
    <w:rsid w:val="0046438E"/>
    <w:rsid w:val="004643A4"/>
    <w:rsid w:val="0046446D"/>
    <w:rsid w:val="00464790"/>
    <w:rsid w:val="004649AF"/>
    <w:rsid w:val="00465345"/>
    <w:rsid w:val="00465D57"/>
    <w:rsid w:val="004669BE"/>
    <w:rsid w:val="00466D1F"/>
    <w:rsid w:val="00466E12"/>
    <w:rsid w:val="00466F0E"/>
    <w:rsid w:val="00466F7F"/>
    <w:rsid w:val="0046715C"/>
    <w:rsid w:val="004676BB"/>
    <w:rsid w:val="004679F1"/>
    <w:rsid w:val="00470061"/>
    <w:rsid w:val="004704E9"/>
    <w:rsid w:val="004705B2"/>
    <w:rsid w:val="00471375"/>
    <w:rsid w:val="00471447"/>
    <w:rsid w:val="00471672"/>
    <w:rsid w:val="00471684"/>
    <w:rsid w:val="00471AF0"/>
    <w:rsid w:val="00471C15"/>
    <w:rsid w:val="00471D96"/>
    <w:rsid w:val="00472105"/>
    <w:rsid w:val="00472142"/>
    <w:rsid w:val="0047255B"/>
    <w:rsid w:val="00472908"/>
    <w:rsid w:val="00472A86"/>
    <w:rsid w:val="00472DE9"/>
    <w:rsid w:val="004730F5"/>
    <w:rsid w:val="0047334A"/>
    <w:rsid w:val="0047338C"/>
    <w:rsid w:val="00473698"/>
    <w:rsid w:val="00473A02"/>
    <w:rsid w:val="00473AE5"/>
    <w:rsid w:val="004740F8"/>
    <w:rsid w:val="0047439D"/>
    <w:rsid w:val="00474BAE"/>
    <w:rsid w:val="00474C12"/>
    <w:rsid w:val="0047513E"/>
    <w:rsid w:val="004754F8"/>
    <w:rsid w:val="00475515"/>
    <w:rsid w:val="0047577B"/>
    <w:rsid w:val="00475869"/>
    <w:rsid w:val="004758E3"/>
    <w:rsid w:val="0047598B"/>
    <w:rsid w:val="004759BF"/>
    <w:rsid w:val="00475C82"/>
    <w:rsid w:val="00475DF3"/>
    <w:rsid w:val="00475FD8"/>
    <w:rsid w:val="004762D7"/>
    <w:rsid w:val="004764B0"/>
    <w:rsid w:val="004766DA"/>
    <w:rsid w:val="00476732"/>
    <w:rsid w:val="004768A6"/>
    <w:rsid w:val="00476A98"/>
    <w:rsid w:val="00476EB3"/>
    <w:rsid w:val="0047715C"/>
    <w:rsid w:val="00477316"/>
    <w:rsid w:val="00477656"/>
    <w:rsid w:val="004779D4"/>
    <w:rsid w:val="00477A8C"/>
    <w:rsid w:val="00480403"/>
    <w:rsid w:val="0048068E"/>
    <w:rsid w:val="0048082F"/>
    <w:rsid w:val="004808F1"/>
    <w:rsid w:val="004809D6"/>
    <w:rsid w:val="00480AD9"/>
    <w:rsid w:val="00480BB9"/>
    <w:rsid w:val="00480D84"/>
    <w:rsid w:val="00480F4B"/>
    <w:rsid w:val="00481068"/>
    <w:rsid w:val="0048118F"/>
    <w:rsid w:val="00481261"/>
    <w:rsid w:val="00481329"/>
    <w:rsid w:val="0048149A"/>
    <w:rsid w:val="00481DCF"/>
    <w:rsid w:val="00481E86"/>
    <w:rsid w:val="00482014"/>
    <w:rsid w:val="004820EC"/>
    <w:rsid w:val="004822DF"/>
    <w:rsid w:val="00482378"/>
    <w:rsid w:val="0048247A"/>
    <w:rsid w:val="00482B8C"/>
    <w:rsid w:val="00482D9C"/>
    <w:rsid w:val="00482F28"/>
    <w:rsid w:val="004834C9"/>
    <w:rsid w:val="0048352E"/>
    <w:rsid w:val="00483B8E"/>
    <w:rsid w:val="00483D8E"/>
    <w:rsid w:val="0048424C"/>
    <w:rsid w:val="004842C0"/>
    <w:rsid w:val="0048431C"/>
    <w:rsid w:val="004843C1"/>
    <w:rsid w:val="00484872"/>
    <w:rsid w:val="00484A7D"/>
    <w:rsid w:val="00484D45"/>
    <w:rsid w:val="00484D62"/>
    <w:rsid w:val="00484E8D"/>
    <w:rsid w:val="00484F21"/>
    <w:rsid w:val="00485609"/>
    <w:rsid w:val="00485A40"/>
    <w:rsid w:val="00485D23"/>
    <w:rsid w:val="0048625E"/>
    <w:rsid w:val="0048629B"/>
    <w:rsid w:val="004862F4"/>
    <w:rsid w:val="00486C3A"/>
    <w:rsid w:val="00486D07"/>
    <w:rsid w:val="00486EB1"/>
    <w:rsid w:val="004872DE"/>
    <w:rsid w:val="004872F3"/>
    <w:rsid w:val="0048740F"/>
    <w:rsid w:val="004877B8"/>
    <w:rsid w:val="004900B8"/>
    <w:rsid w:val="00490203"/>
    <w:rsid w:val="004902AE"/>
    <w:rsid w:val="00490318"/>
    <w:rsid w:val="004904DA"/>
    <w:rsid w:val="0049074C"/>
    <w:rsid w:val="00490883"/>
    <w:rsid w:val="00490E64"/>
    <w:rsid w:val="0049119E"/>
    <w:rsid w:val="004913E3"/>
    <w:rsid w:val="004918B0"/>
    <w:rsid w:val="00491B4D"/>
    <w:rsid w:val="00492231"/>
    <w:rsid w:val="004923C2"/>
    <w:rsid w:val="00492A52"/>
    <w:rsid w:val="00493749"/>
    <w:rsid w:val="00494441"/>
    <w:rsid w:val="00494750"/>
    <w:rsid w:val="0049493C"/>
    <w:rsid w:val="00494B07"/>
    <w:rsid w:val="00494C65"/>
    <w:rsid w:val="00494C78"/>
    <w:rsid w:val="004953DA"/>
    <w:rsid w:val="00495425"/>
    <w:rsid w:val="0049565C"/>
    <w:rsid w:val="00495D4C"/>
    <w:rsid w:val="00495F13"/>
    <w:rsid w:val="004962C4"/>
    <w:rsid w:val="0049670C"/>
    <w:rsid w:val="004967C4"/>
    <w:rsid w:val="0049699A"/>
    <w:rsid w:val="00496BEC"/>
    <w:rsid w:val="00496CD6"/>
    <w:rsid w:val="00497418"/>
    <w:rsid w:val="00497958"/>
    <w:rsid w:val="004979CB"/>
    <w:rsid w:val="00497C5F"/>
    <w:rsid w:val="004A009B"/>
    <w:rsid w:val="004A061E"/>
    <w:rsid w:val="004A0B4B"/>
    <w:rsid w:val="004A0BCA"/>
    <w:rsid w:val="004A0DA0"/>
    <w:rsid w:val="004A100A"/>
    <w:rsid w:val="004A1479"/>
    <w:rsid w:val="004A1901"/>
    <w:rsid w:val="004A19BD"/>
    <w:rsid w:val="004A1EAF"/>
    <w:rsid w:val="004A1ED7"/>
    <w:rsid w:val="004A22A1"/>
    <w:rsid w:val="004A23D0"/>
    <w:rsid w:val="004A27E0"/>
    <w:rsid w:val="004A2C15"/>
    <w:rsid w:val="004A30FE"/>
    <w:rsid w:val="004A335F"/>
    <w:rsid w:val="004A361C"/>
    <w:rsid w:val="004A3631"/>
    <w:rsid w:val="004A3ABD"/>
    <w:rsid w:val="004A3D9E"/>
    <w:rsid w:val="004A3DE0"/>
    <w:rsid w:val="004A4156"/>
    <w:rsid w:val="004A41E2"/>
    <w:rsid w:val="004A4533"/>
    <w:rsid w:val="004A4D9A"/>
    <w:rsid w:val="004A5463"/>
    <w:rsid w:val="004A55AA"/>
    <w:rsid w:val="004A5642"/>
    <w:rsid w:val="004A6444"/>
    <w:rsid w:val="004A65E6"/>
    <w:rsid w:val="004A6678"/>
    <w:rsid w:val="004A6BAA"/>
    <w:rsid w:val="004A6E90"/>
    <w:rsid w:val="004A7ACE"/>
    <w:rsid w:val="004A7E20"/>
    <w:rsid w:val="004A7FB9"/>
    <w:rsid w:val="004B0334"/>
    <w:rsid w:val="004B0942"/>
    <w:rsid w:val="004B095B"/>
    <w:rsid w:val="004B0ADC"/>
    <w:rsid w:val="004B0C1E"/>
    <w:rsid w:val="004B1121"/>
    <w:rsid w:val="004B157A"/>
    <w:rsid w:val="004B18AA"/>
    <w:rsid w:val="004B19D6"/>
    <w:rsid w:val="004B19EA"/>
    <w:rsid w:val="004B1EF4"/>
    <w:rsid w:val="004B22BC"/>
    <w:rsid w:val="004B252C"/>
    <w:rsid w:val="004B25AC"/>
    <w:rsid w:val="004B26D7"/>
    <w:rsid w:val="004B28CC"/>
    <w:rsid w:val="004B2AB9"/>
    <w:rsid w:val="004B2B32"/>
    <w:rsid w:val="004B2BFB"/>
    <w:rsid w:val="004B2F99"/>
    <w:rsid w:val="004B30A7"/>
    <w:rsid w:val="004B311E"/>
    <w:rsid w:val="004B42AE"/>
    <w:rsid w:val="004B43B5"/>
    <w:rsid w:val="004B484E"/>
    <w:rsid w:val="004B4F8E"/>
    <w:rsid w:val="004B50E1"/>
    <w:rsid w:val="004B51A8"/>
    <w:rsid w:val="004B52A2"/>
    <w:rsid w:val="004B55A0"/>
    <w:rsid w:val="004B55D7"/>
    <w:rsid w:val="004B63C9"/>
    <w:rsid w:val="004B68A1"/>
    <w:rsid w:val="004B6D1B"/>
    <w:rsid w:val="004B6DEA"/>
    <w:rsid w:val="004B6E5C"/>
    <w:rsid w:val="004B6E6D"/>
    <w:rsid w:val="004B7064"/>
    <w:rsid w:val="004B75D6"/>
    <w:rsid w:val="004B7701"/>
    <w:rsid w:val="004B790C"/>
    <w:rsid w:val="004B7AAF"/>
    <w:rsid w:val="004B7AC0"/>
    <w:rsid w:val="004B7C63"/>
    <w:rsid w:val="004BC13C"/>
    <w:rsid w:val="004C00F9"/>
    <w:rsid w:val="004C0100"/>
    <w:rsid w:val="004C01AA"/>
    <w:rsid w:val="004C01B5"/>
    <w:rsid w:val="004C05A5"/>
    <w:rsid w:val="004C0B39"/>
    <w:rsid w:val="004C1032"/>
    <w:rsid w:val="004C11EA"/>
    <w:rsid w:val="004C192A"/>
    <w:rsid w:val="004C1A58"/>
    <w:rsid w:val="004C20BC"/>
    <w:rsid w:val="004C218E"/>
    <w:rsid w:val="004C2618"/>
    <w:rsid w:val="004C2658"/>
    <w:rsid w:val="004C2760"/>
    <w:rsid w:val="004C2DC3"/>
    <w:rsid w:val="004C2E40"/>
    <w:rsid w:val="004C3161"/>
    <w:rsid w:val="004C343C"/>
    <w:rsid w:val="004C35AC"/>
    <w:rsid w:val="004C366E"/>
    <w:rsid w:val="004C3BBA"/>
    <w:rsid w:val="004C3D2A"/>
    <w:rsid w:val="004C4057"/>
    <w:rsid w:val="004C41FF"/>
    <w:rsid w:val="004C45FE"/>
    <w:rsid w:val="004C467F"/>
    <w:rsid w:val="004C4875"/>
    <w:rsid w:val="004C4DD6"/>
    <w:rsid w:val="004C5199"/>
    <w:rsid w:val="004C5415"/>
    <w:rsid w:val="004C55F6"/>
    <w:rsid w:val="004C596B"/>
    <w:rsid w:val="004C5B75"/>
    <w:rsid w:val="004C5D64"/>
    <w:rsid w:val="004C60BB"/>
    <w:rsid w:val="004C6AE7"/>
    <w:rsid w:val="004C6DA5"/>
    <w:rsid w:val="004C6F14"/>
    <w:rsid w:val="004C76B2"/>
    <w:rsid w:val="004C79B6"/>
    <w:rsid w:val="004C79EE"/>
    <w:rsid w:val="004C7D98"/>
    <w:rsid w:val="004C7F72"/>
    <w:rsid w:val="004D0237"/>
    <w:rsid w:val="004D04C2"/>
    <w:rsid w:val="004D04EF"/>
    <w:rsid w:val="004D0543"/>
    <w:rsid w:val="004D06D8"/>
    <w:rsid w:val="004D0776"/>
    <w:rsid w:val="004D085E"/>
    <w:rsid w:val="004D087A"/>
    <w:rsid w:val="004D0892"/>
    <w:rsid w:val="004D0902"/>
    <w:rsid w:val="004D0A77"/>
    <w:rsid w:val="004D0BDE"/>
    <w:rsid w:val="004D16CD"/>
    <w:rsid w:val="004D1FA3"/>
    <w:rsid w:val="004D2007"/>
    <w:rsid w:val="004D2307"/>
    <w:rsid w:val="004D23C4"/>
    <w:rsid w:val="004D29F0"/>
    <w:rsid w:val="004D2BB3"/>
    <w:rsid w:val="004D307A"/>
    <w:rsid w:val="004D30CC"/>
    <w:rsid w:val="004D3399"/>
    <w:rsid w:val="004D3429"/>
    <w:rsid w:val="004D388E"/>
    <w:rsid w:val="004D41AB"/>
    <w:rsid w:val="004D41E4"/>
    <w:rsid w:val="004D445F"/>
    <w:rsid w:val="004D495B"/>
    <w:rsid w:val="004D4DE1"/>
    <w:rsid w:val="004D5244"/>
    <w:rsid w:val="004D534B"/>
    <w:rsid w:val="004D53D6"/>
    <w:rsid w:val="004D5673"/>
    <w:rsid w:val="004D5886"/>
    <w:rsid w:val="004D58D2"/>
    <w:rsid w:val="004D5C83"/>
    <w:rsid w:val="004D5D40"/>
    <w:rsid w:val="004D61D5"/>
    <w:rsid w:val="004D66B9"/>
    <w:rsid w:val="004D69A2"/>
    <w:rsid w:val="004D729A"/>
    <w:rsid w:val="004D74E4"/>
    <w:rsid w:val="004D786E"/>
    <w:rsid w:val="004E01DB"/>
    <w:rsid w:val="004E02BA"/>
    <w:rsid w:val="004E03AB"/>
    <w:rsid w:val="004E059E"/>
    <w:rsid w:val="004E05AB"/>
    <w:rsid w:val="004E0EC2"/>
    <w:rsid w:val="004E11BA"/>
    <w:rsid w:val="004E11EB"/>
    <w:rsid w:val="004E13AA"/>
    <w:rsid w:val="004E1463"/>
    <w:rsid w:val="004E148E"/>
    <w:rsid w:val="004E152A"/>
    <w:rsid w:val="004E168A"/>
    <w:rsid w:val="004E1F5E"/>
    <w:rsid w:val="004E2E60"/>
    <w:rsid w:val="004E2FDB"/>
    <w:rsid w:val="004E30D2"/>
    <w:rsid w:val="004E3928"/>
    <w:rsid w:val="004E3C79"/>
    <w:rsid w:val="004E4236"/>
    <w:rsid w:val="004E4291"/>
    <w:rsid w:val="004E446A"/>
    <w:rsid w:val="004E44F4"/>
    <w:rsid w:val="004E474E"/>
    <w:rsid w:val="004E4A3E"/>
    <w:rsid w:val="004E4BA6"/>
    <w:rsid w:val="004E4C62"/>
    <w:rsid w:val="004E4E16"/>
    <w:rsid w:val="004E4E62"/>
    <w:rsid w:val="004E52C5"/>
    <w:rsid w:val="004E530F"/>
    <w:rsid w:val="004E542E"/>
    <w:rsid w:val="004E558A"/>
    <w:rsid w:val="004E5C3C"/>
    <w:rsid w:val="004E5D2F"/>
    <w:rsid w:val="004E5F3A"/>
    <w:rsid w:val="004E63FD"/>
    <w:rsid w:val="004E65BE"/>
    <w:rsid w:val="004E6A2F"/>
    <w:rsid w:val="004E6FD7"/>
    <w:rsid w:val="004E7007"/>
    <w:rsid w:val="004E71D5"/>
    <w:rsid w:val="004E7263"/>
    <w:rsid w:val="004E7DF9"/>
    <w:rsid w:val="004F0167"/>
    <w:rsid w:val="004F0249"/>
    <w:rsid w:val="004F027F"/>
    <w:rsid w:val="004F0350"/>
    <w:rsid w:val="004F05DE"/>
    <w:rsid w:val="004F098F"/>
    <w:rsid w:val="004F0A1D"/>
    <w:rsid w:val="004F0D9C"/>
    <w:rsid w:val="004F19C8"/>
    <w:rsid w:val="004F1CAC"/>
    <w:rsid w:val="004F1CFA"/>
    <w:rsid w:val="004F205E"/>
    <w:rsid w:val="004F2087"/>
    <w:rsid w:val="004F28F8"/>
    <w:rsid w:val="004F3227"/>
    <w:rsid w:val="004F38DF"/>
    <w:rsid w:val="004F3923"/>
    <w:rsid w:val="004F397A"/>
    <w:rsid w:val="004F410B"/>
    <w:rsid w:val="004F4127"/>
    <w:rsid w:val="004F46D2"/>
    <w:rsid w:val="004F47C4"/>
    <w:rsid w:val="004F4E81"/>
    <w:rsid w:val="004F50E3"/>
    <w:rsid w:val="004F51AE"/>
    <w:rsid w:val="004F530A"/>
    <w:rsid w:val="004F559F"/>
    <w:rsid w:val="004F598D"/>
    <w:rsid w:val="004F5CAE"/>
    <w:rsid w:val="004F5DAA"/>
    <w:rsid w:val="004F5EEE"/>
    <w:rsid w:val="004F5FAE"/>
    <w:rsid w:val="004F6432"/>
    <w:rsid w:val="004F67E3"/>
    <w:rsid w:val="004F6904"/>
    <w:rsid w:val="004F6A93"/>
    <w:rsid w:val="004F6B32"/>
    <w:rsid w:val="004F72BC"/>
    <w:rsid w:val="004F7394"/>
    <w:rsid w:val="004F7776"/>
    <w:rsid w:val="004F7825"/>
    <w:rsid w:val="0050026C"/>
    <w:rsid w:val="0050069A"/>
    <w:rsid w:val="00500B70"/>
    <w:rsid w:val="00500C11"/>
    <w:rsid w:val="00500C40"/>
    <w:rsid w:val="00500CC9"/>
    <w:rsid w:val="00500E53"/>
    <w:rsid w:val="00500F03"/>
    <w:rsid w:val="005011F4"/>
    <w:rsid w:val="0050147E"/>
    <w:rsid w:val="0050151D"/>
    <w:rsid w:val="00501898"/>
    <w:rsid w:val="00501947"/>
    <w:rsid w:val="0050203C"/>
    <w:rsid w:val="005021AD"/>
    <w:rsid w:val="00502373"/>
    <w:rsid w:val="0050246C"/>
    <w:rsid w:val="005027A7"/>
    <w:rsid w:val="005028A7"/>
    <w:rsid w:val="00502A08"/>
    <w:rsid w:val="00502EB1"/>
    <w:rsid w:val="00502F5B"/>
    <w:rsid w:val="0050381E"/>
    <w:rsid w:val="00503841"/>
    <w:rsid w:val="00503AC9"/>
    <w:rsid w:val="00504103"/>
    <w:rsid w:val="005043FE"/>
    <w:rsid w:val="00504555"/>
    <w:rsid w:val="005049D2"/>
    <w:rsid w:val="00504D46"/>
    <w:rsid w:val="00504EE0"/>
    <w:rsid w:val="0050502F"/>
    <w:rsid w:val="00505372"/>
    <w:rsid w:val="00505915"/>
    <w:rsid w:val="005059BA"/>
    <w:rsid w:val="00505A46"/>
    <w:rsid w:val="00505A79"/>
    <w:rsid w:val="00505E66"/>
    <w:rsid w:val="00505F56"/>
    <w:rsid w:val="005065A2"/>
    <w:rsid w:val="0050684F"/>
    <w:rsid w:val="00506A74"/>
    <w:rsid w:val="00506F8E"/>
    <w:rsid w:val="005070B6"/>
    <w:rsid w:val="005071B1"/>
    <w:rsid w:val="00507486"/>
    <w:rsid w:val="005074F7"/>
    <w:rsid w:val="005077A6"/>
    <w:rsid w:val="00507896"/>
    <w:rsid w:val="00507B98"/>
    <w:rsid w:val="00507EE3"/>
    <w:rsid w:val="00507F0E"/>
    <w:rsid w:val="005100B4"/>
    <w:rsid w:val="005100ED"/>
    <w:rsid w:val="0051036B"/>
    <w:rsid w:val="0051040A"/>
    <w:rsid w:val="00510534"/>
    <w:rsid w:val="00510C97"/>
    <w:rsid w:val="00511239"/>
    <w:rsid w:val="005112C1"/>
    <w:rsid w:val="0051130F"/>
    <w:rsid w:val="005113CA"/>
    <w:rsid w:val="00511670"/>
    <w:rsid w:val="005117C3"/>
    <w:rsid w:val="00511A37"/>
    <w:rsid w:val="00511DD7"/>
    <w:rsid w:val="00511EB5"/>
    <w:rsid w:val="005121B4"/>
    <w:rsid w:val="00512268"/>
    <w:rsid w:val="00512AD3"/>
    <w:rsid w:val="00512CBA"/>
    <w:rsid w:val="00512D42"/>
    <w:rsid w:val="005130BF"/>
    <w:rsid w:val="00513485"/>
    <w:rsid w:val="00513598"/>
    <w:rsid w:val="00513709"/>
    <w:rsid w:val="00513729"/>
    <w:rsid w:val="00513AD4"/>
    <w:rsid w:val="00513C8C"/>
    <w:rsid w:val="00513D08"/>
    <w:rsid w:val="00513E4A"/>
    <w:rsid w:val="00513EBB"/>
    <w:rsid w:val="00514016"/>
    <w:rsid w:val="005143A6"/>
    <w:rsid w:val="00514F9E"/>
    <w:rsid w:val="005150DB"/>
    <w:rsid w:val="0051577E"/>
    <w:rsid w:val="00515B8A"/>
    <w:rsid w:val="00515F0F"/>
    <w:rsid w:val="00516061"/>
    <w:rsid w:val="005160D4"/>
    <w:rsid w:val="0051645E"/>
    <w:rsid w:val="0051677D"/>
    <w:rsid w:val="005168A8"/>
    <w:rsid w:val="005169A2"/>
    <w:rsid w:val="00516A8A"/>
    <w:rsid w:val="00516AD0"/>
    <w:rsid w:val="00516FA3"/>
    <w:rsid w:val="00517157"/>
    <w:rsid w:val="0051752C"/>
    <w:rsid w:val="0051752D"/>
    <w:rsid w:val="0051760A"/>
    <w:rsid w:val="005176B9"/>
    <w:rsid w:val="005178B6"/>
    <w:rsid w:val="00517C07"/>
    <w:rsid w:val="00517C92"/>
    <w:rsid w:val="00517D47"/>
    <w:rsid w:val="00517F62"/>
    <w:rsid w:val="00517F6C"/>
    <w:rsid w:val="005202AB"/>
    <w:rsid w:val="0052068F"/>
    <w:rsid w:val="00521083"/>
    <w:rsid w:val="00521477"/>
    <w:rsid w:val="005216B5"/>
    <w:rsid w:val="00521E91"/>
    <w:rsid w:val="0052256C"/>
    <w:rsid w:val="00522B7B"/>
    <w:rsid w:val="00522C91"/>
    <w:rsid w:val="005234D0"/>
    <w:rsid w:val="00523601"/>
    <w:rsid w:val="00523895"/>
    <w:rsid w:val="005238F9"/>
    <w:rsid w:val="00523B3A"/>
    <w:rsid w:val="00523E4D"/>
    <w:rsid w:val="00523FAA"/>
    <w:rsid w:val="00523FE4"/>
    <w:rsid w:val="005240B2"/>
    <w:rsid w:val="00524100"/>
    <w:rsid w:val="00524556"/>
    <w:rsid w:val="00524573"/>
    <w:rsid w:val="0052478B"/>
    <w:rsid w:val="00524913"/>
    <w:rsid w:val="00524CCE"/>
    <w:rsid w:val="00524DFA"/>
    <w:rsid w:val="00524F9D"/>
    <w:rsid w:val="00524FA7"/>
    <w:rsid w:val="0052514B"/>
    <w:rsid w:val="005256DE"/>
    <w:rsid w:val="005257FE"/>
    <w:rsid w:val="00525D51"/>
    <w:rsid w:val="005265B1"/>
    <w:rsid w:val="0052682F"/>
    <w:rsid w:val="0052692D"/>
    <w:rsid w:val="00526F8F"/>
    <w:rsid w:val="005270EE"/>
    <w:rsid w:val="005270FE"/>
    <w:rsid w:val="00527AA7"/>
    <w:rsid w:val="00527CD4"/>
    <w:rsid w:val="00527D85"/>
    <w:rsid w:val="00527F10"/>
    <w:rsid w:val="005300E1"/>
    <w:rsid w:val="005302A3"/>
    <w:rsid w:val="0053075B"/>
    <w:rsid w:val="005307BA"/>
    <w:rsid w:val="0053088F"/>
    <w:rsid w:val="005308EB"/>
    <w:rsid w:val="00530CE6"/>
    <w:rsid w:val="00530EE7"/>
    <w:rsid w:val="00530F30"/>
    <w:rsid w:val="00531325"/>
    <w:rsid w:val="00531406"/>
    <w:rsid w:val="005317EC"/>
    <w:rsid w:val="00531A9C"/>
    <w:rsid w:val="00531C0B"/>
    <w:rsid w:val="00531C49"/>
    <w:rsid w:val="00531DBF"/>
    <w:rsid w:val="00532310"/>
    <w:rsid w:val="005323F9"/>
    <w:rsid w:val="0053262C"/>
    <w:rsid w:val="00532BC5"/>
    <w:rsid w:val="00532F85"/>
    <w:rsid w:val="0053323B"/>
    <w:rsid w:val="005333B1"/>
    <w:rsid w:val="005337C4"/>
    <w:rsid w:val="00533A25"/>
    <w:rsid w:val="00534273"/>
    <w:rsid w:val="005343E1"/>
    <w:rsid w:val="005345EB"/>
    <w:rsid w:val="005347A5"/>
    <w:rsid w:val="0053482A"/>
    <w:rsid w:val="005349A2"/>
    <w:rsid w:val="00534B85"/>
    <w:rsid w:val="00534C4F"/>
    <w:rsid w:val="00535195"/>
    <w:rsid w:val="005352CD"/>
    <w:rsid w:val="0053537A"/>
    <w:rsid w:val="0053552F"/>
    <w:rsid w:val="005357D3"/>
    <w:rsid w:val="00535DE8"/>
    <w:rsid w:val="005368A7"/>
    <w:rsid w:val="005369A7"/>
    <w:rsid w:val="00536AD3"/>
    <w:rsid w:val="00536D24"/>
    <w:rsid w:val="00536D7C"/>
    <w:rsid w:val="00536D92"/>
    <w:rsid w:val="00537352"/>
    <w:rsid w:val="00537537"/>
    <w:rsid w:val="00537649"/>
    <w:rsid w:val="00537927"/>
    <w:rsid w:val="00537BD8"/>
    <w:rsid w:val="00537ED0"/>
    <w:rsid w:val="00540336"/>
    <w:rsid w:val="005403F4"/>
    <w:rsid w:val="00540AC0"/>
    <w:rsid w:val="00540C7D"/>
    <w:rsid w:val="0054142F"/>
    <w:rsid w:val="0054162B"/>
    <w:rsid w:val="0054164C"/>
    <w:rsid w:val="0054167F"/>
    <w:rsid w:val="0054191D"/>
    <w:rsid w:val="005419E6"/>
    <w:rsid w:val="00541D7F"/>
    <w:rsid w:val="00542A50"/>
    <w:rsid w:val="00542A9E"/>
    <w:rsid w:val="00542AAD"/>
    <w:rsid w:val="00542C34"/>
    <w:rsid w:val="0054307C"/>
    <w:rsid w:val="0054316F"/>
    <w:rsid w:val="005433C4"/>
    <w:rsid w:val="005434BB"/>
    <w:rsid w:val="0054367D"/>
    <w:rsid w:val="00543F0E"/>
    <w:rsid w:val="005443CF"/>
    <w:rsid w:val="00544D58"/>
    <w:rsid w:val="00544E44"/>
    <w:rsid w:val="005454C0"/>
    <w:rsid w:val="00545CD7"/>
    <w:rsid w:val="00546477"/>
    <w:rsid w:val="005466D6"/>
    <w:rsid w:val="0054675A"/>
    <w:rsid w:val="00546779"/>
    <w:rsid w:val="0054697C"/>
    <w:rsid w:val="00546B26"/>
    <w:rsid w:val="00546BA4"/>
    <w:rsid w:val="00546C39"/>
    <w:rsid w:val="00546E41"/>
    <w:rsid w:val="00547273"/>
    <w:rsid w:val="00547526"/>
    <w:rsid w:val="00547FB9"/>
    <w:rsid w:val="005504EC"/>
    <w:rsid w:val="00550801"/>
    <w:rsid w:val="00550ACC"/>
    <w:rsid w:val="00550D42"/>
    <w:rsid w:val="00551757"/>
    <w:rsid w:val="0055215D"/>
    <w:rsid w:val="00552229"/>
    <w:rsid w:val="00552342"/>
    <w:rsid w:val="005525F3"/>
    <w:rsid w:val="0055283B"/>
    <w:rsid w:val="0055288E"/>
    <w:rsid w:val="00552B5C"/>
    <w:rsid w:val="00552E23"/>
    <w:rsid w:val="005530F0"/>
    <w:rsid w:val="005533D9"/>
    <w:rsid w:val="005533DA"/>
    <w:rsid w:val="005535F1"/>
    <w:rsid w:val="00553706"/>
    <w:rsid w:val="00553A43"/>
    <w:rsid w:val="00553CA5"/>
    <w:rsid w:val="00553CEA"/>
    <w:rsid w:val="0055404F"/>
    <w:rsid w:val="00554172"/>
    <w:rsid w:val="005542EB"/>
    <w:rsid w:val="005546B4"/>
    <w:rsid w:val="00554B57"/>
    <w:rsid w:val="00554CA3"/>
    <w:rsid w:val="00554DA9"/>
    <w:rsid w:val="00555787"/>
    <w:rsid w:val="00555BFC"/>
    <w:rsid w:val="005560B7"/>
    <w:rsid w:val="005560D9"/>
    <w:rsid w:val="00556307"/>
    <w:rsid w:val="0055632F"/>
    <w:rsid w:val="00556865"/>
    <w:rsid w:val="005573D4"/>
    <w:rsid w:val="0055750C"/>
    <w:rsid w:val="00557535"/>
    <w:rsid w:val="00557591"/>
    <w:rsid w:val="005576E3"/>
    <w:rsid w:val="00557AD4"/>
    <w:rsid w:val="00557CAB"/>
    <w:rsid w:val="00560083"/>
    <w:rsid w:val="00560233"/>
    <w:rsid w:val="00560271"/>
    <w:rsid w:val="00560684"/>
    <w:rsid w:val="00560785"/>
    <w:rsid w:val="00560C7D"/>
    <w:rsid w:val="00560D49"/>
    <w:rsid w:val="00560DF8"/>
    <w:rsid w:val="00561063"/>
    <w:rsid w:val="00561419"/>
    <w:rsid w:val="005618C5"/>
    <w:rsid w:val="00561BA5"/>
    <w:rsid w:val="00562405"/>
    <w:rsid w:val="0056247E"/>
    <w:rsid w:val="00562562"/>
    <w:rsid w:val="005625D0"/>
    <w:rsid w:val="005626CF"/>
    <w:rsid w:val="005626D0"/>
    <w:rsid w:val="00562744"/>
    <w:rsid w:val="00562899"/>
    <w:rsid w:val="00562F8D"/>
    <w:rsid w:val="00562FFC"/>
    <w:rsid w:val="00563049"/>
    <w:rsid w:val="0056314E"/>
    <w:rsid w:val="005634C3"/>
    <w:rsid w:val="00563C15"/>
    <w:rsid w:val="00563C20"/>
    <w:rsid w:val="00563D46"/>
    <w:rsid w:val="00563D94"/>
    <w:rsid w:val="00563E63"/>
    <w:rsid w:val="005640B2"/>
    <w:rsid w:val="005640F6"/>
    <w:rsid w:val="0056414B"/>
    <w:rsid w:val="0056421F"/>
    <w:rsid w:val="005643AF"/>
    <w:rsid w:val="0056496D"/>
    <w:rsid w:val="00564A43"/>
    <w:rsid w:val="00564AC3"/>
    <w:rsid w:val="00564EBE"/>
    <w:rsid w:val="00565423"/>
    <w:rsid w:val="00565695"/>
    <w:rsid w:val="0056577C"/>
    <w:rsid w:val="005657A5"/>
    <w:rsid w:val="00565B25"/>
    <w:rsid w:val="00565D79"/>
    <w:rsid w:val="00566366"/>
    <w:rsid w:val="0056672D"/>
    <w:rsid w:val="00566B32"/>
    <w:rsid w:val="00567077"/>
    <w:rsid w:val="0056748C"/>
    <w:rsid w:val="0056773D"/>
    <w:rsid w:val="005678BB"/>
    <w:rsid w:val="00567941"/>
    <w:rsid w:val="00567C88"/>
    <w:rsid w:val="00567DBA"/>
    <w:rsid w:val="005700F9"/>
    <w:rsid w:val="005701F4"/>
    <w:rsid w:val="005704CC"/>
    <w:rsid w:val="0057096B"/>
    <w:rsid w:val="005711E5"/>
    <w:rsid w:val="00571791"/>
    <w:rsid w:val="0057186B"/>
    <w:rsid w:val="005719B4"/>
    <w:rsid w:val="005721D3"/>
    <w:rsid w:val="0057246D"/>
    <w:rsid w:val="005726E2"/>
    <w:rsid w:val="005727DC"/>
    <w:rsid w:val="005728B6"/>
    <w:rsid w:val="00572AF4"/>
    <w:rsid w:val="00572DF5"/>
    <w:rsid w:val="00573112"/>
    <w:rsid w:val="00573311"/>
    <w:rsid w:val="0057336D"/>
    <w:rsid w:val="00573381"/>
    <w:rsid w:val="0057339C"/>
    <w:rsid w:val="00573426"/>
    <w:rsid w:val="00573439"/>
    <w:rsid w:val="00573636"/>
    <w:rsid w:val="0057370C"/>
    <w:rsid w:val="00573841"/>
    <w:rsid w:val="0057393C"/>
    <w:rsid w:val="00573A87"/>
    <w:rsid w:val="0057412F"/>
    <w:rsid w:val="005749D2"/>
    <w:rsid w:val="00574D51"/>
    <w:rsid w:val="00574D95"/>
    <w:rsid w:val="00574EF6"/>
    <w:rsid w:val="0057531B"/>
    <w:rsid w:val="0057533E"/>
    <w:rsid w:val="0057550F"/>
    <w:rsid w:val="00575600"/>
    <w:rsid w:val="00575872"/>
    <w:rsid w:val="00575918"/>
    <w:rsid w:val="00575C69"/>
    <w:rsid w:val="00575D27"/>
    <w:rsid w:val="0057630B"/>
    <w:rsid w:val="005766C9"/>
    <w:rsid w:val="005767C0"/>
    <w:rsid w:val="00576A80"/>
    <w:rsid w:val="00576E43"/>
    <w:rsid w:val="00576F2E"/>
    <w:rsid w:val="00576FDF"/>
    <w:rsid w:val="0057735B"/>
    <w:rsid w:val="0057778A"/>
    <w:rsid w:val="005778E2"/>
    <w:rsid w:val="00577917"/>
    <w:rsid w:val="005779ED"/>
    <w:rsid w:val="00577D21"/>
    <w:rsid w:val="005802C7"/>
    <w:rsid w:val="005802DC"/>
    <w:rsid w:val="00580E04"/>
    <w:rsid w:val="00581064"/>
    <w:rsid w:val="00581092"/>
    <w:rsid w:val="00581BC7"/>
    <w:rsid w:val="00581C3F"/>
    <w:rsid w:val="005820DB"/>
    <w:rsid w:val="0058226B"/>
    <w:rsid w:val="0058233D"/>
    <w:rsid w:val="00582600"/>
    <w:rsid w:val="0058304E"/>
    <w:rsid w:val="0058347D"/>
    <w:rsid w:val="00583ECE"/>
    <w:rsid w:val="00584295"/>
    <w:rsid w:val="005842A5"/>
    <w:rsid w:val="00584534"/>
    <w:rsid w:val="00584708"/>
    <w:rsid w:val="005849A2"/>
    <w:rsid w:val="00585361"/>
    <w:rsid w:val="00585485"/>
    <w:rsid w:val="005857E2"/>
    <w:rsid w:val="00585B82"/>
    <w:rsid w:val="00585D81"/>
    <w:rsid w:val="00585EA6"/>
    <w:rsid w:val="00585F2F"/>
    <w:rsid w:val="0058604B"/>
    <w:rsid w:val="0058610F"/>
    <w:rsid w:val="005867B0"/>
    <w:rsid w:val="00586B47"/>
    <w:rsid w:val="00586C93"/>
    <w:rsid w:val="00586F97"/>
    <w:rsid w:val="00586FD4"/>
    <w:rsid w:val="00587329"/>
    <w:rsid w:val="005874B4"/>
    <w:rsid w:val="00587757"/>
    <w:rsid w:val="00587C2A"/>
    <w:rsid w:val="00587EA8"/>
    <w:rsid w:val="005902DC"/>
    <w:rsid w:val="005904F0"/>
    <w:rsid w:val="00590569"/>
    <w:rsid w:val="00590622"/>
    <w:rsid w:val="0059063E"/>
    <w:rsid w:val="00590932"/>
    <w:rsid w:val="00590B66"/>
    <w:rsid w:val="00590BE9"/>
    <w:rsid w:val="00590EF6"/>
    <w:rsid w:val="00590F27"/>
    <w:rsid w:val="00590F3E"/>
    <w:rsid w:val="00591160"/>
    <w:rsid w:val="00591227"/>
    <w:rsid w:val="00591313"/>
    <w:rsid w:val="005913CF"/>
    <w:rsid w:val="0059164F"/>
    <w:rsid w:val="00591B6B"/>
    <w:rsid w:val="00591CFF"/>
    <w:rsid w:val="00591DFC"/>
    <w:rsid w:val="00592347"/>
    <w:rsid w:val="00592387"/>
    <w:rsid w:val="00592586"/>
    <w:rsid w:val="0059273F"/>
    <w:rsid w:val="00592822"/>
    <w:rsid w:val="00592FFA"/>
    <w:rsid w:val="00593723"/>
    <w:rsid w:val="00593E93"/>
    <w:rsid w:val="00593EE9"/>
    <w:rsid w:val="00593FCC"/>
    <w:rsid w:val="00594101"/>
    <w:rsid w:val="00594442"/>
    <w:rsid w:val="005946ED"/>
    <w:rsid w:val="0059498A"/>
    <w:rsid w:val="00594A47"/>
    <w:rsid w:val="00594E69"/>
    <w:rsid w:val="00594F31"/>
    <w:rsid w:val="00595124"/>
    <w:rsid w:val="005955DA"/>
    <w:rsid w:val="00595937"/>
    <w:rsid w:val="005959D0"/>
    <w:rsid w:val="00595B8E"/>
    <w:rsid w:val="00595BDE"/>
    <w:rsid w:val="005962B9"/>
    <w:rsid w:val="0059657C"/>
    <w:rsid w:val="00596650"/>
    <w:rsid w:val="0059670B"/>
    <w:rsid w:val="00596EFE"/>
    <w:rsid w:val="00597627"/>
    <w:rsid w:val="00597763"/>
    <w:rsid w:val="005977E2"/>
    <w:rsid w:val="00597879"/>
    <w:rsid w:val="00597898"/>
    <w:rsid w:val="00597C35"/>
    <w:rsid w:val="00597CBB"/>
    <w:rsid w:val="00597E5E"/>
    <w:rsid w:val="005A06E6"/>
    <w:rsid w:val="005A084C"/>
    <w:rsid w:val="005A089A"/>
    <w:rsid w:val="005A1020"/>
    <w:rsid w:val="005A11FF"/>
    <w:rsid w:val="005A1562"/>
    <w:rsid w:val="005A19BC"/>
    <w:rsid w:val="005A1AC4"/>
    <w:rsid w:val="005A1AD3"/>
    <w:rsid w:val="005A234E"/>
    <w:rsid w:val="005A25FF"/>
    <w:rsid w:val="005A29B2"/>
    <w:rsid w:val="005A314B"/>
    <w:rsid w:val="005A324F"/>
    <w:rsid w:val="005A3295"/>
    <w:rsid w:val="005A32CD"/>
    <w:rsid w:val="005A34A0"/>
    <w:rsid w:val="005A34AA"/>
    <w:rsid w:val="005A38F2"/>
    <w:rsid w:val="005A3B69"/>
    <w:rsid w:val="005A3D30"/>
    <w:rsid w:val="005A41FE"/>
    <w:rsid w:val="005A4288"/>
    <w:rsid w:val="005A468D"/>
    <w:rsid w:val="005A4C4E"/>
    <w:rsid w:val="005A4DDF"/>
    <w:rsid w:val="005A55F5"/>
    <w:rsid w:val="005A5B8B"/>
    <w:rsid w:val="005A5DF8"/>
    <w:rsid w:val="005A5EFD"/>
    <w:rsid w:val="005A5FB0"/>
    <w:rsid w:val="005A6055"/>
    <w:rsid w:val="005A6193"/>
    <w:rsid w:val="005A62D8"/>
    <w:rsid w:val="005A6767"/>
    <w:rsid w:val="005A6CB3"/>
    <w:rsid w:val="005A6E18"/>
    <w:rsid w:val="005A6FE2"/>
    <w:rsid w:val="005A710C"/>
    <w:rsid w:val="005A7190"/>
    <w:rsid w:val="005A7795"/>
    <w:rsid w:val="005A7869"/>
    <w:rsid w:val="005A7CB9"/>
    <w:rsid w:val="005A7D68"/>
    <w:rsid w:val="005A7D8B"/>
    <w:rsid w:val="005A7DD8"/>
    <w:rsid w:val="005A7F22"/>
    <w:rsid w:val="005AA9F1"/>
    <w:rsid w:val="005B00F9"/>
    <w:rsid w:val="005B057C"/>
    <w:rsid w:val="005B0697"/>
    <w:rsid w:val="005B0892"/>
    <w:rsid w:val="005B0973"/>
    <w:rsid w:val="005B0B3B"/>
    <w:rsid w:val="005B0C27"/>
    <w:rsid w:val="005B112B"/>
    <w:rsid w:val="005B148D"/>
    <w:rsid w:val="005B170B"/>
    <w:rsid w:val="005B1C50"/>
    <w:rsid w:val="005B1C6E"/>
    <w:rsid w:val="005B1CCD"/>
    <w:rsid w:val="005B1DB8"/>
    <w:rsid w:val="005B1ECE"/>
    <w:rsid w:val="005B213E"/>
    <w:rsid w:val="005B23F1"/>
    <w:rsid w:val="005B2497"/>
    <w:rsid w:val="005B28B9"/>
    <w:rsid w:val="005B2AC9"/>
    <w:rsid w:val="005B2B8D"/>
    <w:rsid w:val="005B2CE0"/>
    <w:rsid w:val="005B2D6F"/>
    <w:rsid w:val="005B3B67"/>
    <w:rsid w:val="005B3F18"/>
    <w:rsid w:val="005B4103"/>
    <w:rsid w:val="005B4114"/>
    <w:rsid w:val="005B42EB"/>
    <w:rsid w:val="005B4A89"/>
    <w:rsid w:val="005B4BAC"/>
    <w:rsid w:val="005B4C40"/>
    <w:rsid w:val="005B5B0E"/>
    <w:rsid w:val="005B66B6"/>
    <w:rsid w:val="005B66D2"/>
    <w:rsid w:val="005B67F7"/>
    <w:rsid w:val="005B67F9"/>
    <w:rsid w:val="005B6AEF"/>
    <w:rsid w:val="005B70A3"/>
    <w:rsid w:val="005B7158"/>
    <w:rsid w:val="005B74AB"/>
    <w:rsid w:val="005B767E"/>
    <w:rsid w:val="005B76AE"/>
    <w:rsid w:val="005B783D"/>
    <w:rsid w:val="005B7D40"/>
    <w:rsid w:val="005B7EFD"/>
    <w:rsid w:val="005C0258"/>
    <w:rsid w:val="005C0295"/>
    <w:rsid w:val="005C033E"/>
    <w:rsid w:val="005C05CC"/>
    <w:rsid w:val="005C0B26"/>
    <w:rsid w:val="005C103E"/>
    <w:rsid w:val="005C1219"/>
    <w:rsid w:val="005C142E"/>
    <w:rsid w:val="005C1720"/>
    <w:rsid w:val="005C1780"/>
    <w:rsid w:val="005C1792"/>
    <w:rsid w:val="005C1FE2"/>
    <w:rsid w:val="005C239E"/>
    <w:rsid w:val="005C23F6"/>
    <w:rsid w:val="005C27CD"/>
    <w:rsid w:val="005C2A8C"/>
    <w:rsid w:val="005C2AE2"/>
    <w:rsid w:val="005C2FBB"/>
    <w:rsid w:val="005C37CB"/>
    <w:rsid w:val="005C38B4"/>
    <w:rsid w:val="005C3967"/>
    <w:rsid w:val="005C3B17"/>
    <w:rsid w:val="005C4112"/>
    <w:rsid w:val="005C41D1"/>
    <w:rsid w:val="005C45E0"/>
    <w:rsid w:val="005C465A"/>
    <w:rsid w:val="005C46FB"/>
    <w:rsid w:val="005C4862"/>
    <w:rsid w:val="005C499E"/>
    <w:rsid w:val="005C4F79"/>
    <w:rsid w:val="005C5539"/>
    <w:rsid w:val="005C579D"/>
    <w:rsid w:val="005C5A73"/>
    <w:rsid w:val="005C5CD2"/>
    <w:rsid w:val="005C5CD4"/>
    <w:rsid w:val="005C5E9C"/>
    <w:rsid w:val="005C668B"/>
    <w:rsid w:val="005C66CC"/>
    <w:rsid w:val="005C6B4B"/>
    <w:rsid w:val="005C71B2"/>
    <w:rsid w:val="005C764E"/>
    <w:rsid w:val="005C7E5F"/>
    <w:rsid w:val="005D02A4"/>
    <w:rsid w:val="005D037B"/>
    <w:rsid w:val="005D0500"/>
    <w:rsid w:val="005D0561"/>
    <w:rsid w:val="005D0582"/>
    <w:rsid w:val="005D0936"/>
    <w:rsid w:val="005D0E8B"/>
    <w:rsid w:val="005D1300"/>
    <w:rsid w:val="005D14C4"/>
    <w:rsid w:val="005D16F2"/>
    <w:rsid w:val="005D1C15"/>
    <w:rsid w:val="005D1C75"/>
    <w:rsid w:val="005D2057"/>
    <w:rsid w:val="005D20B4"/>
    <w:rsid w:val="005D2698"/>
    <w:rsid w:val="005D27FF"/>
    <w:rsid w:val="005D2D3E"/>
    <w:rsid w:val="005D2D6E"/>
    <w:rsid w:val="005D2E0A"/>
    <w:rsid w:val="005D2F9C"/>
    <w:rsid w:val="005D3088"/>
    <w:rsid w:val="005D3A3E"/>
    <w:rsid w:val="005D3CF5"/>
    <w:rsid w:val="005D3E3F"/>
    <w:rsid w:val="005D3E9C"/>
    <w:rsid w:val="005D3F69"/>
    <w:rsid w:val="005D3FD6"/>
    <w:rsid w:val="005D4202"/>
    <w:rsid w:val="005D4387"/>
    <w:rsid w:val="005D43D2"/>
    <w:rsid w:val="005D466B"/>
    <w:rsid w:val="005D4B56"/>
    <w:rsid w:val="005D4BA7"/>
    <w:rsid w:val="005D4DF1"/>
    <w:rsid w:val="005D4DFA"/>
    <w:rsid w:val="005D5432"/>
    <w:rsid w:val="005D5473"/>
    <w:rsid w:val="005D5737"/>
    <w:rsid w:val="005D575B"/>
    <w:rsid w:val="005D57EA"/>
    <w:rsid w:val="005D5E34"/>
    <w:rsid w:val="005D5E7C"/>
    <w:rsid w:val="005D620F"/>
    <w:rsid w:val="005D669F"/>
    <w:rsid w:val="005D7456"/>
    <w:rsid w:val="005D748B"/>
    <w:rsid w:val="005D750A"/>
    <w:rsid w:val="005D7747"/>
    <w:rsid w:val="005D7BB8"/>
    <w:rsid w:val="005D7D08"/>
    <w:rsid w:val="005D7DF1"/>
    <w:rsid w:val="005DED29"/>
    <w:rsid w:val="005E01B1"/>
    <w:rsid w:val="005E04B7"/>
    <w:rsid w:val="005E0794"/>
    <w:rsid w:val="005E0898"/>
    <w:rsid w:val="005E08B0"/>
    <w:rsid w:val="005E0A4B"/>
    <w:rsid w:val="005E0B07"/>
    <w:rsid w:val="005E0F0B"/>
    <w:rsid w:val="005E0F39"/>
    <w:rsid w:val="005E114F"/>
    <w:rsid w:val="005E1667"/>
    <w:rsid w:val="005E1B0E"/>
    <w:rsid w:val="005E1F5A"/>
    <w:rsid w:val="005E2008"/>
    <w:rsid w:val="005E200C"/>
    <w:rsid w:val="005E2218"/>
    <w:rsid w:val="005E240B"/>
    <w:rsid w:val="005E25CE"/>
    <w:rsid w:val="005E2944"/>
    <w:rsid w:val="005E2B2B"/>
    <w:rsid w:val="005E2F48"/>
    <w:rsid w:val="005E3498"/>
    <w:rsid w:val="005E3C23"/>
    <w:rsid w:val="005E3CFD"/>
    <w:rsid w:val="005E3DE3"/>
    <w:rsid w:val="005E4A90"/>
    <w:rsid w:val="005E4CA8"/>
    <w:rsid w:val="005E4DC7"/>
    <w:rsid w:val="005E4FB4"/>
    <w:rsid w:val="005E5129"/>
    <w:rsid w:val="005E519B"/>
    <w:rsid w:val="005E56EE"/>
    <w:rsid w:val="005E5993"/>
    <w:rsid w:val="005E5C47"/>
    <w:rsid w:val="005E6166"/>
    <w:rsid w:val="005E62D0"/>
    <w:rsid w:val="005E66E1"/>
    <w:rsid w:val="005E6782"/>
    <w:rsid w:val="005E6BAA"/>
    <w:rsid w:val="005E6DDA"/>
    <w:rsid w:val="005E6EF8"/>
    <w:rsid w:val="005E6F23"/>
    <w:rsid w:val="005E7027"/>
    <w:rsid w:val="005E769A"/>
    <w:rsid w:val="005E7A63"/>
    <w:rsid w:val="005E7CAB"/>
    <w:rsid w:val="005E7E30"/>
    <w:rsid w:val="005ECE66"/>
    <w:rsid w:val="005F000F"/>
    <w:rsid w:val="005F012C"/>
    <w:rsid w:val="005F016F"/>
    <w:rsid w:val="005F0282"/>
    <w:rsid w:val="005F03A0"/>
    <w:rsid w:val="005F073B"/>
    <w:rsid w:val="005F11B8"/>
    <w:rsid w:val="005F124C"/>
    <w:rsid w:val="005F1291"/>
    <w:rsid w:val="005F1358"/>
    <w:rsid w:val="005F13FD"/>
    <w:rsid w:val="005F1457"/>
    <w:rsid w:val="005F16BC"/>
    <w:rsid w:val="005F185A"/>
    <w:rsid w:val="005F18A7"/>
    <w:rsid w:val="005F2102"/>
    <w:rsid w:val="005F2989"/>
    <w:rsid w:val="005F2C48"/>
    <w:rsid w:val="005F2E87"/>
    <w:rsid w:val="005F3084"/>
    <w:rsid w:val="005F30E8"/>
    <w:rsid w:val="005F331F"/>
    <w:rsid w:val="005F3722"/>
    <w:rsid w:val="005F3C1B"/>
    <w:rsid w:val="005F3DD7"/>
    <w:rsid w:val="005F3FFB"/>
    <w:rsid w:val="005F46C2"/>
    <w:rsid w:val="005F47BF"/>
    <w:rsid w:val="005F4C52"/>
    <w:rsid w:val="005F4D3C"/>
    <w:rsid w:val="005F4E12"/>
    <w:rsid w:val="005F5196"/>
    <w:rsid w:val="005F5314"/>
    <w:rsid w:val="005F54F6"/>
    <w:rsid w:val="005F5703"/>
    <w:rsid w:val="005F57B4"/>
    <w:rsid w:val="005F5AA8"/>
    <w:rsid w:val="005F60D1"/>
    <w:rsid w:val="005F6129"/>
    <w:rsid w:val="005F6C81"/>
    <w:rsid w:val="005F6C86"/>
    <w:rsid w:val="005F6E39"/>
    <w:rsid w:val="005F719A"/>
    <w:rsid w:val="005F763D"/>
    <w:rsid w:val="005F7694"/>
    <w:rsid w:val="005F7780"/>
    <w:rsid w:val="005F7A6B"/>
    <w:rsid w:val="005F7B8D"/>
    <w:rsid w:val="00600091"/>
    <w:rsid w:val="0060066D"/>
    <w:rsid w:val="006008F1"/>
    <w:rsid w:val="006013E6"/>
    <w:rsid w:val="00601512"/>
    <w:rsid w:val="006015BD"/>
    <w:rsid w:val="00601626"/>
    <w:rsid w:val="006016D6"/>
    <w:rsid w:val="0060176B"/>
    <w:rsid w:val="006018F2"/>
    <w:rsid w:val="00601E58"/>
    <w:rsid w:val="00602252"/>
    <w:rsid w:val="00602392"/>
    <w:rsid w:val="0060264A"/>
    <w:rsid w:val="00602905"/>
    <w:rsid w:val="006029C0"/>
    <w:rsid w:val="00602F70"/>
    <w:rsid w:val="00602FB9"/>
    <w:rsid w:val="006030C9"/>
    <w:rsid w:val="0060331F"/>
    <w:rsid w:val="006033A7"/>
    <w:rsid w:val="0060345C"/>
    <w:rsid w:val="00603847"/>
    <w:rsid w:val="006039FC"/>
    <w:rsid w:val="00603A8B"/>
    <w:rsid w:val="00603B31"/>
    <w:rsid w:val="00603C80"/>
    <w:rsid w:val="00603CC1"/>
    <w:rsid w:val="00603D82"/>
    <w:rsid w:val="00603E6D"/>
    <w:rsid w:val="00603FE5"/>
    <w:rsid w:val="0060402D"/>
    <w:rsid w:val="006043BB"/>
    <w:rsid w:val="006044D0"/>
    <w:rsid w:val="0060466B"/>
    <w:rsid w:val="00604EE9"/>
    <w:rsid w:val="00605321"/>
    <w:rsid w:val="0060539B"/>
    <w:rsid w:val="00605716"/>
    <w:rsid w:val="00605B54"/>
    <w:rsid w:val="00605D07"/>
    <w:rsid w:val="00606686"/>
    <w:rsid w:val="006066C8"/>
    <w:rsid w:val="00606908"/>
    <w:rsid w:val="0060694B"/>
    <w:rsid w:val="006069FD"/>
    <w:rsid w:val="00607403"/>
    <w:rsid w:val="00607486"/>
    <w:rsid w:val="0060758C"/>
    <w:rsid w:val="006075E4"/>
    <w:rsid w:val="006076FE"/>
    <w:rsid w:val="006078C8"/>
    <w:rsid w:val="00607CB2"/>
    <w:rsid w:val="00610040"/>
    <w:rsid w:val="00610A9F"/>
    <w:rsid w:val="00611164"/>
    <w:rsid w:val="0061138F"/>
    <w:rsid w:val="0061142F"/>
    <w:rsid w:val="00611756"/>
    <w:rsid w:val="00611A5B"/>
    <w:rsid w:val="00611CD4"/>
    <w:rsid w:val="006121F8"/>
    <w:rsid w:val="0061244B"/>
    <w:rsid w:val="006124BC"/>
    <w:rsid w:val="0061259D"/>
    <w:rsid w:val="0061265B"/>
    <w:rsid w:val="00612698"/>
    <w:rsid w:val="00612790"/>
    <w:rsid w:val="00612A46"/>
    <w:rsid w:val="00612EFF"/>
    <w:rsid w:val="0061370A"/>
    <w:rsid w:val="0061375C"/>
    <w:rsid w:val="00613EF5"/>
    <w:rsid w:val="00613F5B"/>
    <w:rsid w:val="00613F8E"/>
    <w:rsid w:val="0061437E"/>
    <w:rsid w:val="00614387"/>
    <w:rsid w:val="006146C4"/>
    <w:rsid w:val="006149E4"/>
    <w:rsid w:val="006156D7"/>
    <w:rsid w:val="00615723"/>
    <w:rsid w:val="00615750"/>
    <w:rsid w:val="006157F8"/>
    <w:rsid w:val="006159D8"/>
    <w:rsid w:val="00615C08"/>
    <w:rsid w:val="00615E21"/>
    <w:rsid w:val="006163C6"/>
    <w:rsid w:val="00616439"/>
    <w:rsid w:val="006164D3"/>
    <w:rsid w:val="0061656B"/>
    <w:rsid w:val="00616718"/>
    <w:rsid w:val="0061676D"/>
    <w:rsid w:val="0061677A"/>
    <w:rsid w:val="00616A04"/>
    <w:rsid w:val="00616A67"/>
    <w:rsid w:val="00616B02"/>
    <w:rsid w:val="00616B95"/>
    <w:rsid w:val="006173A6"/>
    <w:rsid w:val="006179ED"/>
    <w:rsid w:val="00620007"/>
    <w:rsid w:val="00620020"/>
    <w:rsid w:val="006204F3"/>
    <w:rsid w:val="006209EE"/>
    <w:rsid w:val="00620DC9"/>
    <w:rsid w:val="00620DDC"/>
    <w:rsid w:val="006212D3"/>
    <w:rsid w:val="006214FA"/>
    <w:rsid w:val="00621970"/>
    <w:rsid w:val="00621A7F"/>
    <w:rsid w:val="00621BA7"/>
    <w:rsid w:val="00621EA2"/>
    <w:rsid w:val="00622230"/>
    <w:rsid w:val="0062249D"/>
    <w:rsid w:val="00622671"/>
    <w:rsid w:val="006227BE"/>
    <w:rsid w:val="00622D8A"/>
    <w:rsid w:val="00622DFF"/>
    <w:rsid w:val="00622F04"/>
    <w:rsid w:val="00623115"/>
    <w:rsid w:val="006234B2"/>
    <w:rsid w:val="006235CF"/>
    <w:rsid w:val="00623712"/>
    <w:rsid w:val="00623B53"/>
    <w:rsid w:val="006248A3"/>
    <w:rsid w:val="00624A7F"/>
    <w:rsid w:val="00624E1C"/>
    <w:rsid w:val="00625AE1"/>
    <w:rsid w:val="00625AEA"/>
    <w:rsid w:val="00626009"/>
    <w:rsid w:val="0062604F"/>
    <w:rsid w:val="0062678C"/>
    <w:rsid w:val="006268E7"/>
    <w:rsid w:val="006277BF"/>
    <w:rsid w:val="00627DF9"/>
    <w:rsid w:val="00630205"/>
    <w:rsid w:val="006302B9"/>
    <w:rsid w:val="006302CB"/>
    <w:rsid w:val="006302D6"/>
    <w:rsid w:val="00630642"/>
    <w:rsid w:val="0063081D"/>
    <w:rsid w:val="00630A3C"/>
    <w:rsid w:val="00630B77"/>
    <w:rsid w:val="00630E07"/>
    <w:rsid w:val="00630FFF"/>
    <w:rsid w:val="00631320"/>
    <w:rsid w:val="006313C5"/>
    <w:rsid w:val="0063172C"/>
    <w:rsid w:val="006319BE"/>
    <w:rsid w:val="00631A0E"/>
    <w:rsid w:val="0063290A"/>
    <w:rsid w:val="00632E32"/>
    <w:rsid w:val="006330F1"/>
    <w:rsid w:val="00633841"/>
    <w:rsid w:val="00633BBE"/>
    <w:rsid w:val="00633CCD"/>
    <w:rsid w:val="00634505"/>
    <w:rsid w:val="006346FB"/>
    <w:rsid w:val="00635897"/>
    <w:rsid w:val="00635B34"/>
    <w:rsid w:val="00635E57"/>
    <w:rsid w:val="006368C9"/>
    <w:rsid w:val="00636CA6"/>
    <w:rsid w:val="00636D57"/>
    <w:rsid w:val="00636DBF"/>
    <w:rsid w:val="00636DE5"/>
    <w:rsid w:val="00636DEC"/>
    <w:rsid w:val="00636EB9"/>
    <w:rsid w:val="00637034"/>
    <w:rsid w:val="006375B3"/>
    <w:rsid w:val="006377AE"/>
    <w:rsid w:val="006377B8"/>
    <w:rsid w:val="0063799F"/>
    <w:rsid w:val="006379DB"/>
    <w:rsid w:val="006379E9"/>
    <w:rsid w:val="00637B10"/>
    <w:rsid w:val="00637DA2"/>
    <w:rsid w:val="00637EBB"/>
    <w:rsid w:val="0063D66E"/>
    <w:rsid w:val="00640076"/>
    <w:rsid w:val="006401DC"/>
    <w:rsid w:val="006403AF"/>
    <w:rsid w:val="006404D7"/>
    <w:rsid w:val="00640569"/>
    <w:rsid w:val="006405EF"/>
    <w:rsid w:val="0064070B"/>
    <w:rsid w:val="00640711"/>
    <w:rsid w:val="00640B28"/>
    <w:rsid w:val="00640DB0"/>
    <w:rsid w:val="0064115A"/>
    <w:rsid w:val="00641168"/>
    <w:rsid w:val="006412F1"/>
    <w:rsid w:val="00641BDD"/>
    <w:rsid w:val="00641D00"/>
    <w:rsid w:val="00641D62"/>
    <w:rsid w:val="00641F79"/>
    <w:rsid w:val="00641F8D"/>
    <w:rsid w:val="00642181"/>
    <w:rsid w:val="006421C1"/>
    <w:rsid w:val="0064221F"/>
    <w:rsid w:val="006425CD"/>
    <w:rsid w:val="006428EC"/>
    <w:rsid w:val="0064298C"/>
    <w:rsid w:val="00642AD4"/>
    <w:rsid w:val="00642C8D"/>
    <w:rsid w:val="00642CA3"/>
    <w:rsid w:val="00642EF3"/>
    <w:rsid w:val="00643132"/>
    <w:rsid w:val="0064313B"/>
    <w:rsid w:val="00643179"/>
    <w:rsid w:val="006432A2"/>
    <w:rsid w:val="00643582"/>
    <w:rsid w:val="0064364A"/>
    <w:rsid w:val="00643728"/>
    <w:rsid w:val="006438B5"/>
    <w:rsid w:val="00643A29"/>
    <w:rsid w:val="00644006"/>
    <w:rsid w:val="0064406E"/>
    <w:rsid w:val="0064474A"/>
    <w:rsid w:val="006448CC"/>
    <w:rsid w:val="006448E9"/>
    <w:rsid w:val="006448F9"/>
    <w:rsid w:val="006450A7"/>
    <w:rsid w:val="00645404"/>
    <w:rsid w:val="0064552D"/>
    <w:rsid w:val="00645F95"/>
    <w:rsid w:val="006462BF"/>
    <w:rsid w:val="006463F2"/>
    <w:rsid w:val="00646568"/>
    <w:rsid w:val="006466F4"/>
    <w:rsid w:val="006467DB"/>
    <w:rsid w:val="00646936"/>
    <w:rsid w:val="00646B2F"/>
    <w:rsid w:val="00646DA2"/>
    <w:rsid w:val="00646FF7"/>
    <w:rsid w:val="00647453"/>
    <w:rsid w:val="006474DE"/>
    <w:rsid w:val="006477DB"/>
    <w:rsid w:val="0064785E"/>
    <w:rsid w:val="00647D26"/>
    <w:rsid w:val="0065002E"/>
    <w:rsid w:val="0065015D"/>
    <w:rsid w:val="00651222"/>
    <w:rsid w:val="00651381"/>
    <w:rsid w:val="00651489"/>
    <w:rsid w:val="00651777"/>
    <w:rsid w:val="00652321"/>
    <w:rsid w:val="006523BA"/>
    <w:rsid w:val="006525A3"/>
    <w:rsid w:val="00652620"/>
    <w:rsid w:val="006526A8"/>
    <w:rsid w:val="0065286D"/>
    <w:rsid w:val="00652930"/>
    <w:rsid w:val="00652C6C"/>
    <w:rsid w:val="00652F83"/>
    <w:rsid w:val="006530DC"/>
    <w:rsid w:val="00653141"/>
    <w:rsid w:val="00653387"/>
    <w:rsid w:val="00653738"/>
    <w:rsid w:val="006537EF"/>
    <w:rsid w:val="006538DE"/>
    <w:rsid w:val="00653E00"/>
    <w:rsid w:val="00653E76"/>
    <w:rsid w:val="00654166"/>
    <w:rsid w:val="0065432D"/>
    <w:rsid w:val="0065434F"/>
    <w:rsid w:val="006543A7"/>
    <w:rsid w:val="0065477D"/>
    <w:rsid w:val="00654AA9"/>
    <w:rsid w:val="006551B6"/>
    <w:rsid w:val="0065527A"/>
    <w:rsid w:val="006559F3"/>
    <w:rsid w:val="00656316"/>
    <w:rsid w:val="00656334"/>
    <w:rsid w:val="00656A1C"/>
    <w:rsid w:val="00656E28"/>
    <w:rsid w:val="006573B2"/>
    <w:rsid w:val="006574C5"/>
    <w:rsid w:val="006574F3"/>
    <w:rsid w:val="0065773F"/>
    <w:rsid w:val="00657A12"/>
    <w:rsid w:val="00657F22"/>
    <w:rsid w:val="00659A5D"/>
    <w:rsid w:val="006606EC"/>
    <w:rsid w:val="006608D7"/>
    <w:rsid w:val="00660EF9"/>
    <w:rsid w:val="006612FF"/>
    <w:rsid w:val="00661CF3"/>
    <w:rsid w:val="0066225E"/>
    <w:rsid w:val="00662485"/>
    <w:rsid w:val="00662F28"/>
    <w:rsid w:val="00662F55"/>
    <w:rsid w:val="006630A9"/>
    <w:rsid w:val="00663111"/>
    <w:rsid w:val="00663393"/>
    <w:rsid w:val="0066349A"/>
    <w:rsid w:val="00663501"/>
    <w:rsid w:val="00663AB9"/>
    <w:rsid w:val="00663F1C"/>
    <w:rsid w:val="00663F3E"/>
    <w:rsid w:val="00663FCB"/>
    <w:rsid w:val="006642E1"/>
    <w:rsid w:val="00664BEA"/>
    <w:rsid w:val="00664CE0"/>
    <w:rsid w:val="00664F68"/>
    <w:rsid w:val="00665253"/>
    <w:rsid w:val="00665C87"/>
    <w:rsid w:val="00665CF0"/>
    <w:rsid w:val="00665D26"/>
    <w:rsid w:val="00665F29"/>
    <w:rsid w:val="00666381"/>
    <w:rsid w:val="006664F6"/>
    <w:rsid w:val="0066679F"/>
    <w:rsid w:val="00666971"/>
    <w:rsid w:val="006669F0"/>
    <w:rsid w:val="00666ADA"/>
    <w:rsid w:val="00666F4D"/>
    <w:rsid w:val="00666F99"/>
    <w:rsid w:val="006670F3"/>
    <w:rsid w:val="00667752"/>
    <w:rsid w:val="00667974"/>
    <w:rsid w:val="00667ACD"/>
    <w:rsid w:val="00667F0D"/>
    <w:rsid w:val="0067017A"/>
    <w:rsid w:val="006701B7"/>
    <w:rsid w:val="00670752"/>
    <w:rsid w:val="00670848"/>
    <w:rsid w:val="0067092D"/>
    <w:rsid w:val="00670B42"/>
    <w:rsid w:val="00670D53"/>
    <w:rsid w:val="00670EF1"/>
    <w:rsid w:val="0067104B"/>
    <w:rsid w:val="00671165"/>
    <w:rsid w:val="0067158A"/>
    <w:rsid w:val="006717EB"/>
    <w:rsid w:val="00671DFC"/>
    <w:rsid w:val="00672920"/>
    <w:rsid w:val="00672A30"/>
    <w:rsid w:val="00672DBE"/>
    <w:rsid w:val="00672E4C"/>
    <w:rsid w:val="00672ED8"/>
    <w:rsid w:val="00672FF7"/>
    <w:rsid w:val="006735B4"/>
    <w:rsid w:val="00673880"/>
    <w:rsid w:val="00674066"/>
    <w:rsid w:val="006740DF"/>
    <w:rsid w:val="00674A94"/>
    <w:rsid w:val="00674BD4"/>
    <w:rsid w:val="00674DD3"/>
    <w:rsid w:val="00674FAE"/>
    <w:rsid w:val="00675228"/>
    <w:rsid w:val="006754A2"/>
    <w:rsid w:val="00675800"/>
    <w:rsid w:val="006758F6"/>
    <w:rsid w:val="00675B0D"/>
    <w:rsid w:val="00675EAC"/>
    <w:rsid w:val="006765D9"/>
    <w:rsid w:val="00676D69"/>
    <w:rsid w:val="00676D98"/>
    <w:rsid w:val="00676DDF"/>
    <w:rsid w:val="00677010"/>
    <w:rsid w:val="006770DF"/>
    <w:rsid w:val="006772E6"/>
    <w:rsid w:val="00677448"/>
    <w:rsid w:val="00677474"/>
    <w:rsid w:val="006774E8"/>
    <w:rsid w:val="006775DC"/>
    <w:rsid w:val="00677A94"/>
    <w:rsid w:val="00677D2F"/>
    <w:rsid w:val="00677D3D"/>
    <w:rsid w:val="006804C3"/>
    <w:rsid w:val="00680606"/>
    <w:rsid w:val="00680667"/>
    <w:rsid w:val="0068084C"/>
    <w:rsid w:val="00680AB6"/>
    <w:rsid w:val="00680C0B"/>
    <w:rsid w:val="00680D3A"/>
    <w:rsid w:val="00681CAA"/>
    <w:rsid w:val="006820CA"/>
    <w:rsid w:val="00682153"/>
    <w:rsid w:val="00682554"/>
    <w:rsid w:val="00682F80"/>
    <w:rsid w:val="0068341D"/>
    <w:rsid w:val="0068354E"/>
    <w:rsid w:val="00683760"/>
    <w:rsid w:val="00683C13"/>
    <w:rsid w:val="00683C64"/>
    <w:rsid w:val="00684398"/>
    <w:rsid w:val="006848CB"/>
    <w:rsid w:val="0068495F"/>
    <w:rsid w:val="00684C67"/>
    <w:rsid w:val="00684CCD"/>
    <w:rsid w:val="00684E22"/>
    <w:rsid w:val="00684EE5"/>
    <w:rsid w:val="00685919"/>
    <w:rsid w:val="00685C2F"/>
    <w:rsid w:val="00685D66"/>
    <w:rsid w:val="006869F5"/>
    <w:rsid w:val="00686A08"/>
    <w:rsid w:val="00686BF3"/>
    <w:rsid w:val="00686C36"/>
    <w:rsid w:val="0068716B"/>
    <w:rsid w:val="00687177"/>
    <w:rsid w:val="00687484"/>
    <w:rsid w:val="006879D8"/>
    <w:rsid w:val="00687D81"/>
    <w:rsid w:val="00687DF0"/>
    <w:rsid w:val="00687E13"/>
    <w:rsid w:val="00687E4B"/>
    <w:rsid w:val="00687EFE"/>
    <w:rsid w:val="00690468"/>
    <w:rsid w:val="00690594"/>
    <w:rsid w:val="00690861"/>
    <w:rsid w:val="00690ABD"/>
    <w:rsid w:val="00690D51"/>
    <w:rsid w:val="00690E9A"/>
    <w:rsid w:val="00691009"/>
    <w:rsid w:val="006910B3"/>
    <w:rsid w:val="006913A9"/>
    <w:rsid w:val="006913F9"/>
    <w:rsid w:val="006916F0"/>
    <w:rsid w:val="00691808"/>
    <w:rsid w:val="00691AAF"/>
    <w:rsid w:val="00691EED"/>
    <w:rsid w:val="00691F12"/>
    <w:rsid w:val="00692058"/>
    <w:rsid w:val="00692A8B"/>
    <w:rsid w:val="00692D93"/>
    <w:rsid w:val="0069304B"/>
    <w:rsid w:val="0069332F"/>
    <w:rsid w:val="006933AF"/>
    <w:rsid w:val="00693E42"/>
    <w:rsid w:val="00693EA6"/>
    <w:rsid w:val="00693F12"/>
    <w:rsid w:val="00693F8B"/>
    <w:rsid w:val="00694052"/>
    <w:rsid w:val="0069417B"/>
    <w:rsid w:val="006944D6"/>
    <w:rsid w:val="006945DD"/>
    <w:rsid w:val="00694730"/>
    <w:rsid w:val="00694EAC"/>
    <w:rsid w:val="00695347"/>
    <w:rsid w:val="006956D3"/>
    <w:rsid w:val="0069573E"/>
    <w:rsid w:val="006965E6"/>
    <w:rsid w:val="006969B7"/>
    <w:rsid w:val="00697005"/>
    <w:rsid w:val="00697725"/>
    <w:rsid w:val="0069780F"/>
    <w:rsid w:val="0069782B"/>
    <w:rsid w:val="006979F3"/>
    <w:rsid w:val="006A0235"/>
    <w:rsid w:val="006A0499"/>
    <w:rsid w:val="006A063F"/>
    <w:rsid w:val="006A06A9"/>
    <w:rsid w:val="006A07BF"/>
    <w:rsid w:val="006A14DB"/>
    <w:rsid w:val="006A16FC"/>
    <w:rsid w:val="006A19B5"/>
    <w:rsid w:val="006A19EE"/>
    <w:rsid w:val="006A1FA3"/>
    <w:rsid w:val="006A1FCA"/>
    <w:rsid w:val="006A2540"/>
    <w:rsid w:val="006A2779"/>
    <w:rsid w:val="006A2839"/>
    <w:rsid w:val="006A2C52"/>
    <w:rsid w:val="006A2EDC"/>
    <w:rsid w:val="006A3096"/>
    <w:rsid w:val="006A30F4"/>
    <w:rsid w:val="006A327E"/>
    <w:rsid w:val="006A3877"/>
    <w:rsid w:val="006A3C1E"/>
    <w:rsid w:val="006A3D03"/>
    <w:rsid w:val="006A3F40"/>
    <w:rsid w:val="006A40D8"/>
    <w:rsid w:val="006A41AF"/>
    <w:rsid w:val="006A4232"/>
    <w:rsid w:val="006A44E0"/>
    <w:rsid w:val="006A46C8"/>
    <w:rsid w:val="006A48B4"/>
    <w:rsid w:val="006A4AD5"/>
    <w:rsid w:val="006A4C4A"/>
    <w:rsid w:val="006A5041"/>
    <w:rsid w:val="006A586B"/>
    <w:rsid w:val="006A5954"/>
    <w:rsid w:val="006A61F6"/>
    <w:rsid w:val="006A6371"/>
    <w:rsid w:val="006A6E1D"/>
    <w:rsid w:val="006A6FF7"/>
    <w:rsid w:val="006A70AB"/>
    <w:rsid w:val="006A70DB"/>
    <w:rsid w:val="006A7203"/>
    <w:rsid w:val="006A7A41"/>
    <w:rsid w:val="006B0107"/>
    <w:rsid w:val="006B037D"/>
    <w:rsid w:val="006B0AE9"/>
    <w:rsid w:val="006B0D4C"/>
    <w:rsid w:val="006B14E1"/>
    <w:rsid w:val="006B1910"/>
    <w:rsid w:val="006B1956"/>
    <w:rsid w:val="006B1CCD"/>
    <w:rsid w:val="006B1E71"/>
    <w:rsid w:val="006B22C5"/>
    <w:rsid w:val="006B26C7"/>
    <w:rsid w:val="006B2BD2"/>
    <w:rsid w:val="006B3359"/>
    <w:rsid w:val="006B34DE"/>
    <w:rsid w:val="006B34EA"/>
    <w:rsid w:val="006B359A"/>
    <w:rsid w:val="006B3A2E"/>
    <w:rsid w:val="006B3AAB"/>
    <w:rsid w:val="006B3E51"/>
    <w:rsid w:val="006B42AA"/>
    <w:rsid w:val="006B42D8"/>
    <w:rsid w:val="006B45BE"/>
    <w:rsid w:val="006B4EEE"/>
    <w:rsid w:val="006B5087"/>
    <w:rsid w:val="006B5337"/>
    <w:rsid w:val="006B580D"/>
    <w:rsid w:val="006B5883"/>
    <w:rsid w:val="006B5A29"/>
    <w:rsid w:val="006B5B2A"/>
    <w:rsid w:val="006B5CF6"/>
    <w:rsid w:val="006B5E07"/>
    <w:rsid w:val="006B5FFA"/>
    <w:rsid w:val="006B60D0"/>
    <w:rsid w:val="006B6855"/>
    <w:rsid w:val="006B68F5"/>
    <w:rsid w:val="006B690B"/>
    <w:rsid w:val="006B6B11"/>
    <w:rsid w:val="006B6CE4"/>
    <w:rsid w:val="006B6DBB"/>
    <w:rsid w:val="006B6E96"/>
    <w:rsid w:val="006B6FE9"/>
    <w:rsid w:val="006B73A5"/>
    <w:rsid w:val="006B743C"/>
    <w:rsid w:val="006B74D9"/>
    <w:rsid w:val="006B75DF"/>
    <w:rsid w:val="006B75EF"/>
    <w:rsid w:val="006B7993"/>
    <w:rsid w:val="006B7D13"/>
    <w:rsid w:val="006B7D38"/>
    <w:rsid w:val="006B7EB7"/>
    <w:rsid w:val="006C02AB"/>
    <w:rsid w:val="006C0946"/>
    <w:rsid w:val="006C099B"/>
    <w:rsid w:val="006C0A75"/>
    <w:rsid w:val="006C0E12"/>
    <w:rsid w:val="006C0FF4"/>
    <w:rsid w:val="006C104C"/>
    <w:rsid w:val="006C1064"/>
    <w:rsid w:val="006C1222"/>
    <w:rsid w:val="006C123B"/>
    <w:rsid w:val="006C1364"/>
    <w:rsid w:val="006C1A5D"/>
    <w:rsid w:val="006C1C15"/>
    <w:rsid w:val="006C21C6"/>
    <w:rsid w:val="006C2615"/>
    <w:rsid w:val="006C2F3B"/>
    <w:rsid w:val="006C35DA"/>
    <w:rsid w:val="006C372A"/>
    <w:rsid w:val="006C3A1B"/>
    <w:rsid w:val="006C3CF9"/>
    <w:rsid w:val="006C410F"/>
    <w:rsid w:val="006C412A"/>
    <w:rsid w:val="006C44AA"/>
    <w:rsid w:val="006C4703"/>
    <w:rsid w:val="006C4925"/>
    <w:rsid w:val="006C4BE1"/>
    <w:rsid w:val="006C4FEB"/>
    <w:rsid w:val="006C53F1"/>
    <w:rsid w:val="006C58B3"/>
    <w:rsid w:val="006C5CAF"/>
    <w:rsid w:val="006C61C1"/>
    <w:rsid w:val="006C668B"/>
    <w:rsid w:val="006C66CA"/>
    <w:rsid w:val="006C6B00"/>
    <w:rsid w:val="006C6CD6"/>
    <w:rsid w:val="006C769A"/>
    <w:rsid w:val="006C7814"/>
    <w:rsid w:val="006C790B"/>
    <w:rsid w:val="006C79BF"/>
    <w:rsid w:val="006C79E3"/>
    <w:rsid w:val="006C7FC1"/>
    <w:rsid w:val="006D01B4"/>
    <w:rsid w:val="006D08EC"/>
    <w:rsid w:val="006D0942"/>
    <w:rsid w:val="006D10C8"/>
    <w:rsid w:val="006D1221"/>
    <w:rsid w:val="006D1543"/>
    <w:rsid w:val="006D1750"/>
    <w:rsid w:val="006D179F"/>
    <w:rsid w:val="006D19A5"/>
    <w:rsid w:val="006D1B1A"/>
    <w:rsid w:val="006D24BA"/>
    <w:rsid w:val="006D263A"/>
    <w:rsid w:val="006D2686"/>
    <w:rsid w:val="006D2C11"/>
    <w:rsid w:val="006D2F92"/>
    <w:rsid w:val="006D3089"/>
    <w:rsid w:val="006D327B"/>
    <w:rsid w:val="006D32A8"/>
    <w:rsid w:val="006D371C"/>
    <w:rsid w:val="006D393B"/>
    <w:rsid w:val="006D3C28"/>
    <w:rsid w:val="006D3D29"/>
    <w:rsid w:val="006D3EFE"/>
    <w:rsid w:val="006D3F56"/>
    <w:rsid w:val="006D41DB"/>
    <w:rsid w:val="006D4631"/>
    <w:rsid w:val="006D52E4"/>
    <w:rsid w:val="006D5C77"/>
    <w:rsid w:val="006D6237"/>
    <w:rsid w:val="006D63B6"/>
    <w:rsid w:val="006D667D"/>
    <w:rsid w:val="006D66C3"/>
    <w:rsid w:val="006D68F5"/>
    <w:rsid w:val="006D6A33"/>
    <w:rsid w:val="006D71AF"/>
    <w:rsid w:val="006D7222"/>
    <w:rsid w:val="006D73EE"/>
    <w:rsid w:val="006D74E3"/>
    <w:rsid w:val="006D7862"/>
    <w:rsid w:val="006D797E"/>
    <w:rsid w:val="006D7B51"/>
    <w:rsid w:val="006D7B5A"/>
    <w:rsid w:val="006D7E5B"/>
    <w:rsid w:val="006E02FD"/>
    <w:rsid w:val="006E0408"/>
    <w:rsid w:val="006E0733"/>
    <w:rsid w:val="006E0A19"/>
    <w:rsid w:val="006E0F63"/>
    <w:rsid w:val="006E0F75"/>
    <w:rsid w:val="006E1438"/>
    <w:rsid w:val="006E1501"/>
    <w:rsid w:val="006E17A6"/>
    <w:rsid w:val="006E1C30"/>
    <w:rsid w:val="006E1D9B"/>
    <w:rsid w:val="006E227F"/>
    <w:rsid w:val="006E2603"/>
    <w:rsid w:val="006E267B"/>
    <w:rsid w:val="006E294D"/>
    <w:rsid w:val="006E29CB"/>
    <w:rsid w:val="006E2CE4"/>
    <w:rsid w:val="006E2E74"/>
    <w:rsid w:val="006E326F"/>
    <w:rsid w:val="006E3433"/>
    <w:rsid w:val="006E36DF"/>
    <w:rsid w:val="006E38C9"/>
    <w:rsid w:val="006E3B22"/>
    <w:rsid w:val="006E42CE"/>
    <w:rsid w:val="006E4579"/>
    <w:rsid w:val="006E4B36"/>
    <w:rsid w:val="006E4B5D"/>
    <w:rsid w:val="006E5165"/>
    <w:rsid w:val="006E5332"/>
    <w:rsid w:val="006E5333"/>
    <w:rsid w:val="006E5D35"/>
    <w:rsid w:val="006E613B"/>
    <w:rsid w:val="006E635F"/>
    <w:rsid w:val="006E63CA"/>
    <w:rsid w:val="006E64DB"/>
    <w:rsid w:val="006E653C"/>
    <w:rsid w:val="006E6FE6"/>
    <w:rsid w:val="006E74DD"/>
    <w:rsid w:val="006E74F4"/>
    <w:rsid w:val="006E7652"/>
    <w:rsid w:val="006E7E84"/>
    <w:rsid w:val="006F023C"/>
    <w:rsid w:val="006F0246"/>
    <w:rsid w:val="006F0494"/>
    <w:rsid w:val="006F0659"/>
    <w:rsid w:val="006F0885"/>
    <w:rsid w:val="006F088C"/>
    <w:rsid w:val="006F08F4"/>
    <w:rsid w:val="006F09FA"/>
    <w:rsid w:val="006F1100"/>
    <w:rsid w:val="006F16CE"/>
    <w:rsid w:val="006F17F0"/>
    <w:rsid w:val="006F1B15"/>
    <w:rsid w:val="006F1B29"/>
    <w:rsid w:val="006F1B96"/>
    <w:rsid w:val="006F22B3"/>
    <w:rsid w:val="006F22FB"/>
    <w:rsid w:val="006F2EF1"/>
    <w:rsid w:val="006F2F6D"/>
    <w:rsid w:val="006F2FDD"/>
    <w:rsid w:val="006F35B8"/>
    <w:rsid w:val="006F3B7F"/>
    <w:rsid w:val="006F3C6A"/>
    <w:rsid w:val="006F4132"/>
    <w:rsid w:val="006F446E"/>
    <w:rsid w:val="006F448B"/>
    <w:rsid w:val="006F4629"/>
    <w:rsid w:val="006F50D5"/>
    <w:rsid w:val="006F55DB"/>
    <w:rsid w:val="006F575F"/>
    <w:rsid w:val="006F5788"/>
    <w:rsid w:val="006F5B11"/>
    <w:rsid w:val="006F6022"/>
    <w:rsid w:val="006F60E9"/>
    <w:rsid w:val="006F64B7"/>
    <w:rsid w:val="006F6822"/>
    <w:rsid w:val="006F68B9"/>
    <w:rsid w:val="006F6AA7"/>
    <w:rsid w:val="006F6C6A"/>
    <w:rsid w:val="006F72A6"/>
    <w:rsid w:val="006F7460"/>
    <w:rsid w:val="006F7819"/>
    <w:rsid w:val="006F7C54"/>
    <w:rsid w:val="007004FF"/>
    <w:rsid w:val="00700D54"/>
    <w:rsid w:val="00701066"/>
    <w:rsid w:val="007014EE"/>
    <w:rsid w:val="007019A9"/>
    <w:rsid w:val="00701C13"/>
    <w:rsid w:val="00701F64"/>
    <w:rsid w:val="007020C1"/>
    <w:rsid w:val="00702282"/>
    <w:rsid w:val="007022CF"/>
    <w:rsid w:val="00702336"/>
    <w:rsid w:val="00702606"/>
    <w:rsid w:val="0070290C"/>
    <w:rsid w:val="00702C01"/>
    <w:rsid w:val="00702CDB"/>
    <w:rsid w:val="00702DA6"/>
    <w:rsid w:val="00702DCD"/>
    <w:rsid w:val="00702E0E"/>
    <w:rsid w:val="00703444"/>
    <w:rsid w:val="007038EC"/>
    <w:rsid w:val="0070411C"/>
    <w:rsid w:val="00704159"/>
    <w:rsid w:val="00704692"/>
    <w:rsid w:val="0070482A"/>
    <w:rsid w:val="00704E0C"/>
    <w:rsid w:val="00705139"/>
    <w:rsid w:val="007054FB"/>
    <w:rsid w:val="007056C4"/>
    <w:rsid w:val="0070594D"/>
    <w:rsid w:val="00705993"/>
    <w:rsid w:val="00705B7C"/>
    <w:rsid w:val="00705CC9"/>
    <w:rsid w:val="00706976"/>
    <w:rsid w:val="007069BD"/>
    <w:rsid w:val="00706BAB"/>
    <w:rsid w:val="00706DD2"/>
    <w:rsid w:val="00706E5E"/>
    <w:rsid w:val="007070D5"/>
    <w:rsid w:val="0070715F"/>
    <w:rsid w:val="00707AED"/>
    <w:rsid w:val="007104C7"/>
    <w:rsid w:val="007105AD"/>
    <w:rsid w:val="007106DA"/>
    <w:rsid w:val="007107B9"/>
    <w:rsid w:val="00710A7B"/>
    <w:rsid w:val="00710B9C"/>
    <w:rsid w:val="00710C47"/>
    <w:rsid w:val="00710C65"/>
    <w:rsid w:val="00710E1F"/>
    <w:rsid w:val="0071109F"/>
    <w:rsid w:val="007111E5"/>
    <w:rsid w:val="0071147D"/>
    <w:rsid w:val="00711931"/>
    <w:rsid w:val="00711ADD"/>
    <w:rsid w:val="00711B40"/>
    <w:rsid w:val="0071234A"/>
    <w:rsid w:val="00712A4C"/>
    <w:rsid w:val="00713054"/>
    <w:rsid w:val="007130CC"/>
    <w:rsid w:val="007137F2"/>
    <w:rsid w:val="00713942"/>
    <w:rsid w:val="00713967"/>
    <w:rsid w:val="00713B7F"/>
    <w:rsid w:val="00713F69"/>
    <w:rsid w:val="007144C9"/>
    <w:rsid w:val="00714972"/>
    <w:rsid w:val="0071499E"/>
    <w:rsid w:val="00714B11"/>
    <w:rsid w:val="00714C7B"/>
    <w:rsid w:val="00714FE9"/>
    <w:rsid w:val="007154A5"/>
    <w:rsid w:val="0071583B"/>
    <w:rsid w:val="007159C9"/>
    <w:rsid w:val="00715D59"/>
    <w:rsid w:val="00715FCA"/>
    <w:rsid w:val="007169B3"/>
    <w:rsid w:val="00716BCD"/>
    <w:rsid w:val="00717911"/>
    <w:rsid w:val="007202CF"/>
    <w:rsid w:val="007204CB"/>
    <w:rsid w:val="007206D7"/>
    <w:rsid w:val="00720880"/>
    <w:rsid w:val="00720A95"/>
    <w:rsid w:val="00720CF2"/>
    <w:rsid w:val="00720D13"/>
    <w:rsid w:val="0072113A"/>
    <w:rsid w:val="00721374"/>
    <w:rsid w:val="00721A43"/>
    <w:rsid w:val="00721BD9"/>
    <w:rsid w:val="0072206C"/>
    <w:rsid w:val="007220C8"/>
    <w:rsid w:val="007221A5"/>
    <w:rsid w:val="007221F5"/>
    <w:rsid w:val="007226D9"/>
    <w:rsid w:val="007226EC"/>
    <w:rsid w:val="007229CE"/>
    <w:rsid w:val="00722A0A"/>
    <w:rsid w:val="00722A15"/>
    <w:rsid w:val="00722ABA"/>
    <w:rsid w:val="00722EE9"/>
    <w:rsid w:val="00722FB4"/>
    <w:rsid w:val="00723EDA"/>
    <w:rsid w:val="00724043"/>
    <w:rsid w:val="007241D8"/>
    <w:rsid w:val="007243EB"/>
    <w:rsid w:val="007247D5"/>
    <w:rsid w:val="00724C2B"/>
    <w:rsid w:val="00725102"/>
    <w:rsid w:val="00725295"/>
    <w:rsid w:val="00725DF4"/>
    <w:rsid w:val="00725F83"/>
    <w:rsid w:val="007260B0"/>
    <w:rsid w:val="00726511"/>
    <w:rsid w:val="00726740"/>
    <w:rsid w:val="00726952"/>
    <w:rsid w:val="00726B57"/>
    <w:rsid w:val="00726B9A"/>
    <w:rsid w:val="00726EA6"/>
    <w:rsid w:val="0072724D"/>
    <w:rsid w:val="007275FD"/>
    <w:rsid w:val="007277A5"/>
    <w:rsid w:val="007278A0"/>
    <w:rsid w:val="00727D38"/>
    <w:rsid w:val="0073073F"/>
    <w:rsid w:val="007309A1"/>
    <w:rsid w:val="00730E07"/>
    <w:rsid w:val="00730E2F"/>
    <w:rsid w:val="00730E40"/>
    <w:rsid w:val="00731347"/>
    <w:rsid w:val="007313E1"/>
    <w:rsid w:val="0073143A"/>
    <w:rsid w:val="007315CB"/>
    <w:rsid w:val="007316F8"/>
    <w:rsid w:val="00731755"/>
    <w:rsid w:val="00732150"/>
    <w:rsid w:val="00732166"/>
    <w:rsid w:val="00732E84"/>
    <w:rsid w:val="00733276"/>
    <w:rsid w:val="007340A7"/>
    <w:rsid w:val="007342BA"/>
    <w:rsid w:val="0073454C"/>
    <w:rsid w:val="0073469F"/>
    <w:rsid w:val="00734FE3"/>
    <w:rsid w:val="0073520C"/>
    <w:rsid w:val="00735250"/>
    <w:rsid w:val="0073549A"/>
    <w:rsid w:val="007354B7"/>
    <w:rsid w:val="0073558C"/>
    <w:rsid w:val="00735761"/>
    <w:rsid w:val="00735B4C"/>
    <w:rsid w:val="00735E6A"/>
    <w:rsid w:val="00735FDA"/>
    <w:rsid w:val="00736565"/>
    <w:rsid w:val="007366AC"/>
    <w:rsid w:val="00736792"/>
    <w:rsid w:val="007367A7"/>
    <w:rsid w:val="00736C5A"/>
    <w:rsid w:val="0073724D"/>
    <w:rsid w:val="00737342"/>
    <w:rsid w:val="007374DE"/>
    <w:rsid w:val="00737D8B"/>
    <w:rsid w:val="00740342"/>
    <w:rsid w:val="007408F0"/>
    <w:rsid w:val="00740993"/>
    <w:rsid w:val="00740A3C"/>
    <w:rsid w:val="00740CBB"/>
    <w:rsid w:val="0074164B"/>
    <w:rsid w:val="00741691"/>
    <w:rsid w:val="007417F7"/>
    <w:rsid w:val="00742008"/>
    <w:rsid w:val="0074258E"/>
    <w:rsid w:val="007426B6"/>
    <w:rsid w:val="00742843"/>
    <w:rsid w:val="00742DE7"/>
    <w:rsid w:val="00742FFA"/>
    <w:rsid w:val="007430AB"/>
    <w:rsid w:val="0074346D"/>
    <w:rsid w:val="00743A46"/>
    <w:rsid w:val="00743A83"/>
    <w:rsid w:val="00743F06"/>
    <w:rsid w:val="00744105"/>
    <w:rsid w:val="00744441"/>
    <w:rsid w:val="0074457D"/>
    <w:rsid w:val="00744D96"/>
    <w:rsid w:val="00744F4A"/>
    <w:rsid w:val="00744FAE"/>
    <w:rsid w:val="007451C7"/>
    <w:rsid w:val="0074543B"/>
    <w:rsid w:val="00745C8C"/>
    <w:rsid w:val="0074607B"/>
    <w:rsid w:val="00746173"/>
    <w:rsid w:val="00746468"/>
    <w:rsid w:val="00746516"/>
    <w:rsid w:val="00746B4C"/>
    <w:rsid w:val="00746C13"/>
    <w:rsid w:val="00747A0E"/>
    <w:rsid w:val="00747B89"/>
    <w:rsid w:val="00747EDA"/>
    <w:rsid w:val="007500DD"/>
    <w:rsid w:val="007501A5"/>
    <w:rsid w:val="007505C9"/>
    <w:rsid w:val="007509C5"/>
    <w:rsid w:val="00750AD9"/>
    <w:rsid w:val="00750B6A"/>
    <w:rsid w:val="00751147"/>
    <w:rsid w:val="007513B5"/>
    <w:rsid w:val="0075157E"/>
    <w:rsid w:val="007515CD"/>
    <w:rsid w:val="00751692"/>
    <w:rsid w:val="0075192D"/>
    <w:rsid w:val="00751A6D"/>
    <w:rsid w:val="00751A6F"/>
    <w:rsid w:val="00751A7F"/>
    <w:rsid w:val="00751DA2"/>
    <w:rsid w:val="00751EED"/>
    <w:rsid w:val="00751F49"/>
    <w:rsid w:val="00751F71"/>
    <w:rsid w:val="00752412"/>
    <w:rsid w:val="00752469"/>
    <w:rsid w:val="007526B2"/>
    <w:rsid w:val="0075283A"/>
    <w:rsid w:val="007529E7"/>
    <w:rsid w:val="00752C18"/>
    <w:rsid w:val="00752F67"/>
    <w:rsid w:val="0075318E"/>
    <w:rsid w:val="00753A47"/>
    <w:rsid w:val="00754037"/>
    <w:rsid w:val="007541A6"/>
    <w:rsid w:val="00754682"/>
    <w:rsid w:val="007546B9"/>
    <w:rsid w:val="00754E9E"/>
    <w:rsid w:val="00754FE3"/>
    <w:rsid w:val="00755047"/>
    <w:rsid w:val="00755129"/>
    <w:rsid w:val="00755149"/>
    <w:rsid w:val="007554FD"/>
    <w:rsid w:val="0075556E"/>
    <w:rsid w:val="00755612"/>
    <w:rsid w:val="007558FD"/>
    <w:rsid w:val="00755A31"/>
    <w:rsid w:val="00755DE4"/>
    <w:rsid w:val="00756125"/>
    <w:rsid w:val="00756DA3"/>
    <w:rsid w:val="00756DED"/>
    <w:rsid w:val="00757306"/>
    <w:rsid w:val="00757744"/>
    <w:rsid w:val="00757D49"/>
    <w:rsid w:val="00757E81"/>
    <w:rsid w:val="00757EC4"/>
    <w:rsid w:val="0076013D"/>
    <w:rsid w:val="0076098E"/>
    <w:rsid w:val="00760D20"/>
    <w:rsid w:val="00760EEA"/>
    <w:rsid w:val="00761079"/>
    <w:rsid w:val="00761649"/>
    <w:rsid w:val="00761DF6"/>
    <w:rsid w:val="00761F9D"/>
    <w:rsid w:val="007621FA"/>
    <w:rsid w:val="0076251A"/>
    <w:rsid w:val="00762843"/>
    <w:rsid w:val="007628C7"/>
    <w:rsid w:val="00762A44"/>
    <w:rsid w:val="00762E21"/>
    <w:rsid w:val="00763AD5"/>
    <w:rsid w:val="00763CD2"/>
    <w:rsid w:val="00764949"/>
    <w:rsid w:val="00764CC6"/>
    <w:rsid w:val="00764D28"/>
    <w:rsid w:val="00764D3D"/>
    <w:rsid w:val="00764F72"/>
    <w:rsid w:val="00765028"/>
    <w:rsid w:val="00765288"/>
    <w:rsid w:val="00765302"/>
    <w:rsid w:val="00765311"/>
    <w:rsid w:val="007653B0"/>
    <w:rsid w:val="007657B1"/>
    <w:rsid w:val="00765A41"/>
    <w:rsid w:val="00765A7B"/>
    <w:rsid w:val="00765C35"/>
    <w:rsid w:val="00765F59"/>
    <w:rsid w:val="00766559"/>
    <w:rsid w:val="007666DE"/>
    <w:rsid w:val="00766A10"/>
    <w:rsid w:val="00766C03"/>
    <w:rsid w:val="007675A1"/>
    <w:rsid w:val="00767896"/>
    <w:rsid w:val="00767897"/>
    <w:rsid w:val="00767E8F"/>
    <w:rsid w:val="0077049A"/>
    <w:rsid w:val="00770CDF"/>
    <w:rsid w:val="00770DE4"/>
    <w:rsid w:val="0077102F"/>
    <w:rsid w:val="00771414"/>
    <w:rsid w:val="00771442"/>
    <w:rsid w:val="00771451"/>
    <w:rsid w:val="00771502"/>
    <w:rsid w:val="007720F5"/>
    <w:rsid w:val="0077229A"/>
    <w:rsid w:val="0077284F"/>
    <w:rsid w:val="00772DA0"/>
    <w:rsid w:val="00772E4F"/>
    <w:rsid w:val="00772FF2"/>
    <w:rsid w:val="00773693"/>
    <w:rsid w:val="007736FD"/>
    <w:rsid w:val="00773BFA"/>
    <w:rsid w:val="00773E5C"/>
    <w:rsid w:val="007740F2"/>
    <w:rsid w:val="00774688"/>
    <w:rsid w:val="00774BA0"/>
    <w:rsid w:val="00774DC7"/>
    <w:rsid w:val="0077529F"/>
    <w:rsid w:val="00775852"/>
    <w:rsid w:val="00775907"/>
    <w:rsid w:val="00775A0B"/>
    <w:rsid w:val="00775A33"/>
    <w:rsid w:val="00775B9F"/>
    <w:rsid w:val="00775F40"/>
    <w:rsid w:val="00775FEC"/>
    <w:rsid w:val="007762C6"/>
    <w:rsid w:val="0077646D"/>
    <w:rsid w:val="00776642"/>
    <w:rsid w:val="00776739"/>
    <w:rsid w:val="00776759"/>
    <w:rsid w:val="007767DD"/>
    <w:rsid w:val="00776838"/>
    <w:rsid w:val="00776AEE"/>
    <w:rsid w:val="00776B9C"/>
    <w:rsid w:val="00776BAF"/>
    <w:rsid w:val="00777179"/>
    <w:rsid w:val="007775F4"/>
    <w:rsid w:val="00777630"/>
    <w:rsid w:val="0077786D"/>
    <w:rsid w:val="00777CEE"/>
    <w:rsid w:val="00777E08"/>
    <w:rsid w:val="0078009C"/>
    <w:rsid w:val="007801F2"/>
    <w:rsid w:val="00780537"/>
    <w:rsid w:val="0078099B"/>
    <w:rsid w:val="00780EEB"/>
    <w:rsid w:val="007810FA"/>
    <w:rsid w:val="007813E9"/>
    <w:rsid w:val="00781615"/>
    <w:rsid w:val="007818D8"/>
    <w:rsid w:val="00781962"/>
    <w:rsid w:val="00781965"/>
    <w:rsid w:val="00781B8F"/>
    <w:rsid w:val="00781EC4"/>
    <w:rsid w:val="0078215D"/>
    <w:rsid w:val="007822BE"/>
    <w:rsid w:val="00782A0A"/>
    <w:rsid w:val="00782BFF"/>
    <w:rsid w:val="00782E44"/>
    <w:rsid w:val="00782F34"/>
    <w:rsid w:val="00783429"/>
    <w:rsid w:val="00783484"/>
    <w:rsid w:val="007835E9"/>
    <w:rsid w:val="00783ACE"/>
    <w:rsid w:val="00783DA0"/>
    <w:rsid w:val="007841E7"/>
    <w:rsid w:val="00784277"/>
    <w:rsid w:val="0078474F"/>
    <w:rsid w:val="00784A79"/>
    <w:rsid w:val="00784AA7"/>
    <w:rsid w:val="00785249"/>
    <w:rsid w:val="007855FB"/>
    <w:rsid w:val="007859E6"/>
    <w:rsid w:val="007864E8"/>
    <w:rsid w:val="007865B6"/>
    <w:rsid w:val="00786619"/>
    <w:rsid w:val="0078693B"/>
    <w:rsid w:val="00786A2B"/>
    <w:rsid w:val="00786AF8"/>
    <w:rsid w:val="00786EB1"/>
    <w:rsid w:val="007873C6"/>
    <w:rsid w:val="007874CE"/>
    <w:rsid w:val="00787775"/>
    <w:rsid w:val="00787890"/>
    <w:rsid w:val="007879AD"/>
    <w:rsid w:val="007879E9"/>
    <w:rsid w:val="00787BA2"/>
    <w:rsid w:val="00787EFB"/>
    <w:rsid w:val="00790A00"/>
    <w:rsid w:val="00790C9D"/>
    <w:rsid w:val="00790DB8"/>
    <w:rsid w:val="00790EDA"/>
    <w:rsid w:val="00790FF5"/>
    <w:rsid w:val="007910F2"/>
    <w:rsid w:val="00791539"/>
    <w:rsid w:val="00791678"/>
    <w:rsid w:val="00791993"/>
    <w:rsid w:val="00791AE9"/>
    <w:rsid w:val="00791B74"/>
    <w:rsid w:val="00791C7E"/>
    <w:rsid w:val="00792077"/>
    <w:rsid w:val="0079233E"/>
    <w:rsid w:val="00792697"/>
    <w:rsid w:val="00792714"/>
    <w:rsid w:val="007928B6"/>
    <w:rsid w:val="0079314F"/>
    <w:rsid w:val="0079352C"/>
    <w:rsid w:val="00793977"/>
    <w:rsid w:val="00793A29"/>
    <w:rsid w:val="00794020"/>
    <w:rsid w:val="00794508"/>
    <w:rsid w:val="00794567"/>
    <w:rsid w:val="00794DFD"/>
    <w:rsid w:val="007951E4"/>
    <w:rsid w:val="007953BD"/>
    <w:rsid w:val="00795627"/>
    <w:rsid w:val="00795892"/>
    <w:rsid w:val="00795A56"/>
    <w:rsid w:val="007963A4"/>
    <w:rsid w:val="0079640E"/>
    <w:rsid w:val="007964A3"/>
    <w:rsid w:val="007967E7"/>
    <w:rsid w:val="007967FD"/>
    <w:rsid w:val="00796864"/>
    <w:rsid w:val="00796B91"/>
    <w:rsid w:val="00797007"/>
    <w:rsid w:val="0079703C"/>
    <w:rsid w:val="0079704F"/>
    <w:rsid w:val="0079735B"/>
    <w:rsid w:val="007975B0"/>
    <w:rsid w:val="007978DE"/>
    <w:rsid w:val="0079795D"/>
    <w:rsid w:val="00797B14"/>
    <w:rsid w:val="00797B49"/>
    <w:rsid w:val="00797C96"/>
    <w:rsid w:val="00797E18"/>
    <w:rsid w:val="007A08F6"/>
    <w:rsid w:val="007A0A6C"/>
    <w:rsid w:val="007A0BB3"/>
    <w:rsid w:val="007A0D38"/>
    <w:rsid w:val="007A0E28"/>
    <w:rsid w:val="007A0F06"/>
    <w:rsid w:val="007A15C5"/>
    <w:rsid w:val="007A1770"/>
    <w:rsid w:val="007A1793"/>
    <w:rsid w:val="007A1A87"/>
    <w:rsid w:val="007A1EAB"/>
    <w:rsid w:val="007A254F"/>
    <w:rsid w:val="007A25A7"/>
    <w:rsid w:val="007A27F7"/>
    <w:rsid w:val="007A2853"/>
    <w:rsid w:val="007A2B2D"/>
    <w:rsid w:val="007A2B99"/>
    <w:rsid w:val="007A3171"/>
    <w:rsid w:val="007A32BE"/>
    <w:rsid w:val="007A3583"/>
    <w:rsid w:val="007A3CCD"/>
    <w:rsid w:val="007A3D5A"/>
    <w:rsid w:val="007A3FB2"/>
    <w:rsid w:val="007A435D"/>
    <w:rsid w:val="007A4553"/>
    <w:rsid w:val="007A4F1C"/>
    <w:rsid w:val="007A53CE"/>
    <w:rsid w:val="007A5A4D"/>
    <w:rsid w:val="007A5C2C"/>
    <w:rsid w:val="007A5D86"/>
    <w:rsid w:val="007A6005"/>
    <w:rsid w:val="007A60EF"/>
    <w:rsid w:val="007A649E"/>
    <w:rsid w:val="007A6784"/>
    <w:rsid w:val="007A69AA"/>
    <w:rsid w:val="007A6EA7"/>
    <w:rsid w:val="007A72A4"/>
    <w:rsid w:val="007A72AF"/>
    <w:rsid w:val="007A7837"/>
    <w:rsid w:val="007A7D8A"/>
    <w:rsid w:val="007A7F19"/>
    <w:rsid w:val="007AC12E"/>
    <w:rsid w:val="007B03BC"/>
    <w:rsid w:val="007B0559"/>
    <w:rsid w:val="007B0AC7"/>
    <w:rsid w:val="007B0B2F"/>
    <w:rsid w:val="007B0E7F"/>
    <w:rsid w:val="007B0F20"/>
    <w:rsid w:val="007B0F37"/>
    <w:rsid w:val="007B1197"/>
    <w:rsid w:val="007B1366"/>
    <w:rsid w:val="007B1381"/>
    <w:rsid w:val="007B145A"/>
    <w:rsid w:val="007B1508"/>
    <w:rsid w:val="007B18C4"/>
    <w:rsid w:val="007B1A2C"/>
    <w:rsid w:val="007B2207"/>
    <w:rsid w:val="007B26EC"/>
    <w:rsid w:val="007B2960"/>
    <w:rsid w:val="007B2A90"/>
    <w:rsid w:val="007B3542"/>
    <w:rsid w:val="007B3748"/>
    <w:rsid w:val="007B3B71"/>
    <w:rsid w:val="007B3D78"/>
    <w:rsid w:val="007B4428"/>
    <w:rsid w:val="007B496D"/>
    <w:rsid w:val="007B4AF8"/>
    <w:rsid w:val="007B4CDB"/>
    <w:rsid w:val="007B4FC4"/>
    <w:rsid w:val="007B509F"/>
    <w:rsid w:val="007B533C"/>
    <w:rsid w:val="007B548E"/>
    <w:rsid w:val="007B600C"/>
    <w:rsid w:val="007B6212"/>
    <w:rsid w:val="007B665E"/>
    <w:rsid w:val="007B6CFF"/>
    <w:rsid w:val="007B6D95"/>
    <w:rsid w:val="007B6ED4"/>
    <w:rsid w:val="007B7830"/>
    <w:rsid w:val="007B7A2D"/>
    <w:rsid w:val="007B7E55"/>
    <w:rsid w:val="007B7E70"/>
    <w:rsid w:val="007C0139"/>
    <w:rsid w:val="007C03F0"/>
    <w:rsid w:val="007C04A2"/>
    <w:rsid w:val="007C061D"/>
    <w:rsid w:val="007C06B8"/>
    <w:rsid w:val="007C08CE"/>
    <w:rsid w:val="007C0B91"/>
    <w:rsid w:val="007C0BF2"/>
    <w:rsid w:val="007C0E15"/>
    <w:rsid w:val="007C0F24"/>
    <w:rsid w:val="007C10D4"/>
    <w:rsid w:val="007C122A"/>
    <w:rsid w:val="007C12B4"/>
    <w:rsid w:val="007C138C"/>
    <w:rsid w:val="007C163F"/>
    <w:rsid w:val="007C19C2"/>
    <w:rsid w:val="007C1DB0"/>
    <w:rsid w:val="007C261D"/>
    <w:rsid w:val="007C279C"/>
    <w:rsid w:val="007C2FC6"/>
    <w:rsid w:val="007C3508"/>
    <w:rsid w:val="007C3A86"/>
    <w:rsid w:val="007C40AE"/>
    <w:rsid w:val="007C45C9"/>
    <w:rsid w:val="007C46B5"/>
    <w:rsid w:val="007C4774"/>
    <w:rsid w:val="007C485D"/>
    <w:rsid w:val="007C4885"/>
    <w:rsid w:val="007C4A49"/>
    <w:rsid w:val="007C4B12"/>
    <w:rsid w:val="007C4BE3"/>
    <w:rsid w:val="007C51AC"/>
    <w:rsid w:val="007C571F"/>
    <w:rsid w:val="007C5C7A"/>
    <w:rsid w:val="007C5D0D"/>
    <w:rsid w:val="007C5D32"/>
    <w:rsid w:val="007C6054"/>
    <w:rsid w:val="007C65F8"/>
    <w:rsid w:val="007C668F"/>
    <w:rsid w:val="007C685F"/>
    <w:rsid w:val="007C6BD1"/>
    <w:rsid w:val="007C6C53"/>
    <w:rsid w:val="007C6CE4"/>
    <w:rsid w:val="007C6F19"/>
    <w:rsid w:val="007C705A"/>
    <w:rsid w:val="007C7186"/>
    <w:rsid w:val="007C71A7"/>
    <w:rsid w:val="007C7494"/>
    <w:rsid w:val="007C7A55"/>
    <w:rsid w:val="007C7B83"/>
    <w:rsid w:val="007D067F"/>
    <w:rsid w:val="007D0783"/>
    <w:rsid w:val="007D0FC6"/>
    <w:rsid w:val="007D10ED"/>
    <w:rsid w:val="007D12D2"/>
    <w:rsid w:val="007D1579"/>
    <w:rsid w:val="007D1602"/>
    <w:rsid w:val="007D16C4"/>
    <w:rsid w:val="007D1786"/>
    <w:rsid w:val="007D1AC8"/>
    <w:rsid w:val="007D1C5F"/>
    <w:rsid w:val="007D1D91"/>
    <w:rsid w:val="007D1DD3"/>
    <w:rsid w:val="007D1FBF"/>
    <w:rsid w:val="007D2020"/>
    <w:rsid w:val="007D248B"/>
    <w:rsid w:val="007D24F9"/>
    <w:rsid w:val="007D281D"/>
    <w:rsid w:val="007D29E8"/>
    <w:rsid w:val="007D2E12"/>
    <w:rsid w:val="007D3873"/>
    <w:rsid w:val="007D3B36"/>
    <w:rsid w:val="007D3C2E"/>
    <w:rsid w:val="007D3D7E"/>
    <w:rsid w:val="007D410F"/>
    <w:rsid w:val="007D45FC"/>
    <w:rsid w:val="007D48DD"/>
    <w:rsid w:val="007D56BF"/>
    <w:rsid w:val="007D5AF2"/>
    <w:rsid w:val="007D5C4A"/>
    <w:rsid w:val="007D5FE4"/>
    <w:rsid w:val="007D5FEE"/>
    <w:rsid w:val="007D67C6"/>
    <w:rsid w:val="007D6CB2"/>
    <w:rsid w:val="007D6E49"/>
    <w:rsid w:val="007D6FF2"/>
    <w:rsid w:val="007D7632"/>
    <w:rsid w:val="007D7794"/>
    <w:rsid w:val="007E02FB"/>
    <w:rsid w:val="007E0766"/>
    <w:rsid w:val="007E0CF7"/>
    <w:rsid w:val="007E0FEB"/>
    <w:rsid w:val="007E188D"/>
    <w:rsid w:val="007E1B00"/>
    <w:rsid w:val="007E307A"/>
    <w:rsid w:val="007E30E4"/>
    <w:rsid w:val="007E32AC"/>
    <w:rsid w:val="007E33D3"/>
    <w:rsid w:val="007E3693"/>
    <w:rsid w:val="007E36C2"/>
    <w:rsid w:val="007E387D"/>
    <w:rsid w:val="007E3902"/>
    <w:rsid w:val="007E4507"/>
    <w:rsid w:val="007E46FD"/>
    <w:rsid w:val="007E47E3"/>
    <w:rsid w:val="007E4847"/>
    <w:rsid w:val="007E496F"/>
    <w:rsid w:val="007E49CF"/>
    <w:rsid w:val="007E4A6A"/>
    <w:rsid w:val="007E4CF4"/>
    <w:rsid w:val="007E4E14"/>
    <w:rsid w:val="007E4F45"/>
    <w:rsid w:val="007E531E"/>
    <w:rsid w:val="007E54E3"/>
    <w:rsid w:val="007E5516"/>
    <w:rsid w:val="007E5BF3"/>
    <w:rsid w:val="007E5CEE"/>
    <w:rsid w:val="007E61ED"/>
    <w:rsid w:val="007E61FF"/>
    <w:rsid w:val="007E62EE"/>
    <w:rsid w:val="007E648E"/>
    <w:rsid w:val="007E6BA9"/>
    <w:rsid w:val="007E6CCF"/>
    <w:rsid w:val="007E6DD2"/>
    <w:rsid w:val="007E7385"/>
    <w:rsid w:val="007E73E9"/>
    <w:rsid w:val="007E7568"/>
    <w:rsid w:val="007E75CC"/>
    <w:rsid w:val="007E75F2"/>
    <w:rsid w:val="007E7724"/>
    <w:rsid w:val="007E7E89"/>
    <w:rsid w:val="007F00DC"/>
    <w:rsid w:val="007F02D7"/>
    <w:rsid w:val="007F060E"/>
    <w:rsid w:val="007F0646"/>
    <w:rsid w:val="007F0914"/>
    <w:rsid w:val="007F0A99"/>
    <w:rsid w:val="007F0B35"/>
    <w:rsid w:val="007F0FF4"/>
    <w:rsid w:val="007F1972"/>
    <w:rsid w:val="007F1DF0"/>
    <w:rsid w:val="007F1E39"/>
    <w:rsid w:val="007F2232"/>
    <w:rsid w:val="007F2476"/>
    <w:rsid w:val="007F30D8"/>
    <w:rsid w:val="007F318E"/>
    <w:rsid w:val="007F329C"/>
    <w:rsid w:val="007F33F6"/>
    <w:rsid w:val="007F3551"/>
    <w:rsid w:val="007F35D1"/>
    <w:rsid w:val="007F38A6"/>
    <w:rsid w:val="007F3994"/>
    <w:rsid w:val="007F399D"/>
    <w:rsid w:val="007F3A6E"/>
    <w:rsid w:val="007F3B81"/>
    <w:rsid w:val="007F3DAF"/>
    <w:rsid w:val="007F3EBD"/>
    <w:rsid w:val="007F3F3C"/>
    <w:rsid w:val="007F40FA"/>
    <w:rsid w:val="007F4110"/>
    <w:rsid w:val="007F4877"/>
    <w:rsid w:val="007F4965"/>
    <w:rsid w:val="007F4A25"/>
    <w:rsid w:val="007F4BD9"/>
    <w:rsid w:val="007F54BD"/>
    <w:rsid w:val="007F5678"/>
    <w:rsid w:val="007F5F44"/>
    <w:rsid w:val="007F5F4E"/>
    <w:rsid w:val="007F625A"/>
    <w:rsid w:val="007F62BA"/>
    <w:rsid w:val="007F7077"/>
    <w:rsid w:val="007F70C9"/>
    <w:rsid w:val="007F711F"/>
    <w:rsid w:val="007F7292"/>
    <w:rsid w:val="007F760A"/>
    <w:rsid w:val="007F78AD"/>
    <w:rsid w:val="007F7AA4"/>
    <w:rsid w:val="007F7D7F"/>
    <w:rsid w:val="007F7FAC"/>
    <w:rsid w:val="008000B0"/>
    <w:rsid w:val="008002AA"/>
    <w:rsid w:val="008006B0"/>
    <w:rsid w:val="00800AA5"/>
    <w:rsid w:val="00800BF3"/>
    <w:rsid w:val="0080108E"/>
    <w:rsid w:val="0080126E"/>
    <w:rsid w:val="008014A1"/>
    <w:rsid w:val="00801648"/>
    <w:rsid w:val="00801752"/>
    <w:rsid w:val="008018A2"/>
    <w:rsid w:val="008018F0"/>
    <w:rsid w:val="008019AF"/>
    <w:rsid w:val="00801A6E"/>
    <w:rsid w:val="00801B88"/>
    <w:rsid w:val="00802345"/>
    <w:rsid w:val="008025B8"/>
    <w:rsid w:val="0080284B"/>
    <w:rsid w:val="00802A01"/>
    <w:rsid w:val="00802DC8"/>
    <w:rsid w:val="00803452"/>
    <w:rsid w:val="00803555"/>
    <w:rsid w:val="008038DE"/>
    <w:rsid w:val="00804201"/>
    <w:rsid w:val="0080438A"/>
    <w:rsid w:val="0080442D"/>
    <w:rsid w:val="00804537"/>
    <w:rsid w:val="008046D9"/>
    <w:rsid w:val="00804754"/>
    <w:rsid w:val="00804894"/>
    <w:rsid w:val="00804A9B"/>
    <w:rsid w:val="00804E13"/>
    <w:rsid w:val="0080509C"/>
    <w:rsid w:val="0080559E"/>
    <w:rsid w:val="008055F1"/>
    <w:rsid w:val="008059E9"/>
    <w:rsid w:val="00805D7B"/>
    <w:rsid w:val="00805E13"/>
    <w:rsid w:val="00805F15"/>
    <w:rsid w:val="0080605C"/>
    <w:rsid w:val="00806490"/>
    <w:rsid w:val="0080697A"/>
    <w:rsid w:val="00806F9E"/>
    <w:rsid w:val="00807398"/>
    <w:rsid w:val="00807405"/>
    <w:rsid w:val="00807670"/>
    <w:rsid w:val="0080775B"/>
    <w:rsid w:val="00807A29"/>
    <w:rsid w:val="00807C53"/>
    <w:rsid w:val="00807E25"/>
    <w:rsid w:val="008101C2"/>
    <w:rsid w:val="00810250"/>
    <w:rsid w:val="008104E4"/>
    <w:rsid w:val="0081052E"/>
    <w:rsid w:val="008105A7"/>
    <w:rsid w:val="0081078B"/>
    <w:rsid w:val="00810BC8"/>
    <w:rsid w:val="00810E9E"/>
    <w:rsid w:val="0081132E"/>
    <w:rsid w:val="008113DE"/>
    <w:rsid w:val="00811495"/>
    <w:rsid w:val="0081151B"/>
    <w:rsid w:val="00811533"/>
    <w:rsid w:val="008115BD"/>
    <w:rsid w:val="008118B1"/>
    <w:rsid w:val="00811CA5"/>
    <w:rsid w:val="00811EE9"/>
    <w:rsid w:val="0081281D"/>
    <w:rsid w:val="00812A89"/>
    <w:rsid w:val="00812AE3"/>
    <w:rsid w:val="008130EF"/>
    <w:rsid w:val="008133E0"/>
    <w:rsid w:val="00813433"/>
    <w:rsid w:val="008135C4"/>
    <w:rsid w:val="00813942"/>
    <w:rsid w:val="008139E0"/>
    <w:rsid w:val="00813B1B"/>
    <w:rsid w:val="00813C3A"/>
    <w:rsid w:val="008140BF"/>
    <w:rsid w:val="00814F4A"/>
    <w:rsid w:val="008151F8"/>
    <w:rsid w:val="008152D2"/>
    <w:rsid w:val="0081534C"/>
    <w:rsid w:val="008154DA"/>
    <w:rsid w:val="0081551E"/>
    <w:rsid w:val="008155B4"/>
    <w:rsid w:val="0081568F"/>
    <w:rsid w:val="00815A31"/>
    <w:rsid w:val="0081680F"/>
    <w:rsid w:val="00816D38"/>
    <w:rsid w:val="0081703C"/>
    <w:rsid w:val="00817093"/>
    <w:rsid w:val="00817239"/>
    <w:rsid w:val="00817856"/>
    <w:rsid w:val="00817A20"/>
    <w:rsid w:val="00817AD7"/>
    <w:rsid w:val="00817E84"/>
    <w:rsid w:val="00820554"/>
    <w:rsid w:val="00820842"/>
    <w:rsid w:val="00820A54"/>
    <w:rsid w:val="00820B63"/>
    <w:rsid w:val="00820BF2"/>
    <w:rsid w:val="00820C44"/>
    <w:rsid w:val="00820CBC"/>
    <w:rsid w:val="0082116C"/>
    <w:rsid w:val="00821302"/>
    <w:rsid w:val="0082157A"/>
    <w:rsid w:val="0082162F"/>
    <w:rsid w:val="00821687"/>
    <w:rsid w:val="00821749"/>
    <w:rsid w:val="00821C0D"/>
    <w:rsid w:val="00821F35"/>
    <w:rsid w:val="0082212A"/>
    <w:rsid w:val="008221CE"/>
    <w:rsid w:val="008221F6"/>
    <w:rsid w:val="00822470"/>
    <w:rsid w:val="00822471"/>
    <w:rsid w:val="0082259E"/>
    <w:rsid w:val="0082264F"/>
    <w:rsid w:val="00822738"/>
    <w:rsid w:val="008227E7"/>
    <w:rsid w:val="008232F6"/>
    <w:rsid w:val="008233B9"/>
    <w:rsid w:val="0082390D"/>
    <w:rsid w:val="00823A2E"/>
    <w:rsid w:val="00823D41"/>
    <w:rsid w:val="00823F13"/>
    <w:rsid w:val="00824171"/>
    <w:rsid w:val="008242AE"/>
    <w:rsid w:val="0082470E"/>
    <w:rsid w:val="008249E6"/>
    <w:rsid w:val="00824E80"/>
    <w:rsid w:val="008250E8"/>
    <w:rsid w:val="00825312"/>
    <w:rsid w:val="008255CA"/>
    <w:rsid w:val="008256B2"/>
    <w:rsid w:val="00825846"/>
    <w:rsid w:val="008258EC"/>
    <w:rsid w:val="00825EF5"/>
    <w:rsid w:val="008261B9"/>
    <w:rsid w:val="00826953"/>
    <w:rsid w:val="00826FDD"/>
    <w:rsid w:val="00827079"/>
    <w:rsid w:val="00827327"/>
    <w:rsid w:val="00827424"/>
    <w:rsid w:val="008274F1"/>
    <w:rsid w:val="0082753B"/>
    <w:rsid w:val="008275BC"/>
    <w:rsid w:val="008278D5"/>
    <w:rsid w:val="00827A42"/>
    <w:rsid w:val="00830440"/>
    <w:rsid w:val="0083055A"/>
    <w:rsid w:val="008308F5"/>
    <w:rsid w:val="00830948"/>
    <w:rsid w:val="00830BE9"/>
    <w:rsid w:val="00830EC0"/>
    <w:rsid w:val="0083122F"/>
    <w:rsid w:val="00831390"/>
    <w:rsid w:val="008314B1"/>
    <w:rsid w:val="00831756"/>
    <w:rsid w:val="00831785"/>
    <w:rsid w:val="00831C0C"/>
    <w:rsid w:val="00831C5C"/>
    <w:rsid w:val="00831DF2"/>
    <w:rsid w:val="00831F1E"/>
    <w:rsid w:val="00832598"/>
    <w:rsid w:val="008327E3"/>
    <w:rsid w:val="00832943"/>
    <w:rsid w:val="00832AB6"/>
    <w:rsid w:val="00832AD2"/>
    <w:rsid w:val="00832BF8"/>
    <w:rsid w:val="00832D01"/>
    <w:rsid w:val="00832D43"/>
    <w:rsid w:val="00832F43"/>
    <w:rsid w:val="00832F59"/>
    <w:rsid w:val="00833125"/>
    <w:rsid w:val="00833479"/>
    <w:rsid w:val="008336FA"/>
    <w:rsid w:val="008337F4"/>
    <w:rsid w:val="0083412B"/>
    <w:rsid w:val="00834516"/>
    <w:rsid w:val="0083470F"/>
    <w:rsid w:val="0083478F"/>
    <w:rsid w:val="008347E7"/>
    <w:rsid w:val="00834845"/>
    <w:rsid w:val="00834948"/>
    <w:rsid w:val="00834D6D"/>
    <w:rsid w:val="00834D8E"/>
    <w:rsid w:val="008350AB"/>
    <w:rsid w:val="008350C0"/>
    <w:rsid w:val="00835197"/>
    <w:rsid w:val="00835757"/>
    <w:rsid w:val="00835986"/>
    <w:rsid w:val="008359EF"/>
    <w:rsid w:val="00835D32"/>
    <w:rsid w:val="00835E96"/>
    <w:rsid w:val="00836081"/>
    <w:rsid w:val="00836091"/>
    <w:rsid w:val="008361A3"/>
    <w:rsid w:val="008368C7"/>
    <w:rsid w:val="0083696E"/>
    <w:rsid w:val="00836B24"/>
    <w:rsid w:val="00837324"/>
    <w:rsid w:val="00837373"/>
    <w:rsid w:val="008376EB"/>
    <w:rsid w:val="00837E10"/>
    <w:rsid w:val="00837FB0"/>
    <w:rsid w:val="00840013"/>
    <w:rsid w:val="0084007D"/>
    <w:rsid w:val="008406ED"/>
    <w:rsid w:val="0084072C"/>
    <w:rsid w:val="00840FAD"/>
    <w:rsid w:val="0084105D"/>
    <w:rsid w:val="008410F7"/>
    <w:rsid w:val="00841132"/>
    <w:rsid w:val="008411D4"/>
    <w:rsid w:val="00841202"/>
    <w:rsid w:val="00841334"/>
    <w:rsid w:val="00841467"/>
    <w:rsid w:val="0084147F"/>
    <w:rsid w:val="00841571"/>
    <w:rsid w:val="00841AA8"/>
    <w:rsid w:val="00841D85"/>
    <w:rsid w:val="00842275"/>
    <w:rsid w:val="008425AF"/>
    <w:rsid w:val="0084272F"/>
    <w:rsid w:val="00842773"/>
    <w:rsid w:val="00842E56"/>
    <w:rsid w:val="00843250"/>
    <w:rsid w:val="00843270"/>
    <w:rsid w:val="00843348"/>
    <w:rsid w:val="00843931"/>
    <w:rsid w:val="00843A50"/>
    <w:rsid w:val="00843E7C"/>
    <w:rsid w:val="008444DD"/>
    <w:rsid w:val="0084457F"/>
    <w:rsid w:val="008448FB"/>
    <w:rsid w:val="008449B8"/>
    <w:rsid w:val="00845436"/>
    <w:rsid w:val="00845529"/>
    <w:rsid w:val="00845599"/>
    <w:rsid w:val="00845C0E"/>
    <w:rsid w:val="00845EB9"/>
    <w:rsid w:val="0084601D"/>
    <w:rsid w:val="00846248"/>
    <w:rsid w:val="00846481"/>
    <w:rsid w:val="00846692"/>
    <w:rsid w:val="00846888"/>
    <w:rsid w:val="00846BB8"/>
    <w:rsid w:val="00846BE6"/>
    <w:rsid w:val="00846CA1"/>
    <w:rsid w:val="00846D88"/>
    <w:rsid w:val="00846E2E"/>
    <w:rsid w:val="00847612"/>
    <w:rsid w:val="008476E1"/>
    <w:rsid w:val="008478A5"/>
    <w:rsid w:val="008479FC"/>
    <w:rsid w:val="00847A70"/>
    <w:rsid w:val="00847AFC"/>
    <w:rsid w:val="00850478"/>
    <w:rsid w:val="0085058D"/>
    <w:rsid w:val="00850B8D"/>
    <w:rsid w:val="00850C8E"/>
    <w:rsid w:val="00850EBC"/>
    <w:rsid w:val="0085111E"/>
    <w:rsid w:val="00851705"/>
    <w:rsid w:val="0085176A"/>
    <w:rsid w:val="00851A85"/>
    <w:rsid w:val="00851AE1"/>
    <w:rsid w:val="00851FBF"/>
    <w:rsid w:val="00852701"/>
    <w:rsid w:val="00852760"/>
    <w:rsid w:val="008527CC"/>
    <w:rsid w:val="008527D5"/>
    <w:rsid w:val="00853118"/>
    <w:rsid w:val="00853382"/>
    <w:rsid w:val="00853544"/>
    <w:rsid w:val="008538E7"/>
    <w:rsid w:val="00853B14"/>
    <w:rsid w:val="008540B6"/>
    <w:rsid w:val="008547C3"/>
    <w:rsid w:val="008548F7"/>
    <w:rsid w:val="00854F4F"/>
    <w:rsid w:val="008550F8"/>
    <w:rsid w:val="008551BE"/>
    <w:rsid w:val="008551D6"/>
    <w:rsid w:val="00855622"/>
    <w:rsid w:val="00855625"/>
    <w:rsid w:val="00855B5B"/>
    <w:rsid w:val="008561EB"/>
    <w:rsid w:val="0085623E"/>
    <w:rsid w:val="00856468"/>
    <w:rsid w:val="008564DC"/>
    <w:rsid w:val="008566A2"/>
    <w:rsid w:val="00856CB9"/>
    <w:rsid w:val="00856CC5"/>
    <w:rsid w:val="00857140"/>
    <w:rsid w:val="008573FF"/>
    <w:rsid w:val="0085767D"/>
    <w:rsid w:val="008577CF"/>
    <w:rsid w:val="00857AE7"/>
    <w:rsid w:val="00857AF2"/>
    <w:rsid w:val="00857EB8"/>
    <w:rsid w:val="008600A0"/>
    <w:rsid w:val="00860823"/>
    <w:rsid w:val="0086090B"/>
    <w:rsid w:val="008609A1"/>
    <w:rsid w:val="008610B6"/>
    <w:rsid w:val="008611C9"/>
    <w:rsid w:val="0086132D"/>
    <w:rsid w:val="0086184D"/>
    <w:rsid w:val="00861F51"/>
    <w:rsid w:val="0086211E"/>
    <w:rsid w:val="008622F6"/>
    <w:rsid w:val="008623C5"/>
    <w:rsid w:val="008624E9"/>
    <w:rsid w:val="008626DB"/>
    <w:rsid w:val="00862817"/>
    <w:rsid w:val="008628D5"/>
    <w:rsid w:val="00863136"/>
    <w:rsid w:val="00863313"/>
    <w:rsid w:val="00863470"/>
    <w:rsid w:val="0086349B"/>
    <w:rsid w:val="00863573"/>
    <w:rsid w:val="008635E2"/>
    <w:rsid w:val="00863669"/>
    <w:rsid w:val="00863854"/>
    <w:rsid w:val="00863CE9"/>
    <w:rsid w:val="00864124"/>
    <w:rsid w:val="00864B25"/>
    <w:rsid w:val="00864FEA"/>
    <w:rsid w:val="0086513A"/>
    <w:rsid w:val="008651D3"/>
    <w:rsid w:val="0086549F"/>
    <w:rsid w:val="00865864"/>
    <w:rsid w:val="00865A30"/>
    <w:rsid w:val="00866120"/>
    <w:rsid w:val="00866788"/>
    <w:rsid w:val="00866ABE"/>
    <w:rsid w:val="00866B10"/>
    <w:rsid w:val="00866D5B"/>
    <w:rsid w:val="00866DB0"/>
    <w:rsid w:val="00866EF2"/>
    <w:rsid w:val="00867197"/>
    <w:rsid w:val="008671F8"/>
    <w:rsid w:val="008672A2"/>
    <w:rsid w:val="0086734C"/>
    <w:rsid w:val="008676D6"/>
    <w:rsid w:val="008679E6"/>
    <w:rsid w:val="00867AE1"/>
    <w:rsid w:val="00867C34"/>
    <w:rsid w:val="00867FC4"/>
    <w:rsid w:val="008703C3"/>
    <w:rsid w:val="00870A38"/>
    <w:rsid w:val="00870A45"/>
    <w:rsid w:val="00870AD6"/>
    <w:rsid w:val="00871199"/>
    <w:rsid w:val="008715D9"/>
    <w:rsid w:val="00871A5A"/>
    <w:rsid w:val="00871ABB"/>
    <w:rsid w:val="00871BAC"/>
    <w:rsid w:val="00871D53"/>
    <w:rsid w:val="008720D0"/>
    <w:rsid w:val="00872427"/>
    <w:rsid w:val="00872906"/>
    <w:rsid w:val="00872C8A"/>
    <w:rsid w:val="00872D65"/>
    <w:rsid w:val="00873433"/>
    <w:rsid w:val="0087347C"/>
    <w:rsid w:val="008734EF"/>
    <w:rsid w:val="008735C8"/>
    <w:rsid w:val="00873C68"/>
    <w:rsid w:val="00873CDF"/>
    <w:rsid w:val="00873F7C"/>
    <w:rsid w:val="00874012"/>
    <w:rsid w:val="0087428B"/>
    <w:rsid w:val="008744FD"/>
    <w:rsid w:val="00874779"/>
    <w:rsid w:val="00874EB0"/>
    <w:rsid w:val="00874F5B"/>
    <w:rsid w:val="0087572E"/>
    <w:rsid w:val="00875808"/>
    <w:rsid w:val="00875813"/>
    <w:rsid w:val="008760AC"/>
    <w:rsid w:val="008765DE"/>
    <w:rsid w:val="00876634"/>
    <w:rsid w:val="00876920"/>
    <w:rsid w:val="00876BCA"/>
    <w:rsid w:val="00876CE1"/>
    <w:rsid w:val="00876F66"/>
    <w:rsid w:val="00876F71"/>
    <w:rsid w:val="00876FCA"/>
    <w:rsid w:val="0087723A"/>
    <w:rsid w:val="00877534"/>
    <w:rsid w:val="00877B44"/>
    <w:rsid w:val="00877C01"/>
    <w:rsid w:val="00877CBD"/>
    <w:rsid w:val="00877E79"/>
    <w:rsid w:val="0087835F"/>
    <w:rsid w:val="00880062"/>
    <w:rsid w:val="008800C9"/>
    <w:rsid w:val="0088018F"/>
    <w:rsid w:val="00880292"/>
    <w:rsid w:val="008808EE"/>
    <w:rsid w:val="0088091D"/>
    <w:rsid w:val="00881388"/>
    <w:rsid w:val="008813B3"/>
    <w:rsid w:val="00881B50"/>
    <w:rsid w:val="00881D1C"/>
    <w:rsid w:val="00881DAC"/>
    <w:rsid w:val="00881F33"/>
    <w:rsid w:val="00882257"/>
    <w:rsid w:val="008826D5"/>
    <w:rsid w:val="00882701"/>
    <w:rsid w:val="00882C9B"/>
    <w:rsid w:val="008832F4"/>
    <w:rsid w:val="008837FB"/>
    <w:rsid w:val="00883D66"/>
    <w:rsid w:val="00883EF5"/>
    <w:rsid w:val="008841C7"/>
    <w:rsid w:val="0088448E"/>
    <w:rsid w:val="0088454C"/>
    <w:rsid w:val="00884AD5"/>
    <w:rsid w:val="00884C77"/>
    <w:rsid w:val="00884F88"/>
    <w:rsid w:val="008850E5"/>
    <w:rsid w:val="00885483"/>
    <w:rsid w:val="008855FF"/>
    <w:rsid w:val="00885A43"/>
    <w:rsid w:val="00885F81"/>
    <w:rsid w:val="008861CC"/>
    <w:rsid w:val="008861E9"/>
    <w:rsid w:val="008864C1"/>
    <w:rsid w:val="008866E7"/>
    <w:rsid w:val="00886A6D"/>
    <w:rsid w:val="00886F3A"/>
    <w:rsid w:val="008870A7"/>
    <w:rsid w:val="0088723D"/>
    <w:rsid w:val="008872A3"/>
    <w:rsid w:val="0088784A"/>
    <w:rsid w:val="00887BCD"/>
    <w:rsid w:val="00887EA8"/>
    <w:rsid w:val="00887EAF"/>
    <w:rsid w:val="00890006"/>
    <w:rsid w:val="00890814"/>
    <w:rsid w:val="00890CA2"/>
    <w:rsid w:val="00890FBF"/>
    <w:rsid w:val="00890FC5"/>
    <w:rsid w:val="0089129E"/>
    <w:rsid w:val="008914A9"/>
    <w:rsid w:val="008915A2"/>
    <w:rsid w:val="008916B9"/>
    <w:rsid w:val="00891AC4"/>
    <w:rsid w:val="00891B4D"/>
    <w:rsid w:val="00892107"/>
    <w:rsid w:val="00892658"/>
    <w:rsid w:val="008928F2"/>
    <w:rsid w:val="00892921"/>
    <w:rsid w:val="00892924"/>
    <w:rsid w:val="00892D7A"/>
    <w:rsid w:val="00892D7C"/>
    <w:rsid w:val="0089346D"/>
    <w:rsid w:val="00893BFC"/>
    <w:rsid w:val="00893CB8"/>
    <w:rsid w:val="00893E27"/>
    <w:rsid w:val="00893EC7"/>
    <w:rsid w:val="00894082"/>
    <w:rsid w:val="00894704"/>
    <w:rsid w:val="008947B6"/>
    <w:rsid w:val="00894F25"/>
    <w:rsid w:val="00894F64"/>
    <w:rsid w:val="0089533B"/>
    <w:rsid w:val="00895489"/>
    <w:rsid w:val="00895579"/>
    <w:rsid w:val="0089582C"/>
    <w:rsid w:val="00895AEE"/>
    <w:rsid w:val="00895C52"/>
    <w:rsid w:val="00895D0A"/>
    <w:rsid w:val="00896178"/>
    <w:rsid w:val="00896398"/>
    <w:rsid w:val="00896826"/>
    <w:rsid w:val="00896B8C"/>
    <w:rsid w:val="00896C79"/>
    <w:rsid w:val="00896E83"/>
    <w:rsid w:val="00896E9E"/>
    <w:rsid w:val="0089701B"/>
    <w:rsid w:val="0089728D"/>
    <w:rsid w:val="00897545"/>
    <w:rsid w:val="008975C9"/>
    <w:rsid w:val="0089763A"/>
    <w:rsid w:val="0089766C"/>
    <w:rsid w:val="008978D4"/>
    <w:rsid w:val="008979B7"/>
    <w:rsid w:val="00897B8A"/>
    <w:rsid w:val="00897F52"/>
    <w:rsid w:val="00897FF0"/>
    <w:rsid w:val="008983F2"/>
    <w:rsid w:val="008A01DB"/>
    <w:rsid w:val="008A023F"/>
    <w:rsid w:val="008A0286"/>
    <w:rsid w:val="008A036B"/>
    <w:rsid w:val="008A0792"/>
    <w:rsid w:val="008A09F6"/>
    <w:rsid w:val="008A0A9C"/>
    <w:rsid w:val="008A0F35"/>
    <w:rsid w:val="008A12B9"/>
    <w:rsid w:val="008A1376"/>
    <w:rsid w:val="008A1864"/>
    <w:rsid w:val="008A198A"/>
    <w:rsid w:val="008A1AA0"/>
    <w:rsid w:val="008A1C4E"/>
    <w:rsid w:val="008A1CC4"/>
    <w:rsid w:val="008A1D6D"/>
    <w:rsid w:val="008A2808"/>
    <w:rsid w:val="008A3892"/>
    <w:rsid w:val="008A3ABA"/>
    <w:rsid w:val="008A3BC2"/>
    <w:rsid w:val="008A3CAA"/>
    <w:rsid w:val="008A3CD4"/>
    <w:rsid w:val="008A40D3"/>
    <w:rsid w:val="008A4276"/>
    <w:rsid w:val="008A4280"/>
    <w:rsid w:val="008A4631"/>
    <w:rsid w:val="008A4A38"/>
    <w:rsid w:val="008A4B99"/>
    <w:rsid w:val="008A4C1F"/>
    <w:rsid w:val="008A4C99"/>
    <w:rsid w:val="008A516B"/>
    <w:rsid w:val="008A5760"/>
    <w:rsid w:val="008A579A"/>
    <w:rsid w:val="008A57EC"/>
    <w:rsid w:val="008A5937"/>
    <w:rsid w:val="008A5CC4"/>
    <w:rsid w:val="008A5DB3"/>
    <w:rsid w:val="008A64A0"/>
    <w:rsid w:val="008A6A68"/>
    <w:rsid w:val="008A6EC3"/>
    <w:rsid w:val="008A7085"/>
    <w:rsid w:val="008A70FE"/>
    <w:rsid w:val="008A73D9"/>
    <w:rsid w:val="008A7EF4"/>
    <w:rsid w:val="008A7FEE"/>
    <w:rsid w:val="008B0189"/>
    <w:rsid w:val="008B0225"/>
    <w:rsid w:val="008B0544"/>
    <w:rsid w:val="008B071A"/>
    <w:rsid w:val="008B0B45"/>
    <w:rsid w:val="008B15AD"/>
    <w:rsid w:val="008B17C6"/>
    <w:rsid w:val="008B18C8"/>
    <w:rsid w:val="008B20B9"/>
    <w:rsid w:val="008B223A"/>
    <w:rsid w:val="008B24EE"/>
    <w:rsid w:val="008B2701"/>
    <w:rsid w:val="008B2A01"/>
    <w:rsid w:val="008B35C7"/>
    <w:rsid w:val="008B3944"/>
    <w:rsid w:val="008B3A5B"/>
    <w:rsid w:val="008B3AD6"/>
    <w:rsid w:val="008B4275"/>
    <w:rsid w:val="008B4310"/>
    <w:rsid w:val="008B4DFE"/>
    <w:rsid w:val="008B4ECB"/>
    <w:rsid w:val="008B5389"/>
    <w:rsid w:val="008B55E6"/>
    <w:rsid w:val="008B5A5F"/>
    <w:rsid w:val="008B5ED3"/>
    <w:rsid w:val="008B5FF0"/>
    <w:rsid w:val="008B60F9"/>
    <w:rsid w:val="008B628C"/>
    <w:rsid w:val="008B62FB"/>
    <w:rsid w:val="008B6301"/>
    <w:rsid w:val="008B6339"/>
    <w:rsid w:val="008B65CC"/>
    <w:rsid w:val="008B696F"/>
    <w:rsid w:val="008B6A37"/>
    <w:rsid w:val="008B6FCB"/>
    <w:rsid w:val="008B7001"/>
    <w:rsid w:val="008B71A2"/>
    <w:rsid w:val="008B72DF"/>
    <w:rsid w:val="008B74AF"/>
    <w:rsid w:val="008B7792"/>
    <w:rsid w:val="008B7860"/>
    <w:rsid w:val="008B788A"/>
    <w:rsid w:val="008B7BD7"/>
    <w:rsid w:val="008B7E30"/>
    <w:rsid w:val="008BBBD7"/>
    <w:rsid w:val="008C0092"/>
    <w:rsid w:val="008C0112"/>
    <w:rsid w:val="008C0253"/>
    <w:rsid w:val="008C03DC"/>
    <w:rsid w:val="008C080C"/>
    <w:rsid w:val="008C0823"/>
    <w:rsid w:val="008C098F"/>
    <w:rsid w:val="008C09F4"/>
    <w:rsid w:val="008C0CDB"/>
    <w:rsid w:val="008C0E46"/>
    <w:rsid w:val="008C14F6"/>
    <w:rsid w:val="008C16DD"/>
    <w:rsid w:val="008C1A90"/>
    <w:rsid w:val="008C1B2D"/>
    <w:rsid w:val="008C20F7"/>
    <w:rsid w:val="008C24A2"/>
    <w:rsid w:val="008C27D7"/>
    <w:rsid w:val="008C2D72"/>
    <w:rsid w:val="008C2E63"/>
    <w:rsid w:val="008C2E90"/>
    <w:rsid w:val="008C2FBA"/>
    <w:rsid w:val="008C32DB"/>
    <w:rsid w:val="008C32E5"/>
    <w:rsid w:val="008C3600"/>
    <w:rsid w:val="008C38E3"/>
    <w:rsid w:val="008C3D1C"/>
    <w:rsid w:val="008C3E3A"/>
    <w:rsid w:val="008C3E6D"/>
    <w:rsid w:val="008C5863"/>
    <w:rsid w:val="008C5ACF"/>
    <w:rsid w:val="008C5AE5"/>
    <w:rsid w:val="008C5AF5"/>
    <w:rsid w:val="008C5C40"/>
    <w:rsid w:val="008C5CE2"/>
    <w:rsid w:val="008C5D6E"/>
    <w:rsid w:val="008C5E90"/>
    <w:rsid w:val="008C62BF"/>
    <w:rsid w:val="008C6636"/>
    <w:rsid w:val="008C6C0F"/>
    <w:rsid w:val="008C6C6F"/>
    <w:rsid w:val="008C7252"/>
    <w:rsid w:val="008C75B5"/>
    <w:rsid w:val="008C75D9"/>
    <w:rsid w:val="008C7626"/>
    <w:rsid w:val="008C76B4"/>
    <w:rsid w:val="008C76D2"/>
    <w:rsid w:val="008C7815"/>
    <w:rsid w:val="008C7DF7"/>
    <w:rsid w:val="008C7E63"/>
    <w:rsid w:val="008C7FA0"/>
    <w:rsid w:val="008D00E8"/>
    <w:rsid w:val="008D0437"/>
    <w:rsid w:val="008D0675"/>
    <w:rsid w:val="008D08A2"/>
    <w:rsid w:val="008D0C0C"/>
    <w:rsid w:val="008D0DF0"/>
    <w:rsid w:val="008D0ED5"/>
    <w:rsid w:val="008D1203"/>
    <w:rsid w:val="008D1512"/>
    <w:rsid w:val="008D1875"/>
    <w:rsid w:val="008D19D6"/>
    <w:rsid w:val="008D1B5B"/>
    <w:rsid w:val="008D1CCC"/>
    <w:rsid w:val="008D1EC9"/>
    <w:rsid w:val="008D24F8"/>
    <w:rsid w:val="008D25C0"/>
    <w:rsid w:val="008D2731"/>
    <w:rsid w:val="008D2967"/>
    <w:rsid w:val="008D2B8C"/>
    <w:rsid w:val="008D2CDE"/>
    <w:rsid w:val="008D3399"/>
    <w:rsid w:val="008D3663"/>
    <w:rsid w:val="008D388A"/>
    <w:rsid w:val="008D38CD"/>
    <w:rsid w:val="008D3A17"/>
    <w:rsid w:val="008D3F15"/>
    <w:rsid w:val="008D458C"/>
    <w:rsid w:val="008D4706"/>
    <w:rsid w:val="008D4A6F"/>
    <w:rsid w:val="008D4EC8"/>
    <w:rsid w:val="008D4F18"/>
    <w:rsid w:val="008D5043"/>
    <w:rsid w:val="008D55AE"/>
    <w:rsid w:val="008D5631"/>
    <w:rsid w:val="008D5691"/>
    <w:rsid w:val="008D59E9"/>
    <w:rsid w:val="008D5A78"/>
    <w:rsid w:val="008D5DC7"/>
    <w:rsid w:val="008D5DE2"/>
    <w:rsid w:val="008D6930"/>
    <w:rsid w:val="008D7090"/>
    <w:rsid w:val="008D71B6"/>
    <w:rsid w:val="008D7462"/>
    <w:rsid w:val="008D7694"/>
    <w:rsid w:val="008D791F"/>
    <w:rsid w:val="008D7AB9"/>
    <w:rsid w:val="008D7FC7"/>
    <w:rsid w:val="008D7FD0"/>
    <w:rsid w:val="008E016E"/>
    <w:rsid w:val="008E01B8"/>
    <w:rsid w:val="008E039E"/>
    <w:rsid w:val="008E0520"/>
    <w:rsid w:val="008E07FE"/>
    <w:rsid w:val="008E09A4"/>
    <w:rsid w:val="008E0AAC"/>
    <w:rsid w:val="008E0C25"/>
    <w:rsid w:val="008E0E2D"/>
    <w:rsid w:val="008E0F9C"/>
    <w:rsid w:val="008E1279"/>
    <w:rsid w:val="008E13AE"/>
    <w:rsid w:val="008E141F"/>
    <w:rsid w:val="008E15B1"/>
    <w:rsid w:val="008E1760"/>
    <w:rsid w:val="008E17DB"/>
    <w:rsid w:val="008E1873"/>
    <w:rsid w:val="008E1CFD"/>
    <w:rsid w:val="008E21EE"/>
    <w:rsid w:val="008E2343"/>
    <w:rsid w:val="008E2580"/>
    <w:rsid w:val="008E36AA"/>
    <w:rsid w:val="008E3DDF"/>
    <w:rsid w:val="008E3FA7"/>
    <w:rsid w:val="008E42F2"/>
    <w:rsid w:val="008E4349"/>
    <w:rsid w:val="008E4362"/>
    <w:rsid w:val="008E4A0E"/>
    <w:rsid w:val="008E4A47"/>
    <w:rsid w:val="008E51B5"/>
    <w:rsid w:val="008E5243"/>
    <w:rsid w:val="008E53F6"/>
    <w:rsid w:val="008E5412"/>
    <w:rsid w:val="008E54E8"/>
    <w:rsid w:val="008E59FC"/>
    <w:rsid w:val="008E5C54"/>
    <w:rsid w:val="008E6611"/>
    <w:rsid w:val="008E69B6"/>
    <w:rsid w:val="008E701D"/>
    <w:rsid w:val="008E7053"/>
    <w:rsid w:val="008E75E6"/>
    <w:rsid w:val="008E7791"/>
    <w:rsid w:val="008E7C24"/>
    <w:rsid w:val="008E7CE4"/>
    <w:rsid w:val="008E7FB2"/>
    <w:rsid w:val="008F0137"/>
    <w:rsid w:val="008F0302"/>
    <w:rsid w:val="008F05B2"/>
    <w:rsid w:val="008F05EC"/>
    <w:rsid w:val="008F060A"/>
    <w:rsid w:val="008F061A"/>
    <w:rsid w:val="008F16C8"/>
    <w:rsid w:val="008F19BE"/>
    <w:rsid w:val="008F1B96"/>
    <w:rsid w:val="008F1C1D"/>
    <w:rsid w:val="008F1D92"/>
    <w:rsid w:val="008F1DE4"/>
    <w:rsid w:val="008F213D"/>
    <w:rsid w:val="008F293F"/>
    <w:rsid w:val="008F2BB8"/>
    <w:rsid w:val="008F2D75"/>
    <w:rsid w:val="008F2EF9"/>
    <w:rsid w:val="008F3365"/>
    <w:rsid w:val="008F365B"/>
    <w:rsid w:val="008F3ABA"/>
    <w:rsid w:val="008F3B2F"/>
    <w:rsid w:val="008F4092"/>
    <w:rsid w:val="008F411C"/>
    <w:rsid w:val="008F41C0"/>
    <w:rsid w:val="008F42D4"/>
    <w:rsid w:val="008F4475"/>
    <w:rsid w:val="008F4863"/>
    <w:rsid w:val="008F4A10"/>
    <w:rsid w:val="008F51F7"/>
    <w:rsid w:val="008F5659"/>
    <w:rsid w:val="008F58CD"/>
    <w:rsid w:val="008F5D4F"/>
    <w:rsid w:val="008F6124"/>
    <w:rsid w:val="008F65AB"/>
    <w:rsid w:val="008F65AC"/>
    <w:rsid w:val="008F6610"/>
    <w:rsid w:val="008F665A"/>
    <w:rsid w:val="008F6C7E"/>
    <w:rsid w:val="008F6C90"/>
    <w:rsid w:val="008F6E9E"/>
    <w:rsid w:val="008F749D"/>
    <w:rsid w:val="008F753C"/>
    <w:rsid w:val="008F78D6"/>
    <w:rsid w:val="008F7979"/>
    <w:rsid w:val="008F79F5"/>
    <w:rsid w:val="008F7CCF"/>
    <w:rsid w:val="008F7DF4"/>
    <w:rsid w:val="008F7EB6"/>
    <w:rsid w:val="008F7FBA"/>
    <w:rsid w:val="009005C0"/>
    <w:rsid w:val="009008F2"/>
    <w:rsid w:val="00900A4B"/>
    <w:rsid w:val="00900BD4"/>
    <w:rsid w:val="00900F9E"/>
    <w:rsid w:val="009011E0"/>
    <w:rsid w:val="009011E1"/>
    <w:rsid w:val="00901228"/>
    <w:rsid w:val="009017AF"/>
    <w:rsid w:val="00901A1B"/>
    <w:rsid w:val="00901B23"/>
    <w:rsid w:val="00901D66"/>
    <w:rsid w:val="009020C3"/>
    <w:rsid w:val="00902406"/>
    <w:rsid w:val="00902D1B"/>
    <w:rsid w:val="00903083"/>
    <w:rsid w:val="009039EC"/>
    <w:rsid w:val="00903DE8"/>
    <w:rsid w:val="00903F35"/>
    <w:rsid w:val="0090414F"/>
    <w:rsid w:val="00904360"/>
    <w:rsid w:val="0090493C"/>
    <w:rsid w:val="009049D4"/>
    <w:rsid w:val="00904A55"/>
    <w:rsid w:val="00904B0D"/>
    <w:rsid w:val="00904D1B"/>
    <w:rsid w:val="00904F75"/>
    <w:rsid w:val="00905522"/>
    <w:rsid w:val="0090552E"/>
    <w:rsid w:val="0090570F"/>
    <w:rsid w:val="00905788"/>
    <w:rsid w:val="009063C1"/>
    <w:rsid w:val="009065A3"/>
    <w:rsid w:val="00906A59"/>
    <w:rsid w:val="009075E5"/>
    <w:rsid w:val="00907785"/>
    <w:rsid w:val="00907DFD"/>
    <w:rsid w:val="00910431"/>
    <w:rsid w:val="0091081C"/>
    <w:rsid w:val="00910883"/>
    <w:rsid w:val="00910A0D"/>
    <w:rsid w:val="009111B0"/>
    <w:rsid w:val="009113AE"/>
    <w:rsid w:val="0091141A"/>
    <w:rsid w:val="0091142E"/>
    <w:rsid w:val="009117EA"/>
    <w:rsid w:val="00911E2E"/>
    <w:rsid w:val="00911F42"/>
    <w:rsid w:val="0091211A"/>
    <w:rsid w:val="009122DD"/>
    <w:rsid w:val="0091231E"/>
    <w:rsid w:val="00912378"/>
    <w:rsid w:val="009123CC"/>
    <w:rsid w:val="0091249E"/>
    <w:rsid w:val="009126C5"/>
    <w:rsid w:val="0091275E"/>
    <w:rsid w:val="009128E0"/>
    <w:rsid w:val="00912BC4"/>
    <w:rsid w:val="00912E1A"/>
    <w:rsid w:val="00913110"/>
    <w:rsid w:val="00913495"/>
    <w:rsid w:val="0091367B"/>
    <w:rsid w:val="00913D5C"/>
    <w:rsid w:val="00914164"/>
    <w:rsid w:val="00914645"/>
    <w:rsid w:val="009146A6"/>
    <w:rsid w:val="0091477D"/>
    <w:rsid w:val="00914E37"/>
    <w:rsid w:val="00914F7F"/>
    <w:rsid w:val="00915235"/>
    <w:rsid w:val="0091530A"/>
    <w:rsid w:val="009157C3"/>
    <w:rsid w:val="00915800"/>
    <w:rsid w:val="009158F4"/>
    <w:rsid w:val="0091600B"/>
    <w:rsid w:val="009163A8"/>
    <w:rsid w:val="00916415"/>
    <w:rsid w:val="00916769"/>
    <w:rsid w:val="0091681C"/>
    <w:rsid w:val="009169EA"/>
    <w:rsid w:val="00916D9A"/>
    <w:rsid w:val="00917470"/>
    <w:rsid w:val="00917669"/>
    <w:rsid w:val="00920128"/>
    <w:rsid w:val="00920290"/>
    <w:rsid w:val="009207A9"/>
    <w:rsid w:val="009207FE"/>
    <w:rsid w:val="00920EC5"/>
    <w:rsid w:val="00920F02"/>
    <w:rsid w:val="009216F8"/>
    <w:rsid w:val="00921C51"/>
    <w:rsid w:val="00922187"/>
    <w:rsid w:val="00922196"/>
    <w:rsid w:val="009222BC"/>
    <w:rsid w:val="00922672"/>
    <w:rsid w:val="009227AA"/>
    <w:rsid w:val="0092285D"/>
    <w:rsid w:val="009239A5"/>
    <w:rsid w:val="00923AEF"/>
    <w:rsid w:val="00923CB7"/>
    <w:rsid w:val="00923F35"/>
    <w:rsid w:val="009241B2"/>
    <w:rsid w:val="009245D0"/>
    <w:rsid w:val="00924AD9"/>
    <w:rsid w:val="00924E3F"/>
    <w:rsid w:val="00924ECB"/>
    <w:rsid w:val="00925024"/>
    <w:rsid w:val="00925295"/>
    <w:rsid w:val="00925A7B"/>
    <w:rsid w:val="00925AA6"/>
    <w:rsid w:val="0092612F"/>
    <w:rsid w:val="009269AD"/>
    <w:rsid w:val="00926A41"/>
    <w:rsid w:val="00926B3C"/>
    <w:rsid w:val="009275C8"/>
    <w:rsid w:val="00927A7D"/>
    <w:rsid w:val="00927CEB"/>
    <w:rsid w:val="00927E50"/>
    <w:rsid w:val="0093050C"/>
    <w:rsid w:val="009308B5"/>
    <w:rsid w:val="00930ABC"/>
    <w:rsid w:val="00930AEA"/>
    <w:rsid w:val="0093100F"/>
    <w:rsid w:val="009310A5"/>
    <w:rsid w:val="00931149"/>
    <w:rsid w:val="0093124D"/>
    <w:rsid w:val="009319C2"/>
    <w:rsid w:val="00931CE1"/>
    <w:rsid w:val="00931E24"/>
    <w:rsid w:val="00931EE5"/>
    <w:rsid w:val="00932551"/>
    <w:rsid w:val="00933039"/>
    <w:rsid w:val="0093342B"/>
    <w:rsid w:val="00933866"/>
    <w:rsid w:val="00933D67"/>
    <w:rsid w:val="00933D8D"/>
    <w:rsid w:val="009340E2"/>
    <w:rsid w:val="0093411D"/>
    <w:rsid w:val="00934234"/>
    <w:rsid w:val="00934273"/>
    <w:rsid w:val="0093460A"/>
    <w:rsid w:val="00934695"/>
    <w:rsid w:val="0093489C"/>
    <w:rsid w:val="00934974"/>
    <w:rsid w:val="00934E8C"/>
    <w:rsid w:val="00935428"/>
    <w:rsid w:val="009355E3"/>
    <w:rsid w:val="00935C8F"/>
    <w:rsid w:val="00935E6A"/>
    <w:rsid w:val="009360F0"/>
    <w:rsid w:val="00936918"/>
    <w:rsid w:val="00936BE8"/>
    <w:rsid w:val="0093776B"/>
    <w:rsid w:val="009379C3"/>
    <w:rsid w:val="009379F0"/>
    <w:rsid w:val="00937C4C"/>
    <w:rsid w:val="00940127"/>
    <w:rsid w:val="0094054A"/>
    <w:rsid w:val="0094069F"/>
    <w:rsid w:val="0094074D"/>
    <w:rsid w:val="00940899"/>
    <w:rsid w:val="00941116"/>
    <w:rsid w:val="009415ED"/>
    <w:rsid w:val="00941661"/>
    <w:rsid w:val="00941A17"/>
    <w:rsid w:val="00941AC0"/>
    <w:rsid w:val="00941D06"/>
    <w:rsid w:val="00942065"/>
    <w:rsid w:val="00942880"/>
    <w:rsid w:val="00942B48"/>
    <w:rsid w:val="00942FC4"/>
    <w:rsid w:val="0094326C"/>
    <w:rsid w:val="009433AC"/>
    <w:rsid w:val="00943418"/>
    <w:rsid w:val="00943666"/>
    <w:rsid w:val="00943850"/>
    <w:rsid w:val="00943D5C"/>
    <w:rsid w:val="00943ED7"/>
    <w:rsid w:val="00944001"/>
    <w:rsid w:val="00944114"/>
    <w:rsid w:val="0094473D"/>
    <w:rsid w:val="00944866"/>
    <w:rsid w:val="00945008"/>
    <w:rsid w:val="00945089"/>
    <w:rsid w:val="00945271"/>
    <w:rsid w:val="00945C31"/>
    <w:rsid w:val="00945C63"/>
    <w:rsid w:val="00945E5C"/>
    <w:rsid w:val="009463A0"/>
    <w:rsid w:val="00946455"/>
    <w:rsid w:val="00946F22"/>
    <w:rsid w:val="009471B6"/>
    <w:rsid w:val="009477A6"/>
    <w:rsid w:val="00947CB7"/>
    <w:rsid w:val="00947F4A"/>
    <w:rsid w:val="00950017"/>
    <w:rsid w:val="0095038F"/>
    <w:rsid w:val="00950826"/>
    <w:rsid w:val="00950D93"/>
    <w:rsid w:val="00951004"/>
    <w:rsid w:val="00951388"/>
    <w:rsid w:val="00951791"/>
    <w:rsid w:val="009518B8"/>
    <w:rsid w:val="00951D41"/>
    <w:rsid w:val="00951E6B"/>
    <w:rsid w:val="009521CB"/>
    <w:rsid w:val="00952834"/>
    <w:rsid w:val="00952BC4"/>
    <w:rsid w:val="00952DAF"/>
    <w:rsid w:val="0095361D"/>
    <w:rsid w:val="00953B36"/>
    <w:rsid w:val="00953B8D"/>
    <w:rsid w:val="00953D4D"/>
    <w:rsid w:val="00953E69"/>
    <w:rsid w:val="00953F17"/>
    <w:rsid w:val="00954236"/>
    <w:rsid w:val="009544AD"/>
    <w:rsid w:val="009547AC"/>
    <w:rsid w:val="00954859"/>
    <w:rsid w:val="0095493D"/>
    <w:rsid w:val="00954A44"/>
    <w:rsid w:val="00955361"/>
    <w:rsid w:val="009554B6"/>
    <w:rsid w:val="009555C4"/>
    <w:rsid w:val="00955973"/>
    <w:rsid w:val="009559A8"/>
    <w:rsid w:val="00955A8C"/>
    <w:rsid w:val="0095620E"/>
    <w:rsid w:val="0095632F"/>
    <w:rsid w:val="00956744"/>
    <w:rsid w:val="00956DB9"/>
    <w:rsid w:val="00956E92"/>
    <w:rsid w:val="009571B8"/>
    <w:rsid w:val="00957351"/>
    <w:rsid w:val="00957477"/>
    <w:rsid w:val="00957858"/>
    <w:rsid w:val="0095789B"/>
    <w:rsid w:val="00957927"/>
    <w:rsid w:val="00957AED"/>
    <w:rsid w:val="00957DA8"/>
    <w:rsid w:val="0095E864"/>
    <w:rsid w:val="009602B0"/>
    <w:rsid w:val="00960370"/>
    <w:rsid w:val="00960EA1"/>
    <w:rsid w:val="0096127C"/>
    <w:rsid w:val="00961801"/>
    <w:rsid w:val="009619C1"/>
    <w:rsid w:val="00961A14"/>
    <w:rsid w:val="00961D03"/>
    <w:rsid w:val="00961F1D"/>
    <w:rsid w:val="00962000"/>
    <w:rsid w:val="00962018"/>
    <w:rsid w:val="009622E2"/>
    <w:rsid w:val="0096247E"/>
    <w:rsid w:val="00962817"/>
    <w:rsid w:val="009628A9"/>
    <w:rsid w:val="00962F35"/>
    <w:rsid w:val="009632EE"/>
    <w:rsid w:val="00963811"/>
    <w:rsid w:val="00963824"/>
    <w:rsid w:val="009638F2"/>
    <w:rsid w:val="00963C57"/>
    <w:rsid w:val="00963C84"/>
    <w:rsid w:val="00963EE4"/>
    <w:rsid w:val="00963FEF"/>
    <w:rsid w:val="0096404A"/>
    <w:rsid w:val="009643BE"/>
    <w:rsid w:val="009646CD"/>
    <w:rsid w:val="00964B9C"/>
    <w:rsid w:val="00964C00"/>
    <w:rsid w:val="00964EFD"/>
    <w:rsid w:val="00964F40"/>
    <w:rsid w:val="00964F5A"/>
    <w:rsid w:val="009652BE"/>
    <w:rsid w:val="009653BB"/>
    <w:rsid w:val="00965586"/>
    <w:rsid w:val="009655E2"/>
    <w:rsid w:val="00965883"/>
    <w:rsid w:val="00965E0B"/>
    <w:rsid w:val="00966448"/>
    <w:rsid w:val="009674DC"/>
    <w:rsid w:val="009674EB"/>
    <w:rsid w:val="0096799A"/>
    <w:rsid w:val="00967B1E"/>
    <w:rsid w:val="00967E74"/>
    <w:rsid w:val="00967EE7"/>
    <w:rsid w:val="0097001D"/>
    <w:rsid w:val="009700F8"/>
    <w:rsid w:val="0097030E"/>
    <w:rsid w:val="00970353"/>
    <w:rsid w:val="00970836"/>
    <w:rsid w:val="00970BF5"/>
    <w:rsid w:val="00970E47"/>
    <w:rsid w:val="00971264"/>
    <w:rsid w:val="00971A32"/>
    <w:rsid w:val="00971A83"/>
    <w:rsid w:val="00971AC7"/>
    <w:rsid w:val="00971F8B"/>
    <w:rsid w:val="00972044"/>
    <w:rsid w:val="009720CC"/>
    <w:rsid w:val="0097247E"/>
    <w:rsid w:val="009724FF"/>
    <w:rsid w:val="0097255D"/>
    <w:rsid w:val="009725E1"/>
    <w:rsid w:val="00972C80"/>
    <w:rsid w:val="00972F74"/>
    <w:rsid w:val="009730C4"/>
    <w:rsid w:val="00973109"/>
    <w:rsid w:val="00973110"/>
    <w:rsid w:val="0097320E"/>
    <w:rsid w:val="0097361B"/>
    <w:rsid w:val="00973663"/>
    <w:rsid w:val="009738CA"/>
    <w:rsid w:val="00974AD8"/>
    <w:rsid w:val="00974AE2"/>
    <w:rsid w:val="00974D6C"/>
    <w:rsid w:val="00974ED0"/>
    <w:rsid w:val="00974FB3"/>
    <w:rsid w:val="00975175"/>
    <w:rsid w:val="009754AD"/>
    <w:rsid w:val="009755AB"/>
    <w:rsid w:val="0097586E"/>
    <w:rsid w:val="00975E58"/>
    <w:rsid w:val="009765A9"/>
    <w:rsid w:val="0097680E"/>
    <w:rsid w:val="0097694A"/>
    <w:rsid w:val="00976AAF"/>
    <w:rsid w:val="00976ED8"/>
    <w:rsid w:val="00976F06"/>
    <w:rsid w:val="009777CB"/>
    <w:rsid w:val="00977864"/>
    <w:rsid w:val="0097793A"/>
    <w:rsid w:val="00977A01"/>
    <w:rsid w:val="00978008"/>
    <w:rsid w:val="009800D2"/>
    <w:rsid w:val="00980180"/>
    <w:rsid w:val="009801E3"/>
    <w:rsid w:val="0098029F"/>
    <w:rsid w:val="00980384"/>
    <w:rsid w:val="00980C9E"/>
    <w:rsid w:val="00980D9E"/>
    <w:rsid w:val="009813A0"/>
    <w:rsid w:val="009815C2"/>
    <w:rsid w:val="00981CAD"/>
    <w:rsid w:val="00981E64"/>
    <w:rsid w:val="00982080"/>
    <w:rsid w:val="009820E3"/>
    <w:rsid w:val="00982929"/>
    <w:rsid w:val="00982BFC"/>
    <w:rsid w:val="00982C13"/>
    <w:rsid w:val="009831F9"/>
    <w:rsid w:val="00983C3A"/>
    <w:rsid w:val="00984C39"/>
    <w:rsid w:val="009850BC"/>
    <w:rsid w:val="009850D0"/>
    <w:rsid w:val="00985175"/>
    <w:rsid w:val="0098520F"/>
    <w:rsid w:val="0098533D"/>
    <w:rsid w:val="00985991"/>
    <w:rsid w:val="00985E85"/>
    <w:rsid w:val="0098674E"/>
    <w:rsid w:val="009867E7"/>
    <w:rsid w:val="00986858"/>
    <w:rsid w:val="009870A5"/>
    <w:rsid w:val="00987315"/>
    <w:rsid w:val="0098739F"/>
    <w:rsid w:val="009873A4"/>
    <w:rsid w:val="00987913"/>
    <w:rsid w:val="00990039"/>
    <w:rsid w:val="00990116"/>
    <w:rsid w:val="009906D3"/>
    <w:rsid w:val="00990772"/>
    <w:rsid w:val="00990787"/>
    <w:rsid w:val="00990A10"/>
    <w:rsid w:val="00990B43"/>
    <w:rsid w:val="009910A1"/>
    <w:rsid w:val="00991174"/>
    <w:rsid w:val="009914F8"/>
    <w:rsid w:val="00991A93"/>
    <w:rsid w:val="00991B44"/>
    <w:rsid w:val="00991E64"/>
    <w:rsid w:val="00992082"/>
    <w:rsid w:val="009921E4"/>
    <w:rsid w:val="009924A9"/>
    <w:rsid w:val="00992627"/>
    <w:rsid w:val="00992B19"/>
    <w:rsid w:val="00992ED2"/>
    <w:rsid w:val="009932BC"/>
    <w:rsid w:val="00993671"/>
    <w:rsid w:val="00993975"/>
    <w:rsid w:val="00993979"/>
    <w:rsid w:val="00993A92"/>
    <w:rsid w:val="00993EBF"/>
    <w:rsid w:val="0099402D"/>
    <w:rsid w:val="0099434A"/>
    <w:rsid w:val="009949C6"/>
    <w:rsid w:val="00994B80"/>
    <w:rsid w:val="00994CE5"/>
    <w:rsid w:val="0099510E"/>
    <w:rsid w:val="0099533B"/>
    <w:rsid w:val="00995436"/>
    <w:rsid w:val="009957A6"/>
    <w:rsid w:val="00995CD4"/>
    <w:rsid w:val="00995E4C"/>
    <w:rsid w:val="009962DA"/>
    <w:rsid w:val="0099644F"/>
    <w:rsid w:val="00996496"/>
    <w:rsid w:val="0099657B"/>
    <w:rsid w:val="009967D5"/>
    <w:rsid w:val="009969B1"/>
    <w:rsid w:val="00996A9E"/>
    <w:rsid w:val="00996BA1"/>
    <w:rsid w:val="0099750F"/>
    <w:rsid w:val="00997A02"/>
    <w:rsid w:val="00997B24"/>
    <w:rsid w:val="00997D8E"/>
    <w:rsid w:val="00997E88"/>
    <w:rsid w:val="00997F67"/>
    <w:rsid w:val="009A0738"/>
    <w:rsid w:val="009A0FEC"/>
    <w:rsid w:val="009A0FFB"/>
    <w:rsid w:val="009A14AA"/>
    <w:rsid w:val="009A1C87"/>
    <w:rsid w:val="009A1EBE"/>
    <w:rsid w:val="009A2806"/>
    <w:rsid w:val="009A28B3"/>
    <w:rsid w:val="009A2A31"/>
    <w:rsid w:val="009A2A6A"/>
    <w:rsid w:val="009A2C21"/>
    <w:rsid w:val="009A2CFF"/>
    <w:rsid w:val="009A2FBC"/>
    <w:rsid w:val="009A2FFA"/>
    <w:rsid w:val="009A3708"/>
    <w:rsid w:val="009A3780"/>
    <w:rsid w:val="009A3DC5"/>
    <w:rsid w:val="009A409D"/>
    <w:rsid w:val="009A4376"/>
    <w:rsid w:val="009A4A7B"/>
    <w:rsid w:val="009A4D22"/>
    <w:rsid w:val="009A4FC6"/>
    <w:rsid w:val="009A5022"/>
    <w:rsid w:val="009A51C7"/>
    <w:rsid w:val="009A5295"/>
    <w:rsid w:val="009A537F"/>
    <w:rsid w:val="009A54A5"/>
    <w:rsid w:val="009A5AD8"/>
    <w:rsid w:val="009A5BE1"/>
    <w:rsid w:val="009A5D33"/>
    <w:rsid w:val="009A6051"/>
    <w:rsid w:val="009A60CA"/>
    <w:rsid w:val="009A6187"/>
    <w:rsid w:val="009A6473"/>
    <w:rsid w:val="009A66ED"/>
    <w:rsid w:val="009A67B7"/>
    <w:rsid w:val="009A6AD6"/>
    <w:rsid w:val="009A6B2D"/>
    <w:rsid w:val="009A6B5C"/>
    <w:rsid w:val="009A6C01"/>
    <w:rsid w:val="009A6DF0"/>
    <w:rsid w:val="009A74CA"/>
    <w:rsid w:val="009A7597"/>
    <w:rsid w:val="009A7737"/>
    <w:rsid w:val="009A7909"/>
    <w:rsid w:val="009A793A"/>
    <w:rsid w:val="009A79B5"/>
    <w:rsid w:val="009B0021"/>
    <w:rsid w:val="009B093A"/>
    <w:rsid w:val="009B0980"/>
    <w:rsid w:val="009B0E4F"/>
    <w:rsid w:val="009B0F5F"/>
    <w:rsid w:val="009B11B6"/>
    <w:rsid w:val="009B14F2"/>
    <w:rsid w:val="009B1894"/>
    <w:rsid w:val="009B1A38"/>
    <w:rsid w:val="009B1AA1"/>
    <w:rsid w:val="009B20DE"/>
    <w:rsid w:val="009B2256"/>
    <w:rsid w:val="009B246D"/>
    <w:rsid w:val="009B2BAE"/>
    <w:rsid w:val="009B2DBF"/>
    <w:rsid w:val="009B307F"/>
    <w:rsid w:val="009B32E2"/>
    <w:rsid w:val="009B33B3"/>
    <w:rsid w:val="009B37A6"/>
    <w:rsid w:val="009B39B8"/>
    <w:rsid w:val="009B39EB"/>
    <w:rsid w:val="009B4120"/>
    <w:rsid w:val="009B412F"/>
    <w:rsid w:val="009B4460"/>
    <w:rsid w:val="009B46F9"/>
    <w:rsid w:val="009B474E"/>
    <w:rsid w:val="009B4846"/>
    <w:rsid w:val="009B4A2E"/>
    <w:rsid w:val="009B4BA1"/>
    <w:rsid w:val="009B4D27"/>
    <w:rsid w:val="009B4EEB"/>
    <w:rsid w:val="009B522B"/>
    <w:rsid w:val="009B554C"/>
    <w:rsid w:val="009B55F7"/>
    <w:rsid w:val="009B56F7"/>
    <w:rsid w:val="009B56FF"/>
    <w:rsid w:val="009B577D"/>
    <w:rsid w:val="009B5B6E"/>
    <w:rsid w:val="009B626A"/>
    <w:rsid w:val="009B69BC"/>
    <w:rsid w:val="009B6DF6"/>
    <w:rsid w:val="009B70A6"/>
    <w:rsid w:val="009B7864"/>
    <w:rsid w:val="009B788F"/>
    <w:rsid w:val="009C00A7"/>
    <w:rsid w:val="009C039B"/>
    <w:rsid w:val="009C0848"/>
    <w:rsid w:val="009C0AA6"/>
    <w:rsid w:val="009C11D6"/>
    <w:rsid w:val="009C1391"/>
    <w:rsid w:val="009C1653"/>
    <w:rsid w:val="009C17B5"/>
    <w:rsid w:val="009C1CF3"/>
    <w:rsid w:val="009C1DB2"/>
    <w:rsid w:val="009C1E2D"/>
    <w:rsid w:val="009C2146"/>
    <w:rsid w:val="009C21C0"/>
    <w:rsid w:val="009C2401"/>
    <w:rsid w:val="009C260E"/>
    <w:rsid w:val="009C26B9"/>
    <w:rsid w:val="009C29F0"/>
    <w:rsid w:val="009C29F9"/>
    <w:rsid w:val="009C2FFE"/>
    <w:rsid w:val="009C3161"/>
    <w:rsid w:val="009C325B"/>
    <w:rsid w:val="009C34B6"/>
    <w:rsid w:val="009C3689"/>
    <w:rsid w:val="009C375F"/>
    <w:rsid w:val="009C3AF0"/>
    <w:rsid w:val="009C3D5E"/>
    <w:rsid w:val="009C403D"/>
    <w:rsid w:val="009C418E"/>
    <w:rsid w:val="009C430D"/>
    <w:rsid w:val="009C4316"/>
    <w:rsid w:val="009C4494"/>
    <w:rsid w:val="009C4545"/>
    <w:rsid w:val="009C454E"/>
    <w:rsid w:val="009C5135"/>
    <w:rsid w:val="009C52DA"/>
    <w:rsid w:val="009C54BE"/>
    <w:rsid w:val="009C560E"/>
    <w:rsid w:val="009C5637"/>
    <w:rsid w:val="009C5B04"/>
    <w:rsid w:val="009C6033"/>
    <w:rsid w:val="009C6636"/>
    <w:rsid w:val="009C682B"/>
    <w:rsid w:val="009C6D96"/>
    <w:rsid w:val="009C7CEC"/>
    <w:rsid w:val="009C7D6C"/>
    <w:rsid w:val="009C7DBB"/>
    <w:rsid w:val="009CC32D"/>
    <w:rsid w:val="009D01B1"/>
    <w:rsid w:val="009D01D6"/>
    <w:rsid w:val="009D0246"/>
    <w:rsid w:val="009D0764"/>
    <w:rsid w:val="009D07BB"/>
    <w:rsid w:val="009D0E0F"/>
    <w:rsid w:val="009D1088"/>
    <w:rsid w:val="009D1240"/>
    <w:rsid w:val="009D1792"/>
    <w:rsid w:val="009D183B"/>
    <w:rsid w:val="009D1900"/>
    <w:rsid w:val="009D1B9C"/>
    <w:rsid w:val="009D1C17"/>
    <w:rsid w:val="009D1D59"/>
    <w:rsid w:val="009D2039"/>
    <w:rsid w:val="009D2573"/>
    <w:rsid w:val="009D25A8"/>
    <w:rsid w:val="009D2ACA"/>
    <w:rsid w:val="009D2D2C"/>
    <w:rsid w:val="009D33A4"/>
    <w:rsid w:val="009D3975"/>
    <w:rsid w:val="009D3D7C"/>
    <w:rsid w:val="009D3DD4"/>
    <w:rsid w:val="009D3FDE"/>
    <w:rsid w:val="009D40CD"/>
    <w:rsid w:val="009D43A3"/>
    <w:rsid w:val="009D47A6"/>
    <w:rsid w:val="009D487B"/>
    <w:rsid w:val="009D4CCD"/>
    <w:rsid w:val="009D4D5B"/>
    <w:rsid w:val="009D525A"/>
    <w:rsid w:val="009D5BE6"/>
    <w:rsid w:val="009D5EBC"/>
    <w:rsid w:val="009D611B"/>
    <w:rsid w:val="009D6127"/>
    <w:rsid w:val="009D636A"/>
    <w:rsid w:val="009D674D"/>
    <w:rsid w:val="009D6AFB"/>
    <w:rsid w:val="009D6DA1"/>
    <w:rsid w:val="009D6E19"/>
    <w:rsid w:val="009D7127"/>
    <w:rsid w:val="009D761E"/>
    <w:rsid w:val="009D7A98"/>
    <w:rsid w:val="009D7B1B"/>
    <w:rsid w:val="009D7D85"/>
    <w:rsid w:val="009E00D8"/>
    <w:rsid w:val="009E0137"/>
    <w:rsid w:val="009E035B"/>
    <w:rsid w:val="009E05D7"/>
    <w:rsid w:val="009E088B"/>
    <w:rsid w:val="009E0A00"/>
    <w:rsid w:val="009E0FCE"/>
    <w:rsid w:val="009E1492"/>
    <w:rsid w:val="009E14A3"/>
    <w:rsid w:val="009E1849"/>
    <w:rsid w:val="009E1959"/>
    <w:rsid w:val="009E1A15"/>
    <w:rsid w:val="009E1D72"/>
    <w:rsid w:val="009E2091"/>
    <w:rsid w:val="009E2230"/>
    <w:rsid w:val="009E2A59"/>
    <w:rsid w:val="009E2D02"/>
    <w:rsid w:val="009E2FB4"/>
    <w:rsid w:val="009E34DD"/>
    <w:rsid w:val="009E36B8"/>
    <w:rsid w:val="009E3F5D"/>
    <w:rsid w:val="009E47C9"/>
    <w:rsid w:val="009E5375"/>
    <w:rsid w:val="009E54FE"/>
    <w:rsid w:val="009E5821"/>
    <w:rsid w:val="009E59EB"/>
    <w:rsid w:val="009E5A0F"/>
    <w:rsid w:val="009E5A52"/>
    <w:rsid w:val="009E5C0F"/>
    <w:rsid w:val="009E5CA7"/>
    <w:rsid w:val="009E5F3A"/>
    <w:rsid w:val="009E6027"/>
    <w:rsid w:val="009E6062"/>
    <w:rsid w:val="009E62BC"/>
    <w:rsid w:val="009E6624"/>
    <w:rsid w:val="009E6A62"/>
    <w:rsid w:val="009E7477"/>
    <w:rsid w:val="009E7D44"/>
    <w:rsid w:val="009F06E9"/>
    <w:rsid w:val="009F06F0"/>
    <w:rsid w:val="009F076A"/>
    <w:rsid w:val="009F09FE"/>
    <w:rsid w:val="009F0A47"/>
    <w:rsid w:val="009F0ADB"/>
    <w:rsid w:val="009F0D06"/>
    <w:rsid w:val="009F0F46"/>
    <w:rsid w:val="009F11A1"/>
    <w:rsid w:val="009F1999"/>
    <w:rsid w:val="009F1A2C"/>
    <w:rsid w:val="009F1C61"/>
    <w:rsid w:val="009F1EC7"/>
    <w:rsid w:val="009F205B"/>
    <w:rsid w:val="009F24B3"/>
    <w:rsid w:val="009F29FD"/>
    <w:rsid w:val="009F2A60"/>
    <w:rsid w:val="009F2BC8"/>
    <w:rsid w:val="009F2C37"/>
    <w:rsid w:val="009F2DC6"/>
    <w:rsid w:val="009F2F3B"/>
    <w:rsid w:val="009F31BF"/>
    <w:rsid w:val="009F3284"/>
    <w:rsid w:val="009F3393"/>
    <w:rsid w:val="009F35F3"/>
    <w:rsid w:val="009F36B3"/>
    <w:rsid w:val="009F3781"/>
    <w:rsid w:val="009F4534"/>
    <w:rsid w:val="009F47EC"/>
    <w:rsid w:val="009F4834"/>
    <w:rsid w:val="009F4D1E"/>
    <w:rsid w:val="009F4D52"/>
    <w:rsid w:val="009F51DC"/>
    <w:rsid w:val="009F521E"/>
    <w:rsid w:val="009F5775"/>
    <w:rsid w:val="009F5A14"/>
    <w:rsid w:val="009F5ABB"/>
    <w:rsid w:val="009F5C07"/>
    <w:rsid w:val="009F5D70"/>
    <w:rsid w:val="009F5F97"/>
    <w:rsid w:val="009F5FCF"/>
    <w:rsid w:val="009F62CB"/>
    <w:rsid w:val="009F641A"/>
    <w:rsid w:val="009F70E3"/>
    <w:rsid w:val="009F7358"/>
    <w:rsid w:val="009F7534"/>
    <w:rsid w:val="009F7556"/>
    <w:rsid w:val="009F7780"/>
    <w:rsid w:val="009F77E7"/>
    <w:rsid w:val="009F7B1C"/>
    <w:rsid w:val="009F7DCA"/>
    <w:rsid w:val="009F7F7B"/>
    <w:rsid w:val="00A00019"/>
    <w:rsid w:val="00A00406"/>
    <w:rsid w:val="00A0086E"/>
    <w:rsid w:val="00A00999"/>
    <w:rsid w:val="00A00D0D"/>
    <w:rsid w:val="00A015A0"/>
    <w:rsid w:val="00A017B6"/>
    <w:rsid w:val="00A01A0A"/>
    <w:rsid w:val="00A02329"/>
    <w:rsid w:val="00A023CC"/>
    <w:rsid w:val="00A02401"/>
    <w:rsid w:val="00A02414"/>
    <w:rsid w:val="00A02438"/>
    <w:rsid w:val="00A02439"/>
    <w:rsid w:val="00A0255F"/>
    <w:rsid w:val="00A02BD8"/>
    <w:rsid w:val="00A02DFF"/>
    <w:rsid w:val="00A02E30"/>
    <w:rsid w:val="00A02F68"/>
    <w:rsid w:val="00A03079"/>
    <w:rsid w:val="00A036EA"/>
    <w:rsid w:val="00A03949"/>
    <w:rsid w:val="00A043CA"/>
    <w:rsid w:val="00A04E7E"/>
    <w:rsid w:val="00A05435"/>
    <w:rsid w:val="00A0554C"/>
    <w:rsid w:val="00A063F9"/>
    <w:rsid w:val="00A065FF"/>
    <w:rsid w:val="00A06A82"/>
    <w:rsid w:val="00A06E42"/>
    <w:rsid w:val="00A070D4"/>
    <w:rsid w:val="00A0744E"/>
    <w:rsid w:val="00A07561"/>
    <w:rsid w:val="00A07829"/>
    <w:rsid w:val="00A07856"/>
    <w:rsid w:val="00A07A70"/>
    <w:rsid w:val="00A07B23"/>
    <w:rsid w:val="00A07B58"/>
    <w:rsid w:val="00A09B3E"/>
    <w:rsid w:val="00A10177"/>
    <w:rsid w:val="00A10572"/>
    <w:rsid w:val="00A10BF3"/>
    <w:rsid w:val="00A10FE3"/>
    <w:rsid w:val="00A1100B"/>
    <w:rsid w:val="00A11059"/>
    <w:rsid w:val="00A114BB"/>
    <w:rsid w:val="00A11726"/>
    <w:rsid w:val="00A11B2A"/>
    <w:rsid w:val="00A11BBA"/>
    <w:rsid w:val="00A11C55"/>
    <w:rsid w:val="00A11D71"/>
    <w:rsid w:val="00A12626"/>
    <w:rsid w:val="00A127CA"/>
    <w:rsid w:val="00A12941"/>
    <w:rsid w:val="00A12B93"/>
    <w:rsid w:val="00A13014"/>
    <w:rsid w:val="00A13066"/>
    <w:rsid w:val="00A13243"/>
    <w:rsid w:val="00A13425"/>
    <w:rsid w:val="00A137F9"/>
    <w:rsid w:val="00A141B2"/>
    <w:rsid w:val="00A1439D"/>
    <w:rsid w:val="00A14481"/>
    <w:rsid w:val="00A14552"/>
    <w:rsid w:val="00A1474B"/>
    <w:rsid w:val="00A14890"/>
    <w:rsid w:val="00A14AD6"/>
    <w:rsid w:val="00A14DF4"/>
    <w:rsid w:val="00A14EA2"/>
    <w:rsid w:val="00A14EB9"/>
    <w:rsid w:val="00A14FA4"/>
    <w:rsid w:val="00A1511C"/>
    <w:rsid w:val="00A15A4E"/>
    <w:rsid w:val="00A15E11"/>
    <w:rsid w:val="00A1646E"/>
    <w:rsid w:val="00A1651B"/>
    <w:rsid w:val="00A167D6"/>
    <w:rsid w:val="00A1698D"/>
    <w:rsid w:val="00A17432"/>
    <w:rsid w:val="00A174E5"/>
    <w:rsid w:val="00A176C6"/>
    <w:rsid w:val="00A1788E"/>
    <w:rsid w:val="00A17997"/>
    <w:rsid w:val="00A20049"/>
    <w:rsid w:val="00A2031D"/>
    <w:rsid w:val="00A203C4"/>
    <w:rsid w:val="00A207D5"/>
    <w:rsid w:val="00A208FA"/>
    <w:rsid w:val="00A2091C"/>
    <w:rsid w:val="00A20974"/>
    <w:rsid w:val="00A20AFF"/>
    <w:rsid w:val="00A20CA1"/>
    <w:rsid w:val="00A20D2F"/>
    <w:rsid w:val="00A21499"/>
    <w:rsid w:val="00A217E2"/>
    <w:rsid w:val="00A218B9"/>
    <w:rsid w:val="00A21CCE"/>
    <w:rsid w:val="00A2229C"/>
    <w:rsid w:val="00A223B6"/>
    <w:rsid w:val="00A22819"/>
    <w:rsid w:val="00A22AEB"/>
    <w:rsid w:val="00A22C6C"/>
    <w:rsid w:val="00A22F5A"/>
    <w:rsid w:val="00A2305F"/>
    <w:rsid w:val="00A2313D"/>
    <w:rsid w:val="00A23694"/>
    <w:rsid w:val="00A2371E"/>
    <w:rsid w:val="00A23A0A"/>
    <w:rsid w:val="00A23EB0"/>
    <w:rsid w:val="00A244DF"/>
    <w:rsid w:val="00A245D0"/>
    <w:rsid w:val="00A24811"/>
    <w:rsid w:val="00A24CDF"/>
    <w:rsid w:val="00A24F16"/>
    <w:rsid w:val="00A24F9C"/>
    <w:rsid w:val="00A2501A"/>
    <w:rsid w:val="00A2528F"/>
    <w:rsid w:val="00A25339"/>
    <w:rsid w:val="00A255C2"/>
    <w:rsid w:val="00A2573B"/>
    <w:rsid w:val="00A25C2F"/>
    <w:rsid w:val="00A25E98"/>
    <w:rsid w:val="00A25F96"/>
    <w:rsid w:val="00A2629F"/>
    <w:rsid w:val="00A26E60"/>
    <w:rsid w:val="00A26ED4"/>
    <w:rsid w:val="00A270AA"/>
    <w:rsid w:val="00A2764B"/>
    <w:rsid w:val="00A27714"/>
    <w:rsid w:val="00A2797F"/>
    <w:rsid w:val="00A27AB3"/>
    <w:rsid w:val="00A27AD5"/>
    <w:rsid w:val="00A27BD7"/>
    <w:rsid w:val="00A27E69"/>
    <w:rsid w:val="00A302DD"/>
    <w:rsid w:val="00A30429"/>
    <w:rsid w:val="00A30607"/>
    <w:rsid w:val="00A306C7"/>
    <w:rsid w:val="00A30EBA"/>
    <w:rsid w:val="00A31069"/>
    <w:rsid w:val="00A311C7"/>
    <w:rsid w:val="00A31334"/>
    <w:rsid w:val="00A31AFD"/>
    <w:rsid w:val="00A31B86"/>
    <w:rsid w:val="00A31C55"/>
    <w:rsid w:val="00A31FD9"/>
    <w:rsid w:val="00A320DB"/>
    <w:rsid w:val="00A326F1"/>
    <w:rsid w:val="00A32AA1"/>
    <w:rsid w:val="00A32B74"/>
    <w:rsid w:val="00A332EF"/>
    <w:rsid w:val="00A33421"/>
    <w:rsid w:val="00A33F70"/>
    <w:rsid w:val="00A34594"/>
    <w:rsid w:val="00A34AF3"/>
    <w:rsid w:val="00A34B5F"/>
    <w:rsid w:val="00A34E94"/>
    <w:rsid w:val="00A34F59"/>
    <w:rsid w:val="00A3507B"/>
    <w:rsid w:val="00A350CB"/>
    <w:rsid w:val="00A35223"/>
    <w:rsid w:val="00A356E1"/>
    <w:rsid w:val="00A35749"/>
    <w:rsid w:val="00A35838"/>
    <w:rsid w:val="00A35AFD"/>
    <w:rsid w:val="00A3640B"/>
    <w:rsid w:val="00A36710"/>
    <w:rsid w:val="00A36DDC"/>
    <w:rsid w:val="00A3756E"/>
    <w:rsid w:val="00A37746"/>
    <w:rsid w:val="00A37EE9"/>
    <w:rsid w:val="00A40415"/>
    <w:rsid w:val="00A40493"/>
    <w:rsid w:val="00A40BD7"/>
    <w:rsid w:val="00A40F3D"/>
    <w:rsid w:val="00A4136E"/>
    <w:rsid w:val="00A4152B"/>
    <w:rsid w:val="00A4175A"/>
    <w:rsid w:val="00A417BB"/>
    <w:rsid w:val="00A41F7A"/>
    <w:rsid w:val="00A41FA9"/>
    <w:rsid w:val="00A42070"/>
    <w:rsid w:val="00A421A8"/>
    <w:rsid w:val="00A423F9"/>
    <w:rsid w:val="00A42AAF"/>
    <w:rsid w:val="00A42ABB"/>
    <w:rsid w:val="00A42BF8"/>
    <w:rsid w:val="00A43164"/>
    <w:rsid w:val="00A43333"/>
    <w:rsid w:val="00A43458"/>
    <w:rsid w:val="00A4365C"/>
    <w:rsid w:val="00A43AC9"/>
    <w:rsid w:val="00A43FA6"/>
    <w:rsid w:val="00A43FC1"/>
    <w:rsid w:val="00A44406"/>
    <w:rsid w:val="00A446E9"/>
    <w:rsid w:val="00A44775"/>
    <w:rsid w:val="00A44BE8"/>
    <w:rsid w:val="00A44E46"/>
    <w:rsid w:val="00A451F9"/>
    <w:rsid w:val="00A45210"/>
    <w:rsid w:val="00A45298"/>
    <w:rsid w:val="00A452F3"/>
    <w:rsid w:val="00A45EFD"/>
    <w:rsid w:val="00A4645E"/>
    <w:rsid w:val="00A469CF"/>
    <w:rsid w:val="00A469F6"/>
    <w:rsid w:val="00A46E50"/>
    <w:rsid w:val="00A46F46"/>
    <w:rsid w:val="00A46F4A"/>
    <w:rsid w:val="00A46FBF"/>
    <w:rsid w:val="00A4705F"/>
    <w:rsid w:val="00A4707C"/>
    <w:rsid w:val="00A47867"/>
    <w:rsid w:val="00A47C7D"/>
    <w:rsid w:val="00A47C94"/>
    <w:rsid w:val="00A500D4"/>
    <w:rsid w:val="00A50169"/>
    <w:rsid w:val="00A5025C"/>
    <w:rsid w:val="00A50281"/>
    <w:rsid w:val="00A502ED"/>
    <w:rsid w:val="00A504A9"/>
    <w:rsid w:val="00A504C6"/>
    <w:rsid w:val="00A50772"/>
    <w:rsid w:val="00A507D1"/>
    <w:rsid w:val="00A50C8A"/>
    <w:rsid w:val="00A50D8B"/>
    <w:rsid w:val="00A50F35"/>
    <w:rsid w:val="00A512AE"/>
    <w:rsid w:val="00A513D0"/>
    <w:rsid w:val="00A51575"/>
    <w:rsid w:val="00A51577"/>
    <w:rsid w:val="00A51781"/>
    <w:rsid w:val="00A51AE1"/>
    <w:rsid w:val="00A52128"/>
    <w:rsid w:val="00A52200"/>
    <w:rsid w:val="00A523A7"/>
    <w:rsid w:val="00A523E4"/>
    <w:rsid w:val="00A52765"/>
    <w:rsid w:val="00A52778"/>
    <w:rsid w:val="00A5282E"/>
    <w:rsid w:val="00A52B45"/>
    <w:rsid w:val="00A52F81"/>
    <w:rsid w:val="00A53087"/>
    <w:rsid w:val="00A53271"/>
    <w:rsid w:val="00A53698"/>
    <w:rsid w:val="00A54009"/>
    <w:rsid w:val="00A541F5"/>
    <w:rsid w:val="00A5428F"/>
    <w:rsid w:val="00A5461E"/>
    <w:rsid w:val="00A54C35"/>
    <w:rsid w:val="00A55007"/>
    <w:rsid w:val="00A55463"/>
    <w:rsid w:val="00A55BB8"/>
    <w:rsid w:val="00A5680A"/>
    <w:rsid w:val="00A56F22"/>
    <w:rsid w:val="00A5708A"/>
    <w:rsid w:val="00A570B7"/>
    <w:rsid w:val="00A570C1"/>
    <w:rsid w:val="00A57110"/>
    <w:rsid w:val="00A57287"/>
    <w:rsid w:val="00A57478"/>
    <w:rsid w:val="00A578DA"/>
    <w:rsid w:val="00A57CF1"/>
    <w:rsid w:val="00A57EB8"/>
    <w:rsid w:val="00A57EE8"/>
    <w:rsid w:val="00A60B1F"/>
    <w:rsid w:val="00A60E3D"/>
    <w:rsid w:val="00A61A34"/>
    <w:rsid w:val="00A61A62"/>
    <w:rsid w:val="00A623BC"/>
    <w:rsid w:val="00A62658"/>
    <w:rsid w:val="00A62C9E"/>
    <w:rsid w:val="00A62FED"/>
    <w:rsid w:val="00A63007"/>
    <w:rsid w:val="00A630ED"/>
    <w:rsid w:val="00A631A8"/>
    <w:rsid w:val="00A63579"/>
    <w:rsid w:val="00A63852"/>
    <w:rsid w:val="00A6394E"/>
    <w:rsid w:val="00A63A21"/>
    <w:rsid w:val="00A63B9F"/>
    <w:rsid w:val="00A642C6"/>
    <w:rsid w:val="00A656F8"/>
    <w:rsid w:val="00A65805"/>
    <w:rsid w:val="00A658D0"/>
    <w:rsid w:val="00A65B01"/>
    <w:rsid w:val="00A65B1A"/>
    <w:rsid w:val="00A65B7F"/>
    <w:rsid w:val="00A65F3F"/>
    <w:rsid w:val="00A66464"/>
    <w:rsid w:val="00A664C6"/>
    <w:rsid w:val="00A66660"/>
    <w:rsid w:val="00A66A00"/>
    <w:rsid w:val="00A66C37"/>
    <w:rsid w:val="00A66C4E"/>
    <w:rsid w:val="00A66C7F"/>
    <w:rsid w:val="00A671FC"/>
    <w:rsid w:val="00A67744"/>
    <w:rsid w:val="00A67E5F"/>
    <w:rsid w:val="00A67EBF"/>
    <w:rsid w:val="00A67F92"/>
    <w:rsid w:val="00A7077C"/>
    <w:rsid w:val="00A71BA5"/>
    <w:rsid w:val="00A71C26"/>
    <w:rsid w:val="00A71E46"/>
    <w:rsid w:val="00A7217E"/>
    <w:rsid w:val="00A72499"/>
    <w:rsid w:val="00A724D1"/>
    <w:rsid w:val="00A72817"/>
    <w:rsid w:val="00A72820"/>
    <w:rsid w:val="00A72828"/>
    <w:rsid w:val="00A72BC2"/>
    <w:rsid w:val="00A72CFA"/>
    <w:rsid w:val="00A72F4B"/>
    <w:rsid w:val="00A72FF1"/>
    <w:rsid w:val="00A72FFF"/>
    <w:rsid w:val="00A730E3"/>
    <w:rsid w:val="00A73177"/>
    <w:rsid w:val="00A73469"/>
    <w:rsid w:val="00A738CF"/>
    <w:rsid w:val="00A73D62"/>
    <w:rsid w:val="00A73E09"/>
    <w:rsid w:val="00A742BF"/>
    <w:rsid w:val="00A74328"/>
    <w:rsid w:val="00A74718"/>
    <w:rsid w:val="00A747FC"/>
    <w:rsid w:val="00A74A8C"/>
    <w:rsid w:val="00A74CF4"/>
    <w:rsid w:val="00A75273"/>
    <w:rsid w:val="00A75427"/>
    <w:rsid w:val="00A757B9"/>
    <w:rsid w:val="00A758DA"/>
    <w:rsid w:val="00A75E70"/>
    <w:rsid w:val="00A762EA"/>
    <w:rsid w:val="00A76696"/>
    <w:rsid w:val="00A7672D"/>
    <w:rsid w:val="00A7686F"/>
    <w:rsid w:val="00A76CCD"/>
    <w:rsid w:val="00A76CF5"/>
    <w:rsid w:val="00A76E24"/>
    <w:rsid w:val="00A772E9"/>
    <w:rsid w:val="00A773BD"/>
    <w:rsid w:val="00A776E2"/>
    <w:rsid w:val="00A7775B"/>
    <w:rsid w:val="00A777CD"/>
    <w:rsid w:val="00A77866"/>
    <w:rsid w:val="00A77F70"/>
    <w:rsid w:val="00A7F061"/>
    <w:rsid w:val="00A80102"/>
    <w:rsid w:val="00A8083C"/>
    <w:rsid w:val="00A809A6"/>
    <w:rsid w:val="00A80B65"/>
    <w:rsid w:val="00A80DF7"/>
    <w:rsid w:val="00A81520"/>
    <w:rsid w:val="00A81714"/>
    <w:rsid w:val="00A81900"/>
    <w:rsid w:val="00A821F3"/>
    <w:rsid w:val="00A82310"/>
    <w:rsid w:val="00A826D7"/>
    <w:rsid w:val="00A8273A"/>
    <w:rsid w:val="00A82805"/>
    <w:rsid w:val="00A82B71"/>
    <w:rsid w:val="00A83041"/>
    <w:rsid w:val="00A832A6"/>
    <w:rsid w:val="00A8346B"/>
    <w:rsid w:val="00A834E4"/>
    <w:rsid w:val="00A83962"/>
    <w:rsid w:val="00A83B99"/>
    <w:rsid w:val="00A83FAE"/>
    <w:rsid w:val="00A84267"/>
    <w:rsid w:val="00A84306"/>
    <w:rsid w:val="00A84638"/>
    <w:rsid w:val="00A84F9D"/>
    <w:rsid w:val="00A8559C"/>
    <w:rsid w:val="00A8560A"/>
    <w:rsid w:val="00A85E99"/>
    <w:rsid w:val="00A86178"/>
    <w:rsid w:val="00A8629F"/>
    <w:rsid w:val="00A8633B"/>
    <w:rsid w:val="00A8636C"/>
    <w:rsid w:val="00A86451"/>
    <w:rsid w:val="00A8650D"/>
    <w:rsid w:val="00A86734"/>
    <w:rsid w:val="00A8685C"/>
    <w:rsid w:val="00A86AFA"/>
    <w:rsid w:val="00A870EF"/>
    <w:rsid w:val="00A8731D"/>
    <w:rsid w:val="00A8751C"/>
    <w:rsid w:val="00A875AE"/>
    <w:rsid w:val="00A875C1"/>
    <w:rsid w:val="00A87B71"/>
    <w:rsid w:val="00A87CC6"/>
    <w:rsid w:val="00A90150"/>
    <w:rsid w:val="00A9034B"/>
    <w:rsid w:val="00A90375"/>
    <w:rsid w:val="00A906FD"/>
    <w:rsid w:val="00A907BB"/>
    <w:rsid w:val="00A90FC2"/>
    <w:rsid w:val="00A910A1"/>
    <w:rsid w:val="00A91494"/>
    <w:rsid w:val="00A91689"/>
    <w:rsid w:val="00A916EE"/>
    <w:rsid w:val="00A91A76"/>
    <w:rsid w:val="00A91D93"/>
    <w:rsid w:val="00A923AF"/>
    <w:rsid w:val="00A92486"/>
    <w:rsid w:val="00A924C3"/>
    <w:rsid w:val="00A929B9"/>
    <w:rsid w:val="00A92CE1"/>
    <w:rsid w:val="00A9346D"/>
    <w:rsid w:val="00A9352F"/>
    <w:rsid w:val="00A93C5F"/>
    <w:rsid w:val="00A94097"/>
    <w:rsid w:val="00A9411A"/>
    <w:rsid w:val="00A94DC6"/>
    <w:rsid w:val="00A94FFE"/>
    <w:rsid w:val="00A9501F"/>
    <w:rsid w:val="00A95091"/>
    <w:rsid w:val="00A950B4"/>
    <w:rsid w:val="00A952C4"/>
    <w:rsid w:val="00A95579"/>
    <w:rsid w:val="00A95677"/>
    <w:rsid w:val="00A95C5D"/>
    <w:rsid w:val="00A95E7B"/>
    <w:rsid w:val="00A9625C"/>
    <w:rsid w:val="00A9667C"/>
    <w:rsid w:val="00A9679F"/>
    <w:rsid w:val="00A96A07"/>
    <w:rsid w:val="00A96C30"/>
    <w:rsid w:val="00A96E2B"/>
    <w:rsid w:val="00A96E99"/>
    <w:rsid w:val="00A96F5F"/>
    <w:rsid w:val="00A9722B"/>
    <w:rsid w:val="00A9737B"/>
    <w:rsid w:val="00A9778D"/>
    <w:rsid w:val="00A97F91"/>
    <w:rsid w:val="00A9A8A0"/>
    <w:rsid w:val="00AA09C8"/>
    <w:rsid w:val="00AA0B38"/>
    <w:rsid w:val="00AA0B61"/>
    <w:rsid w:val="00AA0C8C"/>
    <w:rsid w:val="00AA0DA9"/>
    <w:rsid w:val="00AA14A0"/>
    <w:rsid w:val="00AA16CB"/>
    <w:rsid w:val="00AA16F9"/>
    <w:rsid w:val="00AA18A7"/>
    <w:rsid w:val="00AA1B39"/>
    <w:rsid w:val="00AA1C43"/>
    <w:rsid w:val="00AA2393"/>
    <w:rsid w:val="00AA2452"/>
    <w:rsid w:val="00AA25CF"/>
    <w:rsid w:val="00AA2D9D"/>
    <w:rsid w:val="00AA2E74"/>
    <w:rsid w:val="00AA2F04"/>
    <w:rsid w:val="00AA2F4C"/>
    <w:rsid w:val="00AA337B"/>
    <w:rsid w:val="00AA347A"/>
    <w:rsid w:val="00AA40CE"/>
    <w:rsid w:val="00AA4334"/>
    <w:rsid w:val="00AA46F0"/>
    <w:rsid w:val="00AA470A"/>
    <w:rsid w:val="00AA48CD"/>
    <w:rsid w:val="00AA4A64"/>
    <w:rsid w:val="00AA5098"/>
    <w:rsid w:val="00AA5425"/>
    <w:rsid w:val="00AA5638"/>
    <w:rsid w:val="00AA57FD"/>
    <w:rsid w:val="00AA5A04"/>
    <w:rsid w:val="00AA5CB9"/>
    <w:rsid w:val="00AA65A5"/>
    <w:rsid w:val="00AA678A"/>
    <w:rsid w:val="00AA756B"/>
    <w:rsid w:val="00AA7632"/>
    <w:rsid w:val="00AA76E8"/>
    <w:rsid w:val="00AA78C8"/>
    <w:rsid w:val="00AB0104"/>
    <w:rsid w:val="00AB01D3"/>
    <w:rsid w:val="00AB02C2"/>
    <w:rsid w:val="00AB0502"/>
    <w:rsid w:val="00AB0615"/>
    <w:rsid w:val="00AB0837"/>
    <w:rsid w:val="00AB0846"/>
    <w:rsid w:val="00AB0BE3"/>
    <w:rsid w:val="00AB0FDB"/>
    <w:rsid w:val="00AB1106"/>
    <w:rsid w:val="00AB123B"/>
    <w:rsid w:val="00AB14E2"/>
    <w:rsid w:val="00AB1B4B"/>
    <w:rsid w:val="00AB1E70"/>
    <w:rsid w:val="00AB2060"/>
    <w:rsid w:val="00AB225A"/>
    <w:rsid w:val="00AB24CB"/>
    <w:rsid w:val="00AB2741"/>
    <w:rsid w:val="00AB277A"/>
    <w:rsid w:val="00AB286C"/>
    <w:rsid w:val="00AB2985"/>
    <w:rsid w:val="00AB2A05"/>
    <w:rsid w:val="00AB32CC"/>
    <w:rsid w:val="00AB38D6"/>
    <w:rsid w:val="00AB39ED"/>
    <w:rsid w:val="00AB39F6"/>
    <w:rsid w:val="00AB3C16"/>
    <w:rsid w:val="00AB4028"/>
    <w:rsid w:val="00AB4247"/>
    <w:rsid w:val="00AB42A8"/>
    <w:rsid w:val="00AB4309"/>
    <w:rsid w:val="00AB46AD"/>
    <w:rsid w:val="00AB4D23"/>
    <w:rsid w:val="00AB4E89"/>
    <w:rsid w:val="00AB4EEE"/>
    <w:rsid w:val="00AB504F"/>
    <w:rsid w:val="00AB5430"/>
    <w:rsid w:val="00AB54D6"/>
    <w:rsid w:val="00AB5C96"/>
    <w:rsid w:val="00AB626C"/>
    <w:rsid w:val="00AB629B"/>
    <w:rsid w:val="00AB630C"/>
    <w:rsid w:val="00AB6B96"/>
    <w:rsid w:val="00AB6BE0"/>
    <w:rsid w:val="00AB7269"/>
    <w:rsid w:val="00AB75CF"/>
    <w:rsid w:val="00AB7AF0"/>
    <w:rsid w:val="00AB7DAE"/>
    <w:rsid w:val="00AB7F6A"/>
    <w:rsid w:val="00AC0196"/>
    <w:rsid w:val="00AC03B7"/>
    <w:rsid w:val="00AC0512"/>
    <w:rsid w:val="00AC0525"/>
    <w:rsid w:val="00AC0690"/>
    <w:rsid w:val="00AC111A"/>
    <w:rsid w:val="00AC14AA"/>
    <w:rsid w:val="00AC1782"/>
    <w:rsid w:val="00AC18CF"/>
    <w:rsid w:val="00AC18F5"/>
    <w:rsid w:val="00AC2234"/>
    <w:rsid w:val="00AC241F"/>
    <w:rsid w:val="00AC242A"/>
    <w:rsid w:val="00AC246C"/>
    <w:rsid w:val="00AC2513"/>
    <w:rsid w:val="00AC252C"/>
    <w:rsid w:val="00AC256C"/>
    <w:rsid w:val="00AC2D3D"/>
    <w:rsid w:val="00AC2D3F"/>
    <w:rsid w:val="00AC30E4"/>
    <w:rsid w:val="00AC3229"/>
    <w:rsid w:val="00AC36B1"/>
    <w:rsid w:val="00AC3DC3"/>
    <w:rsid w:val="00AC3F68"/>
    <w:rsid w:val="00AC422C"/>
    <w:rsid w:val="00AC4848"/>
    <w:rsid w:val="00AC49B9"/>
    <w:rsid w:val="00AC4C88"/>
    <w:rsid w:val="00AC4E61"/>
    <w:rsid w:val="00AC4F13"/>
    <w:rsid w:val="00AC5192"/>
    <w:rsid w:val="00AC5208"/>
    <w:rsid w:val="00AC5567"/>
    <w:rsid w:val="00AC57C7"/>
    <w:rsid w:val="00AC5943"/>
    <w:rsid w:val="00AC5C0C"/>
    <w:rsid w:val="00AC5C31"/>
    <w:rsid w:val="00AC5D4B"/>
    <w:rsid w:val="00AC6191"/>
    <w:rsid w:val="00AC6620"/>
    <w:rsid w:val="00AC6621"/>
    <w:rsid w:val="00AC67A8"/>
    <w:rsid w:val="00AC67B9"/>
    <w:rsid w:val="00AC68A8"/>
    <w:rsid w:val="00AC6FA9"/>
    <w:rsid w:val="00AC740A"/>
    <w:rsid w:val="00AC7818"/>
    <w:rsid w:val="00AD03A0"/>
    <w:rsid w:val="00AD04F3"/>
    <w:rsid w:val="00AD0801"/>
    <w:rsid w:val="00AD093B"/>
    <w:rsid w:val="00AD0BDB"/>
    <w:rsid w:val="00AD11D6"/>
    <w:rsid w:val="00AD12A6"/>
    <w:rsid w:val="00AD15BE"/>
    <w:rsid w:val="00AD15C0"/>
    <w:rsid w:val="00AD18E5"/>
    <w:rsid w:val="00AD1A10"/>
    <w:rsid w:val="00AD270A"/>
    <w:rsid w:val="00AD27F9"/>
    <w:rsid w:val="00AD2D5B"/>
    <w:rsid w:val="00AD2D9D"/>
    <w:rsid w:val="00AD2E6D"/>
    <w:rsid w:val="00AD3415"/>
    <w:rsid w:val="00AD34B1"/>
    <w:rsid w:val="00AD350E"/>
    <w:rsid w:val="00AD3558"/>
    <w:rsid w:val="00AD3847"/>
    <w:rsid w:val="00AD3D42"/>
    <w:rsid w:val="00AD3F92"/>
    <w:rsid w:val="00AD41F1"/>
    <w:rsid w:val="00AD4376"/>
    <w:rsid w:val="00AD4763"/>
    <w:rsid w:val="00AD4800"/>
    <w:rsid w:val="00AD4E5C"/>
    <w:rsid w:val="00AD4EDD"/>
    <w:rsid w:val="00AD52B4"/>
    <w:rsid w:val="00AD554C"/>
    <w:rsid w:val="00AD599F"/>
    <w:rsid w:val="00AD5BC2"/>
    <w:rsid w:val="00AD5F48"/>
    <w:rsid w:val="00AD606C"/>
    <w:rsid w:val="00AD6466"/>
    <w:rsid w:val="00AD6C35"/>
    <w:rsid w:val="00AD6EA3"/>
    <w:rsid w:val="00AD71D2"/>
    <w:rsid w:val="00AD73D5"/>
    <w:rsid w:val="00AD74E1"/>
    <w:rsid w:val="00AD7660"/>
    <w:rsid w:val="00AD7818"/>
    <w:rsid w:val="00AD7892"/>
    <w:rsid w:val="00AD7BF6"/>
    <w:rsid w:val="00AD7E1B"/>
    <w:rsid w:val="00AD7F2F"/>
    <w:rsid w:val="00AE0489"/>
    <w:rsid w:val="00AE04A1"/>
    <w:rsid w:val="00AE0784"/>
    <w:rsid w:val="00AE0A87"/>
    <w:rsid w:val="00AE0D93"/>
    <w:rsid w:val="00AE0F87"/>
    <w:rsid w:val="00AE12B5"/>
    <w:rsid w:val="00AE165E"/>
    <w:rsid w:val="00AE1866"/>
    <w:rsid w:val="00AE187C"/>
    <w:rsid w:val="00AE18D7"/>
    <w:rsid w:val="00AE19FD"/>
    <w:rsid w:val="00AE1A61"/>
    <w:rsid w:val="00AE1FDB"/>
    <w:rsid w:val="00AE2000"/>
    <w:rsid w:val="00AE2024"/>
    <w:rsid w:val="00AE22A1"/>
    <w:rsid w:val="00AE24F6"/>
    <w:rsid w:val="00AE30C7"/>
    <w:rsid w:val="00AE30DC"/>
    <w:rsid w:val="00AE30EE"/>
    <w:rsid w:val="00AE349F"/>
    <w:rsid w:val="00AE39DB"/>
    <w:rsid w:val="00AE3CF3"/>
    <w:rsid w:val="00AE3FA9"/>
    <w:rsid w:val="00AE4170"/>
    <w:rsid w:val="00AE4C04"/>
    <w:rsid w:val="00AE4D44"/>
    <w:rsid w:val="00AE4FA1"/>
    <w:rsid w:val="00AE507F"/>
    <w:rsid w:val="00AE55B8"/>
    <w:rsid w:val="00AE59B6"/>
    <w:rsid w:val="00AE5C59"/>
    <w:rsid w:val="00AE5FB2"/>
    <w:rsid w:val="00AE6329"/>
    <w:rsid w:val="00AE6496"/>
    <w:rsid w:val="00AE689F"/>
    <w:rsid w:val="00AE7AF2"/>
    <w:rsid w:val="00AF003E"/>
    <w:rsid w:val="00AF009C"/>
    <w:rsid w:val="00AF00F1"/>
    <w:rsid w:val="00AF030C"/>
    <w:rsid w:val="00AF08D4"/>
    <w:rsid w:val="00AF0A6E"/>
    <w:rsid w:val="00AF0AEA"/>
    <w:rsid w:val="00AF0C3F"/>
    <w:rsid w:val="00AF0ED7"/>
    <w:rsid w:val="00AF13EB"/>
    <w:rsid w:val="00AF1689"/>
    <w:rsid w:val="00AF1812"/>
    <w:rsid w:val="00AF1E9D"/>
    <w:rsid w:val="00AF2153"/>
    <w:rsid w:val="00AF2A43"/>
    <w:rsid w:val="00AF2B42"/>
    <w:rsid w:val="00AF2B76"/>
    <w:rsid w:val="00AF303A"/>
    <w:rsid w:val="00AF32CD"/>
    <w:rsid w:val="00AF336A"/>
    <w:rsid w:val="00AF356B"/>
    <w:rsid w:val="00AF3606"/>
    <w:rsid w:val="00AF3661"/>
    <w:rsid w:val="00AF3839"/>
    <w:rsid w:val="00AF3E78"/>
    <w:rsid w:val="00AF42C0"/>
    <w:rsid w:val="00AF4499"/>
    <w:rsid w:val="00AF47C8"/>
    <w:rsid w:val="00AF4B48"/>
    <w:rsid w:val="00AF4B99"/>
    <w:rsid w:val="00AF4CEB"/>
    <w:rsid w:val="00AF5288"/>
    <w:rsid w:val="00AF5407"/>
    <w:rsid w:val="00AF5D38"/>
    <w:rsid w:val="00AF5E3A"/>
    <w:rsid w:val="00AF5F50"/>
    <w:rsid w:val="00AF63FD"/>
    <w:rsid w:val="00AF65FC"/>
    <w:rsid w:val="00AF66DA"/>
    <w:rsid w:val="00AF6F2A"/>
    <w:rsid w:val="00AF70B0"/>
    <w:rsid w:val="00AF7493"/>
    <w:rsid w:val="00AF7890"/>
    <w:rsid w:val="00AF7A18"/>
    <w:rsid w:val="00AF7B34"/>
    <w:rsid w:val="00AF7C5B"/>
    <w:rsid w:val="00B005C1"/>
    <w:rsid w:val="00B00A56"/>
    <w:rsid w:val="00B00B46"/>
    <w:rsid w:val="00B00D3B"/>
    <w:rsid w:val="00B01030"/>
    <w:rsid w:val="00B012C7"/>
    <w:rsid w:val="00B01393"/>
    <w:rsid w:val="00B01B0D"/>
    <w:rsid w:val="00B01C4C"/>
    <w:rsid w:val="00B01E31"/>
    <w:rsid w:val="00B02017"/>
    <w:rsid w:val="00B02180"/>
    <w:rsid w:val="00B0249E"/>
    <w:rsid w:val="00B024F0"/>
    <w:rsid w:val="00B02969"/>
    <w:rsid w:val="00B02A6E"/>
    <w:rsid w:val="00B02C88"/>
    <w:rsid w:val="00B02F8E"/>
    <w:rsid w:val="00B030F7"/>
    <w:rsid w:val="00B034DA"/>
    <w:rsid w:val="00B03703"/>
    <w:rsid w:val="00B039C1"/>
    <w:rsid w:val="00B03BA3"/>
    <w:rsid w:val="00B03C1F"/>
    <w:rsid w:val="00B03DC7"/>
    <w:rsid w:val="00B042A5"/>
    <w:rsid w:val="00B04532"/>
    <w:rsid w:val="00B04845"/>
    <w:rsid w:val="00B04DEB"/>
    <w:rsid w:val="00B05025"/>
    <w:rsid w:val="00B05082"/>
    <w:rsid w:val="00B0528F"/>
    <w:rsid w:val="00B0587E"/>
    <w:rsid w:val="00B05E2F"/>
    <w:rsid w:val="00B05FB8"/>
    <w:rsid w:val="00B06245"/>
    <w:rsid w:val="00B062B9"/>
    <w:rsid w:val="00B06798"/>
    <w:rsid w:val="00B06A41"/>
    <w:rsid w:val="00B06AA5"/>
    <w:rsid w:val="00B06E0C"/>
    <w:rsid w:val="00B06ED3"/>
    <w:rsid w:val="00B0735B"/>
    <w:rsid w:val="00B076DC"/>
    <w:rsid w:val="00B077F9"/>
    <w:rsid w:val="00B07849"/>
    <w:rsid w:val="00B07A8A"/>
    <w:rsid w:val="00B07BF5"/>
    <w:rsid w:val="00B07F23"/>
    <w:rsid w:val="00B09E3C"/>
    <w:rsid w:val="00B101B3"/>
    <w:rsid w:val="00B102B4"/>
    <w:rsid w:val="00B10410"/>
    <w:rsid w:val="00B10596"/>
    <w:rsid w:val="00B10A72"/>
    <w:rsid w:val="00B11282"/>
    <w:rsid w:val="00B11342"/>
    <w:rsid w:val="00B117F7"/>
    <w:rsid w:val="00B11A50"/>
    <w:rsid w:val="00B11CE3"/>
    <w:rsid w:val="00B11E08"/>
    <w:rsid w:val="00B124F5"/>
    <w:rsid w:val="00B1280F"/>
    <w:rsid w:val="00B12CD0"/>
    <w:rsid w:val="00B12E82"/>
    <w:rsid w:val="00B12EB2"/>
    <w:rsid w:val="00B12EC2"/>
    <w:rsid w:val="00B13665"/>
    <w:rsid w:val="00B1372C"/>
    <w:rsid w:val="00B137B4"/>
    <w:rsid w:val="00B13921"/>
    <w:rsid w:val="00B139CD"/>
    <w:rsid w:val="00B13D2F"/>
    <w:rsid w:val="00B13E7B"/>
    <w:rsid w:val="00B14048"/>
    <w:rsid w:val="00B142FB"/>
    <w:rsid w:val="00B14505"/>
    <w:rsid w:val="00B1459E"/>
    <w:rsid w:val="00B1487A"/>
    <w:rsid w:val="00B14ACB"/>
    <w:rsid w:val="00B14CAD"/>
    <w:rsid w:val="00B14E2E"/>
    <w:rsid w:val="00B14F40"/>
    <w:rsid w:val="00B14F72"/>
    <w:rsid w:val="00B1510F"/>
    <w:rsid w:val="00B151A5"/>
    <w:rsid w:val="00B152AC"/>
    <w:rsid w:val="00B1534B"/>
    <w:rsid w:val="00B153A9"/>
    <w:rsid w:val="00B154E8"/>
    <w:rsid w:val="00B156D4"/>
    <w:rsid w:val="00B15C66"/>
    <w:rsid w:val="00B15E8E"/>
    <w:rsid w:val="00B16164"/>
    <w:rsid w:val="00B161E6"/>
    <w:rsid w:val="00B16419"/>
    <w:rsid w:val="00B165C2"/>
    <w:rsid w:val="00B166D4"/>
    <w:rsid w:val="00B169DE"/>
    <w:rsid w:val="00B16A75"/>
    <w:rsid w:val="00B16BDC"/>
    <w:rsid w:val="00B16C24"/>
    <w:rsid w:val="00B16E0B"/>
    <w:rsid w:val="00B170E2"/>
    <w:rsid w:val="00B17784"/>
    <w:rsid w:val="00B17A3E"/>
    <w:rsid w:val="00B17DE5"/>
    <w:rsid w:val="00B17E46"/>
    <w:rsid w:val="00B20184"/>
    <w:rsid w:val="00B20412"/>
    <w:rsid w:val="00B20444"/>
    <w:rsid w:val="00B20663"/>
    <w:rsid w:val="00B2070D"/>
    <w:rsid w:val="00B21153"/>
    <w:rsid w:val="00B21180"/>
    <w:rsid w:val="00B213E1"/>
    <w:rsid w:val="00B21FFB"/>
    <w:rsid w:val="00B22249"/>
    <w:rsid w:val="00B2268D"/>
    <w:rsid w:val="00B22722"/>
    <w:rsid w:val="00B228AF"/>
    <w:rsid w:val="00B22979"/>
    <w:rsid w:val="00B23561"/>
    <w:rsid w:val="00B23E50"/>
    <w:rsid w:val="00B24199"/>
    <w:rsid w:val="00B247EB"/>
    <w:rsid w:val="00B24B49"/>
    <w:rsid w:val="00B252D9"/>
    <w:rsid w:val="00B2582F"/>
    <w:rsid w:val="00B25896"/>
    <w:rsid w:val="00B258E2"/>
    <w:rsid w:val="00B25904"/>
    <w:rsid w:val="00B25915"/>
    <w:rsid w:val="00B259AA"/>
    <w:rsid w:val="00B25B6A"/>
    <w:rsid w:val="00B260D5"/>
    <w:rsid w:val="00B262BC"/>
    <w:rsid w:val="00B26353"/>
    <w:rsid w:val="00B267B1"/>
    <w:rsid w:val="00B269E3"/>
    <w:rsid w:val="00B26C3A"/>
    <w:rsid w:val="00B26E39"/>
    <w:rsid w:val="00B27157"/>
    <w:rsid w:val="00B27564"/>
    <w:rsid w:val="00B279AC"/>
    <w:rsid w:val="00B279CC"/>
    <w:rsid w:val="00B27E5F"/>
    <w:rsid w:val="00B30126"/>
    <w:rsid w:val="00B304E7"/>
    <w:rsid w:val="00B30751"/>
    <w:rsid w:val="00B30C7D"/>
    <w:rsid w:val="00B30D36"/>
    <w:rsid w:val="00B3130A"/>
    <w:rsid w:val="00B31472"/>
    <w:rsid w:val="00B3147F"/>
    <w:rsid w:val="00B3172D"/>
    <w:rsid w:val="00B31748"/>
    <w:rsid w:val="00B31A82"/>
    <w:rsid w:val="00B31B41"/>
    <w:rsid w:val="00B31D61"/>
    <w:rsid w:val="00B31E81"/>
    <w:rsid w:val="00B3242F"/>
    <w:rsid w:val="00B324BD"/>
    <w:rsid w:val="00B325D3"/>
    <w:rsid w:val="00B327D9"/>
    <w:rsid w:val="00B32E37"/>
    <w:rsid w:val="00B32F3F"/>
    <w:rsid w:val="00B33E14"/>
    <w:rsid w:val="00B33E53"/>
    <w:rsid w:val="00B341F0"/>
    <w:rsid w:val="00B342DE"/>
    <w:rsid w:val="00B34330"/>
    <w:rsid w:val="00B34989"/>
    <w:rsid w:val="00B34A86"/>
    <w:rsid w:val="00B34B98"/>
    <w:rsid w:val="00B35010"/>
    <w:rsid w:val="00B3521A"/>
    <w:rsid w:val="00B35636"/>
    <w:rsid w:val="00B35B25"/>
    <w:rsid w:val="00B36343"/>
    <w:rsid w:val="00B366EA"/>
    <w:rsid w:val="00B3676B"/>
    <w:rsid w:val="00B369C8"/>
    <w:rsid w:val="00B369F3"/>
    <w:rsid w:val="00B36A9B"/>
    <w:rsid w:val="00B36F1C"/>
    <w:rsid w:val="00B37193"/>
    <w:rsid w:val="00B371E9"/>
    <w:rsid w:val="00B37A59"/>
    <w:rsid w:val="00B37AEC"/>
    <w:rsid w:val="00B40172"/>
    <w:rsid w:val="00B4036E"/>
    <w:rsid w:val="00B406C7"/>
    <w:rsid w:val="00B406E7"/>
    <w:rsid w:val="00B4097E"/>
    <w:rsid w:val="00B409E5"/>
    <w:rsid w:val="00B40A9C"/>
    <w:rsid w:val="00B41541"/>
    <w:rsid w:val="00B41544"/>
    <w:rsid w:val="00B41881"/>
    <w:rsid w:val="00B41D7E"/>
    <w:rsid w:val="00B41DEF"/>
    <w:rsid w:val="00B41F23"/>
    <w:rsid w:val="00B4222A"/>
    <w:rsid w:val="00B4256A"/>
    <w:rsid w:val="00B42799"/>
    <w:rsid w:val="00B427E0"/>
    <w:rsid w:val="00B42846"/>
    <w:rsid w:val="00B4296C"/>
    <w:rsid w:val="00B42A40"/>
    <w:rsid w:val="00B432A0"/>
    <w:rsid w:val="00B4332B"/>
    <w:rsid w:val="00B43345"/>
    <w:rsid w:val="00B436DC"/>
    <w:rsid w:val="00B438EB"/>
    <w:rsid w:val="00B441AB"/>
    <w:rsid w:val="00B441F7"/>
    <w:rsid w:val="00B4423B"/>
    <w:rsid w:val="00B44703"/>
    <w:rsid w:val="00B44A13"/>
    <w:rsid w:val="00B44ACB"/>
    <w:rsid w:val="00B44D9D"/>
    <w:rsid w:val="00B44F05"/>
    <w:rsid w:val="00B45774"/>
    <w:rsid w:val="00B45795"/>
    <w:rsid w:val="00B45895"/>
    <w:rsid w:val="00B45B34"/>
    <w:rsid w:val="00B46EE1"/>
    <w:rsid w:val="00B470FE"/>
    <w:rsid w:val="00B475CC"/>
    <w:rsid w:val="00B47BBC"/>
    <w:rsid w:val="00B47D39"/>
    <w:rsid w:val="00B47EC7"/>
    <w:rsid w:val="00B4F4C3"/>
    <w:rsid w:val="00B501E1"/>
    <w:rsid w:val="00B50516"/>
    <w:rsid w:val="00B509BE"/>
    <w:rsid w:val="00B50FAF"/>
    <w:rsid w:val="00B51146"/>
    <w:rsid w:val="00B51295"/>
    <w:rsid w:val="00B51ADD"/>
    <w:rsid w:val="00B51CA0"/>
    <w:rsid w:val="00B52485"/>
    <w:rsid w:val="00B524F8"/>
    <w:rsid w:val="00B52679"/>
    <w:rsid w:val="00B5283B"/>
    <w:rsid w:val="00B52AA5"/>
    <w:rsid w:val="00B52B65"/>
    <w:rsid w:val="00B52DA9"/>
    <w:rsid w:val="00B52E02"/>
    <w:rsid w:val="00B531FD"/>
    <w:rsid w:val="00B5326B"/>
    <w:rsid w:val="00B53553"/>
    <w:rsid w:val="00B53594"/>
    <w:rsid w:val="00B53886"/>
    <w:rsid w:val="00B53A86"/>
    <w:rsid w:val="00B53DB3"/>
    <w:rsid w:val="00B541E1"/>
    <w:rsid w:val="00B541FD"/>
    <w:rsid w:val="00B54592"/>
    <w:rsid w:val="00B54720"/>
    <w:rsid w:val="00B5486D"/>
    <w:rsid w:val="00B54B03"/>
    <w:rsid w:val="00B54FC4"/>
    <w:rsid w:val="00B5505C"/>
    <w:rsid w:val="00B55956"/>
    <w:rsid w:val="00B5596F"/>
    <w:rsid w:val="00B55BB8"/>
    <w:rsid w:val="00B55F46"/>
    <w:rsid w:val="00B56A67"/>
    <w:rsid w:val="00B56C52"/>
    <w:rsid w:val="00B5712C"/>
    <w:rsid w:val="00B574E3"/>
    <w:rsid w:val="00B5755B"/>
    <w:rsid w:val="00B5771C"/>
    <w:rsid w:val="00B5792D"/>
    <w:rsid w:val="00B57A92"/>
    <w:rsid w:val="00B57B8C"/>
    <w:rsid w:val="00B57C78"/>
    <w:rsid w:val="00B57F00"/>
    <w:rsid w:val="00B601CB"/>
    <w:rsid w:val="00B601FE"/>
    <w:rsid w:val="00B60362"/>
    <w:rsid w:val="00B605B5"/>
    <w:rsid w:val="00B609E0"/>
    <w:rsid w:val="00B60FED"/>
    <w:rsid w:val="00B6116B"/>
    <w:rsid w:val="00B62271"/>
    <w:rsid w:val="00B62692"/>
    <w:rsid w:val="00B62BF0"/>
    <w:rsid w:val="00B63130"/>
    <w:rsid w:val="00B63212"/>
    <w:rsid w:val="00B63322"/>
    <w:rsid w:val="00B63564"/>
    <w:rsid w:val="00B63581"/>
    <w:rsid w:val="00B6375D"/>
    <w:rsid w:val="00B6380E"/>
    <w:rsid w:val="00B63859"/>
    <w:rsid w:val="00B638E9"/>
    <w:rsid w:val="00B63D25"/>
    <w:rsid w:val="00B63F83"/>
    <w:rsid w:val="00B64C7D"/>
    <w:rsid w:val="00B6502A"/>
    <w:rsid w:val="00B65237"/>
    <w:rsid w:val="00B65946"/>
    <w:rsid w:val="00B65AC0"/>
    <w:rsid w:val="00B6615F"/>
    <w:rsid w:val="00B66A18"/>
    <w:rsid w:val="00B66ADC"/>
    <w:rsid w:val="00B66FCB"/>
    <w:rsid w:val="00B6705C"/>
    <w:rsid w:val="00B672DC"/>
    <w:rsid w:val="00B6762A"/>
    <w:rsid w:val="00B6768F"/>
    <w:rsid w:val="00B67A1C"/>
    <w:rsid w:val="00B67C36"/>
    <w:rsid w:val="00B701C5"/>
    <w:rsid w:val="00B7046A"/>
    <w:rsid w:val="00B704CF"/>
    <w:rsid w:val="00B7054A"/>
    <w:rsid w:val="00B70E94"/>
    <w:rsid w:val="00B71060"/>
    <w:rsid w:val="00B712FE"/>
    <w:rsid w:val="00B717C4"/>
    <w:rsid w:val="00B71CD4"/>
    <w:rsid w:val="00B71CD9"/>
    <w:rsid w:val="00B720A6"/>
    <w:rsid w:val="00B721A3"/>
    <w:rsid w:val="00B72637"/>
    <w:rsid w:val="00B726A8"/>
    <w:rsid w:val="00B72C00"/>
    <w:rsid w:val="00B72C7C"/>
    <w:rsid w:val="00B72FC9"/>
    <w:rsid w:val="00B7303C"/>
    <w:rsid w:val="00B7314F"/>
    <w:rsid w:val="00B7382E"/>
    <w:rsid w:val="00B73CE7"/>
    <w:rsid w:val="00B73CFB"/>
    <w:rsid w:val="00B73EDF"/>
    <w:rsid w:val="00B74359"/>
    <w:rsid w:val="00B7469F"/>
    <w:rsid w:val="00B748E4"/>
    <w:rsid w:val="00B74B3A"/>
    <w:rsid w:val="00B75474"/>
    <w:rsid w:val="00B75717"/>
    <w:rsid w:val="00B7581B"/>
    <w:rsid w:val="00B75C56"/>
    <w:rsid w:val="00B75CD0"/>
    <w:rsid w:val="00B75EE8"/>
    <w:rsid w:val="00B75F02"/>
    <w:rsid w:val="00B76B7C"/>
    <w:rsid w:val="00B76C52"/>
    <w:rsid w:val="00B76C78"/>
    <w:rsid w:val="00B77142"/>
    <w:rsid w:val="00B7739B"/>
    <w:rsid w:val="00B77B4F"/>
    <w:rsid w:val="00B77F19"/>
    <w:rsid w:val="00B8011F"/>
    <w:rsid w:val="00B8029C"/>
    <w:rsid w:val="00B802AF"/>
    <w:rsid w:val="00B805E3"/>
    <w:rsid w:val="00B80EF2"/>
    <w:rsid w:val="00B80F26"/>
    <w:rsid w:val="00B81327"/>
    <w:rsid w:val="00B81494"/>
    <w:rsid w:val="00B81590"/>
    <w:rsid w:val="00B81A79"/>
    <w:rsid w:val="00B820B4"/>
    <w:rsid w:val="00B823FE"/>
    <w:rsid w:val="00B828F9"/>
    <w:rsid w:val="00B828FA"/>
    <w:rsid w:val="00B82D38"/>
    <w:rsid w:val="00B82E0C"/>
    <w:rsid w:val="00B82E61"/>
    <w:rsid w:val="00B835B3"/>
    <w:rsid w:val="00B838A6"/>
    <w:rsid w:val="00B83A06"/>
    <w:rsid w:val="00B83E0E"/>
    <w:rsid w:val="00B83E46"/>
    <w:rsid w:val="00B84054"/>
    <w:rsid w:val="00B84387"/>
    <w:rsid w:val="00B847F7"/>
    <w:rsid w:val="00B84B21"/>
    <w:rsid w:val="00B85045"/>
    <w:rsid w:val="00B8574B"/>
    <w:rsid w:val="00B85A14"/>
    <w:rsid w:val="00B85ABE"/>
    <w:rsid w:val="00B860B5"/>
    <w:rsid w:val="00B86142"/>
    <w:rsid w:val="00B8616C"/>
    <w:rsid w:val="00B862B1"/>
    <w:rsid w:val="00B86AEF"/>
    <w:rsid w:val="00B86C12"/>
    <w:rsid w:val="00B86D10"/>
    <w:rsid w:val="00B86D47"/>
    <w:rsid w:val="00B87069"/>
    <w:rsid w:val="00B870CC"/>
    <w:rsid w:val="00B878E5"/>
    <w:rsid w:val="00B8798C"/>
    <w:rsid w:val="00B902B1"/>
    <w:rsid w:val="00B907B5"/>
    <w:rsid w:val="00B90C73"/>
    <w:rsid w:val="00B91789"/>
    <w:rsid w:val="00B91B7C"/>
    <w:rsid w:val="00B91FB2"/>
    <w:rsid w:val="00B92238"/>
    <w:rsid w:val="00B92345"/>
    <w:rsid w:val="00B92442"/>
    <w:rsid w:val="00B925A5"/>
    <w:rsid w:val="00B92A30"/>
    <w:rsid w:val="00B92E00"/>
    <w:rsid w:val="00B92F08"/>
    <w:rsid w:val="00B93156"/>
    <w:rsid w:val="00B93386"/>
    <w:rsid w:val="00B933D1"/>
    <w:rsid w:val="00B93419"/>
    <w:rsid w:val="00B93623"/>
    <w:rsid w:val="00B93B44"/>
    <w:rsid w:val="00B93D58"/>
    <w:rsid w:val="00B93E07"/>
    <w:rsid w:val="00B940F4"/>
    <w:rsid w:val="00B9448A"/>
    <w:rsid w:val="00B94764"/>
    <w:rsid w:val="00B94780"/>
    <w:rsid w:val="00B94812"/>
    <w:rsid w:val="00B94A35"/>
    <w:rsid w:val="00B94F69"/>
    <w:rsid w:val="00B95209"/>
    <w:rsid w:val="00B952A2"/>
    <w:rsid w:val="00B952B1"/>
    <w:rsid w:val="00B95466"/>
    <w:rsid w:val="00B9580D"/>
    <w:rsid w:val="00B95830"/>
    <w:rsid w:val="00B958BD"/>
    <w:rsid w:val="00B959A9"/>
    <w:rsid w:val="00B95E93"/>
    <w:rsid w:val="00B96900"/>
    <w:rsid w:val="00B969F7"/>
    <w:rsid w:val="00B96A68"/>
    <w:rsid w:val="00B9789C"/>
    <w:rsid w:val="00B97B02"/>
    <w:rsid w:val="00B9E7C8"/>
    <w:rsid w:val="00BA0022"/>
    <w:rsid w:val="00BA005D"/>
    <w:rsid w:val="00BA0426"/>
    <w:rsid w:val="00BA0481"/>
    <w:rsid w:val="00BA07D2"/>
    <w:rsid w:val="00BA092A"/>
    <w:rsid w:val="00BA09DC"/>
    <w:rsid w:val="00BA09E8"/>
    <w:rsid w:val="00BA0B81"/>
    <w:rsid w:val="00BA0ECA"/>
    <w:rsid w:val="00BA107E"/>
    <w:rsid w:val="00BA16C1"/>
    <w:rsid w:val="00BA21EE"/>
    <w:rsid w:val="00BA25A0"/>
    <w:rsid w:val="00BA29B2"/>
    <w:rsid w:val="00BA2FD3"/>
    <w:rsid w:val="00BA3757"/>
    <w:rsid w:val="00BA3779"/>
    <w:rsid w:val="00BA3AB1"/>
    <w:rsid w:val="00BA3CB7"/>
    <w:rsid w:val="00BA4295"/>
    <w:rsid w:val="00BA464E"/>
    <w:rsid w:val="00BA4713"/>
    <w:rsid w:val="00BA4937"/>
    <w:rsid w:val="00BA4CED"/>
    <w:rsid w:val="00BA4FB9"/>
    <w:rsid w:val="00BA5647"/>
    <w:rsid w:val="00BA5AF8"/>
    <w:rsid w:val="00BA65F1"/>
    <w:rsid w:val="00BA6695"/>
    <w:rsid w:val="00BA6C3C"/>
    <w:rsid w:val="00BA6E1A"/>
    <w:rsid w:val="00BA6E42"/>
    <w:rsid w:val="00BA7364"/>
    <w:rsid w:val="00BA7750"/>
    <w:rsid w:val="00BA77B5"/>
    <w:rsid w:val="00BB0239"/>
    <w:rsid w:val="00BB05DE"/>
    <w:rsid w:val="00BB0673"/>
    <w:rsid w:val="00BB0C9F"/>
    <w:rsid w:val="00BB0D75"/>
    <w:rsid w:val="00BB0E65"/>
    <w:rsid w:val="00BB0F42"/>
    <w:rsid w:val="00BB0F55"/>
    <w:rsid w:val="00BB114F"/>
    <w:rsid w:val="00BB197B"/>
    <w:rsid w:val="00BB1B1A"/>
    <w:rsid w:val="00BB1C4A"/>
    <w:rsid w:val="00BB1FF2"/>
    <w:rsid w:val="00BB2483"/>
    <w:rsid w:val="00BB2525"/>
    <w:rsid w:val="00BB286C"/>
    <w:rsid w:val="00BB2946"/>
    <w:rsid w:val="00BB2A59"/>
    <w:rsid w:val="00BB3015"/>
    <w:rsid w:val="00BB3462"/>
    <w:rsid w:val="00BB3856"/>
    <w:rsid w:val="00BB391B"/>
    <w:rsid w:val="00BB3C33"/>
    <w:rsid w:val="00BB3D1E"/>
    <w:rsid w:val="00BB3D21"/>
    <w:rsid w:val="00BB4211"/>
    <w:rsid w:val="00BB49E0"/>
    <w:rsid w:val="00BB4B60"/>
    <w:rsid w:val="00BB4D39"/>
    <w:rsid w:val="00BB554D"/>
    <w:rsid w:val="00BB5720"/>
    <w:rsid w:val="00BB5777"/>
    <w:rsid w:val="00BB5842"/>
    <w:rsid w:val="00BB59B7"/>
    <w:rsid w:val="00BB59FF"/>
    <w:rsid w:val="00BB5A01"/>
    <w:rsid w:val="00BB5D3E"/>
    <w:rsid w:val="00BB5EB4"/>
    <w:rsid w:val="00BB6316"/>
    <w:rsid w:val="00BB69F3"/>
    <w:rsid w:val="00BB7377"/>
    <w:rsid w:val="00BB73A6"/>
    <w:rsid w:val="00BB7441"/>
    <w:rsid w:val="00BB78AB"/>
    <w:rsid w:val="00BB7933"/>
    <w:rsid w:val="00BB7D45"/>
    <w:rsid w:val="00BB7F1E"/>
    <w:rsid w:val="00BC0705"/>
    <w:rsid w:val="00BC074B"/>
    <w:rsid w:val="00BC0E4E"/>
    <w:rsid w:val="00BC11A5"/>
    <w:rsid w:val="00BC128F"/>
    <w:rsid w:val="00BC1572"/>
    <w:rsid w:val="00BC1A9D"/>
    <w:rsid w:val="00BC231B"/>
    <w:rsid w:val="00BC287D"/>
    <w:rsid w:val="00BC2948"/>
    <w:rsid w:val="00BC29EF"/>
    <w:rsid w:val="00BC2AA1"/>
    <w:rsid w:val="00BC2B8D"/>
    <w:rsid w:val="00BC2EA4"/>
    <w:rsid w:val="00BC337D"/>
    <w:rsid w:val="00BC340E"/>
    <w:rsid w:val="00BC368E"/>
    <w:rsid w:val="00BC36E1"/>
    <w:rsid w:val="00BC3CDC"/>
    <w:rsid w:val="00BC3EEF"/>
    <w:rsid w:val="00BC3F34"/>
    <w:rsid w:val="00BC4316"/>
    <w:rsid w:val="00BC4464"/>
    <w:rsid w:val="00BC4A9B"/>
    <w:rsid w:val="00BC4B9D"/>
    <w:rsid w:val="00BC52AA"/>
    <w:rsid w:val="00BC52F9"/>
    <w:rsid w:val="00BC5722"/>
    <w:rsid w:val="00BC58B4"/>
    <w:rsid w:val="00BC5AB7"/>
    <w:rsid w:val="00BC5CCE"/>
    <w:rsid w:val="00BC5D95"/>
    <w:rsid w:val="00BC6074"/>
    <w:rsid w:val="00BC6490"/>
    <w:rsid w:val="00BC67D9"/>
    <w:rsid w:val="00BC68AC"/>
    <w:rsid w:val="00BC6B70"/>
    <w:rsid w:val="00BC6D03"/>
    <w:rsid w:val="00BC6D64"/>
    <w:rsid w:val="00BC718D"/>
    <w:rsid w:val="00BC7248"/>
    <w:rsid w:val="00BC724C"/>
    <w:rsid w:val="00BC72C1"/>
    <w:rsid w:val="00BC73E6"/>
    <w:rsid w:val="00BC770C"/>
    <w:rsid w:val="00BC7865"/>
    <w:rsid w:val="00BC7905"/>
    <w:rsid w:val="00BC7A84"/>
    <w:rsid w:val="00BC7B41"/>
    <w:rsid w:val="00BC7B56"/>
    <w:rsid w:val="00BD054A"/>
    <w:rsid w:val="00BD057B"/>
    <w:rsid w:val="00BD08F4"/>
    <w:rsid w:val="00BD0E04"/>
    <w:rsid w:val="00BD12E5"/>
    <w:rsid w:val="00BD146F"/>
    <w:rsid w:val="00BD1496"/>
    <w:rsid w:val="00BD14E6"/>
    <w:rsid w:val="00BD16A5"/>
    <w:rsid w:val="00BD1AC9"/>
    <w:rsid w:val="00BD1D47"/>
    <w:rsid w:val="00BD1F1D"/>
    <w:rsid w:val="00BD2692"/>
    <w:rsid w:val="00BD2A91"/>
    <w:rsid w:val="00BD2EED"/>
    <w:rsid w:val="00BD31EA"/>
    <w:rsid w:val="00BD3240"/>
    <w:rsid w:val="00BD3255"/>
    <w:rsid w:val="00BD3267"/>
    <w:rsid w:val="00BD34C4"/>
    <w:rsid w:val="00BD3730"/>
    <w:rsid w:val="00BD3872"/>
    <w:rsid w:val="00BD39A8"/>
    <w:rsid w:val="00BD3A98"/>
    <w:rsid w:val="00BD3CFD"/>
    <w:rsid w:val="00BD3DDB"/>
    <w:rsid w:val="00BD4046"/>
    <w:rsid w:val="00BD4577"/>
    <w:rsid w:val="00BD4603"/>
    <w:rsid w:val="00BD4725"/>
    <w:rsid w:val="00BD4B9F"/>
    <w:rsid w:val="00BD4C49"/>
    <w:rsid w:val="00BD4D32"/>
    <w:rsid w:val="00BD4E1D"/>
    <w:rsid w:val="00BD504C"/>
    <w:rsid w:val="00BD50E4"/>
    <w:rsid w:val="00BD50EA"/>
    <w:rsid w:val="00BD52D1"/>
    <w:rsid w:val="00BD52E4"/>
    <w:rsid w:val="00BD5622"/>
    <w:rsid w:val="00BD5D0D"/>
    <w:rsid w:val="00BD5DC8"/>
    <w:rsid w:val="00BD6293"/>
    <w:rsid w:val="00BD642F"/>
    <w:rsid w:val="00BD6443"/>
    <w:rsid w:val="00BD6759"/>
    <w:rsid w:val="00BD692C"/>
    <w:rsid w:val="00BD6E45"/>
    <w:rsid w:val="00BD6E71"/>
    <w:rsid w:val="00BD7069"/>
    <w:rsid w:val="00BD74E4"/>
    <w:rsid w:val="00BD7699"/>
    <w:rsid w:val="00BD7A18"/>
    <w:rsid w:val="00BD7AE0"/>
    <w:rsid w:val="00BD7AF3"/>
    <w:rsid w:val="00BD7DFD"/>
    <w:rsid w:val="00BD7E06"/>
    <w:rsid w:val="00BD7E4A"/>
    <w:rsid w:val="00BE0135"/>
    <w:rsid w:val="00BE04A5"/>
    <w:rsid w:val="00BE076F"/>
    <w:rsid w:val="00BE0813"/>
    <w:rsid w:val="00BE08D6"/>
    <w:rsid w:val="00BE1874"/>
    <w:rsid w:val="00BE18C3"/>
    <w:rsid w:val="00BE1929"/>
    <w:rsid w:val="00BE19E5"/>
    <w:rsid w:val="00BE1C6E"/>
    <w:rsid w:val="00BE1D0A"/>
    <w:rsid w:val="00BE218F"/>
    <w:rsid w:val="00BE2448"/>
    <w:rsid w:val="00BE25A9"/>
    <w:rsid w:val="00BE2917"/>
    <w:rsid w:val="00BE2C9E"/>
    <w:rsid w:val="00BE2DC3"/>
    <w:rsid w:val="00BE2DE6"/>
    <w:rsid w:val="00BE30A3"/>
    <w:rsid w:val="00BE33AA"/>
    <w:rsid w:val="00BE36F3"/>
    <w:rsid w:val="00BE3989"/>
    <w:rsid w:val="00BE3E59"/>
    <w:rsid w:val="00BE4282"/>
    <w:rsid w:val="00BE4951"/>
    <w:rsid w:val="00BE4EF4"/>
    <w:rsid w:val="00BE54E7"/>
    <w:rsid w:val="00BE55E2"/>
    <w:rsid w:val="00BE56DC"/>
    <w:rsid w:val="00BE5925"/>
    <w:rsid w:val="00BE5CD9"/>
    <w:rsid w:val="00BE5E53"/>
    <w:rsid w:val="00BE5E93"/>
    <w:rsid w:val="00BE5FB1"/>
    <w:rsid w:val="00BE639F"/>
    <w:rsid w:val="00BE66BC"/>
    <w:rsid w:val="00BE6B88"/>
    <w:rsid w:val="00BE713B"/>
    <w:rsid w:val="00BE79A1"/>
    <w:rsid w:val="00BE7A87"/>
    <w:rsid w:val="00BE7BA0"/>
    <w:rsid w:val="00BF0BA3"/>
    <w:rsid w:val="00BF0F76"/>
    <w:rsid w:val="00BF1297"/>
    <w:rsid w:val="00BF1A4D"/>
    <w:rsid w:val="00BF1C27"/>
    <w:rsid w:val="00BF1E3F"/>
    <w:rsid w:val="00BF1EDF"/>
    <w:rsid w:val="00BF291D"/>
    <w:rsid w:val="00BF3175"/>
    <w:rsid w:val="00BF31F8"/>
    <w:rsid w:val="00BF32B1"/>
    <w:rsid w:val="00BF3348"/>
    <w:rsid w:val="00BF34C6"/>
    <w:rsid w:val="00BF353B"/>
    <w:rsid w:val="00BF38CA"/>
    <w:rsid w:val="00BF39C5"/>
    <w:rsid w:val="00BF3BAD"/>
    <w:rsid w:val="00BF3CBD"/>
    <w:rsid w:val="00BF3D64"/>
    <w:rsid w:val="00BF3E6B"/>
    <w:rsid w:val="00BF3EA0"/>
    <w:rsid w:val="00BF4ABF"/>
    <w:rsid w:val="00BF4F59"/>
    <w:rsid w:val="00BF52AC"/>
    <w:rsid w:val="00BF5717"/>
    <w:rsid w:val="00BF5900"/>
    <w:rsid w:val="00BF6325"/>
    <w:rsid w:val="00BF64E9"/>
    <w:rsid w:val="00BF64FD"/>
    <w:rsid w:val="00BF65EE"/>
    <w:rsid w:val="00BF663C"/>
    <w:rsid w:val="00BF672C"/>
    <w:rsid w:val="00BF6781"/>
    <w:rsid w:val="00BF6D9F"/>
    <w:rsid w:val="00BF71DA"/>
    <w:rsid w:val="00BF7280"/>
    <w:rsid w:val="00BF75BB"/>
    <w:rsid w:val="00BF7A20"/>
    <w:rsid w:val="00BF7AFA"/>
    <w:rsid w:val="00BF7DB6"/>
    <w:rsid w:val="00C0069E"/>
    <w:rsid w:val="00C00D46"/>
    <w:rsid w:val="00C00E94"/>
    <w:rsid w:val="00C01077"/>
    <w:rsid w:val="00C0166F"/>
    <w:rsid w:val="00C021DB"/>
    <w:rsid w:val="00C022F2"/>
    <w:rsid w:val="00C02482"/>
    <w:rsid w:val="00C026C8"/>
    <w:rsid w:val="00C0283B"/>
    <w:rsid w:val="00C02C8F"/>
    <w:rsid w:val="00C02DA6"/>
    <w:rsid w:val="00C02E27"/>
    <w:rsid w:val="00C03082"/>
    <w:rsid w:val="00C034F9"/>
    <w:rsid w:val="00C0386C"/>
    <w:rsid w:val="00C0387D"/>
    <w:rsid w:val="00C03E54"/>
    <w:rsid w:val="00C03E6B"/>
    <w:rsid w:val="00C03F78"/>
    <w:rsid w:val="00C0402B"/>
    <w:rsid w:val="00C04155"/>
    <w:rsid w:val="00C041CA"/>
    <w:rsid w:val="00C04529"/>
    <w:rsid w:val="00C048BE"/>
    <w:rsid w:val="00C04A36"/>
    <w:rsid w:val="00C04F37"/>
    <w:rsid w:val="00C04FA8"/>
    <w:rsid w:val="00C05028"/>
    <w:rsid w:val="00C0502D"/>
    <w:rsid w:val="00C0503C"/>
    <w:rsid w:val="00C05054"/>
    <w:rsid w:val="00C05237"/>
    <w:rsid w:val="00C054FA"/>
    <w:rsid w:val="00C05641"/>
    <w:rsid w:val="00C05D06"/>
    <w:rsid w:val="00C06692"/>
    <w:rsid w:val="00C06A0B"/>
    <w:rsid w:val="00C06AE0"/>
    <w:rsid w:val="00C06CEF"/>
    <w:rsid w:val="00C071A8"/>
    <w:rsid w:val="00C0726C"/>
    <w:rsid w:val="00C07568"/>
    <w:rsid w:val="00C075B8"/>
    <w:rsid w:val="00C075E7"/>
    <w:rsid w:val="00C07623"/>
    <w:rsid w:val="00C1008D"/>
    <w:rsid w:val="00C10134"/>
    <w:rsid w:val="00C10154"/>
    <w:rsid w:val="00C10379"/>
    <w:rsid w:val="00C109EB"/>
    <w:rsid w:val="00C10B43"/>
    <w:rsid w:val="00C10DD5"/>
    <w:rsid w:val="00C11847"/>
    <w:rsid w:val="00C1198C"/>
    <w:rsid w:val="00C11AC3"/>
    <w:rsid w:val="00C11DEB"/>
    <w:rsid w:val="00C12182"/>
    <w:rsid w:val="00C1222A"/>
    <w:rsid w:val="00C12265"/>
    <w:rsid w:val="00C12736"/>
    <w:rsid w:val="00C12AC7"/>
    <w:rsid w:val="00C12D3A"/>
    <w:rsid w:val="00C13064"/>
    <w:rsid w:val="00C134BF"/>
    <w:rsid w:val="00C13651"/>
    <w:rsid w:val="00C13720"/>
    <w:rsid w:val="00C13927"/>
    <w:rsid w:val="00C13972"/>
    <w:rsid w:val="00C13AA6"/>
    <w:rsid w:val="00C13AE8"/>
    <w:rsid w:val="00C13B72"/>
    <w:rsid w:val="00C13D94"/>
    <w:rsid w:val="00C144B0"/>
    <w:rsid w:val="00C145C5"/>
    <w:rsid w:val="00C149C9"/>
    <w:rsid w:val="00C14B0F"/>
    <w:rsid w:val="00C14C9D"/>
    <w:rsid w:val="00C14D86"/>
    <w:rsid w:val="00C14DA2"/>
    <w:rsid w:val="00C150F1"/>
    <w:rsid w:val="00C150FE"/>
    <w:rsid w:val="00C15C4B"/>
    <w:rsid w:val="00C16614"/>
    <w:rsid w:val="00C1663C"/>
    <w:rsid w:val="00C167FE"/>
    <w:rsid w:val="00C1680B"/>
    <w:rsid w:val="00C1689E"/>
    <w:rsid w:val="00C16A4E"/>
    <w:rsid w:val="00C16A61"/>
    <w:rsid w:val="00C16C28"/>
    <w:rsid w:val="00C16D7C"/>
    <w:rsid w:val="00C16FCB"/>
    <w:rsid w:val="00C17174"/>
    <w:rsid w:val="00C1762A"/>
    <w:rsid w:val="00C17844"/>
    <w:rsid w:val="00C178DC"/>
    <w:rsid w:val="00C17E5F"/>
    <w:rsid w:val="00C1A19B"/>
    <w:rsid w:val="00C200D6"/>
    <w:rsid w:val="00C20A5F"/>
    <w:rsid w:val="00C20B6E"/>
    <w:rsid w:val="00C20E39"/>
    <w:rsid w:val="00C20EEF"/>
    <w:rsid w:val="00C20FFB"/>
    <w:rsid w:val="00C21332"/>
    <w:rsid w:val="00C2141C"/>
    <w:rsid w:val="00C21495"/>
    <w:rsid w:val="00C214B2"/>
    <w:rsid w:val="00C21D17"/>
    <w:rsid w:val="00C21F4F"/>
    <w:rsid w:val="00C221B5"/>
    <w:rsid w:val="00C22310"/>
    <w:rsid w:val="00C22615"/>
    <w:rsid w:val="00C22693"/>
    <w:rsid w:val="00C229CE"/>
    <w:rsid w:val="00C22A57"/>
    <w:rsid w:val="00C22C23"/>
    <w:rsid w:val="00C233A4"/>
    <w:rsid w:val="00C2360C"/>
    <w:rsid w:val="00C238C8"/>
    <w:rsid w:val="00C23E90"/>
    <w:rsid w:val="00C23F6C"/>
    <w:rsid w:val="00C2406E"/>
    <w:rsid w:val="00C240BB"/>
    <w:rsid w:val="00C241C2"/>
    <w:rsid w:val="00C2425C"/>
    <w:rsid w:val="00C2428C"/>
    <w:rsid w:val="00C24436"/>
    <w:rsid w:val="00C24439"/>
    <w:rsid w:val="00C24713"/>
    <w:rsid w:val="00C2473C"/>
    <w:rsid w:val="00C2474B"/>
    <w:rsid w:val="00C24896"/>
    <w:rsid w:val="00C24C1F"/>
    <w:rsid w:val="00C24D17"/>
    <w:rsid w:val="00C24D7C"/>
    <w:rsid w:val="00C24F97"/>
    <w:rsid w:val="00C250BB"/>
    <w:rsid w:val="00C25371"/>
    <w:rsid w:val="00C256F4"/>
    <w:rsid w:val="00C25FBD"/>
    <w:rsid w:val="00C26023"/>
    <w:rsid w:val="00C26560"/>
    <w:rsid w:val="00C267AE"/>
    <w:rsid w:val="00C268CB"/>
    <w:rsid w:val="00C2708A"/>
    <w:rsid w:val="00C27200"/>
    <w:rsid w:val="00C27473"/>
    <w:rsid w:val="00C27628"/>
    <w:rsid w:val="00C27D86"/>
    <w:rsid w:val="00C27DA5"/>
    <w:rsid w:val="00C303E4"/>
    <w:rsid w:val="00C3049C"/>
    <w:rsid w:val="00C3063E"/>
    <w:rsid w:val="00C308E5"/>
    <w:rsid w:val="00C30C40"/>
    <w:rsid w:val="00C30C4F"/>
    <w:rsid w:val="00C31383"/>
    <w:rsid w:val="00C31985"/>
    <w:rsid w:val="00C31C64"/>
    <w:rsid w:val="00C32091"/>
    <w:rsid w:val="00C324C8"/>
    <w:rsid w:val="00C3277E"/>
    <w:rsid w:val="00C32E64"/>
    <w:rsid w:val="00C32F33"/>
    <w:rsid w:val="00C33315"/>
    <w:rsid w:val="00C33879"/>
    <w:rsid w:val="00C338E1"/>
    <w:rsid w:val="00C339B1"/>
    <w:rsid w:val="00C33B03"/>
    <w:rsid w:val="00C33B4A"/>
    <w:rsid w:val="00C33E63"/>
    <w:rsid w:val="00C33E79"/>
    <w:rsid w:val="00C33EA4"/>
    <w:rsid w:val="00C33FB2"/>
    <w:rsid w:val="00C34336"/>
    <w:rsid w:val="00C34579"/>
    <w:rsid w:val="00C345D4"/>
    <w:rsid w:val="00C3499A"/>
    <w:rsid w:val="00C34EC5"/>
    <w:rsid w:val="00C34FBE"/>
    <w:rsid w:val="00C3556D"/>
    <w:rsid w:val="00C35FBD"/>
    <w:rsid w:val="00C361BC"/>
    <w:rsid w:val="00C36441"/>
    <w:rsid w:val="00C3665F"/>
    <w:rsid w:val="00C3681B"/>
    <w:rsid w:val="00C36861"/>
    <w:rsid w:val="00C36A51"/>
    <w:rsid w:val="00C36EB5"/>
    <w:rsid w:val="00C370F9"/>
    <w:rsid w:val="00C37261"/>
    <w:rsid w:val="00C37546"/>
    <w:rsid w:val="00C37699"/>
    <w:rsid w:val="00C378DF"/>
    <w:rsid w:val="00C378F5"/>
    <w:rsid w:val="00C37AE4"/>
    <w:rsid w:val="00C37AF8"/>
    <w:rsid w:val="00C403AE"/>
    <w:rsid w:val="00C40574"/>
    <w:rsid w:val="00C40671"/>
    <w:rsid w:val="00C40A3E"/>
    <w:rsid w:val="00C40B87"/>
    <w:rsid w:val="00C40D26"/>
    <w:rsid w:val="00C41231"/>
    <w:rsid w:val="00C4138B"/>
    <w:rsid w:val="00C415A0"/>
    <w:rsid w:val="00C41712"/>
    <w:rsid w:val="00C41F1C"/>
    <w:rsid w:val="00C41F84"/>
    <w:rsid w:val="00C42140"/>
    <w:rsid w:val="00C424F0"/>
    <w:rsid w:val="00C42AF8"/>
    <w:rsid w:val="00C43520"/>
    <w:rsid w:val="00C43643"/>
    <w:rsid w:val="00C4372C"/>
    <w:rsid w:val="00C43752"/>
    <w:rsid w:val="00C43839"/>
    <w:rsid w:val="00C43E64"/>
    <w:rsid w:val="00C4418D"/>
    <w:rsid w:val="00C441AE"/>
    <w:rsid w:val="00C4421F"/>
    <w:rsid w:val="00C44AFD"/>
    <w:rsid w:val="00C44E8C"/>
    <w:rsid w:val="00C45658"/>
    <w:rsid w:val="00C45745"/>
    <w:rsid w:val="00C45774"/>
    <w:rsid w:val="00C45B33"/>
    <w:rsid w:val="00C45B69"/>
    <w:rsid w:val="00C45BF7"/>
    <w:rsid w:val="00C45E25"/>
    <w:rsid w:val="00C45F9A"/>
    <w:rsid w:val="00C45FE4"/>
    <w:rsid w:val="00C460EC"/>
    <w:rsid w:val="00C46333"/>
    <w:rsid w:val="00C464FF"/>
    <w:rsid w:val="00C46B76"/>
    <w:rsid w:val="00C46FF9"/>
    <w:rsid w:val="00C47044"/>
    <w:rsid w:val="00C471A3"/>
    <w:rsid w:val="00C472E3"/>
    <w:rsid w:val="00C47337"/>
    <w:rsid w:val="00C475DD"/>
    <w:rsid w:val="00C47737"/>
    <w:rsid w:val="00C47791"/>
    <w:rsid w:val="00C47C3B"/>
    <w:rsid w:val="00C50011"/>
    <w:rsid w:val="00C5029D"/>
    <w:rsid w:val="00C506B5"/>
    <w:rsid w:val="00C507EA"/>
    <w:rsid w:val="00C50C5D"/>
    <w:rsid w:val="00C50F10"/>
    <w:rsid w:val="00C513AC"/>
    <w:rsid w:val="00C514B9"/>
    <w:rsid w:val="00C51670"/>
    <w:rsid w:val="00C51B94"/>
    <w:rsid w:val="00C51B9C"/>
    <w:rsid w:val="00C51BFE"/>
    <w:rsid w:val="00C51F1A"/>
    <w:rsid w:val="00C5203D"/>
    <w:rsid w:val="00C5240F"/>
    <w:rsid w:val="00C527CA"/>
    <w:rsid w:val="00C52849"/>
    <w:rsid w:val="00C52D4A"/>
    <w:rsid w:val="00C52FB8"/>
    <w:rsid w:val="00C53154"/>
    <w:rsid w:val="00C53411"/>
    <w:rsid w:val="00C534CB"/>
    <w:rsid w:val="00C53643"/>
    <w:rsid w:val="00C53CF2"/>
    <w:rsid w:val="00C541A1"/>
    <w:rsid w:val="00C55491"/>
    <w:rsid w:val="00C55706"/>
    <w:rsid w:val="00C55731"/>
    <w:rsid w:val="00C55ACE"/>
    <w:rsid w:val="00C55D5A"/>
    <w:rsid w:val="00C56192"/>
    <w:rsid w:val="00C5628E"/>
    <w:rsid w:val="00C5634F"/>
    <w:rsid w:val="00C5656A"/>
    <w:rsid w:val="00C5659B"/>
    <w:rsid w:val="00C565BE"/>
    <w:rsid w:val="00C5688C"/>
    <w:rsid w:val="00C56BCD"/>
    <w:rsid w:val="00C56BE6"/>
    <w:rsid w:val="00C56C4A"/>
    <w:rsid w:val="00C56CCC"/>
    <w:rsid w:val="00C57098"/>
    <w:rsid w:val="00C575FB"/>
    <w:rsid w:val="00C57818"/>
    <w:rsid w:val="00C57F6E"/>
    <w:rsid w:val="00C57FCC"/>
    <w:rsid w:val="00C6026E"/>
    <w:rsid w:val="00C60441"/>
    <w:rsid w:val="00C604EF"/>
    <w:rsid w:val="00C60520"/>
    <w:rsid w:val="00C605A0"/>
    <w:rsid w:val="00C60806"/>
    <w:rsid w:val="00C617E2"/>
    <w:rsid w:val="00C61A32"/>
    <w:rsid w:val="00C61E62"/>
    <w:rsid w:val="00C61E7C"/>
    <w:rsid w:val="00C620CD"/>
    <w:rsid w:val="00C62386"/>
    <w:rsid w:val="00C625A4"/>
    <w:rsid w:val="00C6273F"/>
    <w:rsid w:val="00C62988"/>
    <w:rsid w:val="00C630FF"/>
    <w:rsid w:val="00C63D09"/>
    <w:rsid w:val="00C63FDA"/>
    <w:rsid w:val="00C641BE"/>
    <w:rsid w:val="00C642E4"/>
    <w:rsid w:val="00C64735"/>
    <w:rsid w:val="00C64840"/>
    <w:rsid w:val="00C64923"/>
    <w:rsid w:val="00C64986"/>
    <w:rsid w:val="00C649FC"/>
    <w:rsid w:val="00C65242"/>
    <w:rsid w:val="00C652C9"/>
    <w:rsid w:val="00C65453"/>
    <w:rsid w:val="00C65582"/>
    <w:rsid w:val="00C65B80"/>
    <w:rsid w:val="00C66613"/>
    <w:rsid w:val="00C66CEF"/>
    <w:rsid w:val="00C672BC"/>
    <w:rsid w:val="00C673A6"/>
    <w:rsid w:val="00C6745A"/>
    <w:rsid w:val="00C679EF"/>
    <w:rsid w:val="00C67F51"/>
    <w:rsid w:val="00C67FD1"/>
    <w:rsid w:val="00C70B6F"/>
    <w:rsid w:val="00C70CFF"/>
    <w:rsid w:val="00C70FF3"/>
    <w:rsid w:val="00C711C6"/>
    <w:rsid w:val="00C712BB"/>
    <w:rsid w:val="00C712D7"/>
    <w:rsid w:val="00C71571"/>
    <w:rsid w:val="00C71BB8"/>
    <w:rsid w:val="00C71BE5"/>
    <w:rsid w:val="00C71F09"/>
    <w:rsid w:val="00C71FCA"/>
    <w:rsid w:val="00C7229C"/>
    <w:rsid w:val="00C723CA"/>
    <w:rsid w:val="00C72822"/>
    <w:rsid w:val="00C72A88"/>
    <w:rsid w:val="00C72B27"/>
    <w:rsid w:val="00C730A2"/>
    <w:rsid w:val="00C732CA"/>
    <w:rsid w:val="00C73774"/>
    <w:rsid w:val="00C73935"/>
    <w:rsid w:val="00C73B28"/>
    <w:rsid w:val="00C73F96"/>
    <w:rsid w:val="00C7469C"/>
    <w:rsid w:val="00C7470E"/>
    <w:rsid w:val="00C74A72"/>
    <w:rsid w:val="00C74B69"/>
    <w:rsid w:val="00C7510F"/>
    <w:rsid w:val="00C7551C"/>
    <w:rsid w:val="00C755CD"/>
    <w:rsid w:val="00C755F4"/>
    <w:rsid w:val="00C75691"/>
    <w:rsid w:val="00C7574C"/>
    <w:rsid w:val="00C7660B"/>
    <w:rsid w:val="00C76648"/>
    <w:rsid w:val="00C7666D"/>
    <w:rsid w:val="00C76F27"/>
    <w:rsid w:val="00C771D6"/>
    <w:rsid w:val="00C773A4"/>
    <w:rsid w:val="00C775DF"/>
    <w:rsid w:val="00C7765F"/>
    <w:rsid w:val="00C7792A"/>
    <w:rsid w:val="00C77AC2"/>
    <w:rsid w:val="00C77BF8"/>
    <w:rsid w:val="00C77CAB"/>
    <w:rsid w:val="00C8069E"/>
    <w:rsid w:val="00C80CF0"/>
    <w:rsid w:val="00C80DE9"/>
    <w:rsid w:val="00C81289"/>
    <w:rsid w:val="00C81F3B"/>
    <w:rsid w:val="00C82174"/>
    <w:rsid w:val="00C82677"/>
    <w:rsid w:val="00C82686"/>
    <w:rsid w:val="00C82F33"/>
    <w:rsid w:val="00C83169"/>
    <w:rsid w:val="00C8319B"/>
    <w:rsid w:val="00C832AC"/>
    <w:rsid w:val="00C83441"/>
    <w:rsid w:val="00C835F6"/>
    <w:rsid w:val="00C838E0"/>
    <w:rsid w:val="00C84122"/>
    <w:rsid w:val="00C843B8"/>
    <w:rsid w:val="00C84CD6"/>
    <w:rsid w:val="00C850A5"/>
    <w:rsid w:val="00C85117"/>
    <w:rsid w:val="00C85BB5"/>
    <w:rsid w:val="00C85BCC"/>
    <w:rsid w:val="00C85CF9"/>
    <w:rsid w:val="00C85FF1"/>
    <w:rsid w:val="00C8613C"/>
    <w:rsid w:val="00C867BE"/>
    <w:rsid w:val="00C87043"/>
    <w:rsid w:val="00C871AF"/>
    <w:rsid w:val="00C87700"/>
    <w:rsid w:val="00C8783F"/>
    <w:rsid w:val="00C87FC9"/>
    <w:rsid w:val="00C90076"/>
    <w:rsid w:val="00C903B0"/>
    <w:rsid w:val="00C90959"/>
    <w:rsid w:val="00C90D82"/>
    <w:rsid w:val="00C912AF"/>
    <w:rsid w:val="00C91736"/>
    <w:rsid w:val="00C91A33"/>
    <w:rsid w:val="00C91D03"/>
    <w:rsid w:val="00C91D31"/>
    <w:rsid w:val="00C92850"/>
    <w:rsid w:val="00C92AB3"/>
    <w:rsid w:val="00C92B35"/>
    <w:rsid w:val="00C92CF5"/>
    <w:rsid w:val="00C92EBD"/>
    <w:rsid w:val="00C92EE2"/>
    <w:rsid w:val="00C93650"/>
    <w:rsid w:val="00C93681"/>
    <w:rsid w:val="00C939F0"/>
    <w:rsid w:val="00C93A9A"/>
    <w:rsid w:val="00C9428F"/>
    <w:rsid w:val="00C9472F"/>
    <w:rsid w:val="00C948C3"/>
    <w:rsid w:val="00C948F0"/>
    <w:rsid w:val="00C94A2E"/>
    <w:rsid w:val="00C94C9A"/>
    <w:rsid w:val="00C94EE9"/>
    <w:rsid w:val="00C9513B"/>
    <w:rsid w:val="00C95297"/>
    <w:rsid w:val="00C9568B"/>
    <w:rsid w:val="00C9583E"/>
    <w:rsid w:val="00C95B7D"/>
    <w:rsid w:val="00C95BD2"/>
    <w:rsid w:val="00C95DC2"/>
    <w:rsid w:val="00C95E3F"/>
    <w:rsid w:val="00C961D3"/>
    <w:rsid w:val="00C96222"/>
    <w:rsid w:val="00C96241"/>
    <w:rsid w:val="00C9655B"/>
    <w:rsid w:val="00C9669A"/>
    <w:rsid w:val="00C969A1"/>
    <w:rsid w:val="00C96A41"/>
    <w:rsid w:val="00C96BA8"/>
    <w:rsid w:val="00C96F8B"/>
    <w:rsid w:val="00C97390"/>
    <w:rsid w:val="00C974C4"/>
    <w:rsid w:val="00C978FC"/>
    <w:rsid w:val="00C97B7E"/>
    <w:rsid w:val="00C97B7F"/>
    <w:rsid w:val="00C97D56"/>
    <w:rsid w:val="00CA001E"/>
    <w:rsid w:val="00CA008D"/>
    <w:rsid w:val="00CA09CC"/>
    <w:rsid w:val="00CA0FF3"/>
    <w:rsid w:val="00CA1371"/>
    <w:rsid w:val="00CA185C"/>
    <w:rsid w:val="00CA19E4"/>
    <w:rsid w:val="00CA1A04"/>
    <w:rsid w:val="00CA1CE2"/>
    <w:rsid w:val="00CA22D9"/>
    <w:rsid w:val="00CA250A"/>
    <w:rsid w:val="00CA25A6"/>
    <w:rsid w:val="00CA2AA1"/>
    <w:rsid w:val="00CA2B56"/>
    <w:rsid w:val="00CA3107"/>
    <w:rsid w:val="00CA3655"/>
    <w:rsid w:val="00CA3F64"/>
    <w:rsid w:val="00CA4102"/>
    <w:rsid w:val="00CA410C"/>
    <w:rsid w:val="00CA4133"/>
    <w:rsid w:val="00CA4352"/>
    <w:rsid w:val="00CA43E1"/>
    <w:rsid w:val="00CA45C2"/>
    <w:rsid w:val="00CA481C"/>
    <w:rsid w:val="00CA48EC"/>
    <w:rsid w:val="00CA5010"/>
    <w:rsid w:val="00CA5062"/>
    <w:rsid w:val="00CA56C9"/>
    <w:rsid w:val="00CA5CE6"/>
    <w:rsid w:val="00CA6DFC"/>
    <w:rsid w:val="00CA7004"/>
    <w:rsid w:val="00CA7057"/>
    <w:rsid w:val="00CA730A"/>
    <w:rsid w:val="00CA744E"/>
    <w:rsid w:val="00CA792F"/>
    <w:rsid w:val="00CA7930"/>
    <w:rsid w:val="00CA7948"/>
    <w:rsid w:val="00CA7B5D"/>
    <w:rsid w:val="00CA7F2B"/>
    <w:rsid w:val="00CB10B6"/>
    <w:rsid w:val="00CB122A"/>
    <w:rsid w:val="00CB14C9"/>
    <w:rsid w:val="00CB15D8"/>
    <w:rsid w:val="00CB1717"/>
    <w:rsid w:val="00CB173D"/>
    <w:rsid w:val="00CB17CF"/>
    <w:rsid w:val="00CB1AA9"/>
    <w:rsid w:val="00CB2001"/>
    <w:rsid w:val="00CB2073"/>
    <w:rsid w:val="00CB2150"/>
    <w:rsid w:val="00CB21F2"/>
    <w:rsid w:val="00CB22BA"/>
    <w:rsid w:val="00CB2487"/>
    <w:rsid w:val="00CB2900"/>
    <w:rsid w:val="00CB2BB6"/>
    <w:rsid w:val="00CB2D3C"/>
    <w:rsid w:val="00CB3085"/>
    <w:rsid w:val="00CB339C"/>
    <w:rsid w:val="00CB35B0"/>
    <w:rsid w:val="00CB388F"/>
    <w:rsid w:val="00CB3D72"/>
    <w:rsid w:val="00CB3DE8"/>
    <w:rsid w:val="00CB428D"/>
    <w:rsid w:val="00CB42FE"/>
    <w:rsid w:val="00CB468A"/>
    <w:rsid w:val="00CB47DF"/>
    <w:rsid w:val="00CB4AF5"/>
    <w:rsid w:val="00CB4FCF"/>
    <w:rsid w:val="00CB5102"/>
    <w:rsid w:val="00CB534B"/>
    <w:rsid w:val="00CB56CD"/>
    <w:rsid w:val="00CB5768"/>
    <w:rsid w:val="00CB5872"/>
    <w:rsid w:val="00CB5AD7"/>
    <w:rsid w:val="00CB6720"/>
    <w:rsid w:val="00CB6BDC"/>
    <w:rsid w:val="00CB6E4F"/>
    <w:rsid w:val="00CB76BB"/>
    <w:rsid w:val="00CB7822"/>
    <w:rsid w:val="00CB7824"/>
    <w:rsid w:val="00CB7A44"/>
    <w:rsid w:val="00CB7B8D"/>
    <w:rsid w:val="00CB7BCC"/>
    <w:rsid w:val="00CB7DD0"/>
    <w:rsid w:val="00CB7F95"/>
    <w:rsid w:val="00CC03B7"/>
    <w:rsid w:val="00CC0802"/>
    <w:rsid w:val="00CC08D8"/>
    <w:rsid w:val="00CC08FA"/>
    <w:rsid w:val="00CC09E6"/>
    <w:rsid w:val="00CC0A3E"/>
    <w:rsid w:val="00CC0A54"/>
    <w:rsid w:val="00CC0BC8"/>
    <w:rsid w:val="00CC0CD5"/>
    <w:rsid w:val="00CC0FD3"/>
    <w:rsid w:val="00CC1150"/>
    <w:rsid w:val="00CC131F"/>
    <w:rsid w:val="00CC1517"/>
    <w:rsid w:val="00CC16CD"/>
    <w:rsid w:val="00CC1819"/>
    <w:rsid w:val="00CC18BC"/>
    <w:rsid w:val="00CC1AE0"/>
    <w:rsid w:val="00CC1B1D"/>
    <w:rsid w:val="00CC1CA8"/>
    <w:rsid w:val="00CC1D67"/>
    <w:rsid w:val="00CC21E0"/>
    <w:rsid w:val="00CC23AC"/>
    <w:rsid w:val="00CC2898"/>
    <w:rsid w:val="00CC29D0"/>
    <w:rsid w:val="00CC2A85"/>
    <w:rsid w:val="00CC31E4"/>
    <w:rsid w:val="00CC3263"/>
    <w:rsid w:val="00CC3361"/>
    <w:rsid w:val="00CC3776"/>
    <w:rsid w:val="00CC3803"/>
    <w:rsid w:val="00CC3807"/>
    <w:rsid w:val="00CC38AA"/>
    <w:rsid w:val="00CC39E3"/>
    <w:rsid w:val="00CC3B1F"/>
    <w:rsid w:val="00CC3D70"/>
    <w:rsid w:val="00CC40A5"/>
    <w:rsid w:val="00CC46A5"/>
    <w:rsid w:val="00CC4838"/>
    <w:rsid w:val="00CC4E80"/>
    <w:rsid w:val="00CC5392"/>
    <w:rsid w:val="00CC5864"/>
    <w:rsid w:val="00CC5C31"/>
    <w:rsid w:val="00CC5D9F"/>
    <w:rsid w:val="00CC601B"/>
    <w:rsid w:val="00CC627E"/>
    <w:rsid w:val="00CC63D1"/>
    <w:rsid w:val="00CC64BE"/>
    <w:rsid w:val="00CC6B63"/>
    <w:rsid w:val="00CC6E86"/>
    <w:rsid w:val="00CC6FC3"/>
    <w:rsid w:val="00CC710B"/>
    <w:rsid w:val="00CC73C1"/>
    <w:rsid w:val="00CC747A"/>
    <w:rsid w:val="00CC769F"/>
    <w:rsid w:val="00CC76A0"/>
    <w:rsid w:val="00CC7AC3"/>
    <w:rsid w:val="00CD02DF"/>
    <w:rsid w:val="00CD0482"/>
    <w:rsid w:val="00CD04C3"/>
    <w:rsid w:val="00CD0828"/>
    <w:rsid w:val="00CD0AAB"/>
    <w:rsid w:val="00CD0CB3"/>
    <w:rsid w:val="00CD1285"/>
    <w:rsid w:val="00CD1CF0"/>
    <w:rsid w:val="00CD2119"/>
    <w:rsid w:val="00CD25D1"/>
    <w:rsid w:val="00CD292E"/>
    <w:rsid w:val="00CD2DD1"/>
    <w:rsid w:val="00CD2E0C"/>
    <w:rsid w:val="00CD3421"/>
    <w:rsid w:val="00CD38B7"/>
    <w:rsid w:val="00CD38CB"/>
    <w:rsid w:val="00CD38D7"/>
    <w:rsid w:val="00CD3CBD"/>
    <w:rsid w:val="00CD3D55"/>
    <w:rsid w:val="00CD3F9A"/>
    <w:rsid w:val="00CD4254"/>
    <w:rsid w:val="00CD450C"/>
    <w:rsid w:val="00CD4546"/>
    <w:rsid w:val="00CD4584"/>
    <w:rsid w:val="00CD4894"/>
    <w:rsid w:val="00CD4A99"/>
    <w:rsid w:val="00CD4B5E"/>
    <w:rsid w:val="00CD4EE3"/>
    <w:rsid w:val="00CD53D5"/>
    <w:rsid w:val="00CD542D"/>
    <w:rsid w:val="00CD54DC"/>
    <w:rsid w:val="00CD5F9C"/>
    <w:rsid w:val="00CD621F"/>
    <w:rsid w:val="00CD62C9"/>
    <w:rsid w:val="00CD657B"/>
    <w:rsid w:val="00CD6B89"/>
    <w:rsid w:val="00CD6FC6"/>
    <w:rsid w:val="00CD7047"/>
    <w:rsid w:val="00CD70F4"/>
    <w:rsid w:val="00CD76DD"/>
    <w:rsid w:val="00CD7CE4"/>
    <w:rsid w:val="00CE03E3"/>
    <w:rsid w:val="00CE0C24"/>
    <w:rsid w:val="00CE0D1B"/>
    <w:rsid w:val="00CE0E13"/>
    <w:rsid w:val="00CE10B4"/>
    <w:rsid w:val="00CE136F"/>
    <w:rsid w:val="00CE1761"/>
    <w:rsid w:val="00CE1A8E"/>
    <w:rsid w:val="00CE1BEE"/>
    <w:rsid w:val="00CE1C1F"/>
    <w:rsid w:val="00CE1CF6"/>
    <w:rsid w:val="00CE1D7A"/>
    <w:rsid w:val="00CE1FDD"/>
    <w:rsid w:val="00CE285D"/>
    <w:rsid w:val="00CE2D0B"/>
    <w:rsid w:val="00CE2D57"/>
    <w:rsid w:val="00CE2E04"/>
    <w:rsid w:val="00CE3293"/>
    <w:rsid w:val="00CE3BF6"/>
    <w:rsid w:val="00CE421A"/>
    <w:rsid w:val="00CE4658"/>
    <w:rsid w:val="00CE472B"/>
    <w:rsid w:val="00CE57B5"/>
    <w:rsid w:val="00CE5B35"/>
    <w:rsid w:val="00CE5BBD"/>
    <w:rsid w:val="00CE5D34"/>
    <w:rsid w:val="00CE5D82"/>
    <w:rsid w:val="00CE6222"/>
    <w:rsid w:val="00CE681B"/>
    <w:rsid w:val="00CE689D"/>
    <w:rsid w:val="00CE6D97"/>
    <w:rsid w:val="00CE6E41"/>
    <w:rsid w:val="00CE74BE"/>
    <w:rsid w:val="00CE796B"/>
    <w:rsid w:val="00CE79DB"/>
    <w:rsid w:val="00CE7FAE"/>
    <w:rsid w:val="00CE7FC8"/>
    <w:rsid w:val="00CE7FD9"/>
    <w:rsid w:val="00CF0509"/>
    <w:rsid w:val="00CF0517"/>
    <w:rsid w:val="00CF06BD"/>
    <w:rsid w:val="00CF0C0B"/>
    <w:rsid w:val="00CF0E57"/>
    <w:rsid w:val="00CF10F6"/>
    <w:rsid w:val="00CF151C"/>
    <w:rsid w:val="00CF182C"/>
    <w:rsid w:val="00CF1DFA"/>
    <w:rsid w:val="00CF1F83"/>
    <w:rsid w:val="00CF2033"/>
    <w:rsid w:val="00CF2136"/>
    <w:rsid w:val="00CF2337"/>
    <w:rsid w:val="00CF236C"/>
    <w:rsid w:val="00CF2441"/>
    <w:rsid w:val="00CF2B95"/>
    <w:rsid w:val="00CF2BB9"/>
    <w:rsid w:val="00CF2C5F"/>
    <w:rsid w:val="00CF2F3F"/>
    <w:rsid w:val="00CF311F"/>
    <w:rsid w:val="00CF35F6"/>
    <w:rsid w:val="00CF381D"/>
    <w:rsid w:val="00CF3BF1"/>
    <w:rsid w:val="00CF3D0E"/>
    <w:rsid w:val="00CF3F11"/>
    <w:rsid w:val="00CF411A"/>
    <w:rsid w:val="00CF42B5"/>
    <w:rsid w:val="00CF430C"/>
    <w:rsid w:val="00CF4403"/>
    <w:rsid w:val="00CF46FD"/>
    <w:rsid w:val="00CF4715"/>
    <w:rsid w:val="00CF5136"/>
    <w:rsid w:val="00CF5578"/>
    <w:rsid w:val="00CF5A5B"/>
    <w:rsid w:val="00CF644A"/>
    <w:rsid w:val="00CF6465"/>
    <w:rsid w:val="00CF6805"/>
    <w:rsid w:val="00CF6A9C"/>
    <w:rsid w:val="00CF70F9"/>
    <w:rsid w:val="00CF75F9"/>
    <w:rsid w:val="00CF7A79"/>
    <w:rsid w:val="00D00033"/>
    <w:rsid w:val="00D00597"/>
    <w:rsid w:val="00D005B1"/>
    <w:rsid w:val="00D0065A"/>
    <w:rsid w:val="00D007E5"/>
    <w:rsid w:val="00D0143A"/>
    <w:rsid w:val="00D015BA"/>
    <w:rsid w:val="00D016A8"/>
    <w:rsid w:val="00D0179D"/>
    <w:rsid w:val="00D01A01"/>
    <w:rsid w:val="00D0245C"/>
    <w:rsid w:val="00D02513"/>
    <w:rsid w:val="00D025BE"/>
    <w:rsid w:val="00D025EF"/>
    <w:rsid w:val="00D02751"/>
    <w:rsid w:val="00D02BEB"/>
    <w:rsid w:val="00D02C9F"/>
    <w:rsid w:val="00D0313C"/>
    <w:rsid w:val="00D034B0"/>
    <w:rsid w:val="00D03572"/>
    <w:rsid w:val="00D038C5"/>
    <w:rsid w:val="00D03FC0"/>
    <w:rsid w:val="00D04323"/>
    <w:rsid w:val="00D04783"/>
    <w:rsid w:val="00D049CD"/>
    <w:rsid w:val="00D04A31"/>
    <w:rsid w:val="00D04E64"/>
    <w:rsid w:val="00D04EDE"/>
    <w:rsid w:val="00D05494"/>
    <w:rsid w:val="00D0569E"/>
    <w:rsid w:val="00D056EA"/>
    <w:rsid w:val="00D0578D"/>
    <w:rsid w:val="00D05B83"/>
    <w:rsid w:val="00D05F89"/>
    <w:rsid w:val="00D05F9A"/>
    <w:rsid w:val="00D0625D"/>
    <w:rsid w:val="00D0650C"/>
    <w:rsid w:val="00D0670B"/>
    <w:rsid w:val="00D06C95"/>
    <w:rsid w:val="00D06CA6"/>
    <w:rsid w:val="00D06D3E"/>
    <w:rsid w:val="00D076B6"/>
    <w:rsid w:val="00D077BA"/>
    <w:rsid w:val="00D07BA2"/>
    <w:rsid w:val="00D07BCF"/>
    <w:rsid w:val="00D101EC"/>
    <w:rsid w:val="00D10461"/>
    <w:rsid w:val="00D107BE"/>
    <w:rsid w:val="00D108D7"/>
    <w:rsid w:val="00D110C8"/>
    <w:rsid w:val="00D11160"/>
    <w:rsid w:val="00D11612"/>
    <w:rsid w:val="00D116F4"/>
    <w:rsid w:val="00D11D82"/>
    <w:rsid w:val="00D12B55"/>
    <w:rsid w:val="00D1349D"/>
    <w:rsid w:val="00D13691"/>
    <w:rsid w:val="00D13B66"/>
    <w:rsid w:val="00D1403D"/>
    <w:rsid w:val="00D143EC"/>
    <w:rsid w:val="00D144E3"/>
    <w:rsid w:val="00D14694"/>
    <w:rsid w:val="00D14870"/>
    <w:rsid w:val="00D14B76"/>
    <w:rsid w:val="00D15262"/>
    <w:rsid w:val="00D15672"/>
    <w:rsid w:val="00D15866"/>
    <w:rsid w:val="00D15B7F"/>
    <w:rsid w:val="00D15B85"/>
    <w:rsid w:val="00D15E19"/>
    <w:rsid w:val="00D15F09"/>
    <w:rsid w:val="00D160A6"/>
    <w:rsid w:val="00D1615E"/>
    <w:rsid w:val="00D16542"/>
    <w:rsid w:val="00D16592"/>
    <w:rsid w:val="00D165E8"/>
    <w:rsid w:val="00D16A38"/>
    <w:rsid w:val="00D16CEF"/>
    <w:rsid w:val="00D16E0C"/>
    <w:rsid w:val="00D176BE"/>
    <w:rsid w:val="00D176E8"/>
    <w:rsid w:val="00D177A1"/>
    <w:rsid w:val="00D17B93"/>
    <w:rsid w:val="00D17DE2"/>
    <w:rsid w:val="00D17FB8"/>
    <w:rsid w:val="00D20365"/>
    <w:rsid w:val="00D207D3"/>
    <w:rsid w:val="00D208E8"/>
    <w:rsid w:val="00D2091A"/>
    <w:rsid w:val="00D20C87"/>
    <w:rsid w:val="00D20D8D"/>
    <w:rsid w:val="00D20E8C"/>
    <w:rsid w:val="00D2119B"/>
    <w:rsid w:val="00D21355"/>
    <w:rsid w:val="00D216FB"/>
    <w:rsid w:val="00D218DE"/>
    <w:rsid w:val="00D2192E"/>
    <w:rsid w:val="00D21AA7"/>
    <w:rsid w:val="00D21B61"/>
    <w:rsid w:val="00D21C30"/>
    <w:rsid w:val="00D2218C"/>
    <w:rsid w:val="00D225C4"/>
    <w:rsid w:val="00D22721"/>
    <w:rsid w:val="00D22751"/>
    <w:rsid w:val="00D22C9B"/>
    <w:rsid w:val="00D22EBF"/>
    <w:rsid w:val="00D232E8"/>
    <w:rsid w:val="00D234D6"/>
    <w:rsid w:val="00D2398B"/>
    <w:rsid w:val="00D23D34"/>
    <w:rsid w:val="00D24340"/>
    <w:rsid w:val="00D243A1"/>
    <w:rsid w:val="00D2452F"/>
    <w:rsid w:val="00D24542"/>
    <w:rsid w:val="00D2463E"/>
    <w:rsid w:val="00D24AC3"/>
    <w:rsid w:val="00D24F7E"/>
    <w:rsid w:val="00D24FC5"/>
    <w:rsid w:val="00D250D9"/>
    <w:rsid w:val="00D25775"/>
    <w:rsid w:val="00D25E96"/>
    <w:rsid w:val="00D260AF"/>
    <w:rsid w:val="00D26583"/>
    <w:rsid w:val="00D26EFD"/>
    <w:rsid w:val="00D2731F"/>
    <w:rsid w:val="00D277B1"/>
    <w:rsid w:val="00D27940"/>
    <w:rsid w:val="00D27F07"/>
    <w:rsid w:val="00D27F68"/>
    <w:rsid w:val="00D304A0"/>
    <w:rsid w:val="00D305A2"/>
    <w:rsid w:val="00D305D9"/>
    <w:rsid w:val="00D3061E"/>
    <w:rsid w:val="00D307E6"/>
    <w:rsid w:val="00D3081D"/>
    <w:rsid w:val="00D3087A"/>
    <w:rsid w:val="00D30C2D"/>
    <w:rsid w:val="00D30EBA"/>
    <w:rsid w:val="00D30EE0"/>
    <w:rsid w:val="00D30EE7"/>
    <w:rsid w:val="00D311C8"/>
    <w:rsid w:val="00D313ED"/>
    <w:rsid w:val="00D31805"/>
    <w:rsid w:val="00D31A32"/>
    <w:rsid w:val="00D31BCE"/>
    <w:rsid w:val="00D31D0A"/>
    <w:rsid w:val="00D321F0"/>
    <w:rsid w:val="00D32223"/>
    <w:rsid w:val="00D32338"/>
    <w:rsid w:val="00D32928"/>
    <w:rsid w:val="00D3307F"/>
    <w:rsid w:val="00D334BC"/>
    <w:rsid w:val="00D33F19"/>
    <w:rsid w:val="00D3416B"/>
    <w:rsid w:val="00D343C7"/>
    <w:rsid w:val="00D3447A"/>
    <w:rsid w:val="00D345C0"/>
    <w:rsid w:val="00D34755"/>
    <w:rsid w:val="00D347E5"/>
    <w:rsid w:val="00D34A7B"/>
    <w:rsid w:val="00D34D08"/>
    <w:rsid w:val="00D35449"/>
    <w:rsid w:val="00D35460"/>
    <w:rsid w:val="00D35695"/>
    <w:rsid w:val="00D35767"/>
    <w:rsid w:val="00D35923"/>
    <w:rsid w:val="00D35EFA"/>
    <w:rsid w:val="00D35F0E"/>
    <w:rsid w:val="00D36046"/>
    <w:rsid w:val="00D361BC"/>
    <w:rsid w:val="00D363A4"/>
    <w:rsid w:val="00D36717"/>
    <w:rsid w:val="00D36B12"/>
    <w:rsid w:val="00D36CA5"/>
    <w:rsid w:val="00D36DD6"/>
    <w:rsid w:val="00D3714F"/>
    <w:rsid w:val="00D373BF"/>
    <w:rsid w:val="00D37F8F"/>
    <w:rsid w:val="00D4014B"/>
    <w:rsid w:val="00D40268"/>
    <w:rsid w:val="00D40328"/>
    <w:rsid w:val="00D40952"/>
    <w:rsid w:val="00D40AD7"/>
    <w:rsid w:val="00D40E41"/>
    <w:rsid w:val="00D40E86"/>
    <w:rsid w:val="00D41173"/>
    <w:rsid w:val="00D41456"/>
    <w:rsid w:val="00D41834"/>
    <w:rsid w:val="00D4192C"/>
    <w:rsid w:val="00D419DD"/>
    <w:rsid w:val="00D41CD7"/>
    <w:rsid w:val="00D427D5"/>
    <w:rsid w:val="00D42F19"/>
    <w:rsid w:val="00D43003"/>
    <w:rsid w:val="00D431EA"/>
    <w:rsid w:val="00D43481"/>
    <w:rsid w:val="00D43973"/>
    <w:rsid w:val="00D439AA"/>
    <w:rsid w:val="00D43C89"/>
    <w:rsid w:val="00D44113"/>
    <w:rsid w:val="00D443CC"/>
    <w:rsid w:val="00D44452"/>
    <w:rsid w:val="00D44477"/>
    <w:rsid w:val="00D44558"/>
    <w:rsid w:val="00D450BE"/>
    <w:rsid w:val="00D45CFC"/>
    <w:rsid w:val="00D46000"/>
    <w:rsid w:val="00D460E6"/>
    <w:rsid w:val="00D4610F"/>
    <w:rsid w:val="00D4611B"/>
    <w:rsid w:val="00D46416"/>
    <w:rsid w:val="00D46905"/>
    <w:rsid w:val="00D46A20"/>
    <w:rsid w:val="00D46CCD"/>
    <w:rsid w:val="00D471B7"/>
    <w:rsid w:val="00D47364"/>
    <w:rsid w:val="00D4794D"/>
    <w:rsid w:val="00D47C35"/>
    <w:rsid w:val="00D500FB"/>
    <w:rsid w:val="00D50318"/>
    <w:rsid w:val="00D503EE"/>
    <w:rsid w:val="00D50526"/>
    <w:rsid w:val="00D50853"/>
    <w:rsid w:val="00D50A30"/>
    <w:rsid w:val="00D50AB5"/>
    <w:rsid w:val="00D50CC2"/>
    <w:rsid w:val="00D50EB8"/>
    <w:rsid w:val="00D510AE"/>
    <w:rsid w:val="00D5198B"/>
    <w:rsid w:val="00D51C88"/>
    <w:rsid w:val="00D51C94"/>
    <w:rsid w:val="00D51D31"/>
    <w:rsid w:val="00D521CC"/>
    <w:rsid w:val="00D52760"/>
    <w:rsid w:val="00D52C07"/>
    <w:rsid w:val="00D52DE0"/>
    <w:rsid w:val="00D53583"/>
    <w:rsid w:val="00D53972"/>
    <w:rsid w:val="00D53C34"/>
    <w:rsid w:val="00D53D18"/>
    <w:rsid w:val="00D53F3D"/>
    <w:rsid w:val="00D54198"/>
    <w:rsid w:val="00D549D0"/>
    <w:rsid w:val="00D54A0C"/>
    <w:rsid w:val="00D54B3C"/>
    <w:rsid w:val="00D54B74"/>
    <w:rsid w:val="00D55280"/>
    <w:rsid w:val="00D552ED"/>
    <w:rsid w:val="00D55698"/>
    <w:rsid w:val="00D5596B"/>
    <w:rsid w:val="00D55AC7"/>
    <w:rsid w:val="00D55EDE"/>
    <w:rsid w:val="00D5649B"/>
    <w:rsid w:val="00D56860"/>
    <w:rsid w:val="00D56943"/>
    <w:rsid w:val="00D57C94"/>
    <w:rsid w:val="00D57D87"/>
    <w:rsid w:val="00D6021E"/>
    <w:rsid w:val="00D6047B"/>
    <w:rsid w:val="00D6084B"/>
    <w:rsid w:val="00D608DD"/>
    <w:rsid w:val="00D60C79"/>
    <w:rsid w:val="00D60CA3"/>
    <w:rsid w:val="00D60D3E"/>
    <w:rsid w:val="00D60D75"/>
    <w:rsid w:val="00D617DE"/>
    <w:rsid w:val="00D61CAB"/>
    <w:rsid w:val="00D61E7D"/>
    <w:rsid w:val="00D61EE4"/>
    <w:rsid w:val="00D61FF7"/>
    <w:rsid w:val="00D6232F"/>
    <w:rsid w:val="00D623B1"/>
    <w:rsid w:val="00D6244A"/>
    <w:rsid w:val="00D624D4"/>
    <w:rsid w:val="00D62B05"/>
    <w:rsid w:val="00D62B26"/>
    <w:rsid w:val="00D62D80"/>
    <w:rsid w:val="00D62DAC"/>
    <w:rsid w:val="00D62E86"/>
    <w:rsid w:val="00D63068"/>
    <w:rsid w:val="00D631EE"/>
    <w:rsid w:val="00D633BD"/>
    <w:rsid w:val="00D63454"/>
    <w:rsid w:val="00D637AE"/>
    <w:rsid w:val="00D63B2E"/>
    <w:rsid w:val="00D63C4D"/>
    <w:rsid w:val="00D63E9C"/>
    <w:rsid w:val="00D64468"/>
    <w:rsid w:val="00D646BE"/>
    <w:rsid w:val="00D64F88"/>
    <w:rsid w:val="00D653E1"/>
    <w:rsid w:val="00D65780"/>
    <w:rsid w:val="00D65872"/>
    <w:rsid w:val="00D65B89"/>
    <w:rsid w:val="00D65CCA"/>
    <w:rsid w:val="00D65D12"/>
    <w:rsid w:val="00D65F23"/>
    <w:rsid w:val="00D66378"/>
    <w:rsid w:val="00D6638A"/>
    <w:rsid w:val="00D6670A"/>
    <w:rsid w:val="00D667D0"/>
    <w:rsid w:val="00D66B0A"/>
    <w:rsid w:val="00D66B28"/>
    <w:rsid w:val="00D66C3D"/>
    <w:rsid w:val="00D678F4"/>
    <w:rsid w:val="00D67DB1"/>
    <w:rsid w:val="00D70285"/>
    <w:rsid w:val="00D70327"/>
    <w:rsid w:val="00D70568"/>
    <w:rsid w:val="00D70718"/>
    <w:rsid w:val="00D70AF1"/>
    <w:rsid w:val="00D70CE4"/>
    <w:rsid w:val="00D70E24"/>
    <w:rsid w:val="00D70EE2"/>
    <w:rsid w:val="00D71259"/>
    <w:rsid w:val="00D71404"/>
    <w:rsid w:val="00D71DCA"/>
    <w:rsid w:val="00D720B7"/>
    <w:rsid w:val="00D720D0"/>
    <w:rsid w:val="00D72381"/>
    <w:rsid w:val="00D724A9"/>
    <w:rsid w:val="00D7260D"/>
    <w:rsid w:val="00D72AAE"/>
    <w:rsid w:val="00D73360"/>
    <w:rsid w:val="00D733B1"/>
    <w:rsid w:val="00D733BE"/>
    <w:rsid w:val="00D734C5"/>
    <w:rsid w:val="00D73643"/>
    <w:rsid w:val="00D736DE"/>
    <w:rsid w:val="00D73B60"/>
    <w:rsid w:val="00D73D49"/>
    <w:rsid w:val="00D73D6F"/>
    <w:rsid w:val="00D73EFA"/>
    <w:rsid w:val="00D73FAE"/>
    <w:rsid w:val="00D73FDC"/>
    <w:rsid w:val="00D74139"/>
    <w:rsid w:val="00D7435A"/>
    <w:rsid w:val="00D74368"/>
    <w:rsid w:val="00D74370"/>
    <w:rsid w:val="00D74683"/>
    <w:rsid w:val="00D74A51"/>
    <w:rsid w:val="00D74D7A"/>
    <w:rsid w:val="00D74F50"/>
    <w:rsid w:val="00D75093"/>
    <w:rsid w:val="00D7549D"/>
    <w:rsid w:val="00D75557"/>
    <w:rsid w:val="00D75827"/>
    <w:rsid w:val="00D75B6B"/>
    <w:rsid w:val="00D75BA3"/>
    <w:rsid w:val="00D75C0A"/>
    <w:rsid w:val="00D760A5"/>
    <w:rsid w:val="00D76373"/>
    <w:rsid w:val="00D763F5"/>
    <w:rsid w:val="00D769F3"/>
    <w:rsid w:val="00D76FF8"/>
    <w:rsid w:val="00D771B0"/>
    <w:rsid w:val="00D775A9"/>
    <w:rsid w:val="00D77860"/>
    <w:rsid w:val="00D800DA"/>
    <w:rsid w:val="00D801E8"/>
    <w:rsid w:val="00D80805"/>
    <w:rsid w:val="00D808B0"/>
    <w:rsid w:val="00D80A36"/>
    <w:rsid w:val="00D80B62"/>
    <w:rsid w:val="00D810A9"/>
    <w:rsid w:val="00D81296"/>
    <w:rsid w:val="00D818A1"/>
    <w:rsid w:val="00D819F8"/>
    <w:rsid w:val="00D81BFA"/>
    <w:rsid w:val="00D81D22"/>
    <w:rsid w:val="00D81DF3"/>
    <w:rsid w:val="00D81F10"/>
    <w:rsid w:val="00D8229A"/>
    <w:rsid w:val="00D822D6"/>
    <w:rsid w:val="00D82981"/>
    <w:rsid w:val="00D83587"/>
    <w:rsid w:val="00D83AA9"/>
    <w:rsid w:val="00D83C88"/>
    <w:rsid w:val="00D841A1"/>
    <w:rsid w:val="00D84564"/>
    <w:rsid w:val="00D845F2"/>
    <w:rsid w:val="00D847CC"/>
    <w:rsid w:val="00D847FD"/>
    <w:rsid w:val="00D849F3"/>
    <w:rsid w:val="00D84E8F"/>
    <w:rsid w:val="00D84F8E"/>
    <w:rsid w:val="00D85285"/>
    <w:rsid w:val="00D85C8E"/>
    <w:rsid w:val="00D85E65"/>
    <w:rsid w:val="00D8636C"/>
    <w:rsid w:val="00D86419"/>
    <w:rsid w:val="00D864EF"/>
    <w:rsid w:val="00D866B7"/>
    <w:rsid w:val="00D86729"/>
    <w:rsid w:val="00D8686E"/>
    <w:rsid w:val="00D869BE"/>
    <w:rsid w:val="00D86C5F"/>
    <w:rsid w:val="00D86D5F"/>
    <w:rsid w:val="00D86EEE"/>
    <w:rsid w:val="00D871D5"/>
    <w:rsid w:val="00D873CF"/>
    <w:rsid w:val="00D8798B"/>
    <w:rsid w:val="00D87C71"/>
    <w:rsid w:val="00D8DF57"/>
    <w:rsid w:val="00D9022F"/>
    <w:rsid w:val="00D909EA"/>
    <w:rsid w:val="00D90BE2"/>
    <w:rsid w:val="00D90D39"/>
    <w:rsid w:val="00D90E0F"/>
    <w:rsid w:val="00D90FD4"/>
    <w:rsid w:val="00D91029"/>
    <w:rsid w:val="00D9118F"/>
    <w:rsid w:val="00D91530"/>
    <w:rsid w:val="00D91A3E"/>
    <w:rsid w:val="00D91A89"/>
    <w:rsid w:val="00D91BAB"/>
    <w:rsid w:val="00D91DE0"/>
    <w:rsid w:val="00D91E68"/>
    <w:rsid w:val="00D920BD"/>
    <w:rsid w:val="00D922E3"/>
    <w:rsid w:val="00D923BB"/>
    <w:rsid w:val="00D925DA"/>
    <w:rsid w:val="00D9260E"/>
    <w:rsid w:val="00D926E4"/>
    <w:rsid w:val="00D92DBA"/>
    <w:rsid w:val="00D935EE"/>
    <w:rsid w:val="00D93651"/>
    <w:rsid w:val="00D937E1"/>
    <w:rsid w:val="00D93E1C"/>
    <w:rsid w:val="00D93F36"/>
    <w:rsid w:val="00D93FB1"/>
    <w:rsid w:val="00D94046"/>
    <w:rsid w:val="00D94377"/>
    <w:rsid w:val="00D949C8"/>
    <w:rsid w:val="00D94CBB"/>
    <w:rsid w:val="00D94E44"/>
    <w:rsid w:val="00D94F98"/>
    <w:rsid w:val="00D952FB"/>
    <w:rsid w:val="00D95771"/>
    <w:rsid w:val="00D96200"/>
    <w:rsid w:val="00D96212"/>
    <w:rsid w:val="00D96823"/>
    <w:rsid w:val="00D969A9"/>
    <w:rsid w:val="00D96A69"/>
    <w:rsid w:val="00D96C5E"/>
    <w:rsid w:val="00D96D0C"/>
    <w:rsid w:val="00D97348"/>
    <w:rsid w:val="00D976AA"/>
    <w:rsid w:val="00D97E72"/>
    <w:rsid w:val="00D97F8D"/>
    <w:rsid w:val="00DA04E4"/>
    <w:rsid w:val="00DA0551"/>
    <w:rsid w:val="00DA0685"/>
    <w:rsid w:val="00DA072A"/>
    <w:rsid w:val="00DA0AFC"/>
    <w:rsid w:val="00DA10D0"/>
    <w:rsid w:val="00DA115E"/>
    <w:rsid w:val="00DA159F"/>
    <w:rsid w:val="00DA1AA5"/>
    <w:rsid w:val="00DA1E67"/>
    <w:rsid w:val="00DA21D7"/>
    <w:rsid w:val="00DA25DE"/>
    <w:rsid w:val="00DA26C8"/>
    <w:rsid w:val="00DA279B"/>
    <w:rsid w:val="00DA27CE"/>
    <w:rsid w:val="00DA299F"/>
    <w:rsid w:val="00DA2C29"/>
    <w:rsid w:val="00DA2DEE"/>
    <w:rsid w:val="00DA2E19"/>
    <w:rsid w:val="00DA2EAA"/>
    <w:rsid w:val="00DA30F7"/>
    <w:rsid w:val="00DA3363"/>
    <w:rsid w:val="00DA35AC"/>
    <w:rsid w:val="00DA3678"/>
    <w:rsid w:val="00DA3C34"/>
    <w:rsid w:val="00DA45E4"/>
    <w:rsid w:val="00DA46BA"/>
    <w:rsid w:val="00DA497E"/>
    <w:rsid w:val="00DA4EC8"/>
    <w:rsid w:val="00DA511E"/>
    <w:rsid w:val="00DA5128"/>
    <w:rsid w:val="00DA5457"/>
    <w:rsid w:val="00DA54F1"/>
    <w:rsid w:val="00DA5A92"/>
    <w:rsid w:val="00DA5D38"/>
    <w:rsid w:val="00DA5D78"/>
    <w:rsid w:val="00DA5DF7"/>
    <w:rsid w:val="00DA6572"/>
    <w:rsid w:val="00DA65C9"/>
    <w:rsid w:val="00DA6A3D"/>
    <w:rsid w:val="00DA6A55"/>
    <w:rsid w:val="00DA7015"/>
    <w:rsid w:val="00DA738C"/>
    <w:rsid w:val="00DA7405"/>
    <w:rsid w:val="00DA7EF9"/>
    <w:rsid w:val="00DB01BF"/>
    <w:rsid w:val="00DB0219"/>
    <w:rsid w:val="00DB05CA"/>
    <w:rsid w:val="00DB05D5"/>
    <w:rsid w:val="00DB078F"/>
    <w:rsid w:val="00DB0A39"/>
    <w:rsid w:val="00DB0C2C"/>
    <w:rsid w:val="00DB0C9F"/>
    <w:rsid w:val="00DB108A"/>
    <w:rsid w:val="00DB1356"/>
    <w:rsid w:val="00DB15CC"/>
    <w:rsid w:val="00DB1734"/>
    <w:rsid w:val="00DB1774"/>
    <w:rsid w:val="00DB19C1"/>
    <w:rsid w:val="00DB19CF"/>
    <w:rsid w:val="00DB1A86"/>
    <w:rsid w:val="00DB1CFB"/>
    <w:rsid w:val="00DB21A6"/>
    <w:rsid w:val="00DB22B8"/>
    <w:rsid w:val="00DB2808"/>
    <w:rsid w:val="00DB29CD"/>
    <w:rsid w:val="00DB2F76"/>
    <w:rsid w:val="00DB3710"/>
    <w:rsid w:val="00DB372C"/>
    <w:rsid w:val="00DB3E54"/>
    <w:rsid w:val="00DB4064"/>
    <w:rsid w:val="00DB435C"/>
    <w:rsid w:val="00DB44BF"/>
    <w:rsid w:val="00DB4852"/>
    <w:rsid w:val="00DB4975"/>
    <w:rsid w:val="00DB5377"/>
    <w:rsid w:val="00DB5453"/>
    <w:rsid w:val="00DB5855"/>
    <w:rsid w:val="00DB5B9A"/>
    <w:rsid w:val="00DB5C25"/>
    <w:rsid w:val="00DB5C89"/>
    <w:rsid w:val="00DB6057"/>
    <w:rsid w:val="00DB6087"/>
    <w:rsid w:val="00DB698D"/>
    <w:rsid w:val="00DB6A44"/>
    <w:rsid w:val="00DB6A65"/>
    <w:rsid w:val="00DB6CDC"/>
    <w:rsid w:val="00DB6E2C"/>
    <w:rsid w:val="00DB7362"/>
    <w:rsid w:val="00DB78BF"/>
    <w:rsid w:val="00DB7DC1"/>
    <w:rsid w:val="00DC009F"/>
    <w:rsid w:val="00DC011A"/>
    <w:rsid w:val="00DC028F"/>
    <w:rsid w:val="00DC0770"/>
    <w:rsid w:val="00DC096B"/>
    <w:rsid w:val="00DC0A2A"/>
    <w:rsid w:val="00DC0DBA"/>
    <w:rsid w:val="00DC0E3B"/>
    <w:rsid w:val="00DC0F21"/>
    <w:rsid w:val="00DC134B"/>
    <w:rsid w:val="00DC1462"/>
    <w:rsid w:val="00DC166C"/>
    <w:rsid w:val="00DC1AA1"/>
    <w:rsid w:val="00DC22A8"/>
    <w:rsid w:val="00DC22F0"/>
    <w:rsid w:val="00DC2723"/>
    <w:rsid w:val="00DC2B9E"/>
    <w:rsid w:val="00DC2C76"/>
    <w:rsid w:val="00DC2D88"/>
    <w:rsid w:val="00DC3015"/>
    <w:rsid w:val="00DC3146"/>
    <w:rsid w:val="00DC39AB"/>
    <w:rsid w:val="00DC3C53"/>
    <w:rsid w:val="00DC3D1D"/>
    <w:rsid w:val="00DC3EC6"/>
    <w:rsid w:val="00DC402E"/>
    <w:rsid w:val="00DC43AF"/>
    <w:rsid w:val="00DC4459"/>
    <w:rsid w:val="00DC4490"/>
    <w:rsid w:val="00DC48B7"/>
    <w:rsid w:val="00DC48D6"/>
    <w:rsid w:val="00DC4A15"/>
    <w:rsid w:val="00DC53B4"/>
    <w:rsid w:val="00DC5E59"/>
    <w:rsid w:val="00DC5E5A"/>
    <w:rsid w:val="00DC6117"/>
    <w:rsid w:val="00DC6251"/>
    <w:rsid w:val="00DC63D7"/>
    <w:rsid w:val="00DC6651"/>
    <w:rsid w:val="00DC670D"/>
    <w:rsid w:val="00DC672B"/>
    <w:rsid w:val="00DC7511"/>
    <w:rsid w:val="00DC7595"/>
    <w:rsid w:val="00DC7667"/>
    <w:rsid w:val="00DC76AE"/>
    <w:rsid w:val="00DC778D"/>
    <w:rsid w:val="00DC7793"/>
    <w:rsid w:val="00DC7DE6"/>
    <w:rsid w:val="00DD02AB"/>
    <w:rsid w:val="00DD0795"/>
    <w:rsid w:val="00DD0F19"/>
    <w:rsid w:val="00DD105B"/>
    <w:rsid w:val="00DD1137"/>
    <w:rsid w:val="00DD13D2"/>
    <w:rsid w:val="00DD16F1"/>
    <w:rsid w:val="00DD1738"/>
    <w:rsid w:val="00DD1A5A"/>
    <w:rsid w:val="00DD1DDB"/>
    <w:rsid w:val="00DD2026"/>
    <w:rsid w:val="00DD21F3"/>
    <w:rsid w:val="00DD275C"/>
    <w:rsid w:val="00DD27C9"/>
    <w:rsid w:val="00DD292E"/>
    <w:rsid w:val="00DD2ED4"/>
    <w:rsid w:val="00DD3A5F"/>
    <w:rsid w:val="00DD3BE7"/>
    <w:rsid w:val="00DD3C1A"/>
    <w:rsid w:val="00DD423C"/>
    <w:rsid w:val="00DD4243"/>
    <w:rsid w:val="00DD458C"/>
    <w:rsid w:val="00DD4B67"/>
    <w:rsid w:val="00DD4CFD"/>
    <w:rsid w:val="00DD51AB"/>
    <w:rsid w:val="00DD5419"/>
    <w:rsid w:val="00DD550D"/>
    <w:rsid w:val="00DD61F5"/>
    <w:rsid w:val="00DD6436"/>
    <w:rsid w:val="00DD6503"/>
    <w:rsid w:val="00DD66B2"/>
    <w:rsid w:val="00DD695F"/>
    <w:rsid w:val="00DD6971"/>
    <w:rsid w:val="00DD6AA2"/>
    <w:rsid w:val="00DD728A"/>
    <w:rsid w:val="00DD767B"/>
    <w:rsid w:val="00DD7A00"/>
    <w:rsid w:val="00DD7A33"/>
    <w:rsid w:val="00DD7C47"/>
    <w:rsid w:val="00DE0162"/>
    <w:rsid w:val="00DE08E4"/>
    <w:rsid w:val="00DE09B8"/>
    <w:rsid w:val="00DE0AB7"/>
    <w:rsid w:val="00DE13AF"/>
    <w:rsid w:val="00DE188E"/>
    <w:rsid w:val="00DE1AF8"/>
    <w:rsid w:val="00DE1BA2"/>
    <w:rsid w:val="00DE1D85"/>
    <w:rsid w:val="00DE2009"/>
    <w:rsid w:val="00DE233C"/>
    <w:rsid w:val="00DE23A8"/>
    <w:rsid w:val="00DE2559"/>
    <w:rsid w:val="00DE2802"/>
    <w:rsid w:val="00DE2A9C"/>
    <w:rsid w:val="00DE3389"/>
    <w:rsid w:val="00DE3577"/>
    <w:rsid w:val="00DE3B0F"/>
    <w:rsid w:val="00DE3FA3"/>
    <w:rsid w:val="00DE43F3"/>
    <w:rsid w:val="00DE448B"/>
    <w:rsid w:val="00DE4AF1"/>
    <w:rsid w:val="00DE4BAE"/>
    <w:rsid w:val="00DE50D1"/>
    <w:rsid w:val="00DE5421"/>
    <w:rsid w:val="00DE5B60"/>
    <w:rsid w:val="00DE61D8"/>
    <w:rsid w:val="00DE68DA"/>
    <w:rsid w:val="00DE69CF"/>
    <w:rsid w:val="00DE69EB"/>
    <w:rsid w:val="00DE6C3A"/>
    <w:rsid w:val="00DE6C78"/>
    <w:rsid w:val="00DE708D"/>
    <w:rsid w:val="00DE7894"/>
    <w:rsid w:val="00DE7D5C"/>
    <w:rsid w:val="00DF00BF"/>
    <w:rsid w:val="00DF0293"/>
    <w:rsid w:val="00DF0E9E"/>
    <w:rsid w:val="00DF115F"/>
    <w:rsid w:val="00DF121A"/>
    <w:rsid w:val="00DF16FE"/>
    <w:rsid w:val="00DF175B"/>
    <w:rsid w:val="00DF215D"/>
    <w:rsid w:val="00DF2319"/>
    <w:rsid w:val="00DF23B4"/>
    <w:rsid w:val="00DF23FC"/>
    <w:rsid w:val="00DF240C"/>
    <w:rsid w:val="00DF289A"/>
    <w:rsid w:val="00DF2AC1"/>
    <w:rsid w:val="00DF2E97"/>
    <w:rsid w:val="00DF3525"/>
    <w:rsid w:val="00DF36EF"/>
    <w:rsid w:val="00DF3EF1"/>
    <w:rsid w:val="00DF46E6"/>
    <w:rsid w:val="00DF4CAE"/>
    <w:rsid w:val="00DF4E56"/>
    <w:rsid w:val="00DF520B"/>
    <w:rsid w:val="00DF541A"/>
    <w:rsid w:val="00DF5952"/>
    <w:rsid w:val="00DF5974"/>
    <w:rsid w:val="00DF59EA"/>
    <w:rsid w:val="00DF5B5C"/>
    <w:rsid w:val="00DF5D11"/>
    <w:rsid w:val="00DF5D12"/>
    <w:rsid w:val="00DF5E35"/>
    <w:rsid w:val="00DF607A"/>
    <w:rsid w:val="00DF616C"/>
    <w:rsid w:val="00DF6663"/>
    <w:rsid w:val="00DF6A7B"/>
    <w:rsid w:val="00DF6C1F"/>
    <w:rsid w:val="00DF6CC8"/>
    <w:rsid w:val="00DF709A"/>
    <w:rsid w:val="00DF70A2"/>
    <w:rsid w:val="00DF7438"/>
    <w:rsid w:val="00DF7923"/>
    <w:rsid w:val="00DF7A44"/>
    <w:rsid w:val="00DF7C10"/>
    <w:rsid w:val="00DF7C70"/>
    <w:rsid w:val="00E00245"/>
    <w:rsid w:val="00E005E5"/>
    <w:rsid w:val="00E00BCB"/>
    <w:rsid w:val="00E00C35"/>
    <w:rsid w:val="00E00EAE"/>
    <w:rsid w:val="00E01108"/>
    <w:rsid w:val="00E0144C"/>
    <w:rsid w:val="00E016B6"/>
    <w:rsid w:val="00E01AB5"/>
    <w:rsid w:val="00E01B51"/>
    <w:rsid w:val="00E01B87"/>
    <w:rsid w:val="00E01E8B"/>
    <w:rsid w:val="00E01F65"/>
    <w:rsid w:val="00E01FC6"/>
    <w:rsid w:val="00E02262"/>
    <w:rsid w:val="00E029A5"/>
    <w:rsid w:val="00E02BFE"/>
    <w:rsid w:val="00E02F14"/>
    <w:rsid w:val="00E03061"/>
    <w:rsid w:val="00E031BB"/>
    <w:rsid w:val="00E03A23"/>
    <w:rsid w:val="00E03CFC"/>
    <w:rsid w:val="00E0406C"/>
    <w:rsid w:val="00E0445A"/>
    <w:rsid w:val="00E045CB"/>
    <w:rsid w:val="00E0475C"/>
    <w:rsid w:val="00E048A1"/>
    <w:rsid w:val="00E0515D"/>
    <w:rsid w:val="00E0634A"/>
    <w:rsid w:val="00E0657E"/>
    <w:rsid w:val="00E0677F"/>
    <w:rsid w:val="00E06CF6"/>
    <w:rsid w:val="00E06D0F"/>
    <w:rsid w:val="00E06E39"/>
    <w:rsid w:val="00E06EB3"/>
    <w:rsid w:val="00E06EFA"/>
    <w:rsid w:val="00E06F69"/>
    <w:rsid w:val="00E07574"/>
    <w:rsid w:val="00E079E6"/>
    <w:rsid w:val="00E07A04"/>
    <w:rsid w:val="00E07A13"/>
    <w:rsid w:val="00E07A5C"/>
    <w:rsid w:val="00E10C7D"/>
    <w:rsid w:val="00E1100A"/>
    <w:rsid w:val="00E1101F"/>
    <w:rsid w:val="00E1117D"/>
    <w:rsid w:val="00E11B7A"/>
    <w:rsid w:val="00E11F66"/>
    <w:rsid w:val="00E121AA"/>
    <w:rsid w:val="00E123DD"/>
    <w:rsid w:val="00E12653"/>
    <w:rsid w:val="00E12CC4"/>
    <w:rsid w:val="00E12E1E"/>
    <w:rsid w:val="00E13101"/>
    <w:rsid w:val="00E1315A"/>
    <w:rsid w:val="00E131FA"/>
    <w:rsid w:val="00E13295"/>
    <w:rsid w:val="00E136A3"/>
    <w:rsid w:val="00E1378B"/>
    <w:rsid w:val="00E139A1"/>
    <w:rsid w:val="00E13F3A"/>
    <w:rsid w:val="00E14227"/>
    <w:rsid w:val="00E14936"/>
    <w:rsid w:val="00E149C8"/>
    <w:rsid w:val="00E14AAC"/>
    <w:rsid w:val="00E14BCB"/>
    <w:rsid w:val="00E14EE2"/>
    <w:rsid w:val="00E14F23"/>
    <w:rsid w:val="00E150FC"/>
    <w:rsid w:val="00E152D6"/>
    <w:rsid w:val="00E15480"/>
    <w:rsid w:val="00E1548D"/>
    <w:rsid w:val="00E15575"/>
    <w:rsid w:val="00E159C3"/>
    <w:rsid w:val="00E15F20"/>
    <w:rsid w:val="00E1606D"/>
    <w:rsid w:val="00E169A8"/>
    <w:rsid w:val="00E16BCB"/>
    <w:rsid w:val="00E16C65"/>
    <w:rsid w:val="00E16F08"/>
    <w:rsid w:val="00E171F9"/>
    <w:rsid w:val="00E17594"/>
    <w:rsid w:val="00E17743"/>
    <w:rsid w:val="00E17C4B"/>
    <w:rsid w:val="00E2000D"/>
    <w:rsid w:val="00E203A9"/>
    <w:rsid w:val="00E207D2"/>
    <w:rsid w:val="00E208DD"/>
    <w:rsid w:val="00E20939"/>
    <w:rsid w:val="00E20F86"/>
    <w:rsid w:val="00E210D8"/>
    <w:rsid w:val="00E212F4"/>
    <w:rsid w:val="00E21360"/>
    <w:rsid w:val="00E219FF"/>
    <w:rsid w:val="00E21A98"/>
    <w:rsid w:val="00E21FFA"/>
    <w:rsid w:val="00E220AA"/>
    <w:rsid w:val="00E224E4"/>
    <w:rsid w:val="00E22611"/>
    <w:rsid w:val="00E226D8"/>
    <w:rsid w:val="00E229CB"/>
    <w:rsid w:val="00E22B6E"/>
    <w:rsid w:val="00E22EDA"/>
    <w:rsid w:val="00E236CC"/>
    <w:rsid w:val="00E23869"/>
    <w:rsid w:val="00E23DC2"/>
    <w:rsid w:val="00E23E70"/>
    <w:rsid w:val="00E23EE0"/>
    <w:rsid w:val="00E248FB"/>
    <w:rsid w:val="00E2490C"/>
    <w:rsid w:val="00E24A02"/>
    <w:rsid w:val="00E24C81"/>
    <w:rsid w:val="00E24EE8"/>
    <w:rsid w:val="00E250CA"/>
    <w:rsid w:val="00E25EF2"/>
    <w:rsid w:val="00E26449"/>
    <w:rsid w:val="00E26B8B"/>
    <w:rsid w:val="00E26D46"/>
    <w:rsid w:val="00E26D6D"/>
    <w:rsid w:val="00E26FB1"/>
    <w:rsid w:val="00E273C6"/>
    <w:rsid w:val="00E27464"/>
    <w:rsid w:val="00E27A72"/>
    <w:rsid w:val="00E27F6F"/>
    <w:rsid w:val="00E304B9"/>
    <w:rsid w:val="00E30676"/>
    <w:rsid w:val="00E30725"/>
    <w:rsid w:val="00E307B9"/>
    <w:rsid w:val="00E308D9"/>
    <w:rsid w:val="00E30D7D"/>
    <w:rsid w:val="00E31152"/>
    <w:rsid w:val="00E3122A"/>
    <w:rsid w:val="00E3123A"/>
    <w:rsid w:val="00E312EE"/>
    <w:rsid w:val="00E313EA"/>
    <w:rsid w:val="00E314DE"/>
    <w:rsid w:val="00E316BC"/>
    <w:rsid w:val="00E31936"/>
    <w:rsid w:val="00E31A52"/>
    <w:rsid w:val="00E3225C"/>
    <w:rsid w:val="00E32443"/>
    <w:rsid w:val="00E328BC"/>
    <w:rsid w:val="00E32B8C"/>
    <w:rsid w:val="00E32E94"/>
    <w:rsid w:val="00E33237"/>
    <w:rsid w:val="00E3340B"/>
    <w:rsid w:val="00E33550"/>
    <w:rsid w:val="00E33B42"/>
    <w:rsid w:val="00E33D16"/>
    <w:rsid w:val="00E33D56"/>
    <w:rsid w:val="00E33F2B"/>
    <w:rsid w:val="00E33FCF"/>
    <w:rsid w:val="00E3449C"/>
    <w:rsid w:val="00E3473B"/>
    <w:rsid w:val="00E34BEE"/>
    <w:rsid w:val="00E350BF"/>
    <w:rsid w:val="00E350F3"/>
    <w:rsid w:val="00E3572D"/>
    <w:rsid w:val="00E358D7"/>
    <w:rsid w:val="00E35941"/>
    <w:rsid w:val="00E35ADD"/>
    <w:rsid w:val="00E35AFE"/>
    <w:rsid w:val="00E35BE5"/>
    <w:rsid w:val="00E35DE0"/>
    <w:rsid w:val="00E35E1B"/>
    <w:rsid w:val="00E36323"/>
    <w:rsid w:val="00E363FB"/>
    <w:rsid w:val="00E364D6"/>
    <w:rsid w:val="00E367C7"/>
    <w:rsid w:val="00E36BD4"/>
    <w:rsid w:val="00E36DE0"/>
    <w:rsid w:val="00E36F2A"/>
    <w:rsid w:val="00E370A0"/>
    <w:rsid w:val="00E371BF"/>
    <w:rsid w:val="00E3737C"/>
    <w:rsid w:val="00E373E5"/>
    <w:rsid w:val="00E3756E"/>
    <w:rsid w:val="00E37822"/>
    <w:rsid w:val="00E37A09"/>
    <w:rsid w:val="00E4074E"/>
    <w:rsid w:val="00E4076D"/>
    <w:rsid w:val="00E40829"/>
    <w:rsid w:val="00E40CF2"/>
    <w:rsid w:val="00E40D68"/>
    <w:rsid w:val="00E40E33"/>
    <w:rsid w:val="00E41323"/>
    <w:rsid w:val="00E41CD7"/>
    <w:rsid w:val="00E41D29"/>
    <w:rsid w:val="00E422E6"/>
    <w:rsid w:val="00E424AB"/>
    <w:rsid w:val="00E425D3"/>
    <w:rsid w:val="00E42A96"/>
    <w:rsid w:val="00E43372"/>
    <w:rsid w:val="00E435D5"/>
    <w:rsid w:val="00E43848"/>
    <w:rsid w:val="00E4400C"/>
    <w:rsid w:val="00E4489F"/>
    <w:rsid w:val="00E45060"/>
    <w:rsid w:val="00E45290"/>
    <w:rsid w:val="00E454B4"/>
    <w:rsid w:val="00E456A1"/>
    <w:rsid w:val="00E45701"/>
    <w:rsid w:val="00E457BC"/>
    <w:rsid w:val="00E45E42"/>
    <w:rsid w:val="00E45FB0"/>
    <w:rsid w:val="00E46049"/>
    <w:rsid w:val="00E463AE"/>
    <w:rsid w:val="00E4645B"/>
    <w:rsid w:val="00E464B7"/>
    <w:rsid w:val="00E465F9"/>
    <w:rsid w:val="00E4661C"/>
    <w:rsid w:val="00E46810"/>
    <w:rsid w:val="00E46893"/>
    <w:rsid w:val="00E46EE1"/>
    <w:rsid w:val="00E478AB"/>
    <w:rsid w:val="00E47DB4"/>
    <w:rsid w:val="00E47F49"/>
    <w:rsid w:val="00E47F7B"/>
    <w:rsid w:val="00E500DD"/>
    <w:rsid w:val="00E502CA"/>
    <w:rsid w:val="00E50516"/>
    <w:rsid w:val="00E50596"/>
    <w:rsid w:val="00E505AA"/>
    <w:rsid w:val="00E50A88"/>
    <w:rsid w:val="00E50DB5"/>
    <w:rsid w:val="00E50DBC"/>
    <w:rsid w:val="00E516FC"/>
    <w:rsid w:val="00E5187D"/>
    <w:rsid w:val="00E520C6"/>
    <w:rsid w:val="00E5269A"/>
    <w:rsid w:val="00E526C2"/>
    <w:rsid w:val="00E526C3"/>
    <w:rsid w:val="00E5275D"/>
    <w:rsid w:val="00E52E7F"/>
    <w:rsid w:val="00E52FF6"/>
    <w:rsid w:val="00E53014"/>
    <w:rsid w:val="00E5339B"/>
    <w:rsid w:val="00E5359A"/>
    <w:rsid w:val="00E5382D"/>
    <w:rsid w:val="00E53839"/>
    <w:rsid w:val="00E538E5"/>
    <w:rsid w:val="00E53917"/>
    <w:rsid w:val="00E53DA7"/>
    <w:rsid w:val="00E54230"/>
    <w:rsid w:val="00E54B2F"/>
    <w:rsid w:val="00E54D2A"/>
    <w:rsid w:val="00E54EC1"/>
    <w:rsid w:val="00E54EF7"/>
    <w:rsid w:val="00E55424"/>
    <w:rsid w:val="00E55771"/>
    <w:rsid w:val="00E55B4A"/>
    <w:rsid w:val="00E55F28"/>
    <w:rsid w:val="00E564A3"/>
    <w:rsid w:val="00E56562"/>
    <w:rsid w:val="00E5666E"/>
    <w:rsid w:val="00E56B5F"/>
    <w:rsid w:val="00E5712F"/>
    <w:rsid w:val="00E5727F"/>
    <w:rsid w:val="00E575B0"/>
    <w:rsid w:val="00E57864"/>
    <w:rsid w:val="00E57C30"/>
    <w:rsid w:val="00E57FC2"/>
    <w:rsid w:val="00E6067D"/>
    <w:rsid w:val="00E606CE"/>
    <w:rsid w:val="00E60D1C"/>
    <w:rsid w:val="00E6117F"/>
    <w:rsid w:val="00E611ED"/>
    <w:rsid w:val="00E611F5"/>
    <w:rsid w:val="00E612C3"/>
    <w:rsid w:val="00E618BF"/>
    <w:rsid w:val="00E6198C"/>
    <w:rsid w:val="00E61E4F"/>
    <w:rsid w:val="00E62987"/>
    <w:rsid w:val="00E63031"/>
    <w:rsid w:val="00E6321C"/>
    <w:rsid w:val="00E632AA"/>
    <w:rsid w:val="00E6346E"/>
    <w:rsid w:val="00E636F7"/>
    <w:rsid w:val="00E6399D"/>
    <w:rsid w:val="00E63D12"/>
    <w:rsid w:val="00E64117"/>
    <w:rsid w:val="00E641B8"/>
    <w:rsid w:val="00E647FB"/>
    <w:rsid w:val="00E6487A"/>
    <w:rsid w:val="00E64999"/>
    <w:rsid w:val="00E650A7"/>
    <w:rsid w:val="00E65483"/>
    <w:rsid w:val="00E657C7"/>
    <w:rsid w:val="00E65B1B"/>
    <w:rsid w:val="00E6604C"/>
    <w:rsid w:val="00E6605D"/>
    <w:rsid w:val="00E66337"/>
    <w:rsid w:val="00E666F7"/>
    <w:rsid w:val="00E667C6"/>
    <w:rsid w:val="00E66E2E"/>
    <w:rsid w:val="00E67211"/>
    <w:rsid w:val="00E6722F"/>
    <w:rsid w:val="00E6730E"/>
    <w:rsid w:val="00E6738B"/>
    <w:rsid w:val="00E67408"/>
    <w:rsid w:val="00E67764"/>
    <w:rsid w:val="00E67983"/>
    <w:rsid w:val="00E67E0E"/>
    <w:rsid w:val="00E67EEC"/>
    <w:rsid w:val="00E70712"/>
    <w:rsid w:val="00E70FFA"/>
    <w:rsid w:val="00E7154B"/>
    <w:rsid w:val="00E715CC"/>
    <w:rsid w:val="00E7183E"/>
    <w:rsid w:val="00E71878"/>
    <w:rsid w:val="00E718B0"/>
    <w:rsid w:val="00E71913"/>
    <w:rsid w:val="00E72507"/>
    <w:rsid w:val="00E725A4"/>
    <w:rsid w:val="00E72B16"/>
    <w:rsid w:val="00E72CFB"/>
    <w:rsid w:val="00E73235"/>
    <w:rsid w:val="00E73473"/>
    <w:rsid w:val="00E73996"/>
    <w:rsid w:val="00E73F52"/>
    <w:rsid w:val="00E7420B"/>
    <w:rsid w:val="00E7470B"/>
    <w:rsid w:val="00E748A3"/>
    <w:rsid w:val="00E74DA1"/>
    <w:rsid w:val="00E7523D"/>
    <w:rsid w:val="00E75362"/>
    <w:rsid w:val="00E754EE"/>
    <w:rsid w:val="00E759AC"/>
    <w:rsid w:val="00E76CE9"/>
    <w:rsid w:val="00E76D1D"/>
    <w:rsid w:val="00E76DDA"/>
    <w:rsid w:val="00E76FFF"/>
    <w:rsid w:val="00E77035"/>
    <w:rsid w:val="00E77103"/>
    <w:rsid w:val="00E77189"/>
    <w:rsid w:val="00E771E5"/>
    <w:rsid w:val="00E77414"/>
    <w:rsid w:val="00E7744A"/>
    <w:rsid w:val="00E7746F"/>
    <w:rsid w:val="00E774A2"/>
    <w:rsid w:val="00E7785F"/>
    <w:rsid w:val="00E77A98"/>
    <w:rsid w:val="00E77BAF"/>
    <w:rsid w:val="00E77E43"/>
    <w:rsid w:val="00E801D4"/>
    <w:rsid w:val="00E801E1"/>
    <w:rsid w:val="00E80229"/>
    <w:rsid w:val="00E8025F"/>
    <w:rsid w:val="00E807A8"/>
    <w:rsid w:val="00E80889"/>
    <w:rsid w:val="00E810BC"/>
    <w:rsid w:val="00E81F9A"/>
    <w:rsid w:val="00E81FD7"/>
    <w:rsid w:val="00E82054"/>
    <w:rsid w:val="00E8279D"/>
    <w:rsid w:val="00E82BE5"/>
    <w:rsid w:val="00E82C0C"/>
    <w:rsid w:val="00E832EB"/>
    <w:rsid w:val="00E83B33"/>
    <w:rsid w:val="00E84BE0"/>
    <w:rsid w:val="00E85227"/>
    <w:rsid w:val="00E85423"/>
    <w:rsid w:val="00E8552B"/>
    <w:rsid w:val="00E8583C"/>
    <w:rsid w:val="00E859AC"/>
    <w:rsid w:val="00E85AC1"/>
    <w:rsid w:val="00E85C58"/>
    <w:rsid w:val="00E85ECC"/>
    <w:rsid w:val="00E85ED3"/>
    <w:rsid w:val="00E86123"/>
    <w:rsid w:val="00E86293"/>
    <w:rsid w:val="00E863CA"/>
    <w:rsid w:val="00E86450"/>
    <w:rsid w:val="00E8691C"/>
    <w:rsid w:val="00E86E23"/>
    <w:rsid w:val="00E87010"/>
    <w:rsid w:val="00E8716A"/>
    <w:rsid w:val="00E871D4"/>
    <w:rsid w:val="00E873D6"/>
    <w:rsid w:val="00E87663"/>
    <w:rsid w:val="00E87863"/>
    <w:rsid w:val="00E87A8B"/>
    <w:rsid w:val="00E87B25"/>
    <w:rsid w:val="00E90512"/>
    <w:rsid w:val="00E9073C"/>
    <w:rsid w:val="00E9075D"/>
    <w:rsid w:val="00E90922"/>
    <w:rsid w:val="00E90DD4"/>
    <w:rsid w:val="00E90FCC"/>
    <w:rsid w:val="00E91094"/>
    <w:rsid w:val="00E91924"/>
    <w:rsid w:val="00E9197A"/>
    <w:rsid w:val="00E91AD7"/>
    <w:rsid w:val="00E91FCB"/>
    <w:rsid w:val="00E924FA"/>
    <w:rsid w:val="00E929F8"/>
    <w:rsid w:val="00E92C39"/>
    <w:rsid w:val="00E92C76"/>
    <w:rsid w:val="00E92E3A"/>
    <w:rsid w:val="00E93007"/>
    <w:rsid w:val="00E931AD"/>
    <w:rsid w:val="00E931BE"/>
    <w:rsid w:val="00E931FC"/>
    <w:rsid w:val="00E93464"/>
    <w:rsid w:val="00E93864"/>
    <w:rsid w:val="00E93A36"/>
    <w:rsid w:val="00E93A6D"/>
    <w:rsid w:val="00E93CB3"/>
    <w:rsid w:val="00E94384"/>
    <w:rsid w:val="00E944DD"/>
    <w:rsid w:val="00E94620"/>
    <w:rsid w:val="00E946FE"/>
    <w:rsid w:val="00E9488E"/>
    <w:rsid w:val="00E9490D"/>
    <w:rsid w:val="00E949B2"/>
    <w:rsid w:val="00E94EE6"/>
    <w:rsid w:val="00E9500D"/>
    <w:rsid w:val="00E950E7"/>
    <w:rsid w:val="00E95305"/>
    <w:rsid w:val="00E95927"/>
    <w:rsid w:val="00E968CF"/>
    <w:rsid w:val="00E9715D"/>
    <w:rsid w:val="00E972D6"/>
    <w:rsid w:val="00E97343"/>
    <w:rsid w:val="00E97449"/>
    <w:rsid w:val="00E97460"/>
    <w:rsid w:val="00E9756B"/>
    <w:rsid w:val="00E9768E"/>
    <w:rsid w:val="00E976CF"/>
    <w:rsid w:val="00E97B11"/>
    <w:rsid w:val="00E97C01"/>
    <w:rsid w:val="00E97C67"/>
    <w:rsid w:val="00EA0339"/>
    <w:rsid w:val="00EA09E1"/>
    <w:rsid w:val="00EA0DA0"/>
    <w:rsid w:val="00EA0E28"/>
    <w:rsid w:val="00EA0E87"/>
    <w:rsid w:val="00EA0F3A"/>
    <w:rsid w:val="00EA197C"/>
    <w:rsid w:val="00EA1B8B"/>
    <w:rsid w:val="00EA1F70"/>
    <w:rsid w:val="00EA2281"/>
    <w:rsid w:val="00EA282C"/>
    <w:rsid w:val="00EA2A52"/>
    <w:rsid w:val="00EA2B70"/>
    <w:rsid w:val="00EA2C36"/>
    <w:rsid w:val="00EA2D3F"/>
    <w:rsid w:val="00EA2F55"/>
    <w:rsid w:val="00EA3225"/>
    <w:rsid w:val="00EA3303"/>
    <w:rsid w:val="00EA3315"/>
    <w:rsid w:val="00EA345D"/>
    <w:rsid w:val="00EA3531"/>
    <w:rsid w:val="00EA38B1"/>
    <w:rsid w:val="00EA38B4"/>
    <w:rsid w:val="00EA3EFE"/>
    <w:rsid w:val="00EA417D"/>
    <w:rsid w:val="00EA4853"/>
    <w:rsid w:val="00EA4D00"/>
    <w:rsid w:val="00EA4EAE"/>
    <w:rsid w:val="00EA5557"/>
    <w:rsid w:val="00EA57A5"/>
    <w:rsid w:val="00EA59E8"/>
    <w:rsid w:val="00EA5ACF"/>
    <w:rsid w:val="00EA5F56"/>
    <w:rsid w:val="00EA626D"/>
    <w:rsid w:val="00EA62A7"/>
    <w:rsid w:val="00EA636D"/>
    <w:rsid w:val="00EA67B9"/>
    <w:rsid w:val="00EA6873"/>
    <w:rsid w:val="00EA729E"/>
    <w:rsid w:val="00EA72FA"/>
    <w:rsid w:val="00EB014A"/>
    <w:rsid w:val="00EB0619"/>
    <w:rsid w:val="00EB0B48"/>
    <w:rsid w:val="00EB0C7D"/>
    <w:rsid w:val="00EB1089"/>
    <w:rsid w:val="00EB1181"/>
    <w:rsid w:val="00EB118B"/>
    <w:rsid w:val="00EB1404"/>
    <w:rsid w:val="00EB1562"/>
    <w:rsid w:val="00EB157E"/>
    <w:rsid w:val="00EB16D2"/>
    <w:rsid w:val="00EB1AB3"/>
    <w:rsid w:val="00EB1FF4"/>
    <w:rsid w:val="00EB23ED"/>
    <w:rsid w:val="00EB277B"/>
    <w:rsid w:val="00EB2C26"/>
    <w:rsid w:val="00EB2D2A"/>
    <w:rsid w:val="00EB32B1"/>
    <w:rsid w:val="00EB3321"/>
    <w:rsid w:val="00EB356C"/>
    <w:rsid w:val="00EB367E"/>
    <w:rsid w:val="00EB36E7"/>
    <w:rsid w:val="00EB37CE"/>
    <w:rsid w:val="00EB3A51"/>
    <w:rsid w:val="00EB3AF7"/>
    <w:rsid w:val="00EB4009"/>
    <w:rsid w:val="00EB40A3"/>
    <w:rsid w:val="00EB47B4"/>
    <w:rsid w:val="00EB513D"/>
    <w:rsid w:val="00EB51C4"/>
    <w:rsid w:val="00EB54C1"/>
    <w:rsid w:val="00EB55E6"/>
    <w:rsid w:val="00EB5A26"/>
    <w:rsid w:val="00EB5B59"/>
    <w:rsid w:val="00EB5FF4"/>
    <w:rsid w:val="00EB6016"/>
    <w:rsid w:val="00EB626E"/>
    <w:rsid w:val="00EB6333"/>
    <w:rsid w:val="00EB6347"/>
    <w:rsid w:val="00EB688E"/>
    <w:rsid w:val="00EB6B9E"/>
    <w:rsid w:val="00EB6D66"/>
    <w:rsid w:val="00EB6E42"/>
    <w:rsid w:val="00EB710B"/>
    <w:rsid w:val="00EB7217"/>
    <w:rsid w:val="00EB761F"/>
    <w:rsid w:val="00EB7C60"/>
    <w:rsid w:val="00EB7CD4"/>
    <w:rsid w:val="00EC0B7A"/>
    <w:rsid w:val="00EC0DDB"/>
    <w:rsid w:val="00EC1214"/>
    <w:rsid w:val="00EC1986"/>
    <w:rsid w:val="00EC1A07"/>
    <w:rsid w:val="00EC2B9F"/>
    <w:rsid w:val="00EC2E6E"/>
    <w:rsid w:val="00EC2EBF"/>
    <w:rsid w:val="00EC34D5"/>
    <w:rsid w:val="00EC3794"/>
    <w:rsid w:val="00EC390F"/>
    <w:rsid w:val="00EC3CC2"/>
    <w:rsid w:val="00EC3F56"/>
    <w:rsid w:val="00EC4072"/>
    <w:rsid w:val="00EC43E8"/>
    <w:rsid w:val="00EC4563"/>
    <w:rsid w:val="00EC4703"/>
    <w:rsid w:val="00EC47E2"/>
    <w:rsid w:val="00EC4B49"/>
    <w:rsid w:val="00EC4DB1"/>
    <w:rsid w:val="00EC4FE3"/>
    <w:rsid w:val="00EC504B"/>
    <w:rsid w:val="00EC514B"/>
    <w:rsid w:val="00EC5166"/>
    <w:rsid w:val="00EC5671"/>
    <w:rsid w:val="00EC5984"/>
    <w:rsid w:val="00EC5ECF"/>
    <w:rsid w:val="00EC5FEC"/>
    <w:rsid w:val="00EC64D0"/>
    <w:rsid w:val="00EC6572"/>
    <w:rsid w:val="00EC6633"/>
    <w:rsid w:val="00EC66E1"/>
    <w:rsid w:val="00EC6C02"/>
    <w:rsid w:val="00EC6F84"/>
    <w:rsid w:val="00EC72EC"/>
    <w:rsid w:val="00EC7C3A"/>
    <w:rsid w:val="00ED00C2"/>
    <w:rsid w:val="00ED01FC"/>
    <w:rsid w:val="00ED0245"/>
    <w:rsid w:val="00ED0318"/>
    <w:rsid w:val="00ED0370"/>
    <w:rsid w:val="00ED03EF"/>
    <w:rsid w:val="00ED04A0"/>
    <w:rsid w:val="00ED04B2"/>
    <w:rsid w:val="00ED05BC"/>
    <w:rsid w:val="00ED066B"/>
    <w:rsid w:val="00ED0A98"/>
    <w:rsid w:val="00ED0D01"/>
    <w:rsid w:val="00ED0DB5"/>
    <w:rsid w:val="00ED0DEA"/>
    <w:rsid w:val="00ED124C"/>
    <w:rsid w:val="00ED12F4"/>
    <w:rsid w:val="00ED13E4"/>
    <w:rsid w:val="00ED1477"/>
    <w:rsid w:val="00ED14C8"/>
    <w:rsid w:val="00ED1DB0"/>
    <w:rsid w:val="00ED28D6"/>
    <w:rsid w:val="00ED2C71"/>
    <w:rsid w:val="00ED2CDD"/>
    <w:rsid w:val="00ED3CD6"/>
    <w:rsid w:val="00ED3CDD"/>
    <w:rsid w:val="00ED3DDD"/>
    <w:rsid w:val="00ED3EC7"/>
    <w:rsid w:val="00ED42B7"/>
    <w:rsid w:val="00ED4554"/>
    <w:rsid w:val="00ED46EA"/>
    <w:rsid w:val="00ED4894"/>
    <w:rsid w:val="00ED510A"/>
    <w:rsid w:val="00ED517C"/>
    <w:rsid w:val="00ED521C"/>
    <w:rsid w:val="00ED522B"/>
    <w:rsid w:val="00ED584D"/>
    <w:rsid w:val="00ED58CC"/>
    <w:rsid w:val="00ED59B7"/>
    <w:rsid w:val="00ED61D6"/>
    <w:rsid w:val="00ED64EB"/>
    <w:rsid w:val="00ED6572"/>
    <w:rsid w:val="00ED6621"/>
    <w:rsid w:val="00ED6DA1"/>
    <w:rsid w:val="00ED6E4C"/>
    <w:rsid w:val="00ED70B2"/>
    <w:rsid w:val="00ED7320"/>
    <w:rsid w:val="00ED7507"/>
    <w:rsid w:val="00ED78DF"/>
    <w:rsid w:val="00ED79AB"/>
    <w:rsid w:val="00ED7AA2"/>
    <w:rsid w:val="00ED7E68"/>
    <w:rsid w:val="00ED7EC9"/>
    <w:rsid w:val="00ED7FE5"/>
    <w:rsid w:val="00ED9552"/>
    <w:rsid w:val="00EE0412"/>
    <w:rsid w:val="00EE0588"/>
    <w:rsid w:val="00EE0606"/>
    <w:rsid w:val="00EE0BFE"/>
    <w:rsid w:val="00EE12EE"/>
    <w:rsid w:val="00EE1364"/>
    <w:rsid w:val="00EE1EE4"/>
    <w:rsid w:val="00EE20F1"/>
    <w:rsid w:val="00EE25EC"/>
    <w:rsid w:val="00EE27F6"/>
    <w:rsid w:val="00EE2C29"/>
    <w:rsid w:val="00EE2C4D"/>
    <w:rsid w:val="00EE30C5"/>
    <w:rsid w:val="00EE33CD"/>
    <w:rsid w:val="00EE3605"/>
    <w:rsid w:val="00EE3730"/>
    <w:rsid w:val="00EE3A92"/>
    <w:rsid w:val="00EE3C92"/>
    <w:rsid w:val="00EE3E6C"/>
    <w:rsid w:val="00EE41BC"/>
    <w:rsid w:val="00EE4702"/>
    <w:rsid w:val="00EE4791"/>
    <w:rsid w:val="00EE47B0"/>
    <w:rsid w:val="00EE4882"/>
    <w:rsid w:val="00EE4995"/>
    <w:rsid w:val="00EE4D74"/>
    <w:rsid w:val="00EE5155"/>
    <w:rsid w:val="00EE5177"/>
    <w:rsid w:val="00EE549D"/>
    <w:rsid w:val="00EE5A71"/>
    <w:rsid w:val="00EE5AE1"/>
    <w:rsid w:val="00EE5D41"/>
    <w:rsid w:val="00EE6088"/>
    <w:rsid w:val="00EE6206"/>
    <w:rsid w:val="00EE6510"/>
    <w:rsid w:val="00EE6595"/>
    <w:rsid w:val="00EE6951"/>
    <w:rsid w:val="00EE6E49"/>
    <w:rsid w:val="00EE7392"/>
    <w:rsid w:val="00EE7397"/>
    <w:rsid w:val="00EE75AE"/>
    <w:rsid w:val="00EE75DB"/>
    <w:rsid w:val="00EE7F49"/>
    <w:rsid w:val="00EF02AB"/>
    <w:rsid w:val="00EF02AD"/>
    <w:rsid w:val="00EF04D6"/>
    <w:rsid w:val="00EF0518"/>
    <w:rsid w:val="00EF07D9"/>
    <w:rsid w:val="00EF09AC"/>
    <w:rsid w:val="00EF0C32"/>
    <w:rsid w:val="00EF0D07"/>
    <w:rsid w:val="00EF105C"/>
    <w:rsid w:val="00EF1100"/>
    <w:rsid w:val="00EF112A"/>
    <w:rsid w:val="00EF1792"/>
    <w:rsid w:val="00EF1A2D"/>
    <w:rsid w:val="00EF20C6"/>
    <w:rsid w:val="00EF2279"/>
    <w:rsid w:val="00EF2C1F"/>
    <w:rsid w:val="00EF3046"/>
    <w:rsid w:val="00EF33D5"/>
    <w:rsid w:val="00EF3454"/>
    <w:rsid w:val="00EF3534"/>
    <w:rsid w:val="00EF368E"/>
    <w:rsid w:val="00EF3A6F"/>
    <w:rsid w:val="00EF3AD3"/>
    <w:rsid w:val="00EF4370"/>
    <w:rsid w:val="00EF485B"/>
    <w:rsid w:val="00EF56B5"/>
    <w:rsid w:val="00EF571A"/>
    <w:rsid w:val="00EF577B"/>
    <w:rsid w:val="00EF5898"/>
    <w:rsid w:val="00EF5AD7"/>
    <w:rsid w:val="00EF5CC2"/>
    <w:rsid w:val="00EF5E3F"/>
    <w:rsid w:val="00EF5F0B"/>
    <w:rsid w:val="00EF5F7A"/>
    <w:rsid w:val="00EF60BB"/>
    <w:rsid w:val="00EF615C"/>
    <w:rsid w:val="00EF620C"/>
    <w:rsid w:val="00EF621F"/>
    <w:rsid w:val="00EF6982"/>
    <w:rsid w:val="00EF698F"/>
    <w:rsid w:val="00EF6AFA"/>
    <w:rsid w:val="00EF6CAE"/>
    <w:rsid w:val="00EF6EEA"/>
    <w:rsid w:val="00EF6FB6"/>
    <w:rsid w:val="00EF7152"/>
    <w:rsid w:val="00EF74C8"/>
    <w:rsid w:val="00EF776D"/>
    <w:rsid w:val="00EF7DBC"/>
    <w:rsid w:val="00EF7FC2"/>
    <w:rsid w:val="00F0014A"/>
    <w:rsid w:val="00F008FB"/>
    <w:rsid w:val="00F00C6E"/>
    <w:rsid w:val="00F0100B"/>
    <w:rsid w:val="00F01792"/>
    <w:rsid w:val="00F01810"/>
    <w:rsid w:val="00F018D9"/>
    <w:rsid w:val="00F01B39"/>
    <w:rsid w:val="00F01B4C"/>
    <w:rsid w:val="00F02ABA"/>
    <w:rsid w:val="00F02EFA"/>
    <w:rsid w:val="00F030D3"/>
    <w:rsid w:val="00F03874"/>
    <w:rsid w:val="00F04030"/>
    <w:rsid w:val="00F04694"/>
    <w:rsid w:val="00F04A1A"/>
    <w:rsid w:val="00F04EA5"/>
    <w:rsid w:val="00F04F34"/>
    <w:rsid w:val="00F05499"/>
    <w:rsid w:val="00F061C6"/>
    <w:rsid w:val="00F062B5"/>
    <w:rsid w:val="00F06327"/>
    <w:rsid w:val="00F064F1"/>
    <w:rsid w:val="00F066A8"/>
    <w:rsid w:val="00F069A2"/>
    <w:rsid w:val="00F07809"/>
    <w:rsid w:val="00F07B16"/>
    <w:rsid w:val="00F07E64"/>
    <w:rsid w:val="00F07F5F"/>
    <w:rsid w:val="00F07FB1"/>
    <w:rsid w:val="00F083F9"/>
    <w:rsid w:val="00F10633"/>
    <w:rsid w:val="00F10C96"/>
    <w:rsid w:val="00F11115"/>
    <w:rsid w:val="00F1114C"/>
    <w:rsid w:val="00F11462"/>
    <w:rsid w:val="00F1165E"/>
    <w:rsid w:val="00F118A6"/>
    <w:rsid w:val="00F119C1"/>
    <w:rsid w:val="00F11CCD"/>
    <w:rsid w:val="00F121DC"/>
    <w:rsid w:val="00F12303"/>
    <w:rsid w:val="00F12432"/>
    <w:rsid w:val="00F124B7"/>
    <w:rsid w:val="00F129CE"/>
    <w:rsid w:val="00F12CDD"/>
    <w:rsid w:val="00F131BB"/>
    <w:rsid w:val="00F1360F"/>
    <w:rsid w:val="00F13953"/>
    <w:rsid w:val="00F13CA6"/>
    <w:rsid w:val="00F13CF8"/>
    <w:rsid w:val="00F13D6D"/>
    <w:rsid w:val="00F13F43"/>
    <w:rsid w:val="00F143DB"/>
    <w:rsid w:val="00F146BE"/>
    <w:rsid w:val="00F14B13"/>
    <w:rsid w:val="00F14DF6"/>
    <w:rsid w:val="00F151F3"/>
    <w:rsid w:val="00F152CA"/>
    <w:rsid w:val="00F155A2"/>
    <w:rsid w:val="00F156C1"/>
    <w:rsid w:val="00F15739"/>
    <w:rsid w:val="00F15871"/>
    <w:rsid w:val="00F15AC3"/>
    <w:rsid w:val="00F1634D"/>
    <w:rsid w:val="00F16629"/>
    <w:rsid w:val="00F166FC"/>
    <w:rsid w:val="00F168BA"/>
    <w:rsid w:val="00F16B7B"/>
    <w:rsid w:val="00F170EB"/>
    <w:rsid w:val="00F171F7"/>
    <w:rsid w:val="00F172DE"/>
    <w:rsid w:val="00F173E1"/>
    <w:rsid w:val="00F1761F"/>
    <w:rsid w:val="00F17A24"/>
    <w:rsid w:val="00F17C50"/>
    <w:rsid w:val="00F17E0C"/>
    <w:rsid w:val="00F17E37"/>
    <w:rsid w:val="00F17F93"/>
    <w:rsid w:val="00F207BC"/>
    <w:rsid w:val="00F20BD4"/>
    <w:rsid w:val="00F20C50"/>
    <w:rsid w:val="00F20ED0"/>
    <w:rsid w:val="00F210CE"/>
    <w:rsid w:val="00F21212"/>
    <w:rsid w:val="00F2127A"/>
    <w:rsid w:val="00F2138A"/>
    <w:rsid w:val="00F2173F"/>
    <w:rsid w:val="00F217E1"/>
    <w:rsid w:val="00F21899"/>
    <w:rsid w:val="00F218A3"/>
    <w:rsid w:val="00F21ABC"/>
    <w:rsid w:val="00F21EB0"/>
    <w:rsid w:val="00F22281"/>
    <w:rsid w:val="00F22320"/>
    <w:rsid w:val="00F22541"/>
    <w:rsid w:val="00F228A5"/>
    <w:rsid w:val="00F22942"/>
    <w:rsid w:val="00F22A41"/>
    <w:rsid w:val="00F22C9E"/>
    <w:rsid w:val="00F22FF2"/>
    <w:rsid w:val="00F233E6"/>
    <w:rsid w:val="00F234F5"/>
    <w:rsid w:val="00F23DEF"/>
    <w:rsid w:val="00F241B4"/>
    <w:rsid w:val="00F24397"/>
    <w:rsid w:val="00F24BCC"/>
    <w:rsid w:val="00F24E27"/>
    <w:rsid w:val="00F24FC2"/>
    <w:rsid w:val="00F251CC"/>
    <w:rsid w:val="00F2537D"/>
    <w:rsid w:val="00F255A9"/>
    <w:rsid w:val="00F2561A"/>
    <w:rsid w:val="00F25656"/>
    <w:rsid w:val="00F258C4"/>
    <w:rsid w:val="00F25C31"/>
    <w:rsid w:val="00F25CFF"/>
    <w:rsid w:val="00F26054"/>
    <w:rsid w:val="00F26218"/>
    <w:rsid w:val="00F26575"/>
    <w:rsid w:val="00F267AF"/>
    <w:rsid w:val="00F26AB7"/>
    <w:rsid w:val="00F26EB9"/>
    <w:rsid w:val="00F27371"/>
    <w:rsid w:val="00F27748"/>
    <w:rsid w:val="00F27874"/>
    <w:rsid w:val="00F27D88"/>
    <w:rsid w:val="00F27DE5"/>
    <w:rsid w:val="00F30063"/>
    <w:rsid w:val="00F308C1"/>
    <w:rsid w:val="00F3092C"/>
    <w:rsid w:val="00F30B86"/>
    <w:rsid w:val="00F30E22"/>
    <w:rsid w:val="00F312AD"/>
    <w:rsid w:val="00F312C1"/>
    <w:rsid w:val="00F31ABA"/>
    <w:rsid w:val="00F31D45"/>
    <w:rsid w:val="00F321B0"/>
    <w:rsid w:val="00F32261"/>
    <w:rsid w:val="00F323E5"/>
    <w:rsid w:val="00F32810"/>
    <w:rsid w:val="00F3318E"/>
    <w:rsid w:val="00F33222"/>
    <w:rsid w:val="00F33470"/>
    <w:rsid w:val="00F337C0"/>
    <w:rsid w:val="00F33994"/>
    <w:rsid w:val="00F33DFC"/>
    <w:rsid w:val="00F33EE7"/>
    <w:rsid w:val="00F34148"/>
    <w:rsid w:val="00F3417B"/>
    <w:rsid w:val="00F341DB"/>
    <w:rsid w:val="00F348F8"/>
    <w:rsid w:val="00F34934"/>
    <w:rsid w:val="00F34F1B"/>
    <w:rsid w:val="00F35299"/>
    <w:rsid w:val="00F35363"/>
    <w:rsid w:val="00F35983"/>
    <w:rsid w:val="00F359F5"/>
    <w:rsid w:val="00F35A0F"/>
    <w:rsid w:val="00F35A40"/>
    <w:rsid w:val="00F35D17"/>
    <w:rsid w:val="00F35E57"/>
    <w:rsid w:val="00F36528"/>
    <w:rsid w:val="00F36BAC"/>
    <w:rsid w:val="00F36CAB"/>
    <w:rsid w:val="00F370EC"/>
    <w:rsid w:val="00F372B9"/>
    <w:rsid w:val="00F373E0"/>
    <w:rsid w:val="00F375C3"/>
    <w:rsid w:val="00F375DE"/>
    <w:rsid w:val="00F375EE"/>
    <w:rsid w:val="00F3763E"/>
    <w:rsid w:val="00F37995"/>
    <w:rsid w:val="00F37E9D"/>
    <w:rsid w:val="00F37F0C"/>
    <w:rsid w:val="00F3EAA1"/>
    <w:rsid w:val="00F40310"/>
    <w:rsid w:val="00F40C0B"/>
    <w:rsid w:val="00F40C3D"/>
    <w:rsid w:val="00F40E95"/>
    <w:rsid w:val="00F413F0"/>
    <w:rsid w:val="00F41641"/>
    <w:rsid w:val="00F41752"/>
    <w:rsid w:val="00F4176A"/>
    <w:rsid w:val="00F41827"/>
    <w:rsid w:val="00F4229C"/>
    <w:rsid w:val="00F42596"/>
    <w:rsid w:val="00F42598"/>
    <w:rsid w:val="00F428C7"/>
    <w:rsid w:val="00F42B99"/>
    <w:rsid w:val="00F42E25"/>
    <w:rsid w:val="00F42F25"/>
    <w:rsid w:val="00F4304A"/>
    <w:rsid w:val="00F4364C"/>
    <w:rsid w:val="00F43A9A"/>
    <w:rsid w:val="00F43D0D"/>
    <w:rsid w:val="00F44113"/>
    <w:rsid w:val="00F441D7"/>
    <w:rsid w:val="00F44601"/>
    <w:rsid w:val="00F44719"/>
    <w:rsid w:val="00F4472C"/>
    <w:rsid w:val="00F4478E"/>
    <w:rsid w:val="00F448AA"/>
    <w:rsid w:val="00F44D10"/>
    <w:rsid w:val="00F45040"/>
    <w:rsid w:val="00F45491"/>
    <w:rsid w:val="00F4553C"/>
    <w:rsid w:val="00F45DA8"/>
    <w:rsid w:val="00F45F25"/>
    <w:rsid w:val="00F4672F"/>
    <w:rsid w:val="00F46784"/>
    <w:rsid w:val="00F46F2A"/>
    <w:rsid w:val="00F46F53"/>
    <w:rsid w:val="00F4718C"/>
    <w:rsid w:val="00F4733B"/>
    <w:rsid w:val="00F473D8"/>
    <w:rsid w:val="00F47B31"/>
    <w:rsid w:val="00F47B84"/>
    <w:rsid w:val="00F47C90"/>
    <w:rsid w:val="00F50A4F"/>
    <w:rsid w:val="00F50D75"/>
    <w:rsid w:val="00F5112A"/>
    <w:rsid w:val="00F512D3"/>
    <w:rsid w:val="00F51323"/>
    <w:rsid w:val="00F51614"/>
    <w:rsid w:val="00F51708"/>
    <w:rsid w:val="00F51B96"/>
    <w:rsid w:val="00F520A7"/>
    <w:rsid w:val="00F525DA"/>
    <w:rsid w:val="00F5292D"/>
    <w:rsid w:val="00F52B48"/>
    <w:rsid w:val="00F52B51"/>
    <w:rsid w:val="00F52C7D"/>
    <w:rsid w:val="00F53358"/>
    <w:rsid w:val="00F539F0"/>
    <w:rsid w:val="00F53BD4"/>
    <w:rsid w:val="00F53C29"/>
    <w:rsid w:val="00F53DE1"/>
    <w:rsid w:val="00F53ED2"/>
    <w:rsid w:val="00F540FB"/>
    <w:rsid w:val="00F543F6"/>
    <w:rsid w:val="00F54606"/>
    <w:rsid w:val="00F547FC"/>
    <w:rsid w:val="00F54B78"/>
    <w:rsid w:val="00F554E8"/>
    <w:rsid w:val="00F55677"/>
    <w:rsid w:val="00F55D37"/>
    <w:rsid w:val="00F55FB4"/>
    <w:rsid w:val="00F56202"/>
    <w:rsid w:val="00F56371"/>
    <w:rsid w:val="00F564C7"/>
    <w:rsid w:val="00F565DB"/>
    <w:rsid w:val="00F56EF2"/>
    <w:rsid w:val="00F577F5"/>
    <w:rsid w:val="00F5785C"/>
    <w:rsid w:val="00F57A98"/>
    <w:rsid w:val="00F57F80"/>
    <w:rsid w:val="00F60032"/>
    <w:rsid w:val="00F6046A"/>
    <w:rsid w:val="00F607D8"/>
    <w:rsid w:val="00F608BD"/>
    <w:rsid w:val="00F60BD7"/>
    <w:rsid w:val="00F60E3A"/>
    <w:rsid w:val="00F60E81"/>
    <w:rsid w:val="00F6188D"/>
    <w:rsid w:val="00F61891"/>
    <w:rsid w:val="00F6192D"/>
    <w:rsid w:val="00F61951"/>
    <w:rsid w:val="00F61A3F"/>
    <w:rsid w:val="00F620DB"/>
    <w:rsid w:val="00F62594"/>
    <w:rsid w:val="00F626AA"/>
    <w:rsid w:val="00F6299C"/>
    <w:rsid w:val="00F62D0B"/>
    <w:rsid w:val="00F62D57"/>
    <w:rsid w:val="00F63041"/>
    <w:rsid w:val="00F63206"/>
    <w:rsid w:val="00F63279"/>
    <w:rsid w:val="00F634DA"/>
    <w:rsid w:val="00F6390D"/>
    <w:rsid w:val="00F63B1A"/>
    <w:rsid w:val="00F64103"/>
    <w:rsid w:val="00F6457A"/>
    <w:rsid w:val="00F645F2"/>
    <w:rsid w:val="00F6472A"/>
    <w:rsid w:val="00F648C5"/>
    <w:rsid w:val="00F64A0D"/>
    <w:rsid w:val="00F64C1A"/>
    <w:rsid w:val="00F64D2D"/>
    <w:rsid w:val="00F65800"/>
    <w:rsid w:val="00F659D4"/>
    <w:rsid w:val="00F65B40"/>
    <w:rsid w:val="00F65DFA"/>
    <w:rsid w:val="00F65ED8"/>
    <w:rsid w:val="00F6609B"/>
    <w:rsid w:val="00F660E4"/>
    <w:rsid w:val="00F66386"/>
    <w:rsid w:val="00F6646E"/>
    <w:rsid w:val="00F66721"/>
    <w:rsid w:val="00F66BF2"/>
    <w:rsid w:val="00F66CCD"/>
    <w:rsid w:val="00F670CB"/>
    <w:rsid w:val="00F6712B"/>
    <w:rsid w:val="00F672B3"/>
    <w:rsid w:val="00F6735E"/>
    <w:rsid w:val="00F673FF"/>
    <w:rsid w:val="00F6749E"/>
    <w:rsid w:val="00F67565"/>
    <w:rsid w:val="00F67799"/>
    <w:rsid w:val="00F6794C"/>
    <w:rsid w:val="00F7059A"/>
    <w:rsid w:val="00F706CC"/>
    <w:rsid w:val="00F70702"/>
    <w:rsid w:val="00F70A57"/>
    <w:rsid w:val="00F70AFF"/>
    <w:rsid w:val="00F70ED9"/>
    <w:rsid w:val="00F71239"/>
    <w:rsid w:val="00F718B1"/>
    <w:rsid w:val="00F71C94"/>
    <w:rsid w:val="00F72068"/>
    <w:rsid w:val="00F72727"/>
    <w:rsid w:val="00F72790"/>
    <w:rsid w:val="00F73451"/>
    <w:rsid w:val="00F7349A"/>
    <w:rsid w:val="00F73784"/>
    <w:rsid w:val="00F738DE"/>
    <w:rsid w:val="00F73C79"/>
    <w:rsid w:val="00F73E33"/>
    <w:rsid w:val="00F742B5"/>
    <w:rsid w:val="00F74477"/>
    <w:rsid w:val="00F74BFF"/>
    <w:rsid w:val="00F74C45"/>
    <w:rsid w:val="00F74C74"/>
    <w:rsid w:val="00F759FD"/>
    <w:rsid w:val="00F75E1A"/>
    <w:rsid w:val="00F76016"/>
    <w:rsid w:val="00F76187"/>
    <w:rsid w:val="00F76193"/>
    <w:rsid w:val="00F7629C"/>
    <w:rsid w:val="00F762CF"/>
    <w:rsid w:val="00F7634D"/>
    <w:rsid w:val="00F76726"/>
    <w:rsid w:val="00F76844"/>
    <w:rsid w:val="00F76962"/>
    <w:rsid w:val="00F76C8D"/>
    <w:rsid w:val="00F76E04"/>
    <w:rsid w:val="00F76E14"/>
    <w:rsid w:val="00F76F1A"/>
    <w:rsid w:val="00F77289"/>
    <w:rsid w:val="00F77530"/>
    <w:rsid w:val="00F775DE"/>
    <w:rsid w:val="00F775E8"/>
    <w:rsid w:val="00F7768E"/>
    <w:rsid w:val="00F778D6"/>
    <w:rsid w:val="00F77D4C"/>
    <w:rsid w:val="00F77E31"/>
    <w:rsid w:val="00F77FDB"/>
    <w:rsid w:val="00F80029"/>
    <w:rsid w:val="00F805BD"/>
    <w:rsid w:val="00F813FA"/>
    <w:rsid w:val="00F81519"/>
    <w:rsid w:val="00F8157E"/>
    <w:rsid w:val="00F817C7"/>
    <w:rsid w:val="00F81964"/>
    <w:rsid w:val="00F81B3B"/>
    <w:rsid w:val="00F81DD0"/>
    <w:rsid w:val="00F81DDB"/>
    <w:rsid w:val="00F81F3B"/>
    <w:rsid w:val="00F82158"/>
    <w:rsid w:val="00F82659"/>
    <w:rsid w:val="00F826A0"/>
    <w:rsid w:val="00F82955"/>
    <w:rsid w:val="00F833D3"/>
    <w:rsid w:val="00F8361B"/>
    <w:rsid w:val="00F83A06"/>
    <w:rsid w:val="00F83B8B"/>
    <w:rsid w:val="00F83C07"/>
    <w:rsid w:val="00F83C74"/>
    <w:rsid w:val="00F83CC0"/>
    <w:rsid w:val="00F83DB6"/>
    <w:rsid w:val="00F83DF5"/>
    <w:rsid w:val="00F843C6"/>
    <w:rsid w:val="00F84504"/>
    <w:rsid w:val="00F845C5"/>
    <w:rsid w:val="00F85031"/>
    <w:rsid w:val="00F850D9"/>
    <w:rsid w:val="00F85176"/>
    <w:rsid w:val="00F854F0"/>
    <w:rsid w:val="00F8563F"/>
    <w:rsid w:val="00F85777"/>
    <w:rsid w:val="00F858F7"/>
    <w:rsid w:val="00F8598F"/>
    <w:rsid w:val="00F85C4C"/>
    <w:rsid w:val="00F86098"/>
    <w:rsid w:val="00F86151"/>
    <w:rsid w:val="00F86176"/>
    <w:rsid w:val="00F868B2"/>
    <w:rsid w:val="00F86AD9"/>
    <w:rsid w:val="00F86BCA"/>
    <w:rsid w:val="00F86C41"/>
    <w:rsid w:val="00F86D49"/>
    <w:rsid w:val="00F872E9"/>
    <w:rsid w:val="00F87497"/>
    <w:rsid w:val="00F8751D"/>
    <w:rsid w:val="00F87597"/>
    <w:rsid w:val="00F87807"/>
    <w:rsid w:val="00F87CCA"/>
    <w:rsid w:val="00F9019B"/>
    <w:rsid w:val="00F908A7"/>
    <w:rsid w:val="00F9092C"/>
    <w:rsid w:val="00F90ACD"/>
    <w:rsid w:val="00F90F47"/>
    <w:rsid w:val="00F91983"/>
    <w:rsid w:val="00F91A85"/>
    <w:rsid w:val="00F91AA5"/>
    <w:rsid w:val="00F91AD1"/>
    <w:rsid w:val="00F91FA0"/>
    <w:rsid w:val="00F922AC"/>
    <w:rsid w:val="00F92F81"/>
    <w:rsid w:val="00F92FDB"/>
    <w:rsid w:val="00F938BE"/>
    <w:rsid w:val="00F93D6B"/>
    <w:rsid w:val="00F93D8E"/>
    <w:rsid w:val="00F9432D"/>
    <w:rsid w:val="00F94509"/>
    <w:rsid w:val="00F9464F"/>
    <w:rsid w:val="00F9491D"/>
    <w:rsid w:val="00F94A04"/>
    <w:rsid w:val="00F94D5E"/>
    <w:rsid w:val="00F94FFC"/>
    <w:rsid w:val="00F952ED"/>
    <w:rsid w:val="00F954B1"/>
    <w:rsid w:val="00F957E1"/>
    <w:rsid w:val="00F959B9"/>
    <w:rsid w:val="00F95D66"/>
    <w:rsid w:val="00F95FC3"/>
    <w:rsid w:val="00F96081"/>
    <w:rsid w:val="00F96373"/>
    <w:rsid w:val="00F96405"/>
    <w:rsid w:val="00F96407"/>
    <w:rsid w:val="00F96435"/>
    <w:rsid w:val="00F966E5"/>
    <w:rsid w:val="00F96BA6"/>
    <w:rsid w:val="00F975A9"/>
    <w:rsid w:val="00F977B5"/>
    <w:rsid w:val="00F97A67"/>
    <w:rsid w:val="00F97B36"/>
    <w:rsid w:val="00F97B38"/>
    <w:rsid w:val="00F97CE5"/>
    <w:rsid w:val="00FA009A"/>
    <w:rsid w:val="00FA0285"/>
    <w:rsid w:val="00FA03A9"/>
    <w:rsid w:val="00FA050E"/>
    <w:rsid w:val="00FA06F8"/>
    <w:rsid w:val="00FA083D"/>
    <w:rsid w:val="00FA0C30"/>
    <w:rsid w:val="00FA0E05"/>
    <w:rsid w:val="00FA0E1A"/>
    <w:rsid w:val="00FA1252"/>
    <w:rsid w:val="00FA13F0"/>
    <w:rsid w:val="00FA16F6"/>
    <w:rsid w:val="00FA1827"/>
    <w:rsid w:val="00FA18CA"/>
    <w:rsid w:val="00FA1B5F"/>
    <w:rsid w:val="00FA1CA7"/>
    <w:rsid w:val="00FA1D91"/>
    <w:rsid w:val="00FA20C7"/>
    <w:rsid w:val="00FA261A"/>
    <w:rsid w:val="00FA2C5E"/>
    <w:rsid w:val="00FA2E27"/>
    <w:rsid w:val="00FA3258"/>
    <w:rsid w:val="00FA32B2"/>
    <w:rsid w:val="00FA3356"/>
    <w:rsid w:val="00FA3BAD"/>
    <w:rsid w:val="00FA3DDA"/>
    <w:rsid w:val="00FA4763"/>
    <w:rsid w:val="00FA4D2C"/>
    <w:rsid w:val="00FA5264"/>
    <w:rsid w:val="00FA54A9"/>
    <w:rsid w:val="00FA55DA"/>
    <w:rsid w:val="00FA57B0"/>
    <w:rsid w:val="00FA584E"/>
    <w:rsid w:val="00FA6B10"/>
    <w:rsid w:val="00FA6C1B"/>
    <w:rsid w:val="00FA6E67"/>
    <w:rsid w:val="00FA755A"/>
    <w:rsid w:val="00FA75A3"/>
    <w:rsid w:val="00FA790A"/>
    <w:rsid w:val="00FB0012"/>
    <w:rsid w:val="00FB05F6"/>
    <w:rsid w:val="00FB0EE9"/>
    <w:rsid w:val="00FB1AB5"/>
    <w:rsid w:val="00FB1BC1"/>
    <w:rsid w:val="00FB22CC"/>
    <w:rsid w:val="00FB2361"/>
    <w:rsid w:val="00FB2552"/>
    <w:rsid w:val="00FB25F9"/>
    <w:rsid w:val="00FB2614"/>
    <w:rsid w:val="00FB283D"/>
    <w:rsid w:val="00FB3180"/>
    <w:rsid w:val="00FB31BC"/>
    <w:rsid w:val="00FB3A39"/>
    <w:rsid w:val="00FB3B2E"/>
    <w:rsid w:val="00FB42F8"/>
    <w:rsid w:val="00FB4BEE"/>
    <w:rsid w:val="00FB4F4D"/>
    <w:rsid w:val="00FB528E"/>
    <w:rsid w:val="00FB5299"/>
    <w:rsid w:val="00FB529A"/>
    <w:rsid w:val="00FB5A35"/>
    <w:rsid w:val="00FB5A8C"/>
    <w:rsid w:val="00FB5CB0"/>
    <w:rsid w:val="00FB5CB5"/>
    <w:rsid w:val="00FB5D4A"/>
    <w:rsid w:val="00FB60AF"/>
    <w:rsid w:val="00FB660B"/>
    <w:rsid w:val="00FB6B41"/>
    <w:rsid w:val="00FB6F0A"/>
    <w:rsid w:val="00FB7165"/>
    <w:rsid w:val="00FB71BB"/>
    <w:rsid w:val="00FB7551"/>
    <w:rsid w:val="00FB763D"/>
    <w:rsid w:val="00FB796A"/>
    <w:rsid w:val="00FB7B7F"/>
    <w:rsid w:val="00FB7EF9"/>
    <w:rsid w:val="00FB7F78"/>
    <w:rsid w:val="00FC002D"/>
    <w:rsid w:val="00FC024F"/>
    <w:rsid w:val="00FC0275"/>
    <w:rsid w:val="00FC03EA"/>
    <w:rsid w:val="00FC0893"/>
    <w:rsid w:val="00FC0BE2"/>
    <w:rsid w:val="00FC1004"/>
    <w:rsid w:val="00FC118F"/>
    <w:rsid w:val="00FC172B"/>
    <w:rsid w:val="00FC24D0"/>
    <w:rsid w:val="00FC2CEA"/>
    <w:rsid w:val="00FC2F9F"/>
    <w:rsid w:val="00FC2FAF"/>
    <w:rsid w:val="00FC31CE"/>
    <w:rsid w:val="00FC351D"/>
    <w:rsid w:val="00FC35CC"/>
    <w:rsid w:val="00FC380D"/>
    <w:rsid w:val="00FC3EA1"/>
    <w:rsid w:val="00FC411C"/>
    <w:rsid w:val="00FC4440"/>
    <w:rsid w:val="00FC509C"/>
    <w:rsid w:val="00FC50D6"/>
    <w:rsid w:val="00FC52CC"/>
    <w:rsid w:val="00FC5F25"/>
    <w:rsid w:val="00FC636B"/>
    <w:rsid w:val="00FC63F5"/>
    <w:rsid w:val="00FC66CB"/>
    <w:rsid w:val="00FC671B"/>
    <w:rsid w:val="00FC6727"/>
    <w:rsid w:val="00FC6792"/>
    <w:rsid w:val="00FC68CA"/>
    <w:rsid w:val="00FC69B4"/>
    <w:rsid w:val="00FC7E0B"/>
    <w:rsid w:val="00FD0117"/>
    <w:rsid w:val="00FD07CA"/>
    <w:rsid w:val="00FD0F9C"/>
    <w:rsid w:val="00FD141E"/>
    <w:rsid w:val="00FD1456"/>
    <w:rsid w:val="00FD15ED"/>
    <w:rsid w:val="00FD1BDD"/>
    <w:rsid w:val="00FD1CB6"/>
    <w:rsid w:val="00FD1D63"/>
    <w:rsid w:val="00FD2161"/>
    <w:rsid w:val="00FD21C7"/>
    <w:rsid w:val="00FD2342"/>
    <w:rsid w:val="00FD25E0"/>
    <w:rsid w:val="00FD268F"/>
    <w:rsid w:val="00FD2853"/>
    <w:rsid w:val="00FD2C38"/>
    <w:rsid w:val="00FD2CAC"/>
    <w:rsid w:val="00FD2E29"/>
    <w:rsid w:val="00FD3149"/>
    <w:rsid w:val="00FD3887"/>
    <w:rsid w:val="00FD3B56"/>
    <w:rsid w:val="00FD3FDF"/>
    <w:rsid w:val="00FD438D"/>
    <w:rsid w:val="00FD4691"/>
    <w:rsid w:val="00FD5189"/>
    <w:rsid w:val="00FD54A6"/>
    <w:rsid w:val="00FD575B"/>
    <w:rsid w:val="00FD5793"/>
    <w:rsid w:val="00FD5A7E"/>
    <w:rsid w:val="00FD5AC7"/>
    <w:rsid w:val="00FD5B55"/>
    <w:rsid w:val="00FD5B7B"/>
    <w:rsid w:val="00FD5DD7"/>
    <w:rsid w:val="00FD5EE9"/>
    <w:rsid w:val="00FD6212"/>
    <w:rsid w:val="00FD62A9"/>
    <w:rsid w:val="00FD63B7"/>
    <w:rsid w:val="00FD64E6"/>
    <w:rsid w:val="00FD6BA3"/>
    <w:rsid w:val="00FD7019"/>
    <w:rsid w:val="00FD784A"/>
    <w:rsid w:val="00FD7CFB"/>
    <w:rsid w:val="00FD7E6D"/>
    <w:rsid w:val="00FD7ED0"/>
    <w:rsid w:val="00FE067E"/>
    <w:rsid w:val="00FE06A0"/>
    <w:rsid w:val="00FE0A82"/>
    <w:rsid w:val="00FE0B4E"/>
    <w:rsid w:val="00FE0EF8"/>
    <w:rsid w:val="00FE1009"/>
    <w:rsid w:val="00FE11C1"/>
    <w:rsid w:val="00FE16D1"/>
    <w:rsid w:val="00FE18C6"/>
    <w:rsid w:val="00FE19CF"/>
    <w:rsid w:val="00FE1D38"/>
    <w:rsid w:val="00FE1E71"/>
    <w:rsid w:val="00FE1F03"/>
    <w:rsid w:val="00FE1F10"/>
    <w:rsid w:val="00FE257D"/>
    <w:rsid w:val="00FE27E1"/>
    <w:rsid w:val="00FE2919"/>
    <w:rsid w:val="00FE2931"/>
    <w:rsid w:val="00FE320D"/>
    <w:rsid w:val="00FE3785"/>
    <w:rsid w:val="00FE3A3E"/>
    <w:rsid w:val="00FE3BB5"/>
    <w:rsid w:val="00FE3F83"/>
    <w:rsid w:val="00FE421C"/>
    <w:rsid w:val="00FE4264"/>
    <w:rsid w:val="00FE4420"/>
    <w:rsid w:val="00FE4618"/>
    <w:rsid w:val="00FE4ABF"/>
    <w:rsid w:val="00FE4DDB"/>
    <w:rsid w:val="00FE506A"/>
    <w:rsid w:val="00FE5355"/>
    <w:rsid w:val="00FE5639"/>
    <w:rsid w:val="00FE56C8"/>
    <w:rsid w:val="00FE57FD"/>
    <w:rsid w:val="00FE5A50"/>
    <w:rsid w:val="00FE5B27"/>
    <w:rsid w:val="00FE5E21"/>
    <w:rsid w:val="00FE5F02"/>
    <w:rsid w:val="00FE604A"/>
    <w:rsid w:val="00FE62B9"/>
    <w:rsid w:val="00FE63C8"/>
    <w:rsid w:val="00FE6595"/>
    <w:rsid w:val="00FE6EAA"/>
    <w:rsid w:val="00FE6F79"/>
    <w:rsid w:val="00FE7137"/>
    <w:rsid w:val="00FE726E"/>
    <w:rsid w:val="00FE758A"/>
    <w:rsid w:val="00FE76EE"/>
    <w:rsid w:val="00FE7E2B"/>
    <w:rsid w:val="00FE7FA5"/>
    <w:rsid w:val="00FF01CC"/>
    <w:rsid w:val="00FF0622"/>
    <w:rsid w:val="00FF0DF2"/>
    <w:rsid w:val="00FF0FA6"/>
    <w:rsid w:val="00FF102C"/>
    <w:rsid w:val="00FF1668"/>
    <w:rsid w:val="00FF1699"/>
    <w:rsid w:val="00FF198C"/>
    <w:rsid w:val="00FF1E40"/>
    <w:rsid w:val="00FF1E88"/>
    <w:rsid w:val="00FF2023"/>
    <w:rsid w:val="00FF2473"/>
    <w:rsid w:val="00FF24CB"/>
    <w:rsid w:val="00FF2593"/>
    <w:rsid w:val="00FF2DE1"/>
    <w:rsid w:val="00FF32F7"/>
    <w:rsid w:val="00FF36A1"/>
    <w:rsid w:val="00FF377B"/>
    <w:rsid w:val="00FF37AC"/>
    <w:rsid w:val="00FF3832"/>
    <w:rsid w:val="00FF38AE"/>
    <w:rsid w:val="00FF3982"/>
    <w:rsid w:val="00FF39CB"/>
    <w:rsid w:val="00FF4264"/>
    <w:rsid w:val="00FF4398"/>
    <w:rsid w:val="00FF4689"/>
    <w:rsid w:val="00FF46BD"/>
    <w:rsid w:val="00FF47E4"/>
    <w:rsid w:val="00FF4A87"/>
    <w:rsid w:val="00FF4D66"/>
    <w:rsid w:val="00FF4EE4"/>
    <w:rsid w:val="00FF4F67"/>
    <w:rsid w:val="00FF5005"/>
    <w:rsid w:val="00FF5126"/>
    <w:rsid w:val="00FF5140"/>
    <w:rsid w:val="00FF533C"/>
    <w:rsid w:val="00FF5391"/>
    <w:rsid w:val="00FF54E1"/>
    <w:rsid w:val="00FF5651"/>
    <w:rsid w:val="00FF5A97"/>
    <w:rsid w:val="00FF5D40"/>
    <w:rsid w:val="00FF5E44"/>
    <w:rsid w:val="00FF5F7F"/>
    <w:rsid w:val="00FF614E"/>
    <w:rsid w:val="00FF61E0"/>
    <w:rsid w:val="00FF6276"/>
    <w:rsid w:val="00FF67EE"/>
    <w:rsid w:val="00FF692B"/>
    <w:rsid w:val="00FF73CC"/>
    <w:rsid w:val="00FF76A2"/>
    <w:rsid w:val="00FF771B"/>
    <w:rsid w:val="00FF789D"/>
    <w:rsid w:val="00FF7A43"/>
    <w:rsid w:val="00FFC465"/>
    <w:rsid w:val="0103E1CD"/>
    <w:rsid w:val="010B0F35"/>
    <w:rsid w:val="010E369F"/>
    <w:rsid w:val="010F40B3"/>
    <w:rsid w:val="0119AF35"/>
    <w:rsid w:val="011B9E99"/>
    <w:rsid w:val="011C3B31"/>
    <w:rsid w:val="011E784A"/>
    <w:rsid w:val="011EDBE9"/>
    <w:rsid w:val="012064A2"/>
    <w:rsid w:val="01255047"/>
    <w:rsid w:val="0125FC29"/>
    <w:rsid w:val="012D56C1"/>
    <w:rsid w:val="01303FD8"/>
    <w:rsid w:val="01366825"/>
    <w:rsid w:val="013DAA12"/>
    <w:rsid w:val="013F24F0"/>
    <w:rsid w:val="014C809C"/>
    <w:rsid w:val="014EC5F8"/>
    <w:rsid w:val="015A2C64"/>
    <w:rsid w:val="015E4A60"/>
    <w:rsid w:val="015F8B43"/>
    <w:rsid w:val="0163F40E"/>
    <w:rsid w:val="01672383"/>
    <w:rsid w:val="01676CE2"/>
    <w:rsid w:val="016BBE35"/>
    <w:rsid w:val="016C133E"/>
    <w:rsid w:val="016DA807"/>
    <w:rsid w:val="016F84B1"/>
    <w:rsid w:val="01712BED"/>
    <w:rsid w:val="017AC2A7"/>
    <w:rsid w:val="017D1634"/>
    <w:rsid w:val="01819C55"/>
    <w:rsid w:val="01826660"/>
    <w:rsid w:val="018C1888"/>
    <w:rsid w:val="018F1C2A"/>
    <w:rsid w:val="0193EF42"/>
    <w:rsid w:val="0195C1F3"/>
    <w:rsid w:val="01981FFE"/>
    <w:rsid w:val="01998FEC"/>
    <w:rsid w:val="0199D4B4"/>
    <w:rsid w:val="01A1BE58"/>
    <w:rsid w:val="01AA1810"/>
    <w:rsid w:val="01ACE4DA"/>
    <w:rsid w:val="01B09A5F"/>
    <w:rsid w:val="01B1F7A6"/>
    <w:rsid w:val="01B2E7BC"/>
    <w:rsid w:val="01B6A430"/>
    <w:rsid w:val="01B83ED4"/>
    <w:rsid w:val="01C28E58"/>
    <w:rsid w:val="01C4A0D8"/>
    <w:rsid w:val="01C84EF2"/>
    <w:rsid w:val="01CDBA8A"/>
    <w:rsid w:val="01CE73D9"/>
    <w:rsid w:val="01D21FCB"/>
    <w:rsid w:val="01DBEEE4"/>
    <w:rsid w:val="01DE1C67"/>
    <w:rsid w:val="01DF2245"/>
    <w:rsid w:val="01E18A3E"/>
    <w:rsid w:val="01E26C3E"/>
    <w:rsid w:val="01E63EEF"/>
    <w:rsid w:val="01EBD83D"/>
    <w:rsid w:val="01F1F139"/>
    <w:rsid w:val="01F38126"/>
    <w:rsid w:val="01F552DA"/>
    <w:rsid w:val="01F7B906"/>
    <w:rsid w:val="01FB380F"/>
    <w:rsid w:val="0203D88E"/>
    <w:rsid w:val="0203F988"/>
    <w:rsid w:val="0206AEF8"/>
    <w:rsid w:val="021134DB"/>
    <w:rsid w:val="02170546"/>
    <w:rsid w:val="02183068"/>
    <w:rsid w:val="02214DBB"/>
    <w:rsid w:val="02237FDE"/>
    <w:rsid w:val="022779D9"/>
    <w:rsid w:val="022BC7DB"/>
    <w:rsid w:val="02397EA7"/>
    <w:rsid w:val="023A0486"/>
    <w:rsid w:val="023AEB2E"/>
    <w:rsid w:val="023D9DDF"/>
    <w:rsid w:val="02461A2D"/>
    <w:rsid w:val="02499A47"/>
    <w:rsid w:val="024B2E56"/>
    <w:rsid w:val="024F0E29"/>
    <w:rsid w:val="0253D1B3"/>
    <w:rsid w:val="0255AC1D"/>
    <w:rsid w:val="025728D5"/>
    <w:rsid w:val="026B720D"/>
    <w:rsid w:val="026D41DB"/>
    <w:rsid w:val="0274ABB9"/>
    <w:rsid w:val="027E6ECD"/>
    <w:rsid w:val="02823203"/>
    <w:rsid w:val="0283EEF0"/>
    <w:rsid w:val="028726C1"/>
    <w:rsid w:val="0288EF0F"/>
    <w:rsid w:val="028A0175"/>
    <w:rsid w:val="028D9272"/>
    <w:rsid w:val="029057DF"/>
    <w:rsid w:val="0290FD08"/>
    <w:rsid w:val="02915AEC"/>
    <w:rsid w:val="02948461"/>
    <w:rsid w:val="02971F4B"/>
    <w:rsid w:val="029991DC"/>
    <w:rsid w:val="029BBADA"/>
    <w:rsid w:val="029FBE21"/>
    <w:rsid w:val="02A88B66"/>
    <w:rsid w:val="02B4EE66"/>
    <w:rsid w:val="02B6DFBA"/>
    <w:rsid w:val="02C2C6CE"/>
    <w:rsid w:val="02C68659"/>
    <w:rsid w:val="02D1B565"/>
    <w:rsid w:val="02D2C06C"/>
    <w:rsid w:val="02E042A8"/>
    <w:rsid w:val="02E5E489"/>
    <w:rsid w:val="02E64AEB"/>
    <w:rsid w:val="02EA5B94"/>
    <w:rsid w:val="02EE11A6"/>
    <w:rsid w:val="02EF8F57"/>
    <w:rsid w:val="02F0A6AA"/>
    <w:rsid w:val="02F42526"/>
    <w:rsid w:val="02F78787"/>
    <w:rsid w:val="02F99A2F"/>
    <w:rsid w:val="02FB1F35"/>
    <w:rsid w:val="02FC4066"/>
    <w:rsid w:val="02FF411D"/>
    <w:rsid w:val="02FFA6F7"/>
    <w:rsid w:val="0304DB4A"/>
    <w:rsid w:val="0306AE5A"/>
    <w:rsid w:val="030761C7"/>
    <w:rsid w:val="0307AB99"/>
    <w:rsid w:val="0308A6DD"/>
    <w:rsid w:val="0313992F"/>
    <w:rsid w:val="0315F050"/>
    <w:rsid w:val="03176215"/>
    <w:rsid w:val="031A7FA8"/>
    <w:rsid w:val="031AEADE"/>
    <w:rsid w:val="03205D22"/>
    <w:rsid w:val="03219B9B"/>
    <w:rsid w:val="0321F271"/>
    <w:rsid w:val="03297682"/>
    <w:rsid w:val="032FF552"/>
    <w:rsid w:val="0331CAF0"/>
    <w:rsid w:val="03366899"/>
    <w:rsid w:val="0337B181"/>
    <w:rsid w:val="0338F8B4"/>
    <w:rsid w:val="0339537E"/>
    <w:rsid w:val="03407B3E"/>
    <w:rsid w:val="03417A28"/>
    <w:rsid w:val="034E41BE"/>
    <w:rsid w:val="034F00D1"/>
    <w:rsid w:val="0352EC57"/>
    <w:rsid w:val="03560ED8"/>
    <w:rsid w:val="035F16E3"/>
    <w:rsid w:val="0361764B"/>
    <w:rsid w:val="03623000"/>
    <w:rsid w:val="03626AB4"/>
    <w:rsid w:val="0363EB02"/>
    <w:rsid w:val="0364E382"/>
    <w:rsid w:val="036A1235"/>
    <w:rsid w:val="036DCBBB"/>
    <w:rsid w:val="03728BA5"/>
    <w:rsid w:val="0375961C"/>
    <w:rsid w:val="037947AB"/>
    <w:rsid w:val="037CBFE6"/>
    <w:rsid w:val="03870455"/>
    <w:rsid w:val="0388B7FE"/>
    <w:rsid w:val="038DDF8A"/>
    <w:rsid w:val="0390723A"/>
    <w:rsid w:val="0396A111"/>
    <w:rsid w:val="0397BF5C"/>
    <w:rsid w:val="03981054"/>
    <w:rsid w:val="03989A1E"/>
    <w:rsid w:val="039B7B0C"/>
    <w:rsid w:val="03A0C23D"/>
    <w:rsid w:val="03A47717"/>
    <w:rsid w:val="03A5958D"/>
    <w:rsid w:val="03A7094E"/>
    <w:rsid w:val="03A88557"/>
    <w:rsid w:val="03AE219A"/>
    <w:rsid w:val="03B1C828"/>
    <w:rsid w:val="03B9967D"/>
    <w:rsid w:val="03BCAC97"/>
    <w:rsid w:val="03BE49D1"/>
    <w:rsid w:val="03C662B1"/>
    <w:rsid w:val="03CAFFE4"/>
    <w:rsid w:val="03CBF845"/>
    <w:rsid w:val="03CC4DF7"/>
    <w:rsid w:val="03CC6C9A"/>
    <w:rsid w:val="03D969A1"/>
    <w:rsid w:val="03DA1A78"/>
    <w:rsid w:val="03DA1EC4"/>
    <w:rsid w:val="03E72A21"/>
    <w:rsid w:val="03E9684C"/>
    <w:rsid w:val="03ED3B22"/>
    <w:rsid w:val="03EF9794"/>
    <w:rsid w:val="03F5EA9D"/>
    <w:rsid w:val="03F681E4"/>
    <w:rsid w:val="03F7D4DA"/>
    <w:rsid w:val="03FCB306"/>
    <w:rsid w:val="04030B65"/>
    <w:rsid w:val="04099FB3"/>
    <w:rsid w:val="040A784D"/>
    <w:rsid w:val="040E1B7B"/>
    <w:rsid w:val="04156A4E"/>
    <w:rsid w:val="041774C7"/>
    <w:rsid w:val="041864D3"/>
    <w:rsid w:val="0418D0A0"/>
    <w:rsid w:val="04287BAF"/>
    <w:rsid w:val="042D4B78"/>
    <w:rsid w:val="042DB450"/>
    <w:rsid w:val="04304333"/>
    <w:rsid w:val="043065F9"/>
    <w:rsid w:val="0432E001"/>
    <w:rsid w:val="04348079"/>
    <w:rsid w:val="043E0312"/>
    <w:rsid w:val="04481E97"/>
    <w:rsid w:val="0451DABA"/>
    <w:rsid w:val="045249C3"/>
    <w:rsid w:val="0453DBF3"/>
    <w:rsid w:val="04552DF0"/>
    <w:rsid w:val="046662CD"/>
    <w:rsid w:val="0466DE93"/>
    <w:rsid w:val="04702CA9"/>
    <w:rsid w:val="04758906"/>
    <w:rsid w:val="04764F81"/>
    <w:rsid w:val="04772C7A"/>
    <w:rsid w:val="047B10DF"/>
    <w:rsid w:val="047FAD18"/>
    <w:rsid w:val="04814CE8"/>
    <w:rsid w:val="04884E7A"/>
    <w:rsid w:val="04886776"/>
    <w:rsid w:val="048B4FF9"/>
    <w:rsid w:val="048C6F86"/>
    <w:rsid w:val="0490E778"/>
    <w:rsid w:val="04954A99"/>
    <w:rsid w:val="04980261"/>
    <w:rsid w:val="049880E5"/>
    <w:rsid w:val="049CEB3E"/>
    <w:rsid w:val="049E6A98"/>
    <w:rsid w:val="04A75140"/>
    <w:rsid w:val="04A93D63"/>
    <w:rsid w:val="04AB41BC"/>
    <w:rsid w:val="04AD39A4"/>
    <w:rsid w:val="04B535E5"/>
    <w:rsid w:val="04B6C723"/>
    <w:rsid w:val="04B7C912"/>
    <w:rsid w:val="04B92061"/>
    <w:rsid w:val="04C268F8"/>
    <w:rsid w:val="04C78FB2"/>
    <w:rsid w:val="04C7F293"/>
    <w:rsid w:val="04CB7F30"/>
    <w:rsid w:val="04DB3C11"/>
    <w:rsid w:val="04E3F51D"/>
    <w:rsid w:val="04E84B59"/>
    <w:rsid w:val="04EDB26A"/>
    <w:rsid w:val="04F18616"/>
    <w:rsid w:val="04F6E67C"/>
    <w:rsid w:val="04F84FF4"/>
    <w:rsid w:val="04FA59E8"/>
    <w:rsid w:val="04FC3A6A"/>
    <w:rsid w:val="04FEF799"/>
    <w:rsid w:val="05034442"/>
    <w:rsid w:val="050B4B86"/>
    <w:rsid w:val="050C4008"/>
    <w:rsid w:val="051DC50F"/>
    <w:rsid w:val="0521BD28"/>
    <w:rsid w:val="0521FC01"/>
    <w:rsid w:val="05227C69"/>
    <w:rsid w:val="05316517"/>
    <w:rsid w:val="05366C34"/>
    <w:rsid w:val="054369E0"/>
    <w:rsid w:val="05582A11"/>
    <w:rsid w:val="05619AEB"/>
    <w:rsid w:val="0562A5F8"/>
    <w:rsid w:val="057101B1"/>
    <w:rsid w:val="057884DE"/>
    <w:rsid w:val="057F3110"/>
    <w:rsid w:val="058291D4"/>
    <w:rsid w:val="0583BD8D"/>
    <w:rsid w:val="058469E1"/>
    <w:rsid w:val="05847B33"/>
    <w:rsid w:val="05892DDD"/>
    <w:rsid w:val="058A520F"/>
    <w:rsid w:val="058E1268"/>
    <w:rsid w:val="058FBCBA"/>
    <w:rsid w:val="05955ACD"/>
    <w:rsid w:val="059A313E"/>
    <w:rsid w:val="059ABA52"/>
    <w:rsid w:val="059B9F33"/>
    <w:rsid w:val="059D5C2A"/>
    <w:rsid w:val="05A3A63B"/>
    <w:rsid w:val="05AE5493"/>
    <w:rsid w:val="05B2FA8D"/>
    <w:rsid w:val="05B6D446"/>
    <w:rsid w:val="05B7301D"/>
    <w:rsid w:val="05B7338A"/>
    <w:rsid w:val="05BC857F"/>
    <w:rsid w:val="05BCA46C"/>
    <w:rsid w:val="05BF9207"/>
    <w:rsid w:val="05C5E2B0"/>
    <w:rsid w:val="05D1F625"/>
    <w:rsid w:val="05D28A75"/>
    <w:rsid w:val="05D47A20"/>
    <w:rsid w:val="05D70934"/>
    <w:rsid w:val="05E123BA"/>
    <w:rsid w:val="05E1FBC3"/>
    <w:rsid w:val="05E36B4E"/>
    <w:rsid w:val="05E65A31"/>
    <w:rsid w:val="060C36C5"/>
    <w:rsid w:val="060F7E01"/>
    <w:rsid w:val="061000A7"/>
    <w:rsid w:val="06109EA4"/>
    <w:rsid w:val="061976DA"/>
    <w:rsid w:val="06198F77"/>
    <w:rsid w:val="061C595E"/>
    <w:rsid w:val="0621E1CE"/>
    <w:rsid w:val="062AE64F"/>
    <w:rsid w:val="062E57D6"/>
    <w:rsid w:val="06426C22"/>
    <w:rsid w:val="064359BF"/>
    <w:rsid w:val="06444A2C"/>
    <w:rsid w:val="064524FD"/>
    <w:rsid w:val="0645C4B4"/>
    <w:rsid w:val="06509CC0"/>
    <w:rsid w:val="065344CC"/>
    <w:rsid w:val="0657962B"/>
    <w:rsid w:val="0657985B"/>
    <w:rsid w:val="0661044E"/>
    <w:rsid w:val="06697FCE"/>
    <w:rsid w:val="06751A35"/>
    <w:rsid w:val="067DFDF6"/>
    <w:rsid w:val="0683BAFE"/>
    <w:rsid w:val="06867E08"/>
    <w:rsid w:val="06A263D6"/>
    <w:rsid w:val="06A72862"/>
    <w:rsid w:val="06AD1BEF"/>
    <w:rsid w:val="06B827B2"/>
    <w:rsid w:val="06B9F941"/>
    <w:rsid w:val="06BA4449"/>
    <w:rsid w:val="06BB1021"/>
    <w:rsid w:val="06BF4A16"/>
    <w:rsid w:val="06BFA232"/>
    <w:rsid w:val="06C33F15"/>
    <w:rsid w:val="06C56082"/>
    <w:rsid w:val="06C78AB4"/>
    <w:rsid w:val="06C7DD0C"/>
    <w:rsid w:val="06C85E16"/>
    <w:rsid w:val="06C989F4"/>
    <w:rsid w:val="06CCCBA5"/>
    <w:rsid w:val="06CFB437"/>
    <w:rsid w:val="06D87389"/>
    <w:rsid w:val="06DB62B8"/>
    <w:rsid w:val="06DCB058"/>
    <w:rsid w:val="06E105C3"/>
    <w:rsid w:val="06E7B6D8"/>
    <w:rsid w:val="06ED53AC"/>
    <w:rsid w:val="06F07FDD"/>
    <w:rsid w:val="06FBC8F0"/>
    <w:rsid w:val="06FF100B"/>
    <w:rsid w:val="06FF70D2"/>
    <w:rsid w:val="070F078D"/>
    <w:rsid w:val="07189126"/>
    <w:rsid w:val="071B0617"/>
    <w:rsid w:val="071BA309"/>
    <w:rsid w:val="0720C531"/>
    <w:rsid w:val="0723EE46"/>
    <w:rsid w:val="072B9706"/>
    <w:rsid w:val="072CD9D5"/>
    <w:rsid w:val="073001A4"/>
    <w:rsid w:val="07367024"/>
    <w:rsid w:val="0738857E"/>
    <w:rsid w:val="0738870F"/>
    <w:rsid w:val="073AF2D1"/>
    <w:rsid w:val="073D7629"/>
    <w:rsid w:val="07440E40"/>
    <w:rsid w:val="074B3B01"/>
    <w:rsid w:val="074BC340"/>
    <w:rsid w:val="074FF79C"/>
    <w:rsid w:val="07515B23"/>
    <w:rsid w:val="0757330B"/>
    <w:rsid w:val="075CCA80"/>
    <w:rsid w:val="075FF299"/>
    <w:rsid w:val="07605430"/>
    <w:rsid w:val="07627B42"/>
    <w:rsid w:val="0763EE1F"/>
    <w:rsid w:val="0763F363"/>
    <w:rsid w:val="07650F15"/>
    <w:rsid w:val="076516A1"/>
    <w:rsid w:val="07689BFD"/>
    <w:rsid w:val="07698A59"/>
    <w:rsid w:val="076FCE63"/>
    <w:rsid w:val="0772FEAB"/>
    <w:rsid w:val="07744D2E"/>
    <w:rsid w:val="0776A725"/>
    <w:rsid w:val="077916A1"/>
    <w:rsid w:val="0783CF57"/>
    <w:rsid w:val="0785ED08"/>
    <w:rsid w:val="0787E095"/>
    <w:rsid w:val="078836DD"/>
    <w:rsid w:val="07918E15"/>
    <w:rsid w:val="07925E48"/>
    <w:rsid w:val="0796A655"/>
    <w:rsid w:val="07A9ADE3"/>
    <w:rsid w:val="07B0137E"/>
    <w:rsid w:val="07B0CBE7"/>
    <w:rsid w:val="07BFFF14"/>
    <w:rsid w:val="07C2EF48"/>
    <w:rsid w:val="07C6B6B0"/>
    <w:rsid w:val="07CBEF4D"/>
    <w:rsid w:val="07CEF669"/>
    <w:rsid w:val="07CF84D3"/>
    <w:rsid w:val="07D58F99"/>
    <w:rsid w:val="07D5DED7"/>
    <w:rsid w:val="07D97E5F"/>
    <w:rsid w:val="07D9A152"/>
    <w:rsid w:val="07DB1EBD"/>
    <w:rsid w:val="07DC60D5"/>
    <w:rsid w:val="07E65548"/>
    <w:rsid w:val="07EA5CAA"/>
    <w:rsid w:val="07EAE023"/>
    <w:rsid w:val="07EB9734"/>
    <w:rsid w:val="07EC8055"/>
    <w:rsid w:val="07F0DAE9"/>
    <w:rsid w:val="07F82BB6"/>
    <w:rsid w:val="07F9554E"/>
    <w:rsid w:val="07F9843A"/>
    <w:rsid w:val="08013168"/>
    <w:rsid w:val="0803AD9F"/>
    <w:rsid w:val="08047239"/>
    <w:rsid w:val="08055733"/>
    <w:rsid w:val="08103F56"/>
    <w:rsid w:val="08208B80"/>
    <w:rsid w:val="082300C9"/>
    <w:rsid w:val="08245CC8"/>
    <w:rsid w:val="08265DD6"/>
    <w:rsid w:val="08279E13"/>
    <w:rsid w:val="0828BDFB"/>
    <w:rsid w:val="082A418D"/>
    <w:rsid w:val="08330FF8"/>
    <w:rsid w:val="08394995"/>
    <w:rsid w:val="08429A8D"/>
    <w:rsid w:val="08462C54"/>
    <w:rsid w:val="08507FA6"/>
    <w:rsid w:val="085175FF"/>
    <w:rsid w:val="0855A9EF"/>
    <w:rsid w:val="08564502"/>
    <w:rsid w:val="08571141"/>
    <w:rsid w:val="0863AD6D"/>
    <w:rsid w:val="086AFCE7"/>
    <w:rsid w:val="086C62F8"/>
    <w:rsid w:val="08756DAE"/>
    <w:rsid w:val="088D1C0A"/>
    <w:rsid w:val="088E4A71"/>
    <w:rsid w:val="088F4D21"/>
    <w:rsid w:val="088FB5ED"/>
    <w:rsid w:val="08905312"/>
    <w:rsid w:val="0893A057"/>
    <w:rsid w:val="0897631A"/>
    <w:rsid w:val="0897D3F7"/>
    <w:rsid w:val="0897FC2B"/>
    <w:rsid w:val="089A0AF7"/>
    <w:rsid w:val="089B9228"/>
    <w:rsid w:val="089D518F"/>
    <w:rsid w:val="08A1B61F"/>
    <w:rsid w:val="08A27DBB"/>
    <w:rsid w:val="08A416E4"/>
    <w:rsid w:val="08A4AC26"/>
    <w:rsid w:val="08B0E113"/>
    <w:rsid w:val="08B1614A"/>
    <w:rsid w:val="08C25654"/>
    <w:rsid w:val="08C84EF3"/>
    <w:rsid w:val="08CDB7D4"/>
    <w:rsid w:val="08CE87DE"/>
    <w:rsid w:val="08D116DA"/>
    <w:rsid w:val="08D3C174"/>
    <w:rsid w:val="08D77879"/>
    <w:rsid w:val="08E0E1F6"/>
    <w:rsid w:val="08E0E370"/>
    <w:rsid w:val="08F56865"/>
    <w:rsid w:val="08FA3334"/>
    <w:rsid w:val="08FAAE03"/>
    <w:rsid w:val="08FEA5F5"/>
    <w:rsid w:val="08FFC119"/>
    <w:rsid w:val="09084C36"/>
    <w:rsid w:val="09098AFF"/>
    <w:rsid w:val="09099F90"/>
    <w:rsid w:val="09111899"/>
    <w:rsid w:val="0912A68E"/>
    <w:rsid w:val="0914F982"/>
    <w:rsid w:val="09177925"/>
    <w:rsid w:val="0917AFD9"/>
    <w:rsid w:val="0919ED4D"/>
    <w:rsid w:val="092E1EC4"/>
    <w:rsid w:val="09353854"/>
    <w:rsid w:val="09365BCF"/>
    <w:rsid w:val="0938A4FD"/>
    <w:rsid w:val="094740A6"/>
    <w:rsid w:val="094E1755"/>
    <w:rsid w:val="0952C55F"/>
    <w:rsid w:val="0961FFE8"/>
    <w:rsid w:val="0963C795"/>
    <w:rsid w:val="096AF627"/>
    <w:rsid w:val="096AFEAC"/>
    <w:rsid w:val="096D1A9D"/>
    <w:rsid w:val="096FCF63"/>
    <w:rsid w:val="0970C305"/>
    <w:rsid w:val="0974D262"/>
    <w:rsid w:val="0976EE6E"/>
    <w:rsid w:val="097CE04A"/>
    <w:rsid w:val="0982B15E"/>
    <w:rsid w:val="098995D1"/>
    <w:rsid w:val="0989CA5B"/>
    <w:rsid w:val="098B9CDF"/>
    <w:rsid w:val="09900CB0"/>
    <w:rsid w:val="0990E725"/>
    <w:rsid w:val="0994824C"/>
    <w:rsid w:val="0995626B"/>
    <w:rsid w:val="09981802"/>
    <w:rsid w:val="09987285"/>
    <w:rsid w:val="09A3D466"/>
    <w:rsid w:val="09A6E105"/>
    <w:rsid w:val="09AAE1E6"/>
    <w:rsid w:val="09B6774C"/>
    <w:rsid w:val="09B76867"/>
    <w:rsid w:val="09B83AAA"/>
    <w:rsid w:val="09BCCC86"/>
    <w:rsid w:val="09D058ED"/>
    <w:rsid w:val="09DD3B40"/>
    <w:rsid w:val="09E169CC"/>
    <w:rsid w:val="09E3460C"/>
    <w:rsid w:val="09E34E66"/>
    <w:rsid w:val="09E64224"/>
    <w:rsid w:val="09EB99E7"/>
    <w:rsid w:val="09ECB63E"/>
    <w:rsid w:val="09ED7D5D"/>
    <w:rsid w:val="09EDEE7B"/>
    <w:rsid w:val="09EFCCCC"/>
    <w:rsid w:val="09F09B48"/>
    <w:rsid w:val="09F0FAC1"/>
    <w:rsid w:val="09F2525D"/>
    <w:rsid w:val="0A016207"/>
    <w:rsid w:val="0A031DB0"/>
    <w:rsid w:val="0A07DA0F"/>
    <w:rsid w:val="0A0B03F3"/>
    <w:rsid w:val="0A14C078"/>
    <w:rsid w:val="0A1EEBA4"/>
    <w:rsid w:val="0A2D8550"/>
    <w:rsid w:val="0A2DCA51"/>
    <w:rsid w:val="0A3435C9"/>
    <w:rsid w:val="0A375BC7"/>
    <w:rsid w:val="0A3A73A5"/>
    <w:rsid w:val="0A3C52BE"/>
    <w:rsid w:val="0A3EDAAC"/>
    <w:rsid w:val="0A402901"/>
    <w:rsid w:val="0A408B3B"/>
    <w:rsid w:val="0A48BD92"/>
    <w:rsid w:val="0A494EFE"/>
    <w:rsid w:val="0A4A3843"/>
    <w:rsid w:val="0A4C06B5"/>
    <w:rsid w:val="0A4E3341"/>
    <w:rsid w:val="0A50EE7D"/>
    <w:rsid w:val="0A57051E"/>
    <w:rsid w:val="0A5964F4"/>
    <w:rsid w:val="0A5D2E92"/>
    <w:rsid w:val="0A610EFF"/>
    <w:rsid w:val="0A639F53"/>
    <w:rsid w:val="0A673ADA"/>
    <w:rsid w:val="0A67EF29"/>
    <w:rsid w:val="0A690487"/>
    <w:rsid w:val="0A6DE563"/>
    <w:rsid w:val="0A756222"/>
    <w:rsid w:val="0A7CCD55"/>
    <w:rsid w:val="0A7D3ACE"/>
    <w:rsid w:val="0A7FA524"/>
    <w:rsid w:val="0A821ECA"/>
    <w:rsid w:val="0A8500DE"/>
    <w:rsid w:val="0A8A0B4B"/>
    <w:rsid w:val="0A8DDB04"/>
    <w:rsid w:val="0A8EE85F"/>
    <w:rsid w:val="0A931011"/>
    <w:rsid w:val="0A944E27"/>
    <w:rsid w:val="0A9A1C04"/>
    <w:rsid w:val="0A9DED4A"/>
    <w:rsid w:val="0AA0FBA8"/>
    <w:rsid w:val="0AA11DBE"/>
    <w:rsid w:val="0AA2245F"/>
    <w:rsid w:val="0AA3D142"/>
    <w:rsid w:val="0AA55C0C"/>
    <w:rsid w:val="0AA73A7D"/>
    <w:rsid w:val="0AA85633"/>
    <w:rsid w:val="0AA86517"/>
    <w:rsid w:val="0AAEDEDB"/>
    <w:rsid w:val="0AB16DCE"/>
    <w:rsid w:val="0AB2279C"/>
    <w:rsid w:val="0AB30E02"/>
    <w:rsid w:val="0AB651B4"/>
    <w:rsid w:val="0ABC02BB"/>
    <w:rsid w:val="0ABE57C3"/>
    <w:rsid w:val="0AC5141B"/>
    <w:rsid w:val="0ACEBDB7"/>
    <w:rsid w:val="0AD1FEAD"/>
    <w:rsid w:val="0ADAACA8"/>
    <w:rsid w:val="0ADD9852"/>
    <w:rsid w:val="0ADE50F6"/>
    <w:rsid w:val="0AE9B479"/>
    <w:rsid w:val="0AED3877"/>
    <w:rsid w:val="0AF4B8DA"/>
    <w:rsid w:val="0B05C9E1"/>
    <w:rsid w:val="0B0C36B7"/>
    <w:rsid w:val="0B105FA4"/>
    <w:rsid w:val="0B130B3B"/>
    <w:rsid w:val="0B142E26"/>
    <w:rsid w:val="0B1713E4"/>
    <w:rsid w:val="0B1818C3"/>
    <w:rsid w:val="0B1E0A7E"/>
    <w:rsid w:val="0B20169F"/>
    <w:rsid w:val="0B24E18E"/>
    <w:rsid w:val="0B2B33E4"/>
    <w:rsid w:val="0B2D8505"/>
    <w:rsid w:val="0B3D3B39"/>
    <w:rsid w:val="0B478F78"/>
    <w:rsid w:val="0B4CC3C1"/>
    <w:rsid w:val="0B50B4DC"/>
    <w:rsid w:val="0B50B9AA"/>
    <w:rsid w:val="0B58373E"/>
    <w:rsid w:val="0B5943E7"/>
    <w:rsid w:val="0B5AA07C"/>
    <w:rsid w:val="0B612BC0"/>
    <w:rsid w:val="0B6E1DDC"/>
    <w:rsid w:val="0B778618"/>
    <w:rsid w:val="0B783626"/>
    <w:rsid w:val="0B80D5DA"/>
    <w:rsid w:val="0B82D905"/>
    <w:rsid w:val="0B88D6F8"/>
    <w:rsid w:val="0B8BA2CF"/>
    <w:rsid w:val="0B914DB2"/>
    <w:rsid w:val="0B9261E5"/>
    <w:rsid w:val="0B9270FC"/>
    <w:rsid w:val="0B93C7E5"/>
    <w:rsid w:val="0B9599E2"/>
    <w:rsid w:val="0B986CBF"/>
    <w:rsid w:val="0B9DA003"/>
    <w:rsid w:val="0BA4AF76"/>
    <w:rsid w:val="0BA60B8C"/>
    <w:rsid w:val="0BAFAFE3"/>
    <w:rsid w:val="0BAFC3E6"/>
    <w:rsid w:val="0BB3AA4C"/>
    <w:rsid w:val="0BB743D6"/>
    <w:rsid w:val="0BBCE554"/>
    <w:rsid w:val="0BC3A21A"/>
    <w:rsid w:val="0BCCA7B7"/>
    <w:rsid w:val="0BD2E359"/>
    <w:rsid w:val="0BD504BC"/>
    <w:rsid w:val="0BDB3669"/>
    <w:rsid w:val="0BDD9083"/>
    <w:rsid w:val="0BE20A7E"/>
    <w:rsid w:val="0BE3529E"/>
    <w:rsid w:val="0BF40E2D"/>
    <w:rsid w:val="0BF7A76A"/>
    <w:rsid w:val="0BF911CD"/>
    <w:rsid w:val="0BFD0522"/>
    <w:rsid w:val="0C0799EC"/>
    <w:rsid w:val="0C09345E"/>
    <w:rsid w:val="0C0E0682"/>
    <w:rsid w:val="0C152B51"/>
    <w:rsid w:val="0C1552EB"/>
    <w:rsid w:val="0C1D3384"/>
    <w:rsid w:val="0C1FE637"/>
    <w:rsid w:val="0C20E73A"/>
    <w:rsid w:val="0C21DED5"/>
    <w:rsid w:val="0C22487A"/>
    <w:rsid w:val="0C26A103"/>
    <w:rsid w:val="0C2A3B5D"/>
    <w:rsid w:val="0C372637"/>
    <w:rsid w:val="0C415954"/>
    <w:rsid w:val="0C421567"/>
    <w:rsid w:val="0C44287A"/>
    <w:rsid w:val="0C4BA9D2"/>
    <w:rsid w:val="0C4E3B12"/>
    <w:rsid w:val="0C50F851"/>
    <w:rsid w:val="0C571D3B"/>
    <w:rsid w:val="0C5FB51B"/>
    <w:rsid w:val="0C60C547"/>
    <w:rsid w:val="0C60FDE5"/>
    <w:rsid w:val="0C652B87"/>
    <w:rsid w:val="0C6A8AC1"/>
    <w:rsid w:val="0C6B1895"/>
    <w:rsid w:val="0C6CDC48"/>
    <w:rsid w:val="0C6FE6D7"/>
    <w:rsid w:val="0C719D99"/>
    <w:rsid w:val="0C76E1BB"/>
    <w:rsid w:val="0C775A7C"/>
    <w:rsid w:val="0C77A1C2"/>
    <w:rsid w:val="0C785081"/>
    <w:rsid w:val="0C787BAF"/>
    <w:rsid w:val="0C7BB6FC"/>
    <w:rsid w:val="0C840815"/>
    <w:rsid w:val="0C854069"/>
    <w:rsid w:val="0C8E4197"/>
    <w:rsid w:val="0C8F1F48"/>
    <w:rsid w:val="0C927513"/>
    <w:rsid w:val="0C92BC95"/>
    <w:rsid w:val="0C93D166"/>
    <w:rsid w:val="0C94105F"/>
    <w:rsid w:val="0C94A06E"/>
    <w:rsid w:val="0C957B14"/>
    <w:rsid w:val="0C979D4C"/>
    <w:rsid w:val="0C9CF11C"/>
    <w:rsid w:val="0C9DF2B8"/>
    <w:rsid w:val="0CA20820"/>
    <w:rsid w:val="0CA2FE26"/>
    <w:rsid w:val="0CA4CB5D"/>
    <w:rsid w:val="0CA7A25E"/>
    <w:rsid w:val="0CA7A2F3"/>
    <w:rsid w:val="0CA89CF4"/>
    <w:rsid w:val="0CA92255"/>
    <w:rsid w:val="0CABE4F2"/>
    <w:rsid w:val="0CB1A1CC"/>
    <w:rsid w:val="0CB464EC"/>
    <w:rsid w:val="0CB8F8C2"/>
    <w:rsid w:val="0CBD0323"/>
    <w:rsid w:val="0CBD8016"/>
    <w:rsid w:val="0CBE5DE1"/>
    <w:rsid w:val="0CBFDD49"/>
    <w:rsid w:val="0CC29344"/>
    <w:rsid w:val="0CC51297"/>
    <w:rsid w:val="0CD9BDD2"/>
    <w:rsid w:val="0CD9C9ED"/>
    <w:rsid w:val="0CE0D1EA"/>
    <w:rsid w:val="0CE4ED5B"/>
    <w:rsid w:val="0CE72FFB"/>
    <w:rsid w:val="0CEB7AD3"/>
    <w:rsid w:val="0CEFA9E6"/>
    <w:rsid w:val="0CF1FE12"/>
    <w:rsid w:val="0CF7D583"/>
    <w:rsid w:val="0CF9D6DA"/>
    <w:rsid w:val="0D06E507"/>
    <w:rsid w:val="0D0D14B7"/>
    <w:rsid w:val="0D0DE0AD"/>
    <w:rsid w:val="0D113005"/>
    <w:rsid w:val="0D13E72D"/>
    <w:rsid w:val="0D155858"/>
    <w:rsid w:val="0D17907F"/>
    <w:rsid w:val="0D18B375"/>
    <w:rsid w:val="0D19B0D4"/>
    <w:rsid w:val="0D1D5EA5"/>
    <w:rsid w:val="0D1F76D4"/>
    <w:rsid w:val="0D1FE6AF"/>
    <w:rsid w:val="0D22CD6A"/>
    <w:rsid w:val="0D24C898"/>
    <w:rsid w:val="0D283B1D"/>
    <w:rsid w:val="0D32A21C"/>
    <w:rsid w:val="0D32DC51"/>
    <w:rsid w:val="0D3321C8"/>
    <w:rsid w:val="0D35F823"/>
    <w:rsid w:val="0D3B9AC6"/>
    <w:rsid w:val="0D3D0A7F"/>
    <w:rsid w:val="0D40586A"/>
    <w:rsid w:val="0D405DCE"/>
    <w:rsid w:val="0D4392FE"/>
    <w:rsid w:val="0D469577"/>
    <w:rsid w:val="0D49A663"/>
    <w:rsid w:val="0D4E5C87"/>
    <w:rsid w:val="0D52AA2B"/>
    <w:rsid w:val="0D58110E"/>
    <w:rsid w:val="0D58301B"/>
    <w:rsid w:val="0D5A83C7"/>
    <w:rsid w:val="0D5AC90D"/>
    <w:rsid w:val="0D66FE8D"/>
    <w:rsid w:val="0D695C8A"/>
    <w:rsid w:val="0D6E5160"/>
    <w:rsid w:val="0D75B277"/>
    <w:rsid w:val="0D79DB99"/>
    <w:rsid w:val="0D7A09E4"/>
    <w:rsid w:val="0D7BDDBF"/>
    <w:rsid w:val="0D7C5B6B"/>
    <w:rsid w:val="0D7DEE4C"/>
    <w:rsid w:val="0D7EF231"/>
    <w:rsid w:val="0D804922"/>
    <w:rsid w:val="0D832142"/>
    <w:rsid w:val="0D888157"/>
    <w:rsid w:val="0D8985A8"/>
    <w:rsid w:val="0D8BC4FF"/>
    <w:rsid w:val="0D8DC72D"/>
    <w:rsid w:val="0D980EF3"/>
    <w:rsid w:val="0D99110E"/>
    <w:rsid w:val="0D9AF5CD"/>
    <w:rsid w:val="0D9E2E3B"/>
    <w:rsid w:val="0D9E99B8"/>
    <w:rsid w:val="0DA024A3"/>
    <w:rsid w:val="0DA05765"/>
    <w:rsid w:val="0DA0762C"/>
    <w:rsid w:val="0DA15E3D"/>
    <w:rsid w:val="0DA559CA"/>
    <w:rsid w:val="0DA6717E"/>
    <w:rsid w:val="0DAE206C"/>
    <w:rsid w:val="0DB120F1"/>
    <w:rsid w:val="0DB71DBB"/>
    <w:rsid w:val="0DB9D5C8"/>
    <w:rsid w:val="0DBC8A87"/>
    <w:rsid w:val="0DC00801"/>
    <w:rsid w:val="0DC49CDF"/>
    <w:rsid w:val="0DC9B1B6"/>
    <w:rsid w:val="0DCC8B49"/>
    <w:rsid w:val="0DD47C19"/>
    <w:rsid w:val="0DD47DFB"/>
    <w:rsid w:val="0DD961A8"/>
    <w:rsid w:val="0DDA26A2"/>
    <w:rsid w:val="0DDAC323"/>
    <w:rsid w:val="0DDF1825"/>
    <w:rsid w:val="0DDFA9C4"/>
    <w:rsid w:val="0DE0C195"/>
    <w:rsid w:val="0DE0C818"/>
    <w:rsid w:val="0DE62E37"/>
    <w:rsid w:val="0DEFED76"/>
    <w:rsid w:val="0DF79A44"/>
    <w:rsid w:val="0DF8D096"/>
    <w:rsid w:val="0DF9EDB8"/>
    <w:rsid w:val="0DF9F002"/>
    <w:rsid w:val="0DFB2717"/>
    <w:rsid w:val="0E020942"/>
    <w:rsid w:val="0E0CE157"/>
    <w:rsid w:val="0E1068A7"/>
    <w:rsid w:val="0E14B52B"/>
    <w:rsid w:val="0E27A722"/>
    <w:rsid w:val="0E2877D2"/>
    <w:rsid w:val="0E2CF29A"/>
    <w:rsid w:val="0E31BAB3"/>
    <w:rsid w:val="0E358F9A"/>
    <w:rsid w:val="0E38FD53"/>
    <w:rsid w:val="0E41E0F8"/>
    <w:rsid w:val="0E4990A7"/>
    <w:rsid w:val="0E4D0471"/>
    <w:rsid w:val="0E4D5695"/>
    <w:rsid w:val="0E4E7332"/>
    <w:rsid w:val="0E51EB25"/>
    <w:rsid w:val="0E545FEE"/>
    <w:rsid w:val="0E7052A2"/>
    <w:rsid w:val="0E7948FC"/>
    <w:rsid w:val="0E84BA14"/>
    <w:rsid w:val="0E881D4B"/>
    <w:rsid w:val="0E8D47D2"/>
    <w:rsid w:val="0E91DDA6"/>
    <w:rsid w:val="0E92948F"/>
    <w:rsid w:val="0E9EBBDF"/>
    <w:rsid w:val="0EA80686"/>
    <w:rsid w:val="0EB2D584"/>
    <w:rsid w:val="0EB4964B"/>
    <w:rsid w:val="0EB57A4B"/>
    <w:rsid w:val="0EB98600"/>
    <w:rsid w:val="0EB9C7E6"/>
    <w:rsid w:val="0EBF1903"/>
    <w:rsid w:val="0EC09E56"/>
    <w:rsid w:val="0EC1471B"/>
    <w:rsid w:val="0EC6B4A3"/>
    <w:rsid w:val="0EC6CBE6"/>
    <w:rsid w:val="0ECC2528"/>
    <w:rsid w:val="0ECCBAD1"/>
    <w:rsid w:val="0ECF47FE"/>
    <w:rsid w:val="0ED555E8"/>
    <w:rsid w:val="0EDA0D5C"/>
    <w:rsid w:val="0EDA141C"/>
    <w:rsid w:val="0EE0BAB2"/>
    <w:rsid w:val="0EE5B3D4"/>
    <w:rsid w:val="0EEA5BAC"/>
    <w:rsid w:val="0EEC3ACC"/>
    <w:rsid w:val="0EEFEC4C"/>
    <w:rsid w:val="0EF01CDA"/>
    <w:rsid w:val="0EF1D801"/>
    <w:rsid w:val="0EFC9519"/>
    <w:rsid w:val="0F00EBA5"/>
    <w:rsid w:val="0F0269DB"/>
    <w:rsid w:val="0F133A40"/>
    <w:rsid w:val="0F19E14C"/>
    <w:rsid w:val="0F19FD1A"/>
    <w:rsid w:val="0F2949F1"/>
    <w:rsid w:val="0F32B441"/>
    <w:rsid w:val="0F33F1DE"/>
    <w:rsid w:val="0F37E475"/>
    <w:rsid w:val="0F3942C9"/>
    <w:rsid w:val="0F3C5FB6"/>
    <w:rsid w:val="0F404CCD"/>
    <w:rsid w:val="0F41063D"/>
    <w:rsid w:val="0F45AE3A"/>
    <w:rsid w:val="0F4EB080"/>
    <w:rsid w:val="0F579DB9"/>
    <w:rsid w:val="0F63141E"/>
    <w:rsid w:val="0F651F89"/>
    <w:rsid w:val="0F66CABA"/>
    <w:rsid w:val="0F685264"/>
    <w:rsid w:val="0F69CD2C"/>
    <w:rsid w:val="0F6FB5EA"/>
    <w:rsid w:val="0F7202C8"/>
    <w:rsid w:val="0F771B17"/>
    <w:rsid w:val="0F7E5BC6"/>
    <w:rsid w:val="0F80DCE2"/>
    <w:rsid w:val="0F81FB56"/>
    <w:rsid w:val="0F86C30E"/>
    <w:rsid w:val="0F8FC9CC"/>
    <w:rsid w:val="0F9129F5"/>
    <w:rsid w:val="0F9A9EEC"/>
    <w:rsid w:val="0F9B932D"/>
    <w:rsid w:val="0FAA9895"/>
    <w:rsid w:val="0FAB73A8"/>
    <w:rsid w:val="0FAC4123"/>
    <w:rsid w:val="0FB28861"/>
    <w:rsid w:val="0FB4D9E1"/>
    <w:rsid w:val="0FBD5D81"/>
    <w:rsid w:val="0FBD7AC0"/>
    <w:rsid w:val="0FBE3DA0"/>
    <w:rsid w:val="0FC0B2EB"/>
    <w:rsid w:val="0FC37783"/>
    <w:rsid w:val="0FC51899"/>
    <w:rsid w:val="0FC62E55"/>
    <w:rsid w:val="0FC93A94"/>
    <w:rsid w:val="0FCE8CAA"/>
    <w:rsid w:val="0FCF50C4"/>
    <w:rsid w:val="0FD122FF"/>
    <w:rsid w:val="0FD1C539"/>
    <w:rsid w:val="0FD3B0E4"/>
    <w:rsid w:val="0FD58B3A"/>
    <w:rsid w:val="0FD6AFE2"/>
    <w:rsid w:val="0FD91834"/>
    <w:rsid w:val="0FD9A1B3"/>
    <w:rsid w:val="0FDA9C88"/>
    <w:rsid w:val="0FDADCF5"/>
    <w:rsid w:val="0FDC3B83"/>
    <w:rsid w:val="0FF10926"/>
    <w:rsid w:val="0FF34F37"/>
    <w:rsid w:val="0FFBA0BF"/>
    <w:rsid w:val="0FFC944B"/>
    <w:rsid w:val="0FFD08DA"/>
    <w:rsid w:val="1004A74F"/>
    <w:rsid w:val="10077AF2"/>
    <w:rsid w:val="100E9CC4"/>
    <w:rsid w:val="1014C1B9"/>
    <w:rsid w:val="1014DB4B"/>
    <w:rsid w:val="101535FC"/>
    <w:rsid w:val="10177E46"/>
    <w:rsid w:val="1018ACED"/>
    <w:rsid w:val="101C376D"/>
    <w:rsid w:val="101D94CD"/>
    <w:rsid w:val="101E3CEB"/>
    <w:rsid w:val="10270E29"/>
    <w:rsid w:val="1027B37C"/>
    <w:rsid w:val="102EBA16"/>
    <w:rsid w:val="102F2B75"/>
    <w:rsid w:val="103705FE"/>
    <w:rsid w:val="1048E444"/>
    <w:rsid w:val="104D5137"/>
    <w:rsid w:val="104DAB79"/>
    <w:rsid w:val="105ACFD4"/>
    <w:rsid w:val="105B6EB1"/>
    <w:rsid w:val="1061C15E"/>
    <w:rsid w:val="106604D0"/>
    <w:rsid w:val="1068DE7F"/>
    <w:rsid w:val="106AC179"/>
    <w:rsid w:val="10746A38"/>
    <w:rsid w:val="10762A50"/>
    <w:rsid w:val="10771283"/>
    <w:rsid w:val="107B030A"/>
    <w:rsid w:val="107B614F"/>
    <w:rsid w:val="107EF279"/>
    <w:rsid w:val="10866872"/>
    <w:rsid w:val="1087A988"/>
    <w:rsid w:val="108E32FB"/>
    <w:rsid w:val="10918DFF"/>
    <w:rsid w:val="109306DA"/>
    <w:rsid w:val="1094B26F"/>
    <w:rsid w:val="109530A8"/>
    <w:rsid w:val="1098A8C3"/>
    <w:rsid w:val="109BBAF9"/>
    <w:rsid w:val="109D72C3"/>
    <w:rsid w:val="109F7D8E"/>
    <w:rsid w:val="10A6A40D"/>
    <w:rsid w:val="10A6C264"/>
    <w:rsid w:val="10A75640"/>
    <w:rsid w:val="10A7D852"/>
    <w:rsid w:val="10A9CFA6"/>
    <w:rsid w:val="10AEAD96"/>
    <w:rsid w:val="10AF83BF"/>
    <w:rsid w:val="10B160E4"/>
    <w:rsid w:val="10BE793C"/>
    <w:rsid w:val="10C84E0F"/>
    <w:rsid w:val="10C9222A"/>
    <w:rsid w:val="10CAA0CF"/>
    <w:rsid w:val="10CEC500"/>
    <w:rsid w:val="10D084FF"/>
    <w:rsid w:val="10D3A37F"/>
    <w:rsid w:val="10D55F08"/>
    <w:rsid w:val="10D58B31"/>
    <w:rsid w:val="10D6FF4C"/>
    <w:rsid w:val="10D7B6CE"/>
    <w:rsid w:val="10D7FADA"/>
    <w:rsid w:val="10DE095E"/>
    <w:rsid w:val="10DE2705"/>
    <w:rsid w:val="10DE66CC"/>
    <w:rsid w:val="10E47408"/>
    <w:rsid w:val="10E6BA3C"/>
    <w:rsid w:val="10E73CBF"/>
    <w:rsid w:val="10EA0E6C"/>
    <w:rsid w:val="10ECBE4D"/>
    <w:rsid w:val="10EDECE2"/>
    <w:rsid w:val="10F2C3E6"/>
    <w:rsid w:val="10F6B4F6"/>
    <w:rsid w:val="10F9570D"/>
    <w:rsid w:val="10F9C8D0"/>
    <w:rsid w:val="10FF9AE5"/>
    <w:rsid w:val="11081721"/>
    <w:rsid w:val="110CEA29"/>
    <w:rsid w:val="110EE3D8"/>
    <w:rsid w:val="1110BAEE"/>
    <w:rsid w:val="11189FDE"/>
    <w:rsid w:val="1118B5CE"/>
    <w:rsid w:val="11218012"/>
    <w:rsid w:val="11240C76"/>
    <w:rsid w:val="112A569E"/>
    <w:rsid w:val="112DE1C6"/>
    <w:rsid w:val="113BD55A"/>
    <w:rsid w:val="113C8A35"/>
    <w:rsid w:val="113D8795"/>
    <w:rsid w:val="113DDD5E"/>
    <w:rsid w:val="1149F116"/>
    <w:rsid w:val="115A094A"/>
    <w:rsid w:val="115C6622"/>
    <w:rsid w:val="11603429"/>
    <w:rsid w:val="1166760B"/>
    <w:rsid w:val="116977F3"/>
    <w:rsid w:val="116A33DA"/>
    <w:rsid w:val="116E5F7A"/>
    <w:rsid w:val="1170125F"/>
    <w:rsid w:val="11796694"/>
    <w:rsid w:val="117A14C4"/>
    <w:rsid w:val="118190BB"/>
    <w:rsid w:val="11826709"/>
    <w:rsid w:val="11838CAE"/>
    <w:rsid w:val="11869A4C"/>
    <w:rsid w:val="118960D0"/>
    <w:rsid w:val="118BF0E2"/>
    <w:rsid w:val="118CE509"/>
    <w:rsid w:val="118FA782"/>
    <w:rsid w:val="1194A489"/>
    <w:rsid w:val="11960C9B"/>
    <w:rsid w:val="11969E32"/>
    <w:rsid w:val="11A59BD4"/>
    <w:rsid w:val="11B8B085"/>
    <w:rsid w:val="11B8C9A1"/>
    <w:rsid w:val="11BCD8D7"/>
    <w:rsid w:val="11C354D9"/>
    <w:rsid w:val="11CC6C8A"/>
    <w:rsid w:val="11CD46E0"/>
    <w:rsid w:val="11CEABAF"/>
    <w:rsid w:val="11DE086E"/>
    <w:rsid w:val="11DEA895"/>
    <w:rsid w:val="11E0DD4C"/>
    <w:rsid w:val="11E9429B"/>
    <w:rsid w:val="11EC0168"/>
    <w:rsid w:val="11EC0A9C"/>
    <w:rsid w:val="11F4D6CB"/>
    <w:rsid w:val="11F67BE9"/>
    <w:rsid w:val="11FBD7EC"/>
    <w:rsid w:val="11FBF46C"/>
    <w:rsid w:val="11FD91BF"/>
    <w:rsid w:val="11FF4518"/>
    <w:rsid w:val="120458D3"/>
    <w:rsid w:val="120524E0"/>
    <w:rsid w:val="120601D8"/>
    <w:rsid w:val="12078538"/>
    <w:rsid w:val="120DFB82"/>
    <w:rsid w:val="121AB8B3"/>
    <w:rsid w:val="121DB2A0"/>
    <w:rsid w:val="1221556F"/>
    <w:rsid w:val="12279E3B"/>
    <w:rsid w:val="122ABECC"/>
    <w:rsid w:val="122DCE51"/>
    <w:rsid w:val="122F67D1"/>
    <w:rsid w:val="1235AF66"/>
    <w:rsid w:val="123AB09A"/>
    <w:rsid w:val="123AB662"/>
    <w:rsid w:val="124037CF"/>
    <w:rsid w:val="12418671"/>
    <w:rsid w:val="12471EA1"/>
    <w:rsid w:val="124D4C1F"/>
    <w:rsid w:val="1254E12D"/>
    <w:rsid w:val="12554B32"/>
    <w:rsid w:val="12568AFF"/>
    <w:rsid w:val="125C6633"/>
    <w:rsid w:val="125D4F77"/>
    <w:rsid w:val="12639137"/>
    <w:rsid w:val="1265939E"/>
    <w:rsid w:val="1268E552"/>
    <w:rsid w:val="126950D0"/>
    <w:rsid w:val="127332CB"/>
    <w:rsid w:val="127804A9"/>
    <w:rsid w:val="127ED3F1"/>
    <w:rsid w:val="12809066"/>
    <w:rsid w:val="1280EB33"/>
    <w:rsid w:val="128172C7"/>
    <w:rsid w:val="12839A7F"/>
    <w:rsid w:val="128DB4D7"/>
    <w:rsid w:val="1291F5BC"/>
    <w:rsid w:val="12981447"/>
    <w:rsid w:val="129D44D4"/>
    <w:rsid w:val="129D459E"/>
    <w:rsid w:val="12A16F34"/>
    <w:rsid w:val="12A91B9D"/>
    <w:rsid w:val="12AE673C"/>
    <w:rsid w:val="12AF2499"/>
    <w:rsid w:val="12AF32CA"/>
    <w:rsid w:val="12B10EE0"/>
    <w:rsid w:val="12BB3420"/>
    <w:rsid w:val="12C06A01"/>
    <w:rsid w:val="12C32F6D"/>
    <w:rsid w:val="12C36E64"/>
    <w:rsid w:val="12C69BD1"/>
    <w:rsid w:val="12C747C1"/>
    <w:rsid w:val="12C8A6D3"/>
    <w:rsid w:val="12CB4200"/>
    <w:rsid w:val="12D0529E"/>
    <w:rsid w:val="12D28144"/>
    <w:rsid w:val="12D66101"/>
    <w:rsid w:val="12D7E8E4"/>
    <w:rsid w:val="12D84FA9"/>
    <w:rsid w:val="12DAC33E"/>
    <w:rsid w:val="12DDD182"/>
    <w:rsid w:val="12DF0DE0"/>
    <w:rsid w:val="12E52A5A"/>
    <w:rsid w:val="12E61FF1"/>
    <w:rsid w:val="12EA4ABA"/>
    <w:rsid w:val="12EB95BE"/>
    <w:rsid w:val="12EC708B"/>
    <w:rsid w:val="12F214B6"/>
    <w:rsid w:val="12F57252"/>
    <w:rsid w:val="12F7040C"/>
    <w:rsid w:val="12F97F59"/>
    <w:rsid w:val="12F9DA19"/>
    <w:rsid w:val="12FE3D47"/>
    <w:rsid w:val="12FF03B4"/>
    <w:rsid w:val="1302BB13"/>
    <w:rsid w:val="13096BF4"/>
    <w:rsid w:val="130BC663"/>
    <w:rsid w:val="13141111"/>
    <w:rsid w:val="1317C42C"/>
    <w:rsid w:val="1318D7AC"/>
    <w:rsid w:val="131F3C8A"/>
    <w:rsid w:val="132BA780"/>
    <w:rsid w:val="13317DF8"/>
    <w:rsid w:val="1333002D"/>
    <w:rsid w:val="133D4F0B"/>
    <w:rsid w:val="13423EB3"/>
    <w:rsid w:val="1344BCA4"/>
    <w:rsid w:val="1348C17D"/>
    <w:rsid w:val="13491E5F"/>
    <w:rsid w:val="13493457"/>
    <w:rsid w:val="134C33B4"/>
    <w:rsid w:val="134C6967"/>
    <w:rsid w:val="134DE12D"/>
    <w:rsid w:val="13544001"/>
    <w:rsid w:val="13557045"/>
    <w:rsid w:val="1358C120"/>
    <w:rsid w:val="135B0DB8"/>
    <w:rsid w:val="135CFD04"/>
    <w:rsid w:val="135ED155"/>
    <w:rsid w:val="135F2C08"/>
    <w:rsid w:val="1361E1FD"/>
    <w:rsid w:val="13623509"/>
    <w:rsid w:val="136363FF"/>
    <w:rsid w:val="136A89A3"/>
    <w:rsid w:val="136E1F73"/>
    <w:rsid w:val="1376C8EB"/>
    <w:rsid w:val="137DF157"/>
    <w:rsid w:val="137F5DAD"/>
    <w:rsid w:val="138A0842"/>
    <w:rsid w:val="138F0C8D"/>
    <w:rsid w:val="138F3027"/>
    <w:rsid w:val="1392E45C"/>
    <w:rsid w:val="139C7679"/>
    <w:rsid w:val="139EE4D4"/>
    <w:rsid w:val="139F54AF"/>
    <w:rsid w:val="13A30C74"/>
    <w:rsid w:val="13A6BB85"/>
    <w:rsid w:val="13A9C975"/>
    <w:rsid w:val="13AB7F05"/>
    <w:rsid w:val="13AD5903"/>
    <w:rsid w:val="13B1A567"/>
    <w:rsid w:val="13B23928"/>
    <w:rsid w:val="13B675CB"/>
    <w:rsid w:val="13B7F1DE"/>
    <w:rsid w:val="13B8252E"/>
    <w:rsid w:val="13BE8794"/>
    <w:rsid w:val="13C257C2"/>
    <w:rsid w:val="13C2F66D"/>
    <w:rsid w:val="13C8DC1A"/>
    <w:rsid w:val="13CBF7E5"/>
    <w:rsid w:val="13CE1E9E"/>
    <w:rsid w:val="13D1B08B"/>
    <w:rsid w:val="13D2059C"/>
    <w:rsid w:val="13D220BD"/>
    <w:rsid w:val="13DFB468"/>
    <w:rsid w:val="13E2A5F8"/>
    <w:rsid w:val="13E8EC1B"/>
    <w:rsid w:val="13F1797E"/>
    <w:rsid w:val="13FDB013"/>
    <w:rsid w:val="14028EAA"/>
    <w:rsid w:val="1407F3CD"/>
    <w:rsid w:val="140A0DAF"/>
    <w:rsid w:val="140C500B"/>
    <w:rsid w:val="140EFCB0"/>
    <w:rsid w:val="14104639"/>
    <w:rsid w:val="1413A8EA"/>
    <w:rsid w:val="1414B58D"/>
    <w:rsid w:val="1419157C"/>
    <w:rsid w:val="141B0841"/>
    <w:rsid w:val="141B76CF"/>
    <w:rsid w:val="1420094A"/>
    <w:rsid w:val="14205CD6"/>
    <w:rsid w:val="14280E64"/>
    <w:rsid w:val="1429433E"/>
    <w:rsid w:val="142A018C"/>
    <w:rsid w:val="142B8B62"/>
    <w:rsid w:val="1433A7DE"/>
    <w:rsid w:val="143CD382"/>
    <w:rsid w:val="14448AEB"/>
    <w:rsid w:val="144801A0"/>
    <w:rsid w:val="144A5E75"/>
    <w:rsid w:val="144C451C"/>
    <w:rsid w:val="1452FF6B"/>
    <w:rsid w:val="145484EA"/>
    <w:rsid w:val="1457B543"/>
    <w:rsid w:val="145D3998"/>
    <w:rsid w:val="14613B6A"/>
    <w:rsid w:val="1464CD44"/>
    <w:rsid w:val="146786A2"/>
    <w:rsid w:val="146AE200"/>
    <w:rsid w:val="146B46E6"/>
    <w:rsid w:val="146CBD2C"/>
    <w:rsid w:val="146FC0CC"/>
    <w:rsid w:val="1472325D"/>
    <w:rsid w:val="1477D929"/>
    <w:rsid w:val="1485B83D"/>
    <w:rsid w:val="1485DFA8"/>
    <w:rsid w:val="1486E5B3"/>
    <w:rsid w:val="1489B9A5"/>
    <w:rsid w:val="1489F022"/>
    <w:rsid w:val="148CE177"/>
    <w:rsid w:val="148FB00F"/>
    <w:rsid w:val="1490E661"/>
    <w:rsid w:val="149C2DB8"/>
    <w:rsid w:val="149C37E1"/>
    <w:rsid w:val="149CDF09"/>
    <w:rsid w:val="149FBF70"/>
    <w:rsid w:val="149FC440"/>
    <w:rsid w:val="14A01AED"/>
    <w:rsid w:val="14A10EA4"/>
    <w:rsid w:val="14A6BAAA"/>
    <w:rsid w:val="14A7D779"/>
    <w:rsid w:val="14B58164"/>
    <w:rsid w:val="14B91D54"/>
    <w:rsid w:val="14C070E5"/>
    <w:rsid w:val="14C4D032"/>
    <w:rsid w:val="14C8131D"/>
    <w:rsid w:val="14CEBA0C"/>
    <w:rsid w:val="14D0E917"/>
    <w:rsid w:val="14D658CE"/>
    <w:rsid w:val="14D8FE10"/>
    <w:rsid w:val="14DCAF59"/>
    <w:rsid w:val="14DFB858"/>
    <w:rsid w:val="14E32E5F"/>
    <w:rsid w:val="14EB13EC"/>
    <w:rsid w:val="14ED48FF"/>
    <w:rsid w:val="14EF87AA"/>
    <w:rsid w:val="14F0B19D"/>
    <w:rsid w:val="14F26DA9"/>
    <w:rsid w:val="14F9F046"/>
    <w:rsid w:val="14FA90CA"/>
    <w:rsid w:val="14FE72EE"/>
    <w:rsid w:val="14FEF30C"/>
    <w:rsid w:val="14FF484C"/>
    <w:rsid w:val="1500EF0B"/>
    <w:rsid w:val="1504506A"/>
    <w:rsid w:val="150AD2FB"/>
    <w:rsid w:val="150CCF01"/>
    <w:rsid w:val="15124D60"/>
    <w:rsid w:val="15128A04"/>
    <w:rsid w:val="1513BD0B"/>
    <w:rsid w:val="151876BD"/>
    <w:rsid w:val="152288E1"/>
    <w:rsid w:val="152DF4BB"/>
    <w:rsid w:val="15313BF8"/>
    <w:rsid w:val="1536C96B"/>
    <w:rsid w:val="1538B354"/>
    <w:rsid w:val="153CEB2A"/>
    <w:rsid w:val="153DF68F"/>
    <w:rsid w:val="15467D48"/>
    <w:rsid w:val="154B729B"/>
    <w:rsid w:val="154BFC4C"/>
    <w:rsid w:val="154E2303"/>
    <w:rsid w:val="15531337"/>
    <w:rsid w:val="15545116"/>
    <w:rsid w:val="1557B83F"/>
    <w:rsid w:val="155C460D"/>
    <w:rsid w:val="155F6697"/>
    <w:rsid w:val="15611AC8"/>
    <w:rsid w:val="1563E430"/>
    <w:rsid w:val="15654106"/>
    <w:rsid w:val="1569763B"/>
    <w:rsid w:val="156A5805"/>
    <w:rsid w:val="157D54CA"/>
    <w:rsid w:val="15830277"/>
    <w:rsid w:val="1585D55A"/>
    <w:rsid w:val="158CF163"/>
    <w:rsid w:val="158FB72D"/>
    <w:rsid w:val="1591FAED"/>
    <w:rsid w:val="1596D9F6"/>
    <w:rsid w:val="15A22AC6"/>
    <w:rsid w:val="15ADE831"/>
    <w:rsid w:val="15AFCDB1"/>
    <w:rsid w:val="15B0EDD2"/>
    <w:rsid w:val="15B13FD0"/>
    <w:rsid w:val="15B6AA68"/>
    <w:rsid w:val="15C34011"/>
    <w:rsid w:val="15C3B5C2"/>
    <w:rsid w:val="15C668D5"/>
    <w:rsid w:val="15C98201"/>
    <w:rsid w:val="15CEE1E9"/>
    <w:rsid w:val="15D19127"/>
    <w:rsid w:val="15D284F3"/>
    <w:rsid w:val="15D8B124"/>
    <w:rsid w:val="15E24677"/>
    <w:rsid w:val="15E4C3F3"/>
    <w:rsid w:val="15E593F2"/>
    <w:rsid w:val="15F6B735"/>
    <w:rsid w:val="1605F294"/>
    <w:rsid w:val="160654F0"/>
    <w:rsid w:val="16073993"/>
    <w:rsid w:val="160D7F83"/>
    <w:rsid w:val="160EA276"/>
    <w:rsid w:val="1611B018"/>
    <w:rsid w:val="1611F682"/>
    <w:rsid w:val="1614E0C0"/>
    <w:rsid w:val="161D4B1C"/>
    <w:rsid w:val="1622462D"/>
    <w:rsid w:val="16231458"/>
    <w:rsid w:val="163A6D54"/>
    <w:rsid w:val="163B67CF"/>
    <w:rsid w:val="16497542"/>
    <w:rsid w:val="164B9358"/>
    <w:rsid w:val="164CA85C"/>
    <w:rsid w:val="164F375E"/>
    <w:rsid w:val="164F5B9D"/>
    <w:rsid w:val="1662BC3D"/>
    <w:rsid w:val="1664964C"/>
    <w:rsid w:val="1666CD43"/>
    <w:rsid w:val="166804A4"/>
    <w:rsid w:val="166C1FFA"/>
    <w:rsid w:val="1671078B"/>
    <w:rsid w:val="1671C321"/>
    <w:rsid w:val="1677A92A"/>
    <w:rsid w:val="16788C77"/>
    <w:rsid w:val="167A23CF"/>
    <w:rsid w:val="167B8FF4"/>
    <w:rsid w:val="167CD4AC"/>
    <w:rsid w:val="167DF2AB"/>
    <w:rsid w:val="1683240F"/>
    <w:rsid w:val="16846B6C"/>
    <w:rsid w:val="1689D8DF"/>
    <w:rsid w:val="16902C8A"/>
    <w:rsid w:val="1696CCCA"/>
    <w:rsid w:val="1697721B"/>
    <w:rsid w:val="169F8D54"/>
    <w:rsid w:val="16A359A4"/>
    <w:rsid w:val="16A4B58A"/>
    <w:rsid w:val="16AA41F3"/>
    <w:rsid w:val="16AAC4AA"/>
    <w:rsid w:val="16AFDC8B"/>
    <w:rsid w:val="16B84413"/>
    <w:rsid w:val="16BD9CFC"/>
    <w:rsid w:val="16BFABBE"/>
    <w:rsid w:val="16C14F5E"/>
    <w:rsid w:val="16C2375B"/>
    <w:rsid w:val="16C686C2"/>
    <w:rsid w:val="16CA2883"/>
    <w:rsid w:val="16CBAC1A"/>
    <w:rsid w:val="16D28FFE"/>
    <w:rsid w:val="16DD754E"/>
    <w:rsid w:val="16E1D952"/>
    <w:rsid w:val="16E3AA12"/>
    <w:rsid w:val="16E93AB6"/>
    <w:rsid w:val="16EA2B3F"/>
    <w:rsid w:val="16F2833D"/>
    <w:rsid w:val="16F76F8F"/>
    <w:rsid w:val="16F777E4"/>
    <w:rsid w:val="16FA6320"/>
    <w:rsid w:val="1702E723"/>
    <w:rsid w:val="170392DA"/>
    <w:rsid w:val="17091E4E"/>
    <w:rsid w:val="1710A32E"/>
    <w:rsid w:val="1712D794"/>
    <w:rsid w:val="171452B5"/>
    <w:rsid w:val="171E3C58"/>
    <w:rsid w:val="172627C2"/>
    <w:rsid w:val="17262D86"/>
    <w:rsid w:val="172776F1"/>
    <w:rsid w:val="1727E2A4"/>
    <w:rsid w:val="172E9EED"/>
    <w:rsid w:val="1736314F"/>
    <w:rsid w:val="17372C69"/>
    <w:rsid w:val="173BA782"/>
    <w:rsid w:val="174003BC"/>
    <w:rsid w:val="174B50A1"/>
    <w:rsid w:val="174B5C45"/>
    <w:rsid w:val="174D6889"/>
    <w:rsid w:val="1753F150"/>
    <w:rsid w:val="17577D2E"/>
    <w:rsid w:val="17579227"/>
    <w:rsid w:val="1758CDBB"/>
    <w:rsid w:val="1759DAAF"/>
    <w:rsid w:val="176022C0"/>
    <w:rsid w:val="17699AE8"/>
    <w:rsid w:val="1769AADB"/>
    <w:rsid w:val="176AB414"/>
    <w:rsid w:val="1770B5F7"/>
    <w:rsid w:val="17753FDF"/>
    <w:rsid w:val="1775ADEF"/>
    <w:rsid w:val="177D063B"/>
    <w:rsid w:val="17828A93"/>
    <w:rsid w:val="17854F8E"/>
    <w:rsid w:val="178CDAC6"/>
    <w:rsid w:val="17931380"/>
    <w:rsid w:val="179574CA"/>
    <w:rsid w:val="179704B1"/>
    <w:rsid w:val="179B8CE7"/>
    <w:rsid w:val="179CA219"/>
    <w:rsid w:val="179CC2C2"/>
    <w:rsid w:val="17A46037"/>
    <w:rsid w:val="17AB3818"/>
    <w:rsid w:val="17ACD3C7"/>
    <w:rsid w:val="17B1FD74"/>
    <w:rsid w:val="17B84BD0"/>
    <w:rsid w:val="17BC91C5"/>
    <w:rsid w:val="17BDF6B0"/>
    <w:rsid w:val="17C6E142"/>
    <w:rsid w:val="17C73FC4"/>
    <w:rsid w:val="17C9DB58"/>
    <w:rsid w:val="17CB5510"/>
    <w:rsid w:val="17CF61CC"/>
    <w:rsid w:val="17D8C77C"/>
    <w:rsid w:val="17DBBD4D"/>
    <w:rsid w:val="17DE342E"/>
    <w:rsid w:val="17EECBE0"/>
    <w:rsid w:val="17EFF3D9"/>
    <w:rsid w:val="17F0B4F6"/>
    <w:rsid w:val="17F5CD4D"/>
    <w:rsid w:val="17FA941B"/>
    <w:rsid w:val="1800F3CE"/>
    <w:rsid w:val="18036A34"/>
    <w:rsid w:val="18043C18"/>
    <w:rsid w:val="1809524E"/>
    <w:rsid w:val="180A7B7A"/>
    <w:rsid w:val="180A7D15"/>
    <w:rsid w:val="180B4D5F"/>
    <w:rsid w:val="1814C493"/>
    <w:rsid w:val="1829958D"/>
    <w:rsid w:val="182A81F4"/>
    <w:rsid w:val="182F7011"/>
    <w:rsid w:val="18411FE0"/>
    <w:rsid w:val="1841E980"/>
    <w:rsid w:val="184553F8"/>
    <w:rsid w:val="184C765F"/>
    <w:rsid w:val="1851A1A1"/>
    <w:rsid w:val="18570E94"/>
    <w:rsid w:val="185A0C17"/>
    <w:rsid w:val="185BE93A"/>
    <w:rsid w:val="186442BC"/>
    <w:rsid w:val="18721048"/>
    <w:rsid w:val="18721FA4"/>
    <w:rsid w:val="18734DBE"/>
    <w:rsid w:val="187566BF"/>
    <w:rsid w:val="1878979F"/>
    <w:rsid w:val="187B1E1C"/>
    <w:rsid w:val="18870984"/>
    <w:rsid w:val="188ECD0F"/>
    <w:rsid w:val="1898B90C"/>
    <w:rsid w:val="18A7ECD4"/>
    <w:rsid w:val="18A8217B"/>
    <w:rsid w:val="18A904B7"/>
    <w:rsid w:val="18AAAF27"/>
    <w:rsid w:val="18ADCBC3"/>
    <w:rsid w:val="18B4EA21"/>
    <w:rsid w:val="18B73CF1"/>
    <w:rsid w:val="18BE1C62"/>
    <w:rsid w:val="18BF7B5D"/>
    <w:rsid w:val="18C32920"/>
    <w:rsid w:val="18C5DC7F"/>
    <w:rsid w:val="18D2DE27"/>
    <w:rsid w:val="18DD8DB9"/>
    <w:rsid w:val="18DDB4BA"/>
    <w:rsid w:val="18E5F153"/>
    <w:rsid w:val="18ED9D46"/>
    <w:rsid w:val="18F0B44B"/>
    <w:rsid w:val="18F35500"/>
    <w:rsid w:val="18F519BD"/>
    <w:rsid w:val="18F962A6"/>
    <w:rsid w:val="18F97F26"/>
    <w:rsid w:val="18FB5283"/>
    <w:rsid w:val="18FCC40E"/>
    <w:rsid w:val="1903C00B"/>
    <w:rsid w:val="190C1184"/>
    <w:rsid w:val="190E96CB"/>
    <w:rsid w:val="1910C318"/>
    <w:rsid w:val="1913CC62"/>
    <w:rsid w:val="19150576"/>
    <w:rsid w:val="19181C0E"/>
    <w:rsid w:val="19188BA0"/>
    <w:rsid w:val="191AECB7"/>
    <w:rsid w:val="191B91E1"/>
    <w:rsid w:val="191BC0A3"/>
    <w:rsid w:val="19219765"/>
    <w:rsid w:val="1923FC4D"/>
    <w:rsid w:val="19305F6E"/>
    <w:rsid w:val="1930834E"/>
    <w:rsid w:val="193197C5"/>
    <w:rsid w:val="1937A367"/>
    <w:rsid w:val="193ABBD3"/>
    <w:rsid w:val="193C1303"/>
    <w:rsid w:val="193CD0FF"/>
    <w:rsid w:val="193E70BC"/>
    <w:rsid w:val="1944846D"/>
    <w:rsid w:val="19496A63"/>
    <w:rsid w:val="194CDDB9"/>
    <w:rsid w:val="19508D90"/>
    <w:rsid w:val="1951F4C7"/>
    <w:rsid w:val="19531A31"/>
    <w:rsid w:val="19535293"/>
    <w:rsid w:val="1953A673"/>
    <w:rsid w:val="1955C8BF"/>
    <w:rsid w:val="19568F97"/>
    <w:rsid w:val="196278BA"/>
    <w:rsid w:val="19634B7E"/>
    <w:rsid w:val="19649DEA"/>
    <w:rsid w:val="19661A42"/>
    <w:rsid w:val="196889DA"/>
    <w:rsid w:val="196F9216"/>
    <w:rsid w:val="19709036"/>
    <w:rsid w:val="1970DA68"/>
    <w:rsid w:val="1977A746"/>
    <w:rsid w:val="197E6A3B"/>
    <w:rsid w:val="197FFA58"/>
    <w:rsid w:val="198118F1"/>
    <w:rsid w:val="198B490B"/>
    <w:rsid w:val="198C18A4"/>
    <w:rsid w:val="198FE735"/>
    <w:rsid w:val="199107D2"/>
    <w:rsid w:val="1993C2EF"/>
    <w:rsid w:val="19946579"/>
    <w:rsid w:val="19955AC9"/>
    <w:rsid w:val="199730E2"/>
    <w:rsid w:val="19995DCD"/>
    <w:rsid w:val="199B0DA1"/>
    <w:rsid w:val="19A2D6DC"/>
    <w:rsid w:val="19A37C60"/>
    <w:rsid w:val="19A74A12"/>
    <w:rsid w:val="19A9E4F5"/>
    <w:rsid w:val="19AE90C5"/>
    <w:rsid w:val="19B24762"/>
    <w:rsid w:val="19B26D80"/>
    <w:rsid w:val="19B3771A"/>
    <w:rsid w:val="19B62BCA"/>
    <w:rsid w:val="19B7A652"/>
    <w:rsid w:val="19C7C9E5"/>
    <w:rsid w:val="19C94759"/>
    <w:rsid w:val="19D0509A"/>
    <w:rsid w:val="19D7D911"/>
    <w:rsid w:val="19DEA693"/>
    <w:rsid w:val="19E2BAD4"/>
    <w:rsid w:val="19E2FDFA"/>
    <w:rsid w:val="19EBDF1A"/>
    <w:rsid w:val="19F4ED07"/>
    <w:rsid w:val="19F7A36E"/>
    <w:rsid w:val="19FB7079"/>
    <w:rsid w:val="1A0C1BE7"/>
    <w:rsid w:val="1A0DC0C5"/>
    <w:rsid w:val="1A130B9F"/>
    <w:rsid w:val="1A13283E"/>
    <w:rsid w:val="1A148DF9"/>
    <w:rsid w:val="1A17A2F8"/>
    <w:rsid w:val="1A1E874A"/>
    <w:rsid w:val="1A23632F"/>
    <w:rsid w:val="1A23859A"/>
    <w:rsid w:val="1A272631"/>
    <w:rsid w:val="1A294880"/>
    <w:rsid w:val="1A29950B"/>
    <w:rsid w:val="1A33E09C"/>
    <w:rsid w:val="1A382E2C"/>
    <w:rsid w:val="1A3B15D9"/>
    <w:rsid w:val="1A3E2073"/>
    <w:rsid w:val="1A4A2858"/>
    <w:rsid w:val="1A4F2B39"/>
    <w:rsid w:val="1A535DD0"/>
    <w:rsid w:val="1A53B535"/>
    <w:rsid w:val="1A54F71C"/>
    <w:rsid w:val="1A564C31"/>
    <w:rsid w:val="1A59210F"/>
    <w:rsid w:val="1A5D5BAA"/>
    <w:rsid w:val="1A5F9420"/>
    <w:rsid w:val="1A6258AD"/>
    <w:rsid w:val="1A63330E"/>
    <w:rsid w:val="1A65B21F"/>
    <w:rsid w:val="1A662739"/>
    <w:rsid w:val="1A668948"/>
    <w:rsid w:val="1A68FEFB"/>
    <w:rsid w:val="1A6E522E"/>
    <w:rsid w:val="1A700FC0"/>
    <w:rsid w:val="1A71551B"/>
    <w:rsid w:val="1A727C61"/>
    <w:rsid w:val="1A749143"/>
    <w:rsid w:val="1A74B021"/>
    <w:rsid w:val="1A7B4FC7"/>
    <w:rsid w:val="1A7D9EF7"/>
    <w:rsid w:val="1A80464C"/>
    <w:rsid w:val="1A88EF2F"/>
    <w:rsid w:val="1A8A9F42"/>
    <w:rsid w:val="1A8CB41F"/>
    <w:rsid w:val="1A8F2E5C"/>
    <w:rsid w:val="1A910BD9"/>
    <w:rsid w:val="1A9256A1"/>
    <w:rsid w:val="1A94A15C"/>
    <w:rsid w:val="1AA91CFE"/>
    <w:rsid w:val="1AB69F29"/>
    <w:rsid w:val="1AB7F331"/>
    <w:rsid w:val="1AC94E50"/>
    <w:rsid w:val="1ACB4C46"/>
    <w:rsid w:val="1ACCF50B"/>
    <w:rsid w:val="1ACD158C"/>
    <w:rsid w:val="1ACD887B"/>
    <w:rsid w:val="1AD58434"/>
    <w:rsid w:val="1AD78451"/>
    <w:rsid w:val="1AD8B719"/>
    <w:rsid w:val="1AE122DD"/>
    <w:rsid w:val="1AE5B2FE"/>
    <w:rsid w:val="1AE5C3D5"/>
    <w:rsid w:val="1AF52393"/>
    <w:rsid w:val="1AF532DE"/>
    <w:rsid w:val="1AF83F2D"/>
    <w:rsid w:val="1AFB1161"/>
    <w:rsid w:val="1AFEA2D9"/>
    <w:rsid w:val="1AFECD03"/>
    <w:rsid w:val="1B04D276"/>
    <w:rsid w:val="1B07FF8F"/>
    <w:rsid w:val="1B1034CB"/>
    <w:rsid w:val="1B10C47C"/>
    <w:rsid w:val="1B187C7B"/>
    <w:rsid w:val="1B2B5C66"/>
    <w:rsid w:val="1B2B7DE1"/>
    <w:rsid w:val="1B2C5F4A"/>
    <w:rsid w:val="1B31888E"/>
    <w:rsid w:val="1B34EC35"/>
    <w:rsid w:val="1B389490"/>
    <w:rsid w:val="1B3FAAD5"/>
    <w:rsid w:val="1B494949"/>
    <w:rsid w:val="1B537B59"/>
    <w:rsid w:val="1B5911DB"/>
    <w:rsid w:val="1B5B0D39"/>
    <w:rsid w:val="1B643FB8"/>
    <w:rsid w:val="1B71012E"/>
    <w:rsid w:val="1B727B9C"/>
    <w:rsid w:val="1B74C0B2"/>
    <w:rsid w:val="1B80333D"/>
    <w:rsid w:val="1B87942F"/>
    <w:rsid w:val="1B87A875"/>
    <w:rsid w:val="1B88A107"/>
    <w:rsid w:val="1B8F0F74"/>
    <w:rsid w:val="1B970125"/>
    <w:rsid w:val="1B9B2AFB"/>
    <w:rsid w:val="1B9CC304"/>
    <w:rsid w:val="1B9FA9EE"/>
    <w:rsid w:val="1BA042B0"/>
    <w:rsid w:val="1BA453F4"/>
    <w:rsid w:val="1BA58F28"/>
    <w:rsid w:val="1BAA1E51"/>
    <w:rsid w:val="1BAC2AC9"/>
    <w:rsid w:val="1BB47DA0"/>
    <w:rsid w:val="1BB64C75"/>
    <w:rsid w:val="1BBE3BA1"/>
    <w:rsid w:val="1BBE7FFA"/>
    <w:rsid w:val="1BC0C153"/>
    <w:rsid w:val="1BC529D5"/>
    <w:rsid w:val="1BC70191"/>
    <w:rsid w:val="1BCB452D"/>
    <w:rsid w:val="1BD0CD1B"/>
    <w:rsid w:val="1BD668F3"/>
    <w:rsid w:val="1BD7D23E"/>
    <w:rsid w:val="1BD97E47"/>
    <w:rsid w:val="1BDD1595"/>
    <w:rsid w:val="1BE31742"/>
    <w:rsid w:val="1BEDA7C3"/>
    <w:rsid w:val="1BF07BE0"/>
    <w:rsid w:val="1BF27FF4"/>
    <w:rsid w:val="1BF43D0D"/>
    <w:rsid w:val="1BF5E45E"/>
    <w:rsid w:val="1C03395D"/>
    <w:rsid w:val="1C062A87"/>
    <w:rsid w:val="1C0DFBF3"/>
    <w:rsid w:val="1C0EF980"/>
    <w:rsid w:val="1C0F4E77"/>
    <w:rsid w:val="1C12B04B"/>
    <w:rsid w:val="1C159781"/>
    <w:rsid w:val="1C15DB4E"/>
    <w:rsid w:val="1C1770B3"/>
    <w:rsid w:val="1C1A8DA4"/>
    <w:rsid w:val="1C2512EB"/>
    <w:rsid w:val="1C2A0217"/>
    <w:rsid w:val="1C2AFEBD"/>
    <w:rsid w:val="1C310632"/>
    <w:rsid w:val="1C32345B"/>
    <w:rsid w:val="1C3367E8"/>
    <w:rsid w:val="1C3528BA"/>
    <w:rsid w:val="1C3529E0"/>
    <w:rsid w:val="1C36BA5B"/>
    <w:rsid w:val="1C385323"/>
    <w:rsid w:val="1C389001"/>
    <w:rsid w:val="1C3A9958"/>
    <w:rsid w:val="1C43916F"/>
    <w:rsid w:val="1C44E278"/>
    <w:rsid w:val="1C4A1FE8"/>
    <w:rsid w:val="1C4C24E9"/>
    <w:rsid w:val="1C4E83CE"/>
    <w:rsid w:val="1C4F06FF"/>
    <w:rsid w:val="1C52E834"/>
    <w:rsid w:val="1C569C66"/>
    <w:rsid w:val="1C572740"/>
    <w:rsid w:val="1C587A34"/>
    <w:rsid w:val="1C5DE78C"/>
    <w:rsid w:val="1C5F3674"/>
    <w:rsid w:val="1C620A58"/>
    <w:rsid w:val="1C623A45"/>
    <w:rsid w:val="1C63744F"/>
    <w:rsid w:val="1C63DB99"/>
    <w:rsid w:val="1C690DF6"/>
    <w:rsid w:val="1C6A2D39"/>
    <w:rsid w:val="1C6EEE6C"/>
    <w:rsid w:val="1C70732A"/>
    <w:rsid w:val="1C708D65"/>
    <w:rsid w:val="1C77A3BD"/>
    <w:rsid w:val="1C782652"/>
    <w:rsid w:val="1C786208"/>
    <w:rsid w:val="1C7CE54D"/>
    <w:rsid w:val="1C7FC85B"/>
    <w:rsid w:val="1C831AC5"/>
    <w:rsid w:val="1C89ADA7"/>
    <w:rsid w:val="1C89BD44"/>
    <w:rsid w:val="1C8E76E8"/>
    <w:rsid w:val="1C92A10C"/>
    <w:rsid w:val="1C95BD6D"/>
    <w:rsid w:val="1C966192"/>
    <w:rsid w:val="1C97BAD4"/>
    <w:rsid w:val="1C97D521"/>
    <w:rsid w:val="1C9E8EC2"/>
    <w:rsid w:val="1C9EDDB7"/>
    <w:rsid w:val="1C9F8D33"/>
    <w:rsid w:val="1CA49B89"/>
    <w:rsid w:val="1CA7B38A"/>
    <w:rsid w:val="1CAC5DC6"/>
    <w:rsid w:val="1CB0BB11"/>
    <w:rsid w:val="1CB16934"/>
    <w:rsid w:val="1CB49CAF"/>
    <w:rsid w:val="1CB60139"/>
    <w:rsid w:val="1CBC352D"/>
    <w:rsid w:val="1CC7195C"/>
    <w:rsid w:val="1CC9D024"/>
    <w:rsid w:val="1CCE205F"/>
    <w:rsid w:val="1CD49266"/>
    <w:rsid w:val="1CD8F560"/>
    <w:rsid w:val="1CD9F6A8"/>
    <w:rsid w:val="1CE12192"/>
    <w:rsid w:val="1CE4F764"/>
    <w:rsid w:val="1CF63DB5"/>
    <w:rsid w:val="1CF788A3"/>
    <w:rsid w:val="1CFA444D"/>
    <w:rsid w:val="1CFEC3A9"/>
    <w:rsid w:val="1D000C88"/>
    <w:rsid w:val="1D04D486"/>
    <w:rsid w:val="1D089AA2"/>
    <w:rsid w:val="1D0BE165"/>
    <w:rsid w:val="1D100255"/>
    <w:rsid w:val="1D13EBF6"/>
    <w:rsid w:val="1D1E8B82"/>
    <w:rsid w:val="1D29B527"/>
    <w:rsid w:val="1D29D131"/>
    <w:rsid w:val="1D2BA915"/>
    <w:rsid w:val="1D2CA93A"/>
    <w:rsid w:val="1D2D1456"/>
    <w:rsid w:val="1D2F4539"/>
    <w:rsid w:val="1D32E7F4"/>
    <w:rsid w:val="1D35A03C"/>
    <w:rsid w:val="1D3AD1A3"/>
    <w:rsid w:val="1D4226C7"/>
    <w:rsid w:val="1D438892"/>
    <w:rsid w:val="1D44B985"/>
    <w:rsid w:val="1D44CE0F"/>
    <w:rsid w:val="1D4AD76E"/>
    <w:rsid w:val="1D4AF887"/>
    <w:rsid w:val="1D4F4B1D"/>
    <w:rsid w:val="1D57A4AF"/>
    <w:rsid w:val="1D652576"/>
    <w:rsid w:val="1D664636"/>
    <w:rsid w:val="1D681FC3"/>
    <w:rsid w:val="1D6924AA"/>
    <w:rsid w:val="1D71676B"/>
    <w:rsid w:val="1D7185B7"/>
    <w:rsid w:val="1D7602A8"/>
    <w:rsid w:val="1D7CD452"/>
    <w:rsid w:val="1D7EE198"/>
    <w:rsid w:val="1D7F302D"/>
    <w:rsid w:val="1D7FCA3D"/>
    <w:rsid w:val="1D83B5DC"/>
    <w:rsid w:val="1D84CF29"/>
    <w:rsid w:val="1D91CFD0"/>
    <w:rsid w:val="1D98DCED"/>
    <w:rsid w:val="1D99A8ED"/>
    <w:rsid w:val="1D9D344F"/>
    <w:rsid w:val="1DA45021"/>
    <w:rsid w:val="1DA4966A"/>
    <w:rsid w:val="1DA7C36B"/>
    <w:rsid w:val="1DA7F9FF"/>
    <w:rsid w:val="1DA8C768"/>
    <w:rsid w:val="1DB09F99"/>
    <w:rsid w:val="1DB572F1"/>
    <w:rsid w:val="1DB728D1"/>
    <w:rsid w:val="1DBB0593"/>
    <w:rsid w:val="1DC1E71F"/>
    <w:rsid w:val="1DC4C964"/>
    <w:rsid w:val="1DC7B908"/>
    <w:rsid w:val="1DCC5DD5"/>
    <w:rsid w:val="1DCF2BD4"/>
    <w:rsid w:val="1DD175BB"/>
    <w:rsid w:val="1DD33F7E"/>
    <w:rsid w:val="1DDA152F"/>
    <w:rsid w:val="1DDD05EB"/>
    <w:rsid w:val="1DDFBA8A"/>
    <w:rsid w:val="1DE108AE"/>
    <w:rsid w:val="1DE3030E"/>
    <w:rsid w:val="1DE5B36B"/>
    <w:rsid w:val="1DED6C14"/>
    <w:rsid w:val="1DEF06C7"/>
    <w:rsid w:val="1DFAD2CF"/>
    <w:rsid w:val="1DFBB434"/>
    <w:rsid w:val="1DFCE8AF"/>
    <w:rsid w:val="1DFFBED1"/>
    <w:rsid w:val="1E06EDC9"/>
    <w:rsid w:val="1E1732DD"/>
    <w:rsid w:val="1E19239F"/>
    <w:rsid w:val="1E1C16E5"/>
    <w:rsid w:val="1E20EFDE"/>
    <w:rsid w:val="1E300B4A"/>
    <w:rsid w:val="1E32A3FA"/>
    <w:rsid w:val="1E38165C"/>
    <w:rsid w:val="1E3E598B"/>
    <w:rsid w:val="1E3EE77E"/>
    <w:rsid w:val="1E40B2A7"/>
    <w:rsid w:val="1E417A3F"/>
    <w:rsid w:val="1E4383EB"/>
    <w:rsid w:val="1E49394E"/>
    <w:rsid w:val="1E4BA0A9"/>
    <w:rsid w:val="1E4D4606"/>
    <w:rsid w:val="1E4F25A0"/>
    <w:rsid w:val="1E506887"/>
    <w:rsid w:val="1E5EFB2E"/>
    <w:rsid w:val="1E5F08B8"/>
    <w:rsid w:val="1E615AFD"/>
    <w:rsid w:val="1E6610A5"/>
    <w:rsid w:val="1E6619DD"/>
    <w:rsid w:val="1E680E51"/>
    <w:rsid w:val="1E68D00B"/>
    <w:rsid w:val="1E76400D"/>
    <w:rsid w:val="1E7A640F"/>
    <w:rsid w:val="1E7F6CFF"/>
    <w:rsid w:val="1E816466"/>
    <w:rsid w:val="1E85F97C"/>
    <w:rsid w:val="1E871B33"/>
    <w:rsid w:val="1E889604"/>
    <w:rsid w:val="1E8C2D5F"/>
    <w:rsid w:val="1E8F4DD6"/>
    <w:rsid w:val="1E935334"/>
    <w:rsid w:val="1EA0FF8D"/>
    <w:rsid w:val="1EA27C27"/>
    <w:rsid w:val="1EA554FB"/>
    <w:rsid w:val="1EAA9229"/>
    <w:rsid w:val="1EAB36C8"/>
    <w:rsid w:val="1EBCF0B2"/>
    <w:rsid w:val="1EC27B26"/>
    <w:rsid w:val="1EC2DD89"/>
    <w:rsid w:val="1ED0FDB4"/>
    <w:rsid w:val="1ED72C09"/>
    <w:rsid w:val="1ED75F44"/>
    <w:rsid w:val="1ED8A157"/>
    <w:rsid w:val="1EDCD121"/>
    <w:rsid w:val="1EE574D8"/>
    <w:rsid w:val="1EE8DA81"/>
    <w:rsid w:val="1EEB7C99"/>
    <w:rsid w:val="1EF27422"/>
    <w:rsid w:val="1EF2F242"/>
    <w:rsid w:val="1EF3778F"/>
    <w:rsid w:val="1EF725FF"/>
    <w:rsid w:val="1EF7C8DC"/>
    <w:rsid w:val="1EF864BC"/>
    <w:rsid w:val="1EFE38A9"/>
    <w:rsid w:val="1F0EA7F7"/>
    <w:rsid w:val="1F13FC07"/>
    <w:rsid w:val="1F140BF2"/>
    <w:rsid w:val="1F16AA9C"/>
    <w:rsid w:val="1F1A5CD0"/>
    <w:rsid w:val="1F1B53AE"/>
    <w:rsid w:val="1F206A07"/>
    <w:rsid w:val="1F24C385"/>
    <w:rsid w:val="1F26DDA6"/>
    <w:rsid w:val="1F2AF398"/>
    <w:rsid w:val="1F32861D"/>
    <w:rsid w:val="1F334295"/>
    <w:rsid w:val="1F35D234"/>
    <w:rsid w:val="1F360B3E"/>
    <w:rsid w:val="1F375BCA"/>
    <w:rsid w:val="1F3B25A6"/>
    <w:rsid w:val="1F41FF3C"/>
    <w:rsid w:val="1F44F08D"/>
    <w:rsid w:val="1F6051C9"/>
    <w:rsid w:val="1F619627"/>
    <w:rsid w:val="1F713909"/>
    <w:rsid w:val="1F746959"/>
    <w:rsid w:val="1F78A9D5"/>
    <w:rsid w:val="1F7AD00C"/>
    <w:rsid w:val="1F7E5D49"/>
    <w:rsid w:val="1F8306C6"/>
    <w:rsid w:val="1F8F5CA0"/>
    <w:rsid w:val="1F97F517"/>
    <w:rsid w:val="1F9B0E55"/>
    <w:rsid w:val="1FA00CA6"/>
    <w:rsid w:val="1FA3DC0E"/>
    <w:rsid w:val="1FA4D4D4"/>
    <w:rsid w:val="1FA70D9F"/>
    <w:rsid w:val="1FA8DBCE"/>
    <w:rsid w:val="1FA9BDD8"/>
    <w:rsid w:val="1FAA5F86"/>
    <w:rsid w:val="1FAB11A0"/>
    <w:rsid w:val="1FAD6EF0"/>
    <w:rsid w:val="1FB0E902"/>
    <w:rsid w:val="1FB4AC6F"/>
    <w:rsid w:val="1FC0FED3"/>
    <w:rsid w:val="1FC2FDE7"/>
    <w:rsid w:val="1FCBEDF1"/>
    <w:rsid w:val="1FCC0E7C"/>
    <w:rsid w:val="1FDC2B1F"/>
    <w:rsid w:val="1FDCAC43"/>
    <w:rsid w:val="1FDEB926"/>
    <w:rsid w:val="1FE0B99B"/>
    <w:rsid w:val="1FE3CE72"/>
    <w:rsid w:val="1FEE3D08"/>
    <w:rsid w:val="1FF1590A"/>
    <w:rsid w:val="1FF1F429"/>
    <w:rsid w:val="1FF847BB"/>
    <w:rsid w:val="1FFC74C4"/>
    <w:rsid w:val="1FFD9008"/>
    <w:rsid w:val="2000743A"/>
    <w:rsid w:val="20051957"/>
    <w:rsid w:val="200A99B3"/>
    <w:rsid w:val="200DF4EC"/>
    <w:rsid w:val="200F2D67"/>
    <w:rsid w:val="201286A8"/>
    <w:rsid w:val="20144D88"/>
    <w:rsid w:val="20150E55"/>
    <w:rsid w:val="20184296"/>
    <w:rsid w:val="2018C77A"/>
    <w:rsid w:val="201A146F"/>
    <w:rsid w:val="201B039C"/>
    <w:rsid w:val="201C00EF"/>
    <w:rsid w:val="201E967B"/>
    <w:rsid w:val="201EA633"/>
    <w:rsid w:val="2024E704"/>
    <w:rsid w:val="2028955D"/>
    <w:rsid w:val="20289DA7"/>
    <w:rsid w:val="202F456E"/>
    <w:rsid w:val="203059D4"/>
    <w:rsid w:val="20309D40"/>
    <w:rsid w:val="20338050"/>
    <w:rsid w:val="20342A03"/>
    <w:rsid w:val="20358B2E"/>
    <w:rsid w:val="2046F892"/>
    <w:rsid w:val="20492244"/>
    <w:rsid w:val="204CEC93"/>
    <w:rsid w:val="2052946C"/>
    <w:rsid w:val="20555BB4"/>
    <w:rsid w:val="205578CD"/>
    <w:rsid w:val="2055D9FF"/>
    <w:rsid w:val="20562218"/>
    <w:rsid w:val="20633F98"/>
    <w:rsid w:val="2063EA9A"/>
    <w:rsid w:val="20683785"/>
    <w:rsid w:val="20780644"/>
    <w:rsid w:val="207D46EC"/>
    <w:rsid w:val="208065A0"/>
    <w:rsid w:val="2083FEDE"/>
    <w:rsid w:val="2084713A"/>
    <w:rsid w:val="20863758"/>
    <w:rsid w:val="2088924E"/>
    <w:rsid w:val="208AD227"/>
    <w:rsid w:val="208D81B0"/>
    <w:rsid w:val="208E3442"/>
    <w:rsid w:val="208EE546"/>
    <w:rsid w:val="20954F6E"/>
    <w:rsid w:val="20963250"/>
    <w:rsid w:val="2096BA7D"/>
    <w:rsid w:val="2098046C"/>
    <w:rsid w:val="2098D1B0"/>
    <w:rsid w:val="2099FC29"/>
    <w:rsid w:val="20A09B56"/>
    <w:rsid w:val="20A2F1B6"/>
    <w:rsid w:val="20AD090E"/>
    <w:rsid w:val="20B128DD"/>
    <w:rsid w:val="20B875AC"/>
    <w:rsid w:val="20B93BF4"/>
    <w:rsid w:val="20B9AAF3"/>
    <w:rsid w:val="20BC5323"/>
    <w:rsid w:val="20BEC180"/>
    <w:rsid w:val="20C15163"/>
    <w:rsid w:val="20C5458E"/>
    <w:rsid w:val="20C770EF"/>
    <w:rsid w:val="20C8C4D4"/>
    <w:rsid w:val="20C96663"/>
    <w:rsid w:val="20CAD756"/>
    <w:rsid w:val="20D11C60"/>
    <w:rsid w:val="20D73472"/>
    <w:rsid w:val="20DB1C7D"/>
    <w:rsid w:val="20E162ED"/>
    <w:rsid w:val="20E69BE9"/>
    <w:rsid w:val="20E8A1F3"/>
    <w:rsid w:val="20F298AB"/>
    <w:rsid w:val="20F794F4"/>
    <w:rsid w:val="20FB173A"/>
    <w:rsid w:val="21003BEB"/>
    <w:rsid w:val="2106A4C4"/>
    <w:rsid w:val="21077330"/>
    <w:rsid w:val="2108DBD4"/>
    <w:rsid w:val="210CA132"/>
    <w:rsid w:val="21137847"/>
    <w:rsid w:val="21168C97"/>
    <w:rsid w:val="2119B425"/>
    <w:rsid w:val="211F8152"/>
    <w:rsid w:val="211FDFC1"/>
    <w:rsid w:val="2124223C"/>
    <w:rsid w:val="2124236C"/>
    <w:rsid w:val="21245A79"/>
    <w:rsid w:val="212740D3"/>
    <w:rsid w:val="212C0F36"/>
    <w:rsid w:val="2131021E"/>
    <w:rsid w:val="21343022"/>
    <w:rsid w:val="21352A2D"/>
    <w:rsid w:val="2139F5C6"/>
    <w:rsid w:val="213D7CA8"/>
    <w:rsid w:val="2147504F"/>
    <w:rsid w:val="2154B47C"/>
    <w:rsid w:val="2159102D"/>
    <w:rsid w:val="21591FEC"/>
    <w:rsid w:val="2162D03B"/>
    <w:rsid w:val="2163466A"/>
    <w:rsid w:val="21652CAF"/>
    <w:rsid w:val="217365C9"/>
    <w:rsid w:val="2176B991"/>
    <w:rsid w:val="217A474C"/>
    <w:rsid w:val="217BFD49"/>
    <w:rsid w:val="218306D2"/>
    <w:rsid w:val="218AF586"/>
    <w:rsid w:val="21905F39"/>
    <w:rsid w:val="21910F61"/>
    <w:rsid w:val="21975682"/>
    <w:rsid w:val="21990F01"/>
    <w:rsid w:val="219FA334"/>
    <w:rsid w:val="21A0C1BB"/>
    <w:rsid w:val="21A560A3"/>
    <w:rsid w:val="21A829E4"/>
    <w:rsid w:val="21B293B6"/>
    <w:rsid w:val="21B96053"/>
    <w:rsid w:val="21B9641C"/>
    <w:rsid w:val="21BB133B"/>
    <w:rsid w:val="21BC5443"/>
    <w:rsid w:val="21BE46DE"/>
    <w:rsid w:val="21C199F3"/>
    <w:rsid w:val="21C31947"/>
    <w:rsid w:val="21C81D2D"/>
    <w:rsid w:val="21C9F70A"/>
    <w:rsid w:val="21CC8278"/>
    <w:rsid w:val="21CE4CC0"/>
    <w:rsid w:val="21D4369F"/>
    <w:rsid w:val="21DB40C5"/>
    <w:rsid w:val="21DBAEE6"/>
    <w:rsid w:val="21DCAF60"/>
    <w:rsid w:val="21E7D936"/>
    <w:rsid w:val="21E8CA0B"/>
    <w:rsid w:val="21EB1AA8"/>
    <w:rsid w:val="21EDCCCB"/>
    <w:rsid w:val="21EF396C"/>
    <w:rsid w:val="21F385CE"/>
    <w:rsid w:val="21F5ED84"/>
    <w:rsid w:val="22027635"/>
    <w:rsid w:val="22099B5C"/>
    <w:rsid w:val="220A4FB1"/>
    <w:rsid w:val="2237740E"/>
    <w:rsid w:val="223F58A9"/>
    <w:rsid w:val="2244F572"/>
    <w:rsid w:val="224D6F59"/>
    <w:rsid w:val="224E02E2"/>
    <w:rsid w:val="224E0964"/>
    <w:rsid w:val="2253959F"/>
    <w:rsid w:val="225CE793"/>
    <w:rsid w:val="2262C184"/>
    <w:rsid w:val="2264F96D"/>
    <w:rsid w:val="22667991"/>
    <w:rsid w:val="2266B79F"/>
    <w:rsid w:val="2269A4E0"/>
    <w:rsid w:val="2269A80E"/>
    <w:rsid w:val="226BD1E1"/>
    <w:rsid w:val="22782E36"/>
    <w:rsid w:val="2284B616"/>
    <w:rsid w:val="2284FA38"/>
    <w:rsid w:val="2287309B"/>
    <w:rsid w:val="228AC91C"/>
    <w:rsid w:val="2290FC17"/>
    <w:rsid w:val="229686DA"/>
    <w:rsid w:val="22988013"/>
    <w:rsid w:val="22A32350"/>
    <w:rsid w:val="22A3DD1C"/>
    <w:rsid w:val="22A8762D"/>
    <w:rsid w:val="22AAFADA"/>
    <w:rsid w:val="22AB58F7"/>
    <w:rsid w:val="22B0E81C"/>
    <w:rsid w:val="22BA1C65"/>
    <w:rsid w:val="22C9005E"/>
    <w:rsid w:val="22DD27CA"/>
    <w:rsid w:val="22E5DB43"/>
    <w:rsid w:val="22E8F44C"/>
    <w:rsid w:val="22EB89D4"/>
    <w:rsid w:val="22F6FD64"/>
    <w:rsid w:val="22F7FC9D"/>
    <w:rsid w:val="22F9C868"/>
    <w:rsid w:val="22FA330C"/>
    <w:rsid w:val="22FA5DF3"/>
    <w:rsid w:val="22FC2E5B"/>
    <w:rsid w:val="22FE23FA"/>
    <w:rsid w:val="23088075"/>
    <w:rsid w:val="230C0588"/>
    <w:rsid w:val="230E9E89"/>
    <w:rsid w:val="23192FFB"/>
    <w:rsid w:val="23197609"/>
    <w:rsid w:val="231ABD49"/>
    <w:rsid w:val="231D076A"/>
    <w:rsid w:val="2326AFA3"/>
    <w:rsid w:val="232D3CA8"/>
    <w:rsid w:val="232DF0B4"/>
    <w:rsid w:val="23325031"/>
    <w:rsid w:val="233317ED"/>
    <w:rsid w:val="233332CE"/>
    <w:rsid w:val="23387683"/>
    <w:rsid w:val="2341046B"/>
    <w:rsid w:val="2342018C"/>
    <w:rsid w:val="23428FAF"/>
    <w:rsid w:val="23429F91"/>
    <w:rsid w:val="2343231C"/>
    <w:rsid w:val="2347773D"/>
    <w:rsid w:val="234AB8D2"/>
    <w:rsid w:val="234D444C"/>
    <w:rsid w:val="23516D39"/>
    <w:rsid w:val="2354C94C"/>
    <w:rsid w:val="2357A74E"/>
    <w:rsid w:val="235F080D"/>
    <w:rsid w:val="23635E77"/>
    <w:rsid w:val="236BD6D7"/>
    <w:rsid w:val="236DD0E3"/>
    <w:rsid w:val="237080D3"/>
    <w:rsid w:val="237282B8"/>
    <w:rsid w:val="23744B95"/>
    <w:rsid w:val="237B392E"/>
    <w:rsid w:val="237C8D44"/>
    <w:rsid w:val="237CE0AB"/>
    <w:rsid w:val="237F8146"/>
    <w:rsid w:val="237FBF9F"/>
    <w:rsid w:val="23821031"/>
    <w:rsid w:val="23847B5F"/>
    <w:rsid w:val="238787FB"/>
    <w:rsid w:val="23902A9E"/>
    <w:rsid w:val="23903B87"/>
    <w:rsid w:val="23904B8B"/>
    <w:rsid w:val="2390C6E3"/>
    <w:rsid w:val="2391F08F"/>
    <w:rsid w:val="23921CD3"/>
    <w:rsid w:val="2397D99F"/>
    <w:rsid w:val="239E8CBB"/>
    <w:rsid w:val="23A16521"/>
    <w:rsid w:val="23A6B5BA"/>
    <w:rsid w:val="23A73788"/>
    <w:rsid w:val="23AF87F6"/>
    <w:rsid w:val="23B892D0"/>
    <w:rsid w:val="23BE5C95"/>
    <w:rsid w:val="23BF759E"/>
    <w:rsid w:val="23C429CE"/>
    <w:rsid w:val="23C6B3E7"/>
    <w:rsid w:val="23C9C506"/>
    <w:rsid w:val="23CF841C"/>
    <w:rsid w:val="23D27BD0"/>
    <w:rsid w:val="23D3458C"/>
    <w:rsid w:val="23D557C8"/>
    <w:rsid w:val="23D67112"/>
    <w:rsid w:val="23D8DF2B"/>
    <w:rsid w:val="23DA8999"/>
    <w:rsid w:val="23DB290A"/>
    <w:rsid w:val="23DDB9A1"/>
    <w:rsid w:val="23E58B33"/>
    <w:rsid w:val="23E99245"/>
    <w:rsid w:val="23EF7597"/>
    <w:rsid w:val="23F26A0D"/>
    <w:rsid w:val="23F9B5BB"/>
    <w:rsid w:val="23FA85DB"/>
    <w:rsid w:val="2404C919"/>
    <w:rsid w:val="240B4635"/>
    <w:rsid w:val="240D0787"/>
    <w:rsid w:val="2420E117"/>
    <w:rsid w:val="242D48A8"/>
    <w:rsid w:val="242D612B"/>
    <w:rsid w:val="243196B8"/>
    <w:rsid w:val="243C2688"/>
    <w:rsid w:val="243D2A47"/>
    <w:rsid w:val="24417AD4"/>
    <w:rsid w:val="244213F2"/>
    <w:rsid w:val="2442A361"/>
    <w:rsid w:val="2443B87E"/>
    <w:rsid w:val="2451CFC8"/>
    <w:rsid w:val="24540DFE"/>
    <w:rsid w:val="24553431"/>
    <w:rsid w:val="24580F17"/>
    <w:rsid w:val="24581E46"/>
    <w:rsid w:val="24599E6A"/>
    <w:rsid w:val="2459C0A8"/>
    <w:rsid w:val="245C49F0"/>
    <w:rsid w:val="245F1AC9"/>
    <w:rsid w:val="2462896F"/>
    <w:rsid w:val="2468974F"/>
    <w:rsid w:val="246AF091"/>
    <w:rsid w:val="246BA866"/>
    <w:rsid w:val="246C8D33"/>
    <w:rsid w:val="246CBC81"/>
    <w:rsid w:val="24704294"/>
    <w:rsid w:val="24742FFC"/>
    <w:rsid w:val="2475878E"/>
    <w:rsid w:val="2479CAF6"/>
    <w:rsid w:val="247CE45B"/>
    <w:rsid w:val="249C9B00"/>
    <w:rsid w:val="249CDF7D"/>
    <w:rsid w:val="249DC074"/>
    <w:rsid w:val="24A81A6F"/>
    <w:rsid w:val="24A8A122"/>
    <w:rsid w:val="24AB5981"/>
    <w:rsid w:val="24AC28C1"/>
    <w:rsid w:val="24B03F3C"/>
    <w:rsid w:val="24BE6866"/>
    <w:rsid w:val="24CB03A5"/>
    <w:rsid w:val="24CCFF08"/>
    <w:rsid w:val="24CE8A74"/>
    <w:rsid w:val="24D72583"/>
    <w:rsid w:val="24D7D20B"/>
    <w:rsid w:val="24DA055F"/>
    <w:rsid w:val="24DD0165"/>
    <w:rsid w:val="24DEE4A9"/>
    <w:rsid w:val="24DFF440"/>
    <w:rsid w:val="24DFFB87"/>
    <w:rsid w:val="24E875F6"/>
    <w:rsid w:val="24F645C1"/>
    <w:rsid w:val="24F7C600"/>
    <w:rsid w:val="24FAD86E"/>
    <w:rsid w:val="24FBC15F"/>
    <w:rsid w:val="2500032A"/>
    <w:rsid w:val="25009EA6"/>
    <w:rsid w:val="2503D621"/>
    <w:rsid w:val="2507DD81"/>
    <w:rsid w:val="250E6445"/>
    <w:rsid w:val="2513DA6F"/>
    <w:rsid w:val="25154581"/>
    <w:rsid w:val="2516508E"/>
    <w:rsid w:val="2516BCB7"/>
    <w:rsid w:val="2517EC05"/>
    <w:rsid w:val="251B78BC"/>
    <w:rsid w:val="251E7C4F"/>
    <w:rsid w:val="25205C39"/>
    <w:rsid w:val="2524C2ED"/>
    <w:rsid w:val="252743B0"/>
    <w:rsid w:val="252F5157"/>
    <w:rsid w:val="2531F9FF"/>
    <w:rsid w:val="2534E033"/>
    <w:rsid w:val="253589AE"/>
    <w:rsid w:val="253C0F39"/>
    <w:rsid w:val="253CF533"/>
    <w:rsid w:val="253E56E3"/>
    <w:rsid w:val="2540F409"/>
    <w:rsid w:val="2541A282"/>
    <w:rsid w:val="2542BA27"/>
    <w:rsid w:val="2544100D"/>
    <w:rsid w:val="254B9529"/>
    <w:rsid w:val="254BE473"/>
    <w:rsid w:val="254CE209"/>
    <w:rsid w:val="2550DABD"/>
    <w:rsid w:val="2550FC72"/>
    <w:rsid w:val="2555CDD0"/>
    <w:rsid w:val="255FA793"/>
    <w:rsid w:val="25636822"/>
    <w:rsid w:val="2572B281"/>
    <w:rsid w:val="25734B78"/>
    <w:rsid w:val="25755473"/>
    <w:rsid w:val="257AC2C0"/>
    <w:rsid w:val="257C9CF7"/>
    <w:rsid w:val="2588AA1C"/>
    <w:rsid w:val="25890478"/>
    <w:rsid w:val="25894D6B"/>
    <w:rsid w:val="258C9A11"/>
    <w:rsid w:val="258E163F"/>
    <w:rsid w:val="258E23E5"/>
    <w:rsid w:val="2595ACB3"/>
    <w:rsid w:val="2595BFB1"/>
    <w:rsid w:val="2599D6E4"/>
    <w:rsid w:val="259FC08F"/>
    <w:rsid w:val="25A2D23E"/>
    <w:rsid w:val="25A52EA0"/>
    <w:rsid w:val="25A65161"/>
    <w:rsid w:val="25A76B48"/>
    <w:rsid w:val="25A92114"/>
    <w:rsid w:val="25C34A9C"/>
    <w:rsid w:val="25C3E4C7"/>
    <w:rsid w:val="25C81FA9"/>
    <w:rsid w:val="25CF0EE6"/>
    <w:rsid w:val="25D18079"/>
    <w:rsid w:val="25D70F63"/>
    <w:rsid w:val="25D7E768"/>
    <w:rsid w:val="25DCF2A6"/>
    <w:rsid w:val="25DE0F24"/>
    <w:rsid w:val="25E5E63E"/>
    <w:rsid w:val="25E5FED9"/>
    <w:rsid w:val="25E7A947"/>
    <w:rsid w:val="25E99380"/>
    <w:rsid w:val="25EDC1B9"/>
    <w:rsid w:val="25F7DB2A"/>
    <w:rsid w:val="25FA403A"/>
    <w:rsid w:val="25FB00F0"/>
    <w:rsid w:val="25FC26A1"/>
    <w:rsid w:val="26005EF6"/>
    <w:rsid w:val="2605A34A"/>
    <w:rsid w:val="2605F467"/>
    <w:rsid w:val="2607EEDD"/>
    <w:rsid w:val="2607FBD2"/>
    <w:rsid w:val="260BC41E"/>
    <w:rsid w:val="260CE7B5"/>
    <w:rsid w:val="261714B0"/>
    <w:rsid w:val="2618584F"/>
    <w:rsid w:val="26187D05"/>
    <w:rsid w:val="261B69CD"/>
    <w:rsid w:val="261DD6EB"/>
    <w:rsid w:val="26272878"/>
    <w:rsid w:val="262EBF94"/>
    <w:rsid w:val="262FEB60"/>
    <w:rsid w:val="26316B8E"/>
    <w:rsid w:val="26381F0A"/>
    <w:rsid w:val="263AE97A"/>
    <w:rsid w:val="263B1693"/>
    <w:rsid w:val="263DA8DD"/>
    <w:rsid w:val="263E74FA"/>
    <w:rsid w:val="2647A58B"/>
    <w:rsid w:val="264BD1CD"/>
    <w:rsid w:val="2653CD12"/>
    <w:rsid w:val="265D6ABA"/>
    <w:rsid w:val="2663D9D7"/>
    <w:rsid w:val="26691DD8"/>
    <w:rsid w:val="266D72CB"/>
    <w:rsid w:val="266F6D4F"/>
    <w:rsid w:val="26716FD1"/>
    <w:rsid w:val="2671C587"/>
    <w:rsid w:val="2676D67B"/>
    <w:rsid w:val="267765E1"/>
    <w:rsid w:val="267B505D"/>
    <w:rsid w:val="267B53A4"/>
    <w:rsid w:val="26835177"/>
    <w:rsid w:val="268414CB"/>
    <w:rsid w:val="2686AD29"/>
    <w:rsid w:val="26878832"/>
    <w:rsid w:val="268A230B"/>
    <w:rsid w:val="268B6702"/>
    <w:rsid w:val="268B8A19"/>
    <w:rsid w:val="268C3FA5"/>
    <w:rsid w:val="2693F51C"/>
    <w:rsid w:val="26983C74"/>
    <w:rsid w:val="269E135D"/>
    <w:rsid w:val="269F3605"/>
    <w:rsid w:val="26A268D9"/>
    <w:rsid w:val="26B1D8E9"/>
    <w:rsid w:val="26B738F8"/>
    <w:rsid w:val="26BC3A26"/>
    <w:rsid w:val="26BC4D73"/>
    <w:rsid w:val="26BCCDF0"/>
    <w:rsid w:val="26BED840"/>
    <w:rsid w:val="26C23BD5"/>
    <w:rsid w:val="26C4999A"/>
    <w:rsid w:val="26C64DF4"/>
    <w:rsid w:val="26C6909F"/>
    <w:rsid w:val="26C8F34C"/>
    <w:rsid w:val="26C9E614"/>
    <w:rsid w:val="26CB24A2"/>
    <w:rsid w:val="26CC86EB"/>
    <w:rsid w:val="26D2E0CE"/>
    <w:rsid w:val="26D4D4FB"/>
    <w:rsid w:val="26DEDB37"/>
    <w:rsid w:val="26E2C6A2"/>
    <w:rsid w:val="26F119F0"/>
    <w:rsid w:val="26F8BFDE"/>
    <w:rsid w:val="26FBD4C8"/>
    <w:rsid w:val="27014E11"/>
    <w:rsid w:val="27028D48"/>
    <w:rsid w:val="27047CEE"/>
    <w:rsid w:val="27051659"/>
    <w:rsid w:val="2707A9CD"/>
    <w:rsid w:val="2708F0EE"/>
    <w:rsid w:val="2709B8AD"/>
    <w:rsid w:val="270A8134"/>
    <w:rsid w:val="270C430A"/>
    <w:rsid w:val="271060D6"/>
    <w:rsid w:val="2710D61B"/>
    <w:rsid w:val="2714D3EA"/>
    <w:rsid w:val="271706EE"/>
    <w:rsid w:val="271806C4"/>
    <w:rsid w:val="271CB712"/>
    <w:rsid w:val="2720A710"/>
    <w:rsid w:val="2721A74B"/>
    <w:rsid w:val="272763A8"/>
    <w:rsid w:val="272B2728"/>
    <w:rsid w:val="272C2F81"/>
    <w:rsid w:val="2736B330"/>
    <w:rsid w:val="2737F2A8"/>
    <w:rsid w:val="27394C74"/>
    <w:rsid w:val="2742E7DE"/>
    <w:rsid w:val="2744C304"/>
    <w:rsid w:val="2750F9F8"/>
    <w:rsid w:val="27581B3A"/>
    <w:rsid w:val="27595DEC"/>
    <w:rsid w:val="275BBA13"/>
    <w:rsid w:val="276243BB"/>
    <w:rsid w:val="2762C375"/>
    <w:rsid w:val="2768E3A1"/>
    <w:rsid w:val="276D502A"/>
    <w:rsid w:val="27732BA6"/>
    <w:rsid w:val="27760BA6"/>
    <w:rsid w:val="27765F96"/>
    <w:rsid w:val="277B29F5"/>
    <w:rsid w:val="277F192D"/>
    <w:rsid w:val="2795A19C"/>
    <w:rsid w:val="27982DA2"/>
    <w:rsid w:val="2798377E"/>
    <w:rsid w:val="279D0540"/>
    <w:rsid w:val="279F96D7"/>
    <w:rsid w:val="27A5AA57"/>
    <w:rsid w:val="27A5DDBB"/>
    <w:rsid w:val="27B9E7F4"/>
    <w:rsid w:val="27C29097"/>
    <w:rsid w:val="27C3FF4B"/>
    <w:rsid w:val="27C510CC"/>
    <w:rsid w:val="27C783B9"/>
    <w:rsid w:val="27CCD31A"/>
    <w:rsid w:val="27CDFB62"/>
    <w:rsid w:val="27D307FA"/>
    <w:rsid w:val="27D46A0A"/>
    <w:rsid w:val="27D8C8AC"/>
    <w:rsid w:val="27DD78E2"/>
    <w:rsid w:val="27DFFEBC"/>
    <w:rsid w:val="27E4872D"/>
    <w:rsid w:val="27E57E69"/>
    <w:rsid w:val="27E6ACB8"/>
    <w:rsid w:val="27F35E05"/>
    <w:rsid w:val="27F3C16F"/>
    <w:rsid w:val="27F63D7E"/>
    <w:rsid w:val="27F91A3D"/>
    <w:rsid w:val="2802D00A"/>
    <w:rsid w:val="28044C6E"/>
    <w:rsid w:val="2809C2AE"/>
    <w:rsid w:val="280AA18E"/>
    <w:rsid w:val="280CB58C"/>
    <w:rsid w:val="280FF0D9"/>
    <w:rsid w:val="28143DA3"/>
    <w:rsid w:val="281BED0F"/>
    <w:rsid w:val="28200C2E"/>
    <w:rsid w:val="28227466"/>
    <w:rsid w:val="2825A734"/>
    <w:rsid w:val="28262B5B"/>
    <w:rsid w:val="282AE93C"/>
    <w:rsid w:val="282C9368"/>
    <w:rsid w:val="282FEA32"/>
    <w:rsid w:val="28330AE3"/>
    <w:rsid w:val="283455F4"/>
    <w:rsid w:val="2836EC9F"/>
    <w:rsid w:val="2843B2E5"/>
    <w:rsid w:val="284BAD08"/>
    <w:rsid w:val="2854366C"/>
    <w:rsid w:val="285E2455"/>
    <w:rsid w:val="285F13B4"/>
    <w:rsid w:val="285FBA3C"/>
    <w:rsid w:val="2861199D"/>
    <w:rsid w:val="28638F47"/>
    <w:rsid w:val="2869B656"/>
    <w:rsid w:val="286D3FAB"/>
    <w:rsid w:val="287A1DBE"/>
    <w:rsid w:val="28872BDF"/>
    <w:rsid w:val="28882D6A"/>
    <w:rsid w:val="2889C3C4"/>
    <w:rsid w:val="288AE493"/>
    <w:rsid w:val="289018EE"/>
    <w:rsid w:val="2891AD6C"/>
    <w:rsid w:val="28943682"/>
    <w:rsid w:val="28951229"/>
    <w:rsid w:val="289570C3"/>
    <w:rsid w:val="289A4C65"/>
    <w:rsid w:val="28AA2524"/>
    <w:rsid w:val="28AAD1C5"/>
    <w:rsid w:val="28AC133A"/>
    <w:rsid w:val="28B1A854"/>
    <w:rsid w:val="28B5F5F1"/>
    <w:rsid w:val="28B7F42E"/>
    <w:rsid w:val="28B864DB"/>
    <w:rsid w:val="28C2A11B"/>
    <w:rsid w:val="28C350FF"/>
    <w:rsid w:val="28C83F90"/>
    <w:rsid w:val="28D3A3D9"/>
    <w:rsid w:val="28D9D1EB"/>
    <w:rsid w:val="28DB3516"/>
    <w:rsid w:val="28DB5585"/>
    <w:rsid w:val="28DB69EC"/>
    <w:rsid w:val="28DDC3D9"/>
    <w:rsid w:val="28E23DD2"/>
    <w:rsid w:val="28E42761"/>
    <w:rsid w:val="28EC5610"/>
    <w:rsid w:val="28EE2022"/>
    <w:rsid w:val="28F1BD26"/>
    <w:rsid w:val="290AB712"/>
    <w:rsid w:val="290BA8BC"/>
    <w:rsid w:val="290EA0C1"/>
    <w:rsid w:val="290F434A"/>
    <w:rsid w:val="290F57F8"/>
    <w:rsid w:val="292456BA"/>
    <w:rsid w:val="2925B780"/>
    <w:rsid w:val="2926CAAC"/>
    <w:rsid w:val="292B68B5"/>
    <w:rsid w:val="292E8545"/>
    <w:rsid w:val="29315C29"/>
    <w:rsid w:val="29405871"/>
    <w:rsid w:val="29423560"/>
    <w:rsid w:val="294A8DE2"/>
    <w:rsid w:val="294D9523"/>
    <w:rsid w:val="294E74E6"/>
    <w:rsid w:val="2950F22C"/>
    <w:rsid w:val="2953199D"/>
    <w:rsid w:val="29583AED"/>
    <w:rsid w:val="2959E5CC"/>
    <w:rsid w:val="295CD455"/>
    <w:rsid w:val="29602DAE"/>
    <w:rsid w:val="2961A424"/>
    <w:rsid w:val="2964E134"/>
    <w:rsid w:val="296C252D"/>
    <w:rsid w:val="296E2979"/>
    <w:rsid w:val="2973345D"/>
    <w:rsid w:val="297704C0"/>
    <w:rsid w:val="2978B23E"/>
    <w:rsid w:val="297FF8C9"/>
    <w:rsid w:val="29820CD3"/>
    <w:rsid w:val="2982EE08"/>
    <w:rsid w:val="2988529D"/>
    <w:rsid w:val="298888C4"/>
    <w:rsid w:val="29889CFD"/>
    <w:rsid w:val="298BAAE4"/>
    <w:rsid w:val="298BD3CE"/>
    <w:rsid w:val="298BD7A7"/>
    <w:rsid w:val="298F50ED"/>
    <w:rsid w:val="29966767"/>
    <w:rsid w:val="29A8DD77"/>
    <w:rsid w:val="29B26133"/>
    <w:rsid w:val="29B47057"/>
    <w:rsid w:val="29B6127D"/>
    <w:rsid w:val="29C66D69"/>
    <w:rsid w:val="29CE183C"/>
    <w:rsid w:val="29E243CF"/>
    <w:rsid w:val="29E33DCC"/>
    <w:rsid w:val="29E83815"/>
    <w:rsid w:val="29EFA44C"/>
    <w:rsid w:val="29FAE415"/>
    <w:rsid w:val="29FD3BBD"/>
    <w:rsid w:val="2A15A8B5"/>
    <w:rsid w:val="2A18D9E5"/>
    <w:rsid w:val="2A19D05E"/>
    <w:rsid w:val="2A1B9BBD"/>
    <w:rsid w:val="2A1F693D"/>
    <w:rsid w:val="2A22D383"/>
    <w:rsid w:val="2A274BA8"/>
    <w:rsid w:val="2A294437"/>
    <w:rsid w:val="2A2E8049"/>
    <w:rsid w:val="2A302EB3"/>
    <w:rsid w:val="2A304A70"/>
    <w:rsid w:val="2A326898"/>
    <w:rsid w:val="2A3B2BE8"/>
    <w:rsid w:val="2A3E366E"/>
    <w:rsid w:val="2A3FA4B4"/>
    <w:rsid w:val="2A43266D"/>
    <w:rsid w:val="2A44E667"/>
    <w:rsid w:val="2A466722"/>
    <w:rsid w:val="2A479ECB"/>
    <w:rsid w:val="2A494EB6"/>
    <w:rsid w:val="2A51424D"/>
    <w:rsid w:val="2A546E2B"/>
    <w:rsid w:val="2A54F4B5"/>
    <w:rsid w:val="2A5621A1"/>
    <w:rsid w:val="2A567A3C"/>
    <w:rsid w:val="2A57A9FA"/>
    <w:rsid w:val="2A5A8D80"/>
    <w:rsid w:val="2A61FDFD"/>
    <w:rsid w:val="2A628EFA"/>
    <w:rsid w:val="2A65FB83"/>
    <w:rsid w:val="2A679A1A"/>
    <w:rsid w:val="2A67ABDD"/>
    <w:rsid w:val="2A6D058C"/>
    <w:rsid w:val="2A72589C"/>
    <w:rsid w:val="2A735770"/>
    <w:rsid w:val="2A74B9E7"/>
    <w:rsid w:val="2A76DE9D"/>
    <w:rsid w:val="2A7A2AEC"/>
    <w:rsid w:val="2A7BF074"/>
    <w:rsid w:val="2A7D0AE4"/>
    <w:rsid w:val="2A7E2CDD"/>
    <w:rsid w:val="2A7EC1DB"/>
    <w:rsid w:val="2A7FFFA3"/>
    <w:rsid w:val="2A8BEDBC"/>
    <w:rsid w:val="2A8CAEC3"/>
    <w:rsid w:val="2A951836"/>
    <w:rsid w:val="2A95EFBD"/>
    <w:rsid w:val="2A98987A"/>
    <w:rsid w:val="2A9E64CC"/>
    <w:rsid w:val="2A9F8326"/>
    <w:rsid w:val="2AA275AB"/>
    <w:rsid w:val="2AA871C1"/>
    <w:rsid w:val="2AAA601A"/>
    <w:rsid w:val="2AACF899"/>
    <w:rsid w:val="2AAF7676"/>
    <w:rsid w:val="2ABC69C2"/>
    <w:rsid w:val="2ABFE9F2"/>
    <w:rsid w:val="2AC33BC6"/>
    <w:rsid w:val="2AC57FA9"/>
    <w:rsid w:val="2ACA3DE9"/>
    <w:rsid w:val="2ACC0601"/>
    <w:rsid w:val="2ACC2ABB"/>
    <w:rsid w:val="2AD22275"/>
    <w:rsid w:val="2AD42582"/>
    <w:rsid w:val="2ADB61A8"/>
    <w:rsid w:val="2ADFCE1D"/>
    <w:rsid w:val="2AE389C2"/>
    <w:rsid w:val="2AEB9CEF"/>
    <w:rsid w:val="2AEC0DD1"/>
    <w:rsid w:val="2AF10D62"/>
    <w:rsid w:val="2AF53A92"/>
    <w:rsid w:val="2AF85EED"/>
    <w:rsid w:val="2AFB6336"/>
    <w:rsid w:val="2AFC5E4C"/>
    <w:rsid w:val="2B017F87"/>
    <w:rsid w:val="2B08FA4E"/>
    <w:rsid w:val="2B0948D2"/>
    <w:rsid w:val="2B13D1CE"/>
    <w:rsid w:val="2B16897B"/>
    <w:rsid w:val="2B17CAA1"/>
    <w:rsid w:val="2B1E48EA"/>
    <w:rsid w:val="2B252B5C"/>
    <w:rsid w:val="2B262D14"/>
    <w:rsid w:val="2B27A808"/>
    <w:rsid w:val="2B2AF88F"/>
    <w:rsid w:val="2B36C5AE"/>
    <w:rsid w:val="2B3A1A5E"/>
    <w:rsid w:val="2B3A75C8"/>
    <w:rsid w:val="2B3AF0E9"/>
    <w:rsid w:val="2B3BAB4E"/>
    <w:rsid w:val="2B469F3E"/>
    <w:rsid w:val="2B4ED48B"/>
    <w:rsid w:val="2B505593"/>
    <w:rsid w:val="2B585631"/>
    <w:rsid w:val="2B626A5B"/>
    <w:rsid w:val="2B6C4EA1"/>
    <w:rsid w:val="2B6F90E4"/>
    <w:rsid w:val="2B75C7AB"/>
    <w:rsid w:val="2B7AF1FA"/>
    <w:rsid w:val="2B7C8A7F"/>
    <w:rsid w:val="2B814F63"/>
    <w:rsid w:val="2B833457"/>
    <w:rsid w:val="2B8523D9"/>
    <w:rsid w:val="2B90897C"/>
    <w:rsid w:val="2B9CE2F3"/>
    <w:rsid w:val="2B9E37FF"/>
    <w:rsid w:val="2B9FC83D"/>
    <w:rsid w:val="2BA1EC66"/>
    <w:rsid w:val="2BA48ACF"/>
    <w:rsid w:val="2BA6DF83"/>
    <w:rsid w:val="2BAB2F26"/>
    <w:rsid w:val="2BADFFA6"/>
    <w:rsid w:val="2BB3DCAD"/>
    <w:rsid w:val="2BB6B779"/>
    <w:rsid w:val="2BB7035F"/>
    <w:rsid w:val="2BBA8296"/>
    <w:rsid w:val="2BBBCA59"/>
    <w:rsid w:val="2BBC20D1"/>
    <w:rsid w:val="2BBDDFB6"/>
    <w:rsid w:val="2BCA8075"/>
    <w:rsid w:val="2BCC6D39"/>
    <w:rsid w:val="2BCE98DF"/>
    <w:rsid w:val="2BCEEA73"/>
    <w:rsid w:val="2BD6B817"/>
    <w:rsid w:val="2BDEC607"/>
    <w:rsid w:val="2BE8E35B"/>
    <w:rsid w:val="2BE953DD"/>
    <w:rsid w:val="2BEE33F7"/>
    <w:rsid w:val="2BF8ADAA"/>
    <w:rsid w:val="2BFBF899"/>
    <w:rsid w:val="2BFDCE5E"/>
    <w:rsid w:val="2BFF9032"/>
    <w:rsid w:val="2BFF92EF"/>
    <w:rsid w:val="2C044CB7"/>
    <w:rsid w:val="2C13C785"/>
    <w:rsid w:val="2C14B5D4"/>
    <w:rsid w:val="2C16F93A"/>
    <w:rsid w:val="2C17D5AE"/>
    <w:rsid w:val="2C18D7C3"/>
    <w:rsid w:val="2C1E9D76"/>
    <w:rsid w:val="2C20B44B"/>
    <w:rsid w:val="2C21CCE1"/>
    <w:rsid w:val="2C230696"/>
    <w:rsid w:val="2C23E5E2"/>
    <w:rsid w:val="2C2A6457"/>
    <w:rsid w:val="2C303DF2"/>
    <w:rsid w:val="2C33CE0C"/>
    <w:rsid w:val="2C351897"/>
    <w:rsid w:val="2C354314"/>
    <w:rsid w:val="2C3BA366"/>
    <w:rsid w:val="2C3EEA3F"/>
    <w:rsid w:val="2C3F0AF6"/>
    <w:rsid w:val="2C3FABC5"/>
    <w:rsid w:val="2C40CE34"/>
    <w:rsid w:val="2C4172E8"/>
    <w:rsid w:val="2C495DD4"/>
    <w:rsid w:val="2C56E8B9"/>
    <w:rsid w:val="2C58A0D3"/>
    <w:rsid w:val="2C605376"/>
    <w:rsid w:val="2C629044"/>
    <w:rsid w:val="2C656751"/>
    <w:rsid w:val="2C660AAE"/>
    <w:rsid w:val="2C69830B"/>
    <w:rsid w:val="2C6DA0A8"/>
    <w:rsid w:val="2C701A75"/>
    <w:rsid w:val="2C73586E"/>
    <w:rsid w:val="2C73DA38"/>
    <w:rsid w:val="2C74E782"/>
    <w:rsid w:val="2C7B99B2"/>
    <w:rsid w:val="2C853D1C"/>
    <w:rsid w:val="2C89659B"/>
    <w:rsid w:val="2C8AD108"/>
    <w:rsid w:val="2C93C24D"/>
    <w:rsid w:val="2C959FEF"/>
    <w:rsid w:val="2C9ED283"/>
    <w:rsid w:val="2CA112EB"/>
    <w:rsid w:val="2CABA1F9"/>
    <w:rsid w:val="2CB3B09A"/>
    <w:rsid w:val="2CB3BE84"/>
    <w:rsid w:val="2CB5E613"/>
    <w:rsid w:val="2CBA22C2"/>
    <w:rsid w:val="2CC03B4B"/>
    <w:rsid w:val="2CC295C6"/>
    <w:rsid w:val="2CC37869"/>
    <w:rsid w:val="2CC7831F"/>
    <w:rsid w:val="2CC954AC"/>
    <w:rsid w:val="2CCED543"/>
    <w:rsid w:val="2CCFD5E1"/>
    <w:rsid w:val="2CD7ADD4"/>
    <w:rsid w:val="2CE0CDBC"/>
    <w:rsid w:val="2CE3F437"/>
    <w:rsid w:val="2CE53202"/>
    <w:rsid w:val="2CE5F858"/>
    <w:rsid w:val="2CE657BD"/>
    <w:rsid w:val="2CEC596C"/>
    <w:rsid w:val="2CF7BEC0"/>
    <w:rsid w:val="2D029761"/>
    <w:rsid w:val="2D03692B"/>
    <w:rsid w:val="2D03C071"/>
    <w:rsid w:val="2D03CE33"/>
    <w:rsid w:val="2D045551"/>
    <w:rsid w:val="2D0B8549"/>
    <w:rsid w:val="2D0F1EF5"/>
    <w:rsid w:val="2D102FB2"/>
    <w:rsid w:val="2D1364FD"/>
    <w:rsid w:val="2D165148"/>
    <w:rsid w:val="2D1E8E40"/>
    <w:rsid w:val="2D1EAB3E"/>
    <w:rsid w:val="2D226D79"/>
    <w:rsid w:val="2D258D24"/>
    <w:rsid w:val="2D29E16F"/>
    <w:rsid w:val="2D2C5F58"/>
    <w:rsid w:val="2D2D2E0B"/>
    <w:rsid w:val="2D2FB4ED"/>
    <w:rsid w:val="2D3002EF"/>
    <w:rsid w:val="2D338A3A"/>
    <w:rsid w:val="2D37E3F9"/>
    <w:rsid w:val="2D3AE3A3"/>
    <w:rsid w:val="2D3B65E3"/>
    <w:rsid w:val="2D3B97D5"/>
    <w:rsid w:val="2D3BDD85"/>
    <w:rsid w:val="2D431296"/>
    <w:rsid w:val="2D57EF85"/>
    <w:rsid w:val="2D5F5088"/>
    <w:rsid w:val="2D6AA8D8"/>
    <w:rsid w:val="2D7B5943"/>
    <w:rsid w:val="2D7CA8C4"/>
    <w:rsid w:val="2D7EDD49"/>
    <w:rsid w:val="2D8495DD"/>
    <w:rsid w:val="2D8C53F5"/>
    <w:rsid w:val="2D8CF3C3"/>
    <w:rsid w:val="2D8E6DF3"/>
    <w:rsid w:val="2D8FEE4A"/>
    <w:rsid w:val="2D91A9AA"/>
    <w:rsid w:val="2D9234C6"/>
    <w:rsid w:val="2D954408"/>
    <w:rsid w:val="2D9AEBF9"/>
    <w:rsid w:val="2D9DB628"/>
    <w:rsid w:val="2DA0147D"/>
    <w:rsid w:val="2DA0D1F2"/>
    <w:rsid w:val="2DA0EBD0"/>
    <w:rsid w:val="2DA2E55B"/>
    <w:rsid w:val="2DA6C5F9"/>
    <w:rsid w:val="2DA92084"/>
    <w:rsid w:val="2DA9779A"/>
    <w:rsid w:val="2DAAC4B2"/>
    <w:rsid w:val="2DB8490F"/>
    <w:rsid w:val="2DBAE97E"/>
    <w:rsid w:val="2DBE5680"/>
    <w:rsid w:val="2DBEB10D"/>
    <w:rsid w:val="2DC36A0A"/>
    <w:rsid w:val="2DC625C8"/>
    <w:rsid w:val="2DC807AA"/>
    <w:rsid w:val="2DCCC7EC"/>
    <w:rsid w:val="2DD11375"/>
    <w:rsid w:val="2DD9A8F0"/>
    <w:rsid w:val="2DDAD374"/>
    <w:rsid w:val="2DECC250"/>
    <w:rsid w:val="2DF1CF9F"/>
    <w:rsid w:val="2DF27B14"/>
    <w:rsid w:val="2DF65AB8"/>
    <w:rsid w:val="2DFC4724"/>
    <w:rsid w:val="2DFDB8A9"/>
    <w:rsid w:val="2DFF2D6C"/>
    <w:rsid w:val="2E00DDC6"/>
    <w:rsid w:val="2E021CB6"/>
    <w:rsid w:val="2E02556B"/>
    <w:rsid w:val="2E0A9109"/>
    <w:rsid w:val="2E0D4261"/>
    <w:rsid w:val="2E138505"/>
    <w:rsid w:val="2E1EAF4C"/>
    <w:rsid w:val="2E20009F"/>
    <w:rsid w:val="2E213D81"/>
    <w:rsid w:val="2E236E6C"/>
    <w:rsid w:val="2E29D4F1"/>
    <w:rsid w:val="2E2FE7C5"/>
    <w:rsid w:val="2E3020D1"/>
    <w:rsid w:val="2E303E5B"/>
    <w:rsid w:val="2E320644"/>
    <w:rsid w:val="2E345D05"/>
    <w:rsid w:val="2E38D93B"/>
    <w:rsid w:val="2E3BC641"/>
    <w:rsid w:val="2E4118F2"/>
    <w:rsid w:val="2E4420F9"/>
    <w:rsid w:val="2E4F1E2E"/>
    <w:rsid w:val="2E54CB37"/>
    <w:rsid w:val="2E5CABDB"/>
    <w:rsid w:val="2E5D5734"/>
    <w:rsid w:val="2E65B789"/>
    <w:rsid w:val="2E6A5D11"/>
    <w:rsid w:val="2E6B0516"/>
    <w:rsid w:val="2E6EFABE"/>
    <w:rsid w:val="2E706690"/>
    <w:rsid w:val="2E7A84D3"/>
    <w:rsid w:val="2E7B6C74"/>
    <w:rsid w:val="2E7CC30B"/>
    <w:rsid w:val="2E7D4840"/>
    <w:rsid w:val="2E81BBFE"/>
    <w:rsid w:val="2E81BDB2"/>
    <w:rsid w:val="2E82B530"/>
    <w:rsid w:val="2E85D285"/>
    <w:rsid w:val="2E8C8B55"/>
    <w:rsid w:val="2E9149B1"/>
    <w:rsid w:val="2E919F30"/>
    <w:rsid w:val="2E9231F4"/>
    <w:rsid w:val="2E97FADC"/>
    <w:rsid w:val="2E9BF739"/>
    <w:rsid w:val="2E9C3F8E"/>
    <w:rsid w:val="2EA09B04"/>
    <w:rsid w:val="2EA0F0FB"/>
    <w:rsid w:val="2EA1CD0A"/>
    <w:rsid w:val="2EA3FF2C"/>
    <w:rsid w:val="2EA70447"/>
    <w:rsid w:val="2EAA146A"/>
    <w:rsid w:val="2EB5249E"/>
    <w:rsid w:val="2EBC2BED"/>
    <w:rsid w:val="2EC42F6A"/>
    <w:rsid w:val="2EC46B11"/>
    <w:rsid w:val="2EC630F8"/>
    <w:rsid w:val="2EC742A4"/>
    <w:rsid w:val="2ED87226"/>
    <w:rsid w:val="2EDE5A33"/>
    <w:rsid w:val="2EDF5236"/>
    <w:rsid w:val="2EE1A857"/>
    <w:rsid w:val="2EE2455C"/>
    <w:rsid w:val="2EE4F659"/>
    <w:rsid w:val="2EE54869"/>
    <w:rsid w:val="2EE9480E"/>
    <w:rsid w:val="2EF31364"/>
    <w:rsid w:val="2EF62D6F"/>
    <w:rsid w:val="2EF6EADC"/>
    <w:rsid w:val="2EF80288"/>
    <w:rsid w:val="2EF81429"/>
    <w:rsid w:val="2F03530E"/>
    <w:rsid w:val="2F06BBA4"/>
    <w:rsid w:val="2F085149"/>
    <w:rsid w:val="2F086B96"/>
    <w:rsid w:val="2F087E84"/>
    <w:rsid w:val="2F10125A"/>
    <w:rsid w:val="2F113385"/>
    <w:rsid w:val="2F1581A8"/>
    <w:rsid w:val="2F1960C7"/>
    <w:rsid w:val="2F1BD20A"/>
    <w:rsid w:val="2F1C03C4"/>
    <w:rsid w:val="2F1D58B9"/>
    <w:rsid w:val="2F21885A"/>
    <w:rsid w:val="2F24D984"/>
    <w:rsid w:val="2F26E0B8"/>
    <w:rsid w:val="2F2AC3E2"/>
    <w:rsid w:val="2F2CD8AD"/>
    <w:rsid w:val="2F333889"/>
    <w:rsid w:val="2F33C5D5"/>
    <w:rsid w:val="2F35E67D"/>
    <w:rsid w:val="2F360090"/>
    <w:rsid w:val="2F365B54"/>
    <w:rsid w:val="2F38365A"/>
    <w:rsid w:val="2F4AD6EC"/>
    <w:rsid w:val="2F4EE7B2"/>
    <w:rsid w:val="2F4EF3BF"/>
    <w:rsid w:val="2F533956"/>
    <w:rsid w:val="2F559851"/>
    <w:rsid w:val="2F5CF216"/>
    <w:rsid w:val="2F604FBE"/>
    <w:rsid w:val="2F6456CF"/>
    <w:rsid w:val="2F69E299"/>
    <w:rsid w:val="2F7175C5"/>
    <w:rsid w:val="2F73080F"/>
    <w:rsid w:val="2F743150"/>
    <w:rsid w:val="2F7E0889"/>
    <w:rsid w:val="2F7ED299"/>
    <w:rsid w:val="2F884947"/>
    <w:rsid w:val="2F8BDC1C"/>
    <w:rsid w:val="2F920EEB"/>
    <w:rsid w:val="2F9D0A43"/>
    <w:rsid w:val="2F9E0703"/>
    <w:rsid w:val="2F9E09F5"/>
    <w:rsid w:val="2FA17029"/>
    <w:rsid w:val="2FA5F633"/>
    <w:rsid w:val="2FAC6BDD"/>
    <w:rsid w:val="2FB42F4B"/>
    <w:rsid w:val="2FB438CF"/>
    <w:rsid w:val="2FC17750"/>
    <w:rsid w:val="2FC989A6"/>
    <w:rsid w:val="2FCC61E3"/>
    <w:rsid w:val="2FCF626A"/>
    <w:rsid w:val="2FD046E5"/>
    <w:rsid w:val="2FD34445"/>
    <w:rsid w:val="2FD56062"/>
    <w:rsid w:val="2FD599A3"/>
    <w:rsid w:val="2FD75609"/>
    <w:rsid w:val="2FDE0199"/>
    <w:rsid w:val="2FE0B074"/>
    <w:rsid w:val="2FE7A6B9"/>
    <w:rsid w:val="2FE80932"/>
    <w:rsid w:val="2FE88993"/>
    <w:rsid w:val="2FE94D0F"/>
    <w:rsid w:val="2FEC43CB"/>
    <w:rsid w:val="2FF04742"/>
    <w:rsid w:val="2FFF23E1"/>
    <w:rsid w:val="3004228A"/>
    <w:rsid w:val="30047BDE"/>
    <w:rsid w:val="300D60F1"/>
    <w:rsid w:val="300FA681"/>
    <w:rsid w:val="300FDE5E"/>
    <w:rsid w:val="3010845E"/>
    <w:rsid w:val="3013E0E5"/>
    <w:rsid w:val="30142E25"/>
    <w:rsid w:val="30168075"/>
    <w:rsid w:val="302121A1"/>
    <w:rsid w:val="3022BF47"/>
    <w:rsid w:val="3022CD62"/>
    <w:rsid w:val="3024877F"/>
    <w:rsid w:val="3029453A"/>
    <w:rsid w:val="302D166E"/>
    <w:rsid w:val="3031337B"/>
    <w:rsid w:val="3031F389"/>
    <w:rsid w:val="30320AF3"/>
    <w:rsid w:val="3033EAD3"/>
    <w:rsid w:val="3036027C"/>
    <w:rsid w:val="3039AA49"/>
    <w:rsid w:val="303A0914"/>
    <w:rsid w:val="3045EDA5"/>
    <w:rsid w:val="3047F49B"/>
    <w:rsid w:val="304A46E5"/>
    <w:rsid w:val="304AEFAD"/>
    <w:rsid w:val="304CF151"/>
    <w:rsid w:val="30564D3F"/>
    <w:rsid w:val="3056B5FA"/>
    <w:rsid w:val="305B6B8F"/>
    <w:rsid w:val="305BD222"/>
    <w:rsid w:val="305ECFF6"/>
    <w:rsid w:val="305F505A"/>
    <w:rsid w:val="30649623"/>
    <w:rsid w:val="30667C3E"/>
    <w:rsid w:val="307053DA"/>
    <w:rsid w:val="307553C6"/>
    <w:rsid w:val="3076D388"/>
    <w:rsid w:val="30795B6A"/>
    <w:rsid w:val="307C0319"/>
    <w:rsid w:val="307F5336"/>
    <w:rsid w:val="3081DFBD"/>
    <w:rsid w:val="30823C2D"/>
    <w:rsid w:val="30852353"/>
    <w:rsid w:val="3088642A"/>
    <w:rsid w:val="308B9920"/>
    <w:rsid w:val="308E08F2"/>
    <w:rsid w:val="3090D125"/>
    <w:rsid w:val="3090DF97"/>
    <w:rsid w:val="30921EC1"/>
    <w:rsid w:val="30930DC0"/>
    <w:rsid w:val="3093B099"/>
    <w:rsid w:val="30960110"/>
    <w:rsid w:val="3097E83B"/>
    <w:rsid w:val="3098EBB5"/>
    <w:rsid w:val="309A817B"/>
    <w:rsid w:val="309E442B"/>
    <w:rsid w:val="309E639E"/>
    <w:rsid w:val="30A25E6B"/>
    <w:rsid w:val="30A29D8C"/>
    <w:rsid w:val="30A34BFD"/>
    <w:rsid w:val="30A4F6E7"/>
    <w:rsid w:val="30A738E7"/>
    <w:rsid w:val="30AA7A26"/>
    <w:rsid w:val="30B3854F"/>
    <w:rsid w:val="30B3907B"/>
    <w:rsid w:val="30B71B3A"/>
    <w:rsid w:val="30B809DD"/>
    <w:rsid w:val="30BC8237"/>
    <w:rsid w:val="30BEC3B1"/>
    <w:rsid w:val="30C32116"/>
    <w:rsid w:val="30C40E37"/>
    <w:rsid w:val="30CA7236"/>
    <w:rsid w:val="30CE41EF"/>
    <w:rsid w:val="30E21761"/>
    <w:rsid w:val="30E666FD"/>
    <w:rsid w:val="30E88F14"/>
    <w:rsid w:val="30EC4E43"/>
    <w:rsid w:val="30ECA73E"/>
    <w:rsid w:val="30ED53D7"/>
    <w:rsid w:val="30EF17DC"/>
    <w:rsid w:val="30F749E2"/>
    <w:rsid w:val="30FC5CFD"/>
    <w:rsid w:val="30FF45DA"/>
    <w:rsid w:val="31062A73"/>
    <w:rsid w:val="3106E915"/>
    <w:rsid w:val="310C918A"/>
    <w:rsid w:val="310D84F6"/>
    <w:rsid w:val="310DB2E0"/>
    <w:rsid w:val="3110B66C"/>
    <w:rsid w:val="3112E511"/>
    <w:rsid w:val="311C1F2B"/>
    <w:rsid w:val="311CCED5"/>
    <w:rsid w:val="31213B1C"/>
    <w:rsid w:val="31250EC0"/>
    <w:rsid w:val="3125C695"/>
    <w:rsid w:val="312F96B4"/>
    <w:rsid w:val="31311346"/>
    <w:rsid w:val="3140319B"/>
    <w:rsid w:val="314370DA"/>
    <w:rsid w:val="31474A7E"/>
    <w:rsid w:val="314DA733"/>
    <w:rsid w:val="31580716"/>
    <w:rsid w:val="315AF119"/>
    <w:rsid w:val="315F1830"/>
    <w:rsid w:val="31607260"/>
    <w:rsid w:val="316160EF"/>
    <w:rsid w:val="31640CA6"/>
    <w:rsid w:val="31685C50"/>
    <w:rsid w:val="316BA6FE"/>
    <w:rsid w:val="3170ABF2"/>
    <w:rsid w:val="31743BE4"/>
    <w:rsid w:val="31753803"/>
    <w:rsid w:val="3177ED4E"/>
    <w:rsid w:val="3179354B"/>
    <w:rsid w:val="31807A49"/>
    <w:rsid w:val="31813B83"/>
    <w:rsid w:val="31820203"/>
    <w:rsid w:val="3182AEFF"/>
    <w:rsid w:val="3184560D"/>
    <w:rsid w:val="3185F844"/>
    <w:rsid w:val="3188DFAB"/>
    <w:rsid w:val="318BC23F"/>
    <w:rsid w:val="318F4385"/>
    <w:rsid w:val="319133B7"/>
    <w:rsid w:val="319136D8"/>
    <w:rsid w:val="3192F159"/>
    <w:rsid w:val="319BF7F4"/>
    <w:rsid w:val="31A56D41"/>
    <w:rsid w:val="31A77E90"/>
    <w:rsid w:val="31AE6B88"/>
    <w:rsid w:val="31B9567D"/>
    <w:rsid w:val="31BABA9E"/>
    <w:rsid w:val="31BE23E8"/>
    <w:rsid w:val="31C08776"/>
    <w:rsid w:val="31C4783C"/>
    <w:rsid w:val="31C741C5"/>
    <w:rsid w:val="31C89A06"/>
    <w:rsid w:val="31C8C569"/>
    <w:rsid w:val="31D5A741"/>
    <w:rsid w:val="31DC0C13"/>
    <w:rsid w:val="31E0FE53"/>
    <w:rsid w:val="31E6CBD6"/>
    <w:rsid w:val="31E9503C"/>
    <w:rsid w:val="31EB4F42"/>
    <w:rsid w:val="31F1C5C9"/>
    <w:rsid w:val="31F24372"/>
    <w:rsid w:val="31F937BB"/>
    <w:rsid w:val="31FE3A3B"/>
    <w:rsid w:val="32028A7B"/>
    <w:rsid w:val="32031606"/>
    <w:rsid w:val="320DF12E"/>
    <w:rsid w:val="320E4810"/>
    <w:rsid w:val="3215E4D4"/>
    <w:rsid w:val="3216C916"/>
    <w:rsid w:val="32217613"/>
    <w:rsid w:val="322286DD"/>
    <w:rsid w:val="32239EF9"/>
    <w:rsid w:val="3223D197"/>
    <w:rsid w:val="3226D8F0"/>
    <w:rsid w:val="32280F27"/>
    <w:rsid w:val="322994C1"/>
    <w:rsid w:val="322BEBD0"/>
    <w:rsid w:val="322C6D01"/>
    <w:rsid w:val="3234DEFA"/>
    <w:rsid w:val="323A9945"/>
    <w:rsid w:val="32421A80"/>
    <w:rsid w:val="32431247"/>
    <w:rsid w:val="3247C7A7"/>
    <w:rsid w:val="32497029"/>
    <w:rsid w:val="3252365A"/>
    <w:rsid w:val="3252D87E"/>
    <w:rsid w:val="32584DEF"/>
    <w:rsid w:val="32593BEE"/>
    <w:rsid w:val="325B0632"/>
    <w:rsid w:val="32629555"/>
    <w:rsid w:val="3264C3EC"/>
    <w:rsid w:val="326BC772"/>
    <w:rsid w:val="326E0B94"/>
    <w:rsid w:val="3273AB51"/>
    <w:rsid w:val="3277C387"/>
    <w:rsid w:val="327A746F"/>
    <w:rsid w:val="328174C0"/>
    <w:rsid w:val="32877495"/>
    <w:rsid w:val="3288A410"/>
    <w:rsid w:val="328BDAB3"/>
    <w:rsid w:val="328C0DD9"/>
    <w:rsid w:val="3294D91F"/>
    <w:rsid w:val="329A901F"/>
    <w:rsid w:val="329D9B4A"/>
    <w:rsid w:val="329DE2C8"/>
    <w:rsid w:val="32A52497"/>
    <w:rsid w:val="32AA8F46"/>
    <w:rsid w:val="32ADBEF4"/>
    <w:rsid w:val="32B0B77A"/>
    <w:rsid w:val="32B2E1A2"/>
    <w:rsid w:val="32B5E26C"/>
    <w:rsid w:val="32B77815"/>
    <w:rsid w:val="32BA2ECB"/>
    <w:rsid w:val="32BC4F43"/>
    <w:rsid w:val="32BDB225"/>
    <w:rsid w:val="32BE6ECC"/>
    <w:rsid w:val="32C2F32C"/>
    <w:rsid w:val="32C69684"/>
    <w:rsid w:val="32C7DBC3"/>
    <w:rsid w:val="32C9685B"/>
    <w:rsid w:val="32C9839E"/>
    <w:rsid w:val="32CD3447"/>
    <w:rsid w:val="32D41E29"/>
    <w:rsid w:val="32D506DA"/>
    <w:rsid w:val="32E0A46F"/>
    <w:rsid w:val="32E50616"/>
    <w:rsid w:val="32E5A258"/>
    <w:rsid w:val="32E966AF"/>
    <w:rsid w:val="32EA707E"/>
    <w:rsid w:val="32F1E678"/>
    <w:rsid w:val="3306A61F"/>
    <w:rsid w:val="330D115D"/>
    <w:rsid w:val="3315A3D8"/>
    <w:rsid w:val="3316A839"/>
    <w:rsid w:val="331D374B"/>
    <w:rsid w:val="331FD705"/>
    <w:rsid w:val="3328F5CE"/>
    <w:rsid w:val="332FF536"/>
    <w:rsid w:val="333915DE"/>
    <w:rsid w:val="33428F67"/>
    <w:rsid w:val="33502910"/>
    <w:rsid w:val="3353926D"/>
    <w:rsid w:val="3356D5F6"/>
    <w:rsid w:val="335741D7"/>
    <w:rsid w:val="3357EEBB"/>
    <w:rsid w:val="335A416C"/>
    <w:rsid w:val="335FC40E"/>
    <w:rsid w:val="3367323B"/>
    <w:rsid w:val="33760115"/>
    <w:rsid w:val="337CE51C"/>
    <w:rsid w:val="337DA5E7"/>
    <w:rsid w:val="3380D156"/>
    <w:rsid w:val="3381FC40"/>
    <w:rsid w:val="3386EA3E"/>
    <w:rsid w:val="338FB8CC"/>
    <w:rsid w:val="3394C5B8"/>
    <w:rsid w:val="339751A7"/>
    <w:rsid w:val="339D6EAE"/>
    <w:rsid w:val="339E8878"/>
    <w:rsid w:val="339FDF8D"/>
    <w:rsid w:val="33A41618"/>
    <w:rsid w:val="33A75D60"/>
    <w:rsid w:val="33A7D0C5"/>
    <w:rsid w:val="33A813F9"/>
    <w:rsid w:val="33AA19F3"/>
    <w:rsid w:val="33AC7DE0"/>
    <w:rsid w:val="33B4559E"/>
    <w:rsid w:val="33B95676"/>
    <w:rsid w:val="33C61936"/>
    <w:rsid w:val="33C68487"/>
    <w:rsid w:val="33C84A0E"/>
    <w:rsid w:val="33D4BAD9"/>
    <w:rsid w:val="33D9EF23"/>
    <w:rsid w:val="33DDF973"/>
    <w:rsid w:val="33E1DDD6"/>
    <w:rsid w:val="33E20301"/>
    <w:rsid w:val="33E65941"/>
    <w:rsid w:val="33EF3562"/>
    <w:rsid w:val="33F011B2"/>
    <w:rsid w:val="33FD84AA"/>
    <w:rsid w:val="33FE5B3C"/>
    <w:rsid w:val="340401C9"/>
    <w:rsid w:val="340CBA90"/>
    <w:rsid w:val="34173DBE"/>
    <w:rsid w:val="341F31A7"/>
    <w:rsid w:val="3429A5FF"/>
    <w:rsid w:val="342D7D7A"/>
    <w:rsid w:val="343107BB"/>
    <w:rsid w:val="3431EB32"/>
    <w:rsid w:val="34321553"/>
    <w:rsid w:val="34332187"/>
    <w:rsid w:val="3434CB2A"/>
    <w:rsid w:val="34357B99"/>
    <w:rsid w:val="3435F07B"/>
    <w:rsid w:val="34364946"/>
    <w:rsid w:val="34381369"/>
    <w:rsid w:val="3444E60D"/>
    <w:rsid w:val="34452989"/>
    <w:rsid w:val="3448BE5D"/>
    <w:rsid w:val="34495B91"/>
    <w:rsid w:val="344B7134"/>
    <w:rsid w:val="344D04B3"/>
    <w:rsid w:val="344E149B"/>
    <w:rsid w:val="344F169E"/>
    <w:rsid w:val="34506EB5"/>
    <w:rsid w:val="345686EA"/>
    <w:rsid w:val="3460A093"/>
    <w:rsid w:val="34691334"/>
    <w:rsid w:val="34701441"/>
    <w:rsid w:val="34780A76"/>
    <w:rsid w:val="347F50C4"/>
    <w:rsid w:val="347F6432"/>
    <w:rsid w:val="3481B17D"/>
    <w:rsid w:val="348603C9"/>
    <w:rsid w:val="348EC05F"/>
    <w:rsid w:val="348FD68C"/>
    <w:rsid w:val="3491F3EA"/>
    <w:rsid w:val="349551E6"/>
    <w:rsid w:val="349ECE9A"/>
    <w:rsid w:val="34A68A2A"/>
    <w:rsid w:val="34A8CEE7"/>
    <w:rsid w:val="34AE245C"/>
    <w:rsid w:val="34AFA4F4"/>
    <w:rsid w:val="34AFAC1C"/>
    <w:rsid w:val="34B146D7"/>
    <w:rsid w:val="34B17406"/>
    <w:rsid w:val="34B308D8"/>
    <w:rsid w:val="34BF4BEE"/>
    <w:rsid w:val="34BF781D"/>
    <w:rsid w:val="34C6A2E3"/>
    <w:rsid w:val="34C83F2B"/>
    <w:rsid w:val="34CC3629"/>
    <w:rsid w:val="34CDEC7D"/>
    <w:rsid w:val="34D0E70E"/>
    <w:rsid w:val="34D24653"/>
    <w:rsid w:val="34D344D6"/>
    <w:rsid w:val="34D36DB2"/>
    <w:rsid w:val="34D6F8A2"/>
    <w:rsid w:val="34DDE83D"/>
    <w:rsid w:val="34DFC716"/>
    <w:rsid w:val="34E5F5C6"/>
    <w:rsid w:val="34E8FE90"/>
    <w:rsid w:val="34EA47D0"/>
    <w:rsid w:val="34EB4EF7"/>
    <w:rsid w:val="34F1C0CD"/>
    <w:rsid w:val="34F3252F"/>
    <w:rsid w:val="34F43A9D"/>
    <w:rsid w:val="34F9D45F"/>
    <w:rsid w:val="35001C20"/>
    <w:rsid w:val="35038556"/>
    <w:rsid w:val="3507351C"/>
    <w:rsid w:val="3508F0E7"/>
    <w:rsid w:val="35097F29"/>
    <w:rsid w:val="3510DD79"/>
    <w:rsid w:val="35255444"/>
    <w:rsid w:val="3528AA8B"/>
    <w:rsid w:val="352A4563"/>
    <w:rsid w:val="353B2BF1"/>
    <w:rsid w:val="35423B31"/>
    <w:rsid w:val="3542BC5E"/>
    <w:rsid w:val="3546FA06"/>
    <w:rsid w:val="3549C22B"/>
    <w:rsid w:val="354BC948"/>
    <w:rsid w:val="354D9BD0"/>
    <w:rsid w:val="354E3FCF"/>
    <w:rsid w:val="354F9A60"/>
    <w:rsid w:val="35579695"/>
    <w:rsid w:val="355BBF4B"/>
    <w:rsid w:val="355E565F"/>
    <w:rsid w:val="3564FD40"/>
    <w:rsid w:val="35661618"/>
    <w:rsid w:val="3569AFCB"/>
    <w:rsid w:val="356ABD40"/>
    <w:rsid w:val="356AF6C3"/>
    <w:rsid w:val="356EEAFD"/>
    <w:rsid w:val="356FA8D1"/>
    <w:rsid w:val="35716797"/>
    <w:rsid w:val="3576A9BA"/>
    <w:rsid w:val="3577F90C"/>
    <w:rsid w:val="357E73F3"/>
    <w:rsid w:val="3588F4F1"/>
    <w:rsid w:val="358D5F5E"/>
    <w:rsid w:val="35958A31"/>
    <w:rsid w:val="3598C9FC"/>
    <w:rsid w:val="359BF7D4"/>
    <w:rsid w:val="35A06B36"/>
    <w:rsid w:val="35A4335D"/>
    <w:rsid w:val="35A6FC93"/>
    <w:rsid w:val="35A8454D"/>
    <w:rsid w:val="35ACAFBE"/>
    <w:rsid w:val="35ACBF39"/>
    <w:rsid w:val="35AEE2F8"/>
    <w:rsid w:val="35B467FF"/>
    <w:rsid w:val="35B6A521"/>
    <w:rsid w:val="35BE3000"/>
    <w:rsid w:val="35BE4787"/>
    <w:rsid w:val="35BFF355"/>
    <w:rsid w:val="35C09FD7"/>
    <w:rsid w:val="35C0D232"/>
    <w:rsid w:val="35C541BF"/>
    <w:rsid w:val="35C80EDE"/>
    <w:rsid w:val="35CCEF1A"/>
    <w:rsid w:val="35CD7403"/>
    <w:rsid w:val="35D2B138"/>
    <w:rsid w:val="35D2D849"/>
    <w:rsid w:val="35D69D5B"/>
    <w:rsid w:val="35D69D97"/>
    <w:rsid w:val="35DD4F1D"/>
    <w:rsid w:val="35DDDED6"/>
    <w:rsid w:val="35E58693"/>
    <w:rsid w:val="35E846CD"/>
    <w:rsid w:val="35EEF23F"/>
    <w:rsid w:val="35F22E50"/>
    <w:rsid w:val="35F462AB"/>
    <w:rsid w:val="35F50681"/>
    <w:rsid w:val="35F63453"/>
    <w:rsid w:val="35F77F3E"/>
    <w:rsid w:val="360036C2"/>
    <w:rsid w:val="3601CBD9"/>
    <w:rsid w:val="360205C0"/>
    <w:rsid w:val="36056CF8"/>
    <w:rsid w:val="36117108"/>
    <w:rsid w:val="3612C218"/>
    <w:rsid w:val="36137634"/>
    <w:rsid w:val="36153099"/>
    <w:rsid w:val="36182A9B"/>
    <w:rsid w:val="361EDD6A"/>
    <w:rsid w:val="3622CDDD"/>
    <w:rsid w:val="362A8454"/>
    <w:rsid w:val="362D6715"/>
    <w:rsid w:val="362FB4E4"/>
    <w:rsid w:val="3630B759"/>
    <w:rsid w:val="363437D0"/>
    <w:rsid w:val="36363201"/>
    <w:rsid w:val="3636850A"/>
    <w:rsid w:val="363D26D3"/>
    <w:rsid w:val="363EECD4"/>
    <w:rsid w:val="3643316D"/>
    <w:rsid w:val="3646A6A1"/>
    <w:rsid w:val="3646B4BF"/>
    <w:rsid w:val="364C783D"/>
    <w:rsid w:val="36640648"/>
    <w:rsid w:val="366A2CDD"/>
    <w:rsid w:val="3673BEFC"/>
    <w:rsid w:val="3673C77C"/>
    <w:rsid w:val="36768506"/>
    <w:rsid w:val="36821F4A"/>
    <w:rsid w:val="369386C5"/>
    <w:rsid w:val="369410A9"/>
    <w:rsid w:val="36970BFC"/>
    <w:rsid w:val="3699006F"/>
    <w:rsid w:val="36AE37CD"/>
    <w:rsid w:val="36B65E19"/>
    <w:rsid w:val="36B747B1"/>
    <w:rsid w:val="36BA972D"/>
    <w:rsid w:val="36BC791A"/>
    <w:rsid w:val="36C48532"/>
    <w:rsid w:val="36C55A53"/>
    <w:rsid w:val="36C5B1A5"/>
    <w:rsid w:val="36C9A023"/>
    <w:rsid w:val="36CA12CB"/>
    <w:rsid w:val="36CE14DD"/>
    <w:rsid w:val="36D0C267"/>
    <w:rsid w:val="36D267BC"/>
    <w:rsid w:val="36D343E8"/>
    <w:rsid w:val="36D4FD3C"/>
    <w:rsid w:val="36D9A02B"/>
    <w:rsid w:val="36DFE536"/>
    <w:rsid w:val="36E5E590"/>
    <w:rsid w:val="36E7EF49"/>
    <w:rsid w:val="36F400E6"/>
    <w:rsid w:val="36F67556"/>
    <w:rsid w:val="36FC3A6D"/>
    <w:rsid w:val="3706B55F"/>
    <w:rsid w:val="370F7E8D"/>
    <w:rsid w:val="3711E3D6"/>
    <w:rsid w:val="371BC469"/>
    <w:rsid w:val="371D9DE8"/>
    <w:rsid w:val="371F6403"/>
    <w:rsid w:val="372480AF"/>
    <w:rsid w:val="37249FC3"/>
    <w:rsid w:val="372688D7"/>
    <w:rsid w:val="372846D0"/>
    <w:rsid w:val="372E0238"/>
    <w:rsid w:val="372F1486"/>
    <w:rsid w:val="3731C4D4"/>
    <w:rsid w:val="3731DB6F"/>
    <w:rsid w:val="37328889"/>
    <w:rsid w:val="3733ECE3"/>
    <w:rsid w:val="3735AA4D"/>
    <w:rsid w:val="3736875A"/>
    <w:rsid w:val="373A6A7C"/>
    <w:rsid w:val="373B4A92"/>
    <w:rsid w:val="373D0F2E"/>
    <w:rsid w:val="373F991C"/>
    <w:rsid w:val="374098E3"/>
    <w:rsid w:val="37414E06"/>
    <w:rsid w:val="37427F88"/>
    <w:rsid w:val="3746B99E"/>
    <w:rsid w:val="37473B7E"/>
    <w:rsid w:val="3748801F"/>
    <w:rsid w:val="3749BA34"/>
    <w:rsid w:val="375ABC10"/>
    <w:rsid w:val="376AD46E"/>
    <w:rsid w:val="3774B90A"/>
    <w:rsid w:val="377A23AB"/>
    <w:rsid w:val="377A960F"/>
    <w:rsid w:val="377BC1C9"/>
    <w:rsid w:val="377E9930"/>
    <w:rsid w:val="37817403"/>
    <w:rsid w:val="37830A54"/>
    <w:rsid w:val="378604AD"/>
    <w:rsid w:val="37867A64"/>
    <w:rsid w:val="378748CA"/>
    <w:rsid w:val="37912C09"/>
    <w:rsid w:val="37921C4A"/>
    <w:rsid w:val="37921F0B"/>
    <w:rsid w:val="379313AF"/>
    <w:rsid w:val="37934F9F"/>
    <w:rsid w:val="3794DCBE"/>
    <w:rsid w:val="379733FA"/>
    <w:rsid w:val="379CA9B9"/>
    <w:rsid w:val="37A1F05F"/>
    <w:rsid w:val="37A4C561"/>
    <w:rsid w:val="37AEC9C0"/>
    <w:rsid w:val="37AF0B21"/>
    <w:rsid w:val="37BC8AC7"/>
    <w:rsid w:val="37BE6223"/>
    <w:rsid w:val="37C382A4"/>
    <w:rsid w:val="37C4FF59"/>
    <w:rsid w:val="37C695F5"/>
    <w:rsid w:val="37CC0ACC"/>
    <w:rsid w:val="37D2EAAD"/>
    <w:rsid w:val="37D325B9"/>
    <w:rsid w:val="37D480B2"/>
    <w:rsid w:val="37D6F6B6"/>
    <w:rsid w:val="37DD48AF"/>
    <w:rsid w:val="37DF8C04"/>
    <w:rsid w:val="37E6C583"/>
    <w:rsid w:val="37E79038"/>
    <w:rsid w:val="37EB964C"/>
    <w:rsid w:val="37EC075A"/>
    <w:rsid w:val="37F55ACA"/>
    <w:rsid w:val="37FC0EAA"/>
    <w:rsid w:val="37FFDBCC"/>
    <w:rsid w:val="3800CC94"/>
    <w:rsid w:val="38042959"/>
    <w:rsid w:val="3804FE40"/>
    <w:rsid w:val="38078A81"/>
    <w:rsid w:val="3815C956"/>
    <w:rsid w:val="38181914"/>
    <w:rsid w:val="38197B1B"/>
    <w:rsid w:val="381AC67C"/>
    <w:rsid w:val="381B1F12"/>
    <w:rsid w:val="38219B22"/>
    <w:rsid w:val="38268290"/>
    <w:rsid w:val="3827682B"/>
    <w:rsid w:val="3833540E"/>
    <w:rsid w:val="3834731F"/>
    <w:rsid w:val="3837D127"/>
    <w:rsid w:val="383C9B59"/>
    <w:rsid w:val="3844E494"/>
    <w:rsid w:val="3848D6E3"/>
    <w:rsid w:val="384E0F6C"/>
    <w:rsid w:val="38500BAB"/>
    <w:rsid w:val="385112D6"/>
    <w:rsid w:val="385C1F13"/>
    <w:rsid w:val="3868BCB8"/>
    <w:rsid w:val="386CD507"/>
    <w:rsid w:val="386D0EC2"/>
    <w:rsid w:val="386D478B"/>
    <w:rsid w:val="386FC568"/>
    <w:rsid w:val="3870966A"/>
    <w:rsid w:val="38753762"/>
    <w:rsid w:val="3875708C"/>
    <w:rsid w:val="38771ED9"/>
    <w:rsid w:val="387B9510"/>
    <w:rsid w:val="387F8919"/>
    <w:rsid w:val="3881D753"/>
    <w:rsid w:val="38845B28"/>
    <w:rsid w:val="388649A5"/>
    <w:rsid w:val="3889FCD6"/>
    <w:rsid w:val="388D7E85"/>
    <w:rsid w:val="388E3913"/>
    <w:rsid w:val="38921F13"/>
    <w:rsid w:val="389670E7"/>
    <w:rsid w:val="38984465"/>
    <w:rsid w:val="389F3446"/>
    <w:rsid w:val="38AE61FE"/>
    <w:rsid w:val="38AE66E4"/>
    <w:rsid w:val="38AF38A0"/>
    <w:rsid w:val="38AF6DE2"/>
    <w:rsid w:val="38B0CE4B"/>
    <w:rsid w:val="38B2ADA6"/>
    <w:rsid w:val="38B2F9B8"/>
    <w:rsid w:val="38B3AA90"/>
    <w:rsid w:val="38BC7ED6"/>
    <w:rsid w:val="38C3F02F"/>
    <w:rsid w:val="38C55586"/>
    <w:rsid w:val="38C6680B"/>
    <w:rsid w:val="38CF6630"/>
    <w:rsid w:val="38D10C4A"/>
    <w:rsid w:val="38D2B8B1"/>
    <w:rsid w:val="38D32E67"/>
    <w:rsid w:val="38D525FF"/>
    <w:rsid w:val="38D5FEC3"/>
    <w:rsid w:val="38DD514E"/>
    <w:rsid w:val="38DE59EB"/>
    <w:rsid w:val="38DF76C2"/>
    <w:rsid w:val="38E43EEC"/>
    <w:rsid w:val="38E7C53D"/>
    <w:rsid w:val="38E91C6B"/>
    <w:rsid w:val="38EA01D6"/>
    <w:rsid w:val="38F63B2A"/>
    <w:rsid w:val="38F6F476"/>
    <w:rsid w:val="38F9B365"/>
    <w:rsid w:val="38FD8E0D"/>
    <w:rsid w:val="39044B32"/>
    <w:rsid w:val="39045C3F"/>
    <w:rsid w:val="39070AA2"/>
    <w:rsid w:val="390A0FEB"/>
    <w:rsid w:val="390C1B44"/>
    <w:rsid w:val="390F8C93"/>
    <w:rsid w:val="391332FB"/>
    <w:rsid w:val="39297CA2"/>
    <w:rsid w:val="392AEDC9"/>
    <w:rsid w:val="39316D52"/>
    <w:rsid w:val="393234B0"/>
    <w:rsid w:val="393C9006"/>
    <w:rsid w:val="393D52C4"/>
    <w:rsid w:val="393DCBEA"/>
    <w:rsid w:val="3942257E"/>
    <w:rsid w:val="3942BB96"/>
    <w:rsid w:val="394BD899"/>
    <w:rsid w:val="39504422"/>
    <w:rsid w:val="3956676C"/>
    <w:rsid w:val="3956FD6C"/>
    <w:rsid w:val="395A15AC"/>
    <w:rsid w:val="395A2EE6"/>
    <w:rsid w:val="3967B91C"/>
    <w:rsid w:val="39721D0E"/>
    <w:rsid w:val="39831D3F"/>
    <w:rsid w:val="39834C67"/>
    <w:rsid w:val="39870838"/>
    <w:rsid w:val="398E133C"/>
    <w:rsid w:val="398F8BF4"/>
    <w:rsid w:val="39957CEB"/>
    <w:rsid w:val="39962384"/>
    <w:rsid w:val="3997384F"/>
    <w:rsid w:val="39A0BFEA"/>
    <w:rsid w:val="39A24EBA"/>
    <w:rsid w:val="39A3BAFA"/>
    <w:rsid w:val="39AD81DB"/>
    <w:rsid w:val="39AF0218"/>
    <w:rsid w:val="39B19820"/>
    <w:rsid w:val="39B23FB1"/>
    <w:rsid w:val="39B3243F"/>
    <w:rsid w:val="39B83846"/>
    <w:rsid w:val="39B85A67"/>
    <w:rsid w:val="39BA2A37"/>
    <w:rsid w:val="39C811FD"/>
    <w:rsid w:val="39CFAA7D"/>
    <w:rsid w:val="39D04380"/>
    <w:rsid w:val="39E0DAD9"/>
    <w:rsid w:val="39E4F6EC"/>
    <w:rsid w:val="39E9D295"/>
    <w:rsid w:val="39EBC7A0"/>
    <w:rsid w:val="39F32D3C"/>
    <w:rsid w:val="39F5D783"/>
    <w:rsid w:val="39F70764"/>
    <w:rsid w:val="39FE7993"/>
    <w:rsid w:val="39FFB5D3"/>
    <w:rsid w:val="3A060AED"/>
    <w:rsid w:val="3A083B84"/>
    <w:rsid w:val="3A11FE1F"/>
    <w:rsid w:val="3A1D4A27"/>
    <w:rsid w:val="3A1FA22D"/>
    <w:rsid w:val="3A243027"/>
    <w:rsid w:val="3A24A68F"/>
    <w:rsid w:val="3A2875FF"/>
    <w:rsid w:val="3A28E664"/>
    <w:rsid w:val="3A2C85CB"/>
    <w:rsid w:val="3A2EE072"/>
    <w:rsid w:val="3A2F8D31"/>
    <w:rsid w:val="3A32CD92"/>
    <w:rsid w:val="3A332CB0"/>
    <w:rsid w:val="3A365DF5"/>
    <w:rsid w:val="3A3C8778"/>
    <w:rsid w:val="3A402348"/>
    <w:rsid w:val="3A406237"/>
    <w:rsid w:val="3A414F3D"/>
    <w:rsid w:val="3A4201F0"/>
    <w:rsid w:val="3A478A95"/>
    <w:rsid w:val="3A4A8E24"/>
    <w:rsid w:val="3A4FC14D"/>
    <w:rsid w:val="3A5F4FD7"/>
    <w:rsid w:val="3A642EDA"/>
    <w:rsid w:val="3A655293"/>
    <w:rsid w:val="3A67EB4E"/>
    <w:rsid w:val="3A68B9CF"/>
    <w:rsid w:val="3A69BD1F"/>
    <w:rsid w:val="3A6A5F07"/>
    <w:rsid w:val="3A713618"/>
    <w:rsid w:val="3A757547"/>
    <w:rsid w:val="3A7A515D"/>
    <w:rsid w:val="3A7E47F5"/>
    <w:rsid w:val="3A7E7196"/>
    <w:rsid w:val="3A7FABA9"/>
    <w:rsid w:val="3A8294D7"/>
    <w:rsid w:val="3A837C53"/>
    <w:rsid w:val="3A88F0B0"/>
    <w:rsid w:val="3A8FD8DA"/>
    <w:rsid w:val="3AA07893"/>
    <w:rsid w:val="3AA5D277"/>
    <w:rsid w:val="3AA80ECF"/>
    <w:rsid w:val="3AA9202E"/>
    <w:rsid w:val="3AAB7B36"/>
    <w:rsid w:val="3AABAD85"/>
    <w:rsid w:val="3AB44C5B"/>
    <w:rsid w:val="3ABB3FED"/>
    <w:rsid w:val="3AC2E2EE"/>
    <w:rsid w:val="3AC4D1AD"/>
    <w:rsid w:val="3AC64F76"/>
    <w:rsid w:val="3AC802F1"/>
    <w:rsid w:val="3ACDE432"/>
    <w:rsid w:val="3AD06369"/>
    <w:rsid w:val="3AD47CCD"/>
    <w:rsid w:val="3ADFB5E4"/>
    <w:rsid w:val="3AE33B6B"/>
    <w:rsid w:val="3AEADF64"/>
    <w:rsid w:val="3AF001B9"/>
    <w:rsid w:val="3AF10A2A"/>
    <w:rsid w:val="3AF1EE5F"/>
    <w:rsid w:val="3AF99620"/>
    <w:rsid w:val="3AFE48B4"/>
    <w:rsid w:val="3AFF6C3A"/>
    <w:rsid w:val="3B005201"/>
    <w:rsid w:val="3B01CBC1"/>
    <w:rsid w:val="3B02CBCA"/>
    <w:rsid w:val="3B0483DA"/>
    <w:rsid w:val="3B061166"/>
    <w:rsid w:val="3B0CF915"/>
    <w:rsid w:val="3B0D5FFD"/>
    <w:rsid w:val="3B1204A3"/>
    <w:rsid w:val="3B184E3D"/>
    <w:rsid w:val="3B1DA614"/>
    <w:rsid w:val="3B302077"/>
    <w:rsid w:val="3B36A9DA"/>
    <w:rsid w:val="3B3919AB"/>
    <w:rsid w:val="3B3E7D4F"/>
    <w:rsid w:val="3B48A849"/>
    <w:rsid w:val="3B4C6BB3"/>
    <w:rsid w:val="3B519139"/>
    <w:rsid w:val="3B51F540"/>
    <w:rsid w:val="3B5687FA"/>
    <w:rsid w:val="3B58D77C"/>
    <w:rsid w:val="3B75C015"/>
    <w:rsid w:val="3B7DB6DC"/>
    <w:rsid w:val="3B8410E2"/>
    <w:rsid w:val="3B884F7D"/>
    <w:rsid w:val="3B9BF08D"/>
    <w:rsid w:val="3B9CA2FD"/>
    <w:rsid w:val="3B9F79B9"/>
    <w:rsid w:val="3BA3924E"/>
    <w:rsid w:val="3BB0A4B0"/>
    <w:rsid w:val="3BB16B69"/>
    <w:rsid w:val="3BB1DF9D"/>
    <w:rsid w:val="3BB47D10"/>
    <w:rsid w:val="3BB4C563"/>
    <w:rsid w:val="3BB6873C"/>
    <w:rsid w:val="3BC1E5CB"/>
    <w:rsid w:val="3BC2A81B"/>
    <w:rsid w:val="3BC8A4FD"/>
    <w:rsid w:val="3BCAE2CA"/>
    <w:rsid w:val="3BCC9306"/>
    <w:rsid w:val="3BD7AEA6"/>
    <w:rsid w:val="3BD7D848"/>
    <w:rsid w:val="3BE7BBF1"/>
    <w:rsid w:val="3BE98DEC"/>
    <w:rsid w:val="3BEE6AF7"/>
    <w:rsid w:val="3BEEBFBF"/>
    <w:rsid w:val="3BF37D65"/>
    <w:rsid w:val="3BF6D6B0"/>
    <w:rsid w:val="3BF6E7B0"/>
    <w:rsid w:val="3BF7B658"/>
    <w:rsid w:val="3BF87DC8"/>
    <w:rsid w:val="3BFE3FA4"/>
    <w:rsid w:val="3C097389"/>
    <w:rsid w:val="3C0E53DC"/>
    <w:rsid w:val="3C100871"/>
    <w:rsid w:val="3C11146B"/>
    <w:rsid w:val="3C11D2D6"/>
    <w:rsid w:val="3C1BF142"/>
    <w:rsid w:val="3C1E897D"/>
    <w:rsid w:val="3C1FF2FA"/>
    <w:rsid w:val="3C2019AA"/>
    <w:rsid w:val="3C21C07C"/>
    <w:rsid w:val="3C24E16A"/>
    <w:rsid w:val="3C2563F6"/>
    <w:rsid w:val="3C29BBDD"/>
    <w:rsid w:val="3C2B3468"/>
    <w:rsid w:val="3C2B3CC2"/>
    <w:rsid w:val="3C2BE066"/>
    <w:rsid w:val="3C3424F7"/>
    <w:rsid w:val="3C362160"/>
    <w:rsid w:val="3C3D0149"/>
    <w:rsid w:val="3C42BF67"/>
    <w:rsid w:val="3C4685A1"/>
    <w:rsid w:val="3C4C08AD"/>
    <w:rsid w:val="3C4C2A25"/>
    <w:rsid w:val="3C4C862C"/>
    <w:rsid w:val="3C4D70E1"/>
    <w:rsid w:val="3C4FCEC1"/>
    <w:rsid w:val="3C50C844"/>
    <w:rsid w:val="3C6188CA"/>
    <w:rsid w:val="3C64A7C3"/>
    <w:rsid w:val="3C65BE50"/>
    <w:rsid w:val="3C676421"/>
    <w:rsid w:val="3C6B71D9"/>
    <w:rsid w:val="3C6C4E92"/>
    <w:rsid w:val="3C789EC5"/>
    <w:rsid w:val="3C7CFFFE"/>
    <w:rsid w:val="3C81759D"/>
    <w:rsid w:val="3C82E30D"/>
    <w:rsid w:val="3C874CA9"/>
    <w:rsid w:val="3C89198A"/>
    <w:rsid w:val="3C8C0600"/>
    <w:rsid w:val="3C8F5C95"/>
    <w:rsid w:val="3C93D489"/>
    <w:rsid w:val="3C949407"/>
    <w:rsid w:val="3C9707B1"/>
    <w:rsid w:val="3C9874A9"/>
    <w:rsid w:val="3C9B8E6A"/>
    <w:rsid w:val="3C9C2350"/>
    <w:rsid w:val="3CA038A0"/>
    <w:rsid w:val="3CA667BD"/>
    <w:rsid w:val="3CB5C73B"/>
    <w:rsid w:val="3CC47E8C"/>
    <w:rsid w:val="3CC670EE"/>
    <w:rsid w:val="3CCC52D3"/>
    <w:rsid w:val="3CD0AD67"/>
    <w:rsid w:val="3CD1F310"/>
    <w:rsid w:val="3CD1FCE6"/>
    <w:rsid w:val="3CD28C3C"/>
    <w:rsid w:val="3CD375CD"/>
    <w:rsid w:val="3CD3A473"/>
    <w:rsid w:val="3CDE9C31"/>
    <w:rsid w:val="3CE1155C"/>
    <w:rsid w:val="3CE11691"/>
    <w:rsid w:val="3CEABBE2"/>
    <w:rsid w:val="3CF2237C"/>
    <w:rsid w:val="3CF34E1E"/>
    <w:rsid w:val="3CF5FD73"/>
    <w:rsid w:val="3CFEBD5B"/>
    <w:rsid w:val="3CFFFFB0"/>
    <w:rsid w:val="3D04107A"/>
    <w:rsid w:val="3D0466AF"/>
    <w:rsid w:val="3D0B3949"/>
    <w:rsid w:val="3D0C52B3"/>
    <w:rsid w:val="3D100EBE"/>
    <w:rsid w:val="3D13D69D"/>
    <w:rsid w:val="3D164777"/>
    <w:rsid w:val="3D17394A"/>
    <w:rsid w:val="3D1FB0A3"/>
    <w:rsid w:val="3D20C3A0"/>
    <w:rsid w:val="3D219ACF"/>
    <w:rsid w:val="3D272554"/>
    <w:rsid w:val="3D31B2B7"/>
    <w:rsid w:val="3D3522AA"/>
    <w:rsid w:val="3D36D6F0"/>
    <w:rsid w:val="3D3863F7"/>
    <w:rsid w:val="3D38AF76"/>
    <w:rsid w:val="3D3E714D"/>
    <w:rsid w:val="3D3F6D47"/>
    <w:rsid w:val="3D43814B"/>
    <w:rsid w:val="3D442C97"/>
    <w:rsid w:val="3D47641C"/>
    <w:rsid w:val="3D4D714B"/>
    <w:rsid w:val="3D53C923"/>
    <w:rsid w:val="3D553A33"/>
    <w:rsid w:val="3D5719D5"/>
    <w:rsid w:val="3D6216C8"/>
    <w:rsid w:val="3D69D923"/>
    <w:rsid w:val="3D6EDFAA"/>
    <w:rsid w:val="3D731FBA"/>
    <w:rsid w:val="3D737336"/>
    <w:rsid w:val="3D742893"/>
    <w:rsid w:val="3D75D062"/>
    <w:rsid w:val="3D914B52"/>
    <w:rsid w:val="3D96B771"/>
    <w:rsid w:val="3D9BDD07"/>
    <w:rsid w:val="3D9F01D4"/>
    <w:rsid w:val="3DA2A6BB"/>
    <w:rsid w:val="3DA45C93"/>
    <w:rsid w:val="3DA85A2B"/>
    <w:rsid w:val="3DB94D0D"/>
    <w:rsid w:val="3DBA6952"/>
    <w:rsid w:val="3DBA9075"/>
    <w:rsid w:val="3DC1E70E"/>
    <w:rsid w:val="3DC3DC26"/>
    <w:rsid w:val="3DC62335"/>
    <w:rsid w:val="3DCE15CF"/>
    <w:rsid w:val="3DD0AEA5"/>
    <w:rsid w:val="3DD46F6B"/>
    <w:rsid w:val="3DD94AA2"/>
    <w:rsid w:val="3DDD7339"/>
    <w:rsid w:val="3DE36EE4"/>
    <w:rsid w:val="3DE484AE"/>
    <w:rsid w:val="3DE5D53B"/>
    <w:rsid w:val="3DED3604"/>
    <w:rsid w:val="3DED6DF9"/>
    <w:rsid w:val="3DEDCEDD"/>
    <w:rsid w:val="3DF5DB79"/>
    <w:rsid w:val="3DF72CB6"/>
    <w:rsid w:val="3DF72FE0"/>
    <w:rsid w:val="3DF8D203"/>
    <w:rsid w:val="3DFC808C"/>
    <w:rsid w:val="3DFDA907"/>
    <w:rsid w:val="3DFF0FA0"/>
    <w:rsid w:val="3E003BFC"/>
    <w:rsid w:val="3E057CE9"/>
    <w:rsid w:val="3E064032"/>
    <w:rsid w:val="3E0D865F"/>
    <w:rsid w:val="3E0E0BB2"/>
    <w:rsid w:val="3E156460"/>
    <w:rsid w:val="3E1D8DD1"/>
    <w:rsid w:val="3E1F041B"/>
    <w:rsid w:val="3E211954"/>
    <w:rsid w:val="3E2202C4"/>
    <w:rsid w:val="3E250475"/>
    <w:rsid w:val="3E2D617A"/>
    <w:rsid w:val="3E3307BC"/>
    <w:rsid w:val="3E3341A4"/>
    <w:rsid w:val="3E338A2E"/>
    <w:rsid w:val="3E33F2B3"/>
    <w:rsid w:val="3E398EC9"/>
    <w:rsid w:val="3E3CB5C9"/>
    <w:rsid w:val="3E3E4C4A"/>
    <w:rsid w:val="3E429755"/>
    <w:rsid w:val="3E465302"/>
    <w:rsid w:val="3E4ABDB7"/>
    <w:rsid w:val="3E4D6B83"/>
    <w:rsid w:val="3E4D71E9"/>
    <w:rsid w:val="3E5160FE"/>
    <w:rsid w:val="3E521D25"/>
    <w:rsid w:val="3E52CBB7"/>
    <w:rsid w:val="3E54C38A"/>
    <w:rsid w:val="3E555F05"/>
    <w:rsid w:val="3E5D4E8A"/>
    <w:rsid w:val="3E6579EC"/>
    <w:rsid w:val="3E6DA0BB"/>
    <w:rsid w:val="3E6E6FFE"/>
    <w:rsid w:val="3E6F3FCC"/>
    <w:rsid w:val="3E704B10"/>
    <w:rsid w:val="3E7123CB"/>
    <w:rsid w:val="3E74D519"/>
    <w:rsid w:val="3E76D2E2"/>
    <w:rsid w:val="3E7B1122"/>
    <w:rsid w:val="3E7B3BB6"/>
    <w:rsid w:val="3E7B77F6"/>
    <w:rsid w:val="3E7C05AA"/>
    <w:rsid w:val="3E85CFA4"/>
    <w:rsid w:val="3E86C243"/>
    <w:rsid w:val="3E951BFD"/>
    <w:rsid w:val="3E99C904"/>
    <w:rsid w:val="3E9B1C34"/>
    <w:rsid w:val="3E9ED5B7"/>
    <w:rsid w:val="3EA41679"/>
    <w:rsid w:val="3EA83BE9"/>
    <w:rsid w:val="3EAA17B3"/>
    <w:rsid w:val="3EAC4271"/>
    <w:rsid w:val="3EB146BB"/>
    <w:rsid w:val="3EB2AAC5"/>
    <w:rsid w:val="3EB37E77"/>
    <w:rsid w:val="3EB67C4D"/>
    <w:rsid w:val="3EBE8136"/>
    <w:rsid w:val="3EC401E0"/>
    <w:rsid w:val="3EC44C56"/>
    <w:rsid w:val="3EC67B46"/>
    <w:rsid w:val="3ED19816"/>
    <w:rsid w:val="3EDA41AE"/>
    <w:rsid w:val="3EDA485B"/>
    <w:rsid w:val="3EDD6DEE"/>
    <w:rsid w:val="3EDE46E6"/>
    <w:rsid w:val="3EDF99A4"/>
    <w:rsid w:val="3EE5EB90"/>
    <w:rsid w:val="3EE68B71"/>
    <w:rsid w:val="3EED2E44"/>
    <w:rsid w:val="3EF3F9C5"/>
    <w:rsid w:val="3EFC174A"/>
    <w:rsid w:val="3EFE282E"/>
    <w:rsid w:val="3F030CA8"/>
    <w:rsid w:val="3F04BD71"/>
    <w:rsid w:val="3F0A0E83"/>
    <w:rsid w:val="3F1258A3"/>
    <w:rsid w:val="3F135D6B"/>
    <w:rsid w:val="3F14D1E3"/>
    <w:rsid w:val="3F14DF1D"/>
    <w:rsid w:val="3F166164"/>
    <w:rsid w:val="3F19B0D3"/>
    <w:rsid w:val="3F1A859A"/>
    <w:rsid w:val="3F1E151B"/>
    <w:rsid w:val="3F3077D7"/>
    <w:rsid w:val="3F3287D2"/>
    <w:rsid w:val="3F343A6F"/>
    <w:rsid w:val="3F349FAA"/>
    <w:rsid w:val="3F37FC08"/>
    <w:rsid w:val="3F447F41"/>
    <w:rsid w:val="3F4556A0"/>
    <w:rsid w:val="3F49C16F"/>
    <w:rsid w:val="3F4A5B96"/>
    <w:rsid w:val="3F4F33F3"/>
    <w:rsid w:val="3F525E10"/>
    <w:rsid w:val="3F570128"/>
    <w:rsid w:val="3F59107D"/>
    <w:rsid w:val="3F5BF68E"/>
    <w:rsid w:val="3F6AA147"/>
    <w:rsid w:val="3F6E7D21"/>
    <w:rsid w:val="3F715AEF"/>
    <w:rsid w:val="3F72A6D7"/>
    <w:rsid w:val="3F735BA6"/>
    <w:rsid w:val="3F746CEB"/>
    <w:rsid w:val="3F74A20B"/>
    <w:rsid w:val="3F768E16"/>
    <w:rsid w:val="3F76AB55"/>
    <w:rsid w:val="3F76EA41"/>
    <w:rsid w:val="3F7D8CF2"/>
    <w:rsid w:val="3F83A7CA"/>
    <w:rsid w:val="3F8D2C20"/>
    <w:rsid w:val="3F9159D8"/>
    <w:rsid w:val="3F919A1E"/>
    <w:rsid w:val="3F994789"/>
    <w:rsid w:val="3F9F23FC"/>
    <w:rsid w:val="3F9F3310"/>
    <w:rsid w:val="3FA0716F"/>
    <w:rsid w:val="3FA0C294"/>
    <w:rsid w:val="3FA2EEA5"/>
    <w:rsid w:val="3FA35619"/>
    <w:rsid w:val="3FAA38D4"/>
    <w:rsid w:val="3FAFF40F"/>
    <w:rsid w:val="3FB1FF21"/>
    <w:rsid w:val="3FB5C201"/>
    <w:rsid w:val="3FBA69D9"/>
    <w:rsid w:val="3FC4CC40"/>
    <w:rsid w:val="3FCA9A27"/>
    <w:rsid w:val="3FD0AE46"/>
    <w:rsid w:val="3FD2238B"/>
    <w:rsid w:val="3FD2EF27"/>
    <w:rsid w:val="3FD9338A"/>
    <w:rsid w:val="3FE09566"/>
    <w:rsid w:val="3FE491BA"/>
    <w:rsid w:val="3FE4A24B"/>
    <w:rsid w:val="3FEC8EE1"/>
    <w:rsid w:val="3FF3A7D2"/>
    <w:rsid w:val="3FF608BF"/>
    <w:rsid w:val="3FF8B2DA"/>
    <w:rsid w:val="3FF90EE0"/>
    <w:rsid w:val="3FFD9894"/>
    <w:rsid w:val="3FFEDB5A"/>
    <w:rsid w:val="3FFF8CAD"/>
    <w:rsid w:val="4000BA00"/>
    <w:rsid w:val="4001A0D5"/>
    <w:rsid w:val="4003F395"/>
    <w:rsid w:val="400B9AD6"/>
    <w:rsid w:val="400DF63F"/>
    <w:rsid w:val="40160D7C"/>
    <w:rsid w:val="4017511F"/>
    <w:rsid w:val="401DE646"/>
    <w:rsid w:val="4020F49B"/>
    <w:rsid w:val="40236151"/>
    <w:rsid w:val="40250417"/>
    <w:rsid w:val="4026A369"/>
    <w:rsid w:val="4028CC73"/>
    <w:rsid w:val="402D9DD5"/>
    <w:rsid w:val="4030145E"/>
    <w:rsid w:val="4032DB56"/>
    <w:rsid w:val="4036DD25"/>
    <w:rsid w:val="4037CB89"/>
    <w:rsid w:val="403C09CF"/>
    <w:rsid w:val="40505E18"/>
    <w:rsid w:val="40514F0A"/>
    <w:rsid w:val="40579562"/>
    <w:rsid w:val="405CF08D"/>
    <w:rsid w:val="405D10E5"/>
    <w:rsid w:val="40615330"/>
    <w:rsid w:val="4069D1F2"/>
    <w:rsid w:val="4070B515"/>
    <w:rsid w:val="40719F12"/>
    <w:rsid w:val="407573EE"/>
    <w:rsid w:val="407694E3"/>
    <w:rsid w:val="407F7612"/>
    <w:rsid w:val="407FC4A6"/>
    <w:rsid w:val="4084AD01"/>
    <w:rsid w:val="408836E9"/>
    <w:rsid w:val="40890D5D"/>
    <w:rsid w:val="408915E8"/>
    <w:rsid w:val="408AABA0"/>
    <w:rsid w:val="408E4678"/>
    <w:rsid w:val="40AF77C0"/>
    <w:rsid w:val="40B3AF72"/>
    <w:rsid w:val="40BBD035"/>
    <w:rsid w:val="40C853B1"/>
    <w:rsid w:val="40C9B18B"/>
    <w:rsid w:val="40D01598"/>
    <w:rsid w:val="40D71A9A"/>
    <w:rsid w:val="40D7B5F7"/>
    <w:rsid w:val="40D891B3"/>
    <w:rsid w:val="40D94F97"/>
    <w:rsid w:val="40E0CFE6"/>
    <w:rsid w:val="40E2D9D8"/>
    <w:rsid w:val="40E4DD67"/>
    <w:rsid w:val="40E67891"/>
    <w:rsid w:val="40EBD78B"/>
    <w:rsid w:val="40EDB761"/>
    <w:rsid w:val="40F19ED7"/>
    <w:rsid w:val="40F3BCA8"/>
    <w:rsid w:val="40F485F9"/>
    <w:rsid w:val="40FD4FA3"/>
    <w:rsid w:val="40FFF475"/>
    <w:rsid w:val="41012876"/>
    <w:rsid w:val="4102F446"/>
    <w:rsid w:val="410FD681"/>
    <w:rsid w:val="41115DBF"/>
    <w:rsid w:val="411946B3"/>
    <w:rsid w:val="411AAEB9"/>
    <w:rsid w:val="411BBC57"/>
    <w:rsid w:val="41206F6A"/>
    <w:rsid w:val="41239E59"/>
    <w:rsid w:val="412DA8FD"/>
    <w:rsid w:val="412F3266"/>
    <w:rsid w:val="4130213E"/>
    <w:rsid w:val="413FAE8A"/>
    <w:rsid w:val="41416615"/>
    <w:rsid w:val="415A54E6"/>
    <w:rsid w:val="41671169"/>
    <w:rsid w:val="416C7EA7"/>
    <w:rsid w:val="416F2A15"/>
    <w:rsid w:val="4171FC58"/>
    <w:rsid w:val="41738D7D"/>
    <w:rsid w:val="4176A14C"/>
    <w:rsid w:val="417A165E"/>
    <w:rsid w:val="417A4F59"/>
    <w:rsid w:val="417FCBF7"/>
    <w:rsid w:val="4184C4C1"/>
    <w:rsid w:val="418AB71F"/>
    <w:rsid w:val="418C3947"/>
    <w:rsid w:val="418E9ECC"/>
    <w:rsid w:val="4191FB62"/>
    <w:rsid w:val="419FFF83"/>
    <w:rsid w:val="41A2E7BD"/>
    <w:rsid w:val="41A50DB4"/>
    <w:rsid w:val="41A78644"/>
    <w:rsid w:val="41AE419B"/>
    <w:rsid w:val="41B0129A"/>
    <w:rsid w:val="41B80BD8"/>
    <w:rsid w:val="41BCCCC3"/>
    <w:rsid w:val="41C27B9A"/>
    <w:rsid w:val="41C34231"/>
    <w:rsid w:val="41C659E8"/>
    <w:rsid w:val="41CE0C87"/>
    <w:rsid w:val="41D96662"/>
    <w:rsid w:val="41DF0B86"/>
    <w:rsid w:val="41E23330"/>
    <w:rsid w:val="41E58D0A"/>
    <w:rsid w:val="41E5EFD7"/>
    <w:rsid w:val="41EC1580"/>
    <w:rsid w:val="41F839EC"/>
    <w:rsid w:val="420833AD"/>
    <w:rsid w:val="420A1076"/>
    <w:rsid w:val="420AB052"/>
    <w:rsid w:val="420BE34B"/>
    <w:rsid w:val="420E88CD"/>
    <w:rsid w:val="4210C448"/>
    <w:rsid w:val="421DF137"/>
    <w:rsid w:val="4220A14E"/>
    <w:rsid w:val="4223182B"/>
    <w:rsid w:val="4224074A"/>
    <w:rsid w:val="422BD16E"/>
    <w:rsid w:val="422F3B61"/>
    <w:rsid w:val="4237CA49"/>
    <w:rsid w:val="42383FFA"/>
    <w:rsid w:val="423F709D"/>
    <w:rsid w:val="423F835C"/>
    <w:rsid w:val="4241C44B"/>
    <w:rsid w:val="42428338"/>
    <w:rsid w:val="42455783"/>
    <w:rsid w:val="4246AA17"/>
    <w:rsid w:val="4246FD24"/>
    <w:rsid w:val="424997A8"/>
    <w:rsid w:val="424C7E8A"/>
    <w:rsid w:val="424CF39B"/>
    <w:rsid w:val="424DEDA5"/>
    <w:rsid w:val="4255AEDC"/>
    <w:rsid w:val="42563798"/>
    <w:rsid w:val="42576F96"/>
    <w:rsid w:val="42582D7C"/>
    <w:rsid w:val="4259213C"/>
    <w:rsid w:val="425A4E5A"/>
    <w:rsid w:val="4262733D"/>
    <w:rsid w:val="4263A132"/>
    <w:rsid w:val="42646EE7"/>
    <w:rsid w:val="4264762D"/>
    <w:rsid w:val="426560E8"/>
    <w:rsid w:val="4266612E"/>
    <w:rsid w:val="4266809F"/>
    <w:rsid w:val="426F623A"/>
    <w:rsid w:val="42705F4C"/>
    <w:rsid w:val="4271173F"/>
    <w:rsid w:val="427B83C9"/>
    <w:rsid w:val="42817B3C"/>
    <w:rsid w:val="428826CD"/>
    <w:rsid w:val="428C3A8F"/>
    <w:rsid w:val="4297A62D"/>
    <w:rsid w:val="42A10E9C"/>
    <w:rsid w:val="42A19AA8"/>
    <w:rsid w:val="42A20783"/>
    <w:rsid w:val="42A37B0A"/>
    <w:rsid w:val="42A7D9A6"/>
    <w:rsid w:val="42AE78F3"/>
    <w:rsid w:val="42B7ACD4"/>
    <w:rsid w:val="42BC92DE"/>
    <w:rsid w:val="42BF2815"/>
    <w:rsid w:val="42C04FAE"/>
    <w:rsid w:val="42CC3B86"/>
    <w:rsid w:val="42CD4679"/>
    <w:rsid w:val="42D05E44"/>
    <w:rsid w:val="42D3F0CC"/>
    <w:rsid w:val="42D74B4E"/>
    <w:rsid w:val="42D96482"/>
    <w:rsid w:val="42DE1F47"/>
    <w:rsid w:val="42E40C4C"/>
    <w:rsid w:val="42EA2CED"/>
    <w:rsid w:val="42EDF1F1"/>
    <w:rsid w:val="42F05FB6"/>
    <w:rsid w:val="42F48543"/>
    <w:rsid w:val="42F5A1EB"/>
    <w:rsid w:val="42FA7C43"/>
    <w:rsid w:val="43027800"/>
    <w:rsid w:val="43080005"/>
    <w:rsid w:val="430A5FED"/>
    <w:rsid w:val="430DE95A"/>
    <w:rsid w:val="430F7AC7"/>
    <w:rsid w:val="43112DBF"/>
    <w:rsid w:val="43169143"/>
    <w:rsid w:val="43197A1E"/>
    <w:rsid w:val="431E221F"/>
    <w:rsid w:val="43276274"/>
    <w:rsid w:val="432D6951"/>
    <w:rsid w:val="432F7EDC"/>
    <w:rsid w:val="43310DBA"/>
    <w:rsid w:val="4331ED0B"/>
    <w:rsid w:val="4339B36E"/>
    <w:rsid w:val="433BCD1D"/>
    <w:rsid w:val="433CA50C"/>
    <w:rsid w:val="433DC7A8"/>
    <w:rsid w:val="433F74BB"/>
    <w:rsid w:val="4343D1B7"/>
    <w:rsid w:val="43451FF6"/>
    <w:rsid w:val="435411E1"/>
    <w:rsid w:val="43542084"/>
    <w:rsid w:val="43567724"/>
    <w:rsid w:val="435F0634"/>
    <w:rsid w:val="4365EE13"/>
    <w:rsid w:val="43709D1D"/>
    <w:rsid w:val="437350D9"/>
    <w:rsid w:val="4376F304"/>
    <w:rsid w:val="437A29BC"/>
    <w:rsid w:val="437F8DFB"/>
    <w:rsid w:val="43804A9D"/>
    <w:rsid w:val="43884C06"/>
    <w:rsid w:val="438B985A"/>
    <w:rsid w:val="439542F8"/>
    <w:rsid w:val="43963221"/>
    <w:rsid w:val="439AF66B"/>
    <w:rsid w:val="439D5DC7"/>
    <w:rsid w:val="439E86EF"/>
    <w:rsid w:val="439F0578"/>
    <w:rsid w:val="439F37F1"/>
    <w:rsid w:val="43A476DC"/>
    <w:rsid w:val="43A9320A"/>
    <w:rsid w:val="43AAC23E"/>
    <w:rsid w:val="43B06A0F"/>
    <w:rsid w:val="43B168A0"/>
    <w:rsid w:val="43B35F9C"/>
    <w:rsid w:val="43B3FCEC"/>
    <w:rsid w:val="43B4E052"/>
    <w:rsid w:val="43B867A4"/>
    <w:rsid w:val="43B8870C"/>
    <w:rsid w:val="43BFBE8C"/>
    <w:rsid w:val="43C1F87F"/>
    <w:rsid w:val="43C617DA"/>
    <w:rsid w:val="43C860F2"/>
    <w:rsid w:val="43CA3014"/>
    <w:rsid w:val="43CBE40A"/>
    <w:rsid w:val="43D2BE53"/>
    <w:rsid w:val="43D63985"/>
    <w:rsid w:val="43D87ED1"/>
    <w:rsid w:val="43E0C5AC"/>
    <w:rsid w:val="43E47F98"/>
    <w:rsid w:val="43E59F8B"/>
    <w:rsid w:val="43E879E6"/>
    <w:rsid w:val="43EAF16C"/>
    <w:rsid w:val="43EB7CE1"/>
    <w:rsid w:val="43EEA467"/>
    <w:rsid w:val="43F1AFAE"/>
    <w:rsid w:val="43F4B111"/>
    <w:rsid w:val="43F7D6EE"/>
    <w:rsid w:val="43FADF2B"/>
    <w:rsid w:val="43FCA428"/>
    <w:rsid w:val="43FD74F2"/>
    <w:rsid w:val="44043613"/>
    <w:rsid w:val="44086903"/>
    <w:rsid w:val="440AB1DF"/>
    <w:rsid w:val="440BD032"/>
    <w:rsid w:val="4410E9E9"/>
    <w:rsid w:val="4416928A"/>
    <w:rsid w:val="44178252"/>
    <w:rsid w:val="441AB283"/>
    <w:rsid w:val="441EE0EE"/>
    <w:rsid w:val="442A17D6"/>
    <w:rsid w:val="442CD39A"/>
    <w:rsid w:val="442FD609"/>
    <w:rsid w:val="44335079"/>
    <w:rsid w:val="44349D94"/>
    <w:rsid w:val="4439ABFC"/>
    <w:rsid w:val="44420D16"/>
    <w:rsid w:val="44472FAF"/>
    <w:rsid w:val="44477E98"/>
    <w:rsid w:val="444D8483"/>
    <w:rsid w:val="444E4444"/>
    <w:rsid w:val="445460A1"/>
    <w:rsid w:val="4457385D"/>
    <w:rsid w:val="445AE90F"/>
    <w:rsid w:val="446408EF"/>
    <w:rsid w:val="44659EC4"/>
    <w:rsid w:val="44696E58"/>
    <w:rsid w:val="446AAD0B"/>
    <w:rsid w:val="446E2281"/>
    <w:rsid w:val="44704B16"/>
    <w:rsid w:val="44705DBF"/>
    <w:rsid w:val="44726DA9"/>
    <w:rsid w:val="44746407"/>
    <w:rsid w:val="44782AC9"/>
    <w:rsid w:val="4478E7F6"/>
    <w:rsid w:val="447950BC"/>
    <w:rsid w:val="447A3BA5"/>
    <w:rsid w:val="447AFE36"/>
    <w:rsid w:val="4486838B"/>
    <w:rsid w:val="448F5D20"/>
    <w:rsid w:val="44926135"/>
    <w:rsid w:val="4498A7D2"/>
    <w:rsid w:val="44A3BD25"/>
    <w:rsid w:val="44A8C088"/>
    <w:rsid w:val="44B15B89"/>
    <w:rsid w:val="44B72CE6"/>
    <w:rsid w:val="44B7FB94"/>
    <w:rsid w:val="44B8A706"/>
    <w:rsid w:val="44BE559A"/>
    <w:rsid w:val="44C00DA3"/>
    <w:rsid w:val="44C08C68"/>
    <w:rsid w:val="44C27A4D"/>
    <w:rsid w:val="44C60D11"/>
    <w:rsid w:val="44CEB353"/>
    <w:rsid w:val="44D308E1"/>
    <w:rsid w:val="44D5A9A0"/>
    <w:rsid w:val="44DB949A"/>
    <w:rsid w:val="44DB99CE"/>
    <w:rsid w:val="44DC4F54"/>
    <w:rsid w:val="44DF1881"/>
    <w:rsid w:val="44E7E7AE"/>
    <w:rsid w:val="44E9BB65"/>
    <w:rsid w:val="44ED3885"/>
    <w:rsid w:val="44F0517C"/>
    <w:rsid w:val="44F25C77"/>
    <w:rsid w:val="44F3471D"/>
    <w:rsid w:val="44F7F884"/>
    <w:rsid w:val="44FD78E5"/>
    <w:rsid w:val="44FF172E"/>
    <w:rsid w:val="4500D799"/>
    <w:rsid w:val="450CA704"/>
    <w:rsid w:val="450CD7D6"/>
    <w:rsid w:val="4510BF18"/>
    <w:rsid w:val="451C21D9"/>
    <w:rsid w:val="451CF848"/>
    <w:rsid w:val="45207856"/>
    <w:rsid w:val="45221FC4"/>
    <w:rsid w:val="4522E37C"/>
    <w:rsid w:val="45271EE0"/>
    <w:rsid w:val="4529D587"/>
    <w:rsid w:val="452AC00D"/>
    <w:rsid w:val="452BDB94"/>
    <w:rsid w:val="452C3173"/>
    <w:rsid w:val="452FB90E"/>
    <w:rsid w:val="453FC3BC"/>
    <w:rsid w:val="4540473D"/>
    <w:rsid w:val="454236A2"/>
    <w:rsid w:val="45433FD7"/>
    <w:rsid w:val="4557B32D"/>
    <w:rsid w:val="455828E7"/>
    <w:rsid w:val="455B6114"/>
    <w:rsid w:val="455BA80C"/>
    <w:rsid w:val="455BBB7A"/>
    <w:rsid w:val="455F16D8"/>
    <w:rsid w:val="456130A4"/>
    <w:rsid w:val="4561CA7E"/>
    <w:rsid w:val="4567DC40"/>
    <w:rsid w:val="456B13ED"/>
    <w:rsid w:val="456B19F7"/>
    <w:rsid w:val="45727570"/>
    <w:rsid w:val="45734A63"/>
    <w:rsid w:val="457BD804"/>
    <w:rsid w:val="45819A94"/>
    <w:rsid w:val="4586C1CD"/>
    <w:rsid w:val="458712D6"/>
    <w:rsid w:val="458B1ABB"/>
    <w:rsid w:val="458B49FC"/>
    <w:rsid w:val="4598D11C"/>
    <w:rsid w:val="45991CE2"/>
    <w:rsid w:val="459AB088"/>
    <w:rsid w:val="45A3F889"/>
    <w:rsid w:val="45AA55FC"/>
    <w:rsid w:val="45AB9376"/>
    <w:rsid w:val="45AEB288"/>
    <w:rsid w:val="45B23004"/>
    <w:rsid w:val="45C3A252"/>
    <w:rsid w:val="45CC2AF6"/>
    <w:rsid w:val="45D0029D"/>
    <w:rsid w:val="45D2A399"/>
    <w:rsid w:val="45D7A1F1"/>
    <w:rsid w:val="45DD1178"/>
    <w:rsid w:val="45E0911D"/>
    <w:rsid w:val="45E0A9A6"/>
    <w:rsid w:val="45E8611D"/>
    <w:rsid w:val="45F603AA"/>
    <w:rsid w:val="45F926BB"/>
    <w:rsid w:val="45FB3842"/>
    <w:rsid w:val="45FBA78A"/>
    <w:rsid w:val="45FDA5D9"/>
    <w:rsid w:val="460989BD"/>
    <w:rsid w:val="460CCAA0"/>
    <w:rsid w:val="4611328A"/>
    <w:rsid w:val="4618CCD3"/>
    <w:rsid w:val="4619FBDF"/>
    <w:rsid w:val="46266DF5"/>
    <w:rsid w:val="462C6194"/>
    <w:rsid w:val="462C9426"/>
    <w:rsid w:val="46314876"/>
    <w:rsid w:val="4643016F"/>
    <w:rsid w:val="464471E7"/>
    <w:rsid w:val="464CB40F"/>
    <w:rsid w:val="464DA582"/>
    <w:rsid w:val="4653462F"/>
    <w:rsid w:val="465431D3"/>
    <w:rsid w:val="46563DD4"/>
    <w:rsid w:val="465CAD58"/>
    <w:rsid w:val="465CB53E"/>
    <w:rsid w:val="466563FB"/>
    <w:rsid w:val="466D8F7C"/>
    <w:rsid w:val="46793BBE"/>
    <w:rsid w:val="467D38EA"/>
    <w:rsid w:val="46805617"/>
    <w:rsid w:val="4683AEF4"/>
    <w:rsid w:val="4685F6DD"/>
    <w:rsid w:val="46932931"/>
    <w:rsid w:val="46945C1B"/>
    <w:rsid w:val="46960001"/>
    <w:rsid w:val="4698B6BF"/>
    <w:rsid w:val="46A0B3FE"/>
    <w:rsid w:val="46A13BCA"/>
    <w:rsid w:val="46A4759F"/>
    <w:rsid w:val="46A78A4F"/>
    <w:rsid w:val="46D292E2"/>
    <w:rsid w:val="46D33DDA"/>
    <w:rsid w:val="46D8A4B0"/>
    <w:rsid w:val="46DCD653"/>
    <w:rsid w:val="46DDA5DF"/>
    <w:rsid w:val="46DFC476"/>
    <w:rsid w:val="46E02CBF"/>
    <w:rsid w:val="46E28D32"/>
    <w:rsid w:val="46E7D9F9"/>
    <w:rsid w:val="46EAC2BE"/>
    <w:rsid w:val="46ED77BA"/>
    <w:rsid w:val="46FBF5FE"/>
    <w:rsid w:val="46FD51BF"/>
    <w:rsid w:val="47042585"/>
    <w:rsid w:val="4705D3C8"/>
    <w:rsid w:val="470CCF60"/>
    <w:rsid w:val="470CD192"/>
    <w:rsid w:val="4714B77A"/>
    <w:rsid w:val="471C2337"/>
    <w:rsid w:val="471C3699"/>
    <w:rsid w:val="4720D2B6"/>
    <w:rsid w:val="4721AE3F"/>
    <w:rsid w:val="47237B04"/>
    <w:rsid w:val="47237D7A"/>
    <w:rsid w:val="4729A2B2"/>
    <w:rsid w:val="4738415B"/>
    <w:rsid w:val="4738EF0D"/>
    <w:rsid w:val="473A9FE1"/>
    <w:rsid w:val="47412764"/>
    <w:rsid w:val="47480626"/>
    <w:rsid w:val="4749E608"/>
    <w:rsid w:val="474CF8FA"/>
    <w:rsid w:val="4761285C"/>
    <w:rsid w:val="47669177"/>
    <w:rsid w:val="4769C695"/>
    <w:rsid w:val="476D8C20"/>
    <w:rsid w:val="477D7C2E"/>
    <w:rsid w:val="47809B44"/>
    <w:rsid w:val="4786DD55"/>
    <w:rsid w:val="478A6BD0"/>
    <w:rsid w:val="479017EE"/>
    <w:rsid w:val="47950293"/>
    <w:rsid w:val="4795BFFA"/>
    <w:rsid w:val="47989C75"/>
    <w:rsid w:val="479BD0C3"/>
    <w:rsid w:val="47AC6BCF"/>
    <w:rsid w:val="47B25930"/>
    <w:rsid w:val="47B439F5"/>
    <w:rsid w:val="47B88B12"/>
    <w:rsid w:val="47BE4EA5"/>
    <w:rsid w:val="47C06607"/>
    <w:rsid w:val="47CA78BA"/>
    <w:rsid w:val="47CB3D97"/>
    <w:rsid w:val="47CD73E6"/>
    <w:rsid w:val="47D5A207"/>
    <w:rsid w:val="47D80D5F"/>
    <w:rsid w:val="47D91D33"/>
    <w:rsid w:val="47DA1686"/>
    <w:rsid w:val="47DB6E4E"/>
    <w:rsid w:val="47E07C54"/>
    <w:rsid w:val="47E95963"/>
    <w:rsid w:val="47EE6D72"/>
    <w:rsid w:val="47F515A9"/>
    <w:rsid w:val="47FB94B9"/>
    <w:rsid w:val="47FF918C"/>
    <w:rsid w:val="47FFEB2B"/>
    <w:rsid w:val="4801E7CC"/>
    <w:rsid w:val="48034B4F"/>
    <w:rsid w:val="4803ACBA"/>
    <w:rsid w:val="4804DC5B"/>
    <w:rsid w:val="480820C9"/>
    <w:rsid w:val="48106D30"/>
    <w:rsid w:val="481DDA3D"/>
    <w:rsid w:val="48254075"/>
    <w:rsid w:val="482551BE"/>
    <w:rsid w:val="48264DF8"/>
    <w:rsid w:val="482AB094"/>
    <w:rsid w:val="4832AC34"/>
    <w:rsid w:val="4833D811"/>
    <w:rsid w:val="4838473B"/>
    <w:rsid w:val="4838F95E"/>
    <w:rsid w:val="483B549A"/>
    <w:rsid w:val="48431F43"/>
    <w:rsid w:val="4844806D"/>
    <w:rsid w:val="4844C783"/>
    <w:rsid w:val="48457A13"/>
    <w:rsid w:val="48458632"/>
    <w:rsid w:val="484A423E"/>
    <w:rsid w:val="484F3C3A"/>
    <w:rsid w:val="4853063F"/>
    <w:rsid w:val="486AF093"/>
    <w:rsid w:val="486D4714"/>
    <w:rsid w:val="486F64C2"/>
    <w:rsid w:val="48702FC9"/>
    <w:rsid w:val="4879C7D5"/>
    <w:rsid w:val="487AF4C7"/>
    <w:rsid w:val="48836319"/>
    <w:rsid w:val="48892A33"/>
    <w:rsid w:val="48935C3C"/>
    <w:rsid w:val="4899D6EF"/>
    <w:rsid w:val="489ADC01"/>
    <w:rsid w:val="489AE367"/>
    <w:rsid w:val="48A03EF3"/>
    <w:rsid w:val="48A80FB6"/>
    <w:rsid w:val="48B436CF"/>
    <w:rsid w:val="48BB5A0C"/>
    <w:rsid w:val="48BD7695"/>
    <w:rsid w:val="48C02C41"/>
    <w:rsid w:val="48C2EBEE"/>
    <w:rsid w:val="48C51637"/>
    <w:rsid w:val="48CB1F4D"/>
    <w:rsid w:val="48CCE6B5"/>
    <w:rsid w:val="48D12EC1"/>
    <w:rsid w:val="48D9301F"/>
    <w:rsid w:val="48DED7CF"/>
    <w:rsid w:val="48E13A59"/>
    <w:rsid w:val="48E2B8C5"/>
    <w:rsid w:val="48E31673"/>
    <w:rsid w:val="48EB1E8E"/>
    <w:rsid w:val="48EE112E"/>
    <w:rsid w:val="48EE5351"/>
    <w:rsid w:val="48F5D90E"/>
    <w:rsid w:val="48F85AAD"/>
    <w:rsid w:val="48FC4740"/>
    <w:rsid w:val="49066DE5"/>
    <w:rsid w:val="4909186F"/>
    <w:rsid w:val="4910A97A"/>
    <w:rsid w:val="49135696"/>
    <w:rsid w:val="4918A309"/>
    <w:rsid w:val="4919AB8C"/>
    <w:rsid w:val="491E0423"/>
    <w:rsid w:val="4928F286"/>
    <w:rsid w:val="4929DA7C"/>
    <w:rsid w:val="4929F912"/>
    <w:rsid w:val="492D42A1"/>
    <w:rsid w:val="492EEAC4"/>
    <w:rsid w:val="492F0C1E"/>
    <w:rsid w:val="4930AA67"/>
    <w:rsid w:val="49322972"/>
    <w:rsid w:val="49483CEE"/>
    <w:rsid w:val="4948D34C"/>
    <w:rsid w:val="494AC582"/>
    <w:rsid w:val="494C6F44"/>
    <w:rsid w:val="495649E7"/>
    <w:rsid w:val="495826F8"/>
    <w:rsid w:val="495A18E7"/>
    <w:rsid w:val="4961BFC0"/>
    <w:rsid w:val="4963BC22"/>
    <w:rsid w:val="496485C0"/>
    <w:rsid w:val="496882B1"/>
    <w:rsid w:val="49703498"/>
    <w:rsid w:val="4971C07D"/>
    <w:rsid w:val="497800C1"/>
    <w:rsid w:val="497D09B0"/>
    <w:rsid w:val="497E2B91"/>
    <w:rsid w:val="4984C1DC"/>
    <w:rsid w:val="4989F951"/>
    <w:rsid w:val="498A3A73"/>
    <w:rsid w:val="498EFE89"/>
    <w:rsid w:val="499188C4"/>
    <w:rsid w:val="499D929C"/>
    <w:rsid w:val="49A1DCE0"/>
    <w:rsid w:val="49A1EACD"/>
    <w:rsid w:val="49A21A64"/>
    <w:rsid w:val="49A287B8"/>
    <w:rsid w:val="49B10AC4"/>
    <w:rsid w:val="49BB4C4F"/>
    <w:rsid w:val="49BD60F9"/>
    <w:rsid w:val="49BE0305"/>
    <w:rsid w:val="49C1221F"/>
    <w:rsid w:val="49C1D79D"/>
    <w:rsid w:val="49C29D2F"/>
    <w:rsid w:val="49C96453"/>
    <w:rsid w:val="49CEA2F2"/>
    <w:rsid w:val="49D94A13"/>
    <w:rsid w:val="49E1C65A"/>
    <w:rsid w:val="49E63621"/>
    <w:rsid w:val="49E76970"/>
    <w:rsid w:val="49E806AB"/>
    <w:rsid w:val="49F9125A"/>
    <w:rsid w:val="4A00068F"/>
    <w:rsid w:val="4A13D1F3"/>
    <w:rsid w:val="4A149A71"/>
    <w:rsid w:val="4A16A549"/>
    <w:rsid w:val="4A1EECDC"/>
    <w:rsid w:val="4A1FE476"/>
    <w:rsid w:val="4A24B665"/>
    <w:rsid w:val="4A25F2A2"/>
    <w:rsid w:val="4A2801DC"/>
    <w:rsid w:val="4A2BC69B"/>
    <w:rsid w:val="4A2FEE16"/>
    <w:rsid w:val="4A303B80"/>
    <w:rsid w:val="4A3431B0"/>
    <w:rsid w:val="4A3D4D51"/>
    <w:rsid w:val="4A41C133"/>
    <w:rsid w:val="4A44BDD5"/>
    <w:rsid w:val="4A46A479"/>
    <w:rsid w:val="4A4B63FA"/>
    <w:rsid w:val="4A4D3E9A"/>
    <w:rsid w:val="4A5250F4"/>
    <w:rsid w:val="4A570D1D"/>
    <w:rsid w:val="4A5802AC"/>
    <w:rsid w:val="4A5D02C5"/>
    <w:rsid w:val="4A606ACA"/>
    <w:rsid w:val="4A64F5CC"/>
    <w:rsid w:val="4A6940A0"/>
    <w:rsid w:val="4A69B73E"/>
    <w:rsid w:val="4A715D94"/>
    <w:rsid w:val="4A7331FF"/>
    <w:rsid w:val="4A78DBB8"/>
    <w:rsid w:val="4A8178F9"/>
    <w:rsid w:val="4A822B6A"/>
    <w:rsid w:val="4A824176"/>
    <w:rsid w:val="4A89EF49"/>
    <w:rsid w:val="4A909DE9"/>
    <w:rsid w:val="4A929B39"/>
    <w:rsid w:val="4A9338B2"/>
    <w:rsid w:val="4A992AA0"/>
    <w:rsid w:val="4A99ED66"/>
    <w:rsid w:val="4A9AB14A"/>
    <w:rsid w:val="4AA7816A"/>
    <w:rsid w:val="4AA9D32E"/>
    <w:rsid w:val="4AB73042"/>
    <w:rsid w:val="4AB932F7"/>
    <w:rsid w:val="4ABDBED6"/>
    <w:rsid w:val="4ABF538F"/>
    <w:rsid w:val="4ABF74C8"/>
    <w:rsid w:val="4AC0C585"/>
    <w:rsid w:val="4AD8347B"/>
    <w:rsid w:val="4AE0D556"/>
    <w:rsid w:val="4AE3CEF4"/>
    <w:rsid w:val="4AE5A12F"/>
    <w:rsid w:val="4AE63A52"/>
    <w:rsid w:val="4AEE0F1B"/>
    <w:rsid w:val="4AF3F759"/>
    <w:rsid w:val="4AF6F8CA"/>
    <w:rsid w:val="4AF76838"/>
    <w:rsid w:val="4AF8EE62"/>
    <w:rsid w:val="4AFA7636"/>
    <w:rsid w:val="4AFB1596"/>
    <w:rsid w:val="4B082284"/>
    <w:rsid w:val="4B15B07C"/>
    <w:rsid w:val="4B15C3FE"/>
    <w:rsid w:val="4B1B29EF"/>
    <w:rsid w:val="4B233E0E"/>
    <w:rsid w:val="4B264886"/>
    <w:rsid w:val="4B308416"/>
    <w:rsid w:val="4B3F4B5C"/>
    <w:rsid w:val="4B3FF3AE"/>
    <w:rsid w:val="4B4421D4"/>
    <w:rsid w:val="4B474AA4"/>
    <w:rsid w:val="4B49D53D"/>
    <w:rsid w:val="4B4B97A3"/>
    <w:rsid w:val="4B4BB106"/>
    <w:rsid w:val="4B4E890B"/>
    <w:rsid w:val="4B5022F7"/>
    <w:rsid w:val="4B53A706"/>
    <w:rsid w:val="4B53F0C5"/>
    <w:rsid w:val="4B588803"/>
    <w:rsid w:val="4B595170"/>
    <w:rsid w:val="4B5F2B48"/>
    <w:rsid w:val="4B606995"/>
    <w:rsid w:val="4B61C638"/>
    <w:rsid w:val="4B64DEAF"/>
    <w:rsid w:val="4B6AB211"/>
    <w:rsid w:val="4B6E0C85"/>
    <w:rsid w:val="4B6E65F5"/>
    <w:rsid w:val="4B7AD4A4"/>
    <w:rsid w:val="4B7EB37D"/>
    <w:rsid w:val="4B817968"/>
    <w:rsid w:val="4B855600"/>
    <w:rsid w:val="4B8DC55E"/>
    <w:rsid w:val="4B92A50A"/>
    <w:rsid w:val="4B97BC13"/>
    <w:rsid w:val="4BA2E418"/>
    <w:rsid w:val="4BA4590F"/>
    <w:rsid w:val="4BA4F2BB"/>
    <w:rsid w:val="4BA82008"/>
    <w:rsid w:val="4BA83E6D"/>
    <w:rsid w:val="4BAF0CEE"/>
    <w:rsid w:val="4BB052BD"/>
    <w:rsid w:val="4BBA1F09"/>
    <w:rsid w:val="4BBC2303"/>
    <w:rsid w:val="4BBD0333"/>
    <w:rsid w:val="4BBF3D19"/>
    <w:rsid w:val="4BBF5909"/>
    <w:rsid w:val="4BC16A6A"/>
    <w:rsid w:val="4BC1F54C"/>
    <w:rsid w:val="4BDA153A"/>
    <w:rsid w:val="4BDD04A0"/>
    <w:rsid w:val="4BDF438E"/>
    <w:rsid w:val="4BE39EB6"/>
    <w:rsid w:val="4BE6E3E5"/>
    <w:rsid w:val="4BE9E8E4"/>
    <w:rsid w:val="4BEA3478"/>
    <w:rsid w:val="4BEBDC38"/>
    <w:rsid w:val="4BEFDFF9"/>
    <w:rsid w:val="4BF0B709"/>
    <w:rsid w:val="4BF2E18F"/>
    <w:rsid w:val="4BF63DA9"/>
    <w:rsid w:val="4BFAD93D"/>
    <w:rsid w:val="4C045712"/>
    <w:rsid w:val="4C05C527"/>
    <w:rsid w:val="4C0D36E5"/>
    <w:rsid w:val="4C0D9729"/>
    <w:rsid w:val="4C0F85A3"/>
    <w:rsid w:val="4C11C8E9"/>
    <w:rsid w:val="4C14EEAF"/>
    <w:rsid w:val="4C173C60"/>
    <w:rsid w:val="4C184BB6"/>
    <w:rsid w:val="4C196C8B"/>
    <w:rsid w:val="4C26D9AA"/>
    <w:rsid w:val="4C27F2F6"/>
    <w:rsid w:val="4C2C1D47"/>
    <w:rsid w:val="4C2C3BBD"/>
    <w:rsid w:val="4C2E15CA"/>
    <w:rsid w:val="4C3CE63C"/>
    <w:rsid w:val="4C3F2398"/>
    <w:rsid w:val="4C4003E3"/>
    <w:rsid w:val="4C407E56"/>
    <w:rsid w:val="4C49995E"/>
    <w:rsid w:val="4C54F21D"/>
    <w:rsid w:val="4C58F2EE"/>
    <w:rsid w:val="4C60CBB1"/>
    <w:rsid w:val="4C60FB85"/>
    <w:rsid w:val="4C633AB0"/>
    <w:rsid w:val="4C657DFD"/>
    <w:rsid w:val="4C664529"/>
    <w:rsid w:val="4C6C808D"/>
    <w:rsid w:val="4C757FC9"/>
    <w:rsid w:val="4C7A3B5C"/>
    <w:rsid w:val="4C7BB11E"/>
    <w:rsid w:val="4C7FD90B"/>
    <w:rsid w:val="4C830C18"/>
    <w:rsid w:val="4C84D1FA"/>
    <w:rsid w:val="4C85F74F"/>
    <w:rsid w:val="4C860DA6"/>
    <w:rsid w:val="4C86E9C6"/>
    <w:rsid w:val="4C89CD65"/>
    <w:rsid w:val="4C8A5E62"/>
    <w:rsid w:val="4C8ED8B9"/>
    <w:rsid w:val="4C8FF082"/>
    <w:rsid w:val="4C942429"/>
    <w:rsid w:val="4C9AFB46"/>
    <w:rsid w:val="4C9F0087"/>
    <w:rsid w:val="4CB1DFBE"/>
    <w:rsid w:val="4CB680B9"/>
    <w:rsid w:val="4CBBB279"/>
    <w:rsid w:val="4CC629E2"/>
    <w:rsid w:val="4CC68A55"/>
    <w:rsid w:val="4CC79004"/>
    <w:rsid w:val="4CCA8FEB"/>
    <w:rsid w:val="4CCC6152"/>
    <w:rsid w:val="4CE12153"/>
    <w:rsid w:val="4CE447A3"/>
    <w:rsid w:val="4CEF8A80"/>
    <w:rsid w:val="4CF5A0BB"/>
    <w:rsid w:val="4CF97F61"/>
    <w:rsid w:val="4CF9EF84"/>
    <w:rsid w:val="4CFBAED9"/>
    <w:rsid w:val="4D0971AF"/>
    <w:rsid w:val="4D0A1E0D"/>
    <w:rsid w:val="4D108590"/>
    <w:rsid w:val="4D137807"/>
    <w:rsid w:val="4D15CCE6"/>
    <w:rsid w:val="4D16D439"/>
    <w:rsid w:val="4D18D8FB"/>
    <w:rsid w:val="4D1B4E10"/>
    <w:rsid w:val="4D2183D7"/>
    <w:rsid w:val="4D2B6536"/>
    <w:rsid w:val="4D321D87"/>
    <w:rsid w:val="4D33F8F1"/>
    <w:rsid w:val="4D365F08"/>
    <w:rsid w:val="4D45D422"/>
    <w:rsid w:val="4D4846B1"/>
    <w:rsid w:val="4D4BB9A9"/>
    <w:rsid w:val="4D4EA307"/>
    <w:rsid w:val="4D51C483"/>
    <w:rsid w:val="4D52A87E"/>
    <w:rsid w:val="4D532636"/>
    <w:rsid w:val="4D54D742"/>
    <w:rsid w:val="4D57A588"/>
    <w:rsid w:val="4D5D5BB7"/>
    <w:rsid w:val="4D5F33D9"/>
    <w:rsid w:val="4D5FFE62"/>
    <w:rsid w:val="4D64BF0F"/>
    <w:rsid w:val="4D6F8905"/>
    <w:rsid w:val="4D756346"/>
    <w:rsid w:val="4D77B510"/>
    <w:rsid w:val="4D791C5D"/>
    <w:rsid w:val="4D7EB536"/>
    <w:rsid w:val="4D817C1A"/>
    <w:rsid w:val="4D86EBB0"/>
    <w:rsid w:val="4D8B1CEF"/>
    <w:rsid w:val="4D8B781D"/>
    <w:rsid w:val="4D9745AF"/>
    <w:rsid w:val="4D97DD83"/>
    <w:rsid w:val="4D9A1BB2"/>
    <w:rsid w:val="4DA12E1F"/>
    <w:rsid w:val="4DA9970F"/>
    <w:rsid w:val="4DAACB02"/>
    <w:rsid w:val="4DAB6A75"/>
    <w:rsid w:val="4DAE4DA4"/>
    <w:rsid w:val="4DB45292"/>
    <w:rsid w:val="4DB85063"/>
    <w:rsid w:val="4DC93E1D"/>
    <w:rsid w:val="4DC968BA"/>
    <w:rsid w:val="4DD13AE0"/>
    <w:rsid w:val="4DD7E660"/>
    <w:rsid w:val="4DD959D6"/>
    <w:rsid w:val="4DDFE30B"/>
    <w:rsid w:val="4DE2F0E7"/>
    <w:rsid w:val="4DE50E95"/>
    <w:rsid w:val="4DEAA210"/>
    <w:rsid w:val="4DF62EA9"/>
    <w:rsid w:val="4DF7927F"/>
    <w:rsid w:val="4DFA4B19"/>
    <w:rsid w:val="4DFA9233"/>
    <w:rsid w:val="4E00736B"/>
    <w:rsid w:val="4E038D85"/>
    <w:rsid w:val="4E0468CD"/>
    <w:rsid w:val="4E093290"/>
    <w:rsid w:val="4E0B72CA"/>
    <w:rsid w:val="4E126F42"/>
    <w:rsid w:val="4E12C586"/>
    <w:rsid w:val="4E1E36A5"/>
    <w:rsid w:val="4E22E22C"/>
    <w:rsid w:val="4E252493"/>
    <w:rsid w:val="4E2A1FC1"/>
    <w:rsid w:val="4E2AA2F7"/>
    <w:rsid w:val="4E31F705"/>
    <w:rsid w:val="4E320674"/>
    <w:rsid w:val="4E332E60"/>
    <w:rsid w:val="4E3D259A"/>
    <w:rsid w:val="4E450D49"/>
    <w:rsid w:val="4E4A9F6B"/>
    <w:rsid w:val="4E4C6429"/>
    <w:rsid w:val="4E52C359"/>
    <w:rsid w:val="4E5390C6"/>
    <w:rsid w:val="4E55A75D"/>
    <w:rsid w:val="4E596ECE"/>
    <w:rsid w:val="4E5BE92C"/>
    <w:rsid w:val="4E5E3525"/>
    <w:rsid w:val="4E5E8F51"/>
    <w:rsid w:val="4E6537E0"/>
    <w:rsid w:val="4E72CE5B"/>
    <w:rsid w:val="4E75B752"/>
    <w:rsid w:val="4E7A5587"/>
    <w:rsid w:val="4E85706E"/>
    <w:rsid w:val="4E90DB00"/>
    <w:rsid w:val="4E980080"/>
    <w:rsid w:val="4E9B3F41"/>
    <w:rsid w:val="4E9C0F20"/>
    <w:rsid w:val="4E9D1E19"/>
    <w:rsid w:val="4EA2D64C"/>
    <w:rsid w:val="4EA2EF45"/>
    <w:rsid w:val="4EA4D86A"/>
    <w:rsid w:val="4EAB11BE"/>
    <w:rsid w:val="4EAD81F7"/>
    <w:rsid w:val="4EB586D8"/>
    <w:rsid w:val="4EB65542"/>
    <w:rsid w:val="4EB66274"/>
    <w:rsid w:val="4EB7051A"/>
    <w:rsid w:val="4EC11E2E"/>
    <w:rsid w:val="4EC3E86C"/>
    <w:rsid w:val="4EC552D3"/>
    <w:rsid w:val="4EC8F5F1"/>
    <w:rsid w:val="4ECFF08B"/>
    <w:rsid w:val="4ED30A5D"/>
    <w:rsid w:val="4ED6A0DC"/>
    <w:rsid w:val="4EDFE6DE"/>
    <w:rsid w:val="4EE38DB8"/>
    <w:rsid w:val="4EE748AE"/>
    <w:rsid w:val="4EF12D98"/>
    <w:rsid w:val="4EF1D87E"/>
    <w:rsid w:val="4EF93545"/>
    <w:rsid w:val="4EFC37E2"/>
    <w:rsid w:val="4EFC7851"/>
    <w:rsid w:val="4F03807B"/>
    <w:rsid w:val="4F05A805"/>
    <w:rsid w:val="4F0709F0"/>
    <w:rsid w:val="4F0DAFFD"/>
    <w:rsid w:val="4F0E7284"/>
    <w:rsid w:val="4F1089A2"/>
    <w:rsid w:val="4F176F31"/>
    <w:rsid w:val="4F2981F2"/>
    <w:rsid w:val="4F29A328"/>
    <w:rsid w:val="4F2A8251"/>
    <w:rsid w:val="4F2FFFDB"/>
    <w:rsid w:val="4F317845"/>
    <w:rsid w:val="4F31875A"/>
    <w:rsid w:val="4F31CB5D"/>
    <w:rsid w:val="4F384F34"/>
    <w:rsid w:val="4F40230E"/>
    <w:rsid w:val="4F45678A"/>
    <w:rsid w:val="4F46145C"/>
    <w:rsid w:val="4F4A4186"/>
    <w:rsid w:val="4F4C6338"/>
    <w:rsid w:val="4F4EABC2"/>
    <w:rsid w:val="4F4F5237"/>
    <w:rsid w:val="4F4FAECE"/>
    <w:rsid w:val="4F5D0CD8"/>
    <w:rsid w:val="4F5F3870"/>
    <w:rsid w:val="4F5F692C"/>
    <w:rsid w:val="4F618CEF"/>
    <w:rsid w:val="4F629603"/>
    <w:rsid w:val="4F666FB3"/>
    <w:rsid w:val="4F66FC6E"/>
    <w:rsid w:val="4F69050F"/>
    <w:rsid w:val="4F6A8077"/>
    <w:rsid w:val="4F6E836B"/>
    <w:rsid w:val="4F6F98CA"/>
    <w:rsid w:val="4F75847C"/>
    <w:rsid w:val="4F7CE121"/>
    <w:rsid w:val="4F821C80"/>
    <w:rsid w:val="4F88A560"/>
    <w:rsid w:val="4F88C6BB"/>
    <w:rsid w:val="4F8E4D52"/>
    <w:rsid w:val="4F914C02"/>
    <w:rsid w:val="4F91698B"/>
    <w:rsid w:val="4F9F86AE"/>
    <w:rsid w:val="4FA502F1"/>
    <w:rsid w:val="4FA8431F"/>
    <w:rsid w:val="4FAA622F"/>
    <w:rsid w:val="4FAAA9B2"/>
    <w:rsid w:val="4FAC7E96"/>
    <w:rsid w:val="4FACCF6E"/>
    <w:rsid w:val="4FB4C61B"/>
    <w:rsid w:val="4FBA8C53"/>
    <w:rsid w:val="4FBC37A9"/>
    <w:rsid w:val="4FC0BEB3"/>
    <w:rsid w:val="4FC3E42B"/>
    <w:rsid w:val="4FCB675F"/>
    <w:rsid w:val="4FCE7442"/>
    <w:rsid w:val="4FD198EC"/>
    <w:rsid w:val="4FD5E25B"/>
    <w:rsid w:val="4FDE010D"/>
    <w:rsid w:val="4FEBB96E"/>
    <w:rsid w:val="4FEEFCA6"/>
    <w:rsid w:val="4FF2459B"/>
    <w:rsid w:val="4FF3ABAE"/>
    <w:rsid w:val="4FF59364"/>
    <w:rsid w:val="4FF66B22"/>
    <w:rsid w:val="4FF84DDE"/>
    <w:rsid w:val="4FF9DF4F"/>
    <w:rsid w:val="4FFEA30C"/>
    <w:rsid w:val="50002EE8"/>
    <w:rsid w:val="5003E510"/>
    <w:rsid w:val="5004A583"/>
    <w:rsid w:val="5005B55C"/>
    <w:rsid w:val="5006A797"/>
    <w:rsid w:val="50082129"/>
    <w:rsid w:val="500846A4"/>
    <w:rsid w:val="500D72D0"/>
    <w:rsid w:val="500F9E20"/>
    <w:rsid w:val="50102361"/>
    <w:rsid w:val="501A3677"/>
    <w:rsid w:val="501F7D7A"/>
    <w:rsid w:val="501FB193"/>
    <w:rsid w:val="502142D8"/>
    <w:rsid w:val="5024CFE9"/>
    <w:rsid w:val="502C6D3F"/>
    <w:rsid w:val="502FA8B5"/>
    <w:rsid w:val="5040062C"/>
    <w:rsid w:val="5041749A"/>
    <w:rsid w:val="5043B7EA"/>
    <w:rsid w:val="504DDEEF"/>
    <w:rsid w:val="504FA717"/>
    <w:rsid w:val="505D3953"/>
    <w:rsid w:val="50626B2A"/>
    <w:rsid w:val="5064AB1A"/>
    <w:rsid w:val="5066B874"/>
    <w:rsid w:val="507029F2"/>
    <w:rsid w:val="5071D301"/>
    <w:rsid w:val="507863DE"/>
    <w:rsid w:val="5078688B"/>
    <w:rsid w:val="507B0851"/>
    <w:rsid w:val="507D8602"/>
    <w:rsid w:val="507F1B69"/>
    <w:rsid w:val="50868E8F"/>
    <w:rsid w:val="508A9C10"/>
    <w:rsid w:val="508D9185"/>
    <w:rsid w:val="508DC491"/>
    <w:rsid w:val="508DC921"/>
    <w:rsid w:val="508DD247"/>
    <w:rsid w:val="50919EE7"/>
    <w:rsid w:val="5094119A"/>
    <w:rsid w:val="509A8249"/>
    <w:rsid w:val="509BBE99"/>
    <w:rsid w:val="509CA8D1"/>
    <w:rsid w:val="50A1A78A"/>
    <w:rsid w:val="50A46D51"/>
    <w:rsid w:val="50A8091F"/>
    <w:rsid w:val="50AE05A3"/>
    <w:rsid w:val="50B2286E"/>
    <w:rsid w:val="50BC0846"/>
    <w:rsid w:val="50BFD38F"/>
    <w:rsid w:val="50C12333"/>
    <w:rsid w:val="50D1510D"/>
    <w:rsid w:val="50DE7F2F"/>
    <w:rsid w:val="50E3BF49"/>
    <w:rsid w:val="50E743AC"/>
    <w:rsid w:val="50ED49CB"/>
    <w:rsid w:val="50EE9337"/>
    <w:rsid w:val="50F4289B"/>
    <w:rsid w:val="50F45E29"/>
    <w:rsid w:val="50F8DD39"/>
    <w:rsid w:val="50FBAE2D"/>
    <w:rsid w:val="50FD3C5E"/>
    <w:rsid w:val="5104E03A"/>
    <w:rsid w:val="5108F534"/>
    <w:rsid w:val="510A08D7"/>
    <w:rsid w:val="510D6DD9"/>
    <w:rsid w:val="510D8925"/>
    <w:rsid w:val="5110D7EC"/>
    <w:rsid w:val="51150591"/>
    <w:rsid w:val="5115CBFD"/>
    <w:rsid w:val="51188953"/>
    <w:rsid w:val="511BC800"/>
    <w:rsid w:val="511C5256"/>
    <w:rsid w:val="5124B278"/>
    <w:rsid w:val="5126F792"/>
    <w:rsid w:val="5127ED69"/>
    <w:rsid w:val="51294C4A"/>
    <w:rsid w:val="512BC6CB"/>
    <w:rsid w:val="5132D06A"/>
    <w:rsid w:val="5133004F"/>
    <w:rsid w:val="513866DD"/>
    <w:rsid w:val="513A91AC"/>
    <w:rsid w:val="513B665F"/>
    <w:rsid w:val="513DB8C3"/>
    <w:rsid w:val="51422F88"/>
    <w:rsid w:val="5143C515"/>
    <w:rsid w:val="51467A13"/>
    <w:rsid w:val="5148A8EC"/>
    <w:rsid w:val="5148E324"/>
    <w:rsid w:val="514B97A3"/>
    <w:rsid w:val="514E2268"/>
    <w:rsid w:val="514F4FED"/>
    <w:rsid w:val="515026EB"/>
    <w:rsid w:val="51551EBF"/>
    <w:rsid w:val="515A4F7C"/>
    <w:rsid w:val="515E421D"/>
    <w:rsid w:val="515E906D"/>
    <w:rsid w:val="5162828E"/>
    <w:rsid w:val="5163BE41"/>
    <w:rsid w:val="5164B659"/>
    <w:rsid w:val="516714F2"/>
    <w:rsid w:val="516AFDA7"/>
    <w:rsid w:val="517048EE"/>
    <w:rsid w:val="5175430F"/>
    <w:rsid w:val="5177A737"/>
    <w:rsid w:val="517ADB6E"/>
    <w:rsid w:val="51807D8E"/>
    <w:rsid w:val="51821764"/>
    <w:rsid w:val="518604EC"/>
    <w:rsid w:val="51886BB9"/>
    <w:rsid w:val="518B9797"/>
    <w:rsid w:val="51922637"/>
    <w:rsid w:val="519301B7"/>
    <w:rsid w:val="51961C7B"/>
    <w:rsid w:val="5198E763"/>
    <w:rsid w:val="51A058F6"/>
    <w:rsid w:val="51AECFE2"/>
    <w:rsid w:val="51B101FA"/>
    <w:rsid w:val="51B202D7"/>
    <w:rsid w:val="51B43287"/>
    <w:rsid w:val="51B5BC43"/>
    <w:rsid w:val="51B9520E"/>
    <w:rsid w:val="51BB4F2D"/>
    <w:rsid w:val="51BEB088"/>
    <w:rsid w:val="51C18A8D"/>
    <w:rsid w:val="51C6B896"/>
    <w:rsid w:val="51C88718"/>
    <w:rsid w:val="51D50592"/>
    <w:rsid w:val="51DADE13"/>
    <w:rsid w:val="51DE4265"/>
    <w:rsid w:val="51E060D2"/>
    <w:rsid w:val="51E77A6F"/>
    <w:rsid w:val="51EDB54C"/>
    <w:rsid w:val="51EE023E"/>
    <w:rsid w:val="51F75352"/>
    <w:rsid w:val="51F8764B"/>
    <w:rsid w:val="51F96A58"/>
    <w:rsid w:val="51FA2D58"/>
    <w:rsid w:val="51FCF0E7"/>
    <w:rsid w:val="52008699"/>
    <w:rsid w:val="5213FDA2"/>
    <w:rsid w:val="5214DD13"/>
    <w:rsid w:val="5215C8E1"/>
    <w:rsid w:val="5216101A"/>
    <w:rsid w:val="5216F25E"/>
    <w:rsid w:val="52185318"/>
    <w:rsid w:val="521E4452"/>
    <w:rsid w:val="521F4021"/>
    <w:rsid w:val="5225AB0E"/>
    <w:rsid w:val="522A56B7"/>
    <w:rsid w:val="522E9044"/>
    <w:rsid w:val="52306FF8"/>
    <w:rsid w:val="5230C9D0"/>
    <w:rsid w:val="52321BBF"/>
    <w:rsid w:val="5235B331"/>
    <w:rsid w:val="523747DD"/>
    <w:rsid w:val="523D5A1B"/>
    <w:rsid w:val="523D915D"/>
    <w:rsid w:val="524801A5"/>
    <w:rsid w:val="52497E29"/>
    <w:rsid w:val="5249AAAC"/>
    <w:rsid w:val="524B5D1D"/>
    <w:rsid w:val="524C1137"/>
    <w:rsid w:val="524FC6E4"/>
    <w:rsid w:val="5251CCB4"/>
    <w:rsid w:val="525447AC"/>
    <w:rsid w:val="5256BF54"/>
    <w:rsid w:val="525AE232"/>
    <w:rsid w:val="525BCDC9"/>
    <w:rsid w:val="525CA984"/>
    <w:rsid w:val="525EC37B"/>
    <w:rsid w:val="526016C4"/>
    <w:rsid w:val="52602063"/>
    <w:rsid w:val="5264B8A6"/>
    <w:rsid w:val="5264FADB"/>
    <w:rsid w:val="52654FC9"/>
    <w:rsid w:val="5273F093"/>
    <w:rsid w:val="52763AB9"/>
    <w:rsid w:val="5276C6CE"/>
    <w:rsid w:val="5278A9F8"/>
    <w:rsid w:val="527E0A3B"/>
    <w:rsid w:val="5284B613"/>
    <w:rsid w:val="528577C5"/>
    <w:rsid w:val="528644B4"/>
    <w:rsid w:val="528D71B0"/>
    <w:rsid w:val="5291673C"/>
    <w:rsid w:val="5292B902"/>
    <w:rsid w:val="52977563"/>
    <w:rsid w:val="52A158EE"/>
    <w:rsid w:val="52A2CE25"/>
    <w:rsid w:val="52A3844C"/>
    <w:rsid w:val="52A745A9"/>
    <w:rsid w:val="52ACC893"/>
    <w:rsid w:val="52AFD232"/>
    <w:rsid w:val="52B44705"/>
    <w:rsid w:val="52B7276D"/>
    <w:rsid w:val="52BA5279"/>
    <w:rsid w:val="52BDDD84"/>
    <w:rsid w:val="52C10553"/>
    <w:rsid w:val="52C2D942"/>
    <w:rsid w:val="52C5BAF1"/>
    <w:rsid w:val="52C777C4"/>
    <w:rsid w:val="52CB6A64"/>
    <w:rsid w:val="52D4B0C4"/>
    <w:rsid w:val="52D8276B"/>
    <w:rsid w:val="52D83527"/>
    <w:rsid w:val="52DF8B83"/>
    <w:rsid w:val="52DFDBCF"/>
    <w:rsid w:val="52E0396A"/>
    <w:rsid w:val="52E2652F"/>
    <w:rsid w:val="52E65DEC"/>
    <w:rsid w:val="52E73E3F"/>
    <w:rsid w:val="52E8983B"/>
    <w:rsid w:val="52EA10B4"/>
    <w:rsid w:val="52EAFAD9"/>
    <w:rsid w:val="52F19E40"/>
    <w:rsid w:val="52F4E104"/>
    <w:rsid w:val="52F91535"/>
    <w:rsid w:val="52F96F03"/>
    <w:rsid w:val="5301AAA6"/>
    <w:rsid w:val="5304E831"/>
    <w:rsid w:val="53052C8E"/>
    <w:rsid w:val="53054BB6"/>
    <w:rsid w:val="5308ABD4"/>
    <w:rsid w:val="5310064A"/>
    <w:rsid w:val="5312881D"/>
    <w:rsid w:val="5313FF08"/>
    <w:rsid w:val="53263FAA"/>
    <w:rsid w:val="53274BFB"/>
    <w:rsid w:val="5327CB72"/>
    <w:rsid w:val="532879A8"/>
    <w:rsid w:val="53319C4E"/>
    <w:rsid w:val="53321E04"/>
    <w:rsid w:val="5332520D"/>
    <w:rsid w:val="53341AD9"/>
    <w:rsid w:val="53355797"/>
    <w:rsid w:val="53360676"/>
    <w:rsid w:val="533CF32D"/>
    <w:rsid w:val="533DFB75"/>
    <w:rsid w:val="5341940B"/>
    <w:rsid w:val="5343BB58"/>
    <w:rsid w:val="53458807"/>
    <w:rsid w:val="534995ED"/>
    <w:rsid w:val="5349F573"/>
    <w:rsid w:val="534B457F"/>
    <w:rsid w:val="5350E241"/>
    <w:rsid w:val="53518AD8"/>
    <w:rsid w:val="53532AB3"/>
    <w:rsid w:val="53545D89"/>
    <w:rsid w:val="5359E043"/>
    <w:rsid w:val="53644C23"/>
    <w:rsid w:val="5364FDFA"/>
    <w:rsid w:val="5365B682"/>
    <w:rsid w:val="5367A41F"/>
    <w:rsid w:val="536B2876"/>
    <w:rsid w:val="536B792B"/>
    <w:rsid w:val="536BA2DA"/>
    <w:rsid w:val="5379260F"/>
    <w:rsid w:val="537B75C9"/>
    <w:rsid w:val="537E229C"/>
    <w:rsid w:val="5383F9AC"/>
    <w:rsid w:val="5389D443"/>
    <w:rsid w:val="538A16D8"/>
    <w:rsid w:val="5390D4A3"/>
    <w:rsid w:val="5392E170"/>
    <w:rsid w:val="53A60263"/>
    <w:rsid w:val="53A650F5"/>
    <w:rsid w:val="53AF5874"/>
    <w:rsid w:val="53B3F1C8"/>
    <w:rsid w:val="53B48936"/>
    <w:rsid w:val="53BF1CD5"/>
    <w:rsid w:val="53C0FFB6"/>
    <w:rsid w:val="53C457B3"/>
    <w:rsid w:val="53C4B05C"/>
    <w:rsid w:val="53C7D75B"/>
    <w:rsid w:val="53CCDEA3"/>
    <w:rsid w:val="53CDCDD4"/>
    <w:rsid w:val="53D02BBF"/>
    <w:rsid w:val="53D17378"/>
    <w:rsid w:val="53D21092"/>
    <w:rsid w:val="53D55204"/>
    <w:rsid w:val="53D8CDFB"/>
    <w:rsid w:val="53E94AEA"/>
    <w:rsid w:val="53E9E5DD"/>
    <w:rsid w:val="53EB075D"/>
    <w:rsid w:val="53ED4800"/>
    <w:rsid w:val="53EFCE61"/>
    <w:rsid w:val="53F5A5FD"/>
    <w:rsid w:val="53FABB9C"/>
    <w:rsid w:val="53FDA7AC"/>
    <w:rsid w:val="53FFC7B1"/>
    <w:rsid w:val="5404B733"/>
    <w:rsid w:val="5406F9D4"/>
    <w:rsid w:val="5406FD21"/>
    <w:rsid w:val="54078F13"/>
    <w:rsid w:val="5408F9F4"/>
    <w:rsid w:val="540AC811"/>
    <w:rsid w:val="540CB0ED"/>
    <w:rsid w:val="541023CF"/>
    <w:rsid w:val="54129892"/>
    <w:rsid w:val="5417AE91"/>
    <w:rsid w:val="5422F4B3"/>
    <w:rsid w:val="54231BBE"/>
    <w:rsid w:val="54238793"/>
    <w:rsid w:val="5423C61F"/>
    <w:rsid w:val="5433D3AA"/>
    <w:rsid w:val="543BDDF0"/>
    <w:rsid w:val="54410134"/>
    <w:rsid w:val="5441BB12"/>
    <w:rsid w:val="5450234F"/>
    <w:rsid w:val="54516549"/>
    <w:rsid w:val="54556692"/>
    <w:rsid w:val="545ED1B7"/>
    <w:rsid w:val="54645F3F"/>
    <w:rsid w:val="54730361"/>
    <w:rsid w:val="54731B86"/>
    <w:rsid w:val="54762316"/>
    <w:rsid w:val="5477389A"/>
    <w:rsid w:val="547DF7CE"/>
    <w:rsid w:val="54817325"/>
    <w:rsid w:val="54829960"/>
    <w:rsid w:val="54840F84"/>
    <w:rsid w:val="54842F35"/>
    <w:rsid w:val="548605E0"/>
    <w:rsid w:val="5489B252"/>
    <w:rsid w:val="548ED8B5"/>
    <w:rsid w:val="5490380C"/>
    <w:rsid w:val="5490DC6F"/>
    <w:rsid w:val="549BD82B"/>
    <w:rsid w:val="549CE81E"/>
    <w:rsid w:val="549E5233"/>
    <w:rsid w:val="549F7ACB"/>
    <w:rsid w:val="54A4B695"/>
    <w:rsid w:val="54A6A29B"/>
    <w:rsid w:val="54A7C803"/>
    <w:rsid w:val="54A8D19D"/>
    <w:rsid w:val="54ADC2F7"/>
    <w:rsid w:val="54B96781"/>
    <w:rsid w:val="54BD2D5F"/>
    <w:rsid w:val="54C5C6AE"/>
    <w:rsid w:val="54C62EAC"/>
    <w:rsid w:val="54D3C793"/>
    <w:rsid w:val="54D4A312"/>
    <w:rsid w:val="54D544F0"/>
    <w:rsid w:val="54E40D83"/>
    <w:rsid w:val="54E48091"/>
    <w:rsid w:val="54E9BB3B"/>
    <w:rsid w:val="54F29027"/>
    <w:rsid w:val="54F44034"/>
    <w:rsid w:val="54F4E138"/>
    <w:rsid w:val="54F53797"/>
    <w:rsid w:val="54F66C03"/>
    <w:rsid w:val="54F9352A"/>
    <w:rsid w:val="54F9DB4B"/>
    <w:rsid w:val="54FB23FF"/>
    <w:rsid w:val="5505BAB5"/>
    <w:rsid w:val="55091F8D"/>
    <w:rsid w:val="550CA1BF"/>
    <w:rsid w:val="5511E99C"/>
    <w:rsid w:val="5516C341"/>
    <w:rsid w:val="55197B8A"/>
    <w:rsid w:val="55209778"/>
    <w:rsid w:val="55273907"/>
    <w:rsid w:val="55284B4A"/>
    <w:rsid w:val="552F4271"/>
    <w:rsid w:val="5530038E"/>
    <w:rsid w:val="5530D850"/>
    <w:rsid w:val="55320C0E"/>
    <w:rsid w:val="553230C0"/>
    <w:rsid w:val="55331117"/>
    <w:rsid w:val="5536484B"/>
    <w:rsid w:val="5536FDAD"/>
    <w:rsid w:val="55396EFE"/>
    <w:rsid w:val="55400DCB"/>
    <w:rsid w:val="554705E5"/>
    <w:rsid w:val="5551166C"/>
    <w:rsid w:val="5553D64A"/>
    <w:rsid w:val="555CAC83"/>
    <w:rsid w:val="55648D96"/>
    <w:rsid w:val="5566AF29"/>
    <w:rsid w:val="55670645"/>
    <w:rsid w:val="55670DC1"/>
    <w:rsid w:val="5567DA0F"/>
    <w:rsid w:val="556CD917"/>
    <w:rsid w:val="556E0DF8"/>
    <w:rsid w:val="55704AA4"/>
    <w:rsid w:val="55724CA9"/>
    <w:rsid w:val="5572B823"/>
    <w:rsid w:val="5574A306"/>
    <w:rsid w:val="5574CE7D"/>
    <w:rsid w:val="557A785F"/>
    <w:rsid w:val="557B90FE"/>
    <w:rsid w:val="557F62DD"/>
    <w:rsid w:val="5580079C"/>
    <w:rsid w:val="558375C9"/>
    <w:rsid w:val="558476C8"/>
    <w:rsid w:val="558D0710"/>
    <w:rsid w:val="558F4622"/>
    <w:rsid w:val="559EF35B"/>
    <w:rsid w:val="559FE8E2"/>
    <w:rsid w:val="55AA814F"/>
    <w:rsid w:val="55AC8657"/>
    <w:rsid w:val="55AE9431"/>
    <w:rsid w:val="55BBE83F"/>
    <w:rsid w:val="55C2C11B"/>
    <w:rsid w:val="55C53EC5"/>
    <w:rsid w:val="55C756A5"/>
    <w:rsid w:val="55CA9E79"/>
    <w:rsid w:val="55CB5206"/>
    <w:rsid w:val="55CFC94C"/>
    <w:rsid w:val="55D1D2AF"/>
    <w:rsid w:val="55D239CE"/>
    <w:rsid w:val="55D570F3"/>
    <w:rsid w:val="55D7E943"/>
    <w:rsid w:val="55DC131E"/>
    <w:rsid w:val="55E10282"/>
    <w:rsid w:val="55E25F65"/>
    <w:rsid w:val="55F22F12"/>
    <w:rsid w:val="55F3318D"/>
    <w:rsid w:val="55F5984A"/>
    <w:rsid w:val="55F6DF78"/>
    <w:rsid w:val="55FD4833"/>
    <w:rsid w:val="55FE5442"/>
    <w:rsid w:val="55FEFD42"/>
    <w:rsid w:val="56008AFB"/>
    <w:rsid w:val="56012CC7"/>
    <w:rsid w:val="56016AEA"/>
    <w:rsid w:val="5604165D"/>
    <w:rsid w:val="5604B7DA"/>
    <w:rsid w:val="56050778"/>
    <w:rsid w:val="560A3CF2"/>
    <w:rsid w:val="560AD6CC"/>
    <w:rsid w:val="5613A64B"/>
    <w:rsid w:val="5617E0EA"/>
    <w:rsid w:val="5617E5F5"/>
    <w:rsid w:val="5620E0E7"/>
    <w:rsid w:val="5629514F"/>
    <w:rsid w:val="562F6165"/>
    <w:rsid w:val="562FAFE3"/>
    <w:rsid w:val="563248A3"/>
    <w:rsid w:val="56348935"/>
    <w:rsid w:val="5638ABE6"/>
    <w:rsid w:val="563DFCD6"/>
    <w:rsid w:val="56404FBE"/>
    <w:rsid w:val="564316B8"/>
    <w:rsid w:val="56462B6D"/>
    <w:rsid w:val="56474A55"/>
    <w:rsid w:val="564782B2"/>
    <w:rsid w:val="564AD8A9"/>
    <w:rsid w:val="56504DDE"/>
    <w:rsid w:val="5651A172"/>
    <w:rsid w:val="5656C08A"/>
    <w:rsid w:val="5657D233"/>
    <w:rsid w:val="5657FCF0"/>
    <w:rsid w:val="565AB8D8"/>
    <w:rsid w:val="565BE8C2"/>
    <w:rsid w:val="565F7322"/>
    <w:rsid w:val="565FC855"/>
    <w:rsid w:val="5661B27D"/>
    <w:rsid w:val="566710AD"/>
    <w:rsid w:val="566786CB"/>
    <w:rsid w:val="566E699A"/>
    <w:rsid w:val="566F14B3"/>
    <w:rsid w:val="566F4E56"/>
    <w:rsid w:val="5671C2FD"/>
    <w:rsid w:val="5679EA55"/>
    <w:rsid w:val="567D4516"/>
    <w:rsid w:val="56834F79"/>
    <w:rsid w:val="56869048"/>
    <w:rsid w:val="5689FC45"/>
    <w:rsid w:val="568A4A1E"/>
    <w:rsid w:val="56917CD9"/>
    <w:rsid w:val="569DE88D"/>
    <w:rsid w:val="56AA3B38"/>
    <w:rsid w:val="56AC32AC"/>
    <w:rsid w:val="56BE921D"/>
    <w:rsid w:val="56C21C61"/>
    <w:rsid w:val="56C5AEFF"/>
    <w:rsid w:val="56C5F47C"/>
    <w:rsid w:val="56C62808"/>
    <w:rsid w:val="56C66512"/>
    <w:rsid w:val="56C915F4"/>
    <w:rsid w:val="56CBFFFA"/>
    <w:rsid w:val="56CFE8D8"/>
    <w:rsid w:val="56D22903"/>
    <w:rsid w:val="56D56A47"/>
    <w:rsid w:val="56DC8868"/>
    <w:rsid w:val="56E3F827"/>
    <w:rsid w:val="56E55315"/>
    <w:rsid w:val="56E9CB23"/>
    <w:rsid w:val="56EC1ADA"/>
    <w:rsid w:val="56F8935D"/>
    <w:rsid w:val="56FBD03B"/>
    <w:rsid w:val="5700CEC6"/>
    <w:rsid w:val="570CC174"/>
    <w:rsid w:val="57101062"/>
    <w:rsid w:val="57128C0F"/>
    <w:rsid w:val="57216B24"/>
    <w:rsid w:val="5722BF7C"/>
    <w:rsid w:val="5725245E"/>
    <w:rsid w:val="572588CE"/>
    <w:rsid w:val="57295D34"/>
    <w:rsid w:val="572A6BE0"/>
    <w:rsid w:val="5732390E"/>
    <w:rsid w:val="5735C9BC"/>
    <w:rsid w:val="5739C3EC"/>
    <w:rsid w:val="573E6FC1"/>
    <w:rsid w:val="57436342"/>
    <w:rsid w:val="5746C505"/>
    <w:rsid w:val="5746E603"/>
    <w:rsid w:val="574704FB"/>
    <w:rsid w:val="5747338F"/>
    <w:rsid w:val="5749016A"/>
    <w:rsid w:val="57491BB0"/>
    <w:rsid w:val="574A1F54"/>
    <w:rsid w:val="574D7116"/>
    <w:rsid w:val="574EF4D3"/>
    <w:rsid w:val="574FA6EE"/>
    <w:rsid w:val="5752C41B"/>
    <w:rsid w:val="575EDB3E"/>
    <w:rsid w:val="57610D62"/>
    <w:rsid w:val="5761C920"/>
    <w:rsid w:val="5762D012"/>
    <w:rsid w:val="57637F38"/>
    <w:rsid w:val="5763DEB4"/>
    <w:rsid w:val="576412B1"/>
    <w:rsid w:val="57662C2C"/>
    <w:rsid w:val="5767C8D8"/>
    <w:rsid w:val="576DC4C1"/>
    <w:rsid w:val="577395EF"/>
    <w:rsid w:val="57759866"/>
    <w:rsid w:val="577D23EC"/>
    <w:rsid w:val="577DBF69"/>
    <w:rsid w:val="5784448B"/>
    <w:rsid w:val="57950ABF"/>
    <w:rsid w:val="579BDD63"/>
    <w:rsid w:val="579C223F"/>
    <w:rsid w:val="579D26E1"/>
    <w:rsid w:val="57A01CA4"/>
    <w:rsid w:val="57A18347"/>
    <w:rsid w:val="57A1CC9A"/>
    <w:rsid w:val="57A52FF8"/>
    <w:rsid w:val="57AA2F68"/>
    <w:rsid w:val="57AB9BE3"/>
    <w:rsid w:val="57ACB54E"/>
    <w:rsid w:val="57AEF337"/>
    <w:rsid w:val="57B3998B"/>
    <w:rsid w:val="57B3B14B"/>
    <w:rsid w:val="57B8454A"/>
    <w:rsid w:val="57BA62EC"/>
    <w:rsid w:val="57BD1439"/>
    <w:rsid w:val="57C15314"/>
    <w:rsid w:val="57C34C9C"/>
    <w:rsid w:val="57C78F33"/>
    <w:rsid w:val="57C876E1"/>
    <w:rsid w:val="57CAC954"/>
    <w:rsid w:val="57CCD5FE"/>
    <w:rsid w:val="57D04A45"/>
    <w:rsid w:val="57D27B53"/>
    <w:rsid w:val="57D64E53"/>
    <w:rsid w:val="57F75AD4"/>
    <w:rsid w:val="57F8F66D"/>
    <w:rsid w:val="58049958"/>
    <w:rsid w:val="5808909C"/>
    <w:rsid w:val="5808D734"/>
    <w:rsid w:val="58096E23"/>
    <w:rsid w:val="580BD0E6"/>
    <w:rsid w:val="580D3546"/>
    <w:rsid w:val="580E3D76"/>
    <w:rsid w:val="580F96A1"/>
    <w:rsid w:val="5816C8C2"/>
    <w:rsid w:val="5819307C"/>
    <w:rsid w:val="581B4F6A"/>
    <w:rsid w:val="581CB9A3"/>
    <w:rsid w:val="581DDC08"/>
    <w:rsid w:val="582260A7"/>
    <w:rsid w:val="582547C4"/>
    <w:rsid w:val="582D1C9D"/>
    <w:rsid w:val="58372E4C"/>
    <w:rsid w:val="5847DCD8"/>
    <w:rsid w:val="584AAC47"/>
    <w:rsid w:val="584C5650"/>
    <w:rsid w:val="584CE543"/>
    <w:rsid w:val="584DB3D8"/>
    <w:rsid w:val="5850C654"/>
    <w:rsid w:val="585AC4CE"/>
    <w:rsid w:val="585CC129"/>
    <w:rsid w:val="5862B0AB"/>
    <w:rsid w:val="5867DCD3"/>
    <w:rsid w:val="58684917"/>
    <w:rsid w:val="5868AC95"/>
    <w:rsid w:val="586E2F46"/>
    <w:rsid w:val="58753776"/>
    <w:rsid w:val="587710D6"/>
    <w:rsid w:val="58773C72"/>
    <w:rsid w:val="5877C1B5"/>
    <w:rsid w:val="587D924B"/>
    <w:rsid w:val="5884B27A"/>
    <w:rsid w:val="588762EB"/>
    <w:rsid w:val="589365B7"/>
    <w:rsid w:val="58955BCE"/>
    <w:rsid w:val="5897D8D8"/>
    <w:rsid w:val="589CED48"/>
    <w:rsid w:val="589DD591"/>
    <w:rsid w:val="58A17A88"/>
    <w:rsid w:val="58A71524"/>
    <w:rsid w:val="58B60DFA"/>
    <w:rsid w:val="58B792A6"/>
    <w:rsid w:val="58BA5B41"/>
    <w:rsid w:val="58BBB0B2"/>
    <w:rsid w:val="58BC171B"/>
    <w:rsid w:val="58BD8E52"/>
    <w:rsid w:val="58BF92BD"/>
    <w:rsid w:val="58C2D2EE"/>
    <w:rsid w:val="58DBA4C7"/>
    <w:rsid w:val="58EAEF87"/>
    <w:rsid w:val="58EB36E4"/>
    <w:rsid w:val="58F6F93A"/>
    <w:rsid w:val="58F84D7F"/>
    <w:rsid w:val="58F8D632"/>
    <w:rsid w:val="58FABAA0"/>
    <w:rsid w:val="58FD1F02"/>
    <w:rsid w:val="590195BF"/>
    <w:rsid w:val="59046551"/>
    <w:rsid w:val="5918326E"/>
    <w:rsid w:val="591958E2"/>
    <w:rsid w:val="591F1B3F"/>
    <w:rsid w:val="592025BD"/>
    <w:rsid w:val="5923EE12"/>
    <w:rsid w:val="59250ED3"/>
    <w:rsid w:val="592C1AFB"/>
    <w:rsid w:val="592C6368"/>
    <w:rsid w:val="5930DCDC"/>
    <w:rsid w:val="5931D38F"/>
    <w:rsid w:val="593567D8"/>
    <w:rsid w:val="59381BED"/>
    <w:rsid w:val="593DC22B"/>
    <w:rsid w:val="593FCAFC"/>
    <w:rsid w:val="59405CA3"/>
    <w:rsid w:val="59427ADC"/>
    <w:rsid w:val="5942CCB2"/>
    <w:rsid w:val="59431217"/>
    <w:rsid w:val="59442ED6"/>
    <w:rsid w:val="59445222"/>
    <w:rsid w:val="59474976"/>
    <w:rsid w:val="59495A1A"/>
    <w:rsid w:val="5949E5B2"/>
    <w:rsid w:val="594C2CB9"/>
    <w:rsid w:val="59507C38"/>
    <w:rsid w:val="5951DC6E"/>
    <w:rsid w:val="595589DE"/>
    <w:rsid w:val="59569588"/>
    <w:rsid w:val="5956C109"/>
    <w:rsid w:val="595703FA"/>
    <w:rsid w:val="5964C322"/>
    <w:rsid w:val="59662B46"/>
    <w:rsid w:val="596695F1"/>
    <w:rsid w:val="5967E2A3"/>
    <w:rsid w:val="59749272"/>
    <w:rsid w:val="59793B8E"/>
    <w:rsid w:val="597D4DFD"/>
    <w:rsid w:val="597E3D66"/>
    <w:rsid w:val="598437C9"/>
    <w:rsid w:val="598A03C6"/>
    <w:rsid w:val="5995BE5D"/>
    <w:rsid w:val="5998E0CC"/>
    <w:rsid w:val="59A55B8B"/>
    <w:rsid w:val="59AF3208"/>
    <w:rsid w:val="59B1C2C3"/>
    <w:rsid w:val="59B2E592"/>
    <w:rsid w:val="59BD7C98"/>
    <w:rsid w:val="59C09D05"/>
    <w:rsid w:val="59C1EDB7"/>
    <w:rsid w:val="59D8E6E8"/>
    <w:rsid w:val="59DB2020"/>
    <w:rsid w:val="59E15A86"/>
    <w:rsid w:val="59E20E8D"/>
    <w:rsid w:val="59E85958"/>
    <w:rsid w:val="59EB36B2"/>
    <w:rsid w:val="59F2075A"/>
    <w:rsid w:val="59F505BD"/>
    <w:rsid w:val="59F7E5D5"/>
    <w:rsid w:val="5A06C7E4"/>
    <w:rsid w:val="5A083D0D"/>
    <w:rsid w:val="5A0B7AC5"/>
    <w:rsid w:val="5A0E155F"/>
    <w:rsid w:val="5A181E42"/>
    <w:rsid w:val="5A1F2CBC"/>
    <w:rsid w:val="5A216B7A"/>
    <w:rsid w:val="5A23ECA1"/>
    <w:rsid w:val="5A248A0C"/>
    <w:rsid w:val="5A26D281"/>
    <w:rsid w:val="5A297C32"/>
    <w:rsid w:val="5A2B2D27"/>
    <w:rsid w:val="5A36D147"/>
    <w:rsid w:val="5A42A19F"/>
    <w:rsid w:val="5A44F835"/>
    <w:rsid w:val="5A493925"/>
    <w:rsid w:val="5A4E4BD7"/>
    <w:rsid w:val="5A5215AF"/>
    <w:rsid w:val="5A528D6B"/>
    <w:rsid w:val="5A55296F"/>
    <w:rsid w:val="5A628D70"/>
    <w:rsid w:val="5A65B104"/>
    <w:rsid w:val="5A7055EF"/>
    <w:rsid w:val="5A746937"/>
    <w:rsid w:val="5A74929F"/>
    <w:rsid w:val="5A765C06"/>
    <w:rsid w:val="5A7CFF7D"/>
    <w:rsid w:val="5A7EDB34"/>
    <w:rsid w:val="5A7EEA1B"/>
    <w:rsid w:val="5A80122D"/>
    <w:rsid w:val="5A8AA11A"/>
    <w:rsid w:val="5A8C3C17"/>
    <w:rsid w:val="5A8E5629"/>
    <w:rsid w:val="5A8FE357"/>
    <w:rsid w:val="5A9CF93A"/>
    <w:rsid w:val="5AA3A00D"/>
    <w:rsid w:val="5AA79C8F"/>
    <w:rsid w:val="5AAA5A3B"/>
    <w:rsid w:val="5AABF23D"/>
    <w:rsid w:val="5AAF84FD"/>
    <w:rsid w:val="5AB14B5E"/>
    <w:rsid w:val="5AB5B64E"/>
    <w:rsid w:val="5AB6F1C9"/>
    <w:rsid w:val="5AB98B70"/>
    <w:rsid w:val="5AB99F2F"/>
    <w:rsid w:val="5ABF283A"/>
    <w:rsid w:val="5ACA6114"/>
    <w:rsid w:val="5ACC18C4"/>
    <w:rsid w:val="5ACCE42F"/>
    <w:rsid w:val="5ACCE891"/>
    <w:rsid w:val="5ACEF607"/>
    <w:rsid w:val="5AD4FD42"/>
    <w:rsid w:val="5AD6182E"/>
    <w:rsid w:val="5ADA064C"/>
    <w:rsid w:val="5ADBC358"/>
    <w:rsid w:val="5ADC87FC"/>
    <w:rsid w:val="5ADF48CA"/>
    <w:rsid w:val="5AE7882B"/>
    <w:rsid w:val="5AEBAA1E"/>
    <w:rsid w:val="5AECBEE1"/>
    <w:rsid w:val="5AF00498"/>
    <w:rsid w:val="5AF59F06"/>
    <w:rsid w:val="5AFDA731"/>
    <w:rsid w:val="5AFF4BA7"/>
    <w:rsid w:val="5B0B3A6F"/>
    <w:rsid w:val="5B0C7A02"/>
    <w:rsid w:val="5B0F65B0"/>
    <w:rsid w:val="5B16D9AF"/>
    <w:rsid w:val="5B16EB5C"/>
    <w:rsid w:val="5B19899F"/>
    <w:rsid w:val="5B1A2F66"/>
    <w:rsid w:val="5B1A844B"/>
    <w:rsid w:val="5B1BE2B0"/>
    <w:rsid w:val="5B2377CA"/>
    <w:rsid w:val="5B29DDE1"/>
    <w:rsid w:val="5B31B227"/>
    <w:rsid w:val="5B37F494"/>
    <w:rsid w:val="5B3D7F8A"/>
    <w:rsid w:val="5B40DE89"/>
    <w:rsid w:val="5B414951"/>
    <w:rsid w:val="5B43D735"/>
    <w:rsid w:val="5B45EC7D"/>
    <w:rsid w:val="5B47675B"/>
    <w:rsid w:val="5B48DC97"/>
    <w:rsid w:val="5B4BE5A2"/>
    <w:rsid w:val="5B5170F2"/>
    <w:rsid w:val="5B545C26"/>
    <w:rsid w:val="5B595ACD"/>
    <w:rsid w:val="5B64327D"/>
    <w:rsid w:val="5B6897FC"/>
    <w:rsid w:val="5B68F8C3"/>
    <w:rsid w:val="5B6AA5A5"/>
    <w:rsid w:val="5B70644D"/>
    <w:rsid w:val="5B70E9CD"/>
    <w:rsid w:val="5B719F5B"/>
    <w:rsid w:val="5B758B69"/>
    <w:rsid w:val="5B7CE76F"/>
    <w:rsid w:val="5B7E0E7F"/>
    <w:rsid w:val="5B8414D4"/>
    <w:rsid w:val="5B85A88F"/>
    <w:rsid w:val="5B862A65"/>
    <w:rsid w:val="5B873F9A"/>
    <w:rsid w:val="5B8782E7"/>
    <w:rsid w:val="5B8F7E5D"/>
    <w:rsid w:val="5B95C694"/>
    <w:rsid w:val="5B9906F2"/>
    <w:rsid w:val="5B9924C3"/>
    <w:rsid w:val="5BAA5760"/>
    <w:rsid w:val="5BAA5E7F"/>
    <w:rsid w:val="5BAD6B6A"/>
    <w:rsid w:val="5BB1F3F5"/>
    <w:rsid w:val="5BB356BB"/>
    <w:rsid w:val="5BB70B08"/>
    <w:rsid w:val="5BB9C82E"/>
    <w:rsid w:val="5BBCECAF"/>
    <w:rsid w:val="5BBD86FA"/>
    <w:rsid w:val="5BC05C9B"/>
    <w:rsid w:val="5BC539FF"/>
    <w:rsid w:val="5BC70C71"/>
    <w:rsid w:val="5BC988CA"/>
    <w:rsid w:val="5BD36356"/>
    <w:rsid w:val="5BDD5C52"/>
    <w:rsid w:val="5BDDC7C9"/>
    <w:rsid w:val="5BDFE5CA"/>
    <w:rsid w:val="5BE0272C"/>
    <w:rsid w:val="5BE90168"/>
    <w:rsid w:val="5BE961D3"/>
    <w:rsid w:val="5BECFCB2"/>
    <w:rsid w:val="5BEE8A6A"/>
    <w:rsid w:val="5BEFDE14"/>
    <w:rsid w:val="5BF061CF"/>
    <w:rsid w:val="5BF3DCB0"/>
    <w:rsid w:val="5BF4612F"/>
    <w:rsid w:val="5BF8786C"/>
    <w:rsid w:val="5BFDD49E"/>
    <w:rsid w:val="5BFEF58F"/>
    <w:rsid w:val="5C02C332"/>
    <w:rsid w:val="5C077731"/>
    <w:rsid w:val="5C089064"/>
    <w:rsid w:val="5C112821"/>
    <w:rsid w:val="5C16B7E8"/>
    <w:rsid w:val="5C18D510"/>
    <w:rsid w:val="5C18DFAA"/>
    <w:rsid w:val="5C1BA308"/>
    <w:rsid w:val="5C1E5BF9"/>
    <w:rsid w:val="5C1EED31"/>
    <w:rsid w:val="5C2EDD71"/>
    <w:rsid w:val="5C3088F4"/>
    <w:rsid w:val="5C324C61"/>
    <w:rsid w:val="5C4AD900"/>
    <w:rsid w:val="5C4AF48B"/>
    <w:rsid w:val="5C4B3188"/>
    <w:rsid w:val="5C4E0891"/>
    <w:rsid w:val="5C4E67D4"/>
    <w:rsid w:val="5C51ADF3"/>
    <w:rsid w:val="5C54A1B9"/>
    <w:rsid w:val="5C550A07"/>
    <w:rsid w:val="5C6160B5"/>
    <w:rsid w:val="5C631A15"/>
    <w:rsid w:val="5C6C3DDA"/>
    <w:rsid w:val="5C6D95C6"/>
    <w:rsid w:val="5C7016F6"/>
    <w:rsid w:val="5C753A50"/>
    <w:rsid w:val="5C75C6AA"/>
    <w:rsid w:val="5C7E722F"/>
    <w:rsid w:val="5C803FF6"/>
    <w:rsid w:val="5C82A746"/>
    <w:rsid w:val="5C849128"/>
    <w:rsid w:val="5C8E7342"/>
    <w:rsid w:val="5C90BF4C"/>
    <w:rsid w:val="5C9541B7"/>
    <w:rsid w:val="5C9ABB25"/>
    <w:rsid w:val="5C9E89D3"/>
    <w:rsid w:val="5CB573AA"/>
    <w:rsid w:val="5CBCD8AE"/>
    <w:rsid w:val="5CBD1A7A"/>
    <w:rsid w:val="5CCB0926"/>
    <w:rsid w:val="5CD058CA"/>
    <w:rsid w:val="5CD78D2F"/>
    <w:rsid w:val="5CD808D6"/>
    <w:rsid w:val="5CDDE33B"/>
    <w:rsid w:val="5CE72347"/>
    <w:rsid w:val="5CE7380D"/>
    <w:rsid w:val="5CEA3CB9"/>
    <w:rsid w:val="5CEF9276"/>
    <w:rsid w:val="5CF7EE06"/>
    <w:rsid w:val="5CF90F4E"/>
    <w:rsid w:val="5CFA529B"/>
    <w:rsid w:val="5CFBEFC3"/>
    <w:rsid w:val="5CFD931E"/>
    <w:rsid w:val="5CFEC1B3"/>
    <w:rsid w:val="5D02D89B"/>
    <w:rsid w:val="5D061C5D"/>
    <w:rsid w:val="5D0A45BB"/>
    <w:rsid w:val="5D0C1F6A"/>
    <w:rsid w:val="5D0C7018"/>
    <w:rsid w:val="5D132E05"/>
    <w:rsid w:val="5D13787C"/>
    <w:rsid w:val="5D1B2218"/>
    <w:rsid w:val="5D1EBD4C"/>
    <w:rsid w:val="5D23D924"/>
    <w:rsid w:val="5D2AC579"/>
    <w:rsid w:val="5D34DE5C"/>
    <w:rsid w:val="5D3710DD"/>
    <w:rsid w:val="5D3E29C5"/>
    <w:rsid w:val="5D3E94D0"/>
    <w:rsid w:val="5D3F4626"/>
    <w:rsid w:val="5D41FFB5"/>
    <w:rsid w:val="5D4460A6"/>
    <w:rsid w:val="5D44EF72"/>
    <w:rsid w:val="5D49CE10"/>
    <w:rsid w:val="5D4DCC4B"/>
    <w:rsid w:val="5D50BA7A"/>
    <w:rsid w:val="5D526799"/>
    <w:rsid w:val="5D53497F"/>
    <w:rsid w:val="5D5983AD"/>
    <w:rsid w:val="5D65E480"/>
    <w:rsid w:val="5D6AF568"/>
    <w:rsid w:val="5D71E644"/>
    <w:rsid w:val="5D763285"/>
    <w:rsid w:val="5D7AE561"/>
    <w:rsid w:val="5D7D0A68"/>
    <w:rsid w:val="5D84F0EB"/>
    <w:rsid w:val="5D859A1C"/>
    <w:rsid w:val="5D8917DB"/>
    <w:rsid w:val="5D8E8335"/>
    <w:rsid w:val="5D94FC8B"/>
    <w:rsid w:val="5D9E7305"/>
    <w:rsid w:val="5DA18A65"/>
    <w:rsid w:val="5DA57421"/>
    <w:rsid w:val="5DA8D0A1"/>
    <w:rsid w:val="5DAAD033"/>
    <w:rsid w:val="5DAB4F63"/>
    <w:rsid w:val="5DABB76C"/>
    <w:rsid w:val="5DACCD60"/>
    <w:rsid w:val="5DB14469"/>
    <w:rsid w:val="5DB153B1"/>
    <w:rsid w:val="5DB6CCDB"/>
    <w:rsid w:val="5DBCD3EB"/>
    <w:rsid w:val="5DBEF2A6"/>
    <w:rsid w:val="5DBF4412"/>
    <w:rsid w:val="5DC92D34"/>
    <w:rsid w:val="5DCBA1B4"/>
    <w:rsid w:val="5DCD9AB3"/>
    <w:rsid w:val="5DD05987"/>
    <w:rsid w:val="5DD21C0E"/>
    <w:rsid w:val="5DDE30E5"/>
    <w:rsid w:val="5DE16410"/>
    <w:rsid w:val="5DE17B34"/>
    <w:rsid w:val="5DE275F2"/>
    <w:rsid w:val="5DE35569"/>
    <w:rsid w:val="5DEA3E1C"/>
    <w:rsid w:val="5DEDF727"/>
    <w:rsid w:val="5DF5FD2E"/>
    <w:rsid w:val="5DF66CD8"/>
    <w:rsid w:val="5DFAEA69"/>
    <w:rsid w:val="5E059123"/>
    <w:rsid w:val="5E096627"/>
    <w:rsid w:val="5E0C8578"/>
    <w:rsid w:val="5E0FAD1F"/>
    <w:rsid w:val="5E118F4A"/>
    <w:rsid w:val="5E11E792"/>
    <w:rsid w:val="5E159819"/>
    <w:rsid w:val="5E164E37"/>
    <w:rsid w:val="5E18A8C0"/>
    <w:rsid w:val="5E1D0161"/>
    <w:rsid w:val="5E25B02A"/>
    <w:rsid w:val="5E26FA88"/>
    <w:rsid w:val="5E2BD238"/>
    <w:rsid w:val="5E346319"/>
    <w:rsid w:val="5E35019D"/>
    <w:rsid w:val="5E3CA14E"/>
    <w:rsid w:val="5E3DD2CE"/>
    <w:rsid w:val="5E3FA5B2"/>
    <w:rsid w:val="5E475B54"/>
    <w:rsid w:val="5E49634C"/>
    <w:rsid w:val="5E4DA7AD"/>
    <w:rsid w:val="5E532CCA"/>
    <w:rsid w:val="5E567020"/>
    <w:rsid w:val="5E5A25F7"/>
    <w:rsid w:val="5E5B8EBC"/>
    <w:rsid w:val="5E60BAE9"/>
    <w:rsid w:val="5E61672A"/>
    <w:rsid w:val="5E6595A1"/>
    <w:rsid w:val="5E710B39"/>
    <w:rsid w:val="5E74B75E"/>
    <w:rsid w:val="5E7711DA"/>
    <w:rsid w:val="5E837D1C"/>
    <w:rsid w:val="5E859E42"/>
    <w:rsid w:val="5E8BCB6C"/>
    <w:rsid w:val="5E8D2381"/>
    <w:rsid w:val="5E8DAC87"/>
    <w:rsid w:val="5E9275E9"/>
    <w:rsid w:val="5E941F7B"/>
    <w:rsid w:val="5E9F9104"/>
    <w:rsid w:val="5EA0BD78"/>
    <w:rsid w:val="5EA3651E"/>
    <w:rsid w:val="5EA39285"/>
    <w:rsid w:val="5EA675F3"/>
    <w:rsid w:val="5EAF320F"/>
    <w:rsid w:val="5EB0C7B3"/>
    <w:rsid w:val="5EB22735"/>
    <w:rsid w:val="5EB280A0"/>
    <w:rsid w:val="5EB45906"/>
    <w:rsid w:val="5EBC5996"/>
    <w:rsid w:val="5EC1447E"/>
    <w:rsid w:val="5EC14AF6"/>
    <w:rsid w:val="5EC6C64E"/>
    <w:rsid w:val="5ECE3604"/>
    <w:rsid w:val="5ECEC582"/>
    <w:rsid w:val="5ECF7C20"/>
    <w:rsid w:val="5ED25F13"/>
    <w:rsid w:val="5ED34E79"/>
    <w:rsid w:val="5EDE947E"/>
    <w:rsid w:val="5EE4333B"/>
    <w:rsid w:val="5EE64BDF"/>
    <w:rsid w:val="5EE8DE86"/>
    <w:rsid w:val="5EE9BF17"/>
    <w:rsid w:val="5EEEB590"/>
    <w:rsid w:val="5EF98ED5"/>
    <w:rsid w:val="5EFE3521"/>
    <w:rsid w:val="5F000D6A"/>
    <w:rsid w:val="5F030C6B"/>
    <w:rsid w:val="5F03B4DA"/>
    <w:rsid w:val="5F03E539"/>
    <w:rsid w:val="5F0535B8"/>
    <w:rsid w:val="5F05A7F9"/>
    <w:rsid w:val="5F0684DB"/>
    <w:rsid w:val="5F07302F"/>
    <w:rsid w:val="5F0CD589"/>
    <w:rsid w:val="5F12C5A2"/>
    <w:rsid w:val="5F13771A"/>
    <w:rsid w:val="5F1770B7"/>
    <w:rsid w:val="5F1B8D32"/>
    <w:rsid w:val="5F1D026E"/>
    <w:rsid w:val="5F1D9DF4"/>
    <w:rsid w:val="5F2096A8"/>
    <w:rsid w:val="5F211CFD"/>
    <w:rsid w:val="5F221FE0"/>
    <w:rsid w:val="5F278A07"/>
    <w:rsid w:val="5F293A36"/>
    <w:rsid w:val="5F29D29C"/>
    <w:rsid w:val="5F29D4B1"/>
    <w:rsid w:val="5F2A0BAA"/>
    <w:rsid w:val="5F2B2329"/>
    <w:rsid w:val="5F2B49F9"/>
    <w:rsid w:val="5F4CEF2E"/>
    <w:rsid w:val="5F4EE4A3"/>
    <w:rsid w:val="5F4F0C4F"/>
    <w:rsid w:val="5F4FE66E"/>
    <w:rsid w:val="5F52709D"/>
    <w:rsid w:val="5F52A7D6"/>
    <w:rsid w:val="5F52D7AB"/>
    <w:rsid w:val="5F55F5D6"/>
    <w:rsid w:val="5F571FAE"/>
    <w:rsid w:val="5F61EB1A"/>
    <w:rsid w:val="5F681BE2"/>
    <w:rsid w:val="5F693288"/>
    <w:rsid w:val="5F6F6420"/>
    <w:rsid w:val="5F718F47"/>
    <w:rsid w:val="5F739BF9"/>
    <w:rsid w:val="5F77D260"/>
    <w:rsid w:val="5F829610"/>
    <w:rsid w:val="5F8B5B77"/>
    <w:rsid w:val="5F90AB9D"/>
    <w:rsid w:val="5F92B0A4"/>
    <w:rsid w:val="5F9AB889"/>
    <w:rsid w:val="5F9C1D98"/>
    <w:rsid w:val="5F9C1E0E"/>
    <w:rsid w:val="5F9C3F3F"/>
    <w:rsid w:val="5F9D27EE"/>
    <w:rsid w:val="5F9FB0A9"/>
    <w:rsid w:val="5FA28B83"/>
    <w:rsid w:val="5FA5882D"/>
    <w:rsid w:val="5FAB3921"/>
    <w:rsid w:val="5FAC9C9E"/>
    <w:rsid w:val="5FB231C2"/>
    <w:rsid w:val="5FB8CAC7"/>
    <w:rsid w:val="5FB978B0"/>
    <w:rsid w:val="5FBA3160"/>
    <w:rsid w:val="5FBC5C23"/>
    <w:rsid w:val="5FCBBB1C"/>
    <w:rsid w:val="5FD206BB"/>
    <w:rsid w:val="5FD96020"/>
    <w:rsid w:val="5FE15E76"/>
    <w:rsid w:val="5FE61997"/>
    <w:rsid w:val="5FE674CA"/>
    <w:rsid w:val="5FF521D8"/>
    <w:rsid w:val="5FF5A955"/>
    <w:rsid w:val="5FF61482"/>
    <w:rsid w:val="5FF67313"/>
    <w:rsid w:val="5FF8B5E7"/>
    <w:rsid w:val="5FF8CE23"/>
    <w:rsid w:val="5FF9DF95"/>
    <w:rsid w:val="5FFF8632"/>
    <w:rsid w:val="600925CA"/>
    <w:rsid w:val="600CB645"/>
    <w:rsid w:val="6010937A"/>
    <w:rsid w:val="6012BD43"/>
    <w:rsid w:val="601749FD"/>
    <w:rsid w:val="601764B5"/>
    <w:rsid w:val="601DD730"/>
    <w:rsid w:val="601EFAFD"/>
    <w:rsid w:val="60231533"/>
    <w:rsid w:val="602D7B6D"/>
    <w:rsid w:val="602EF2AC"/>
    <w:rsid w:val="6030FC24"/>
    <w:rsid w:val="6038E489"/>
    <w:rsid w:val="603AA970"/>
    <w:rsid w:val="603B1D8B"/>
    <w:rsid w:val="6048291C"/>
    <w:rsid w:val="6048B08C"/>
    <w:rsid w:val="60492BBD"/>
    <w:rsid w:val="60497937"/>
    <w:rsid w:val="6049B5C3"/>
    <w:rsid w:val="604BABF7"/>
    <w:rsid w:val="604E9B87"/>
    <w:rsid w:val="604F6F05"/>
    <w:rsid w:val="6054EBF0"/>
    <w:rsid w:val="6056B159"/>
    <w:rsid w:val="6057142E"/>
    <w:rsid w:val="605B06EC"/>
    <w:rsid w:val="606399F5"/>
    <w:rsid w:val="60656DB1"/>
    <w:rsid w:val="606989B2"/>
    <w:rsid w:val="606A3CEE"/>
    <w:rsid w:val="606B24D3"/>
    <w:rsid w:val="607AEB7B"/>
    <w:rsid w:val="607C9163"/>
    <w:rsid w:val="60804890"/>
    <w:rsid w:val="6083578A"/>
    <w:rsid w:val="6083D570"/>
    <w:rsid w:val="6087646B"/>
    <w:rsid w:val="608B86F5"/>
    <w:rsid w:val="60932DA7"/>
    <w:rsid w:val="6098E09F"/>
    <w:rsid w:val="609ACD1C"/>
    <w:rsid w:val="609F1B1E"/>
    <w:rsid w:val="609F8A18"/>
    <w:rsid w:val="60A1F245"/>
    <w:rsid w:val="60A7C4E4"/>
    <w:rsid w:val="60ABBFC3"/>
    <w:rsid w:val="60AEA9AD"/>
    <w:rsid w:val="60AF071A"/>
    <w:rsid w:val="60B1A6E2"/>
    <w:rsid w:val="60BA784C"/>
    <w:rsid w:val="60BBCFB5"/>
    <w:rsid w:val="60C2BF3B"/>
    <w:rsid w:val="60C4EE01"/>
    <w:rsid w:val="60CB54E4"/>
    <w:rsid w:val="60CEC46C"/>
    <w:rsid w:val="60DD5A04"/>
    <w:rsid w:val="60DDA043"/>
    <w:rsid w:val="60E2B535"/>
    <w:rsid w:val="60E677F0"/>
    <w:rsid w:val="60F1C6A1"/>
    <w:rsid w:val="60FAE456"/>
    <w:rsid w:val="6101C1BD"/>
    <w:rsid w:val="610599C7"/>
    <w:rsid w:val="610E81A7"/>
    <w:rsid w:val="6113EB02"/>
    <w:rsid w:val="611A6D61"/>
    <w:rsid w:val="611AF993"/>
    <w:rsid w:val="611E803F"/>
    <w:rsid w:val="611EB847"/>
    <w:rsid w:val="612021D4"/>
    <w:rsid w:val="61246F6C"/>
    <w:rsid w:val="612668A5"/>
    <w:rsid w:val="612711C2"/>
    <w:rsid w:val="6129A9E1"/>
    <w:rsid w:val="6139B8F5"/>
    <w:rsid w:val="613FFF10"/>
    <w:rsid w:val="6140C2DB"/>
    <w:rsid w:val="6141A55F"/>
    <w:rsid w:val="615303BF"/>
    <w:rsid w:val="61582981"/>
    <w:rsid w:val="615B6317"/>
    <w:rsid w:val="616119ED"/>
    <w:rsid w:val="617012B2"/>
    <w:rsid w:val="6170FAC9"/>
    <w:rsid w:val="617592FD"/>
    <w:rsid w:val="6177A19F"/>
    <w:rsid w:val="6177C619"/>
    <w:rsid w:val="61781E78"/>
    <w:rsid w:val="617B8B18"/>
    <w:rsid w:val="61826B67"/>
    <w:rsid w:val="6186549C"/>
    <w:rsid w:val="6186A194"/>
    <w:rsid w:val="6186F42D"/>
    <w:rsid w:val="618A5455"/>
    <w:rsid w:val="6192C4CB"/>
    <w:rsid w:val="61958C0C"/>
    <w:rsid w:val="619E9D37"/>
    <w:rsid w:val="619F0450"/>
    <w:rsid w:val="61A30551"/>
    <w:rsid w:val="61A56DC4"/>
    <w:rsid w:val="61A82C64"/>
    <w:rsid w:val="61AB360D"/>
    <w:rsid w:val="61ACFEFD"/>
    <w:rsid w:val="61B5E712"/>
    <w:rsid w:val="61B8A68D"/>
    <w:rsid w:val="61BA83DD"/>
    <w:rsid w:val="61BDEE38"/>
    <w:rsid w:val="61C46F89"/>
    <w:rsid w:val="61C86FFC"/>
    <w:rsid w:val="61CA13DB"/>
    <w:rsid w:val="61CF923A"/>
    <w:rsid w:val="61D27F09"/>
    <w:rsid w:val="61D6D786"/>
    <w:rsid w:val="61DEAA2A"/>
    <w:rsid w:val="61DF044A"/>
    <w:rsid w:val="61DF2311"/>
    <w:rsid w:val="61E331BC"/>
    <w:rsid w:val="61F101DD"/>
    <w:rsid w:val="61F1F067"/>
    <w:rsid w:val="61F4EE7F"/>
    <w:rsid w:val="61F57BE2"/>
    <w:rsid w:val="61FAFBDE"/>
    <w:rsid w:val="61FB4FA3"/>
    <w:rsid w:val="61FF68F9"/>
    <w:rsid w:val="6201F297"/>
    <w:rsid w:val="62135E01"/>
    <w:rsid w:val="6213F36D"/>
    <w:rsid w:val="6217CD69"/>
    <w:rsid w:val="6218A7BE"/>
    <w:rsid w:val="6219E4D6"/>
    <w:rsid w:val="621D3022"/>
    <w:rsid w:val="6220EC27"/>
    <w:rsid w:val="62234DAB"/>
    <w:rsid w:val="6227F2EF"/>
    <w:rsid w:val="622AEE92"/>
    <w:rsid w:val="6233304C"/>
    <w:rsid w:val="62350A2D"/>
    <w:rsid w:val="62363013"/>
    <w:rsid w:val="623681BF"/>
    <w:rsid w:val="62368F71"/>
    <w:rsid w:val="62376D8D"/>
    <w:rsid w:val="624161D8"/>
    <w:rsid w:val="6243321E"/>
    <w:rsid w:val="624CF345"/>
    <w:rsid w:val="625B5589"/>
    <w:rsid w:val="625CE799"/>
    <w:rsid w:val="6264E461"/>
    <w:rsid w:val="6267B642"/>
    <w:rsid w:val="626A5B9D"/>
    <w:rsid w:val="62792A6A"/>
    <w:rsid w:val="6288BC58"/>
    <w:rsid w:val="6289BD8D"/>
    <w:rsid w:val="6290E16F"/>
    <w:rsid w:val="6293F254"/>
    <w:rsid w:val="62964905"/>
    <w:rsid w:val="629B20C3"/>
    <w:rsid w:val="62A1C9EE"/>
    <w:rsid w:val="62A3A6C3"/>
    <w:rsid w:val="62ADBCF8"/>
    <w:rsid w:val="62B20300"/>
    <w:rsid w:val="62B2CEF1"/>
    <w:rsid w:val="62B5FCE4"/>
    <w:rsid w:val="62B734BC"/>
    <w:rsid w:val="62B90590"/>
    <w:rsid w:val="62B91323"/>
    <w:rsid w:val="62BDA5FB"/>
    <w:rsid w:val="62BF1B4B"/>
    <w:rsid w:val="62C26284"/>
    <w:rsid w:val="62C35C60"/>
    <w:rsid w:val="62C3B58B"/>
    <w:rsid w:val="62C74B97"/>
    <w:rsid w:val="62CAED18"/>
    <w:rsid w:val="62D295B8"/>
    <w:rsid w:val="62D87E0A"/>
    <w:rsid w:val="62DE7225"/>
    <w:rsid w:val="62E111D4"/>
    <w:rsid w:val="62E67D60"/>
    <w:rsid w:val="62F318F1"/>
    <w:rsid w:val="62F58C51"/>
    <w:rsid w:val="62FF9390"/>
    <w:rsid w:val="6300C575"/>
    <w:rsid w:val="6301DCAF"/>
    <w:rsid w:val="63043CCA"/>
    <w:rsid w:val="6307AB65"/>
    <w:rsid w:val="6308D64F"/>
    <w:rsid w:val="631130D8"/>
    <w:rsid w:val="631246FF"/>
    <w:rsid w:val="63137D9D"/>
    <w:rsid w:val="63169154"/>
    <w:rsid w:val="631B175C"/>
    <w:rsid w:val="631BCD77"/>
    <w:rsid w:val="631ED80F"/>
    <w:rsid w:val="6323C632"/>
    <w:rsid w:val="6329517A"/>
    <w:rsid w:val="632E9DC2"/>
    <w:rsid w:val="633BBB31"/>
    <w:rsid w:val="633CF58A"/>
    <w:rsid w:val="6344FBD0"/>
    <w:rsid w:val="634795D9"/>
    <w:rsid w:val="634DD518"/>
    <w:rsid w:val="634DEB8A"/>
    <w:rsid w:val="634FEB55"/>
    <w:rsid w:val="63525227"/>
    <w:rsid w:val="63527BD9"/>
    <w:rsid w:val="635756A0"/>
    <w:rsid w:val="63584145"/>
    <w:rsid w:val="63598677"/>
    <w:rsid w:val="636458FD"/>
    <w:rsid w:val="6369C19E"/>
    <w:rsid w:val="6372ED3F"/>
    <w:rsid w:val="63732C07"/>
    <w:rsid w:val="637B0107"/>
    <w:rsid w:val="637E4084"/>
    <w:rsid w:val="6389CBA1"/>
    <w:rsid w:val="63919E70"/>
    <w:rsid w:val="639A8CEA"/>
    <w:rsid w:val="639DF06C"/>
    <w:rsid w:val="63A10E06"/>
    <w:rsid w:val="63A33837"/>
    <w:rsid w:val="63A3BFF3"/>
    <w:rsid w:val="63AD1D66"/>
    <w:rsid w:val="63AEA1EC"/>
    <w:rsid w:val="63B5E1A7"/>
    <w:rsid w:val="63BD1A2F"/>
    <w:rsid w:val="63C49209"/>
    <w:rsid w:val="63C6B479"/>
    <w:rsid w:val="63C7D0AB"/>
    <w:rsid w:val="63CCDE64"/>
    <w:rsid w:val="63CE0D93"/>
    <w:rsid w:val="63CEAA6B"/>
    <w:rsid w:val="63CF33E1"/>
    <w:rsid w:val="63CF53B4"/>
    <w:rsid w:val="63D03436"/>
    <w:rsid w:val="63D13B6C"/>
    <w:rsid w:val="63D188C7"/>
    <w:rsid w:val="63D35CD6"/>
    <w:rsid w:val="63D5FD12"/>
    <w:rsid w:val="63D6307F"/>
    <w:rsid w:val="63D7E6BA"/>
    <w:rsid w:val="63D91803"/>
    <w:rsid w:val="63D9BFE5"/>
    <w:rsid w:val="63DBA49A"/>
    <w:rsid w:val="63E02146"/>
    <w:rsid w:val="63E711EF"/>
    <w:rsid w:val="63EDD732"/>
    <w:rsid w:val="63F016EB"/>
    <w:rsid w:val="63F10F17"/>
    <w:rsid w:val="63F46AC4"/>
    <w:rsid w:val="63F5B30B"/>
    <w:rsid w:val="63F5F0A0"/>
    <w:rsid w:val="63FB4EFB"/>
    <w:rsid w:val="63FC98D1"/>
    <w:rsid w:val="63FEABCB"/>
    <w:rsid w:val="6400B4C2"/>
    <w:rsid w:val="6402F5A6"/>
    <w:rsid w:val="64047C34"/>
    <w:rsid w:val="64049DCF"/>
    <w:rsid w:val="640C8E3A"/>
    <w:rsid w:val="6415536A"/>
    <w:rsid w:val="64156595"/>
    <w:rsid w:val="6415864C"/>
    <w:rsid w:val="6418FD50"/>
    <w:rsid w:val="641D31BC"/>
    <w:rsid w:val="641DBBF1"/>
    <w:rsid w:val="6420D6DC"/>
    <w:rsid w:val="64231F18"/>
    <w:rsid w:val="64257374"/>
    <w:rsid w:val="64296763"/>
    <w:rsid w:val="64318C6C"/>
    <w:rsid w:val="64353404"/>
    <w:rsid w:val="6438B61E"/>
    <w:rsid w:val="643DCA6A"/>
    <w:rsid w:val="6448052C"/>
    <w:rsid w:val="645157CC"/>
    <w:rsid w:val="6451ECC9"/>
    <w:rsid w:val="64520C5B"/>
    <w:rsid w:val="64540476"/>
    <w:rsid w:val="6454844B"/>
    <w:rsid w:val="6454D106"/>
    <w:rsid w:val="6455054A"/>
    <w:rsid w:val="6457D604"/>
    <w:rsid w:val="6459A820"/>
    <w:rsid w:val="646E54A3"/>
    <w:rsid w:val="64725D8A"/>
    <w:rsid w:val="647A7E36"/>
    <w:rsid w:val="647DABC8"/>
    <w:rsid w:val="64869BE2"/>
    <w:rsid w:val="648A92A8"/>
    <w:rsid w:val="648A9D35"/>
    <w:rsid w:val="64948E1B"/>
    <w:rsid w:val="6498092F"/>
    <w:rsid w:val="649FA81B"/>
    <w:rsid w:val="64A7F93B"/>
    <w:rsid w:val="64AE8852"/>
    <w:rsid w:val="64B310D4"/>
    <w:rsid w:val="64B65605"/>
    <w:rsid w:val="64C1E333"/>
    <w:rsid w:val="64C942A3"/>
    <w:rsid w:val="64CC2C0E"/>
    <w:rsid w:val="64CD56C6"/>
    <w:rsid w:val="64D1A3A8"/>
    <w:rsid w:val="64D4E07C"/>
    <w:rsid w:val="64DBFBA1"/>
    <w:rsid w:val="64DE0B5F"/>
    <w:rsid w:val="64E31A8C"/>
    <w:rsid w:val="64E53AC2"/>
    <w:rsid w:val="64E53EEB"/>
    <w:rsid w:val="64E75B2C"/>
    <w:rsid w:val="64EBFD6B"/>
    <w:rsid w:val="64F58A1C"/>
    <w:rsid w:val="64F7C773"/>
    <w:rsid w:val="64F85F1D"/>
    <w:rsid w:val="64FA44E5"/>
    <w:rsid w:val="64FDC1BA"/>
    <w:rsid w:val="65066499"/>
    <w:rsid w:val="6506FDF6"/>
    <w:rsid w:val="65099A75"/>
    <w:rsid w:val="6510D890"/>
    <w:rsid w:val="6510DE40"/>
    <w:rsid w:val="6514A242"/>
    <w:rsid w:val="65202F27"/>
    <w:rsid w:val="652F39BB"/>
    <w:rsid w:val="653068F6"/>
    <w:rsid w:val="65327D99"/>
    <w:rsid w:val="653AFEEB"/>
    <w:rsid w:val="653CDAC4"/>
    <w:rsid w:val="653F5DF0"/>
    <w:rsid w:val="6545553C"/>
    <w:rsid w:val="654657C3"/>
    <w:rsid w:val="654D0448"/>
    <w:rsid w:val="654DB24C"/>
    <w:rsid w:val="654EF558"/>
    <w:rsid w:val="655ECE11"/>
    <w:rsid w:val="656263A2"/>
    <w:rsid w:val="65644876"/>
    <w:rsid w:val="6567FA71"/>
    <w:rsid w:val="65685AD8"/>
    <w:rsid w:val="656DE82B"/>
    <w:rsid w:val="656E4FAE"/>
    <w:rsid w:val="65734CBD"/>
    <w:rsid w:val="65757FEE"/>
    <w:rsid w:val="65770DC1"/>
    <w:rsid w:val="657B34F0"/>
    <w:rsid w:val="657E3132"/>
    <w:rsid w:val="65879414"/>
    <w:rsid w:val="658D446D"/>
    <w:rsid w:val="658F5BEF"/>
    <w:rsid w:val="6590F258"/>
    <w:rsid w:val="65934F7C"/>
    <w:rsid w:val="6595DE6A"/>
    <w:rsid w:val="659B02D1"/>
    <w:rsid w:val="659EACC8"/>
    <w:rsid w:val="65A6345D"/>
    <w:rsid w:val="65B220B0"/>
    <w:rsid w:val="65B90FBB"/>
    <w:rsid w:val="65BB1340"/>
    <w:rsid w:val="65BDC080"/>
    <w:rsid w:val="65BF9394"/>
    <w:rsid w:val="65BFCCDC"/>
    <w:rsid w:val="65C51C43"/>
    <w:rsid w:val="65C67FFC"/>
    <w:rsid w:val="65C7B297"/>
    <w:rsid w:val="65CD9576"/>
    <w:rsid w:val="65D2E7B3"/>
    <w:rsid w:val="65D39C5D"/>
    <w:rsid w:val="65D88BE5"/>
    <w:rsid w:val="65D8A2CB"/>
    <w:rsid w:val="65DD93CF"/>
    <w:rsid w:val="65DEB291"/>
    <w:rsid w:val="65E01FEB"/>
    <w:rsid w:val="65E1168C"/>
    <w:rsid w:val="65E39E46"/>
    <w:rsid w:val="65E9B97D"/>
    <w:rsid w:val="65ED25F4"/>
    <w:rsid w:val="65ED3D6B"/>
    <w:rsid w:val="65EE6EF0"/>
    <w:rsid w:val="65F6E369"/>
    <w:rsid w:val="65FEAB60"/>
    <w:rsid w:val="66005F96"/>
    <w:rsid w:val="660435AC"/>
    <w:rsid w:val="6605AEBD"/>
    <w:rsid w:val="660628FE"/>
    <w:rsid w:val="6608C9C8"/>
    <w:rsid w:val="660F2D5C"/>
    <w:rsid w:val="66151D5F"/>
    <w:rsid w:val="661E0120"/>
    <w:rsid w:val="6629DCF1"/>
    <w:rsid w:val="662A8585"/>
    <w:rsid w:val="6635C3FB"/>
    <w:rsid w:val="663BA1ED"/>
    <w:rsid w:val="663D4539"/>
    <w:rsid w:val="6647A443"/>
    <w:rsid w:val="66483DEF"/>
    <w:rsid w:val="664D9A60"/>
    <w:rsid w:val="66570091"/>
    <w:rsid w:val="665763B9"/>
    <w:rsid w:val="666D08A0"/>
    <w:rsid w:val="667485B4"/>
    <w:rsid w:val="6674F2A8"/>
    <w:rsid w:val="66752CD2"/>
    <w:rsid w:val="667532B8"/>
    <w:rsid w:val="667A802A"/>
    <w:rsid w:val="667A861A"/>
    <w:rsid w:val="667E6D6A"/>
    <w:rsid w:val="6682B5E0"/>
    <w:rsid w:val="6684440D"/>
    <w:rsid w:val="6688D368"/>
    <w:rsid w:val="668B8030"/>
    <w:rsid w:val="66941F7E"/>
    <w:rsid w:val="669AA9DD"/>
    <w:rsid w:val="669ABB67"/>
    <w:rsid w:val="669E9025"/>
    <w:rsid w:val="66A0FE0C"/>
    <w:rsid w:val="66A1D960"/>
    <w:rsid w:val="66A3DEEE"/>
    <w:rsid w:val="66A7761C"/>
    <w:rsid w:val="66A83728"/>
    <w:rsid w:val="66AB4AA3"/>
    <w:rsid w:val="66AEA12A"/>
    <w:rsid w:val="66B0FE6A"/>
    <w:rsid w:val="66B1CCE2"/>
    <w:rsid w:val="66B32C54"/>
    <w:rsid w:val="66B3967E"/>
    <w:rsid w:val="66B859B0"/>
    <w:rsid w:val="66BA6068"/>
    <w:rsid w:val="66C23AEC"/>
    <w:rsid w:val="66C44141"/>
    <w:rsid w:val="66C71E10"/>
    <w:rsid w:val="66C87749"/>
    <w:rsid w:val="66D323D0"/>
    <w:rsid w:val="66D52C46"/>
    <w:rsid w:val="66D63FE3"/>
    <w:rsid w:val="66D99423"/>
    <w:rsid w:val="66E02B6F"/>
    <w:rsid w:val="66E48604"/>
    <w:rsid w:val="66E6257B"/>
    <w:rsid w:val="66E8E1FB"/>
    <w:rsid w:val="66E95C9B"/>
    <w:rsid w:val="66EA51C1"/>
    <w:rsid w:val="66EB9F2C"/>
    <w:rsid w:val="66F47C49"/>
    <w:rsid w:val="66F7FA40"/>
    <w:rsid w:val="66F8F978"/>
    <w:rsid w:val="66F9E3E2"/>
    <w:rsid w:val="67033773"/>
    <w:rsid w:val="670B5F12"/>
    <w:rsid w:val="670FE3EB"/>
    <w:rsid w:val="671591B6"/>
    <w:rsid w:val="6720D2BE"/>
    <w:rsid w:val="67216901"/>
    <w:rsid w:val="67267CA8"/>
    <w:rsid w:val="6726CFEF"/>
    <w:rsid w:val="672717A2"/>
    <w:rsid w:val="67288297"/>
    <w:rsid w:val="672C98DD"/>
    <w:rsid w:val="672E9D7A"/>
    <w:rsid w:val="674911DE"/>
    <w:rsid w:val="674E87C6"/>
    <w:rsid w:val="6759DF33"/>
    <w:rsid w:val="675D2296"/>
    <w:rsid w:val="675DBDD5"/>
    <w:rsid w:val="675F780C"/>
    <w:rsid w:val="67632545"/>
    <w:rsid w:val="67653076"/>
    <w:rsid w:val="67677DE4"/>
    <w:rsid w:val="676907F2"/>
    <w:rsid w:val="6772BC3D"/>
    <w:rsid w:val="67735EE8"/>
    <w:rsid w:val="677C0248"/>
    <w:rsid w:val="677F46A5"/>
    <w:rsid w:val="6783623B"/>
    <w:rsid w:val="67869D14"/>
    <w:rsid w:val="679AC0AD"/>
    <w:rsid w:val="679C0D22"/>
    <w:rsid w:val="67A48547"/>
    <w:rsid w:val="67A6BF90"/>
    <w:rsid w:val="67A7D646"/>
    <w:rsid w:val="67A9CFE7"/>
    <w:rsid w:val="67B062A6"/>
    <w:rsid w:val="67B4C768"/>
    <w:rsid w:val="67B65874"/>
    <w:rsid w:val="67B7D214"/>
    <w:rsid w:val="67B82F9C"/>
    <w:rsid w:val="67B974D4"/>
    <w:rsid w:val="67C106BB"/>
    <w:rsid w:val="67C157AB"/>
    <w:rsid w:val="67C29DED"/>
    <w:rsid w:val="67C2D320"/>
    <w:rsid w:val="67C3FFBB"/>
    <w:rsid w:val="67C8CC9F"/>
    <w:rsid w:val="67C8DEA3"/>
    <w:rsid w:val="67CBF0F5"/>
    <w:rsid w:val="67CD6203"/>
    <w:rsid w:val="67D72947"/>
    <w:rsid w:val="67D8B6AC"/>
    <w:rsid w:val="67D8BB1E"/>
    <w:rsid w:val="67DB21AA"/>
    <w:rsid w:val="67DE796D"/>
    <w:rsid w:val="67DF0671"/>
    <w:rsid w:val="67E20A1B"/>
    <w:rsid w:val="67E2471D"/>
    <w:rsid w:val="67E26250"/>
    <w:rsid w:val="67E3F901"/>
    <w:rsid w:val="67E41523"/>
    <w:rsid w:val="67EFAE6C"/>
    <w:rsid w:val="67F1EA2B"/>
    <w:rsid w:val="67F3A75B"/>
    <w:rsid w:val="67FCDC55"/>
    <w:rsid w:val="67FE3EA7"/>
    <w:rsid w:val="6804080C"/>
    <w:rsid w:val="6808E589"/>
    <w:rsid w:val="680CB3DC"/>
    <w:rsid w:val="680E1BF3"/>
    <w:rsid w:val="680E59A0"/>
    <w:rsid w:val="68104529"/>
    <w:rsid w:val="6811E907"/>
    <w:rsid w:val="68130A95"/>
    <w:rsid w:val="6815ED4F"/>
    <w:rsid w:val="681919E6"/>
    <w:rsid w:val="6819A87E"/>
    <w:rsid w:val="681BAB54"/>
    <w:rsid w:val="681F55C0"/>
    <w:rsid w:val="68213B56"/>
    <w:rsid w:val="6825891E"/>
    <w:rsid w:val="6826820D"/>
    <w:rsid w:val="682A5C06"/>
    <w:rsid w:val="68311B97"/>
    <w:rsid w:val="6838A506"/>
    <w:rsid w:val="683D5E9E"/>
    <w:rsid w:val="683DA1A0"/>
    <w:rsid w:val="68423588"/>
    <w:rsid w:val="684359AC"/>
    <w:rsid w:val="684658CF"/>
    <w:rsid w:val="6847A778"/>
    <w:rsid w:val="68487322"/>
    <w:rsid w:val="684B17AB"/>
    <w:rsid w:val="684D9D43"/>
    <w:rsid w:val="684EE4F6"/>
    <w:rsid w:val="684F14F5"/>
    <w:rsid w:val="684FC212"/>
    <w:rsid w:val="68501875"/>
    <w:rsid w:val="6856D5C7"/>
    <w:rsid w:val="685D190A"/>
    <w:rsid w:val="68603A81"/>
    <w:rsid w:val="6866CFAB"/>
    <w:rsid w:val="686DA152"/>
    <w:rsid w:val="68706DF0"/>
    <w:rsid w:val="68757C0F"/>
    <w:rsid w:val="68799333"/>
    <w:rsid w:val="687A11AB"/>
    <w:rsid w:val="687EA916"/>
    <w:rsid w:val="68804CA9"/>
    <w:rsid w:val="688154B9"/>
    <w:rsid w:val="6884E355"/>
    <w:rsid w:val="6885C91F"/>
    <w:rsid w:val="6886365D"/>
    <w:rsid w:val="688AB074"/>
    <w:rsid w:val="688D593A"/>
    <w:rsid w:val="688F4BF8"/>
    <w:rsid w:val="6890E115"/>
    <w:rsid w:val="68923969"/>
    <w:rsid w:val="6899717E"/>
    <w:rsid w:val="68A03B55"/>
    <w:rsid w:val="68A2359E"/>
    <w:rsid w:val="68A356E8"/>
    <w:rsid w:val="68A70171"/>
    <w:rsid w:val="68ABE398"/>
    <w:rsid w:val="68B09D6A"/>
    <w:rsid w:val="68B202A4"/>
    <w:rsid w:val="68B460E7"/>
    <w:rsid w:val="68B5A8EB"/>
    <w:rsid w:val="68B95CA7"/>
    <w:rsid w:val="68BDD36F"/>
    <w:rsid w:val="68BF3EF2"/>
    <w:rsid w:val="68C5C560"/>
    <w:rsid w:val="68CBA053"/>
    <w:rsid w:val="68CE0124"/>
    <w:rsid w:val="68CE9F5B"/>
    <w:rsid w:val="68D14055"/>
    <w:rsid w:val="68D1CFBB"/>
    <w:rsid w:val="68D23F9D"/>
    <w:rsid w:val="68D59CFA"/>
    <w:rsid w:val="68DAB0FD"/>
    <w:rsid w:val="68DBAD5C"/>
    <w:rsid w:val="68DC4270"/>
    <w:rsid w:val="68E12ACC"/>
    <w:rsid w:val="68E28504"/>
    <w:rsid w:val="68E3FC8C"/>
    <w:rsid w:val="68F3F60B"/>
    <w:rsid w:val="68F54AED"/>
    <w:rsid w:val="690001EA"/>
    <w:rsid w:val="6903EFD0"/>
    <w:rsid w:val="6905944E"/>
    <w:rsid w:val="6906E05B"/>
    <w:rsid w:val="6907789A"/>
    <w:rsid w:val="690C4058"/>
    <w:rsid w:val="690D0D96"/>
    <w:rsid w:val="69117C6A"/>
    <w:rsid w:val="6912FCD6"/>
    <w:rsid w:val="69130B8B"/>
    <w:rsid w:val="6916A1B7"/>
    <w:rsid w:val="691A03F6"/>
    <w:rsid w:val="691B0F4D"/>
    <w:rsid w:val="691D6FB5"/>
    <w:rsid w:val="6920B74F"/>
    <w:rsid w:val="6923D5EE"/>
    <w:rsid w:val="692DEC61"/>
    <w:rsid w:val="6935AB3A"/>
    <w:rsid w:val="6936ED45"/>
    <w:rsid w:val="693E90C8"/>
    <w:rsid w:val="6942A1D3"/>
    <w:rsid w:val="69437ECE"/>
    <w:rsid w:val="69514C39"/>
    <w:rsid w:val="6953AF2C"/>
    <w:rsid w:val="695B233F"/>
    <w:rsid w:val="6962F34E"/>
    <w:rsid w:val="6963EF62"/>
    <w:rsid w:val="69661575"/>
    <w:rsid w:val="696961F1"/>
    <w:rsid w:val="69731E73"/>
    <w:rsid w:val="697760DC"/>
    <w:rsid w:val="698461D9"/>
    <w:rsid w:val="69897924"/>
    <w:rsid w:val="698C9D82"/>
    <w:rsid w:val="698D083D"/>
    <w:rsid w:val="698F55FA"/>
    <w:rsid w:val="69911829"/>
    <w:rsid w:val="699341CD"/>
    <w:rsid w:val="6994ADA6"/>
    <w:rsid w:val="69991A39"/>
    <w:rsid w:val="699973A1"/>
    <w:rsid w:val="699A0B3E"/>
    <w:rsid w:val="699B306A"/>
    <w:rsid w:val="699FD046"/>
    <w:rsid w:val="69A31008"/>
    <w:rsid w:val="69A75CC7"/>
    <w:rsid w:val="69AAFADC"/>
    <w:rsid w:val="69AFDED3"/>
    <w:rsid w:val="69B29FA7"/>
    <w:rsid w:val="69B54CC6"/>
    <w:rsid w:val="69B93720"/>
    <w:rsid w:val="69BA569B"/>
    <w:rsid w:val="69BB214E"/>
    <w:rsid w:val="69BCFDF2"/>
    <w:rsid w:val="69BDFAF0"/>
    <w:rsid w:val="69C5E21A"/>
    <w:rsid w:val="69C66BF5"/>
    <w:rsid w:val="69CC27F8"/>
    <w:rsid w:val="69CCF262"/>
    <w:rsid w:val="69CF4EEF"/>
    <w:rsid w:val="69D7BCFD"/>
    <w:rsid w:val="69DB9184"/>
    <w:rsid w:val="69E0D859"/>
    <w:rsid w:val="69E18897"/>
    <w:rsid w:val="69E50739"/>
    <w:rsid w:val="69E5221E"/>
    <w:rsid w:val="69EAC884"/>
    <w:rsid w:val="69EB8CB4"/>
    <w:rsid w:val="69EF1869"/>
    <w:rsid w:val="69F33B49"/>
    <w:rsid w:val="69F37649"/>
    <w:rsid w:val="69F6FAB8"/>
    <w:rsid w:val="69FDF199"/>
    <w:rsid w:val="69FEED51"/>
    <w:rsid w:val="6A004865"/>
    <w:rsid w:val="6A1109A3"/>
    <w:rsid w:val="6A137140"/>
    <w:rsid w:val="6A187DF1"/>
    <w:rsid w:val="6A19CB03"/>
    <w:rsid w:val="6A203444"/>
    <w:rsid w:val="6A204BBB"/>
    <w:rsid w:val="6A2116F7"/>
    <w:rsid w:val="6A211D94"/>
    <w:rsid w:val="6A2806DD"/>
    <w:rsid w:val="6A2819B5"/>
    <w:rsid w:val="6A2CE8E3"/>
    <w:rsid w:val="6A2E1C12"/>
    <w:rsid w:val="6A4008C0"/>
    <w:rsid w:val="6A4097A6"/>
    <w:rsid w:val="6A42FDD5"/>
    <w:rsid w:val="6A45F4FB"/>
    <w:rsid w:val="6A49B6BB"/>
    <w:rsid w:val="6A49D3AA"/>
    <w:rsid w:val="6A4A00AA"/>
    <w:rsid w:val="6A4AC4E8"/>
    <w:rsid w:val="6A4D72D2"/>
    <w:rsid w:val="6A507DBD"/>
    <w:rsid w:val="6A50F839"/>
    <w:rsid w:val="6A51C9A4"/>
    <w:rsid w:val="6A548FAF"/>
    <w:rsid w:val="6A58818A"/>
    <w:rsid w:val="6A5B6C3A"/>
    <w:rsid w:val="6A5E1AF4"/>
    <w:rsid w:val="6A5F4CE6"/>
    <w:rsid w:val="6A6425DF"/>
    <w:rsid w:val="6A6788D9"/>
    <w:rsid w:val="6A6B13ED"/>
    <w:rsid w:val="6A719452"/>
    <w:rsid w:val="6A71C8CB"/>
    <w:rsid w:val="6A72099B"/>
    <w:rsid w:val="6A725B78"/>
    <w:rsid w:val="6A7450E0"/>
    <w:rsid w:val="6A784D37"/>
    <w:rsid w:val="6A7889F8"/>
    <w:rsid w:val="6A7F2359"/>
    <w:rsid w:val="6A844232"/>
    <w:rsid w:val="6A889AB4"/>
    <w:rsid w:val="6A908C0B"/>
    <w:rsid w:val="6A975E97"/>
    <w:rsid w:val="6A9FE32D"/>
    <w:rsid w:val="6AA1AC75"/>
    <w:rsid w:val="6AA7C954"/>
    <w:rsid w:val="6AABAAEC"/>
    <w:rsid w:val="6AB73642"/>
    <w:rsid w:val="6AB886A5"/>
    <w:rsid w:val="6ABC08A3"/>
    <w:rsid w:val="6ABD7DC4"/>
    <w:rsid w:val="6ABFD2E8"/>
    <w:rsid w:val="6AC26006"/>
    <w:rsid w:val="6AC33B06"/>
    <w:rsid w:val="6AC44B6E"/>
    <w:rsid w:val="6ACAAD61"/>
    <w:rsid w:val="6ACDF9DC"/>
    <w:rsid w:val="6AD416A9"/>
    <w:rsid w:val="6AD7368D"/>
    <w:rsid w:val="6AD7983A"/>
    <w:rsid w:val="6ADB7FEE"/>
    <w:rsid w:val="6ADC1BA6"/>
    <w:rsid w:val="6ADE23EB"/>
    <w:rsid w:val="6AECE518"/>
    <w:rsid w:val="6AF1371F"/>
    <w:rsid w:val="6AF85236"/>
    <w:rsid w:val="6AF94A37"/>
    <w:rsid w:val="6B011D7D"/>
    <w:rsid w:val="6B066107"/>
    <w:rsid w:val="6B079F1B"/>
    <w:rsid w:val="6B0A4D6E"/>
    <w:rsid w:val="6B0A718F"/>
    <w:rsid w:val="6B0DF9D5"/>
    <w:rsid w:val="6B1508BD"/>
    <w:rsid w:val="6B158FB1"/>
    <w:rsid w:val="6B1928F9"/>
    <w:rsid w:val="6B1BEAEF"/>
    <w:rsid w:val="6B20B375"/>
    <w:rsid w:val="6B22417A"/>
    <w:rsid w:val="6B23EF0B"/>
    <w:rsid w:val="6B272E5F"/>
    <w:rsid w:val="6B2A8999"/>
    <w:rsid w:val="6B2CFAA3"/>
    <w:rsid w:val="6B30305A"/>
    <w:rsid w:val="6B329CC6"/>
    <w:rsid w:val="6B340FD9"/>
    <w:rsid w:val="6B379F26"/>
    <w:rsid w:val="6B3A8742"/>
    <w:rsid w:val="6B43381F"/>
    <w:rsid w:val="6B44F698"/>
    <w:rsid w:val="6B491FDC"/>
    <w:rsid w:val="6B4C18C5"/>
    <w:rsid w:val="6B57A6A6"/>
    <w:rsid w:val="6B5AB4B0"/>
    <w:rsid w:val="6B5D7228"/>
    <w:rsid w:val="6B5FD17A"/>
    <w:rsid w:val="6B677F25"/>
    <w:rsid w:val="6B718402"/>
    <w:rsid w:val="6B77CE24"/>
    <w:rsid w:val="6B7A7860"/>
    <w:rsid w:val="6B7B2C9D"/>
    <w:rsid w:val="6B7D0EF8"/>
    <w:rsid w:val="6B7E5F3C"/>
    <w:rsid w:val="6B7F8D2E"/>
    <w:rsid w:val="6B8042C3"/>
    <w:rsid w:val="6B843EAE"/>
    <w:rsid w:val="6B8526DA"/>
    <w:rsid w:val="6B8875FF"/>
    <w:rsid w:val="6B967428"/>
    <w:rsid w:val="6B99D7B1"/>
    <w:rsid w:val="6B9BD3AC"/>
    <w:rsid w:val="6BA4E6D4"/>
    <w:rsid w:val="6BAA1318"/>
    <w:rsid w:val="6BAE007F"/>
    <w:rsid w:val="6BB1954F"/>
    <w:rsid w:val="6BB25CCD"/>
    <w:rsid w:val="6BB4C2B5"/>
    <w:rsid w:val="6BB534A0"/>
    <w:rsid w:val="6BBA1ABD"/>
    <w:rsid w:val="6BBD69E1"/>
    <w:rsid w:val="6BC27A88"/>
    <w:rsid w:val="6BC58F2B"/>
    <w:rsid w:val="6BD17595"/>
    <w:rsid w:val="6BD8C282"/>
    <w:rsid w:val="6BD90637"/>
    <w:rsid w:val="6BD947AB"/>
    <w:rsid w:val="6BE1B350"/>
    <w:rsid w:val="6BE2C74B"/>
    <w:rsid w:val="6BE63C50"/>
    <w:rsid w:val="6BE71BEC"/>
    <w:rsid w:val="6BEB2DFC"/>
    <w:rsid w:val="6BECAF8A"/>
    <w:rsid w:val="6BFBCC3E"/>
    <w:rsid w:val="6BFC78F6"/>
    <w:rsid w:val="6C048F98"/>
    <w:rsid w:val="6C06AD71"/>
    <w:rsid w:val="6C08464A"/>
    <w:rsid w:val="6C0BBC89"/>
    <w:rsid w:val="6C0D7317"/>
    <w:rsid w:val="6C10E85A"/>
    <w:rsid w:val="6C13C42E"/>
    <w:rsid w:val="6C14844F"/>
    <w:rsid w:val="6C14CA3E"/>
    <w:rsid w:val="6C16203F"/>
    <w:rsid w:val="6C1B3891"/>
    <w:rsid w:val="6C1D2300"/>
    <w:rsid w:val="6C1E449B"/>
    <w:rsid w:val="6C1EE2EA"/>
    <w:rsid w:val="6C1FF94C"/>
    <w:rsid w:val="6C2829D0"/>
    <w:rsid w:val="6C35B2CA"/>
    <w:rsid w:val="6C368E29"/>
    <w:rsid w:val="6C385F81"/>
    <w:rsid w:val="6C470210"/>
    <w:rsid w:val="6C4FE6FB"/>
    <w:rsid w:val="6C550682"/>
    <w:rsid w:val="6C555FCD"/>
    <w:rsid w:val="6C6133D6"/>
    <w:rsid w:val="6C666B41"/>
    <w:rsid w:val="6C67E62E"/>
    <w:rsid w:val="6C689F49"/>
    <w:rsid w:val="6C68DB8D"/>
    <w:rsid w:val="6C6CE898"/>
    <w:rsid w:val="6C72FD53"/>
    <w:rsid w:val="6C76AEC8"/>
    <w:rsid w:val="6C7AA5F8"/>
    <w:rsid w:val="6C7DC257"/>
    <w:rsid w:val="6C7E2F5E"/>
    <w:rsid w:val="6C85084F"/>
    <w:rsid w:val="6C875532"/>
    <w:rsid w:val="6C88B5CD"/>
    <w:rsid w:val="6C8ABF14"/>
    <w:rsid w:val="6C8C4A38"/>
    <w:rsid w:val="6C8D89C8"/>
    <w:rsid w:val="6C940EC7"/>
    <w:rsid w:val="6C952026"/>
    <w:rsid w:val="6CA57F5A"/>
    <w:rsid w:val="6CA6C223"/>
    <w:rsid w:val="6CABCF5C"/>
    <w:rsid w:val="6CB283BF"/>
    <w:rsid w:val="6CBF7723"/>
    <w:rsid w:val="6CC42877"/>
    <w:rsid w:val="6CC561D5"/>
    <w:rsid w:val="6CC6BD57"/>
    <w:rsid w:val="6CC8F8F1"/>
    <w:rsid w:val="6CC9EDE9"/>
    <w:rsid w:val="6CCB0AB5"/>
    <w:rsid w:val="6CCD794C"/>
    <w:rsid w:val="6CD32B4A"/>
    <w:rsid w:val="6CDA3981"/>
    <w:rsid w:val="6CDE0F7B"/>
    <w:rsid w:val="6CE173FE"/>
    <w:rsid w:val="6CE3E7E5"/>
    <w:rsid w:val="6CE4743C"/>
    <w:rsid w:val="6CE68503"/>
    <w:rsid w:val="6CF6C57A"/>
    <w:rsid w:val="6CFDE560"/>
    <w:rsid w:val="6D091E2E"/>
    <w:rsid w:val="6D0C7AD6"/>
    <w:rsid w:val="6D0D8E99"/>
    <w:rsid w:val="6D127140"/>
    <w:rsid w:val="6D130CC4"/>
    <w:rsid w:val="6D16580A"/>
    <w:rsid w:val="6D1788EB"/>
    <w:rsid w:val="6D1D01FC"/>
    <w:rsid w:val="6D1D0492"/>
    <w:rsid w:val="6D1F2F75"/>
    <w:rsid w:val="6D20A933"/>
    <w:rsid w:val="6D232C20"/>
    <w:rsid w:val="6D272715"/>
    <w:rsid w:val="6D2C0E66"/>
    <w:rsid w:val="6D351A2D"/>
    <w:rsid w:val="6D36B12E"/>
    <w:rsid w:val="6D3D11C3"/>
    <w:rsid w:val="6D3D2743"/>
    <w:rsid w:val="6D3E6C02"/>
    <w:rsid w:val="6D45D901"/>
    <w:rsid w:val="6D46F206"/>
    <w:rsid w:val="6D4A7D13"/>
    <w:rsid w:val="6D4D5064"/>
    <w:rsid w:val="6D4F7E28"/>
    <w:rsid w:val="6D53F68D"/>
    <w:rsid w:val="6D55E854"/>
    <w:rsid w:val="6D58AD20"/>
    <w:rsid w:val="6D5F7E30"/>
    <w:rsid w:val="6D614E47"/>
    <w:rsid w:val="6D616691"/>
    <w:rsid w:val="6D618AD6"/>
    <w:rsid w:val="6D660026"/>
    <w:rsid w:val="6D661133"/>
    <w:rsid w:val="6D69ADC0"/>
    <w:rsid w:val="6D6B8B81"/>
    <w:rsid w:val="6D6C3D43"/>
    <w:rsid w:val="6D6D5ECA"/>
    <w:rsid w:val="6D71326F"/>
    <w:rsid w:val="6D751A22"/>
    <w:rsid w:val="6D796BC2"/>
    <w:rsid w:val="6D7A1218"/>
    <w:rsid w:val="6D7C2A5A"/>
    <w:rsid w:val="6D7D8E0F"/>
    <w:rsid w:val="6D8265AA"/>
    <w:rsid w:val="6D8ACF68"/>
    <w:rsid w:val="6D8D25D5"/>
    <w:rsid w:val="6D8DF86E"/>
    <w:rsid w:val="6DA0F348"/>
    <w:rsid w:val="6DA1B669"/>
    <w:rsid w:val="6DA4AD0C"/>
    <w:rsid w:val="6DA5594B"/>
    <w:rsid w:val="6DA6434F"/>
    <w:rsid w:val="6DB1C582"/>
    <w:rsid w:val="6DB3D98D"/>
    <w:rsid w:val="6DB9AD43"/>
    <w:rsid w:val="6DBBFEE6"/>
    <w:rsid w:val="6DC7A1A5"/>
    <w:rsid w:val="6DC8FB2D"/>
    <w:rsid w:val="6DCA186E"/>
    <w:rsid w:val="6DCA791A"/>
    <w:rsid w:val="6DDC7114"/>
    <w:rsid w:val="6DDCD804"/>
    <w:rsid w:val="6DDDA882"/>
    <w:rsid w:val="6DDEFB20"/>
    <w:rsid w:val="6DE2E79F"/>
    <w:rsid w:val="6DECF6AA"/>
    <w:rsid w:val="6DF08927"/>
    <w:rsid w:val="6E019126"/>
    <w:rsid w:val="6E05B94B"/>
    <w:rsid w:val="6E0973B9"/>
    <w:rsid w:val="6E0C959C"/>
    <w:rsid w:val="6E1085D3"/>
    <w:rsid w:val="6E11CA65"/>
    <w:rsid w:val="6E12711D"/>
    <w:rsid w:val="6E16EE77"/>
    <w:rsid w:val="6E1DB26E"/>
    <w:rsid w:val="6E23C3DE"/>
    <w:rsid w:val="6E254B98"/>
    <w:rsid w:val="6E264FAB"/>
    <w:rsid w:val="6E268A45"/>
    <w:rsid w:val="6E2A0F71"/>
    <w:rsid w:val="6E3244A5"/>
    <w:rsid w:val="6E37B7C8"/>
    <w:rsid w:val="6E3B25CB"/>
    <w:rsid w:val="6E3C9C66"/>
    <w:rsid w:val="6E491FBE"/>
    <w:rsid w:val="6E52EDF6"/>
    <w:rsid w:val="6E555F4B"/>
    <w:rsid w:val="6E55C304"/>
    <w:rsid w:val="6E5C90E8"/>
    <w:rsid w:val="6E633E73"/>
    <w:rsid w:val="6E659B3A"/>
    <w:rsid w:val="6E698DC7"/>
    <w:rsid w:val="6E6A7873"/>
    <w:rsid w:val="6E6AFB20"/>
    <w:rsid w:val="6E700944"/>
    <w:rsid w:val="6E79C60C"/>
    <w:rsid w:val="6E7B192B"/>
    <w:rsid w:val="6E7E481A"/>
    <w:rsid w:val="6E7FDE88"/>
    <w:rsid w:val="6E816C17"/>
    <w:rsid w:val="6E88E5EF"/>
    <w:rsid w:val="6E9166EB"/>
    <w:rsid w:val="6E95C232"/>
    <w:rsid w:val="6E992972"/>
    <w:rsid w:val="6E9BE8E0"/>
    <w:rsid w:val="6EA3EC1E"/>
    <w:rsid w:val="6EA3F8F9"/>
    <w:rsid w:val="6EA64AAB"/>
    <w:rsid w:val="6EA8D5E3"/>
    <w:rsid w:val="6EB7E385"/>
    <w:rsid w:val="6EBE4A0E"/>
    <w:rsid w:val="6EC18FE4"/>
    <w:rsid w:val="6EC86A14"/>
    <w:rsid w:val="6EC88BB8"/>
    <w:rsid w:val="6EC990C3"/>
    <w:rsid w:val="6ECE5FE6"/>
    <w:rsid w:val="6ECF146B"/>
    <w:rsid w:val="6ED0C39D"/>
    <w:rsid w:val="6EDE03A8"/>
    <w:rsid w:val="6EDE0B8E"/>
    <w:rsid w:val="6EE06906"/>
    <w:rsid w:val="6EE23C8C"/>
    <w:rsid w:val="6EE6CFD0"/>
    <w:rsid w:val="6EEC077E"/>
    <w:rsid w:val="6EEE5644"/>
    <w:rsid w:val="6EF24D14"/>
    <w:rsid w:val="6EF723B7"/>
    <w:rsid w:val="6EFDC524"/>
    <w:rsid w:val="6EFF7E13"/>
    <w:rsid w:val="6F048DEA"/>
    <w:rsid w:val="6F094BFF"/>
    <w:rsid w:val="6F0DC3BC"/>
    <w:rsid w:val="6F0DEDAF"/>
    <w:rsid w:val="6F10AA31"/>
    <w:rsid w:val="6F10AC32"/>
    <w:rsid w:val="6F1C0F1D"/>
    <w:rsid w:val="6F2A3504"/>
    <w:rsid w:val="6F2CF5E0"/>
    <w:rsid w:val="6F34C712"/>
    <w:rsid w:val="6F3871B7"/>
    <w:rsid w:val="6F39488D"/>
    <w:rsid w:val="6F3A221B"/>
    <w:rsid w:val="6F40324D"/>
    <w:rsid w:val="6F45EA18"/>
    <w:rsid w:val="6F47684E"/>
    <w:rsid w:val="6F47D048"/>
    <w:rsid w:val="6F4F0D0D"/>
    <w:rsid w:val="6F5A17F5"/>
    <w:rsid w:val="6F5DE932"/>
    <w:rsid w:val="6F6028CB"/>
    <w:rsid w:val="6F657A8E"/>
    <w:rsid w:val="6F6A66AF"/>
    <w:rsid w:val="6F767740"/>
    <w:rsid w:val="6F7FE480"/>
    <w:rsid w:val="6F8550E0"/>
    <w:rsid w:val="6F8786A1"/>
    <w:rsid w:val="6F8C9445"/>
    <w:rsid w:val="6F8FB5BF"/>
    <w:rsid w:val="6F90CB18"/>
    <w:rsid w:val="6F9C404E"/>
    <w:rsid w:val="6F9E7DDE"/>
    <w:rsid w:val="6FA1F94F"/>
    <w:rsid w:val="6FAE94B4"/>
    <w:rsid w:val="6FB7017C"/>
    <w:rsid w:val="6FBE34DC"/>
    <w:rsid w:val="6FC5D919"/>
    <w:rsid w:val="6FC67408"/>
    <w:rsid w:val="6FC77503"/>
    <w:rsid w:val="6FCDAA49"/>
    <w:rsid w:val="6FCECAD5"/>
    <w:rsid w:val="6FCEE9AD"/>
    <w:rsid w:val="6FCF2BCF"/>
    <w:rsid w:val="6FDA9709"/>
    <w:rsid w:val="6FE13531"/>
    <w:rsid w:val="6FE574B2"/>
    <w:rsid w:val="6FE762CF"/>
    <w:rsid w:val="6FEE0199"/>
    <w:rsid w:val="6FF67417"/>
    <w:rsid w:val="6FF720F4"/>
    <w:rsid w:val="6FF7796F"/>
    <w:rsid w:val="6FF89EB5"/>
    <w:rsid w:val="70006998"/>
    <w:rsid w:val="7002F8FA"/>
    <w:rsid w:val="70064CE4"/>
    <w:rsid w:val="70066BBE"/>
    <w:rsid w:val="7009A349"/>
    <w:rsid w:val="700C0191"/>
    <w:rsid w:val="700E18CC"/>
    <w:rsid w:val="7013CF0A"/>
    <w:rsid w:val="701571A4"/>
    <w:rsid w:val="701A7D13"/>
    <w:rsid w:val="701E180F"/>
    <w:rsid w:val="7022AF93"/>
    <w:rsid w:val="7023DA2E"/>
    <w:rsid w:val="7024222F"/>
    <w:rsid w:val="70249D08"/>
    <w:rsid w:val="70275051"/>
    <w:rsid w:val="70297109"/>
    <w:rsid w:val="702AA663"/>
    <w:rsid w:val="703170C4"/>
    <w:rsid w:val="70452D62"/>
    <w:rsid w:val="70484961"/>
    <w:rsid w:val="7048ABE4"/>
    <w:rsid w:val="70493246"/>
    <w:rsid w:val="704FEEC4"/>
    <w:rsid w:val="70505478"/>
    <w:rsid w:val="705B55CF"/>
    <w:rsid w:val="705DEB66"/>
    <w:rsid w:val="705FDCFD"/>
    <w:rsid w:val="7060A19E"/>
    <w:rsid w:val="70641772"/>
    <w:rsid w:val="7067324C"/>
    <w:rsid w:val="706EE77B"/>
    <w:rsid w:val="706EEAA3"/>
    <w:rsid w:val="707819C4"/>
    <w:rsid w:val="707A38EC"/>
    <w:rsid w:val="707AF706"/>
    <w:rsid w:val="707B0C75"/>
    <w:rsid w:val="707D18D6"/>
    <w:rsid w:val="707F4C99"/>
    <w:rsid w:val="708156A4"/>
    <w:rsid w:val="708724B0"/>
    <w:rsid w:val="708FDA88"/>
    <w:rsid w:val="709508AB"/>
    <w:rsid w:val="70962356"/>
    <w:rsid w:val="70999585"/>
    <w:rsid w:val="709F8A41"/>
    <w:rsid w:val="70A3A4FC"/>
    <w:rsid w:val="70A4DBC8"/>
    <w:rsid w:val="70A60848"/>
    <w:rsid w:val="70A89884"/>
    <w:rsid w:val="70AFEEA9"/>
    <w:rsid w:val="70B647C6"/>
    <w:rsid w:val="70B71E20"/>
    <w:rsid w:val="70B7989D"/>
    <w:rsid w:val="70BAC5D1"/>
    <w:rsid w:val="70BB3F12"/>
    <w:rsid w:val="70BB66C3"/>
    <w:rsid w:val="70BE98B8"/>
    <w:rsid w:val="70C62D97"/>
    <w:rsid w:val="70D027AF"/>
    <w:rsid w:val="70D09773"/>
    <w:rsid w:val="70D235BF"/>
    <w:rsid w:val="70D25AF7"/>
    <w:rsid w:val="70D4F1C5"/>
    <w:rsid w:val="70D7313F"/>
    <w:rsid w:val="70DE069D"/>
    <w:rsid w:val="70E19B14"/>
    <w:rsid w:val="70E2D1A9"/>
    <w:rsid w:val="70E84804"/>
    <w:rsid w:val="70E8FF80"/>
    <w:rsid w:val="70F1D636"/>
    <w:rsid w:val="70F5F9B5"/>
    <w:rsid w:val="70F6397B"/>
    <w:rsid w:val="70F707A4"/>
    <w:rsid w:val="70F7E4AA"/>
    <w:rsid w:val="70F89F77"/>
    <w:rsid w:val="70FB7716"/>
    <w:rsid w:val="70FFA363"/>
    <w:rsid w:val="7101894E"/>
    <w:rsid w:val="71083264"/>
    <w:rsid w:val="710B0628"/>
    <w:rsid w:val="710B35A7"/>
    <w:rsid w:val="7112A2DF"/>
    <w:rsid w:val="711AB85F"/>
    <w:rsid w:val="711CBF9F"/>
    <w:rsid w:val="71234EA3"/>
    <w:rsid w:val="7124D521"/>
    <w:rsid w:val="712660F6"/>
    <w:rsid w:val="712A792D"/>
    <w:rsid w:val="712C7E50"/>
    <w:rsid w:val="7130DCF4"/>
    <w:rsid w:val="71339C0C"/>
    <w:rsid w:val="713735F0"/>
    <w:rsid w:val="7137D34E"/>
    <w:rsid w:val="713A4821"/>
    <w:rsid w:val="713C8ED2"/>
    <w:rsid w:val="713E7D34"/>
    <w:rsid w:val="713F4902"/>
    <w:rsid w:val="713FF02E"/>
    <w:rsid w:val="7143C1FA"/>
    <w:rsid w:val="71479F6F"/>
    <w:rsid w:val="7149DE50"/>
    <w:rsid w:val="71528F5B"/>
    <w:rsid w:val="7152DC43"/>
    <w:rsid w:val="7153A89B"/>
    <w:rsid w:val="7154C822"/>
    <w:rsid w:val="715580E1"/>
    <w:rsid w:val="715A25E4"/>
    <w:rsid w:val="7166BC4F"/>
    <w:rsid w:val="716F4375"/>
    <w:rsid w:val="71718643"/>
    <w:rsid w:val="7172DCD4"/>
    <w:rsid w:val="717C6C74"/>
    <w:rsid w:val="717D0B98"/>
    <w:rsid w:val="718A12FF"/>
    <w:rsid w:val="718A21B1"/>
    <w:rsid w:val="718CE04D"/>
    <w:rsid w:val="71963CEF"/>
    <w:rsid w:val="7196BEA0"/>
    <w:rsid w:val="719D8FD3"/>
    <w:rsid w:val="719F1A1C"/>
    <w:rsid w:val="71A18C90"/>
    <w:rsid w:val="71A1D363"/>
    <w:rsid w:val="71A227A1"/>
    <w:rsid w:val="71A80465"/>
    <w:rsid w:val="71ABFFBB"/>
    <w:rsid w:val="71B760EB"/>
    <w:rsid w:val="71BB9876"/>
    <w:rsid w:val="71C1A16F"/>
    <w:rsid w:val="71C35D72"/>
    <w:rsid w:val="71C61111"/>
    <w:rsid w:val="71C6D543"/>
    <w:rsid w:val="71C83EB9"/>
    <w:rsid w:val="71CCCC3E"/>
    <w:rsid w:val="71CDD1D9"/>
    <w:rsid w:val="71CE7015"/>
    <w:rsid w:val="71CFD382"/>
    <w:rsid w:val="71D3EE31"/>
    <w:rsid w:val="71DE6D21"/>
    <w:rsid w:val="71E0A830"/>
    <w:rsid w:val="71E7009B"/>
    <w:rsid w:val="71E74C1F"/>
    <w:rsid w:val="71EA4039"/>
    <w:rsid w:val="71EA9B49"/>
    <w:rsid w:val="71EC850F"/>
    <w:rsid w:val="71F15CD8"/>
    <w:rsid w:val="71FEAE0C"/>
    <w:rsid w:val="72056E46"/>
    <w:rsid w:val="720EB08F"/>
    <w:rsid w:val="720F6F88"/>
    <w:rsid w:val="721034C0"/>
    <w:rsid w:val="72135D78"/>
    <w:rsid w:val="721C49CF"/>
    <w:rsid w:val="721D6722"/>
    <w:rsid w:val="721F088D"/>
    <w:rsid w:val="7224EF85"/>
    <w:rsid w:val="72257679"/>
    <w:rsid w:val="7226A0A3"/>
    <w:rsid w:val="722CA68C"/>
    <w:rsid w:val="722CB66F"/>
    <w:rsid w:val="72331EE6"/>
    <w:rsid w:val="72348F5F"/>
    <w:rsid w:val="723F2770"/>
    <w:rsid w:val="72422FA5"/>
    <w:rsid w:val="72481489"/>
    <w:rsid w:val="724B7B4F"/>
    <w:rsid w:val="724BD6C4"/>
    <w:rsid w:val="724EC276"/>
    <w:rsid w:val="724FB071"/>
    <w:rsid w:val="725446DD"/>
    <w:rsid w:val="725BE754"/>
    <w:rsid w:val="725D13E5"/>
    <w:rsid w:val="725F2406"/>
    <w:rsid w:val="72605D7C"/>
    <w:rsid w:val="726780B9"/>
    <w:rsid w:val="726A2D5D"/>
    <w:rsid w:val="72731C0A"/>
    <w:rsid w:val="72769564"/>
    <w:rsid w:val="72769756"/>
    <w:rsid w:val="72770B95"/>
    <w:rsid w:val="7281894A"/>
    <w:rsid w:val="7285229F"/>
    <w:rsid w:val="7287A322"/>
    <w:rsid w:val="7288FAE9"/>
    <w:rsid w:val="728AC2FD"/>
    <w:rsid w:val="728F4470"/>
    <w:rsid w:val="728FD5C9"/>
    <w:rsid w:val="7292AD9A"/>
    <w:rsid w:val="7298426C"/>
    <w:rsid w:val="729CEF1B"/>
    <w:rsid w:val="72A0F1CA"/>
    <w:rsid w:val="72A6097F"/>
    <w:rsid w:val="72A89C69"/>
    <w:rsid w:val="72AB040E"/>
    <w:rsid w:val="72AB9993"/>
    <w:rsid w:val="72ABFC28"/>
    <w:rsid w:val="72B060CA"/>
    <w:rsid w:val="72B1D5F6"/>
    <w:rsid w:val="72B42618"/>
    <w:rsid w:val="72BB553E"/>
    <w:rsid w:val="72BCA932"/>
    <w:rsid w:val="72BEE38A"/>
    <w:rsid w:val="72C5BF1C"/>
    <w:rsid w:val="72CB4F29"/>
    <w:rsid w:val="72D8688B"/>
    <w:rsid w:val="72D9F6CC"/>
    <w:rsid w:val="72DDC757"/>
    <w:rsid w:val="72E1ACCC"/>
    <w:rsid w:val="72E3338C"/>
    <w:rsid w:val="72E7D017"/>
    <w:rsid w:val="72E9F801"/>
    <w:rsid w:val="72EBCE3D"/>
    <w:rsid w:val="72EECD05"/>
    <w:rsid w:val="72F05E2D"/>
    <w:rsid w:val="72F0F7A7"/>
    <w:rsid w:val="72F29B28"/>
    <w:rsid w:val="7301D856"/>
    <w:rsid w:val="73034CD5"/>
    <w:rsid w:val="730427DE"/>
    <w:rsid w:val="73088790"/>
    <w:rsid w:val="7309968A"/>
    <w:rsid w:val="730B86A1"/>
    <w:rsid w:val="730F7372"/>
    <w:rsid w:val="7311E16E"/>
    <w:rsid w:val="7317D1BF"/>
    <w:rsid w:val="731C0213"/>
    <w:rsid w:val="731E2EDA"/>
    <w:rsid w:val="73215A8C"/>
    <w:rsid w:val="7323A217"/>
    <w:rsid w:val="732DD68F"/>
    <w:rsid w:val="732E5B71"/>
    <w:rsid w:val="732F1232"/>
    <w:rsid w:val="73306E89"/>
    <w:rsid w:val="733270D7"/>
    <w:rsid w:val="733419B4"/>
    <w:rsid w:val="7334B88C"/>
    <w:rsid w:val="73418563"/>
    <w:rsid w:val="7341994C"/>
    <w:rsid w:val="7344B65E"/>
    <w:rsid w:val="7345F91B"/>
    <w:rsid w:val="73466614"/>
    <w:rsid w:val="734C9C65"/>
    <w:rsid w:val="73513218"/>
    <w:rsid w:val="7352DA18"/>
    <w:rsid w:val="7354CF07"/>
    <w:rsid w:val="7356AA09"/>
    <w:rsid w:val="735734CF"/>
    <w:rsid w:val="735A2D3F"/>
    <w:rsid w:val="735E3CFD"/>
    <w:rsid w:val="7360F68A"/>
    <w:rsid w:val="73682CF1"/>
    <w:rsid w:val="736964E6"/>
    <w:rsid w:val="736BC523"/>
    <w:rsid w:val="736D94D8"/>
    <w:rsid w:val="736FA601"/>
    <w:rsid w:val="737256DE"/>
    <w:rsid w:val="73735159"/>
    <w:rsid w:val="7373FDA7"/>
    <w:rsid w:val="737AE588"/>
    <w:rsid w:val="737BC427"/>
    <w:rsid w:val="737BD9A5"/>
    <w:rsid w:val="737DC121"/>
    <w:rsid w:val="737EE343"/>
    <w:rsid w:val="73814389"/>
    <w:rsid w:val="738706E5"/>
    <w:rsid w:val="7389910D"/>
    <w:rsid w:val="738E68A8"/>
    <w:rsid w:val="73904C88"/>
    <w:rsid w:val="7390A76E"/>
    <w:rsid w:val="739186EB"/>
    <w:rsid w:val="739CBCDC"/>
    <w:rsid w:val="739CE840"/>
    <w:rsid w:val="739FF2F6"/>
    <w:rsid w:val="73A21DD3"/>
    <w:rsid w:val="73A27D49"/>
    <w:rsid w:val="73A29813"/>
    <w:rsid w:val="73A623F5"/>
    <w:rsid w:val="73A6D121"/>
    <w:rsid w:val="73AE6284"/>
    <w:rsid w:val="73AFEBED"/>
    <w:rsid w:val="73B661CB"/>
    <w:rsid w:val="73B8A647"/>
    <w:rsid w:val="73BA09F1"/>
    <w:rsid w:val="73BB4567"/>
    <w:rsid w:val="73BD0BA0"/>
    <w:rsid w:val="73C09623"/>
    <w:rsid w:val="73C6C7F2"/>
    <w:rsid w:val="73C6D407"/>
    <w:rsid w:val="73C8BF10"/>
    <w:rsid w:val="73CFBB83"/>
    <w:rsid w:val="73D2DE55"/>
    <w:rsid w:val="73DD3781"/>
    <w:rsid w:val="73E019F1"/>
    <w:rsid w:val="73E19073"/>
    <w:rsid w:val="73E30634"/>
    <w:rsid w:val="73ED9BB5"/>
    <w:rsid w:val="73EECD05"/>
    <w:rsid w:val="73F293E3"/>
    <w:rsid w:val="73F5D59E"/>
    <w:rsid w:val="73F92E8C"/>
    <w:rsid w:val="73FB842D"/>
    <w:rsid w:val="73FC2E9B"/>
    <w:rsid w:val="7409DC19"/>
    <w:rsid w:val="740B0603"/>
    <w:rsid w:val="74134342"/>
    <w:rsid w:val="7413DABA"/>
    <w:rsid w:val="74149370"/>
    <w:rsid w:val="741A951A"/>
    <w:rsid w:val="741AF715"/>
    <w:rsid w:val="742A763D"/>
    <w:rsid w:val="742DDA9A"/>
    <w:rsid w:val="7433E534"/>
    <w:rsid w:val="7434568F"/>
    <w:rsid w:val="743709F5"/>
    <w:rsid w:val="743975C0"/>
    <w:rsid w:val="7441BB27"/>
    <w:rsid w:val="744D32EB"/>
    <w:rsid w:val="744D9CEB"/>
    <w:rsid w:val="744DF7D3"/>
    <w:rsid w:val="744F4B93"/>
    <w:rsid w:val="745688FF"/>
    <w:rsid w:val="74582EF9"/>
    <w:rsid w:val="745B711C"/>
    <w:rsid w:val="745BD180"/>
    <w:rsid w:val="745CDC49"/>
    <w:rsid w:val="745D68B0"/>
    <w:rsid w:val="745D8E70"/>
    <w:rsid w:val="745DE7B3"/>
    <w:rsid w:val="745E0270"/>
    <w:rsid w:val="745FEE63"/>
    <w:rsid w:val="74602F3E"/>
    <w:rsid w:val="7460C9F1"/>
    <w:rsid w:val="7466EDFE"/>
    <w:rsid w:val="746A08CA"/>
    <w:rsid w:val="746E8337"/>
    <w:rsid w:val="746F889F"/>
    <w:rsid w:val="74710449"/>
    <w:rsid w:val="7473653F"/>
    <w:rsid w:val="747911DD"/>
    <w:rsid w:val="74809A44"/>
    <w:rsid w:val="74859579"/>
    <w:rsid w:val="748CD041"/>
    <w:rsid w:val="748E7DE7"/>
    <w:rsid w:val="7492C64D"/>
    <w:rsid w:val="7496D4BD"/>
    <w:rsid w:val="7497F026"/>
    <w:rsid w:val="749B6DAD"/>
    <w:rsid w:val="749BB507"/>
    <w:rsid w:val="749BD31E"/>
    <w:rsid w:val="74AA5ED8"/>
    <w:rsid w:val="74B041F9"/>
    <w:rsid w:val="74B04201"/>
    <w:rsid w:val="74C3598F"/>
    <w:rsid w:val="74C4AB82"/>
    <w:rsid w:val="74C88367"/>
    <w:rsid w:val="74CBB1BF"/>
    <w:rsid w:val="74D1806C"/>
    <w:rsid w:val="74DE82B7"/>
    <w:rsid w:val="74DE95B6"/>
    <w:rsid w:val="74E42D0A"/>
    <w:rsid w:val="74E54016"/>
    <w:rsid w:val="74F0E081"/>
    <w:rsid w:val="74F8D602"/>
    <w:rsid w:val="74FD51EB"/>
    <w:rsid w:val="74FF37CA"/>
    <w:rsid w:val="7501D75F"/>
    <w:rsid w:val="750553A3"/>
    <w:rsid w:val="750C6525"/>
    <w:rsid w:val="7510A772"/>
    <w:rsid w:val="7511D7AC"/>
    <w:rsid w:val="751491AF"/>
    <w:rsid w:val="75169E0B"/>
    <w:rsid w:val="751A92E9"/>
    <w:rsid w:val="752364DC"/>
    <w:rsid w:val="75253A95"/>
    <w:rsid w:val="753334E1"/>
    <w:rsid w:val="7533E268"/>
    <w:rsid w:val="75358023"/>
    <w:rsid w:val="7535DD63"/>
    <w:rsid w:val="753793FD"/>
    <w:rsid w:val="753B6764"/>
    <w:rsid w:val="753FD605"/>
    <w:rsid w:val="75431B65"/>
    <w:rsid w:val="7544FF90"/>
    <w:rsid w:val="754C22A0"/>
    <w:rsid w:val="754F0235"/>
    <w:rsid w:val="75535CA1"/>
    <w:rsid w:val="7554A6A3"/>
    <w:rsid w:val="75583DAD"/>
    <w:rsid w:val="755BF30F"/>
    <w:rsid w:val="755DECF6"/>
    <w:rsid w:val="7561FD03"/>
    <w:rsid w:val="7562F5C9"/>
    <w:rsid w:val="7565E150"/>
    <w:rsid w:val="7567704F"/>
    <w:rsid w:val="7567FB7C"/>
    <w:rsid w:val="756E06B2"/>
    <w:rsid w:val="75753E36"/>
    <w:rsid w:val="7578AA04"/>
    <w:rsid w:val="757AEDE0"/>
    <w:rsid w:val="75807A5E"/>
    <w:rsid w:val="75861230"/>
    <w:rsid w:val="758C3DAF"/>
    <w:rsid w:val="759133C4"/>
    <w:rsid w:val="759A0C53"/>
    <w:rsid w:val="75A3F00B"/>
    <w:rsid w:val="75A5418E"/>
    <w:rsid w:val="75A92DCB"/>
    <w:rsid w:val="75AD4276"/>
    <w:rsid w:val="75ADC81B"/>
    <w:rsid w:val="75B5CE35"/>
    <w:rsid w:val="75B5CF0D"/>
    <w:rsid w:val="75BB30B8"/>
    <w:rsid w:val="75BB4136"/>
    <w:rsid w:val="75BCA48F"/>
    <w:rsid w:val="75BE5B3D"/>
    <w:rsid w:val="75D00606"/>
    <w:rsid w:val="75E1AA69"/>
    <w:rsid w:val="75E5B613"/>
    <w:rsid w:val="75F1D9C0"/>
    <w:rsid w:val="75F5EAD6"/>
    <w:rsid w:val="75F64227"/>
    <w:rsid w:val="75F6BE96"/>
    <w:rsid w:val="75F774BA"/>
    <w:rsid w:val="75F89D81"/>
    <w:rsid w:val="76086018"/>
    <w:rsid w:val="760BE947"/>
    <w:rsid w:val="7610BF09"/>
    <w:rsid w:val="7611535A"/>
    <w:rsid w:val="76124918"/>
    <w:rsid w:val="7615742A"/>
    <w:rsid w:val="7616B779"/>
    <w:rsid w:val="7618638F"/>
    <w:rsid w:val="761E736B"/>
    <w:rsid w:val="761E921D"/>
    <w:rsid w:val="7620F612"/>
    <w:rsid w:val="76236432"/>
    <w:rsid w:val="7623A50A"/>
    <w:rsid w:val="76284D7B"/>
    <w:rsid w:val="762A8BA0"/>
    <w:rsid w:val="762B061E"/>
    <w:rsid w:val="762DFCDC"/>
    <w:rsid w:val="7631AC24"/>
    <w:rsid w:val="76368392"/>
    <w:rsid w:val="76371F49"/>
    <w:rsid w:val="7637C895"/>
    <w:rsid w:val="7639685B"/>
    <w:rsid w:val="763FB3B8"/>
    <w:rsid w:val="76402A68"/>
    <w:rsid w:val="764070F7"/>
    <w:rsid w:val="76464500"/>
    <w:rsid w:val="7648E7EE"/>
    <w:rsid w:val="764B0C36"/>
    <w:rsid w:val="7650CFE9"/>
    <w:rsid w:val="765676FC"/>
    <w:rsid w:val="76572670"/>
    <w:rsid w:val="765A03BC"/>
    <w:rsid w:val="765C40EF"/>
    <w:rsid w:val="765E721F"/>
    <w:rsid w:val="76669944"/>
    <w:rsid w:val="766A4139"/>
    <w:rsid w:val="766D024E"/>
    <w:rsid w:val="766DAC3E"/>
    <w:rsid w:val="76713933"/>
    <w:rsid w:val="76735F88"/>
    <w:rsid w:val="76813A82"/>
    <w:rsid w:val="76830F7A"/>
    <w:rsid w:val="76877AF4"/>
    <w:rsid w:val="768883AE"/>
    <w:rsid w:val="768B8FCE"/>
    <w:rsid w:val="768C5D46"/>
    <w:rsid w:val="768F8467"/>
    <w:rsid w:val="76955E27"/>
    <w:rsid w:val="7695A93B"/>
    <w:rsid w:val="769C5728"/>
    <w:rsid w:val="76A45D21"/>
    <w:rsid w:val="76A53E46"/>
    <w:rsid w:val="76A72F1F"/>
    <w:rsid w:val="76A89385"/>
    <w:rsid w:val="76AB29D5"/>
    <w:rsid w:val="76ADE874"/>
    <w:rsid w:val="76B2F0A4"/>
    <w:rsid w:val="76B31455"/>
    <w:rsid w:val="76BE1121"/>
    <w:rsid w:val="76BF2A2C"/>
    <w:rsid w:val="76C87FCB"/>
    <w:rsid w:val="76CA0D41"/>
    <w:rsid w:val="76CA9220"/>
    <w:rsid w:val="76CDA05F"/>
    <w:rsid w:val="76CFE60E"/>
    <w:rsid w:val="76D12C36"/>
    <w:rsid w:val="76D1A760"/>
    <w:rsid w:val="76DBB68F"/>
    <w:rsid w:val="76DC6D23"/>
    <w:rsid w:val="76DC99E9"/>
    <w:rsid w:val="76DF0F1E"/>
    <w:rsid w:val="76E4AA1C"/>
    <w:rsid w:val="76F0B711"/>
    <w:rsid w:val="76F4F476"/>
    <w:rsid w:val="76F7657E"/>
    <w:rsid w:val="76FA2B49"/>
    <w:rsid w:val="76FC8794"/>
    <w:rsid w:val="76FF0D8A"/>
    <w:rsid w:val="770CE53D"/>
    <w:rsid w:val="77158CD0"/>
    <w:rsid w:val="7722D72E"/>
    <w:rsid w:val="7723A7F6"/>
    <w:rsid w:val="772BBB00"/>
    <w:rsid w:val="772C2FA0"/>
    <w:rsid w:val="77312633"/>
    <w:rsid w:val="7733DD8A"/>
    <w:rsid w:val="773B7680"/>
    <w:rsid w:val="773C2081"/>
    <w:rsid w:val="77520219"/>
    <w:rsid w:val="7753BC2D"/>
    <w:rsid w:val="77686847"/>
    <w:rsid w:val="776B775E"/>
    <w:rsid w:val="776BA055"/>
    <w:rsid w:val="776DD3BE"/>
    <w:rsid w:val="77713478"/>
    <w:rsid w:val="777A0B30"/>
    <w:rsid w:val="777B2D0D"/>
    <w:rsid w:val="7787405F"/>
    <w:rsid w:val="778C47EA"/>
    <w:rsid w:val="778DDA13"/>
    <w:rsid w:val="778EB423"/>
    <w:rsid w:val="778EC661"/>
    <w:rsid w:val="77913F50"/>
    <w:rsid w:val="7792A501"/>
    <w:rsid w:val="7796920D"/>
    <w:rsid w:val="77A036A3"/>
    <w:rsid w:val="77A2884E"/>
    <w:rsid w:val="77A4E312"/>
    <w:rsid w:val="77A50196"/>
    <w:rsid w:val="77A6D7F6"/>
    <w:rsid w:val="77A95BAB"/>
    <w:rsid w:val="77AD1D58"/>
    <w:rsid w:val="77AD98F3"/>
    <w:rsid w:val="77ADD6B7"/>
    <w:rsid w:val="77B1C667"/>
    <w:rsid w:val="77B29953"/>
    <w:rsid w:val="77B6B313"/>
    <w:rsid w:val="77C333CC"/>
    <w:rsid w:val="77C4B784"/>
    <w:rsid w:val="77D17AFE"/>
    <w:rsid w:val="77D21DE3"/>
    <w:rsid w:val="77D35A41"/>
    <w:rsid w:val="77D4F12C"/>
    <w:rsid w:val="77D7E04D"/>
    <w:rsid w:val="77DF74B4"/>
    <w:rsid w:val="77DFA41D"/>
    <w:rsid w:val="77E631E4"/>
    <w:rsid w:val="77EED168"/>
    <w:rsid w:val="77EEEAF8"/>
    <w:rsid w:val="77F283A0"/>
    <w:rsid w:val="77F3618D"/>
    <w:rsid w:val="77F52CD6"/>
    <w:rsid w:val="77F8E87C"/>
    <w:rsid w:val="77F9501A"/>
    <w:rsid w:val="78067395"/>
    <w:rsid w:val="780C61F3"/>
    <w:rsid w:val="780D4168"/>
    <w:rsid w:val="7821FB71"/>
    <w:rsid w:val="782CC974"/>
    <w:rsid w:val="782EF284"/>
    <w:rsid w:val="78308A5F"/>
    <w:rsid w:val="7831941E"/>
    <w:rsid w:val="7831E561"/>
    <w:rsid w:val="78330890"/>
    <w:rsid w:val="7837142C"/>
    <w:rsid w:val="7841DB94"/>
    <w:rsid w:val="7848C18E"/>
    <w:rsid w:val="784C7FA4"/>
    <w:rsid w:val="7850B560"/>
    <w:rsid w:val="7857BFEA"/>
    <w:rsid w:val="785C1719"/>
    <w:rsid w:val="785E02C4"/>
    <w:rsid w:val="785E24B4"/>
    <w:rsid w:val="785E8EB6"/>
    <w:rsid w:val="785F0526"/>
    <w:rsid w:val="78648B73"/>
    <w:rsid w:val="786970C0"/>
    <w:rsid w:val="7869EB67"/>
    <w:rsid w:val="786D7E25"/>
    <w:rsid w:val="786D7E41"/>
    <w:rsid w:val="78714D18"/>
    <w:rsid w:val="7879B692"/>
    <w:rsid w:val="787D0D36"/>
    <w:rsid w:val="787E99D8"/>
    <w:rsid w:val="7882913B"/>
    <w:rsid w:val="78871D70"/>
    <w:rsid w:val="788DFF88"/>
    <w:rsid w:val="788E604E"/>
    <w:rsid w:val="78908FDB"/>
    <w:rsid w:val="7893E2B1"/>
    <w:rsid w:val="7898BE27"/>
    <w:rsid w:val="78A1C622"/>
    <w:rsid w:val="78A1CF22"/>
    <w:rsid w:val="78A594FB"/>
    <w:rsid w:val="78A95C79"/>
    <w:rsid w:val="78AC2C3F"/>
    <w:rsid w:val="78B01A4D"/>
    <w:rsid w:val="78BF7527"/>
    <w:rsid w:val="78C3791C"/>
    <w:rsid w:val="78C972EB"/>
    <w:rsid w:val="78CA0916"/>
    <w:rsid w:val="78D05401"/>
    <w:rsid w:val="78D5C138"/>
    <w:rsid w:val="78E1FF27"/>
    <w:rsid w:val="78E7DEF5"/>
    <w:rsid w:val="78FBF104"/>
    <w:rsid w:val="78FD2CA5"/>
    <w:rsid w:val="78FE7DF2"/>
    <w:rsid w:val="7905015A"/>
    <w:rsid w:val="7905BC82"/>
    <w:rsid w:val="7906CB41"/>
    <w:rsid w:val="79073FB0"/>
    <w:rsid w:val="790BC800"/>
    <w:rsid w:val="79114536"/>
    <w:rsid w:val="7911D4BF"/>
    <w:rsid w:val="7914DEEC"/>
    <w:rsid w:val="79211D61"/>
    <w:rsid w:val="79248764"/>
    <w:rsid w:val="792AA1C7"/>
    <w:rsid w:val="792AB71B"/>
    <w:rsid w:val="792C3F38"/>
    <w:rsid w:val="792C9DA4"/>
    <w:rsid w:val="792DB5A6"/>
    <w:rsid w:val="792E697B"/>
    <w:rsid w:val="79315A44"/>
    <w:rsid w:val="79319724"/>
    <w:rsid w:val="793E1D97"/>
    <w:rsid w:val="79449558"/>
    <w:rsid w:val="7949E7DA"/>
    <w:rsid w:val="79500052"/>
    <w:rsid w:val="7951F04B"/>
    <w:rsid w:val="7954C265"/>
    <w:rsid w:val="7955AF31"/>
    <w:rsid w:val="79590A9C"/>
    <w:rsid w:val="795F4F68"/>
    <w:rsid w:val="79647AC7"/>
    <w:rsid w:val="79702F57"/>
    <w:rsid w:val="7971549F"/>
    <w:rsid w:val="79731806"/>
    <w:rsid w:val="7978094C"/>
    <w:rsid w:val="797D4C92"/>
    <w:rsid w:val="79858D98"/>
    <w:rsid w:val="798713D0"/>
    <w:rsid w:val="798D47D9"/>
    <w:rsid w:val="798E1BA3"/>
    <w:rsid w:val="7990B6AC"/>
    <w:rsid w:val="79919ABB"/>
    <w:rsid w:val="7993FE46"/>
    <w:rsid w:val="7995FF6E"/>
    <w:rsid w:val="79964AB2"/>
    <w:rsid w:val="7998A3B3"/>
    <w:rsid w:val="7999C908"/>
    <w:rsid w:val="79A1E750"/>
    <w:rsid w:val="79A88068"/>
    <w:rsid w:val="79AD4AE2"/>
    <w:rsid w:val="79AF6ABE"/>
    <w:rsid w:val="79AF8961"/>
    <w:rsid w:val="79B0EB20"/>
    <w:rsid w:val="79B4CBCF"/>
    <w:rsid w:val="79B8DB44"/>
    <w:rsid w:val="79C15D9B"/>
    <w:rsid w:val="79C1897A"/>
    <w:rsid w:val="79C22CFB"/>
    <w:rsid w:val="79C2EEA5"/>
    <w:rsid w:val="79C5326D"/>
    <w:rsid w:val="79C7FE27"/>
    <w:rsid w:val="79CB3D0E"/>
    <w:rsid w:val="79CF1A82"/>
    <w:rsid w:val="79D6769B"/>
    <w:rsid w:val="79D85553"/>
    <w:rsid w:val="79DACB36"/>
    <w:rsid w:val="79DD1203"/>
    <w:rsid w:val="79DD42F6"/>
    <w:rsid w:val="79E07704"/>
    <w:rsid w:val="79E30FA3"/>
    <w:rsid w:val="79E36DDD"/>
    <w:rsid w:val="79E9EDE2"/>
    <w:rsid w:val="79EC2DE6"/>
    <w:rsid w:val="79F2F10E"/>
    <w:rsid w:val="79F3E33B"/>
    <w:rsid w:val="79FD8D44"/>
    <w:rsid w:val="7A027799"/>
    <w:rsid w:val="7A0278D5"/>
    <w:rsid w:val="7A08A503"/>
    <w:rsid w:val="7A08A8B5"/>
    <w:rsid w:val="7A0B797F"/>
    <w:rsid w:val="7A0F5DD6"/>
    <w:rsid w:val="7A244518"/>
    <w:rsid w:val="7A29082D"/>
    <w:rsid w:val="7A2DA1AA"/>
    <w:rsid w:val="7A2EE4B9"/>
    <w:rsid w:val="7A3206D5"/>
    <w:rsid w:val="7A3814B0"/>
    <w:rsid w:val="7A3CE7DE"/>
    <w:rsid w:val="7A434D0D"/>
    <w:rsid w:val="7A48E7A5"/>
    <w:rsid w:val="7A4A86CF"/>
    <w:rsid w:val="7A4B5A20"/>
    <w:rsid w:val="7A4D1685"/>
    <w:rsid w:val="7A5440DB"/>
    <w:rsid w:val="7A55A73F"/>
    <w:rsid w:val="7A56C6C7"/>
    <w:rsid w:val="7A5A2A26"/>
    <w:rsid w:val="7A5AEA40"/>
    <w:rsid w:val="7A5CC609"/>
    <w:rsid w:val="7A5E67BB"/>
    <w:rsid w:val="7A61CA19"/>
    <w:rsid w:val="7A716517"/>
    <w:rsid w:val="7A73B4FC"/>
    <w:rsid w:val="7A7A4E1F"/>
    <w:rsid w:val="7A7AD5F2"/>
    <w:rsid w:val="7A80D3C7"/>
    <w:rsid w:val="7A86E243"/>
    <w:rsid w:val="7A92FA43"/>
    <w:rsid w:val="7A952923"/>
    <w:rsid w:val="7A953D38"/>
    <w:rsid w:val="7A961042"/>
    <w:rsid w:val="7A96F3F9"/>
    <w:rsid w:val="7A9AD114"/>
    <w:rsid w:val="7AA8048E"/>
    <w:rsid w:val="7AAAC004"/>
    <w:rsid w:val="7AAF9145"/>
    <w:rsid w:val="7AB2A527"/>
    <w:rsid w:val="7ABE1595"/>
    <w:rsid w:val="7ABE336B"/>
    <w:rsid w:val="7ABE5C36"/>
    <w:rsid w:val="7AC0D622"/>
    <w:rsid w:val="7AC0E2C0"/>
    <w:rsid w:val="7AC14933"/>
    <w:rsid w:val="7AC7A463"/>
    <w:rsid w:val="7AC9DD91"/>
    <w:rsid w:val="7ACAFB62"/>
    <w:rsid w:val="7ACE41F7"/>
    <w:rsid w:val="7AD30DAA"/>
    <w:rsid w:val="7AD74DED"/>
    <w:rsid w:val="7AD878B3"/>
    <w:rsid w:val="7ADA0CC8"/>
    <w:rsid w:val="7ADCC170"/>
    <w:rsid w:val="7AE05650"/>
    <w:rsid w:val="7AE5D0EB"/>
    <w:rsid w:val="7AEDD84A"/>
    <w:rsid w:val="7AEF08DB"/>
    <w:rsid w:val="7AF0BD14"/>
    <w:rsid w:val="7AF5216B"/>
    <w:rsid w:val="7AF58759"/>
    <w:rsid w:val="7AF62C3D"/>
    <w:rsid w:val="7AF6C68C"/>
    <w:rsid w:val="7AF788D8"/>
    <w:rsid w:val="7B004F5A"/>
    <w:rsid w:val="7B02D9B3"/>
    <w:rsid w:val="7B0E9646"/>
    <w:rsid w:val="7B11085C"/>
    <w:rsid w:val="7B13DA0B"/>
    <w:rsid w:val="7B1D02D4"/>
    <w:rsid w:val="7B1F837D"/>
    <w:rsid w:val="7B2172E2"/>
    <w:rsid w:val="7B230915"/>
    <w:rsid w:val="7B2675AE"/>
    <w:rsid w:val="7B288273"/>
    <w:rsid w:val="7B2B803D"/>
    <w:rsid w:val="7B2D6CDF"/>
    <w:rsid w:val="7B2EBDBF"/>
    <w:rsid w:val="7B2F33C5"/>
    <w:rsid w:val="7B321B78"/>
    <w:rsid w:val="7B35BF32"/>
    <w:rsid w:val="7B3F6B11"/>
    <w:rsid w:val="7B47F83C"/>
    <w:rsid w:val="7B48FF6D"/>
    <w:rsid w:val="7B4C721D"/>
    <w:rsid w:val="7B510EFB"/>
    <w:rsid w:val="7B5439E1"/>
    <w:rsid w:val="7B578D32"/>
    <w:rsid w:val="7B58D7CA"/>
    <w:rsid w:val="7B592901"/>
    <w:rsid w:val="7B59C89A"/>
    <w:rsid w:val="7B5E70E7"/>
    <w:rsid w:val="7B6C2477"/>
    <w:rsid w:val="7B6F8BEA"/>
    <w:rsid w:val="7B6F8CC1"/>
    <w:rsid w:val="7B7406F9"/>
    <w:rsid w:val="7B79504D"/>
    <w:rsid w:val="7B7CED45"/>
    <w:rsid w:val="7B7F692F"/>
    <w:rsid w:val="7B7FB114"/>
    <w:rsid w:val="7B85814A"/>
    <w:rsid w:val="7B86DEBE"/>
    <w:rsid w:val="7B86E865"/>
    <w:rsid w:val="7B86EBA4"/>
    <w:rsid w:val="7B900074"/>
    <w:rsid w:val="7B93B2AD"/>
    <w:rsid w:val="7B96EA98"/>
    <w:rsid w:val="7BA32B4D"/>
    <w:rsid w:val="7BA3AB4C"/>
    <w:rsid w:val="7BA78C9E"/>
    <w:rsid w:val="7BA9EB02"/>
    <w:rsid w:val="7BC0E2F3"/>
    <w:rsid w:val="7BC25B03"/>
    <w:rsid w:val="7BC9BF63"/>
    <w:rsid w:val="7BD31D5D"/>
    <w:rsid w:val="7BD6D36D"/>
    <w:rsid w:val="7BDC3961"/>
    <w:rsid w:val="7BE65730"/>
    <w:rsid w:val="7BE787C1"/>
    <w:rsid w:val="7BF9B6B2"/>
    <w:rsid w:val="7BFB5B5B"/>
    <w:rsid w:val="7BFBA93D"/>
    <w:rsid w:val="7C001D6A"/>
    <w:rsid w:val="7C060889"/>
    <w:rsid w:val="7C06D7DF"/>
    <w:rsid w:val="7C0E47F1"/>
    <w:rsid w:val="7C117F5A"/>
    <w:rsid w:val="7C16683A"/>
    <w:rsid w:val="7C2182E9"/>
    <w:rsid w:val="7C231B66"/>
    <w:rsid w:val="7C2B248C"/>
    <w:rsid w:val="7C33656E"/>
    <w:rsid w:val="7C349E3F"/>
    <w:rsid w:val="7C35AE0D"/>
    <w:rsid w:val="7C39B7E4"/>
    <w:rsid w:val="7C3EEB6A"/>
    <w:rsid w:val="7C4186D9"/>
    <w:rsid w:val="7C43ACEB"/>
    <w:rsid w:val="7C4E63CB"/>
    <w:rsid w:val="7C5224D6"/>
    <w:rsid w:val="7C544EE4"/>
    <w:rsid w:val="7C552B4A"/>
    <w:rsid w:val="7C555892"/>
    <w:rsid w:val="7C5AA43F"/>
    <w:rsid w:val="7C5F4A7D"/>
    <w:rsid w:val="7C641409"/>
    <w:rsid w:val="7C66A63D"/>
    <w:rsid w:val="7C66B798"/>
    <w:rsid w:val="7C6B85CC"/>
    <w:rsid w:val="7C6BF7D0"/>
    <w:rsid w:val="7C6F34B0"/>
    <w:rsid w:val="7C6FA01A"/>
    <w:rsid w:val="7C715150"/>
    <w:rsid w:val="7C75AE49"/>
    <w:rsid w:val="7C7A6B4A"/>
    <w:rsid w:val="7C7B035B"/>
    <w:rsid w:val="7C7D0E4E"/>
    <w:rsid w:val="7C7E2FD3"/>
    <w:rsid w:val="7C7E550A"/>
    <w:rsid w:val="7C841005"/>
    <w:rsid w:val="7C8760D8"/>
    <w:rsid w:val="7C885415"/>
    <w:rsid w:val="7C8B89AE"/>
    <w:rsid w:val="7C8E1058"/>
    <w:rsid w:val="7C961D7B"/>
    <w:rsid w:val="7C967BB5"/>
    <w:rsid w:val="7C97F56D"/>
    <w:rsid w:val="7C98FF6F"/>
    <w:rsid w:val="7C9FDFCC"/>
    <w:rsid w:val="7CA22B81"/>
    <w:rsid w:val="7CA5CD13"/>
    <w:rsid w:val="7CAEF53C"/>
    <w:rsid w:val="7CC04E93"/>
    <w:rsid w:val="7CC05094"/>
    <w:rsid w:val="7CC1A397"/>
    <w:rsid w:val="7CC26246"/>
    <w:rsid w:val="7CCAE9E2"/>
    <w:rsid w:val="7CD0107F"/>
    <w:rsid w:val="7CD17733"/>
    <w:rsid w:val="7CD1F7F2"/>
    <w:rsid w:val="7CE59F61"/>
    <w:rsid w:val="7CE65FDF"/>
    <w:rsid w:val="7CEF2577"/>
    <w:rsid w:val="7CF8E262"/>
    <w:rsid w:val="7CFD1C9C"/>
    <w:rsid w:val="7D00DB81"/>
    <w:rsid w:val="7D021F77"/>
    <w:rsid w:val="7D0522AA"/>
    <w:rsid w:val="7D0FB1F4"/>
    <w:rsid w:val="7D119F8C"/>
    <w:rsid w:val="7D11B97E"/>
    <w:rsid w:val="7D127DA3"/>
    <w:rsid w:val="7D19F7E0"/>
    <w:rsid w:val="7D1DD3C7"/>
    <w:rsid w:val="7D28346A"/>
    <w:rsid w:val="7D29510C"/>
    <w:rsid w:val="7D3E7D53"/>
    <w:rsid w:val="7D44A429"/>
    <w:rsid w:val="7D467B56"/>
    <w:rsid w:val="7D49DBEA"/>
    <w:rsid w:val="7D4B14EB"/>
    <w:rsid w:val="7D4FDEE9"/>
    <w:rsid w:val="7D510E36"/>
    <w:rsid w:val="7D59EC66"/>
    <w:rsid w:val="7D5B3598"/>
    <w:rsid w:val="7D6253AF"/>
    <w:rsid w:val="7D635A05"/>
    <w:rsid w:val="7D63DD3F"/>
    <w:rsid w:val="7D645E9D"/>
    <w:rsid w:val="7D6F6AED"/>
    <w:rsid w:val="7D72D098"/>
    <w:rsid w:val="7D745A14"/>
    <w:rsid w:val="7D74D43E"/>
    <w:rsid w:val="7D7D5400"/>
    <w:rsid w:val="7D849B16"/>
    <w:rsid w:val="7D87A4CF"/>
    <w:rsid w:val="7D88DB9B"/>
    <w:rsid w:val="7D8CCA72"/>
    <w:rsid w:val="7D8D4721"/>
    <w:rsid w:val="7D8E1719"/>
    <w:rsid w:val="7D8E2263"/>
    <w:rsid w:val="7D8FCBE5"/>
    <w:rsid w:val="7D90FFDF"/>
    <w:rsid w:val="7D9408CD"/>
    <w:rsid w:val="7D986DEA"/>
    <w:rsid w:val="7D989E5B"/>
    <w:rsid w:val="7D99DAD0"/>
    <w:rsid w:val="7DA1CA1F"/>
    <w:rsid w:val="7DA46821"/>
    <w:rsid w:val="7DA5600F"/>
    <w:rsid w:val="7DA83559"/>
    <w:rsid w:val="7DA92E02"/>
    <w:rsid w:val="7DA96606"/>
    <w:rsid w:val="7DAC327C"/>
    <w:rsid w:val="7DBDE22D"/>
    <w:rsid w:val="7DBE78EB"/>
    <w:rsid w:val="7DC567B8"/>
    <w:rsid w:val="7DC65BB2"/>
    <w:rsid w:val="7DCA8195"/>
    <w:rsid w:val="7DCE953B"/>
    <w:rsid w:val="7DD349D6"/>
    <w:rsid w:val="7DD76009"/>
    <w:rsid w:val="7DE592E6"/>
    <w:rsid w:val="7DE772BF"/>
    <w:rsid w:val="7DE7958C"/>
    <w:rsid w:val="7DE9FE63"/>
    <w:rsid w:val="7DEA9F61"/>
    <w:rsid w:val="7DED715F"/>
    <w:rsid w:val="7DF0123A"/>
    <w:rsid w:val="7DF04BEB"/>
    <w:rsid w:val="7DF8E9F5"/>
    <w:rsid w:val="7E044023"/>
    <w:rsid w:val="7E062512"/>
    <w:rsid w:val="7E069A90"/>
    <w:rsid w:val="7E08EB58"/>
    <w:rsid w:val="7E0BA9FC"/>
    <w:rsid w:val="7E14A288"/>
    <w:rsid w:val="7E1CD4A0"/>
    <w:rsid w:val="7E219991"/>
    <w:rsid w:val="7E227921"/>
    <w:rsid w:val="7E27C5F6"/>
    <w:rsid w:val="7E299D7A"/>
    <w:rsid w:val="7E2BB634"/>
    <w:rsid w:val="7E2DA92C"/>
    <w:rsid w:val="7E30565A"/>
    <w:rsid w:val="7E360899"/>
    <w:rsid w:val="7E3BE762"/>
    <w:rsid w:val="7E404DA9"/>
    <w:rsid w:val="7E41E421"/>
    <w:rsid w:val="7E43F1F0"/>
    <w:rsid w:val="7E4E1FE3"/>
    <w:rsid w:val="7E51EF13"/>
    <w:rsid w:val="7E5289FC"/>
    <w:rsid w:val="7E59177B"/>
    <w:rsid w:val="7E5C4394"/>
    <w:rsid w:val="7E6103BC"/>
    <w:rsid w:val="7E6322BB"/>
    <w:rsid w:val="7E655D5E"/>
    <w:rsid w:val="7E665417"/>
    <w:rsid w:val="7E66832B"/>
    <w:rsid w:val="7E6DE9B6"/>
    <w:rsid w:val="7E6E2F44"/>
    <w:rsid w:val="7E7130F8"/>
    <w:rsid w:val="7E778A98"/>
    <w:rsid w:val="7E77FB78"/>
    <w:rsid w:val="7E7C4E7D"/>
    <w:rsid w:val="7E824A2A"/>
    <w:rsid w:val="7E8822B3"/>
    <w:rsid w:val="7E8E958F"/>
    <w:rsid w:val="7E98A0DE"/>
    <w:rsid w:val="7EA1ED98"/>
    <w:rsid w:val="7EA3AD90"/>
    <w:rsid w:val="7EA9AC36"/>
    <w:rsid w:val="7EAB4E71"/>
    <w:rsid w:val="7EB02255"/>
    <w:rsid w:val="7EB44816"/>
    <w:rsid w:val="7EB6042A"/>
    <w:rsid w:val="7EB6D6A1"/>
    <w:rsid w:val="7EBA2729"/>
    <w:rsid w:val="7EBC8AAD"/>
    <w:rsid w:val="7EBD4EE5"/>
    <w:rsid w:val="7EC040A4"/>
    <w:rsid w:val="7EC6CD50"/>
    <w:rsid w:val="7EC71FB3"/>
    <w:rsid w:val="7ECE0561"/>
    <w:rsid w:val="7ECF6B3D"/>
    <w:rsid w:val="7ED0BD65"/>
    <w:rsid w:val="7ED18A15"/>
    <w:rsid w:val="7ED83E35"/>
    <w:rsid w:val="7EDEA012"/>
    <w:rsid w:val="7EDF4F04"/>
    <w:rsid w:val="7EE903E4"/>
    <w:rsid w:val="7EEA89BB"/>
    <w:rsid w:val="7EED3163"/>
    <w:rsid w:val="7EEF203B"/>
    <w:rsid w:val="7EF14A8F"/>
    <w:rsid w:val="7EF8CA45"/>
    <w:rsid w:val="7EF9A0CE"/>
    <w:rsid w:val="7EFA73F1"/>
    <w:rsid w:val="7EFC1D16"/>
    <w:rsid w:val="7EFCD107"/>
    <w:rsid w:val="7F02F337"/>
    <w:rsid w:val="7F04B4B6"/>
    <w:rsid w:val="7F0E6FE0"/>
    <w:rsid w:val="7F13C9A1"/>
    <w:rsid w:val="7F178283"/>
    <w:rsid w:val="7F1A91BC"/>
    <w:rsid w:val="7F1EB4A6"/>
    <w:rsid w:val="7F235BF5"/>
    <w:rsid w:val="7F24B46A"/>
    <w:rsid w:val="7F26CE7B"/>
    <w:rsid w:val="7F2866DD"/>
    <w:rsid w:val="7F3323A1"/>
    <w:rsid w:val="7F369335"/>
    <w:rsid w:val="7F3F8EBC"/>
    <w:rsid w:val="7F40BFD8"/>
    <w:rsid w:val="7F46555C"/>
    <w:rsid w:val="7F4792C1"/>
    <w:rsid w:val="7F4A4CF3"/>
    <w:rsid w:val="7F4D33E0"/>
    <w:rsid w:val="7F4DA8A7"/>
    <w:rsid w:val="7F5387D9"/>
    <w:rsid w:val="7F53EDEA"/>
    <w:rsid w:val="7F5CFA20"/>
    <w:rsid w:val="7F69CCDE"/>
    <w:rsid w:val="7F7288A5"/>
    <w:rsid w:val="7F73306A"/>
    <w:rsid w:val="7F766600"/>
    <w:rsid w:val="7F7786DA"/>
    <w:rsid w:val="7F77B45B"/>
    <w:rsid w:val="7F78C56D"/>
    <w:rsid w:val="7F78CE52"/>
    <w:rsid w:val="7F7A0B82"/>
    <w:rsid w:val="7F7D1AD8"/>
    <w:rsid w:val="7F8312C1"/>
    <w:rsid w:val="7F8A2B5A"/>
    <w:rsid w:val="7F9577A5"/>
    <w:rsid w:val="7F96F406"/>
    <w:rsid w:val="7F9A8843"/>
    <w:rsid w:val="7F9CD4EC"/>
    <w:rsid w:val="7FA04FC4"/>
    <w:rsid w:val="7FA33FCB"/>
    <w:rsid w:val="7FABDA4E"/>
    <w:rsid w:val="7FB716F2"/>
    <w:rsid w:val="7FBA0965"/>
    <w:rsid w:val="7FBAB04B"/>
    <w:rsid w:val="7FBD2573"/>
    <w:rsid w:val="7FBFF050"/>
    <w:rsid w:val="7FBFFF37"/>
    <w:rsid w:val="7FC04C1E"/>
    <w:rsid w:val="7FC12A86"/>
    <w:rsid w:val="7FD20785"/>
    <w:rsid w:val="7FD84828"/>
    <w:rsid w:val="7FD93781"/>
    <w:rsid w:val="7FDB67BC"/>
    <w:rsid w:val="7FDD0F8E"/>
    <w:rsid w:val="7FE22381"/>
    <w:rsid w:val="7FE74566"/>
    <w:rsid w:val="7FEA5234"/>
    <w:rsid w:val="7FED62F5"/>
    <w:rsid w:val="7FEE29FB"/>
    <w:rsid w:val="7FEF422A"/>
    <w:rsid w:val="7FF42FA7"/>
    <w:rsid w:val="7FF8DE2B"/>
    <w:rsid w:val="7FF9A207"/>
    <w:rsid w:val="7FFA0764"/>
    <w:rsid w:val="7FFA96CC"/>
    <w:rsid w:val="7FFFE3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76A321"/>
  <w15:docId w15:val="{EC6FD281-261A-46F9-AE6B-511DEBCD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25C"/>
    <w:pPr>
      <w:spacing w:after="200"/>
    </w:pPr>
  </w:style>
  <w:style w:type="paragraph" w:styleId="Heading1">
    <w:name w:val="heading 1"/>
    <w:basedOn w:val="Normal"/>
    <w:link w:val="Heading1Char"/>
    <w:uiPriority w:val="9"/>
    <w:qFormat/>
    <w:rsid w:val="000D2CFD"/>
    <w:pPr>
      <w:ind w:left="835" w:hanging="360"/>
      <w:outlineLvl w:val="0"/>
    </w:pPr>
    <w:rPr>
      <w:rFonts w:eastAsia="Times New Roman"/>
      <w:b/>
      <w:bCs/>
    </w:rPr>
  </w:style>
  <w:style w:type="paragraph" w:styleId="Heading2">
    <w:name w:val="heading 2"/>
    <w:basedOn w:val="Normal"/>
    <w:link w:val="Heading2Char"/>
    <w:uiPriority w:val="1"/>
    <w:qFormat/>
    <w:pPr>
      <w:spacing w:before="69"/>
      <w:ind w:left="460"/>
      <w:outlineLvl w:val="1"/>
    </w:pPr>
    <w:rPr>
      <w:rFonts w:eastAsia="Times New Roman"/>
      <w:b/>
      <w:bCs/>
      <w:i/>
    </w:rPr>
  </w:style>
  <w:style w:type="paragraph" w:styleId="Heading3">
    <w:name w:val="heading 3"/>
    <w:basedOn w:val="Normal"/>
    <w:next w:val="Normal"/>
    <w:link w:val="Heading3Char"/>
    <w:uiPriority w:val="9"/>
    <w:unhideWhenUsed/>
    <w:qFormat/>
    <w:rsid w:val="002568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3D2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20554"/>
    <w:pPr>
      <w:keepNext/>
      <w:widowControl/>
      <w:spacing w:after="160" w:line="259" w:lineRule="auto"/>
      <w:jc w:val="center"/>
      <w:outlineLvl w:val="4"/>
    </w:pPr>
    <w:rPr>
      <w:rFonts w:eastAsia="Calibri"/>
      <w:b/>
      <w:bCs/>
    </w:rPr>
  </w:style>
  <w:style w:type="paragraph" w:styleId="Heading6">
    <w:name w:val="heading 6"/>
    <w:basedOn w:val="Normal"/>
    <w:next w:val="Normal"/>
    <w:link w:val="Heading6Char"/>
    <w:uiPriority w:val="9"/>
    <w:unhideWhenUsed/>
    <w:qFormat/>
    <w:rsid w:val="00B139CD"/>
    <w:pPr>
      <w:keepNext/>
      <w:autoSpaceDE w:val="0"/>
      <w:autoSpaceDN w:val="0"/>
      <w:ind w:right="431" w:hanging="919"/>
      <w:jc w:val="center"/>
      <w:outlineLvl w:val="5"/>
    </w:pPr>
    <w:rPr>
      <w:rFonts w:eastAsia="Segoe U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CFD"/>
    <w:rPr>
      <w:rFonts w:eastAsia="Times New Roman"/>
      <w:b/>
      <w:bCs/>
    </w:rPr>
  </w:style>
  <w:style w:type="character" w:customStyle="1" w:styleId="Heading2Char">
    <w:name w:val="Heading 2 Char"/>
    <w:basedOn w:val="DefaultParagraphFont"/>
    <w:link w:val="Heading2"/>
    <w:uiPriority w:val="1"/>
    <w:rsid w:val="00B42A40"/>
    <w:rPr>
      <w:rFonts w:ascii="Times New Roman" w:eastAsia="Times New Roman" w:hAnsi="Times New Roman"/>
      <w:b/>
      <w:bCs/>
      <w:i/>
      <w:sz w:val="24"/>
      <w:szCs w:val="24"/>
    </w:rPr>
  </w:style>
  <w:style w:type="paragraph" w:styleId="TOC1">
    <w:name w:val="toc 1"/>
    <w:basedOn w:val="Normal"/>
    <w:uiPriority w:val="39"/>
    <w:qFormat/>
    <w:pPr>
      <w:spacing w:before="276"/>
      <w:ind w:left="460" w:hanging="360"/>
    </w:pPr>
    <w:rPr>
      <w:rFonts w:eastAsia="Times New Roman"/>
    </w:rPr>
  </w:style>
  <w:style w:type="paragraph" w:styleId="TOC2">
    <w:name w:val="toc 2"/>
    <w:basedOn w:val="Normal"/>
    <w:uiPriority w:val="39"/>
    <w:qFormat/>
    <w:pPr>
      <w:spacing w:before="276"/>
      <w:ind w:left="820" w:hanging="660"/>
    </w:pPr>
    <w:rPr>
      <w:rFonts w:eastAsia="Times New Roman"/>
    </w:rPr>
  </w:style>
  <w:style w:type="paragraph" w:styleId="TOC3">
    <w:name w:val="toc 3"/>
    <w:basedOn w:val="Normal"/>
    <w:uiPriority w:val="39"/>
    <w:qFormat/>
    <w:pPr>
      <w:ind w:left="493"/>
    </w:pPr>
    <w:rPr>
      <w:rFonts w:eastAsia="Times New Roman"/>
    </w:rPr>
  </w:style>
  <w:style w:type="paragraph" w:styleId="TOC4">
    <w:name w:val="toc 4"/>
    <w:basedOn w:val="Normal"/>
    <w:uiPriority w:val="39"/>
    <w:qFormat/>
    <w:pPr>
      <w:ind w:left="1180" w:hanging="360"/>
    </w:pPr>
    <w:rPr>
      <w:rFonts w:eastAsia="Times New Roman"/>
    </w:rPr>
  </w:style>
  <w:style w:type="paragraph" w:styleId="TOC5">
    <w:name w:val="toc 5"/>
    <w:basedOn w:val="Normal"/>
    <w:uiPriority w:val="39"/>
    <w:qFormat/>
    <w:pPr>
      <w:ind w:left="1900" w:hanging="680"/>
    </w:pPr>
    <w:rPr>
      <w:rFonts w:eastAsia="Times New Roman"/>
    </w:rPr>
  </w:style>
  <w:style w:type="paragraph" w:styleId="TOC6">
    <w:name w:val="toc 6"/>
    <w:basedOn w:val="Normal"/>
    <w:uiPriority w:val="39"/>
    <w:qFormat/>
    <w:pPr>
      <w:ind w:left="1900" w:hanging="615"/>
    </w:pPr>
    <w:rPr>
      <w:rFonts w:eastAsia="Times New Roman"/>
    </w:rPr>
  </w:style>
  <w:style w:type="paragraph" w:styleId="TOC7">
    <w:name w:val="toc 7"/>
    <w:basedOn w:val="Normal"/>
    <w:uiPriority w:val="39"/>
    <w:qFormat/>
    <w:pPr>
      <w:ind w:left="1900" w:hanging="560"/>
    </w:pPr>
    <w:rPr>
      <w:rFonts w:eastAsia="Times New Roman"/>
    </w:rPr>
  </w:style>
  <w:style w:type="paragraph" w:styleId="TOC8">
    <w:name w:val="toc 8"/>
    <w:basedOn w:val="Normal"/>
    <w:uiPriority w:val="39"/>
    <w:qFormat/>
    <w:pPr>
      <w:ind w:left="1900" w:hanging="428"/>
    </w:pPr>
    <w:rPr>
      <w:rFonts w:eastAsia="Times New Roman"/>
    </w:rPr>
  </w:style>
  <w:style w:type="paragraph" w:styleId="TOC9">
    <w:name w:val="toc 9"/>
    <w:basedOn w:val="Normal"/>
    <w:uiPriority w:val="39"/>
    <w:qFormat/>
    <w:pPr>
      <w:ind w:left="1900" w:hanging="428"/>
    </w:pPr>
    <w:rPr>
      <w:rFonts w:eastAsia="Times New Roman"/>
    </w:rPr>
  </w:style>
  <w:style w:type="paragraph" w:styleId="BodyText">
    <w:name w:val="Body Text"/>
    <w:basedOn w:val="Normal"/>
    <w:link w:val="BodyTextChar"/>
    <w:uiPriority w:val="1"/>
    <w:qFormat/>
    <w:pPr>
      <w:ind w:left="120"/>
    </w:pPr>
    <w:rPr>
      <w:rFonts w:eastAsia="Times New Roman"/>
    </w:rPr>
  </w:style>
  <w:style w:type="character" w:customStyle="1" w:styleId="BodyTextChar">
    <w:name w:val="Body Text Char"/>
    <w:basedOn w:val="DefaultParagraphFont"/>
    <w:link w:val="BodyText"/>
    <w:uiPriority w:val="1"/>
    <w:rsid w:val="00B42A40"/>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2A40"/>
    <w:rPr>
      <w:rFonts w:ascii="Tahoma" w:hAnsi="Tahoma" w:cs="Tahoma"/>
      <w:sz w:val="16"/>
      <w:szCs w:val="16"/>
    </w:rPr>
  </w:style>
  <w:style w:type="character" w:customStyle="1" w:styleId="BalloonTextChar">
    <w:name w:val="Balloon Text Char"/>
    <w:basedOn w:val="DefaultParagraphFont"/>
    <w:link w:val="BalloonText"/>
    <w:uiPriority w:val="99"/>
    <w:semiHidden/>
    <w:rsid w:val="00B42A40"/>
    <w:rPr>
      <w:rFonts w:ascii="Tahoma" w:hAnsi="Tahoma" w:cs="Tahoma"/>
      <w:sz w:val="16"/>
      <w:szCs w:val="16"/>
    </w:rPr>
  </w:style>
  <w:style w:type="paragraph" w:styleId="FootnoteText">
    <w:name w:val="footnote text"/>
    <w:basedOn w:val="Normal"/>
    <w:link w:val="FootnoteTextChar"/>
    <w:uiPriority w:val="99"/>
    <w:semiHidden/>
    <w:rsid w:val="00B42A40"/>
    <w:pPr>
      <w:widowControl/>
    </w:pPr>
    <w:rPr>
      <w:rFonts w:eastAsia="Times New Roman"/>
      <w:sz w:val="20"/>
      <w:szCs w:val="20"/>
    </w:rPr>
  </w:style>
  <w:style w:type="character" w:customStyle="1" w:styleId="FootnoteTextChar">
    <w:name w:val="Footnote Text Char"/>
    <w:basedOn w:val="DefaultParagraphFont"/>
    <w:link w:val="FootnoteText"/>
    <w:uiPriority w:val="99"/>
    <w:semiHidden/>
    <w:rsid w:val="00B42A4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42A40"/>
    <w:rPr>
      <w:rFonts w:cs="Times New Roman"/>
      <w:vertAlign w:val="superscript"/>
    </w:rPr>
  </w:style>
  <w:style w:type="paragraph" w:styleId="CommentText">
    <w:name w:val="annotation text"/>
    <w:basedOn w:val="Normal"/>
    <w:link w:val="CommentTextChar"/>
    <w:uiPriority w:val="99"/>
    <w:semiHidden/>
    <w:rsid w:val="00B42A40"/>
    <w:pPr>
      <w:widowControl/>
    </w:pPr>
    <w:rPr>
      <w:rFonts w:eastAsia="Times New Roman"/>
      <w:sz w:val="20"/>
      <w:szCs w:val="20"/>
    </w:rPr>
  </w:style>
  <w:style w:type="character" w:customStyle="1" w:styleId="CommentTextChar">
    <w:name w:val="Comment Text Char"/>
    <w:basedOn w:val="DefaultParagraphFont"/>
    <w:link w:val="CommentText"/>
    <w:uiPriority w:val="99"/>
    <w:semiHidden/>
    <w:rsid w:val="00B42A40"/>
    <w:rPr>
      <w:rFonts w:ascii="Times New Roman" w:eastAsia="Times New Roman" w:hAnsi="Times New Roman" w:cs="Times New Roman"/>
      <w:sz w:val="20"/>
      <w:szCs w:val="20"/>
    </w:rPr>
  </w:style>
  <w:style w:type="character" w:styleId="Emphasis">
    <w:name w:val="Emphasis"/>
    <w:basedOn w:val="DefaultParagraphFont"/>
    <w:uiPriority w:val="20"/>
    <w:qFormat/>
    <w:rsid w:val="00B42A40"/>
    <w:rPr>
      <w:rFonts w:cs="Times New Roman"/>
      <w:i/>
      <w:iCs/>
    </w:rPr>
  </w:style>
  <w:style w:type="paragraph" w:styleId="NormalWeb">
    <w:name w:val="Normal (Web)"/>
    <w:basedOn w:val="Normal"/>
    <w:uiPriority w:val="99"/>
    <w:rsid w:val="00B42A40"/>
    <w:pPr>
      <w:widowControl/>
    </w:pPr>
    <w:rPr>
      <w:rFonts w:eastAsia="Times New Roman"/>
    </w:rPr>
  </w:style>
  <w:style w:type="character" w:styleId="CommentReference">
    <w:name w:val="annotation reference"/>
    <w:basedOn w:val="DefaultParagraphFont"/>
    <w:uiPriority w:val="99"/>
    <w:semiHidden/>
    <w:rsid w:val="00B42A40"/>
    <w:rPr>
      <w:rFonts w:cs="Times New Roman"/>
      <w:sz w:val="16"/>
      <w:szCs w:val="16"/>
    </w:rPr>
  </w:style>
  <w:style w:type="paragraph" w:customStyle="1" w:styleId="Default">
    <w:name w:val="Default"/>
    <w:rsid w:val="00B42A40"/>
    <w:pPr>
      <w:widowControl/>
      <w:autoSpaceDE w:val="0"/>
      <w:autoSpaceDN w:val="0"/>
      <w:adjustRightInd w:val="0"/>
    </w:pPr>
    <w:rPr>
      <w:color w:val="000000"/>
    </w:rPr>
  </w:style>
  <w:style w:type="paragraph" w:styleId="CommentSubject">
    <w:name w:val="annotation subject"/>
    <w:basedOn w:val="CommentText"/>
    <w:next w:val="CommentText"/>
    <w:link w:val="CommentSubjectChar"/>
    <w:uiPriority w:val="99"/>
    <w:semiHidden/>
    <w:unhideWhenUsed/>
    <w:rsid w:val="00B42A40"/>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A40"/>
    <w:rPr>
      <w:rFonts w:ascii="Times New Roman" w:eastAsia="Times New Roman" w:hAnsi="Times New Roman" w:cs="Times New Roman"/>
      <w:b/>
      <w:bCs/>
      <w:sz w:val="20"/>
      <w:szCs w:val="20"/>
    </w:rPr>
  </w:style>
  <w:style w:type="paragraph" w:styleId="EndnoteText">
    <w:name w:val="endnote text"/>
    <w:basedOn w:val="Normal"/>
    <w:link w:val="EndnoteTextChar"/>
    <w:uiPriority w:val="99"/>
    <w:unhideWhenUsed/>
    <w:rsid w:val="00B42A40"/>
    <w:pPr>
      <w:widowControl/>
    </w:pPr>
    <w:rPr>
      <w:sz w:val="20"/>
      <w:szCs w:val="20"/>
    </w:rPr>
  </w:style>
  <w:style w:type="character" w:customStyle="1" w:styleId="EndnoteTextChar">
    <w:name w:val="Endnote Text Char"/>
    <w:basedOn w:val="DefaultParagraphFont"/>
    <w:link w:val="EndnoteText"/>
    <w:uiPriority w:val="99"/>
    <w:rsid w:val="00B42A40"/>
    <w:rPr>
      <w:sz w:val="20"/>
      <w:szCs w:val="20"/>
    </w:rPr>
  </w:style>
  <w:style w:type="character" w:styleId="EndnoteReference">
    <w:name w:val="endnote reference"/>
    <w:basedOn w:val="DefaultParagraphFont"/>
    <w:uiPriority w:val="99"/>
    <w:semiHidden/>
    <w:unhideWhenUsed/>
    <w:rsid w:val="00B42A40"/>
    <w:rPr>
      <w:vertAlign w:val="superscript"/>
    </w:rPr>
  </w:style>
  <w:style w:type="paragraph" w:customStyle="1" w:styleId="default0">
    <w:name w:val="default"/>
    <w:basedOn w:val="Normal"/>
    <w:uiPriority w:val="99"/>
    <w:rsid w:val="00B42A40"/>
    <w:pPr>
      <w:widowControl/>
      <w:autoSpaceDE w:val="0"/>
      <w:autoSpaceDN w:val="0"/>
    </w:pPr>
    <w:rPr>
      <w:rFonts w:eastAsia="Times New Roman"/>
      <w:color w:val="000000"/>
    </w:rPr>
  </w:style>
  <w:style w:type="paragraph" w:styleId="Header">
    <w:name w:val="header"/>
    <w:basedOn w:val="Normal"/>
    <w:link w:val="HeaderChar"/>
    <w:uiPriority w:val="99"/>
    <w:unhideWhenUsed/>
    <w:rsid w:val="00BC52F9"/>
    <w:pPr>
      <w:tabs>
        <w:tab w:val="center" w:pos="4680"/>
        <w:tab w:val="right" w:pos="9360"/>
      </w:tabs>
    </w:pPr>
  </w:style>
  <w:style w:type="character" w:customStyle="1" w:styleId="HeaderChar">
    <w:name w:val="Header Char"/>
    <w:basedOn w:val="DefaultParagraphFont"/>
    <w:link w:val="Header"/>
    <w:uiPriority w:val="99"/>
    <w:rsid w:val="00BC52F9"/>
  </w:style>
  <w:style w:type="paragraph" w:styleId="Footer">
    <w:name w:val="footer"/>
    <w:basedOn w:val="Normal"/>
    <w:link w:val="FooterChar"/>
    <w:uiPriority w:val="99"/>
    <w:unhideWhenUsed/>
    <w:rsid w:val="00BC52F9"/>
    <w:pPr>
      <w:tabs>
        <w:tab w:val="center" w:pos="4680"/>
        <w:tab w:val="right" w:pos="9360"/>
      </w:tabs>
    </w:pPr>
  </w:style>
  <w:style w:type="character" w:customStyle="1" w:styleId="FooterChar">
    <w:name w:val="Footer Char"/>
    <w:basedOn w:val="DefaultParagraphFont"/>
    <w:link w:val="Footer"/>
    <w:uiPriority w:val="99"/>
    <w:rsid w:val="00BC52F9"/>
  </w:style>
  <w:style w:type="table" w:styleId="TableGrid">
    <w:name w:val="Table Grid"/>
    <w:basedOn w:val="TableNormal"/>
    <w:uiPriority w:val="39"/>
    <w:rsid w:val="00B005C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005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005C1"/>
    <w:rPr>
      <w:rFonts w:ascii="Courier New" w:eastAsia="Times New Roman" w:hAnsi="Courier New" w:cs="Courier New"/>
      <w:sz w:val="20"/>
      <w:szCs w:val="20"/>
    </w:rPr>
  </w:style>
  <w:style w:type="character" w:styleId="Hyperlink">
    <w:name w:val="Hyperlink"/>
    <w:basedOn w:val="DefaultParagraphFont"/>
    <w:uiPriority w:val="99"/>
    <w:unhideWhenUsed/>
    <w:rsid w:val="00B005C1"/>
    <w:rPr>
      <w:color w:val="0000FF" w:themeColor="hyperlink"/>
      <w:u w:val="single"/>
    </w:rPr>
  </w:style>
  <w:style w:type="character" w:customStyle="1" w:styleId="ptext-14">
    <w:name w:val="ptext-14"/>
    <w:basedOn w:val="DefaultParagraphFont"/>
    <w:rsid w:val="00B005C1"/>
  </w:style>
  <w:style w:type="character" w:customStyle="1" w:styleId="title1">
    <w:name w:val="title1"/>
    <w:basedOn w:val="DefaultParagraphFont"/>
    <w:rsid w:val="00B501E1"/>
    <w:rPr>
      <w:vanish w:val="0"/>
      <w:webHidden w:val="0"/>
      <w:sz w:val="24"/>
      <w:szCs w:val="24"/>
      <w:specVanish w:val="0"/>
    </w:rPr>
  </w:style>
  <w:style w:type="character" w:customStyle="1" w:styleId="copyrightyear1">
    <w:name w:val="copyright_year1"/>
    <w:basedOn w:val="DefaultParagraphFont"/>
    <w:rsid w:val="00B501E1"/>
    <w:rPr>
      <w:b w:val="0"/>
      <w:bCs w:val="0"/>
      <w:sz w:val="24"/>
      <w:szCs w:val="24"/>
    </w:rPr>
  </w:style>
  <w:style w:type="character" w:customStyle="1" w:styleId="citation-abbreviation">
    <w:name w:val="citation-abbreviation"/>
    <w:basedOn w:val="DefaultParagraphFont"/>
    <w:rsid w:val="00B501E1"/>
  </w:style>
  <w:style w:type="character" w:customStyle="1" w:styleId="citation-publication-date">
    <w:name w:val="citation-publication-date"/>
    <w:basedOn w:val="DefaultParagraphFont"/>
    <w:rsid w:val="00B501E1"/>
  </w:style>
  <w:style w:type="character" w:customStyle="1" w:styleId="citation-volume">
    <w:name w:val="citation-volume"/>
    <w:basedOn w:val="DefaultParagraphFont"/>
    <w:rsid w:val="00B501E1"/>
  </w:style>
  <w:style w:type="character" w:customStyle="1" w:styleId="citation-issue">
    <w:name w:val="citation-issue"/>
    <w:basedOn w:val="DefaultParagraphFont"/>
    <w:rsid w:val="00B501E1"/>
  </w:style>
  <w:style w:type="character" w:customStyle="1" w:styleId="citation-flpages">
    <w:name w:val="citation-flpages"/>
    <w:basedOn w:val="DefaultParagraphFont"/>
    <w:rsid w:val="00B501E1"/>
  </w:style>
  <w:style w:type="character" w:customStyle="1" w:styleId="A8">
    <w:name w:val="A8"/>
    <w:uiPriority w:val="99"/>
    <w:rsid w:val="00B501E1"/>
    <w:rPr>
      <w:rFonts w:cs="ITC Franklin Gothic BookCd"/>
      <w:color w:val="000000"/>
      <w:sz w:val="19"/>
      <w:szCs w:val="19"/>
    </w:rPr>
  </w:style>
  <w:style w:type="character" w:customStyle="1" w:styleId="ptext-18">
    <w:name w:val="ptext-18"/>
    <w:basedOn w:val="DefaultParagraphFont"/>
    <w:rsid w:val="009C3AF0"/>
  </w:style>
  <w:style w:type="character" w:customStyle="1" w:styleId="enumbell1">
    <w:name w:val="enumbell1"/>
    <w:basedOn w:val="DefaultParagraphFont"/>
    <w:rsid w:val="009C3AF0"/>
    <w:rPr>
      <w:b/>
      <w:bCs/>
    </w:rPr>
  </w:style>
  <w:style w:type="paragraph" w:styleId="Revision">
    <w:name w:val="Revision"/>
    <w:hidden/>
    <w:uiPriority w:val="99"/>
    <w:semiHidden/>
    <w:rsid w:val="00D85C8E"/>
    <w:pPr>
      <w:widowControl/>
    </w:pPr>
  </w:style>
  <w:style w:type="paragraph" w:styleId="TOCHeading">
    <w:name w:val="TOC Heading"/>
    <w:basedOn w:val="Heading1"/>
    <w:next w:val="Normal"/>
    <w:uiPriority w:val="39"/>
    <w:unhideWhenUsed/>
    <w:qFormat/>
    <w:rsid w:val="002568D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customStyle="1" w:styleId="Heading3Char">
    <w:name w:val="Heading 3 Char"/>
    <w:basedOn w:val="DefaultParagraphFont"/>
    <w:link w:val="Heading3"/>
    <w:uiPriority w:val="9"/>
    <w:rsid w:val="002568DA"/>
    <w:rPr>
      <w:rFonts w:asciiTheme="majorHAnsi" w:eastAsiaTheme="majorEastAsia" w:hAnsiTheme="majorHAnsi" w:cstheme="majorBidi"/>
      <w:b/>
      <w:bCs/>
      <w:color w:val="4F81BD" w:themeColor="accent1"/>
    </w:rPr>
  </w:style>
  <w:style w:type="character" w:customStyle="1" w:styleId="A3">
    <w:name w:val="A3"/>
    <w:uiPriority w:val="99"/>
    <w:rsid w:val="009B4D27"/>
    <w:rPr>
      <w:rFonts w:ascii="Adobe Garamond Pro" w:hAnsi="Adobe Garamond Pro" w:cs="Adobe Garamond Pro" w:hint="default"/>
      <w:color w:val="221E1F"/>
      <w:sz w:val="16"/>
      <w:szCs w:val="16"/>
    </w:rPr>
  </w:style>
  <w:style w:type="paragraph" w:customStyle="1" w:styleId="00-BGASBulletChar">
    <w:name w:val="00-BGAS Bullet Char"/>
    <w:basedOn w:val="Normal"/>
    <w:uiPriority w:val="99"/>
    <w:rsid w:val="00A8685C"/>
    <w:pPr>
      <w:widowControl/>
      <w:numPr>
        <w:numId w:val="15"/>
      </w:numPr>
      <w:tabs>
        <w:tab w:val="clear" w:pos="360"/>
        <w:tab w:val="num" w:pos="718"/>
      </w:tabs>
    </w:pPr>
    <w:rPr>
      <w:rFonts w:eastAsia="Times New Roman"/>
    </w:rPr>
  </w:style>
  <w:style w:type="paragraph" w:styleId="NoSpacing">
    <w:name w:val="No Spacing"/>
    <w:link w:val="NoSpacingChar"/>
    <w:uiPriority w:val="1"/>
    <w:qFormat/>
    <w:rsid w:val="00FA55DA"/>
    <w:pPr>
      <w:widowControl/>
    </w:pPr>
    <w:rPr>
      <w:rFonts w:eastAsiaTheme="minorEastAsia"/>
      <w:lang w:eastAsia="ja-JP"/>
    </w:rPr>
  </w:style>
  <w:style w:type="character" w:customStyle="1" w:styleId="NoSpacingChar">
    <w:name w:val="No Spacing Char"/>
    <w:basedOn w:val="DefaultParagraphFont"/>
    <w:link w:val="NoSpacing"/>
    <w:uiPriority w:val="1"/>
    <w:rsid w:val="00FA55DA"/>
    <w:rPr>
      <w:rFonts w:eastAsiaTheme="minorEastAsia"/>
      <w:lang w:eastAsia="ja-JP"/>
    </w:rPr>
  </w:style>
  <w:style w:type="character" w:customStyle="1" w:styleId="st1">
    <w:name w:val="st1"/>
    <w:basedOn w:val="DefaultParagraphFont"/>
    <w:rsid w:val="00A02438"/>
  </w:style>
  <w:style w:type="character" w:styleId="FollowedHyperlink">
    <w:name w:val="FollowedHyperlink"/>
    <w:basedOn w:val="DefaultParagraphFont"/>
    <w:uiPriority w:val="99"/>
    <w:semiHidden/>
    <w:unhideWhenUsed/>
    <w:rsid w:val="00CF42B5"/>
    <w:rPr>
      <w:color w:val="800080" w:themeColor="followedHyperlink"/>
      <w:u w:val="single"/>
    </w:rPr>
  </w:style>
  <w:style w:type="paragraph" w:styleId="Title">
    <w:name w:val="Title"/>
    <w:basedOn w:val="Normal"/>
    <w:next w:val="Normal"/>
    <w:link w:val="TitleChar"/>
    <w:uiPriority w:val="10"/>
    <w:qFormat/>
    <w:rsid w:val="006C7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9BF"/>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538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007"/>
    <w:rPr>
      <w:b/>
      <w:bCs/>
    </w:rPr>
  </w:style>
  <w:style w:type="character" w:styleId="UnresolvedMention">
    <w:name w:val="Unresolved Mention"/>
    <w:basedOn w:val="DefaultParagraphFont"/>
    <w:uiPriority w:val="99"/>
    <w:unhideWhenUsed/>
    <w:rsid w:val="005B2497"/>
    <w:rPr>
      <w:color w:val="605E5C"/>
      <w:shd w:val="clear" w:color="auto" w:fill="E1DFDD"/>
    </w:rPr>
  </w:style>
  <w:style w:type="table" w:customStyle="1" w:styleId="ListTable31">
    <w:name w:val="List Table 31"/>
    <w:basedOn w:val="TableNormal"/>
    <w:next w:val="ListTable3"/>
    <w:uiPriority w:val="48"/>
    <w:rsid w:val="000A3ADD"/>
    <w:pPr>
      <w:autoSpaceDE w:val="0"/>
      <w:autoSpaceDN w:val="0"/>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A3A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yperlink1">
    <w:name w:val="Hyperlink1"/>
    <w:basedOn w:val="DefaultParagraphFont"/>
    <w:uiPriority w:val="99"/>
    <w:unhideWhenUsed/>
    <w:rsid w:val="006F3C6A"/>
    <w:rPr>
      <w:color w:val="0000FF"/>
      <w:u w:val="single"/>
    </w:rPr>
  </w:style>
  <w:style w:type="numbering" w:customStyle="1" w:styleId="CurrentList1">
    <w:name w:val="Current List1"/>
    <w:uiPriority w:val="99"/>
    <w:rsid w:val="00B75C56"/>
    <w:pPr>
      <w:numPr>
        <w:numId w:val="85"/>
      </w:numPr>
    </w:pPr>
  </w:style>
  <w:style w:type="character" w:customStyle="1" w:styleId="Heading4Char">
    <w:name w:val="Heading 4 Char"/>
    <w:basedOn w:val="DefaultParagraphFont"/>
    <w:link w:val="Heading4"/>
    <w:uiPriority w:val="9"/>
    <w:semiHidden/>
    <w:rsid w:val="00BB3D21"/>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39"/>
    <w:rsid w:val="00643582"/>
    <w:pPr>
      <w:widowControl/>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20554"/>
    <w:rPr>
      <w:rFonts w:eastAsia="Calibri"/>
      <w:b/>
      <w:bCs/>
    </w:rPr>
  </w:style>
  <w:style w:type="paragraph" w:styleId="BodyText2">
    <w:name w:val="Body Text 2"/>
    <w:basedOn w:val="Normal"/>
    <w:link w:val="BodyText2Char"/>
    <w:uiPriority w:val="99"/>
    <w:unhideWhenUsed/>
    <w:rsid w:val="00CF2F3F"/>
    <w:pPr>
      <w:pBdr>
        <w:top w:val="single" w:sz="4" w:space="1" w:color="FF0000"/>
        <w:left w:val="single" w:sz="4" w:space="4" w:color="FF0000"/>
        <w:bottom w:val="single" w:sz="4" w:space="1" w:color="FF0000"/>
        <w:right w:val="single" w:sz="4" w:space="4" w:color="FF0000"/>
      </w:pBdr>
    </w:pPr>
  </w:style>
  <w:style w:type="character" w:customStyle="1" w:styleId="BodyText2Char">
    <w:name w:val="Body Text 2 Char"/>
    <w:basedOn w:val="DefaultParagraphFont"/>
    <w:link w:val="BodyText2"/>
    <w:uiPriority w:val="99"/>
    <w:rsid w:val="00CF2F3F"/>
  </w:style>
  <w:style w:type="character" w:customStyle="1" w:styleId="Heading6Char">
    <w:name w:val="Heading 6 Char"/>
    <w:basedOn w:val="DefaultParagraphFont"/>
    <w:link w:val="Heading6"/>
    <w:uiPriority w:val="9"/>
    <w:rsid w:val="00B139CD"/>
    <w:rPr>
      <w:rFonts w:eastAsia="Segoe UI"/>
      <w:b/>
      <w:bCs/>
      <w:sz w:val="20"/>
      <w:szCs w:val="20"/>
    </w:rPr>
  </w:style>
  <w:style w:type="paragraph" w:styleId="BodyText3">
    <w:name w:val="Body Text 3"/>
    <w:basedOn w:val="Normal"/>
    <w:link w:val="BodyText3Char"/>
    <w:uiPriority w:val="99"/>
    <w:unhideWhenUsed/>
    <w:rsid w:val="002D3F3D"/>
    <w:rPr>
      <w:u w:val="single"/>
    </w:rPr>
  </w:style>
  <w:style w:type="character" w:customStyle="1" w:styleId="BodyText3Char">
    <w:name w:val="Body Text 3 Char"/>
    <w:basedOn w:val="DefaultParagraphFont"/>
    <w:link w:val="BodyText3"/>
    <w:uiPriority w:val="99"/>
    <w:rsid w:val="002D3F3D"/>
    <w:rPr>
      <w:u w:val="single"/>
    </w:rPr>
  </w:style>
  <w:style w:type="character" w:styleId="PlaceholderText">
    <w:name w:val="Placeholder Text"/>
    <w:basedOn w:val="DefaultParagraphFont"/>
    <w:uiPriority w:val="99"/>
    <w:semiHidden/>
    <w:rsid w:val="008A2808"/>
    <w:rPr>
      <w:color w:val="808080"/>
    </w:rPr>
  </w:style>
  <w:style w:type="character" w:styleId="Mention">
    <w:name w:val="Mention"/>
    <w:basedOn w:val="DefaultParagraphFont"/>
    <w:uiPriority w:val="99"/>
    <w:unhideWhenUsed/>
    <w:rsid w:val="00FF198C"/>
    <w:rPr>
      <w:color w:val="2B579A"/>
      <w:shd w:val="clear" w:color="auto" w:fill="E1DFDD"/>
    </w:rPr>
  </w:style>
  <w:style w:type="paragraph" w:customStyle="1" w:styleId="paragraph">
    <w:name w:val="paragraph"/>
    <w:basedOn w:val="Normal"/>
    <w:rsid w:val="009433AC"/>
    <w:pPr>
      <w:widowControl/>
      <w:spacing w:before="100" w:beforeAutospacing="1" w:after="100" w:afterAutospacing="1"/>
    </w:pPr>
    <w:rPr>
      <w:rFonts w:eastAsia="Times New Roman"/>
    </w:rPr>
  </w:style>
  <w:style w:type="character" w:customStyle="1" w:styleId="normaltextrun">
    <w:name w:val="normaltextrun"/>
    <w:basedOn w:val="DefaultParagraphFont"/>
    <w:rsid w:val="009433AC"/>
    <w:rPr>
      <w:rFonts w:ascii="Times New Roman" w:hAnsi="Times New Roman" w:cs="Times New Roman" w:hint="default"/>
    </w:rPr>
  </w:style>
  <w:style w:type="numbering" w:customStyle="1" w:styleId="CurrentList2">
    <w:name w:val="Current List2"/>
    <w:uiPriority w:val="99"/>
    <w:rsid w:val="003B1894"/>
    <w:pPr>
      <w:numPr>
        <w:numId w:val="97"/>
      </w:numPr>
    </w:pPr>
  </w:style>
  <w:style w:type="character" w:customStyle="1" w:styleId="cf01">
    <w:name w:val="cf01"/>
    <w:basedOn w:val="DefaultParagraphFont"/>
    <w:rsid w:val="00287C4F"/>
    <w:rPr>
      <w:rFonts w:ascii="Segoe UI" w:hAnsi="Segoe UI" w:cs="Segoe UI" w:hint="default"/>
      <w:sz w:val="18"/>
      <w:szCs w:val="18"/>
    </w:rPr>
  </w:style>
  <w:style w:type="character" w:customStyle="1" w:styleId="cf11">
    <w:name w:val="cf11"/>
    <w:basedOn w:val="DefaultParagraphFont"/>
    <w:rsid w:val="00951D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00" Type="http://schemas.openxmlformats.org/officeDocument/2006/relationships/footer" Target="footer3.xml" /><Relationship Id="rId101" Type="http://schemas.openxmlformats.org/officeDocument/2006/relationships/header" Target="header9.xml" /><Relationship Id="rId102" Type="http://schemas.openxmlformats.org/officeDocument/2006/relationships/hyperlink" Target="mailto:CBHSQRequest@samhsa.hhs.gov" TargetMode="External" /><Relationship Id="rId103" Type="http://schemas.openxmlformats.org/officeDocument/2006/relationships/header" Target="header10.xml" /><Relationship Id="rId104" Type="http://schemas.openxmlformats.org/officeDocument/2006/relationships/header" Target="header11.xml" /><Relationship Id="rId105" Type="http://schemas.openxmlformats.org/officeDocument/2006/relationships/header" Target="header12.xml" /><Relationship Id="rId106" Type="http://schemas.openxmlformats.org/officeDocument/2006/relationships/header" Target="header13.xml" /><Relationship Id="rId107" Type="http://schemas.openxmlformats.org/officeDocument/2006/relationships/header" Target="header14.xml" /><Relationship Id="rId108" Type="http://schemas.openxmlformats.org/officeDocument/2006/relationships/header" Target="header15.xml" /><Relationship Id="rId109" Type="http://schemas.openxmlformats.org/officeDocument/2006/relationships/header" Target="header16.xml" /><Relationship Id="rId11" Type="http://schemas.openxmlformats.org/officeDocument/2006/relationships/header" Target="header2.xml" /><Relationship Id="rId110" Type="http://schemas.openxmlformats.org/officeDocument/2006/relationships/header" Target="header17.xml" /><Relationship Id="rId111" Type="http://schemas.openxmlformats.org/officeDocument/2006/relationships/header" Target="header18.xml" /><Relationship Id="rId112" Type="http://schemas.openxmlformats.org/officeDocument/2006/relationships/hyperlink" Target="https://store.samhsa.gov/product/Approaches-in-Implementing-the-Mental-Health-Parity-and-Addiction-Equity-Act-Best-Practices-from-the-States/SMA16-4983" TargetMode="External" /><Relationship Id="rId113" Type="http://schemas.openxmlformats.org/officeDocument/2006/relationships/hyperlink" Target="http://www.minorityhealth.hhs.gov/npa/files/Plans/HHS/HHS_Plan_complete.pdf" TargetMode="External" /><Relationship Id="rId114" Type="http://schemas.openxmlformats.org/officeDocument/2006/relationships/hyperlink" Target="https://health.gov/healthypeople" TargetMode="External" /><Relationship Id="rId115" Type="http://schemas.openxmlformats.org/officeDocument/2006/relationships/hyperlink" Target="https://www.minorityhealth.hhs.gov/npa/files/Plans/NSS/NSS_07_Section3.pdf" TargetMode="External" /><Relationship Id="rId116" Type="http://schemas.openxmlformats.org/officeDocument/2006/relationships/hyperlink" Target="https://www.minorityhealth.hhs.gov/Assets/PDF/clas%20standards%20doc_v06.28.21.pdf" TargetMode="External" /><Relationship Id="rId117" Type="http://schemas.openxmlformats.org/officeDocument/2006/relationships/hyperlink" Target="https://store.samhsa.gov/sites/default/files/guidance-federal-funding-mental-health-lgbtqi-youth-pep24-06-002.pdf" TargetMode="External" /><Relationship Id="rId118" Type="http://schemas.openxmlformats.org/officeDocument/2006/relationships/hyperlink" Target="https://www.samhsa.gov/national-coe-integrated-health-solutions" TargetMode="External" /><Relationship Id="rId119" Type="http://schemas.openxmlformats.org/officeDocument/2006/relationships/hyperlink" Target="https://www.samhsa.gov/ismicc" TargetMode="External" /><Relationship Id="rId12" Type="http://schemas.openxmlformats.org/officeDocument/2006/relationships/footer" Target="footer1.xml" /><Relationship Id="rId120" Type="http://schemas.openxmlformats.org/officeDocument/2006/relationships/hyperlink" Target="https://store.samhsa.gov/series/tip-series-treatment-improvement-protocols-tips" TargetMode="External" /><Relationship Id="rId121" Type="http://schemas.openxmlformats.org/officeDocument/2006/relationships/hyperlink" Target="https://store.samhsa.gov/?f%5B0%5D=series%3A5558" TargetMode="External" /><Relationship Id="rId122" Type="http://schemas.openxmlformats.org/officeDocument/2006/relationships/hyperlink" Target="https://www.nimh.nih.gov/health/topics/schizophrenia/raise/index.shtml" TargetMode="External" /><Relationship Id="rId123" Type="http://schemas.openxmlformats.org/officeDocument/2006/relationships/hyperlink" Target="https://ncapps.acl.gov/home.html" TargetMode="External" /><Relationship Id="rId124" Type="http://schemas.openxmlformats.org/officeDocument/2006/relationships/hyperlink" Target="https://ncapps.acl.gov/docs/NCAPPS_SelfAssessment_201030.pdf" TargetMode="External" /><Relationship Id="rId125" Type="http://schemas.openxmlformats.org/officeDocument/2006/relationships/hyperlink" Target="https://www.samhsa.gov/resource/ebp/practical-guide-psychiatric-advance-directives" TargetMode="External" /><Relationship Id="rId126" Type="http://schemas.openxmlformats.org/officeDocument/2006/relationships/hyperlink" Target="https://uscode.house.gov/view.xhtml?hl=false&amp;edition=prelim&amp;req=granuleid%3AUSC-prelim-title42-section300x-5&amp;num=0&amp;saved=%7CZ3JhbnVsZWlkOlVTQy1wcmVsaW0tdGl0bGU0Mi1jaGFwdGVyNkEtc3ViY2hhcHRlcjE3LXBhcnRC%7C%7C%7C0%7Cfalse%7Cprelim" TargetMode="External" /><Relationship Id="rId127" Type="http://schemas.openxmlformats.org/officeDocument/2006/relationships/hyperlink" Target="https://uscode.house.gov/view.xhtml?req=(title:42%20section:300x-31%20edition:prelim)" TargetMode="External" /><Relationship Id="rId128" Type="http://schemas.openxmlformats.org/officeDocument/2006/relationships/hyperlink" Target="https://uscode.house.gov/view.xhtml?hl=false&amp;edition=prelim&amp;path=%2Fprelim%40title42%2Fchapter6A%2Fsubchapter17%2FpartB%2Fsubpart3&amp;req=granuleid%3AUSC-prelim-title42-section300x-55&amp;num=0&amp;saved=L3ByZWxpbUB0aXRsZTQyL2NoYXB0ZXI2QS9zdWJjaGFwdGVyMTcvcGFydEIvc3VicGFydDM%3D%7CZ3JhbnVsZWlkOlVTQy1wcmVsaW0tdGl0bGU0Mi1jaGFwdGVyNkEtc3ViY2hhcHRlcjE3LXBhcnRCLXN1YnBhcnQz%7C%7C%7C0%7Cfalse%7Cprelim" TargetMode="External" /><Relationship Id="rId129" Type="http://schemas.openxmlformats.org/officeDocument/2006/relationships/hyperlink" Target="https://www.samhsa.gov/rural-behavioral-health" TargetMode="External" /><Relationship Id="rId13" Type="http://schemas.openxmlformats.org/officeDocument/2006/relationships/header" Target="header3.xml" /><Relationship Id="rId130" Type="http://schemas.openxmlformats.org/officeDocument/2006/relationships/hyperlink" Target="https://www.samhsa.gov/homelessness-programs-resources" TargetMode="External" /><Relationship Id="rId131" Type="http://schemas.openxmlformats.org/officeDocument/2006/relationships/hyperlink" Target="https://www.samhsa.gov/resources-serving-older-adults" TargetMode="External" /><Relationship Id="rId132" Type="http://schemas.openxmlformats.org/officeDocument/2006/relationships/hyperlink" Target="https://store.samhsa.gov/sites/default/files/SAMHSA_Digital_Download/PEP21-06-02-001.pdf" TargetMode="External" /><Relationship Id="rId133" Type="http://schemas.openxmlformats.org/officeDocument/2006/relationships/hyperlink" Target="https://www.ecfr.gov/cgi-bin/retrieveECFR?gp=&amp;SID=28fded4b1820dd8576cd6da68c4b0892&amp;mc=true&amp;n=pt45.1.96&amp;r=PART&amp;ty=HTML" TargetMode="External" /><Relationship Id="rId134" Type="http://schemas.openxmlformats.org/officeDocument/2006/relationships/hyperlink" Target="https://uscode.house.gov/view.xhtml?req=granuleid:USC-prelim-title42-section300x-65&amp;num=0&amp;edition=prelim" TargetMode="External" /><Relationship Id="rId135" Type="http://schemas.openxmlformats.org/officeDocument/2006/relationships/hyperlink" Target="https://www.ecfr.gov/current/title-42/chapter-I/subchapter-D/part-54/section-54.8" TargetMode="External" /><Relationship Id="rId136" Type="http://schemas.openxmlformats.org/officeDocument/2006/relationships/hyperlink" Target="https://www.govinfo.gov/content/pkg/FR-2003-09-30/pdf/03-24289.pdf" TargetMode="External" /><Relationship Id="rId137" Type="http://schemas.openxmlformats.org/officeDocument/2006/relationships/hyperlink" Target="https://uscode.house.gov/view.xhtml?req=(title:42%20section:300x-52%20edition:prelim)" TargetMode="External" /><Relationship Id="rId138" Type="http://schemas.openxmlformats.org/officeDocument/2006/relationships/hyperlink" Target="https://www.ecfr.gov/current/title-45/subtitle-A/subchapter-A/part-96/subpart-L/section-96.136" TargetMode="External" /><Relationship Id="rId139" Type="http://schemas.openxmlformats.org/officeDocument/2006/relationships/hyperlink" Target="https://uscode.house.gov/view.xhtml?req=(title:42%20section:300x-22%20edition:prelim)" TargetMode="External" /><Relationship Id="rId14" Type="http://schemas.openxmlformats.org/officeDocument/2006/relationships/header" Target="header4.xml" /><Relationship Id="rId140" Type="http://schemas.openxmlformats.org/officeDocument/2006/relationships/hyperlink" Target="https://uscode.house.gov/view.xhtml?hl=false&amp;edition=prelim&amp;req=granuleid%3AUSC-prelim-title42-section300x-23&amp;num=0&amp;saved=%7CKHRpdGxlOjQyIHNlY3Rpb246MzAweC0yMiBlZGl0aW9uOnByZWxpbSk%3D%7C%7C%7C0%7Cfalse%7Cprelim" TargetMode="External" /><Relationship Id="rId141" Type="http://schemas.openxmlformats.org/officeDocument/2006/relationships/hyperlink" Target="https://uscode.house.gov/view.xhtml?hl=false&amp;edition=prelim&amp;req=granuleid%3AUSC-prelim-title42-section300x-24&amp;num=0&amp;saved=%7CKHRpdGxlOjQyIHNlY3Rpb246MzAweC0yMiBlZGl0aW9uOnByZWxpbSk%3D%7C%7C%7C0%7Cfalse%7Cprelim" TargetMode="External" /><Relationship Id="rId142" Type="http://schemas.openxmlformats.org/officeDocument/2006/relationships/hyperlink" Target="https://uscode.house.gov/view.xhtml?hl=false&amp;edition=prelim&amp;req=granuleid%3AUSC-prelim-title42-section300x-28&amp;num=0&amp;saved=%7CKHRpdGxlOjQyIHNlY3Rpb246MzAweC0yMiBlZGl0aW9uOnByZWxpbSk%3D%7C%7C%7C0%7Cfalse%7Cprelim" TargetMode="External" /><Relationship Id="rId143" Type="http://schemas.openxmlformats.org/officeDocument/2006/relationships/hyperlink" Target="https://uscode.house.gov/view.xhtml?hl=false&amp;edition=prelim&amp;req=granuleid%3AUSC-prelim-title42-section300x-52&amp;num=0&amp;saved=%7CKHRpdGxlOjQyIHNlY3Rpb246MzAweC0yMiBlZGl0aW9uOnByZWxpbSk%3D%7C%7C%7C0%7Cfalse%7Cprelim" TargetMode="External" /><Relationship Id="rId144" Type="http://schemas.openxmlformats.org/officeDocument/2006/relationships/hyperlink" Target="https://uscode.house.gov/view.xhtml?hl=false&amp;edition=prelim&amp;req=granuleid%3AUSC-prelim-title42-section300x-53&amp;num=0&amp;saved=%7CKHRpdGxlOjQyIHNlY3Rpb246MzAweC0yMiBlZGl0aW9uOnByZWxpbSk%3D%7C%7C%7C0%7Cfalse%7Cprelim" TargetMode="External" /><Relationship Id="rId145" Type="http://schemas.openxmlformats.org/officeDocument/2006/relationships/hyperlink" Target="https://store.samhsa.gov/sites/default/files/tip49_litrev.pdf" TargetMode="External" /><Relationship Id="rId146" Type="http://schemas.openxmlformats.org/officeDocument/2006/relationships/hyperlink" Target="https://store.samhsa.gov/sites/default/files/pep21-02-01-002.pdf" TargetMode="External" /><Relationship Id="rId147" Type="http://schemas.openxmlformats.org/officeDocument/2006/relationships/hyperlink" Target="https://store.samhsa.gov/product/crisis-services-meeting-needs-saving-lives/PEP20-08-01-001?referer=from_search_result" TargetMode="External" /><Relationship Id="rId148" Type="http://schemas.openxmlformats.org/officeDocument/2006/relationships/hyperlink" Target="https://www.samhsa.gov/resource/ebp/advisory-peer-support-services-crisis-care" TargetMode="External" /><Relationship Id="rId149" Type="http://schemas.openxmlformats.org/officeDocument/2006/relationships/hyperlink" Target="https://store.samhsa.gov/product/national-guidelines-child-and-youth-behavioral-health-crisis-care/pep22-01-02-001" TargetMode="External" /><Relationship Id="rId15" Type="http://schemas.openxmlformats.org/officeDocument/2006/relationships/header" Target="header5.xml" /><Relationship Id="rId150" Type="http://schemas.openxmlformats.org/officeDocument/2006/relationships/hyperlink" Target="https://www.congress.gov/116/plaws/publ172/PLAW-116publ172.pdf" TargetMode="External" /><Relationship Id="rId151" Type="http://schemas.openxmlformats.org/officeDocument/2006/relationships/hyperlink" Target="http://store.samhsa.gov/product/SAMHSA-s-Working-Definition-of-Recovery/PEP12-RECDEF" TargetMode="External" /><Relationship Id="rId152" Type="http://schemas.openxmlformats.org/officeDocument/2006/relationships/hyperlink" Target="http://www.samhsa.gov/about-us/who-we-are/laws-regulations" TargetMode="External" /><Relationship Id="rId153" Type="http://schemas.openxmlformats.org/officeDocument/2006/relationships/hyperlink" Target="http://www.hhs.gov/ocr/index.html" TargetMode="External" /><Relationship Id="rId154" Type="http://schemas.openxmlformats.org/officeDocument/2006/relationships/hyperlink" Target="https://www.hhs.gov/programs/prevention-and-wellness/mental-health-substance-abuse/national-strategy-suicide-prevention/index.html" TargetMode="External" /><Relationship Id="rId155" Type="http://schemas.openxmlformats.org/officeDocument/2006/relationships/hyperlink" Target="https://uscode.house.gov/view.xhtml?hl=false&amp;edition=prelim&amp;req=granuleid%3AUSC-prelim-title42-section300x-3&amp;num=0&amp;saved=%7CKHRpdGxlOjQyIHNlY3Rpb246MzAweC0yMiBlZGl0aW9uOnByZWxpbSk%3D%7C%7C%7C0%7Cfalse%7Cprelim" TargetMode="External" /><Relationship Id="rId156" Type="http://schemas.openxmlformats.org/officeDocument/2006/relationships/hyperlink" Target="https://www.samhsa.gov/sites/default/files/planning-council-introductory-manual.pdf" TargetMode="External" /><Relationship Id="rId157" Type="http://schemas.openxmlformats.org/officeDocument/2006/relationships/hyperlink" Target="https://uscode.house.gov/view.xhtml?hl=false&amp;edition=prelim&amp;path=%2Fprelim%40title42%2Fchapter6A%2Fsubchapter17%2FpartB%2Fsubpart3&amp;req=granuleid%3AUSC-prelim-title42-section300x-51&amp;num=0&amp;saved=L3ByZWxpbUB0aXRsZTQyL2NoYXB0ZXI2QS9zdWJjaGFwdGVyMTcvcGFydEIvc3VicGFydDM%3D%7CZ3JhbnVsZWlkOlVTQy1wcmVsaW0tdGl0bGU0Mi1jaGFwdGVyNkEtc3ViY2hhcHRlcjE3LXBhcnRCLXN1YnBhcnQz%7C%7C%7C0%7Cfalse%7Cprelim" TargetMode="External" /><Relationship Id="rId158" Type="http://schemas.openxmlformats.org/officeDocument/2006/relationships/hyperlink" Target="http://samhsa.gov/grants/block-grants" TargetMode="External" /><Relationship Id="rId159" Type="http://schemas.openxmlformats.org/officeDocument/2006/relationships/hyperlink" Target="http://www.samhsa.gov/topics" TargetMode="External" /><Relationship Id="rId16" Type="http://schemas.openxmlformats.org/officeDocument/2006/relationships/footer" Target="footer2.xml" /><Relationship Id="rId160" Type="http://schemas.openxmlformats.org/officeDocument/2006/relationships/hyperlink" Target="http://store.samhsa.gov/" TargetMode="External" /><Relationship Id="rId161" Type="http://schemas.openxmlformats.org/officeDocument/2006/relationships/hyperlink" Target="https://store.samhsa.gov/product/Comprehensive-Community-Mental-Health-Services-for-Children-and-Their-Families-Program-Evaluation-Findings-Executive-Summary/PEP12-CMHI0608SUM" TargetMode="External" /><Relationship Id="rId162" Type="http://schemas.openxmlformats.org/officeDocument/2006/relationships/hyperlink" Target="http://www.samhsa.gov/co-occurring/" TargetMode="External" /><Relationship Id="rId163" Type="http://schemas.openxmlformats.org/officeDocument/2006/relationships/hyperlink" Target="https://www.samhsa.gov/cfri" TargetMode="External" /><Relationship Id="rId164" Type="http://schemas.openxmlformats.org/officeDocument/2006/relationships/hyperlink" Target="https://store.samhsa.gov/product/Integrated-Treatment-for-Co-Occurring-Disorders-Evidence-Based-Practices-EBP-KIT/SMA08-4366" TargetMode="External" /><Relationship Id="rId165" Type="http://schemas.openxmlformats.org/officeDocument/2006/relationships/hyperlink" Target="https://www.samhsa.gov/behavioral-health-equity/lgbtqi" TargetMode="External" /><Relationship Id="rId166" Type="http://schemas.openxmlformats.org/officeDocument/2006/relationships/hyperlink" Target="http://www.medicaid.gov/Federal-Policy-guidance/federal-policy-guidance.html" TargetMode="External" /><Relationship Id="rId167" Type="http://schemas.openxmlformats.org/officeDocument/2006/relationships/hyperlink" Target="http://www.samhsa.gov/medication-assisted-treatment" TargetMode="External" /><Relationship Id="rId168" Type="http://schemas.openxmlformats.org/officeDocument/2006/relationships/hyperlink" Target="http://www.samhsa.gov/grants/block-grants/laws-regulations" TargetMode="External" /><Relationship Id="rId169" Type="http://schemas.openxmlformats.org/officeDocument/2006/relationships/hyperlink" Target="https://www.samhsa.gov/find-help/implementing-behavioral-health-crisis-care" TargetMode="External" /><Relationship Id="rId17" Type="http://schemas.openxmlformats.org/officeDocument/2006/relationships/header" Target="header6.xml" /><Relationship Id="rId170" Type="http://schemas.openxmlformats.org/officeDocument/2006/relationships/hyperlink" Target="https://gcc02.safelinks.protection.outlook.com/?url=https%3A%2F%2Fwww.samhsa.gov%2Fnational-coe-integrated-health-solutions&amp;data=05%7C02%7CSusan.Marsiglia%40samhsa.hhs.gov%7C8688765fe1d642f230bc08dc9a11fe31%7Cd58addea50534a808499ba4d944910df%7C0%7C0%7C638554649284655428%7CUnknown%7CTWFpbGZsb3d8eyJWIjoiMC4wLjAwMDAiLCJQIjoiV2luMzIiLCJBTiI6Ik1haWwiLCJXVCI6Mn0%3D%7C0%7C%7C%7C&amp;sdata=sw5uWDMVVypTa%2BIJsH51uOzhGeIWwifDh7%2FknjyypBc%3D&amp;reserved=0" TargetMode="External" /><Relationship Id="rId171" Type="http://schemas.openxmlformats.org/officeDocument/2006/relationships/hyperlink" Target="https://ThinkCulturalHealth.hhs.gov" TargetMode="External" /><Relationship Id="rId172" Type="http://schemas.openxmlformats.org/officeDocument/2006/relationships/hyperlink" Target="https://www.hiv.gov/federal-response/national-hiv-aids-strategy/national-hiv-aids-strategy-2022-2025" TargetMode="External" /><Relationship Id="rId173" Type="http://schemas.openxmlformats.org/officeDocument/2006/relationships/hyperlink" Target="https://www.samhsa.gov/resource-search/ebp" TargetMode="External" /><Relationship Id="rId174" Type="http://schemas.openxmlformats.org/officeDocument/2006/relationships/hyperlink" Target="https://www.samhsa.gov/about-us/who-we-are/laws-regulations/olmstead" TargetMode="External" /><Relationship Id="rId175" Type="http://schemas.openxmlformats.org/officeDocument/2006/relationships/hyperlink" Target="https://www.samhsa.gov/resources-serving-older-adults-old" TargetMode="External" /><Relationship Id="rId176" Type="http://schemas.openxmlformats.org/officeDocument/2006/relationships/hyperlink" Target="https://store.samhsa.gov/product/essential-aspects-of-parity-training-tool-for-policymakers/pep21-05-00-001?referer=from_search_result" TargetMode="External" /><Relationship Id="rId177" Type="http://schemas.openxmlformats.org/officeDocument/2006/relationships/hyperlink" Target="https://store.samhsa.gov/product/Approaches-in-Implementing-the-Mental-Health-Parity-and-Addiction-Equity-Act-Best-Practices-from-the-States/SMA16-4983?referer=from_search_result" TargetMode="External" /><Relationship Id="rId178" Type="http://schemas.openxmlformats.org/officeDocument/2006/relationships/hyperlink" Target="http://www.ncbi.nlm.nih.gov/books/NBK44360/" TargetMode="External" /><Relationship Id="rId179" Type="http://schemas.openxmlformats.org/officeDocument/2006/relationships/hyperlink" Target="https://www.samhsa.gov/brss-tacs" TargetMode="External" /><Relationship Id="rId18" Type="http://schemas.openxmlformats.org/officeDocument/2006/relationships/hyperlink" Target="https://www.samhsa.gov/sites/default/files/samhsa-interim-strategic-plan.pdf" TargetMode="External" /><Relationship Id="rId180" Type="http://schemas.openxmlformats.org/officeDocument/2006/relationships/hyperlink" Target="http://www.samhsa.gov/data/" TargetMode="External" /><Relationship Id="rId181" Type="http://schemas.openxmlformats.org/officeDocument/2006/relationships/hyperlink" Target="https://store.samhsa.gov/sites/default/files/d7/priv/sma13-4789.pdf" TargetMode="External" /><Relationship Id="rId182" Type="http://schemas.openxmlformats.org/officeDocument/2006/relationships/hyperlink" Target="https://www.samhsa.gov/suicide-prevention" TargetMode="External" /><Relationship Id="rId183" Type="http://schemas.openxmlformats.org/officeDocument/2006/relationships/hyperlink" Target="http://samhsa.gov/synar" TargetMode="External" /><Relationship Id="rId184" Type="http://schemas.openxmlformats.org/officeDocument/2006/relationships/hyperlink" Target="https://store.samhsa.gov/sites/default/files/pep21-06-02-001.pdf" TargetMode="External" /><Relationship Id="rId185" Type="http://schemas.openxmlformats.org/officeDocument/2006/relationships/hyperlink" Target="http://www.samhsa.gov/trauma-violence" TargetMode="External" /><Relationship Id="rId186" Type="http://schemas.openxmlformats.org/officeDocument/2006/relationships/hyperlink" Target="https://www.nctsn.org/" TargetMode="External" /><Relationship Id="rId187" Type="http://schemas.openxmlformats.org/officeDocument/2006/relationships/hyperlink" Target="http://www.samhsa.gov/criminal-juvenile-justice" TargetMode="External" /><Relationship Id="rId188" Type="http://schemas.openxmlformats.org/officeDocument/2006/relationships/hyperlink" Target="https://www.whitehouse.gov/briefing-room/presidential-actions/2021/01/26/memorandum-on-tribal-consultation-and-strengthening-nation-to-nation-relationships/" TargetMode="External" /><Relationship Id="rId189" Type="http://schemas.openxmlformats.org/officeDocument/2006/relationships/header" Target="header19.xml" /><Relationship Id="rId19" Type="http://schemas.openxmlformats.org/officeDocument/2006/relationships/hyperlink" Target="https://gcc02.safelinks.protection.outlook.com/?url=https%3A%2F%2Fstore.samhsa.gov%2Fsites%2Fdefault%2Ffiles%2Fpep23-10-00-002.pdf&amp;data=05%7C02%7CSpencer.Clark%40samhsa.hhs.gov%7C7ba83c2726ca4537785008dc8a3b7b58%7Cd58addea50534a808499ba4d944910df%7C0%7C0%7C638537236583302380%7CUnknown%7CTWFpbGZsb3d8eyJWIjoiMC4wLjAwMDAiLCJQIjoiV2luMzIiLCJBTiI6Ik1haWwiLCJXVCI6Mn0%3D%7C0%7C%7C%7C&amp;sdata=BCSpK1hIhoymOsBTLiamA%2FvBGrc3hx2atvCb2oIUEx0%3D&amp;reserved=0" TargetMode="External" /><Relationship Id="rId190" Type="http://schemas.openxmlformats.org/officeDocument/2006/relationships/header" Target="header20.xml" /><Relationship Id="rId191" Type="http://schemas.openxmlformats.org/officeDocument/2006/relationships/header" Target="header21.xml" /><Relationship Id="rId192" Type="http://schemas.openxmlformats.org/officeDocument/2006/relationships/theme" Target="theme/theme1.xml" /><Relationship Id="rId193" Type="http://schemas.openxmlformats.org/officeDocument/2006/relationships/numbering" Target="numbering.xml" /><Relationship Id="rId194" Type="http://schemas.openxmlformats.org/officeDocument/2006/relationships/styles" Target="styles.xml" /><Relationship Id="rId2" Type="http://schemas.openxmlformats.org/officeDocument/2006/relationships/settings" Target="settings.xml" /><Relationship Id="rId20" Type="http://schemas.openxmlformats.org/officeDocument/2006/relationships/hyperlink" Target="http://uscode.house.gov/view.xhtml?req=granuleid%3AUSC-prelim-title42-chapter6A-subchapter17-partB&amp;saved=%7CKHRpdGxlOjQyIHNlY3Rpb246MzAweCBlZGl0aW9uOnByZWxpbSk%3D%7C%7C%7C0%7Cfalse%7Cprelim&amp;edition=prelim" TargetMode="External" /><Relationship Id="rId21" Type="http://schemas.openxmlformats.org/officeDocument/2006/relationships/hyperlink" Target="http://www.samhsa.gov/sites/default/files/grants/guidance-for-block-grant-funds-for-cost-sharing-assistance-for-private-health-insurance.pdf" TargetMode="External" /><Relationship Id="rId22" Type="http://schemas.openxmlformats.org/officeDocument/2006/relationships/hyperlink" Target="https://www.samhsa.gov/about-us/interim-strategic-plan" TargetMode="External" /><Relationship Id="rId23" Type="http://schemas.openxmlformats.org/officeDocument/2006/relationships/hyperlink" Target="https://www.hhs.gov/overdose-prevention/" TargetMode="External" /><Relationship Id="rId24" Type="http://schemas.openxmlformats.org/officeDocument/2006/relationships/hyperlink" Target="https://www.samhsa.gov/data/report/2023-nsduh-annual-national-report" TargetMode="External" /><Relationship Id="rId25" Type="http://schemas.openxmlformats.org/officeDocument/2006/relationships/hyperlink" Target="https://www.hhs.gov/sites/default/files/national-strategy-suicide-prevention.pdf" TargetMode="External" /><Relationship Id="rId26" Type="http://schemas.openxmlformats.org/officeDocument/2006/relationships/hyperlink" Target="https://www.samhsa.gov/sites/default/files/national-guidelines-for-behavioral-health-crisis-care-02242020.pdf" TargetMode="External" /><Relationship Id="rId27" Type="http://schemas.openxmlformats.org/officeDocument/2006/relationships/hyperlink" Target="https://988lifeline.org/" TargetMode="External" /><Relationship Id="rId28" Type="http://schemas.openxmlformats.org/officeDocument/2006/relationships/hyperlink" Target="https://www.samhsa.gov/resource/ebp/what-are-peer-recovery-support-services" TargetMode="External" /><Relationship Id="rId29" Type="http://schemas.openxmlformats.org/officeDocument/2006/relationships/hyperlink" Target="https://www.samhsa.gov/about-us/who-we-are/offices-centers/or/model-standards" TargetMode="External" /><Relationship Id="rId3" Type="http://schemas.openxmlformats.org/officeDocument/2006/relationships/webSettings" Target="webSettings.xml" /><Relationship Id="rId30" Type="http://schemas.openxmlformats.org/officeDocument/2006/relationships/hyperlink" Target="https://www.whitehouse.gov/briefing-room/presidential-actions/2021/06/25/executive-order-on-diversity-equity-inclusion-and-accessibility-in-the-federal-workforce/" TargetMode="External" /><Relationship Id="rId31" Type="http://schemas.openxmlformats.org/officeDocument/2006/relationships/hyperlink" Target="https://www.samhsa.gov/find-help/recovery" TargetMode="External" /><Relationship Id="rId32" Type="http://schemas.openxmlformats.org/officeDocument/2006/relationships/hyperlink" Target="https://www.samhsa.gov/sites/default/files/recovery-support-services-subg-mhbg.pdf" TargetMode="External" /><Relationship Id="rId33" Type="http://schemas.openxmlformats.org/officeDocument/2006/relationships/hyperlink" Target="https://www.samhsa.gov/trauma-informed-care" TargetMode="External" /><Relationship Id="rId34" Type="http://schemas.openxmlformats.org/officeDocument/2006/relationships/hyperlink" Target="https://store.samhsa.gov/product/practical-guide-implementing-trauma-informed-approach/pep23-06-05-005" TargetMode="External" /><Relationship Id="rId35" Type="http://schemas.openxmlformats.org/officeDocument/2006/relationships/hyperlink" Target="https://www.samhsa.gov/trauma-violence" TargetMode="External" /><Relationship Id="rId36" Type="http://schemas.openxmlformats.org/officeDocument/2006/relationships/hyperlink" Target="https://www.samhsa.gov/sites/default/files/2023-2026-data-strategy.pdf" TargetMode="External" /><Relationship Id="rId37" Type="http://schemas.openxmlformats.org/officeDocument/2006/relationships/hyperlink" Target="https://www.federalregister.gov/documents/2024/03/29/2024-06469/revisions-to-ombs-statistical-policy-directive-no-15-standards-for-maintaining-collecting-and" TargetMode="External" /><Relationship Id="rId38" Type="http://schemas.openxmlformats.org/officeDocument/2006/relationships/hyperlink" Target="https://spd15revision.gov/" TargetMode="External" /><Relationship Id="rId39" Type="http://schemas.openxmlformats.org/officeDocument/2006/relationships/hyperlink" Target="file:///C:/Users/christopher.jones/AppData/Local/Microsoft/Windows/INetCache/Content.Outlook/NZLMN38K/2023%20NSDUH%20Annual%20National%20Report" TargetMode="External" /><Relationship Id="rId4" Type="http://schemas.openxmlformats.org/officeDocument/2006/relationships/fontTable" Target="fontTable.xml" /><Relationship Id="rId40" Type="http://schemas.openxmlformats.org/officeDocument/2006/relationships/hyperlink" Target="https://www.healthit.gov/data/quickstats/adoption-electronic-health-records-hospital-service-type-2019-2021" TargetMode="External" /><Relationship Id="rId41" Type="http://schemas.openxmlformats.org/officeDocument/2006/relationships/hyperlink" Target="https://www.datafiles.samhsa.gov/dataset/national-mental-health-services-survey-2020-n-mhss-2020-ds0001" TargetMode="External" /><Relationship Id="rId42" Type="http://schemas.openxmlformats.org/officeDocument/2006/relationships/hyperlink" Target="https://www.ecfr.gov/current/title-%2045/subtitle-A/subchapter-D/part-170/subpart-B%20" TargetMode="External" /><Relationship Id="rId43" Type="http://schemas.openxmlformats.org/officeDocument/2006/relationships/hyperlink" Target="https://www.healthit.gov/topic/certification-%20ehrs/certification-health-it%20" TargetMode="External" /><Relationship Id="rId44" Type="http://schemas.openxmlformats.org/officeDocument/2006/relationships/hyperlink" Target="https://www.healthit.gov/isa/" TargetMode="External" /><Relationship Id="rId45" Type="http://schemas.openxmlformats.org/officeDocument/2006/relationships/hyperlink" Target="https://www.samhsa.gov/section-223/certification-resource-guides/health-information-technology" TargetMode="External" /><Relationship Id="rId46" Type="http://schemas.openxmlformats.org/officeDocument/2006/relationships/hyperlink" Target="https://www.healthit.gov/" TargetMode="External" /><Relationship Id="rId47" Type="http://schemas.openxmlformats.org/officeDocument/2006/relationships/hyperlink" Target="https://aspr.hhs.gov/AboutASPR/WorkingwithASPR/BoardsandCommittees/Pages/NACSD/Recommendations.aspx" TargetMode="External" /><Relationship Id="rId48" Type="http://schemas.openxmlformats.org/officeDocument/2006/relationships/hyperlink" Target="https://store.samhsa.gov/product/essential-aspects-of-parity-training-tool-for-policymakers/pep21-05-00-001" TargetMode="External" /><Relationship Id="rId49" Type="http://schemas.openxmlformats.org/officeDocument/2006/relationships/hyperlink" Target="https://www.cms.gov/Medicare-Medicaid-Coordination/Medicare-and-Medicaid-Coordination/Medicare-Medicaid-Coordination-Office" TargetMode="External" /><Relationship Id="rId5" Type="http://schemas.openxmlformats.org/officeDocument/2006/relationships/customXml" Target="../customXml/item1.xml" /><Relationship Id="rId50" Type="http://schemas.openxmlformats.org/officeDocument/2006/relationships/hyperlink" Target="https://www.medicaid.gov/federal-policy-guidance/downloads/sho21008.pdf" TargetMode="External" /><Relationship Id="rId51" Type="http://schemas.openxmlformats.org/officeDocument/2006/relationships/hyperlink" Target="https://www.medicaid.gov/federal-policy-guidance/downloads/bhccib08182022.pdf" TargetMode="External" /><Relationship Id="rId52" Type="http://schemas.openxmlformats.org/officeDocument/2006/relationships/hyperlink" Target="https://www.medicaid.gov/federal-policy-guidance/index.html" TargetMode="External" /><Relationship Id="rId53" Type="http://schemas.openxmlformats.org/officeDocument/2006/relationships/hyperlink" Target="http://www.bphc.hrsa.gov/about/index.html" TargetMode="External" /><Relationship Id="rId54" Type="http://schemas.openxmlformats.org/officeDocument/2006/relationships/hyperlink" Target="http://naic.org/" TargetMode="External" /><Relationship Id="rId55" Type="http://schemas.openxmlformats.org/officeDocument/2006/relationships/hyperlink" Target="https://uscode.house.gov/view.xhtml?hl=false&amp;edition=prelim&amp;req=granuleid%3AUSC-prelim-title42-section300x-1&amp;num=0&amp;saved=%7CZ3JhbnVsZWlkOlVTQy1wcmVsaW0tdGl0bGU0Mi1zZWN0aW9uMzAweA%3D%3D%7C%7C%7C0%7Cfalse%7Cprelim" TargetMode="External" /><Relationship Id="rId56" Type="http://schemas.openxmlformats.org/officeDocument/2006/relationships/hyperlink" Target="https://uscode.house.gov/view.xhtml?hl=false&amp;edition=prelim&amp;req=granuleid%3AUSC-prelim-title42-section300x-2&amp;num=0&amp;saved=%7CZ3JhbnVsZWlkOlVTQy1wcmVsaW0tdGl0bGU0Mi1zZWN0aW9uMzAweA%3D%3D%7C%7C%7C0%7Cfalse%7Cprelim" TargetMode="External" /><Relationship Id="rId57" Type="http://schemas.openxmlformats.org/officeDocument/2006/relationships/hyperlink" Target="https://www.law.cornell.edu/uscode/text/42/300x-1" TargetMode="External" /><Relationship Id="rId58" Type="http://schemas.openxmlformats.org/officeDocument/2006/relationships/hyperlink" Target="https://uscode.house.gov/view.xhtml?hl=false&amp;edition=prelim&amp;req=granuleid%3AUSC-prelim-title42-section300x-3&amp;num=0&amp;saved=%7CZ3JhbnVsZWlkOlVTQy1wcmVsaW0tdGl0bGU0Mi1jaGFwdGVyNkEtc3ViY2hhcHRlcjE3LXBhcnRC%7C%7C%7C0%7Cfalse%7Cprelim" TargetMode="External" /><Relationship Id="rId59" Type="http://schemas.openxmlformats.org/officeDocument/2006/relationships/hyperlink" Target="https://uscode.house.gov/view.xhtml?req=granuleid:USC-prelim-title42-section300x-51&amp;num=0&amp;edition=prelim" TargetMode="External" /><Relationship Id="rId6" Type="http://schemas.openxmlformats.org/officeDocument/2006/relationships/customXml" Target="../customXml/item2.xml" /><Relationship Id="rId60" Type="http://schemas.openxmlformats.org/officeDocument/2006/relationships/hyperlink" Target="https://uscode.house.gov/view.xhtml?hl=false&amp;edition=prelim&amp;req=granuleid%3AUSC-prelim-title42-section300x-1&amp;num=0&amp;saved=%7CZ3JhbnVsZWlkOlVTQy1wcmVsaW0tdGl0bGU0Mi1jaGFwdGVyNkEtc3ViY2hhcHRlcjE3LXBhcnRC%7C%7C%7C0%7Cfalse%7Cprelim" TargetMode="External" /><Relationship Id="rId61" Type="http://schemas.openxmlformats.org/officeDocument/2006/relationships/hyperlink" Target="https://uscode.house.gov/view.xhtml?req=(title:42%20section:300x-21%20edition:prelim)" TargetMode="External" /><Relationship Id="rId62" Type="http://schemas.openxmlformats.org/officeDocument/2006/relationships/hyperlink" Target="https://www.govinfo.gov/content/pkg/USCODE-2009-title42/html/USCODE-2009-title42-chap6A-subchapXVII-partB-subpartii.htm" TargetMode="External" /><Relationship Id="rId63" Type="http://schemas.openxmlformats.org/officeDocument/2006/relationships/hyperlink" Target="https://uscode.house.gov/view.xhtml?req=(title:42%20section:300x-32%20edition:prelim)" TargetMode="External" /><Relationship Id="rId64" Type="http://schemas.openxmlformats.org/officeDocument/2006/relationships/hyperlink" Target="https://www.govinfo.gov/content/pkg/CFR-2013-title45-vol1/pdf/CFR-2013-title45-vol1-sec96-122.pdf" TargetMode="External" /><Relationship Id="rId65" Type="http://schemas.openxmlformats.org/officeDocument/2006/relationships/hyperlink" Target="https://www.govinfo.gov/app/details/USCODE-2010-title42/USCODE-2010-title42-chap6A-subchapXVII-partB-subpartii-sec300x-22" TargetMode="External" /><Relationship Id="rId66" Type="http://schemas.openxmlformats.org/officeDocument/2006/relationships/hyperlink" Target="https://www.law.cornell.edu/cfr/text/45/96.124" TargetMode="External" /><Relationship Id="rId67" Type="http://schemas.openxmlformats.org/officeDocument/2006/relationships/hyperlink" Target="https://www.law.cornell.edu/cfr/text/45/96.131" TargetMode="External" /><Relationship Id="rId68" Type="http://schemas.openxmlformats.org/officeDocument/2006/relationships/hyperlink" Target="https://www.law.cornell.edu/uscode/text/42/300x-23" TargetMode="External" /><Relationship Id="rId69" Type="http://schemas.openxmlformats.org/officeDocument/2006/relationships/hyperlink" Target="https://www.law.cornell.edu/cfr/text/45/96.126" TargetMode="External" /><Relationship Id="rId7" Type="http://schemas.openxmlformats.org/officeDocument/2006/relationships/customXml" Target="../customXml/item3.xml" /><Relationship Id="rId70" Type="http://schemas.openxmlformats.org/officeDocument/2006/relationships/hyperlink" Target="http://www.hhs.gov/ohaidp/index.html" TargetMode="External" /><Relationship Id="rId71" Type="http://schemas.openxmlformats.org/officeDocument/2006/relationships/hyperlink" Target="https://www.law.cornell.edu/uscode/text/42/300x-24" TargetMode="External" /><Relationship Id="rId72" Type="http://schemas.openxmlformats.org/officeDocument/2006/relationships/hyperlink" Target="https://www.law.cornell.edu/cfr/text/45/96.127" TargetMode="External" /><Relationship Id="rId73" Type="http://schemas.openxmlformats.org/officeDocument/2006/relationships/hyperlink" Target="https://www.law.cornell.edu/cfr/text/45/96.128" TargetMode="External" /><Relationship Id="rId74" Type="http://schemas.openxmlformats.org/officeDocument/2006/relationships/hyperlink" Target="https://www.law.cornell.edu/uscode/text/42/300x-25" TargetMode="External" /><Relationship Id="rId75" Type="http://schemas.openxmlformats.org/officeDocument/2006/relationships/hyperlink" Target="https://www.law.cornell.edu/cfr/text/45/96.129" TargetMode="External" /><Relationship Id="rId76" Type="http://schemas.openxmlformats.org/officeDocument/2006/relationships/hyperlink" Target="https://www.law.cornell.edu/uscode/text/42/300x-28" TargetMode="External" /><Relationship Id="rId77" Type="http://schemas.openxmlformats.org/officeDocument/2006/relationships/hyperlink" Target="https://www.law.cornell.edu/cfr/text/45/96.132" TargetMode="External" /><Relationship Id="rId78" Type="http://schemas.openxmlformats.org/officeDocument/2006/relationships/hyperlink" Target="file:///C:/Users/bonnie.myhre/OneDrive%20-%20HHS%20Office%20of%20the%20Secretary/Desktop/42%20U.S.C.%20&#167;%20300x-28(c)" TargetMode="External" /><Relationship Id="rId79" Type="http://schemas.openxmlformats.org/officeDocument/2006/relationships/hyperlink" Target="https://www.law.cornell.edu/uscode/text/42/300x-35" TargetMode="External" /><Relationship Id="rId8" Type="http://schemas.openxmlformats.org/officeDocument/2006/relationships/customXml" Target="../customXml/item4.xml" /><Relationship Id="rId80" Type="http://schemas.openxmlformats.org/officeDocument/2006/relationships/hyperlink" Target="https://www.law.cornell.edu/cfr/text/45/96.136" TargetMode="External" /><Relationship Id="rId81" Type="http://schemas.openxmlformats.org/officeDocument/2006/relationships/hyperlink" Target="https://www.samhsa.gov/grants/block-grants/resources/subg-maintenance-effort-fact-sheet" TargetMode="External" /><Relationship Id="rId82" Type="http://schemas.openxmlformats.org/officeDocument/2006/relationships/hyperlink" Target="https://www.samhsa.gov/sites/default/files/primer-maintenance-effort-requirements-mhbg-sabg.pdf" TargetMode="External" /><Relationship Id="rId83" Type="http://schemas.openxmlformats.org/officeDocument/2006/relationships/hyperlink" Target="https://www.ecfr.gov/current/title-45/subtitle-A/subchapter-A/part-96/subpart-L/section-96.124" TargetMode="External" /><Relationship Id="rId84" Type="http://schemas.openxmlformats.org/officeDocument/2006/relationships/hyperlink" Target="https://www.govinfo.gov/content/pkg/CFR-2011-title45-vol1/pdf/CFR-2011-title45-vol1-sec96-125.pdf" TargetMode="External" /><Relationship Id="rId85" Type="http://schemas.openxmlformats.org/officeDocument/2006/relationships/hyperlink" Target="https://www.ncbi.nlm.nih.gov/books/NBK32775/" TargetMode="External" /><Relationship Id="rId86" Type="http://schemas.openxmlformats.org/officeDocument/2006/relationships/hyperlink" Target="https://www.ncbi.nlm.nih.gov/books/NBK44360/" TargetMode="External" /><Relationship Id="rId87" Type="http://schemas.openxmlformats.org/officeDocument/2006/relationships/hyperlink" Target="https://addiction.surgeongeneral.gov/sites/default/files/surgeon-generals-report.pdf" TargetMode="External" /><Relationship Id="rId88" Type="http://schemas.openxmlformats.org/officeDocument/2006/relationships/hyperlink" Target="https://www.samhsa.gov/ebp-resource-center" TargetMode="External" /><Relationship Id="rId89" Type="http://schemas.openxmlformats.org/officeDocument/2006/relationships/hyperlink" Target="https://www.blueprintsprograms.org/program-search/" TargetMode="External" /><Relationship Id="rId9" Type="http://schemas.openxmlformats.org/officeDocument/2006/relationships/customXml" Target="../customXml/item5.xml" /><Relationship Id="rId90" Type="http://schemas.openxmlformats.org/officeDocument/2006/relationships/hyperlink" Target="https://www.whitehouse.gov/briefing-room/presidential-actions/2021/01/20/executive-order-advancing-racial-equity-and-support-for-underserved-communities-through-the-federal-government/" TargetMode="External" /><Relationship Id="rId91" Type="http://schemas.openxmlformats.org/officeDocument/2006/relationships/hyperlink" Target="https://www.samhsa.gov/data/data-we-collect/nsduh-national-survey-drug-use-and-health" TargetMode="External" /><Relationship Id="rId92" Type="http://schemas.openxmlformats.org/officeDocument/2006/relationships/hyperlink" Target="https://www.samhsa.gov/data/data-we-collect/teds-treatment-episode-data-set" TargetMode="External" /><Relationship Id="rId93" Type="http://schemas.openxmlformats.org/officeDocument/2006/relationships/hyperlink" Target="https://www.samhsa.gov/data/data-we-collect/n-sumhss-national-substance-use-and-mental-health-services-survey" TargetMode="External" /><Relationship Id="rId94" Type="http://schemas.openxmlformats.org/officeDocument/2006/relationships/hyperlink" Target="https://www.cdc.gov/brfss/index.html" TargetMode="External" /><Relationship Id="rId95" Type="http://schemas.openxmlformats.org/officeDocument/2006/relationships/hyperlink" Target="https://www.cdc.gov/healthyyouth/data/yrbs/index.htm" TargetMode="External" /><Relationship Id="rId96" Type="http://schemas.openxmlformats.org/officeDocument/2006/relationships/hyperlink" Target="https://www.ahrq.gov/sites/default/files/publications/files/iomracereport.pdf" TargetMode="External" /><Relationship Id="rId97" Type="http://schemas.openxmlformats.org/officeDocument/2006/relationships/hyperlink" Target="https://www.nap.edu/catalog/13128/the-health-of-lesbian-gay-bisexual-and-transgender-people-building" TargetMode="External" /><Relationship Id="rId98" Type="http://schemas.openxmlformats.org/officeDocument/2006/relationships/header" Target="header7.xml" /><Relationship Id="rId99" Type="http://schemas.openxmlformats.org/officeDocument/2006/relationships/header" Target="header8.xml" /></Relationships>
</file>

<file path=word/_rels/footnotes.xml.rels><?xml version="1.0" encoding="utf-8" standalone="yes"?><Relationships xmlns="http://schemas.openxmlformats.org/package/2006/relationships"><Relationship Id="rId1" Type="http://schemas.openxmlformats.org/officeDocument/2006/relationships/hyperlink" Target="http://www.samhsa.gov/grants/block-grants/laws-regulations" TargetMode="External" /><Relationship Id="rId10" Type="http://schemas.openxmlformats.org/officeDocument/2006/relationships/hyperlink" Target="https://www.cdc.gov/nchs/data/databriefs/db491.pdf" TargetMode="External" /><Relationship Id="rId11" Type="http://schemas.openxmlformats.org/officeDocument/2006/relationships/hyperlink" Target="https://journals.lww.com/lww-medicalcare/Fulltext/2011/06000/Understanding_Excess_Mortality_in_Persons_With.11.aspx" TargetMode="External" /><Relationship Id="rId12" Type="http://schemas.openxmlformats.org/officeDocument/2006/relationships/hyperlink" Target="http://www.minorityhealth.hhs.gov/npa/files/Plans/HHS/HHS_Plan_complete.pdf" TargetMode="External" /><Relationship Id="rId13" Type="http://schemas.openxmlformats.org/officeDocument/2006/relationships/hyperlink" Target="https://health.gov/healthypeople" TargetMode="External" /><Relationship Id="rId14" Type="http://schemas.openxmlformats.org/officeDocument/2006/relationships/hyperlink" Target="http://www.ThinkCulturalHealth.hhs.gov" TargetMode="External" /><Relationship Id="rId15" Type="http://schemas.openxmlformats.org/officeDocument/2006/relationships/hyperlink" Target="https://www.whitehouse.gov/wp-content/uploads/2017/11/Revisions-to-the-Standards-for-the-Classification-of-Federal-Data-on-Race-and-Ethnicity-October30-1997.pdf" TargetMode="External" /><Relationship Id="rId16" Type="http://schemas.openxmlformats.org/officeDocument/2006/relationships/hyperlink" Target="https://www.ncbi.nlm.nih.gov/pmc/articles/PMC5161317/" TargetMode="External" /><Relationship Id="rId17" Type="http://schemas.openxmlformats.org/officeDocument/2006/relationships/hyperlink" Target="https://www.thenationalcouncil.org/program/center-of-excellence/" TargetMode="External" /><Relationship Id="rId18" Type="http://schemas.openxmlformats.org/officeDocument/2006/relationships/hyperlink" Target="http://psychiatryonline.org/" TargetMode="External" /><Relationship Id="rId19" Type="http://schemas.openxmlformats.org/officeDocument/2006/relationships/hyperlink" Target="http://store.samhsa.gov" TargetMode="External" /><Relationship Id="rId2" Type="http://schemas.openxmlformats.org/officeDocument/2006/relationships/hyperlink" Target="https://www.cdc.gov/nchs/products/databriefs/db491.htm" TargetMode="External" /><Relationship Id="rId20" Type="http://schemas.openxmlformats.org/officeDocument/2006/relationships/hyperlink" Target="https://store.samhsa.gov/?f%5B0%5D=series%3A5558" TargetMode="External" /><Relationship Id="rId21" Type="http://schemas.openxmlformats.org/officeDocument/2006/relationships/hyperlink" Target="https://www.energy.gov/sites/prod/files/Presidential%20Memorandum%20Tribal%20Consultation%20%282009%29.pdf" TargetMode="External" /><Relationship Id="rId22" Type="http://schemas.openxmlformats.org/officeDocument/2006/relationships/hyperlink" Target="https://thinkculturalhealth.hhs.gov/clas" TargetMode="External" /><Relationship Id="rId23" Type="http://schemas.openxmlformats.org/officeDocument/2006/relationships/hyperlink" Target="https://www.samhsa.gov/homelessness-programs-resources" TargetMode="External" /><Relationship Id="rId24" Type="http://schemas.openxmlformats.org/officeDocument/2006/relationships/hyperlink" Target="https://www.samhsa.gov/resources-serving-older-adults" TargetMode="External" /><Relationship Id="rId25" Type="http://schemas.openxmlformats.org/officeDocument/2006/relationships/hyperlink" Target="https://www.samhsa.gov/sites/default/files/grants/ssp-guidance-for-hiv-grants.pdf" TargetMode="External" /><Relationship Id="rId26" Type="http://schemas.openxmlformats.org/officeDocument/2006/relationships/hyperlink" Target="https://www.samhsa.gov/technology-transfer-centers-ttc-program" TargetMode="External" /><Relationship Id="rId27" Type="http://schemas.openxmlformats.org/officeDocument/2006/relationships/hyperlink" Target="https://www.samhsa.gov/resource/ebp/practical-guide-implementing-trauma-informed-approach" TargetMode="External" /><Relationship Id="rId28" Type="http://schemas.openxmlformats.org/officeDocument/2006/relationships/hyperlink" Target="https://store.samhsa.gov/product/Comprehensive-Community-Mental-Health-Services-for-Children-and-Their-Families-Program-Evaluation-Findings-Executive-Summary/PEP12-CMHI0608SUM" TargetMode="External" /><Relationship Id="rId3" Type="http://schemas.openxmlformats.org/officeDocument/2006/relationships/hyperlink" Target="https://www.cdc.gov/suicide/facts/data.html?CDC_AAref_Val=https://www.cdc.gov/suicide/suicide-data-statistics.html" TargetMode="External" /><Relationship Id="rId4" Type="http://schemas.openxmlformats.org/officeDocument/2006/relationships/hyperlink" Target="https://store.samhsa.gov/sites/default/files/pep22-07-03-002.pdf" TargetMode="External" /><Relationship Id="rId5" Type="http://schemas.openxmlformats.org/officeDocument/2006/relationships/hyperlink" Target="http://dx.doi.org/10.15585/mmwr.mm7308a1" TargetMode="External" /><Relationship Id="rId6" Type="http://schemas.openxmlformats.org/officeDocument/2006/relationships/hyperlink" Target="https://www.samhsa.gov/find-help/harm-reduction" TargetMode="External" /><Relationship Id="rId7" Type="http://schemas.openxmlformats.org/officeDocument/2006/relationships/hyperlink" Target="https://www.samhsa.gov/sites/default/files/harm-reduction-framework.pdf" TargetMode="External" /><Relationship Id="rId8" Type="http://schemas.openxmlformats.org/officeDocument/2006/relationships/hyperlink" Target="https://www.samhsa.gov/blog/samhsa-onc-launch-behavioral-health-information-technology-initiative" TargetMode="External" /><Relationship Id="rId9" Type="http://schemas.openxmlformats.org/officeDocument/2006/relationships/hyperlink" Target="https://doi.org/10.15620/cdc:1337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4A34028E9B20E4EB57BBD05067EB230" ma:contentTypeVersion="6" ma:contentTypeDescription="Create a new document." ma:contentTypeScope="" ma:versionID="5fb2d4915a9ac5cd048a61301e1a3214">
  <xsd:schema xmlns:xsd="http://www.w3.org/2001/XMLSchema" xmlns:xs="http://www.w3.org/2001/XMLSchema" xmlns:p="http://schemas.microsoft.com/office/2006/metadata/properties" xmlns:ns2="4b28c843-cd42-4e8a-be16-306ae073d921" xmlns:ns3="4da52b8e-1e73-488f-ab74-2094e1cea0b8" targetNamespace="http://schemas.microsoft.com/office/2006/metadata/properties" ma:root="true" ma:fieldsID="3fca9db4cac333acb51115321f96d467" ns2:_="" ns3:_="">
    <xsd:import namespace="4b28c843-cd42-4e8a-be16-306ae073d921"/>
    <xsd:import namespace="4da52b8e-1e73-488f-ab74-2094e1cea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8c843-cd42-4e8a-be16-306ae073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52b8e-1e73-488f-ab74-2094e1cea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F954BF-AA9F-44CC-B3FB-10D8C3364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FD1ABC-3D2D-4CEE-97CB-E59040CA2DAB}">
  <ds:schemaRefs>
    <ds:schemaRef ds:uri="http://schemas.microsoft.com/sharepoint/v3/contenttype/forms"/>
  </ds:schemaRefs>
</ds:datastoreItem>
</file>

<file path=customXml/itemProps4.xml><?xml version="1.0" encoding="utf-8"?>
<ds:datastoreItem xmlns:ds="http://schemas.openxmlformats.org/officeDocument/2006/customXml" ds:itemID="{0C91C9F5-8214-4BA0-AC0E-F866D9BC94C9}">
  <ds:schemaRefs>
    <ds:schemaRef ds:uri="http://schemas.openxmlformats.org/officeDocument/2006/bibliography"/>
  </ds:schemaRefs>
</ds:datastoreItem>
</file>

<file path=customXml/itemProps5.xml><?xml version="1.0" encoding="utf-8"?>
<ds:datastoreItem xmlns:ds="http://schemas.openxmlformats.org/officeDocument/2006/customXml" ds:itemID="{DDD7AE15-F4D3-414C-BCFE-CFD84310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8c843-cd42-4e8a-be16-306ae073d921"/>
    <ds:schemaRef ds:uri="4da52b8e-1e73-488f-ab74-2094e1ce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53477</Words>
  <Characters>304821</Characters>
  <Application>Microsoft Office Word</Application>
  <DocSecurity>0</DocSecurity>
  <Lines>2540</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Marsiglia, Susan (SAMHSA/CMHS)</dc:creator>
  <cp:lastModifiedBy>Gonzales, Lindsey  (SAMHSA/CBHSQ)</cp:lastModifiedBy>
  <cp:revision>2</cp:revision>
  <dcterms:created xsi:type="dcterms:W3CDTF">2024-11-26T13:05:00Z</dcterms:created>
  <dcterms:modified xsi:type="dcterms:W3CDTF">2024-11-26T13:05:00Z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0x010100E4A34028E9B20E4EB57BBD05067EB230</vt:lpwstr>
  </property>
  <property fmtid="{D5CDD505-2E9C-101B-9397-08002B2CF9AE}" pid="3" name="_dlc_DocIdItemGuid">
    <vt:lpwstr>ff39ef60-9b3f-4cb5-874f-9f62e48fe868</vt:lpwstr>
  </property>
</Properties>
</file>