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662D" w:rsidP="00FC3589" w14:paraId="28F5F759" w14:textId="2B1E08FA">
      <w:pPr>
        <w:pStyle w:val="Title"/>
        <w:spacing w:before="80" w:after="0"/>
        <w:ind w:left="533" w:right="29"/>
        <w:rPr>
          <w:rFonts w:eastAsia="Times New Roman" w:cs="Times New Roman"/>
          <w:sz w:val="52"/>
          <w:szCs w:val="52"/>
        </w:rPr>
      </w:pPr>
      <w:r w:rsidRPr="211D480C">
        <w:rPr>
          <w:rFonts w:eastAsia="Times New Roman" w:cs="Times New Roman"/>
          <w:sz w:val="52"/>
          <w:szCs w:val="52"/>
        </w:rPr>
        <w:t xml:space="preserve">Protein Efficiency Ratio (PER) Rat Bioassay Studies to Demonstrate </w:t>
      </w:r>
      <w:r w:rsidR="00A84AAB">
        <w:rPr>
          <w:rFonts w:eastAsia="Times New Roman" w:cs="Times New Roman"/>
          <w:sz w:val="52"/>
          <w:szCs w:val="52"/>
        </w:rPr>
        <w:t>T</w:t>
      </w:r>
      <w:r w:rsidRPr="211D480C">
        <w:rPr>
          <w:rFonts w:eastAsia="Times New Roman" w:cs="Times New Roman"/>
          <w:sz w:val="52"/>
          <w:szCs w:val="52"/>
        </w:rPr>
        <w:t>hat a New Infant Formula Supports the Quality Factor of Sufficient Biological Quality of Protein</w:t>
      </w:r>
      <w:r w:rsidRPr="211D480C" w:rsidR="00A72334">
        <w:rPr>
          <w:rFonts w:eastAsia="Times New Roman" w:cs="Times New Roman"/>
          <w:sz w:val="52"/>
          <w:szCs w:val="52"/>
        </w:rPr>
        <w:t>: Guidance for Industry</w:t>
      </w:r>
    </w:p>
    <w:p w:rsidR="00744D2A" w:rsidRPr="00744D2A" w:rsidP="00744D2A" w14:paraId="0CCE6183" w14:textId="77777777"/>
    <w:p w:rsidR="3A77F276" w:rsidP="007D4397" w14:paraId="57835796" w14:textId="5792A3BE">
      <w:pPr>
        <w:spacing w:before="90" w:after="0"/>
        <w:ind w:left="533" w:right="29"/>
        <w:rPr>
          <w:rFonts w:eastAsia="Times New Roman"/>
          <w:i/>
          <w:iCs/>
        </w:rPr>
      </w:pPr>
      <w:r>
        <w:br/>
      </w:r>
      <w:r>
        <w:br/>
      </w:r>
      <w:r>
        <w:br/>
      </w:r>
      <w:r>
        <w:br/>
      </w:r>
      <w:r>
        <w:br/>
      </w:r>
      <w:r>
        <w:br/>
      </w:r>
      <w:r w:rsidRPr="78A2FBBF">
        <w:rPr>
          <w:rFonts w:eastAsia="Times New Roman"/>
        </w:rPr>
        <w:t>You</w:t>
      </w:r>
      <w:r w:rsidRPr="5AB5D2FC">
        <w:rPr>
          <w:rFonts w:eastAsia="Times New Roman"/>
        </w:rPr>
        <w:t xml:space="preserve"> </w:t>
      </w:r>
      <w:r w:rsidRPr="5AB5D2FC" w:rsidR="1B36B81F">
        <w:rPr>
          <w:rFonts w:eastAsia="Times New Roman"/>
        </w:rPr>
        <w:t>can</w:t>
      </w:r>
      <w:r w:rsidRPr="78A2FBBF">
        <w:rPr>
          <w:rFonts w:eastAsia="Times New Roman"/>
        </w:rPr>
        <w:t xml:space="preserve"> comment </w:t>
      </w:r>
      <w:r w:rsidRPr="5AB5D2FC" w:rsidR="3B8EC8D0">
        <w:rPr>
          <w:rFonts w:eastAsia="Times New Roman"/>
        </w:rPr>
        <w:t>on any</w:t>
      </w:r>
      <w:r w:rsidRPr="78A2FBBF">
        <w:rPr>
          <w:rFonts w:eastAsia="Times New Roman"/>
        </w:rPr>
        <w:t xml:space="preserve"> guidance at any time</w:t>
      </w:r>
      <w:r w:rsidRPr="5AB5D2FC" w:rsidR="4E932BA8">
        <w:rPr>
          <w:rFonts w:eastAsia="Times New Roman"/>
        </w:rPr>
        <w:t xml:space="preserve"> (see 21 CFR 10.115(g)(5))</w:t>
      </w:r>
      <w:r w:rsidRPr="5AB5D2FC">
        <w:rPr>
          <w:rFonts w:eastAsia="Times New Roman"/>
        </w:rPr>
        <w:t>.</w:t>
      </w:r>
      <w:r w:rsidRPr="78A2FBBF">
        <w:rPr>
          <w:rFonts w:eastAsia="Times New Roman"/>
        </w:rPr>
        <w:t xml:space="preserve">  Submit electronic comments to </w:t>
      </w:r>
      <w:r w:rsidR="001C1A18">
        <w:t>http</w:t>
      </w:r>
      <w:r w:rsidRPr="5AB5D2FC" w:rsidR="1950A529">
        <w:rPr>
          <w:rFonts w:eastAsia="Times New Roman"/>
        </w:rPr>
        <w:t>s</w:t>
      </w:r>
      <w:r w:rsidRPr="5AB5D2FC">
        <w:rPr>
          <w:rFonts w:eastAsia="Times New Roman"/>
        </w:rPr>
        <w:t>://www/regulations.gov.</w:t>
      </w:r>
      <w:r w:rsidRPr="78A2FBBF">
        <w:rPr>
          <w:rFonts w:eastAsia="Times New Roman"/>
        </w:rPr>
        <w:t xml:space="preserve">  Submit written comments to the Dockets Management Staff (HFA-305), Food and Drug Administration, 5630 Fishers Lane, rm. 1061, Rockville, MD 20852.  All comments should be identified with the docket number [FDA-</w:t>
      </w:r>
      <w:r w:rsidR="006F7C93">
        <w:rPr>
          <w:rFonts w:eastAsia="Times New Roman"/>
        </w:rPr>
        <w:t>2022-D-2424</w:t>
      </w:r>
      <w:r w:rsidRPr="78A2FBBF">
        <w:rPr>
          <w:rFonts w:eastAsia="Times New Roman"/>
        </w:rPr>
        <w:t xml:space="preserve">] </w:t>
      </w:r>
      <w:r w:rsidRPr="5AB5D2FC" w:rsidR="3B1215AA">
        <w:rPr>
          <w:rFonts w:eastAsia="Times New Roman"/>
        </w:rPr>
        <w:t>and with the title of the guidance document</w:t>
      </w:r>
      <w:r w:rsidRPr="0012003B">
        <w:rPr>
          <w:rFonts w:eastAsia="Times New Roman"/>
        </w:rPr>
        <w:t>.</w:t>
      </w:r>
      <w:r w:rsidRPr="78A2FBBF">
        <w:rPr>
          <w:rFonts w:eastAsia="Times New Roman"/>
          <w:i/>
          <w:iCs/>
        </w:rPr>
        <w:t xml:space="preserve">  </w:t>
      </w:r>
    </w:p>
    <w:p w:rsidR="6930DC8F" w:rsidP="5AB5D2FC" w14:paraId="1406C4D8" w14:textId="21BC6164">
      <w:pPr>
        <w:spacing w:before="90" w:after="0"/>
        <w:ind w:left="533" w:right="29"/>
        <w:rPr>
          <w:rFonts w:eastAsia="Times New Roman"/>
        </w:rPr>
      </w:pPr>
      <w:r w:rsidRPr="5AB5D2FC">
        <w:rPr>
          <w:rFonts w:eastAsia="Times New Roman"/>
        </w:rPr>
        <w:t>For questions regarding this guidance, contact the Human Foods Program at 240-402-1200.</w:t>
      </w:r>
    </w:p>
    <w:p w:rsidR="332641F3" w:rsidP="5AB5D2FC" w14:paraId="0F6C7379" w14:textId="338C7418">
      <w:pPr>
        <w:spacing w:before="90" w:after="0"/>
        <w:ind w:left="533" w:right="29"/>
        <w:rPr>
          <w:rFonts w:eastAsia="Times New Roman"/>
        </w:rPr>
      </w:pPr>
      <w:r w:rsidRPr="5AB5D2FC">
        <w:rPr>
          <w:rFonts w:eastAsia="Times New Roman"/>
        </w:rPr>
        <w:t>Additional copies are available at https://www.fda.gov/FoodGuidances.</w:t>
      </w:r>
    </w:p>
    <w:p w:rsidR="00ED35C1" w:rsidP="007D4397" w14:paraId="5F71EB81" w14:textId="77777777">
      <w:pPr>
        <w:spacing w:before="90" w:after="0"/>
        <w:ind w:left="533" w:right="29"/>
        <w:rPr>
          <w:rFonts w:eastAsia="Times New Roman"/>
          <w:i/>
          <w:iCs/>
        </w:rPr>
      </w:pPr>
    </w:p>
    <w:p w:rsidR="00DF4191" w:rsidP="00650F5C" w14:paraId="2E08ACE7" w14:textId="0A54C8B1">
      <w:pPr>
        <w:pStyle w:val="Sub-subtitle"/>
        <w:keepLines w:val="0"/>
        <w:widowControl w:val="0"/>
        <w:spacing w:before="91" w:after="0"/>
        <w:rPr>
          <w:rFonts w:eastAsia="Times New Roman"/>
        </w:rPr>
      </w:pPr>
      <w:r w:rsidRPr="211D480C">
        <w:rPr>
          <w:rFonts w:eastAsia="Times New Roman"/>
        </w:rPr>
        <w:t>U.S. Department of Health and Human Services</w:t>
      </w:r>
      <w:r>
        <w:br/>
      </w:r>
      <w:r w:rsidRPr="211D480C">
        <w:rPr>
          <w:rFonts w:eastAsia="Times New Roman"/>
        </w:rPr>
        <w:t>Food and Drug Administration</w:t>
      </w:r>
      <w:r>
        <w:br/>
      </w:r>
      <w:r>
        <w:rPr>
          <w:rFonts w:eastAsia="Times New Roman"/>
        </w:rPr>
        <w:t>Human Foods Program</w:t>
      </w:r>
    </w:p>
    <w:p w:rsidR="004B2525" w:rsidP="00650F5C" w14:paraId="47757144" w14:textId="0BF0C029">
      <w:pPr>
        <w:pStyle w:val="Sub-subtitle"/>
        <w:keepLines w:val="0"/>
        <w:widowControl w:val="0"/>
        <w:spacing w:before="91" w:after="0"/>
        <w:rPr>
          <w:rFonts w:eastAsia="Times New Roman"/>
          <w:highlight w:val="yellow"/>
        </w:rPr>
      </w:pPr>
      <w:r>
        <w:br/>
      </w:r>
      <w:r w:rsidRPr="211D480C" w:rsidR="00BC554A">
        <w:rPr>
          <w:rFonts w:eastAsia="Times New Roman"/>
          <w:highlight w:val="yellow"/>
        </w:rPr>
        <w:t>[Insert Month and Year]</w:t>
      </w:r>
    </w:p>
    <w:p w:rsidR="001E20D4" w:rsidP="00650F5C" w14:paraId="35361E57" w14:textId="77777777">
      <w:pPr>
        <w:pStyle w:val="Sub-subtitle"/>
        <w:keepLines w:val="0"/>
        <w:widowControl w:val="0"/>
        <w:spacing w:before="91" w:after="0"/>
        <w:rPr>
          <w:rFonts w:eastAsia="Times New Roman"/>
          <w:highlight w:val="yellow"/>
        </w:rPr>
      </w:pPr>
    </w:p>
    <w:p w:rsidR="009F0C9E" w:rsidRPr="00BC7941" w:rsidP="009F0C9E" w14:paraId="128C568B" w14:textId="77777777">
      <w:pPr>
        <w:keepLines w:val="0"/>
        <w:autoSpaceDE/>
        <w:autoSpaceDN/>
        <w:adjustRightInd/>
        <w:spacing w:before="0" w:after="0"/>
        <w:jc w:val="center"/>
        <w:rPr>
          <w:b/>
          <w:bCs/>
        </w:rPr>
      </w:pPr>
      <w:r w:rsidRPr="00BC7941">
        <w:rPr>
          <w:b/>
          <w:bCs/>
        </w:rPr>
        <w:t>OMB Control No. 0910-0256</w:t>
      </w:r>
    </w:p>
    <w:p w:rsidR="009F0C9E" w:rsidRPr="00BC7941" w:rsidP="009F0C9E" w14:paraId="2CE0C6A6" w14:textId="35561545">
      <w:pPr>
        <w:keepLines w:val="0"/>
        <w:autoSpaceDE/>
        <w:autoSpaceDN/>
        <w:adjustRightInd/>
        <w:spacing w:before="0" w:after="0"/>
        <w:jc w:val="center"/>
        <w:rPr>
          <w:b/>
          <w:bCs/>
        </w:rPr>
      </w:pPr>
      <w:r w:rsidRPr="5AB5D2FC">
        <w:rPr>
          <w:b/>
          <w:bCs/>
        </w:rPr>
        <w:t xml:space="preserve">Current expiration date available at </w:t>
      </w:r>
      <w:r w:rsidRPr="5AB5D2FC" w:rsidR="22D542C9">
        <w:rPr>
          <w:b/>
          <w:bCs/>
        </w:rPr>
        <w:t>https://www.reginfo.gov</w:t>
      </w:r>
      <w:r w:rsidRPr="5AB5D2FC">
        <w:rPr>
          <w:b/>
          <w:bCs/>
        </w:rPr>
        <w:t xml:space="preserve"> </w:t>
      </w:r>
    </w:p>
    <w:p w:rsidR="009F0C9E" w:rsidP="009F0C9E" w14:paraId="463191F7" w14:textId="0CC45C5C">
      <w:pPr>
        <w:keepLines w:val="0"/>
        <w:autoSpaceDE/>
        <w:autoSpaceDN/>
        <w:adjustRightInd/>
        <w:spacing w:before="0" w:after="0"/>
        <w:jc w:val="center"/>
        <w:rPr>
          <w:b/>
        </w:rPr>
      </w:pPr>
      <w:r w:rsidRPr="00BC7941">
        <w:rPr>
          <w:b/>
          <w:bCs/>
        </w:rPr>
        <w:t>See additional PRA statement in Section VI of this guidance</w:t>
      </w:r>
      <w:r w:rsidRPr="5AB5D2FC" w:rsidR="3AB2B678">
        <w:rPr>
          <w:b/>
          <w:bCs/>
        </w:rPr>
        <w:t>.</w:t>
      </w:r>
    </w:p>
    <w:p w:rsidR="001E20D4" w:rsidP="00650F5C" w14:paraId="283B0AF9" w14:textId="77777777">
      <w:pPr>
        <w:pStyle w:val="Sub-subtitle"/>
        <w:keepLines w:val="0"/>
        <w:widowControl w:val="0"/>
        <w:spacing w:before="91" w:after="0"/>
        <w:rPr>
          <w:rFonts w:eastAsia="Times New Roman"/>
          <w:highlight w:val="yellow"/>
        </w:rPr>
      </w:pPr>
    </w:p>
    <w:p w:rsidR="009F0C9E" w:rsidP="00650F5C" w14:paraId="284023F7" w14:textId="3C8A7F1B">
      <w:pPr>
        <w:pStyle w:val="Sub-subtitle"/>
        <w:keepLines w:val="0"/>
        <w:widowControl w:val="0"/>
        <w:spacing w:before="91" w:after="0"/>
        <w:rPr>
          <w:rFonts w:eastAsia="Times New Roman"/>
          <w:highlight w:val="yellow"/>
        </w:rPr>
        <w:sectPr w:rsidSect="000B638F">
          <w:headerReference w:type="default"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sdt>
      <w:sdtPr>
        <w:rPr>
          <w:rFonts w:eastAsiaTheme="minorEastAsia"/>
          <w:b/>
          <w:bCs/>
          <w:sz w:val="28"/>
          <w:szCs w:val="28"/>
        </w:rPr>
        <w:id w:val="1681141730"/>
        <w:docPartObj>
          <w:docPartGallery w:val="Table of Contents"/>
          <w:docPartUnique/>
        </w:docPartObj>
      </w:sdtPr>
      <w:sdtContent>
        <w:p w:rsidR="00F30DD5" w:rsidRPr="00AF58D1" w:rsidP="4004DF4A" w14:paraId="58AA9946" w14:textId="0F9E9411">
          <w:pPr>
            <w:jc w:val="center"/>
            <w:rPr>
              <w:rStyle w:val="TitleChar"/>
              <w:b w:val="0"/>
              <w:sz w:val="24"/>
              <w:szCs w:val="24"/>
            </w:rPr>
          </w:pPr>
          <w:r w:rsidRPr="4004DF4A">
            <w:rPr>
              <w:rStyle w:val="TitleChar"/>
              <w:sz w:val="48"/>
              <w:szCs w:val="48"/>
            </w:rPr>
            <w:t>Table of Contents</w:t>
          </w:r>
        </w:p>
        <w:p w:rsidR="00BC1B09" w:rsidRPr="00922C12" w:rsidP="00FC1F89" w14:paraId="5C22CD9A" w14:textId="47E6698F">
          <w:pPr>
            <w:pStyle w:val="TOC1"/>
            <w:rPr>
              <w:rFonts w:asciiTheme="minorHAnsi" w:eastAsiaTheme="minorEastAsia" w:hAnsiTheme="minorHAnsi" w:cstheme="minorBidi"/>
              <w:noProof/>
              <w:sz w:val="32"/>
              <w:szCs w:val="32"/>
            </w:rPr>
          </w:pPr>
          <w:r w:rsidRPr="00922C12">
            <w:rPr>
              <w:sz w:val="32"/>
              <w:szCs w:val="32"/>
            </w:rPr>
            <w:fldChar w:fldCharType="begin"/>
          </w:r>
          <w:r w:rsidRPr="00922C12" w:rsidR="007A17D7">
            <w:rPr>
              <w:sz w:val="32"/>
              <w:szCs w:val="32"/>
            </w:rPr>
            <w:instrText>TOC \o "1-2" \z \u \h</w:instrText>
          </w:r>
          <w:r w:rsidRPr="00922C12">
            <w:rPr>
              <w:sz w:val="32"/>
              <w:szCs w:val="32"/>
            </w:rPr>
            <w:fldChar w:fldCharType="separate"/>
          </w:r>
          <w:hyperlink w:anchor="_Toc177472895" w:history="1">
            <w:r w:rsidRPr="00922C12">
              <w:rPr>
                <w:rStyle w:val="Hyperlink"/>
                <w:noProof/>
                <w:sz w:val="32"/>
                <w:szCs w:val="32"/>
              </w:rPr>
              <w:t>I.</w:t>
            </w:r>
            <w:r w:rsidRPr="00922C12">
              <w:rPr>
                <w:rFonts w:asciiTheme="minorHAnsi" w:eastAsiaTheme="minorEastAsia" w:hAnsiTheme="minorHAnsi" w:cstheme="minorBidi"/>
                <w:noProof/>
                <w:sz w:val="32"/>
                <w:szCs w:val="32"/>
              </w:rPr>
              <w:tab/>
            </w:r>
            <w:r w:rsidRPr="00922C12">
              <w:rPr>
                <w:rStyle w:val="Hyperlink"/>
                <w:noProof/>
                <w:sz w:val="32"/>
                <w:szCs w:val="32"/>
              </w:rPr>
              <w:t>Introduction</w:t>
            </w:r>
            <w:r w:rsidRPr="00922C12">
              <w:rPr>
                <w:noProof/>
                <w:webHidden/>
                <w:sz w:val="32"/>
                <w:szCs w:val="32"/>
              </w:rPr>
              <w:tab/>
            </w:r>
            <w:r w:rsidRPr="00922C12">
              <w:rPr>
                <w:noProof/>
                <w:webHidden/>
                <w:sz w:val="32"/>
                <w:szCs w:val="32"/>
              </w:rPr>
              <w:fldChar w:fldCharType="begin"/>
            </w:r>
            <w:r w:rsidRPr="00922C12">
              <w:rPr>
                <w:noProof/>
                <w:webHidden/>
                <w:sz w:val="32"/>
                <w:szCs w:val="32"/>
              </w:rPr>
              <w:instrText xml:space="preserve"> PAGEREF _Toc177472895 \h </w:instrText>
            </w:r>
            <w:r w:rsidRPr="00922C12">
              <w:rPr>
                <w:noProof/>
                <w:webHidden/>
                <w:sz w:val="32"/>
                <w:szCs w:val="32"/>
              </w:rPr>
              <w:fldChar w:fldCharType="separate"/>
            </w:r>
            <w:r w:rsidR="001C1A18">
              <w:rPr>
                <w:noProof/>
                <w:webHidden/>
                <w:sz w:val="32"/>
                <w:szCs w:val="32"/>
              </w:rPr>
              <w:t>3</w:t>
            </w:r>
            <w:r w:rsidRPr="00922C12">
              <w:rPr>
                <w:noProof/>
                <w:webHidden/>
                <w:sz w:val="32"/>
                <w:szCs w:val="32"/>
              </w:rPr>
              <w:fldChar w:fldCharType="end"/>
            </w:r>
          </w:hyperlink>
        </w:p>
        <w:p w:rsidR="00BC1B09" w:rsidRPr="00922C12" w:rsidP="00FC1F89" w14:paraId="3E367612" w14:textId="73D87014">
          <w:pPr>
            <w:pStyle w:val="TOC1"/>
            <w:rPr>
              <w:rFonts w:asciiTheme="minorHAnsi" w:eastAsiaTheme="minorEastAsia" w:hAnsiTheme="minorHAnsi" w:cstheme="minorBidi"/>
              <w:noProof/>
              <w:sz w:val="32"/>
              <w:szCs w:val="32"/>
            </w:rPr>
          </w:pPr>
          <w:hyperlink w:anchor="_Toc177472896" w:history="1">
            <w:r w:rsidRPr="00922C12">
              <w:rPr>
                <w:rStyle w:val="Hyperlink"/>
                <w:noProof/>
                <w:sz w:val="32"/>
                <w:szCs w:val="32"/>
              </w:rPr>
              <w:t>II.</w:t>
            </w:r>
            <w:r w:rsidRPr="00922C12">
              <w:rPr>
                <w:rFonts w:asciiTheme="minorHAnsi" w:eastAsiaTheme="minorEastAsia" w:hAnsiTheme="minorHAnsi" w:cstheme="minorBidi"/>
                <w:noProof/>
                <w:sz w:val="32"/>
                <w:szCs w:val="32"/>
              </w:rPr>
              <w:tab/>
            </w:r>
            <w:r w:rsidRPr="00922C12">
              <w:rPr>
                <w:rStyle w:val="Hyperlink"/>
                <w:noProof/>
                <w:sz w:val="32"/>
                <w:szCs w:val="32"/>
              </w:rPr>
              <w:t>Background</w:t>
            </w:r>
            <w:r w:rsidRPr="00922C12">
              <w:rPr>
                <w:noProof/>
                <w:webHidden/>
                <w:sz w:val="32"/>
                <w:szCs w:val="32"/>
              </w:rPr>
              <w:tab/>
            </w:r>
            <w:r w:rsidRPr="00922C12">
              <w:rPr>
                <w:noProof/>
                <w:webHidden/>
                <w:sz w:val="32"/>
                <w:szCs w:val="32"/>
              </w:rPr>
              <w:fldChar w:fldCharType="begin"/>
            </w:r>
            <w:r w:rsidRPr="00922C12">
              <w:rPr>
                <w:noProof/>
                <w:webHidden/>
                <w:sz w:val="32"/>
                <w:szCs w:val="32"/>
              </w:rPr>
              <w:instrText xml:space="preserve"> PAGEREF _Toc177472896 \h </w:instrText>
            </w:r>
            <w:r w:rsidRPr="00922C12">
              <w:rPr>
                <w:noProof/>
                <w:webHidden/>
                <w:sz w:val="32"/>
                <w:szCs w:val="32"/>
              </w:rPr>
              <w:fldChar w:fldCharType="separate"/>
            </w:r>
            <w:r w:rsidR="001C1A18">
              <w:rPr>
                <w:noProof/>
                <w:webHidden/>
                <w:sz w:val="32"/>
                <w:szCs w:val="32"/>
              </w:rPr>
              <w:t>5</w:t>
            </w:r>
            <w:r w:rsidRPr="00922C12">
              <w:rPr>
                <w:noProof/>
                <w:webHidden/>
                <w:sz w:val="32"/>
                <w:szCs w:val="32"/>
              </w:rPr>
              <w:fldChar w:fldCharType="end"/>
            </w:r>
          </w:hyperlink>
        </w:p>
        <w:p w:rsidR="00BC1B09" w:rsidRPr="00922C12" w:rsidP="00FC1F89" w14:paraId="4A5C644F" w14:textId="1CA54028">
          <w:pPr>
            <w:pStyle w:val="TOC1"/>
            <w:rPr>
              <w:rFonts w:asciiTheme="minorHAnsi" w:eastAsiaTheme="minorEastAsia" w:hAnsiTheme="minorHAnsi" w:cstheme="minorBidi"/>
              <w:noProof/>
              <w:sz w:val="32"/>
              <w:szCs w:val="32"/>
            </w:rPr>
          </w:pPr>
          <w:hyperlink w:anchor="_Toc177472897" w:history="1">
            <w:r w:rsidRPr="00922C12">
              <w:rPr>
                <w:rStyle w:val="Hyperlink"/>
                <w:noProof/>
                <w:sz w:val="32"/>
                <w:szCs w:val="32"/>
              </w:rPr>
              <w:t>III.</w:t>
            </w:r>
            <w:r w:rsidRPr="00922C12">
              <w:rPr>
                <w:rFonts w:asciiTheme="minorHAnsi" w:eastAsiaTheme="minorEastAsia" w:hAnsiTheme="minorHAnsi" w:cstheme="minorBidi"/>
                <w:noProof/>
                <w:sz w:val="32"/>
                <w:szCs w:val="32"/>
              </w:rPr>
              <w:tab/>
            </w:r>
            <w:r w:rsidRPr="00922C12">
              <w:rPr>
                <w:rStyle w:val="Hyperlink"/>
                <w:noProof/>
                <w:sz w:val="32"/>
                <w:szCs w:val="32"/>
              </w:rPr>
              <w:t>Overview of AOAC Official Method 960.48 – Protein Efficiency Ratio (PER), Rat Bioassay</w:t>
            </w:r>
            <w:r w:rsidRPr="00922C12">
              <w:rPr>
                <w:noProof/>
                <w:webHidden/>
                <w:sz w:val="32"/>
                <w:szCs w:val="32"/>
              </w:rPr>
              <w:tab/>
            </w:r>
            <w:r w:rsidRPr="00922C12">
              <w:rPr>
                <w:noProof/>
                <w:webHidden/>
                <w:sz w:val="32"/>
                <w:szCs w:val="32"/>
              </w:rPr>
              <w:fldChar w:fldCharType="begin"/>
            </w:r>
            <w:r w:rsidRPr="00922C12">
              <w:rPr>
                <w:noProof/>
                <w:webHidden/>
                <w:sz w:val="32"/>
                <w:szCs w:val="32"/>
              </w:rPr>
              <w:instrText xml:space="preserve"> PAGEREF _Toc177472897 \h </w:instrText>
            </w:r>
            <w:r w:rsidRPr="00922C12">
              <w:rPr>
                <w:noProof/>
                <w:webHidden/>
                <w:sz w:val="32"/>
                <w:szCs w:val="32"/>
              </w:rPr>
              <w:fldChar w:fldCharType="separate"/>
            </w:r>
            <w:r w:rsidR="001C1A18">
              <w:rPr>
                <w:noProof/>
                <w:webHidden/>
                <w:sz w:val="32"/>
                <w:szCs w:val="32"/>
              </w:rPr>
              <w:t>6</w:t>
            </w:r>
            <w:r w:rsidRPr="00922C12">
              <w:rPr>
                <w:noProof/>
                <w:webHidden/>
                <w:sz w:val="32"/>
                <w:szCs w:val="32"/>
              </w:rPr>
              <w:fldChar w:fldCharType="end"/>
            </w:r>
          </w:hyperlink>
        </w:p>
        <w:p w:rsidR="00BC1B09" w:rsidRPr="00922C12" w:rsidP="00FC1F89" w14:paraId="55810762" w14:textId="78AFC0F3">
          <w:pPr>
            <w:pStyle w:val="TOC1"/>
            <w:rPr>
              <w:rFonts w:asciiTheme="minorHAnsi" w:eastAsiaTheme="minorEastAsia" w:hAnsiTheme="minorHAnsi" w:cstheme="minorBidi"/>
              <w:noProof/>
              <w:sz w:val="32"/>
              <w:szCs w:val="32"/>
            </w:rPr>
          </w:pPr>
          <w:hyperlink w:anchor="_Toc177472898" w:history="1">
            <w:r w:rsidRPr="00922C12">
              <w:rPr>
                <w:rStyle w:val="Hyperlink"/>
                <w:noProof/>
                <w:sz w:val="32"/>
                <w:szCs w:val="32"/>
              </w:rPr>
              <w:t>IV.</w:t>
            </w:r>
            <w:r w:rsidRPr="00922C12">
              <w:rPr>
                <w:rFonts w:asciiTheme="minorHAnsi" w:eastAsiaTheme="minorEastAsia" w:hAnsiTheme="minorHAnsi" w:cstheme="minorBidi"/>
                <w:noProof/>
                <w:sz w:val="32"/>
                <w:szCs w:val="32"/>
              </w:rPr>
              <w:tab/>
            </w:r>
            <w:r w:rsidRPr="00922C12">
              <w:rPr>
                <w:rStyle w:val="Hyperlink"/>
                <w:noProof/>
                <w:sz w:val="32"/>
                <w:szCs w:val="32"/>
              </w:rPr>
              <w:t>“Appropriate Modifications” of AOAC Official Method 960.48</w:t>
            </w:r>
            <w:r w:rsidRPr="00922C12">
              <w:rPr>
                <w:noProof/>
                <w:webHidden/>
                <w:sz w:val="32"/>
                <w:szCs w:val="32"/>
              </w:rPr>
              <w:tab/>
            </w:r>
            <w:r w:rsidRPr="00922C12">
              <w:rPr>
                <w:noProof/>
                <w:webHidden/>
                <w:sz w:val="32"/>
                <w:szCs w:val="32"/>
              </w:rPr>
              <w:fldChar w:fldCharType="begin"/>
            </w:r>
            <w:r w:rsidRPr="00922C12">
              <w:rPr>
                <w:noProof/>
                <w:webHidden/>
                <w:sz w:val="32"/>
                <w:szCs w:val="32"/>
              </w:rPr>
              <w:instrText xml:space="preserve"> PAGEREF _Toc177472898 \h </w:instrText>
            </w:r>
            <w:r w:rsidRPr="00922C12">
              <w:rPr>
                <w:noProof/>
                <w:webHidden/>
                <w:sz w:val="32"/>
                <w:szCs w:val="32"/>
              </w:rPr>
              <w:fldChar w:fldCharType="separate"/>
            </w:r>
            <w:r w:rsidR="001C1A18">
              <w:rPr>
                <w:noProof/>
                <w:webHidden/>
                <w:sz w:val="32"/>
                <w:szCs w:val="32"/>
              </w:rPr>
              <w:t>8</w:t>
            </w:r>
            <w:r w:rsidRPr="00922C12">
              <w:rPr>
                <w:noProof/>
                <w:webHidden/>
                <w:sz w:val="32"/>
                <w:szCs w:val="32"/>
              </w:rPr>
              <w:fldChar w:fldCharType="end"/>
            </w:r>
          </w:hyperlink>
        </w:p>
        <w:p w:rsidR="00BC1B09" w:rsidRPr="00922C12" w:rsidP="00BC1B09" w14:paraId="52052EE4" w14:textId="15D713A3">
          <w:pPr>
            <w:pStyle w:val="TOC2"/>
            <w:rPr>
              <w:rFonts w:asciiTheme="minorHAnsi" w:eastAsiaTheme="minorEastAsia" w:hAnsiTheme="minorHAnsi" w:cstheme="minorBidi"/>
              <w:noProof/>
              <w:sz w:val="32"/>
              <w:szCs w:val="32"/>
            </w:rPr>
          </w:pPr>
          <w:hyperlink w:anchor="_Toc177472899" w:history="1">
            <w:r w:rsidRPr="00922C12">
              <w:rPr>
                <w:rStyle w:val="Hyperlink"/>
                <w:noProof/>
                <w:sz w:val="32"/>
                <w:szCs w:val="32"/>
              </w:rPr>
              <w:t>A.</w:t>
            </w:r>
            <w:r w:rsidRPr="00922C12">
              <w:rPr>
                <w:rFonts w:asciiTheme="minorHAnsi" w:eastAsiaTheme="minorEastAsia" w:hAnsiTheme="minorHAnsi" w:cstheme="minorBidi"/>
                <w:noProof/>
                <w:sz w:val="32"/>
                <w:szCs w:val="32"/>
              </w:rPr>
              <w:tab/>
            </w:r>
            <w:r w:rsidRPr="00922C12">
              <w:rPr>
                <w:rStyle w:val="Hyperlink"/>
                <w:noProof/>
                <w:sz w:val="32"/>
                <w:szCs w:val="32"/>
              </w:rPr>
              <w:t>Need for “Appropriate Modifications” to Update the AOAC Method and for Use of Infant Formulas in PER Bioassays</w:t>
            </w:r>
            <w:r w:rsidRPr="00922C12">
              <w:rPr>
                <w:noProof/>
                <w:webHidden/>
                <w:sz w:val="32"/>
                <w:szCs w:val="32"/>
              </w:rPr>
              <w:tab/>
            </w:r>
            <w:r w:rsidRPr="00922C12">
              <w:rPr>
                <w:noProof/>
                <w:webHidden/>
                <w:sz w:val="32"/>
                <w:szCs w:val="32"/>
              </w:rPr>
              <w:fldChar w:fldCharType="begin"/>
            </w:r>
            <w:r w:rsidRPr="00922C12">
              <w:rPr>
                <w:noProof/>
                <w:webHidden/>
                <w:sz w:val="32"/>
                <w:szCs w:val="32"/>
              </w:rPr>
              <w:instrText xml:space="preserve"> PAGEREF _Toc177472899 \h </w:instrText>
            </w:r>
            <w:r w:rsidRPr="00922C12">
              <w:rPr>
                <w:noProof/>
                <w:webHidden/>
                <w:sz w:val="32"/>
                <w:szCs w:val="32"/>
              </w:rPr>
              <w:fldChar w:fldCharType="separate"/>
            </w:r>
            <w:r w:rsidR="001C1A18">
              <w:rPr>
                <w:noProof/>
                <w:webHidden/>
                <w:sz w:val="32"/>
                <w:szCs w:val="32"/>
              </w:rPr>
              <w:t>8</w:t>
            </w:r>
            <w:r w:rsidRPr="00922C12">
              <w:rPr>
                <w:noProof/>
                <w:webHidden/>
                <w:sz w:val="32"/>
                <w:szCs w:val="32"/>
              </w:rPr>
              <w:fldChar w:fldCharType="end"/>
            </w:r>
          </w:hyperlink>
        </w:p>
        <w:p w:rsidR="00BC1B09" w:rsidRPr="00922C12" w:rsidP="00BC1B09" w14:paraId="2BE4B712" w14:textId="1646031B">
          <w:pPr>
            <w:pStyle w:val="TOC2"/>
            <w:rPr>
              <w:rFonts w:asciiTheme="minorHAnsi" w:eastAsiaTheme="minorEastAsia" w:hAnsiTheme="minorHAnsi" w:cstheme="minorBidi"/>
              <w:noProof/>
              <w:sz w:val="32"/>
              <w:szCs w:val="32"/>
            </w:rPr>
          </w:pPr>
          <w:hyperlink w:anchor="_Toc177472900" w:history="1">
            <w:r w:rsidRPr="00922C12">
              <w:rPr>
                <w:rStyle w:val="Hyperlink"/>
                <w:noProof/>
                <w:sz w:val="32"/>
                <w:szCs w:val="32"/>
              </w:rPr>
              <w:t>B.</w:t>
            </w:r>
            <w:r w:rsidRPr="00922C12">
              <w:rPr>
                <w:rFonts w:asciiTheme="minorHAnsi" w:eastAsiaTheme="minorEastAsia" w:hAnsiTheme="minorHAnsi" w:cstheme="minorBidi"/>
                <w:noProof/>
                <w:sz w:val="32"/>
                <w:szCs w:val="32"/>
              </w:rPr>
              <w:tab/>
            </w:r>
            <w:r w:rsidRPr="00922C12">
              <w:rPr>
                <w:rStyle w:val="Hyperlink"/>
                <w:noProof/>
                <w:sz w:val="32"/>
                <w:szCs w:val="32"/>
              </w:rPr>
              <w:t>Conduct and Analysis of a PER Study with “Appropriate Modifications” (</w:t>
            </w:r>
            <w:r w:rsidR="00D4572F">
              <w:rPr>
                <w:rStyle w:val="Hyperlink"/>
                <w:noProof/>
                <w:sz w:val="32"/>
                <w:szCs w:val="32"/>
              </w:rPr>
              <w:t>M</w:t>
            </w:r>
            <w:r w:rsidRPr="00922C12">
              <w:rPr>
                <w:rStyle w:val="Hyperlink"/>
                <w:noProof/>
                <w:sz w:val="32"/>
                <w:szCs w:val="32"/>
              </w:rPr>
              <w:t xml:space="preserve">atching the </w:t>
            </w:r>
            <w:r w:rsidR="00D4572F">
              <w:rPr>
                <w:rStyle w:val="Hyperlink"/>
                <w:noProof/>
                <w:sz w:val="32"/>
                <w:szCs w:val="32"/>
              </w:rPr>
              <w:t>C</w:t>
            </w:r>
            <w:r w:rsidRPr="00922C12">
              <w:rPr>
                <w:rStyle w:val="Hyperlink"/>
                <w:noProof/>
                <w:sz w:val="32"/>
                <w:szCs w:val="32"/>
              </w:rPr>
              <w:t xml:space="preserve">asein </w:t>
            </w:r>
            <w:r w:rsidR="00D4572F">
              <w:rPr>
                <w:rStyle w:val="Hyperlink"/>
                <w:noProof/>
                <w:sz w:val="32"/>
                <w:szCs w:val="32"/>
              </w:rPr>
              <w:t>R</w:t>
            </w:r>
            <w:r w:rsidRPr="00922C12">
              <w:rPr>
                <w:rStyle w:val="Hyperlink"/>
                <w:noProof/>
                <w:sz w:val="32"/>
                <w:szCs w:val="32"/>
              </w:rPr>
              <w:t>eference (</w:t>
            </w:r>
            <w:r w:rsidR="00D4572F">
              <w:rPr>
                <w:rStyle w:val="Hyperlink"/>
                <w:noProof/>
                <w:sz w:val="32"/>
                <w:szCs w:val="32"/>
              </w:rPr>
              <w:t>C</w:t>
            </w:r>
            <w:r w:rsidRPr="00922C12">
              <w:rPr>
                <w:rStyle w:val="Hyperlink"/>
                <w:noProof/>
                <w:sz w:val="32"/>
                <w:szCs w:val="32"/>
              </w:rPr>
              <w:t xml:space="preserve">ontrol) and </w:t>
            </w:r>
            <w:r w:rsidR="00D4572F">
              <w:rPr>
                <w:rStyle w:val="Hyperlink"/>
                <w:noProof/>
                <w:sz w:val="32"/>
                <w:szCs w:val="32"/>
              </w:rPr>
              <w:t>T</w:t>
            </w:r>
            <w:r w:rsidRPr="00922C12">
              <w:rPr>
                <w:rStyle w:val="Hyperlink"/>
                <w:noProof/>
                <w:sz w:val="32"/>
                <w:szCs w:val="32"/>
              </w:rPr>
              <w:t xml:space="preserve">est </w:t>
            </w:r>
            <w:r w:rsidR="00D4572F">
              <w:rPr>
                <w:rStyle w:val="Hyperlink"/>
                <w:noProof/>
                <w:sz w:val="32"/>
                <w:szCs w:val="32"/>
              </w:rPr>
              <w:t>D</w:t>
            </w:r>
            <w:r w:rsidRPr="00922C12">
              <w:rPr>
                <w:rStyle w:val="Hyperlink"/>
                <w:noProof/>
                <w:sz w:val="32"/>
                <w:szCs w:val="32"/>
              </w:rPr>
              <w:t>iets)</w:t>
            </w:r>
            <w:r w:rsidRPr="00922C12">
              <w:rPr>
                <w:noProof/>
                <w:webHidden/>
                <w:sz w:val="32"/>
                <w:szCs w:val="32"/>
              </w:rPr>
              <w:tab/>
            </w:r>
            <w:r w:rsidRPr="00922C12">
              <w:rPr>
                <w:noProof/>
                <w:webHidden/>
                <w:sz w:val="32"/>
                <w:szCs w:val="32"/>
              </w:rPr>
              <w:fldChar w:fldCharType="begin"/>
            </w:r>
            <w:r w:rsidRPr="00922C12">
              <w:rPr>
                <w:noProof/>
                <w:webHidden/>
                <w:sz w:val="32"/>
                <w:szCs w:val="32"/>
              </w:rPr>
              <w:instrText xml:space="preserve"> PAGEREF _Toc177472900 \h </w:instrText>
            </w:r>
            <w:r w:rsidRPr="00922C12">
              <w:rPr>
                <w:noProof/>
                <w:webHidden/>
                <w:sz w:val="32"/>
                <w:szCs w:val="32"/>
              </w:rPr>
              <w:fldChar w:fldCharType="separate"/>
            </w:r>
            <w:r w:rsidR="001C1A18">
              <w:rPr>
                <w:noProof/>
                <w:webHidden/>
                <w:sz w:val="32"/>
                <w:szCs w:val="32"/>
              </w:rPr>
              <w:t>9</w:t>
            </w:r>
            <w:r w:rsidRPr="00922C12">
              <w:rPr>
                <w:noProof/>
                <w:webHidden/>
                <w:sz w:val="32"/>
                <w:szCs w:val="32"/>
              </w:rPr>
              <w:fldChar w:fldCharType="end"/>
            </w:r>
          </w:hyperlink>
        </w:p>
        <w:p w:rsidR="00BC1B09" w:rsidRPr="00922C12" w:rsidP="00FC1F89" w14:paraId="00500A01" w14:textId="574639B9">
          <w:pPr>
            <w:pStyle w:val="TOC1"/>
            <w:rPr>
              <w:rFonts w:asciiTheme="minorHAnsi" w:eastAsiaTheme="minorEastAsia" w:hAnsiTheme="minorHAnsi" w:cstheme="minorBidi"/>
              <w:noProof/>
              <w:sz w:val="32"/>
              <w:szCs w:val="32"/>
            </w:rPr>
          </w:pPr>
          <w:hyperlink w:anchor="_Toc177472901" w:history="1">
            <w:r w:rsidRPr="00922C12">
              <w:rPr>
                <w:rStyle w:val="Hyperlink"/>
                <w:noProof/>
                <w:sz w:val="32"/>
                <w:szCs w:val="32"/>
              </w:rPr>
              <w:t>V.</w:t>
            </w:r>
            <w:r w:rsidRPr="00922C12">
              <w:rPr>
                <w:rFonts w:asciiTheme="minorHAnsi" w:eastAsiaTheme="minorEastAsia" w:hAnsiTheme="minorHAnsi" w:cstheme="minorBidi"/>
                <w:noProof/>
                <w:sz w:val="32"/>
                <w:szCs w:val="32"/>
              </w:rPr>
              <w:tab/>
            </w:r>
            <w:r w:rsidRPr="00922C12">
              <w:rPr>
                <w:rStyle w:val="Hyperlink"/>
                <w:noProof/>
                <w:sz w:val="32"/>
                <w:szCs w:val="32"/>
              </w:rPr>
              <w:t>Miscellaneous</w:t>
            </w:r>
            <w:r w:rsidRPr="00922C12">
              <w:rPr>
                <w:noProof/>
                <w:webHidden/>
                <w:sz w:val="32"/>
                <w:szCs w:val="32"/>
              </w:rPr>
              <w:tab/>
            </w:r>
            <w:r w:rsidRPr="00922C12">
              <w:rPr>
                <w:noProof/>
                <w:webHidden/>
                <w:sz w:val="32"/>
                <w:szCs w:val="32"/>
              </w:rPr>
              <w:fldChar w:fldCharType="begin"/>
            </w:r>
            <w:r w:rsidRPr="00922C12">
              <w:rPr>
                <w:noProof/>
                <w:webHidden/>
                <w:sz w:val="32"/>
                <w:szCs w:val="32"/>
              </w:rPr>
              <w:instrText xml:space="preserve"> PAGEREF _Toc177472901 \h </w:instrText>
            </w:r>
            <w:r w:rsidRPr="00922C12">
              <w:rPr>
                <w:noProof/>
                <w:webHidden/>
                <w:sz w:val="32"/>
                <w:szCs w:val="32"/>
              </w:rPr>
              <w:fldChar w:fldCharType="separate"/>
            </w:r>
            <w:r w:rsidR="001C1A18">
              <w:rPr>
                <w:noProof/>
                <w:webHidden/>
                <w:sz w:val="32"/>
                <w:szCs w:val="32"/>
              </w:rPr>
              <w:t>30</w:t>
            </w:r>
            <w:r w:rsidRPr="00922C12">
              <w:rPr>
                <w:noProof/>
                <w:webHidden/>
                <w:sz w:val="32"/>
                <w:szCs w:val="32"/>
              </w:rPr>
              <w:fldChar w:fldCharType="end"/>
            </w:r>
          </w:hyperlink>
        </w:p>
        <w:p w:rsidR="00BC1B09" w:rsidRPr="00922C12" w:rsidP="00BC1B09" w14:paraId="199C8163" w14:textId="67621D2A">
          <w:pPr>
            <w:pStyle w:val="TOC2"/>
            <w:rPr>
              <w:rFonts w:asciiTheme="minorHAnsi" w:eastAsiaTheme="minorEastAsia" w:hAnsiTheme="minorHAnsi" w:cstheme="minorBidi"/>
              <w:noProof/>
              <w:sz w:val="32"/>
              <w:szCs w:val="32"/>
            </w:rPr>
          </w:pPr>
          <w:hyperlink w:anchor="_Toc177472902" w:history="1">
            <w:r w:rsidRPr="00922C12">
              <w:rPr>
                <w:rStyle w:val="Hyperlink"/>
                <w:noProof/>
                <w:sz w:val="32"/>
                <w:szCs w:val="32"/>
              </w:rPr>
              <w:t>A.</w:t>
            </w:r>
            <w:r w:rsidRPr="00922C12">
              <w:rPr>
                <w:rFonts w:asciiTheme="minorHAnsi" w:eastAsiaTheme="minorEastAsia" w:hAnsiTheme="minorHAnsi" w:cstheme="minorBidi"/>
                <w:noProof/>
                <w:sz w:val="32"/>
                <w:szCs w:val="32"/>
              </w:rPr>
              <w:tab/>
            </w:r>
            <w:r w:rsidRPr="00922C12">
              <w:rPr>
                <w:rStyle w:val="Hyperlink"/>
                <w:noProof/>
                <w:sz w:val="32"/>
                <w:szCs w:val="32"/>
              </w:rPr>
              <w:t>Protocols and Reports</w:t>
            </w:r>
            <w:r w:rsidRPr="00922C12">
              <w:rPr>
                <w:noProof/>
                <w:webHidden/>
                <w:sz w:val="32"/>
                <w:szCs w:val="32"/>
              </w:rPr>
              <w:tab/>
            </w:r>
            <w:r w:rsidRPr="00922C12">
              <w:rPr>
                <w:noProof/>
                <w:webHidden/>
                <w:sz w:val="32"/>
                <w:szCs w:val="32"/>
              </w:rPr>
              <w:fldChar w:fldCharType="begin"/>
            </w:r>
            <w:r w:rsidRPr="00922C12">
              <w:rPr>
                <w:noProof/>
                <w:webHidden/>
                <w:sz w:val="32"/>
                <w:szCs w:val="32"/>
              </w:rPr>
              <w:instrText xml:space="preserve"> PAGEREF _Toc177472902 \h </w:instrText>
            </w:r>
            <w:r w:rsidRPr="00922C12">
              <w:rPr>
                <w:noProof/>
                <w:webHidden/>
                <w:sz w:val="32"/>
                <w:szCs w:val="32"/>
              </w:rPr>
              <w:fldChar w:fldCharType="separate"/>
            </w:r>
            <w:r w:rsidR="001C1A18">
              <w:rPr>
                <w:noProof/>
                <w:webHidden/>
                <w:sz w:val="32"/>
                <w:szCs w:val="32"/>
              </w:rPr>
              <w:t>30</w:t>
            </w:r>
            <w:r w:rsidRPr="00922C12">
              <w:rPr>
                <w:noProof/>
                <w:webHidden/>
                <w:sz w:val="32"/>
                <w:szCs w:val="32"/>
              </w:rPr>
              <w:fldChar w:fldCharType="end"/>
            </w:r>
          </w:hyperlink>
        </w:p>
        <w:p w:rsidR="00BC1B09" w:rsidRPr="00922C12" w:rsidP="00BC1B09" w14:paraId="241C6F36" w14:textId="073403EA">
          <w:pPr>
            <w:pStyle w:val="TOC2"/>
            <w:rPr>
              <w:rFonts w:asciiTheme="minorHAnsi" w:eastAsiaTheme="minorEastAsia" w:hAnsiTheme="minorHAnsi" w:cstheme="minorBidi"/>
              <w:noProof/>
              <w:sz w:val="32"/>
              <w:szCs w:val="32"/>
            </w:rPr>
          </w:pPr>
          <w:hyperlink w:anchor="_Toc177472903" w:history="1">
            <w:r w:rsidRPr="00922C12">
              <w:rPr>
                <w:rStyle w:val="Hyperlink"/>
                <w:noProof/>
                <w:sz w:val="32"/>
                <w:szCs w:val="32"/>
              </w:rPr>
              <w:t>B.</w:t>
            </w:r>
            <w:r w:rsidRPr="00922C12">
              <w:rPr>
                <w:rFonts w:asciiTheme="minorHAnsi" w:eastAsiaTheme="minorEastAsia" w:hAnsiTheme="minorHAnsi" w:cstheme="minorBidi"/>
                <w:noProof/>
                <w:sz w:val="32"/>
                <w:szCs w:val="32"/>
              </w:rPr>
              <w:tab/>
            </w:r>
            <w:r w:rsidRPr="00922C12">
              <w:rPr>
                <w:rStyle w:val="Hyperlink"/>
                <w:noProof/>
                <w:sz w:val="32"/>
                <w:szCs w:val="32"/>
              </w:rPr>
              <w:t>Reference Guidelines</w:t>
            </w:r>
            <w:r w:rsidRPr="00922C12">
              <w:rPr>
                <w:noProof/>
                <w:webHidden/>
                <w:sz w:val="32"/>
                <w:szCs w:val="32"/>
              </w:rPr>
              <w:tab/>
            </w:r>
            <w:r w:rsidRPr="00922C12">
              <w:rPr>
                <w:noProof/>
                <w:webHidden/>
                <w:sz w:val="32"/>
                <w:szCs w:val="32"/>
              </w:rPr>
              <w:fldChar w:fldCharType="begin"/>
            </w:r>
            <w:r w:rsidRPr="00922C12">
              <w:rPr>
                <w:noProof/>
                <w:webHidden/>
                <w:sz w:val="32"/>
                <w:szCs w:val="32"/>
              </w:rPr>
              <w:instrText xml:space="preserve"> PAGEREF _Toc177472903 \h </w:instrText>
            </w:r>
            <w:r w:rsidRPr="00922C12">
              <w:rPr>
                <w:noProof/>
                <w:webHidden/>
                <w:sz w:val="32"/>
                <w:szCs w:val="32"/>
              </w:rPr>
              <w:fldChar w:fldCharType="separate"/>
            </w:r>
            <w:r w:rsidR="001C1A18">
              <w:rPr>
                <w:noProof/>
                <w:webHidden/>
                <w:sz w:val="32"/>
                <w:szCs w:val="32"/>
              </w:rPr>
              <w:t>31</w:t>
            </w:r>
            <w:r w:rsidRPr="00922C12">
              <w:rPr>
                <w:noProof/>
                <w:webHidden/>
                <w:sz w:val="32"/>
                <w:szCs w:val="32"/>
              </w:rPr>
              <w:fldChar w:fldCharType="end"/>
            </w:r>
          </w:hyperlink>
        </w:p>
        <w:p w:rsidR="00BC1B09" w:rsidRPr="00922C12" w:rsidP="00FC1F89" w14:paraId="71E32DF5" w14:textId="5B770E8C">
          <w:pPr>
            <w:pStyle w:val="TOC1"/>
            <w:rPr>
              <w:rFonts w:asciiTheme="minorHAnsi" w:eastAsiaTheme="minorEastAsia" w:hAnsiTheme="minorHAnsi" w:cstheme="minorBidi"/>
              <w:noProof/>
              <w:sz w:val="32"/>
              <w:szCs w:val="32"/>
            </w:rPr>
          </w:pPr>
          <w:hyperlink w:anchor="_Toc177472904" w:history="1">
            <w:r w:rsidRPr="00922C12">
              <w:rPr>
                <w:rStyle w:val="Hyperlink"/>
                <w:noProof/>
                <w:sz w:val="32"/>
                <w:szCs w:val="32"/>
              </w:rPr>
              <w:t>VI.</w:t>
            </w:r>
            <w:r w:rsidRPr="00922C12">
              <w:rPr>
                <w:rFonts w:asciiTheme="minorHAnsi" w:eastAsiaTheme="minorEastAsia" w:hAnsiTheme="minorHAnsi" w:cstheme="minorBidi"/>
                <w:noProof/>
                <w:sz w:val="32"/>
                <w:szCs w:val="32"/>
              </w:rPr>
              <w:tab/>
            </w:r>
            <w:r w:rsidRPr="00922C12">
              <w:rPr>
                <w:rStyle w:val="Hyperlink"/>
                <w:noProof/>
                <w:sz w:val="32"/>
                <w:szCs w:val="32"/>
              </w:rPr>
              <w:t>Paperwork Reduction Act of 1995</w:t>
            </w:r>
            <w:r w:rsidRPr="00922C12">
              <w:rPr>
                <w:noProof/>
                <w:webHidden/>
                <w:sz w:val="32"/>
                <w:szCs w:val="32"/>
              </w:rPr>
              <w:tab/>
            </w:r>
            <w:r w:rsidRPr="00922C12">
              <w:rPr>
                <w:noProof/>
                <w:webHidden/>
                <w:sz w:val="32"/>
                <w:szCs w:val="32"/>
              </w:rPr>
              <w:fldChar w:fldCharType="begin"/>
            </w:r>
            <w:r w:rsidRPr="00922C12">
              <w:rPr>
                <w:noProof/>
                <w:webHidden/>
                <w:sz w:val="32"/>
                <w:szCs w:val="32"/>
              </w:rPr>
              <w:instrText xml:space="preserve"> PAGEREF _Toc177472904 \h </w:instrText>
            </w:r>
            <w:r w:rsidRPr="00922C12">
              <w:rPr>
                <w:noProof/>
                <w:webHidden/>
                <w:sz w:val="32"/>
                <w:szCs w:val="32"/>
              </w:rPr>
              <w:fldChar w:fldCharType="separate"/>
            </w:r>
            <w:r w:rsidR="001C1A18">
              <w:rPr>
                <w:noProof/>
                <w:webHidden/>
                <w:sz w:val="32"/>
                <w:szCs w:val="32"/>
              </w:rPr>
              <w:t>32</w:t>
            </w:r>
            <w:r w:rsidRPr="00922C12">
              <w:rPr>
                <w:noProof/>
                <w:webHidden/>
                <w:sz w:val="32"/>
                <w:szCs w:val="32"/>
              </w:rPr>
              <w:fldChar w:fldCharType="end"/>
            </w:r>
          </w:hyperlink>
        </w:p>
        <w:p w:rsidR="00BC1B09" w:rsidRPr="00922C12" w:rsidP="00922C12" w14:paraId="3366FD07" w14:textId="2745FDD6">
          <w:pPr>
            <w:pStyle w:val="TOC1"/>
            <w:rPr>
              <w:rFonts w:asciiTheme="minorHAnsi" w:eastAsiaTheme="minorEastAsia" w:hAnsiTheme="minorHAnsi" w:cstheme="minorBidi"/>
              <w:noProof/>
              <w:sz w:val="32"/>
              <w:szCs w:val="32"/>
            </w:rPr>
          </w:pPr>
          <w:hyperlink w:anchor="_Toc177472905" w:history="1">
            <w:r w:rsidRPr="00922C12">
              <w:rPr>
                <w:rStyle w:val="Hyperlink"/>
                <w:noProof/>
                <w:sz w:val="32"/>
                <w:szCs w:val="32"/>
              </w:rPr>
              <w:t>VII.</w:t>
            </w:r>
            <w:r w:rsidRPr="00922C12">
              <w:rPr>
                <w:rFonts w:asciiTheme="minorHAnsi" w:eastAsiaTheme="minorEastAsia" w:hAnsiTheme="minorHAnsi" w:cstheme="minorBidi"/>
                <w:noProof/>
                <w:sz w:val="32"/>
                <w:szCs w:val="32"/>
              </w:rPr>
              <w:tab/>
            </w:r>
            <w:r w:rsidRPr="00922C12">
              <w:rPr>
                <w:rStyle w:val="Hyperlink"/>
                <w:noProof/>
                <w:sz w:val="32"/>
                <w:szCs w:val="32"/>
              </w:rPr>
              <w:t>References</w:t>
            </w:r>
            <w:r w:rsidRPr="00922C12">
              <w:rPr>
                <w:noProof/>
                <w:webHidden/>
                <w:sz w:val="32"/>
                <w:szCs w:val="32"/>
              </w:rPr>
              <w:tab/>
            </w:r>
            <w:r w:rsidRPr="00922C12">
              <w:rPr>
                <w:noProof/>
                <w:webHidden/>
                <w:sz w:val="32"/>
                <w:szCs w:val="32"/>
              </w:rPr>
              <w:fldChar w:fldCharType="begin"/>
            </w:r>
            <w:r w:rsidRPr="00922C12">
              <w:rPr>
                <w:noProof/>
                <w:webHidden/>
                <w:sz w:val="32"/>
                <w:szCs w:val="32"/>
              </w:rPr>
              <w:instrText xml:space="preserve"> PAGEREF _Toc177472905 \h </w:instrText>
            </w:r>
            <w:r w:rsidRPr="00922C12">
              <w:rPr>
                <w:noProof/>
                <w:webHidden/>
                <w:sz w:val="32"/>
                <w:szCs w:val="32"/>
              </w:rPr>
              <w:fldChar w:fldCharType="separate"/>
            </w:r>
            <w:r w:rsidR="001C1A18">
              <w:rPr>
                <w:noProof/>
                <w:webHidden/>
                <w:sz w:val="32"/>
                <w:szCs w:val="32"/>
              </w:rPr>
              <w:t>32</w:t>
            </w:r>
            <w:r w:rsidRPr="00922C12">
              <w:rPr>
                <w:noProof/>
                <w:webHidden/>
                <w:sz w:val="32"/>
                <w:szCs w:val="32"/>
              </w:rPr>
              <w:fldChar w:fldCharType="end"/>
            </w:r>
          </w:hyperlink>
        </w:p>
        <w:p w:rsidR="00BC1B09" w:rsidRPr="00922C12" w:rsidP="00922C12" w14:paraId="1105B41C" w14:textId="6492B4AC">
          <w:pPr>
            <w:pStyle w:val="TOC1"/>
            <w:rPr>
              <w:rFonts w:asciiTheme="minorHAnsi" w:eastAsiaTheme="minorEastAsia" w:hAnsiTheme="minorHAnsi" w:cstheme="minorBidi"/>
              <w:noProof/>
              <w:sz w:val="32"/>
              <w:szCs w:val="32"/>
            </w:rPr>
          </w:pPr>
          <w:hyperlink w:anchor="_Toc177472906" w:history="1">
            <w:r w:rsidRPr="00922C12">
              <w:rPr>
                <w:rStyle w:val="Hyperlink"/>
                <w:noProof/>
                <w:sz w:val="32"/>
                <w:szCs w:val="32"/>
              </w:rPr>
              <w:t>VIII.</w:t>
            </w:r>
            <w:r w:rsidRPr="00922C12">
              <w:rPr>
                <w:rFonts w:asciiTheme="minorHAnsi" w:eastAsiaTheme="minorEastAsia" w:hAnsiTheme="minorHAnsi" w:cstheme="minorBidi"/>
                <w:noProof/>
                <w:sz w:val="32"/>
                <w:szCs w:val="32"/>
              </w:rPr>
              <w:tab/>
            </w:r>
            <w:r w:rsidRPr="00922C12">
              <w:rPr>
                <w:rStyle w:val="Hyperlink"/>
                <w:noProof/>
                <w:sz w:val="32"/>
                <w:szCs w:val="32"/>
              </w:rPr>
              <w:t>Appendices</w:t>
            </w:r>
            <w:r w:rsidRPr="00922C12">
              <w:rPr>
                <w:noProof/>
                <w:webHidden/>
                <w:sz w:val="32"/>
                <w:szCs w:val="32"/>
              </w:rPr>
              <w:tab/>
            </w:r>
            <w:r w:rsidRPr="00922C12">
              <w:rPr>
                <w:noProof/>
                <w:webHidden/>
                <w:sz w:val="32"/>
                <w:szCs w:val="32"/>
              </w:rPr>
              <w:fldChar w:fldCharType="begin"/>
            </w:r>
            <w:r w:rsidRPr="00922C12">
              <w:rPr>
                <w:noProof/>
                <w:webHidden/>
                <w:sz w:val="32"/>
                <w:szCs w:val="32"/>
              </w:rPr>
              <w:instrText xml:space="preserve"> PAGEREF _Toc177472906 \h </w:instrText>
            </w:r>
            <w:r w:rsidRPr="00922C12">
              <w:rPr>
                <w:noProof/>
                <w:webHidden/>
                <w:sz w:val="32"/>
                <w:szCs w:val="32"/>
              </w:rPr>
              <w:fldChar w:fldCharType="separate"/>
            </w:r>
            <w:r w:rsidR="001C1A18">
              <w:rPr>
                <w:noProof/>
                <w:webHidden/>
                <w:sz w:val="32"/>
                <w:szCs w:val="32"/>
              </w:rPr>
              <w:t>36</w:t>
            </w:r>
            <w:r w:rsidRPr="00922C12">
              <w:rPr>
                <w:noProof/>
                <w:webHidden/>
                <w:sz w:val="32"/>
                <w:szCs w:val="32"/>
              </w:rPr>
              <w:fldChar w:fldCharType="end"/>
            </w:r>
          </w:hyperlink>
        </w:p>
        <w:p w:rsidR="007A17D7" w:rsidP="00FC1F89" w14:paraId="7B7CF663" w14:textId="0367E6FB">
          <w:pPr>
            <w:pStyle w:val="TOC1"/>
            <w:rPr>
              <w:rStyle w:val="Hyperlink"/>
            </w:rPr>
          </w:pPr>
          <w:r w:rsidRPr="00922C12">
            <w:rPr>
              <w:sz w:val="32"/>
              <w:szCs w:val="32"/>
            </w:rPr>
            <w:fldChar w:fldCharType="end"/>
          </w:r>
        </w:p>
      </w:sdtContent>
    </w:sdt>
    <w:p w:rsidR="00732CA2" w:rsidP="00B46F80" w14:paraId="70EBE585" w14:textId="77777777">
      <w:pPr>
        <w:sectPr w:rsidSect="005C5DCF">
          <w:headerReference w:type="first" r:id="rId14"/>
          <w:footerReference w:type="first" r:id="rId15"/>
          <w:pgSz w:w="12240" w:h="15840"/>
          <w:pgMar w:top="1440" w:right="1440" w:bottom="1440" w:left="1440" w:header="720" w:footer="720" w:gutter="0"/>
          <w:cols w:space="720"/>
          <w:titlePg/>
          <w:docGrid w:linePitch="360"/>
        </w:sectPr>
      </w:pPr>
    </w:p>
    <w:p w:rsidR="00EA1E7D" w:rsidP="000F0AE2" w14:paraId="1E02EA2E" w14:textId="6B2A048C">
      <w:pPr>
        <w:pStyle w:val="Title"/>
        <w:spacing w:before="0" w:after="0"/>
        <w:ind w:left="533" w:right="29"/>
        <w:rPr>
          <w:rFonts w:eastAsia="Times New Roman" w:cs="Times New Roman"/>
          <w:sz w:val="52"/>
          <w:szCs w:val="52"/>
        </w:rPr>
      </w:pPr>
      <w:r w:rsidRPr="006A32FE">
        <w:rPr>
          <w:sz w:val="52"/>
          <w:szCs w:val="52"/>
        </w:rPr>
        <w:fldChar w:fldCharType="begin"/>
      </w:r>
      <w:r w:rsidRPr="006A32FE">
        <w:rPr>
          <w:sz w:val="52"/>
          <w:szCs w:val="52"/>
        </w:rPr>
        <w:instrText>TOC \o "1-2" \h \z \u</w:instrText>
      </w:r>
      <w:r w:rsidR="00E53648">
        <w:rPr>
          <w:sz w:val="52"/>
          <w:szCs w:val="52"/>
        </w:rPr>
        <w:fldChar w:fldCharType="separate"/>
      </w:r>
      <w:r w:rsidRPr="006A32FE">
        <w:rPr>
          <w:sz w:val="52"/>
          <w:szCs w:val="52"/>
        </w:rPr>
        <w:fldChar w:fldCharType="end"/>
      </w:r>
      <w:r w:rsidRPr="006A32FE" w:rsidR="00AF4101">
        <w:rPr>
          <w:rFonts w:eastAsia="Times New Roman" w:cs="Times New Roman"/>
          <w:sz w:val="52"/>
          <w:szCs w:val="52"/>
        </w:rPr>
        <w:t xml:space="preserve">Protein Efficiency Ratio (PER) Rat Bioassay Studies to Demonstrate </w:t>
      </w:r>
      <w:r w:rsidRPr="54FC0416" w:rsidR="00EF50C0">
        <w:rPr>
          <w:rFonts w:eastAsia="Times New Roman" w:cs="Times New Roman"/>
          <w:sz w:val="52"/>
          <w:szCs w:val="52"/>
        </w:rPr>
        <w:t>T</w:t>
      </w:r>
      <w:r w:rsidRPr="006A32FE" w:rsidR="00AF4101">
        <w:rPr>
          <w:rFonts w:eastAsia="Times New Roman" w:cs="Times New Roman"/>
          <w:sz w:val="52"/>
          <w:szCs w:val="52"/>
        </w:rPr>
        <w:t>hat a New Infant Formula Supports the Quality Factor of Sufficient Biological Quality of Protein</w:t>
      </w:r>
      <w:r w:rsidRPr="006A32FE" w:rsidR="00A37C67">
        <w:rPr>
          <w:rFonts w:eastAsia="Times New Roman" w:cs="Times New Roman"/>
          <w:sz w:val="52"/>
          <w:szCs w:val="52"/>
        </w:rPr>
        <w:t>: Guidance for Industry</w:t>
      </w:r>
      <w:r>
        <w:rPr>
          <w:rStyle w:val="FootnoteReference"/>
          <w:rFonts w:eastAsia="Times New Roman" w:cs="Times New Roman"/>
        </w:rPr>
        <w:footnoteReference w:id="3"/>
      </w:r>
    </w:p>
    <w:p w:rsidR="002729A9" w:rsidRPr="002729A9" w:rsidP="002729A9" w14:paraId="071FB48A" w14:textId="4FEE525E">
      <w:r w:rsidRPr="00B5487E">
        <w:rPr>
          <w:noProof/>
        </w:rPr>
        <mc:AlternateContent>
          <mc:Choice Requires="wps">
            <w:drawing>
              <wp:inline distT="45720" distB="45720" distL="114300" distR="114300">
                <wp:extent cx="5722620" cy="1002417"/>
                <wp:effectExtent l="0" t="0" r="11430" b="26670"/>
                <wp:docPr id="824428453" name="Text Box 8244284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22620" cy="1002417"/>
                        </a:xfrm>
                        <a:prstGeom prst="rect">
                          <a:avLst/>
                        </a:prstGeom>
                        <a:solidFill>
                          <a:srgbClr val="FFFFFF"/>
                        </a:solidFill>
                        <a:ln w="9525">
                          <a:solidFill>
                            <a:srgbClr val="000000"/>
                          </a:solidFill>
                          <a:miter lim="800000"/>
                          <a:headEnd/>
                          <a:tailEnd/>
                        </a:ln>
                      </wps:spPr>
                      <wps:txbx>
                        <w:txbxContent>
                          <w:p w:rsidR="002729A9" w:rsidRPr="00807A9D" w:rsidP="00A27C99" w14:textId="77777777">
                            <w:pPr>
                              <w:spacing w:before="19" w:after="0"/>
                              <w:ind w:left="115" w:right="130"/>
                            </w:pPr>
                            <w:r w:rsidRPr="00807A9D">
                              <w:t>This guidance represents the current thinking of the Food and Drug Administration (FDA or we) on this topic.  It does not establish any rights for any person and is not binding on FDA or the public.  You can use an alternative approach if it satisfies the requirements of the applicable statutes and regulations.  To discuss an alternative approach, contact the FDA staff responsible for this guidance as listed on the title page.</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824428453" o:spid="_x0000_i1025" type="#_x0000_t202" style="width:450.6pt;height:78.95pt;mso-left-percent:-10001;mso-position-horizontal-relative:char;mso-position-vertical-relative:line;mso-top-percent:-10001;mso-wrap-style:square;visibility:visible;v-text-anchor:top">
                <v:textbox>
                  <w:txbxContent>
                    <w:p w:rsidR="002729A9" w:rsidRPr="00807A9D" w:rsidP="00A27C99" w14:paraId="02FD1EDA" w14:textId="77777777">
                      <w:pPr>
                        <w:spacing w:before="19" w:after="0"/>
                        <w:ind w:left="115" w:right="130"/>
                      </w:pPr>
                      <w:r w:rsidRPr="00807A9D">
                        <w:t>This guidance represents the current thinking of the Food and Drug Administration (FDA or we) on this topic.  It does not establish any rights for any person and is not binding on FDA or the public.  You can use an alternative approach if it satisfies the requirements of the applicable statutes and regulations.  To discuss an alternative approach, contact the FDA staff responsible for this guidance as listed on the title page.</w:t>
                      </w:r>
                    </w:p>
                  </w:txbxContent>
                </v:textbox>
                <w10:wrap type="none"/>
                <w10:anchorlock/>
              </v:shape>
            </w:pict>
          </mc:Fallback>
        </mc:AlternateContent>
      </w:r>
    </w:p>
    <w:p w:rsidR="00DA05EA" w:rsidRPr="003E3A1C" w:rsidP="004A2108" w14:paraId="142944BD" w14:textId="432ED1B4">
      <w:pPr>
        <w:pStyle w:val="Heading1"/>
      </w:pPr>
      <w:bookmarkStart w:id="0" w:name="_Toc126181470"/>
      <w:bookmarkStart w:id="1" w:name="_Toc126181528"/>
      <w:bookmarkStart w:id="2" w:name="_Toc126181636"/>
      <w:bookmarkStart w:id="3" w:name="_Toc126181698"/>
      <w:bookmarkStart w:id="4" w:name="_Toc126181734"/>
      <w:bookmarkStart w:id="5" w:name="_Toc126181790"/>
      <w:bookmarkStart w:id="6" w:name="_Toc126181893"/>
      <w:bookmarkStart w:id="7" w:name="_Toc126182292"/>
      <w:bookmarkStart w:id="8" w:name="_Toc126182336"/>
      <w:bookmarkStart w:id="9" w:name="_Toc126182405"/>
      <w:bookmarkStart w:id="10" w:name="_Toc126182462"/>
      <w:bookmarkStart w:id="11" w:name="_Toc126182523"/>
      <w:bookmarkStart w:id="12" w:name="_Toc126182564"/>
      <w:bookmarkStart w:id="13" w:name="_Toc126182817"/>
      <w:bookmarkStart w:id="14" w:name="_Toc126182919"/>
      <w:bookmarkStart w:id="15" w:name="_Toc126183151"/>
      <w:bookmarkStart w:id="16" w:name="_Toc126183259"/>
      <w:bookmarkStart w:id="17" w:name="_Toc126185207"/>
      <w:bookmarkStart w:id="18" w:name="_Toc126185309"/>
      <w:bookmarkStart w:id="19" w:name="_Toc126218040"/>
      <w:bookmarkStart w:id="20" w:name="_Toc126219865"/>
      <w:bookmarkStart w:id="21" w:name="_Toc126220053"/>
      <w:bookmarkStart w:id="22" w:name="_Toc126220161"/>
      <w:bookmarkStart w:id="23" w:name="_Toc126223206"/>
      <w:bookmarkStart w:id="24" w:name="_Toc126181471"/>
      <w:bookmarkStart w:id="25" w:name="_Toc126181529"/>
      <w:bookmarkStart w:id="26" w:name="_Toc126181637"/>
      <w:bookmarkStart w:id="27" w:name="_Toc126181699"/>
      <w:bookmarkStart w:id="28" w:name="_Toc126181735"/>
      <w:bookmarkStart w:id="29" w:name="_Toc126181791"/>
      <w:bookmarkStart w:id="30" w:name="_Toc126181894"/>
      <w:bookmarkStart w:id="31" w:name="_Toc126182293"/>
      <w:bookmarkStart w:id="32" w:name="_Toc126182337"/>
      <w:bookmarkStart w:id="33" w:name="_Toc126182406"/>
      <w:bookmarkStart w:id="34" w:name="_Toc126182463"/>
      <w:bookmarkStart w:id="35" w:name="_Toc126182524"/>
      <w:bookmarkStart w:id="36" w:name="_Toc126182565"/>
      <w:bookmarkStart w:id="37" w:name="_Toc126182818"/>
      <w:bookmarkStart w:id="38" w:name="_Toc126182920"/>
      <w:bookmarkStart w:id="39" w:name="_Toc126183152"/>
      <w:bookmarkStart w:id="40" w:name="_Toc126183260"/>
      <w:bookmarkStart w:id="41" w:name="_Toc126185208"/>
      <w:bookmarkStart w:id="42" w:name="_Toc126185310"/>
      <w:bookmarkStart w:id="43" w:name="_Toc126218041"/>
      <w:bookmarkStart w:id="44" w:name="_Toc126219866"/>
      <w:bookmarkStart w:id="45" w:name="_Toc126220054"/>
      <w:bookmarkStart w:id="46" w:name="_Toc126220162"/>
      <w:bookmarkStart w:id="47" w:name="_Toc126223207"/>
      <w:bookmarkStart w:id="48" w:name="_Toc126181472"/>
      <w:bookmarkStart w:id="49" w:name="_Toc126181530"/>
      <w:bookmarkStart w:id="50" w:name="_Toc126181638"/>
      <w:bookmarkStart w:id="51" w:name="_Toc126181700"/>
      <w:bookmarkStart w:id="52" w:name="_Toc126181736"/>
      <w:bookmarkStart w:id="53" w:name="_Toc126181792"/>
      <w:bookmarkStart w:id="54" w:name="_Toc126181895"/>
      <w:bookmarkStart w:id="55" w:name="_Toc126182294"/>
      <w:bookmarkStart w:id="56" w:name="_Toc126182338"/>
      <w:bookmarkStart w:id="57" w:name="_Toc126182407"/>
      <w:bookmarkStart w:id="58" w:name="_Toc126182464"/>
      <w:bookmarkStart w:id="59" w:name="_Toc126182525"/>
      <w:bookmarkStart w:id="60" w:name="_Toc126182566"/>
      <w:bookmarkStart w:id="61" w:name="_Toc126182819"/>
      <w:bookmarkStart w:id="62" w:name="_Toc126182921"/>
      <w:bookmarkStart w:id="63" w:name="_Toc126183153"/>
      <w:bookmarkStart w:id="64" w:name="_Toc126183261"/>
      <w:bookmarkStart w:id="65" w:name="_Toc126185209"/>
      <w:bookmarkStart w:id="66" w:name="_Toc126185311"/>
      <w:bookmarkStart w:id="67" w:name="_Toc126218042"/>
      <w:bookmarkStart w:id="68" w:name="_Toc126219867"/>
      <w:bookmarkStart w:id="69" w:name="_Toc126220055"/>
      <w:bookmarkStart w:id="70" w:name="_Toc126220163"/>
      <w:bookmarkStart w:id="71" w:name="_Toc126223208"/>
      <w:bookmarkStart w:id="72" w:name="_Toc126181896"/>
      <w:bookmarkStart w:id="73" w:name="_Toc126182295"/>
      <w:bookmarkStart w:id="74" w:name="_Toc126223209"/>
      <w:bookmarkStart w:id="75" w:name="_Toc173220072"/>
      <w:bookmarkStart w:id="76" w:name="_Toc17747289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t>Introduction</w:t>
      </w:r>
      <w:bookmarkEnd w:id="72"/>
      <w:bookmarkEnd w:id="73"/>
      <w:bookmarkEnd w:id="74"/>
      <w:bookmarkEnd w:id="75"/>
      <w:bookmarkEnd w:id="76"/>
    </w:p>
    <w:p w:rsidR="00F6495F" w:rsidRPr="00434DAC" w:rsidP="00CA0DB3" w14:paraId="1CBC87C0" w14:textId="167D783F">
      <w:pPr>
        <w:keepLines w:val="0"/>
      </w:pPr>
      <w:r w:rsidRPr="00434DAC">
        <w:t xml:space="preserve">The Infant Formula Act </w:t>
      </w:r>
      <w:r w:rsidRPr="00434DAC" w:rsidR="00DD2AF5">
        <w:t xml:space="preserve">of 1980 </w:t>
      </w:r>
      <w:r w:rsidRPr="00434DAC" w:rsidR="00FD3F4D">
        <w:t>(Pu</w:t>
      </w:r>
      <w:r w:rsidRPr="00434DAC" w:rsidR="005437BB">
        <w:t>b. L. 96</w:t>
      </w:r>
      <w:r w:rsidRPr="00434DAC" w:rsidR="00610104">
        <w:t xml:space="preserve">-359) </w:t>
      </w:r>
      <w:r w:rsidRPr="00434DAC">
        <w:t>amended the Federal Food, Drug, and Cosmetic Act (FD&amp;C Act) to include section 412</w:t>
      </w:r>
      <w:r w:rsidRPr="00434DAC" w:rsidR="00CA2A8C">
        <w:t xml:space="preserve"> </w:t>
      </w:r>
      <w:r w:rsidRPr="00434DAC" w:rsidR="00CA2A8C">
        <w:rPr>
          <w:color w:val="000000"/>
        </w:rPr>
        <w:t>(21 U.S.C. 350a)</w:t>
      </w:r>
      <w:r w:rsidRPr="00434DAC" w:rsidR="00BA10D9">
        <w:t>.</w:t>
      </w:r>
      <w:r w:rsidRPr="00434DAC" w:rsidR="008A2D29">
        <w:t xml:space="preserve"> </w:t>
      </w:r>
      <w:r w:rsidRPr="00434DAC" w:rsidR="00754114">
        <w:t xml:space="preserve"> </w:t>
      </w:r>
      <w:r w:rsidRPr="00434DAC" w:rsidR="00DA05EA">
        <w:t>In 1986, Congress amended</w:t>
      </w:r>
      <w:r w:rsidRPr="00434DAC" w:rsidR="00AA6F3F">
        <w:t xml:space="preserve"> section 412 of the </w:t>
      </w:r>
      <w:r w:rsidRPr="00434DAC" w:rsidR="00DA05EA">
        <w:t xml:space="preserve">FD&amp;C Act to </w:t>
      </w:r>
      <w:r w:rsidRPr="00434DAC" w:rsidR="007E0206">
        <w:t>require FDA</w:t>
      </w:r>
      <w:r w:rsidRPr="00434DAC" w:rsidR="00DA05EA">
        <w:t xml:space="preserve"> to establish quality factors for infant formula and stipulated that an infant formula would be </w:t>
      </w:r>
      <w:r w:rsidRPr="00434DAC" w:rsidR="0068454D">
        <w:t xml:space="preserve">considered </w:t>
      </w:r>
      <w:r w:rsidRPr="00434DAC" w:rsidR="00DA05EA">
        <w:t>adulterated if it does not meet the quality factor requirements.</w:t>
      </w:r>
      <w:r>
        <w:rPr>
          <w:rStyle w:val="FootnoteReference"/>
        </w:rPr>
        <w:footnoteReference w:id="4"/>
      </w:r>
      <w:r w:rsidRPr="00434DAC" w:rsidR="00DA05EA">
        <w:t xml:space="preserve"> </w:t>
      </w:r>
      <w:r w:rsidRPr="00434DAC" w:rsidR="009830A8">
        <w:t xml:space="preserve"> </w:t>
      </w:r>
      <w:r w:rsidRPr="00434DAC" w:rsidR="00B46BB5">
        <w:t xml:space="preserve">On June 10, 2014, </w:t>
      </w:r>
      <w:r w:rsidRPr="00434DAC" w:rsidR="00106138">
        <w:t>as part of</w:t>
      </w:r>
      <w:r w:rsidRPr="00434DAC" w:rsidR="00B46BB5">
        <w:t xml:space="preserve"> </w:t>
      </w:r>
      <w:r w:rsidRPr="00434DAC" w:rsidR="00A85FC7">
        <w:t>the</w:t>
      </w:r>
      <w:r w:rsidRPr="00434DAC" w:rsidR="00B46BB5">
        <w:t xml:space="preserve"> final rule</w:t>
      </w:r>
      <w:r w:rsidRPr="00434DAC" w:rsidR="00B46BB5">
        <w:rPr>
          <w:i/>
        </w:rPr>
        <w:t xml:space="preserve">, </w:t>
      </w:r>
      <w:r w:rsidRPr="00434DAC" w:rsidR="00B46BB5">
        <w:rPr>
          <w:i/>
          <w:color w:val="000000"/>
        </w:rPr>
        <w:t>Current Good Manufacturing Practices, Quality Control Procedures, Quality Factors, Notification Requirements, and Records and Reports, for Infant Formula</w:t>
      </w:r>
      <w:r w:rsidRPr="00434DAC" w:rsidR="00D51365">
        <w:rPr>
          <w:i/>
          <w:color w:val="000000"/>
        </w:rPr>
        <w:t xml:space="preserve"> </w:t>
      </w:r>
      <w:r w:rsidRPr="00434DAC" w:rsidR="00D51365">
        <w:rPr>
          <w:iCs/>
          <w:color w:val="000000"/>
        </w:rPr>
        <w:t>(</w:t>
      </w:r>
      <w:r w:rsidRPr="00434DAC" w:rsidR="00D51365">
        <w:rPr>
          <w:rFonts w:eastAsia="Calibri"/>
        </w:rPr>
        <w:t>Infant Formula Final Rule)</w:t>
      </w:r>
      <w:r w:rsidRPr="00434DAC" w:rsidR="00912CA8">
        <w:rPr>
          <w:i/>
          <w:color w:val="000000"/>
        </w:rPr>
        <w:t xml:space="preserve">, </w:t>
      </w:r>
      <w:r w:rsidRPr="00434DAC" w:rsidR="00A85FC7">
        <w:rPr>
          <w:iCs/>
          <w:color w:val="000000"/>
        </w:rPr>
        <w:t>FDA</w:t>
      </w:r>
      <w:r w:rsidRPr="00434DAC" w:rsidR="00912CA8">
        <w:rPr>
          <w:color w:val="000000"/>
        </w:rPr>
        <w:t xml:space="preserve"> established requirements for quality factors for infant formulas </w:t>
      </w:r>
      <w:r w:rsidRPr="00434DAC" w:rsidR="00B46BB5">
        <w:t xml:space="preserve">(79 </w:t>
      </w:r>
      <w:r w:rsidRPr="00434DAC" w:rsidR="009830A8">
        <w:rPr>
          <w:rStyle w:val="Emphasis"/>
          <w:i w:val="0"/>
          <w:lang w:val="en"/>
        </w:rPr>
        <w:t>FR</w:t>
      </w:r>
      <w:r w:rsidRPr="00434DAC" w:rsidR="00B46BB5">
        <w:rPr>
          <w:lang w:val="en"/>
        </w:rPr>
        <w:t xml:space="preserve"> </w:t>
      </w:r>
      <w:r w:rsidRPr="00434DAC" w:rsidR="00B46BB5">
        <w:t>33057)</w:t>
      </w:r>
      <w:r w:rsidRPr="00434DAC" w:rsidR="00B633A0">
        <w:t xml:space="preserve">, </w:t>
      </w:r>
      <w:r w:rsidRPr="00434DAC" w:rsidR="00CB5708">
        <w:t xml:space="preserve">including </w:t>
      </w:r>
      <w:r w:rsidRPr="00434DAC" w:rsidR="00C64792">
        <w:t>the quality factor of sufficient biological quality of protein</w:t>
      </w:r>
      <w:r w:rsidRPr="00434DAC" w:rsidR="009A008D">
        <w:t xml:space="preserve"> (21 CFR 106.96(e)</w:t>
      </w:r>
      <w:r w:rsidRPr="00434DAC" w:rsidR="00237CB5">
        <w:t xml:space="preserve"> and (f)</w:t>
      </w:r>
      <w:r w:rsidRPr="00434DAC" w:rsidR="009A008D">
        <w:t>)</w:t>
      </w:r>
      <w:r w:rsidRPr="00434DAC" w:rsidR="00EB5267">
        <w:t>.</w:t>
      </w:r>
    </w:p>
    <w:p w:rsidR="00B55643" w:rsidRPr="00434DAC" w:rsidP="00CA0DB3" w14:paraId="08C99C61" w14:textId="1980735A">
      <w:pPr>
        <w:keepLines w:val="0"/>
      </w:pPr>
      <w:r w:rsidRPr="00434DAC">
        <w:t>An infant formula must meet the quality factor of suff</w:t>
      </w:r>
      <w:r w:rsidRPr="00434DAC" w:rsidR="00C06757">
        <w:t xml:space="preserve">icient biological quality </w:t>
      </w:r>
      <w:r w:rsidRPr="00434DAC" w:rsidR="000A3CB3">
        <w:t xml:space="preserve">of protein (21 CFR 106.96(e)).  </w:t>
      </w:r>
      <w:r w:rsidRPr="00434DAC" w:rsidR="00872604">
        <w:t>Specifically</w:t>
      </w:r>
      <w:r w:rsidRPr="00434DAC" w:rsidR="000A3CB3">
        <w:t xml:space="preserve">, </w:t>
      </w:r>
      <w:r w:rsidRPr="00434DAC" w:rsidR="00DF688E">
        <w:t>21 CFR 106.96(f)</w:t>
      </w:r>
      <w:r w:rsidRPr="00434DAC" w:rsidR="00FD6635">
        <w:t xml:space="preserve"> describes</w:t>
      </w:r>
      <w:r w:rsidRPr="00434DAC" w:rsidR="00977092">
        <w:t xml:space="preserve"> how an infant formula manufacturer </w:t>
      </w:r>
      <w:r w:rsidRPr="00434DAC" w:rsidR="00C4477C">
        <w:t xml:space="preserve">must </w:t>
      </w:r>
      <w:r w:rsidRPr="00434DAC" w:rsidR="00977092">
        <w:t>demonstrate that a formula meets this quality factor</w:t>
      </w:r>
      <w:r w:rsidRPr="00434DAC">
        <w:t>:</w:t>
      </w:r>
    </w:p>
    <w:p w:rsidR="00B55643" w:rsidRPr="00434DAC" w:rsidP="00CA0DB3" w14:paraId="295878B5" w14:textId="2C7BA97B">
      <w:pPr>
        <w:keepLines w:val="0"/>
        <w:ind w:left="450"/>
      </w:pPr>
      <w:r w:rsidRPr="00434DAC">
        <w:rPr>
          <w:rStyle w:val="ssparacontent"/>
        </w:rPr>
        <w:t xml:space="preserve">A manufacturer of an infant formula that is not an eligible infant formula shall demonstrate that a formula meets the quality factor of sufficient biological quality of protein by establishing the biological quality of the protein in the infant formula when fed as the sole source of nutrition using an appropriate modification of the Protein Efficiency Ratio (PER) rat bioassay described in the “Official Methods of Analysis of AOAC </w:t>
      </w:r>
      <w:r w:rsidRPr="00434DAC" w:rsidR="00B427F5">
        <w:rPr>
          <w:rStyle w:val="ssparacontent"/>
        </w:rPr>
        <w:t>INTERNATIONAL</w:t>
      </w:r>
      <w:r w:rsidRPr="00434DAC">
        <w:rPr>
          <w:rStyle w:val="ssparacontent"/>
        </w:rPr>
        <w:t>,” 18th ed., sections 45.3.04 and 45.3.05, “AOAC Official Method 960.48 Protein Efficiency Ratio Rat Bioassay,” which is incorporated by reference at § 106.160</w:t>
      </w:r>
      <w:r w:rsidRPr="00434DAC" w:rsidR="00A36415">
        <w:rPr>
          <w:rStyle w:val="ssparacontent"/>
        </w:rPr>
        <w:t xml:space="preserve"> </w:t>
      </w:r>
      <w:r w:rsidRPr="00434DAC" w:rsidR="00DE10BB">
        <w:rPr>
          <w:rStyle w:val="ssparacontent"/>
        </w:rPr>
        <w:t>(</w:t>
      </w:r>
      <w:r w:rsidRPr="00434DAC" w:rsidR="00A36415">
        <w:rPr>
          <w:rStyle w:val="ssparacontent"/>
        </w:rPr>
        <w:t>see Appendix 1</w:t>
      </w:r>
      <w:r w:rsidRPr="00434DAC" w:rsidR="00DE10BB">
        <w:rPr>
          <w:rStyle w:val="ssparacontent"/>
        </w:rPr>
        <w:t>)</w:t>
      </w:r>
      <w:r w:rsidRPr="00434DAC">
        <w:rPr>
          <w:rStyle w:val="ssparacontent"/>
        </w:rPr>
        <w:t xml:space="preserve">. </w:t>
      </w:r>
      <w:r w:rsidRPr="00434DAC" w:rsidR="005D0648">
        <w:rPr>
          <w:rStyle w:val="ssparacontent"/>
        </w:rPr>
        <w:t xml:space="preserve"> </w:t>
      </w:r>
      <w:r w:rsidRPr="00434DAC">
        <w:rPr>
          <w:rStyle w:val="ssparacontent"/>
        </w:rPr>
        <w:t xml:space="preserve">The PER rat bioassay shall be conducted on a formula and the results evaluated prior to the initiation of a growth monitoring study of the formula that is required under </w:t>
      </w:r>
      <w:r w:rsidRPr="00434DAC" w:rsidR="00C90913">
        <w:rPr>
          <w:rStyle w:val="ssparacontent"/>
        </w:rPr>
        <w:t>21 CFR</w:t>
      </w:r>
      <w:r w:rsidRPr="00434DAC" w:rsidR="00A36415">
        <w:rPr>
          <w:rStyle w:val="ssparacontent"/>
        </w:rPr>
        <w:t xml:space="preserve"> 106.96(b)</w:t>
      </w:r>
      <w:r w:rsidRPr="00434DAC">
        <w:rPr>
          <w:rStyle w:val="ssparacontent"/>
        </w:rPr>
        <w:t>.</w:t>
      </w:r>
    </w:p>
    <w:p w:rsidR="00AF6D7C" w:rsidRPr="00434DAC" w14:paraId="01912C66" w14:textId="72267412">
      <w:r w:rsidRPr="00434DAC">
        <w:t>Conducting a PER study in an animal model</w:t>
      </w:r>
      <w:r>
        <w:rPr>
          <w:rStyle w:val="FootnoteReference"/>
        </w:rPr>
        <w:footnoteReference w:id="5"/>
      </w:r>
      <w:r w:rsidRPr="00434DAC" w:rsidR="00A80BB9">
        <w:t xml:space="preserve"> p</w:t>
      </w:r>
      <w:r w:rsidRPr="00434DAC">
        <w:t xml:space="preserve">ermits a determination of a formula’s protein quality before infants are exposed to the </w:t>
      </w:r>
      <w:r w:rsidRPr="00434DAC" w:rsidR="00C8799E">
        <w:t>formula</w:t>
      </w:r>
      <w:r w:rsidR="00C8799E">
        <w:t>.</w:t>
      </w:r>
      <w:r>
        <w:rPr>
          <w:rStyle w:val="FootnoteReference"/>
        </w:rPr>
        <w:footnoteReference w:id="6"/>
      </w:r>
      <w:r w:rsidR="00C8799E">
        <w:t xml:space="preserve">  </w:t>
      </w:r>
      <w:r w:rsidRPr="00434DAC" w:rsidR="00C8799E">
        <w:t>This</w:t>
      </w:r>
      <w:r w:rsidRPr="00434DAC">
        <w:t xml:space="preserve"> approach ensures that infants will not be fed a formula with inadequate or biologically unavailable protein.</w:t>
      </w:r>
      <w:r>
        <w:rPr>
          <w:rStyle w:val="FootnoteReference"/>
        </w:rPr>
        <w:footnoteReference w:id="7"/>
      </w:r>
    </w:p>
    <w:p w:rsidR="00452E7D" w:rsidRPr="00434DAC" w14:paraId="41251B55" w14:textId="1A3928C1">
      <w:r>
        <w:t>We have</w:t>
      </w:r>
      <w:r w:rsidR="00FD5CC1">
        <w:t xml:space="preserve"> developed this guidance to </w:t>
      </w:r>
      <w:r w:rsidR="009830A8">
        <w:t xml:space="preserve">help </w:t>
      </w:r>
      <w:r w:rsidR="00FD5CC1">
        <w:t xml:space="preserve">manufacturers and laboratories </w:t>
      </w:r>
      <w:r w:rsidR="003C3461">
        <w:t>in the design, conduct, evaluation, and reporting of</w:t>
      </w:r>
      <w:r w:rsidR="00445918">
        <w:t xml:space="preserve"> </w:t>
      </w:r>
      <w:r w:rsidR="00DA05EA">
        <w:t>PER studies</w:t>
      </w:r>
      <w:r w:rsidR="00FD5CC1">
        <w:t xml:space="preserve">. </w:t>
      </w:r>
      <w:r w:rsidR="009830A8">
        <w:t xml:space="preserve"> </w:t>
      </w:r>
      <w:r w:rsidR="00722CE8">
        <w:t>The</w:t>
      </w:r>
      <w:r w:rsidR="009830A8">
        <w:t xml:space="preserve"> guidance is intended</w:t>
      </w:r>
      <w:r w:rsidR="00722CE8">
        <w:t xml:space="preserve"> to explain </w:t>
      </w:r>
      <w:r w:rsidR="00836733">
        <w:t>how</w:t>
      </w:r>
      <w:r w:rsidR="00C7288A">
        <w:t xml:space="preserve"> the PER study </w:t>
      </w:r>
      <w:r w:rsidR="000B1F43">
        <w:t>can be used to</w:t>
      </w:r>
      <w:r w:rsidR="00722CE8">
        <w:t xml:space="preserve"> provide assurance that a new infant formula meets the quality factor of sufficient biological quality of protein </w:t>
      </w:r>
      <w:r w:rsidR="009629F8">
        <w:t xml:space="preserve">in the infant formula when fed as the sole source of nutrition using </w:t>
      </w:r>
      <w:r w:rsidR="00722CE8">
        <w:t>appropriate modification</w:t>
      </w:r>
      <w:r w:rsidR="00951385">
        <w:t>s</w:t>
      </w:r>
      <w:r w:rsidR="00722CE8">
        <w:t xml:space="preserve"> of AOAC Official Method 960.48</w:t>
      </w:r>
      <w:r w:rsidR="001A0983">
        <w:t xml:space="preserve"> (the AOAC Method</w:t>
      </w:r>
      <w:r w:rsidR="0004753E">
        <w:t>; Ref</w:t>
      </w:r>
      <w:r w:rsidR="28B25CC4">
        <w:t>.</w:t>
      </w:r>
      <w:r w:rsidR="0004753E">
        <w:t xml:space="preserve"> 1</w:t>
      </w:r>
      <w:r w:rsidR="001A0983">
        <w:t>)</w:t>
      </w:r>
      <w:r w:rsidR="0001100E">
        <w:t xml:space="preserve"> (see 21 CFR 106.96(</w:t>
      </w:r>
      <w:r w:rsidR="00C67F73">
        <w:t>f))</w:t>
      </w:r>
      <w:r w:rsidR="000348AF">
        <w:t>.</w:t>
      </w:r>
    </w:p>
    <w:p w:rsidR="0073630A" w:rsidRPr="00434DAC" w14:paraId="02F7A4F8" w14:textId="1DDD32FB">
      <w:bookmarkStart w:id="77" w:name="_Hlk114570047"/>
      <w:r>
        <w:t xml:space="preserve">In general, FDA’s guidance documents do not establish legally enforceable responsibilities. Instead, guidances describe </w:t>
      </w:r>
      <w:r w:rsidR="42187111">
        <w:t>FDA’s</w:t>
      </w:r>
      <w:r>
        <w:t xml:space="preserve"> current thinking on a topic and should be viewed only as recommendations, unless specific regulatory or statutory requirements are cited. </w:t>
      </w:r>
      <w:r w:rsidR="00B62D9A">
        <w:t xml:space="preserve"> </w:t>
      </w:r>
      <w:r>
        <w:t xml:space="preserve">The use of the word </w:t>
      </w:r>
      <w:r w:rsidRPr="005D0886">
        <w:rPr>
          <w:i/>
          <w:iCs/>
        </w:rPr>
        <w:t>should</w:t>
      </w:r>
      <w:r>
        <w:t xml:space="preserve"> in </w:t>
      </w:r>
      <w:r w:rsidR="137949E5">
        <w:t>FDA</w:t>
      </w:r>
      <w:r>
        <w:t xml:space="preserve"> guidances means that something is suggested or recommended, but not required.</w:t>
      </w:r>
      <w:bookmarkEnd w:id="77"/>
    </w:p>
    <w:p w:rsidR="005B53EF" w:rsidRPr="00434DAC" w:rsidP="004A2108" w14:paraId="619E66E3" w14:textId="470EB26B">
      <w:pPr>
        <w:pStyle w:val="Heading1"/>
      </w:pPr>
      <w:bookmarkStart w:id="78" w:name="_Toc126182296"/>
      <w:bookmarkStart w:id="79" w:name="_Toc126182340"/>
      <w:bookmarkStart w:id="80" w:name="_Toc126182409"/>
      <w:bookmarkStart w:id="81" w:name="_Toc126182466"/>
      <w:bookmarkStart w:id="82" w:name="_Toc126182527"/>
      <w:bookmarkStart w:id="83" w:name="_Toc126182568"/>
      <w:bookmarkStart w:id="84" w:name="_Toc126182821"/>
      <w:bookmarkStart w:id="85" w:name="_Toc126182923"/>
      <w:bookmarkStart w:id="86" w:name="_Toc126183155"/>
      <w:bookmarkStart w:id="87" w:name="_Toc126183263"/>
      <w:bookmarkStart w:id="88" w:name="_Toc126185211"/>
      <w:bookmarkStart w:id="89" w:name="_Toc126185313"/>
      <w:bookmarkStart w:id="90" w:name="_Toc126218044"/>
      <w:bookmarkStart w:id="91" w:name="_Toc126219869"/>
      <w:bookmarkStart w:id="92" w:name="_Toc126220057"/>
      <w:bookmarkStart w:id="93" w:name="_Toc126220165"/>
      <w:bookmarkStart w:id="94" w:name="_Toc126223210"/>
      <w:bookmarkStart w:id="95" w:name="_Toc126182297"/>
      <w:bookmarkStart w:id="96" w:name="_Toc126182341"/>
      <w:bookmarkStart w:id="97" w:name="_Toc126182410"/>
      <w:bookmarkStart w:id="98" w:name="_Toc126182467"/>
      <w:bookmarkStart w:id="99" w:name="_Toc126182528"/>
      <w:bookmarkStart w:id="100" w:name="_Toc126182569"/>
      <w:bookmarkStart w:id="101" w:name="_Toc126182822"/>
      <w:bookmarkStart w:id="102" w:name="_Toc126182924"/>
      <w:bookmarkStart w:id="103" w:name="_Toc126183156"/>
      <w:bookmarkStart w:id="104" w:name="_Toc126183264"/>
      <w:bookmarkStart w:id="105" w:name="_Toc126185212"/>
      <w:bookmarkStart w:id="106" w:name="_Toc126185314"/>
      <w:bookmarkStart w:id="107" w:name="_Toc126218045"/>
      <w:bookmarkStart w:id="108" w:name="_Toc126219870"/>
      <w:bookmarkStart w:id="109" w:name="_Toc126220058"/>
      <w:bookmarkStart w:id="110" w:name="_Toc126220166"/>
      <w:bookmarkStart w:id="111" w:name="_Toc126223211"/>
      <w:bookmarkStart w:id="112" w:name="_Toc126181897"/>
      <w:bookmarkStart w:id="113" w:name="_Toc126182298"/>
      <w:bookmarkStart w:id="114" w:name="_Toc126223212"/>
      <w:bookmarkStart w:id="115" w:name="_Toc173220073"/>
      <w:bookmarkStart w:id="116" w:name="_Toc177472896"/>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t>Background</w:t>
      </w:r>
      <w:bookmarkEnd w:id="112"/>
      <w:bookmarkEnd w:id="113"/>
      <w:bookmarkEnd w:id="114"/>
      <w:bookmarkEnd w:id="115"/>
      <w:bookmarkEnd w:id="116"/>
    </w:p>
    <w:p w:rsidR="00510D52" w:rsidRPr="00434DAC" w:rsidP="002B510C" w14:paraId="0C99E96C" w14:textId="234BB323">
      <w:pPr>
        <w:keepLines w:val="0"/>
      </w:pPr>
      <w:r>
        <w:t>The purpose of the PER methodology</w:t>
      </w:r>
      <w:r w:rsidR="00491CE5">
        <w:t xml:space="preserve">, as </w:t>
      </w:r>
      <w:r>
        <w:t xml:space="preserve">defined in </w:t>
      </w:r>
      <w:r w:rsidR="007E485B">
        <w:t xml:space="preserve">the AOAC Method, </w:t>
      </w:r>
      <w:r>
        <w:t xml:space="preserve">is to </w:t>
      </w:r>
      <w:r w:rsidR="002C3495">
        <w:t xml:space="preserve">determine the </w:t>
      </w:r>
      <w:r w:rsidR="006F4950">
        <w:t xml:space="preserve">efficiency </w:t>
      </w:r>
      <w:r w:rsidR="004C599D">
        <w:t>(i.e.,</w:t>
      </w:r>
      <w:r w:rsidR="00E52BB7">
        <w:t xml:space="preserve"> quality</w:t>
      </w:r>
      <w:r w:rsidR="004C599D">
        <w:t>)</w:t>
      </w:r>
      <w:r w:rsidR="00E52BB7">
        <w:t xml:space="preserve"> </w:t>
      </w:r>
      <w:r>
        <w:t>of a test protein</w:t>
      </w:r>
      <w:r w:rsidR="00A372EC">
        <w:t xml:space="preserve"> ingredient</w:t>
      </w:r>
      <w:r>
        <w:t xml:space="preserve"> compared with that of the reference </w:t>
      </w:r>
      <w:r w:rsidR="000D40BF">
        <w:t xml:space="preserve">casein </w:t>
      </w:r>
      <w:r>
        <w:t xml:space="preserve">protein </w:t>
      </w:r>
      <w:r w:rsidR="002C3495">
        <w:t>from a rat bioassay</w:t>
      </w:r>
      <w:r w:rsidR="00491CE5">
        <w:t xml:space="preserve">. </w:t>
      </w:r>
      <w:r w:rsidR="009830A8">
        <w:t xml:space="preserve"> </w:t>
      </w:r>
      <w:r w:rsidR="0004321D">
        <w:t xml:space="preserve">The quality </w:t>
      </w:r>
      <w:r w:rsidR="2E23169C">
        <w:t xml:space="preserve">of the test protein </w:t>
      </w:r>
      <w:r w:rsidR="0004321D">
        <w:t>is determined</w:t>
      </w:r>
      <w:r w:rsidR="002C3495">
        <w:t xml:space="preserve"> by comparing growth rates from </w:t>
      </w:r>
      <w:r w:rsidR="001A58E4">
        <w:t xml:space="preserve">rats consuming a diet containing the </w:t>
      </w:r>
      <w:r w:rsidR="002A0B58">
        <w:t>test protein ingredient</w:t>
      </w:r>
      <w:r w:rsidR="00A63D02">
        <w:t xml:space="preserve"> with those of </w:t>
      </w:r>
      <w:r w:rsidR="007C676F">
        <w:t xml:space="preserve">rats consuming a diet containing </w:t>
      </w:r>
      <w:r w:rsidR="00ED42F5">
        <w:t xml:space="preserve">the </w:t>
      </w:r>
      <w:r w:rsidR="000934E6">
        <w:t>reference</w:t>
      </w:r>
      <w:r w:rsidR="002C3495">
        <w:t xml:space="preserve"> </w:t>
      </w:r>
      <w:r w:rsidR="002A36C3">
        <w:t xml:space="preserve">casein </w:t>
      </w:r>
      <w:r w:rsidR="00ED42F5">
        <w:t>protein</w:t>
      </w:r>
      <w:r w:rsidR="00AA7A93">
        <w:t xml:space="preserve">. </w:t>
      </w:r>
      <w:r w:rsidR="00031B02">
        <w:t xml:space="preserve"> </w:t>
      </w:r>
      <w:r w:rsidR="00AA7A93">
        <w:t>The</w:t>
      </w:r>
      <w:r w:rsidR="005F0CBD">
        <w:t xml:space="preserve"> two </w:t>
      </w:r>
      <w:r w:rsidR="002C3495">
        <w:t>diets</w:t>
      </w:r>
      <w:r w:rsidR="00D8759E">
        <w:t xml:space="preserve"> should be </w:t>
      </w:r>
      <w:r w:rsidR="002C3495">
        <w:t xml:space="preserve">similar in composition </w:t>
      </w:r>
      <w:r w:rsidR="00405ADE">
        <w:t xml:space="preserve">to avoid </w:t>
      </w:r>
      <w:r w:rsidR="00350381">
        <w:t xml:space="preserve">the possibility of </w:t>
      </w:r>
      <w:r w:rsidR="00345C63">
        <w:t xml:space="preserve">creating </w:t>
      </w:r>
      <w:r>
        <w:t>confound</w:t>
      </w:r>
      <w:r w:rsidR="00345C63">
        <w:t>ing</w:t>
      </w:r>
      <w:r>
        <w:t xml:space="preserve"> variables.</w:t>
      </w:r>
      <w:r w:rsidR="009830A8">
        <w:t xml:space="preserve"> </w:t>
      </w:r>
      <w:r>
        <w:t xml:space="preserve"> </w:t>
      </w:r>
      <w:bookmarkStart w:id="117" w:name="_Hlk80094334"/>
      <w:r>
        <w:t xml:space="preserve">The </w:t>
      </w:r>
      <w:r w:rsidR="0004321D">
        <w:t xml:space="preserve">PER </w:t>
      </w:r>
      <w:r>
        <w:t xml:space="preserve">method defines </w:t>
      </w:r>
      <w:r>
        <w:t>the dietary components in the protein evaluation basal diet</w:t>
      </w:r>
      <w:r w:rsidR="00D12CDC">
        <w:t xml:space="preserve"> and a</w:t>
      </w:r>
      <w:r>
        <w:t xml:space="preserve">djustments </w:t>
      </w:r>
      <w:r w:rsidR="0083761B">
        <w:t xml:space="preserve">needed </w:t>
      </w:r>
      <w:r>
        <w:t xml:space="preserve">to ensure that all comparisons between </w:t>
      </w:r>
      <w:r w:rsidR="002A348F">
        <w:t>the</w:t>
      </w:r>
      <w:r>
        <w:t xml:space="preserve"> test</w:t>
      </w:r>
      <w:r w:rsidR="008E5BBE">
        <w:t xml:space="preserve"> sample</w:t>
      </w:r>
      <w:r>
        <w:t xml:space="preserve"> and </w:t>
      </w:r>
      <w:r w:rsidR="00967AD1">
        <w:t xml:space="preserve">the </w:t>
      </w:r>
      <w:r>
        <w:t>reference</w:t>
      </w:r>
      <w:r w:rsidR="00967AD1">
        <w:t xml:space="preserve"> </w:t>
      </w:r>
      <w:r>
        <w:t xml:space="preserve">casein are made with diets having </w:t>
      </w:r>
      <w:r w:rsidR="001B1B92">
        <w:t xml:space="preserve">a </w:t>
      </w:r>
      <w:r>
        <w:t>s</w:t>
      </w:r>
      <w:r w:rsidR="00133A96">
        <w:t>imilar</w:t>
      </w:r>
      <w:r>
        <w:t xml:space="preserve"> content of nitrogen, fat, ash</w:t>
      </w:r>
      <w:r w:rsidR="00E434A9">
        <w:t xml:space="preserve"> (i.e., </w:t>
      </w:r>
      <w:r w:rsidR="00036306">
        <w:t xml:space="preserve">inorganic </w:t>
      </w:r>
      <w:r w:rsidR="00E434A9">
        <w:t>resid</w:t>
      </w:r>
      <w:r w:rsidR="001345FB">
        <w:t>ue</w:t>
      </w:r>
      <w:r w:rsidR="00036306">
        <w:t xml:space="preserve"> remaining after water and organic matter have been removed by heating</w:t>
      </w:r>
      <w:r w:rsidR="00E434A9">
        <w:t>)</w:t>
      </w:r>
      <w:r>
        <w:t>, moisture</w:t>
      </w:r>
      <w:r w:rsidR="00BC6FEE">
        <w:t>,</w:t>
      </w:r>
      <w:r>
        <w:t xml:space="preserve"> and crude fiber</w:t>
      </w:r>
      <w:r w:rsidR="00814E84">
        <w:t>.</w:t>
      </w:r>
      <w:bookmarkEnd w:id="117"/>
    </w:p>
    <w:p w:rsidR="00A463E3" w:rsidRPr="00434DAC" w14:paraId="7E40E96F" w14:textId="5B2D28F7">
      <w:r w:rsidRPr="00434DAC">
        <w:t xml:space="preserve">Despite recognized limitations, the PER bioassay is unique in its ability to assess relative protein utilization. </w:t>
      </w:r>
      <w:r w:rsidRPr="00434DAC" w:rsidR="009830A8">
        <w:t xml:space="preserve"> </w:t>
      </w:r>
      <w:r w:rsidRPr="00434DAC" w:rsidR="00814E84">
        <w:t>Chemical measurements of total protein (i.e., measurement of nitrogen) and determination of amino acid patterns are also possible and may be appropriate for certain aspects of protein quality determinations</w:t>
      </w:r>
      <w:r w:rsidRPr="00434DAC" w:rsidR="00A03880">
        <w:t xml:space="preserve"> (</w:t>
      </w:r>
      <w:r w:rsidR="00FE5DFE">
        <w:t>Ref.</w:t>
      </w:r>
      <w:r w:rsidR="00A03880">
        <w:t xml:space="preserve"> 2)</w:t>
      </w:r>
      <w:r w:rsidR="005D56E9">
        <w:t>.</w:t>
      </w:r>
      <w:r w:rsidRPr="00434DAC" w:rsidR="009830A8">
        <w:t xml:space="preserve"> </w:t>
      </w:r>
      <w:r w:rsidRPr="00434DAC" w:rsidR="00814E84">
        <w:t xml:space="preserve"> However, such chemical measurements do not address the bioavailability of a protein.</w:t>
      </w:r>
      <w:r w:rsidRPr="00434DAC" w:rsidR="009830A8">
        <w:t xml:space="preserve"> </w:t>
      </w:r>
      <w:r w:rsidRPr="00434DAC" w:rsidR="00814E84">
        <w:t xml:space="preserve"> The PER study permits a comparison of the bioavailability of different protein sources.  </w:t>
      </w:r>
      <w:r w:rsidRPr="00434DAC" w:rsidR="003D3671">
        <w:t>W</w:t>
      </w:r>
      <w:r w:rsidRPr="00434DAC" w:rsidR="009830A8">
        <w:t>e are</w:t>
      </w:r>
      <w:r w:rsidRPr="00434DAC" w:rsidR="00814E84">
        <w:t xml:space="preserve"> not aware of any other method to assess protein bioavailability.  In addition, </w:t>
      </w:r>
      <w:r w:rsidRPr="00434DAC" w:rsidR="00405796">
        <w:t>the PER study</w:t>
      </w:r>
      <w:r w:rsidRPr="00434DAC" w:rsidR="005507D2">
        <w:t>’</w:t>
      </w:r>
      <w:r w:rsidRPr="00434DAC" w:rsidR="00405796">
        <w:t xml:space="preserve">s </w:t>
      </w:r>
      <w:r w:rsidRPr="00434DAC" w:rsidR="00814E84">
        <w:t xml:space="preserve">standardization as </w:t>
      </w:r>
      <w:r w:rsidRPr="00434DAC" w:rsidR="438D42E3">
        <w:t xml:space="preserve">the </w:t>
      </w:r>
      <w:r w:rsidRPr="00434DAC" w:rsidR="00814E84">
        <w:t xml:space="preserve">AOAC Method has </w:t>
      </w:r>
      <w:r w:rsidRPr="00434DAC" w:rsidR="00BF5C48">
        <w:t>l</w:t>
      </w:r>
      <w:r w:rsidRPr="00434DAC" w:rsidR="00814E84">
        <w:t xml:space="preserve">ed to improved reproducibility </w:t>
      </w:r>
      <w:r w:rsidRPr="00434DAC" w:rsidR="00A03880">
        <w:t>(</w:t>
      </w:r>
      <w:r w:rsidR="00FE5DFE">
        <w:t>Ref.</w:t>
      </w:r>
      <w:r w:rsidR="00A63D02">
        <w:t xml:space="preserve"> </w:t>
      </w:r>
      <w:r w:rsidR="00BF5C48">
        <w:t>3</w:t>
      </w:r>
      <w:r w:rsidR="00A03880">
        <w:t>)</w:t>
      </w:r>
      <w:r w:rsidR="005D56E9">
        <w:t>.</w:t>
      </w:r>
    </w:p>
    <w:p w:rsidR="00A463E3" w:rsidRPr="00434DAC" w14:paraId="19A44B5B" w14:textId="2318B6FE">
      <w:r w:rsidRPr="00434DAC">
        <w:t xml:space="preserve">FDA regulations require that </w:t>
      </w:r>
      <w:r w:rsidRPr="00434DAC" w:rsidR="00D12CDC">
        <w:t xml:space="preserve">the protein in </w:t>
      </w:r>
      <w:r w:rsidRPr="00434DAC">
        <w:t xml:space="preserve">an infant formula be </w:t>
      </w:r>
      <w:r w:rsidRPr="00434DAC" w:rsidR="00BA7B1E">
        <w:t xml:space="preserve">evaluated </w:t>
      </w:r>
      <w:r w:rsidRPr="00434DAC">
        <w:t xml:space="preserve">as part of the whole formula matrix, rather than as a single </w:t>
      </w:r>
      <w:r w:rsidRPr="00434DAC" w:rsidR="00691376">
        <w:t xml:space="preserve">protein </w:t>
      </w:r>
      <w:r w:rsidRPr="00434DAC">
        <w:t>ingredient</w:t>
      </w:r>
      <w:r w:rsidRPr="00434DAC" w:rsidR="00E4246D">
        <w:t>,</w:t>
      </w:r>
      <w:r w:rsidRPr="00434DAC" w:rsidR="002021DD">
        <w:t xml:space="preserve"> to account for </w:t>
      </w:r>
      <w:r w:rsidRPr="00434DAC" w:rsidR="007C73E0">
        <w:t xml:space="preserve">the effects of </w:t>
      </w:r>
      <w:r w:rsidRPr="00434DAC" w:rsidR="002021DD">
        <w:t>processing or other compo</w:t>
      </w:r>
      <w:r w:rsidRPr="00434DAC" w:rsidR="007F3950">
        <w:t>nents</w:t>
      </w:r>
      <w:r w:rsidRPr="00434DAC" w:rsidR="002021DD">
        <w:t xml:space="preserve"> on digestion and protein availability</w:t>
      </w:r>
      <w:r w:rsidRPr="00434DAC" w:rsidR="004767ED">
        <w:t>.</w:t>
      </w:r>
      <w:r>
        <w:rPr>
          <w:rStyle w:val="FootnoteReference"/>
        </w:rPr>
        <w:footnoteReference w:id="8"/>
      </w:r>
      <w:r w:rsidRPr="00434DAC">
        <w:t xml:space="preserve"> </w:t>
      </w:r>
      <w:r w:rsidRPr="00434DAC" w:rsidR="00616C8F">
        <w:t xml:space="preserve"> </w:t>
      </w:r>
      <w:r w:rsidRPr="00434DAC" w:rsidR="004727B0">
        <w:t xml:space="preserve">One </w:t>
      </w:r>
      <w:r w:rsidRPr="00434DAC" w:rsidR="002021DD">
        <w:t xml:space="preserve">challenge </w:t>
      </w:r>
      <w:r w:rsidRPr="00434DAC" w:rsidR="006E419C">
        <w:t xml:space="preserve">with this requirement </w:t>
      </w:r>
      <w:r w:rsidRPr="00434DAC" w:rsidR="00A372EC">
        <w:t xml:space="preserve">is </w:t>
      </w:r>
      <w:r w:rsidRPr="00434DAC" w:rsidR="004727B0">
        <w:t xml:space="preserve">how to </w:t>
      </w:r>
      <w:r w:rsidRPr="00434DAC" w:rsidR="002021DD">
        <w:t xml:space="preserve">control for </w:t>
      </w:r>
      <w:r w:rsidRPr="00434DAC" w:rsidR="004727B0">
        <w:t xml:space="preserve">components in the formula </w:t>
      </w:r>
      <w:r w:rsidRPr="00434DAC" w:rsidR="00701234">
        <w:t xml:space="preserve">matrix </w:t>
      </w:r>
      <w:r w:rsidRPr="00434DAC" w:rsidR="004727B0">
        <w:t xml:space="preserve">that fall outside of the original description of the </w:t>
      </w:r>
      <w:r w:rsidRPr="00434DAC" w:rsidR="00862F54">
        <w:t>bio</w:t>
      </w:r>
      <w:r w:rsidRPr="00434DAC" w:rsidR="004727B0">
        <w:t>assay</w:t>
      </w:r>
      <w:r w:rsidRPr="00434DAC" w:rsidR="00CC0B03">
        <w:t xml:space="preserve"> in the AOAC Method</w:t>
      </w:r>
      <w:r w:rsidRPr="00434DAC" w:rsidR="00D026AF">
        <w:t xml:space="preserve"> (</w:t>
      </w:r>
      <w:r w:rsidR="00FE5DFE">
        <w:t>Ref.</w:t>
      </w:r>
      <w:r w:rsidRPr="00434DAC" w:rsidR="00DE65A1">
        <w:t xml:space="preserve"> 4</w:t>
      </w:r>
      <w:r w:rsidR="009E578A">
        <w:t>–</w:t>
      </w:r>
      <w:r w:rsidRPr="00434DAC" w:rsidR="00DE65A1">
        <w:t>7).</w:t>
      </w:r>
    </w:p>
    <w:p w:rsidR="00DC5BA3" w:rsidRPr="00434DAC" w:rsidP="00CA0DB3" w14:paraId="5086BEC5" w14:textId="2EEC67C7">
      <w:pPr>
        <w:keepLines w:val="0"/>
      </w:pPr>
      <w:r w:rsidRPr="00434DAC">
        <w:t xml:space="preserve">It is well-recognized that the composition of certain food can influence the </w:t>
      </w:r>
      <w:r w:rsidRPr="00434DAC" w:rsidR="000477D9">
        <w:t xml:space="preserve">assessment </w:t>
      </w:r>
      <w:r w:rsidRPr="00434DAC">
        <w:t xml:space="preserve">of the PER </w:t>
      </w:r>
      <w:r w:rsidR="00D811AB">
        <w:t>study</w:t>
      </w:r>
      <w:r w:rsidR="00B2307B">
        <w:t xml:space="preserve"> </w:t>
      </w:r>
      <w:r w:rsidRPr="00434DAC" w:rsidR="00A03880">
        <w:t>(</w:t>
      </w:r>
      <w:r w:rsidR="00FE5DFE">
        <w:t>Ref.</w:t>
      </w:r>
      <w:r w:rsidRPr="00434DAC" w:rsidR="00A63D02">
        <w:t xml:space="preserve"> </w:t>
      </w:r>
      <w:r w:rsidRPr="00434DAC">
        <w:t>4</w:t>
      </w:r>
      <w:r w:rsidRPr="00434DAC" w:rsidR="00A03880">
        <w:t xml:space="preserve">, </w:t>
      </w:r>
      <w:r w:rsidRPr="00434DAC">
        <w:t>8</w:t>
      </w:r>
      <w:r w:rsidRPr="00434DAC" w:rsidR="00A03880">
        <w:t>)</w:t>
      </w:r>
      <w:r w:rsidRPr="00434DAC" w:rsidR="005D56E9">
        <w:t>.</w:t>
      </w:r>
      <w:r w:rsidRPr="00434DAC" w:rsidR="00BF5C48">
        <w:t xml:space="preserve"> </w:t>
      </w:r>
      <w:r w:rsidRPr="00434DAC" w:rsidR="00306430">
        <w:t xml:space="preserve"> M</w:t>
      </w:r>
      <w:r w:rsidRPr="00434DAC" w:rsidR="004727B0">
        <w:t xml:space="preserve">odifications to </w:t>
      </w:r>
      <w:r w:rsidRPr="00434DAC" w:rsidR="002021DD">
        <w:t xml:space="preserve">the diets </w:t>
      </w:r>
      <w:r w:rsidRPr="00434DAC">
        <w:t xml:space="preserve">described in </w:t>
      </w:r>
      <w:r w:rsidRPr="00434DAC" w:rsidR="002F1E46">
        <w:t xml:space="preserve">the </w:t>
      </w:r>
      <w:r w:rsidRPr="00434DAC" w:rsidR="004727B0">
        <w:t>AOAC Method are necessary</w:t>
      </w:r>
      <w:r w:rsidRPr="00434DAC" w:rsidR="00D37469">
        <w:t xml:space="preserve"> </w:t>
      </w:r>
      <w:r w:rsidRPr="00434DAC" w:rsidR="004727B0">
        <w:t xml:space="preserve">because infant formulas have relatively high fat and low protein contents and may contain high concentrations of lactose.  The aim of specific </w:t>
      </w:r>
      <w:r w:rsidRPr="00434DAC">
        <w:t xml:space="preserve">diet </w:t>
      </w:r>
      <w:r w:rsidRPr="00434DAC" w:rsidR="004727B0">
        <w:t>modifications</w:t>
      </w:r>
      <w:r w:rsidRPr="00434DAC" w:rsidR="00BF5C48">
        <w:t xml:space="preserve"> is</w:t>
      </w:r>
      <w:r w:rsidRPr="00434DAC">
        <w:t xml:space="preserve"> </w:t>
      </w:r>
      <w:r w:rsidRPr="00434DAC" w:rsidR="004727B0">
        <w:t xml:space="preserve">to ensure that the </w:t>
      </w:r>
      <w:r w:rsidRPr="00434DAC" w:rsidR="00513D68">
        <w:t>infant formula</w:t>
      </w:r>
      <w:r w:rsidR="008E062F">
        <w:t>-</w:t>
      </w:r>
      <w:r w:rsidRPr="00434DAC" w:rsidR="001B1B92">
        <w:t xml:space="preserve">containing </w:t>
      </w:r>
      <w:r w:rsidRPr="00434DAC" w:rsidR="00513D68">
        <w:t xml:space="preserve">test diet and the </w:t>
      </w:r>
      <w:r w:rsidRPr="00434DAC" w:rsidR="004727B0">
        <w:t>casein</w:t>
      </w:r>
      <w:r w:rsidRPr="00434DAC" w:rsidR="00306430">
        <w:t xml:space="preserve"> reference </w:t>
      </w:r>
      <w:r w:rsidRPr="00434DAC" w:rsidR="004727B0">
        <w:t xml:space="preserve">diet </w:t>
      </w:r>
      <w:r w:rsidRPr="00434DAC">
        <w:t>are a</w:t>
      </w:r>
      <w:r w:rsidRPr="00434DAC" w:rsidR="00306430">
        <w:t>s</w:t>
      </w:r>
      <w:r w:rsidRPr="00434DAC">
        <w:t xml:space="preserve"> similar as possible so that protein quality can be </w:t>
      </w:r>
      <w:r w:rsidRPr="00434DAC" w:rsidR="6311E74C">
        <w:t>evaluated</w:t>
      </w:r>
      <w:r w:rsidRPr="00434DAC">
        <w:t xml:space="preserve"> </w:t>
      </w:r>
      <w:r w:rsidRPr="00434DAC" w:rsidR="00FE3D08">
        <w:t>without being</w:t>
      </w:r>
      <w:r w:rsidRPr="00434DAC">
        <w:t xml:space="preserve"> confounded by other differences between the test and </w:t>
      </w:r>
      <w:r w:rsidRPr="00434DAC" w:rsidR="00306430">
        <w:t>reference</w:t>
      </w:r>
      <w:r w:rsidRPr="00434DAC">
        <w:t xml:space="preserve"> diets.  A</w:t>
      </w:r>
      <w:r w:rsidRPr="00434DAC" w:rsidR="00744F61">
        <w:t>d</w:t>
      </w:r>
      <w:r w:rsidRPr="00434DAC">
        <w:t>justments to diet composition</w:t>
      </w:r>
      <w:r w:rsidRPr="00434DAC" w:rsidR="00CC2344">
        <w:t>s</w:t>
      </w:r>
      <w:r w:rsidRPr="00434DAC" w:rsidR="00914796">
        <w:t xml:space="preserve"> from those </w:t>
      </w:r>
      <w:r w:rsidRPr="00434DAC" w:rsidR="00482AA1">
        <w:t>described in the AOAC Method</w:t>
      </w:r>
      <w:r w:rsidRPr="00434DAC">
        <w:t xml:space="preserve"> are </w:t>
      </w:r>
      <w:r w:rsidRPr="00434DAC" w:rsidR="00D62DCC">
        <w:t>made</w:t>
      </w:r>
      <w:r w:rsidRPr="00434DAC">
        <w:t xml:space="preserve"> to </w:t>
      </w:r>
      <w:r w:rsidRPr="00434DAC" w:rsidR="00D73B67">
        <w:t>attain similar</w:t>
      </w:r>
      <w:r w:rsidRPr="00434DAC" w:rsidR="004727B0">
        <w:t xml:space="preserve"> level</w:t>
      </w:r>
      <w:r w:rsidRPr="00434DAC" w:rsidR="004061F1">
        <w:t>s</w:t>
      </w:r>
      <w:r w:rsidRPr="00434DAC" w:rsidR="004727B0">
        <w:t xml:space="preserve"> and type</w:t>
      </w:r>
      <w:r w:rsidRPr="00434DAC" w:rsidR="004061F1">
        <w:t>s</w:t>
      </w:r>
      <w:r w:rsidRPr="00434DAC" w:rsidR="004727B0">
        <w:t xml:space="preserve"> of fat</w:t>
      </w:r>
      <w:r w:rsidRPr="00434DAC" w:rsidR="000C3810">
        <w:t xml:space="preserve">, </w:t>
      </w:r>
      <w:r w:rsidRPr="00434DAC" w:rsidR="004727B0">
        <w:t>carbohydrate</w:t>
      </w:r>
      <w:r w:rsidRPr="00434DAC" w:rsidR="00CF3310">
        <w:t>,</w:t>
      </w:r>
      <w:r w:rsidRPr="00434DAC" w:rsidR="007F3950">
        <w:t xml:space="preserve"> and ash content. </w:t>
      </w:r>
      <w:r w:rsidRPr="00434DAC" w:rsidR="00616C8F">
        <w:t xml:space="preserve"> </w:t>
      </w:r>
      <w:r w:rsidRPr="00434DAC" w:rsidR="00D12CDC">
        <w:t xml:space="preserve">In addition, an infant formula brings its own complement of vitamins and minerals into the PER </w:t>
      </w:r>
      <w:r w:rsidRPr="00434DAC" w:rsidR="00722CE8">
        <w:t>study test diets.</w:t>
      </w:r>
      <w:r w:rsidRPr="00434DAC" w:rsidR="009B6380">
        <w:t xml:space="preserve"> </w:t>
      </w:r>
      <w:r w:rsidRPr="00434DAC" w:rsidR="00722CE8">
        <w:t xml:space="preserve"> </w:t>
      </w:r>
      <w:r w:rsidRPr="00434DAC" w:rsidR="00D12CDC">
        <w:t xml:space="preserve">The </w:t>
      </w:r>
      <w:r w:rsidRPr="00434DAC" w:rsidR="00306430">
        <w:t>matching</w:t>
      </w:r>
      <w:r>
        <w:rPr>
          <w:vertAlign w:val="superscript"/>
        </w:rPr>
        <w:footnoteReference w:id="9"/>
      </w:r>
      <w:r w:rsidRPr="00434DAC" w:rsidR="00D12CDC">
        <w:t xml:space="preserve"> of these additional nutrients in the PER </w:t>
      </w:r>
      <w:r w:rsidRPr="00434DAC" w:rsidR="00D60730">
        <w:t xml:space="preserve">study </w:t>
      </w:r>
      <w:r w:rsidRPr="00434DAC" w:rsidR="00306430">
        <w:t xml:space="preserve">reference </w:t>
      </w:r>
      <w:r w:rsidRPr="00434DAC" w:rsidR="00D12CDC">
        <w:t>and test diets is challenging</w:t>
      </w:r>
      <w:r w:rsidRPr="00434DAC" w:rsidR="007F3950">
        <w:t>.</w:t>
      </w:r>
      <w:r w:rsidRPr="00434DAC" w:rsidR="009B6380">
        <w:t xml:space="preserve"> </w:t>
      </w:r>
      <w:r w:rsidRPr="00434DAC" w:rsidR="007F3950">
        <w:t xml:space="preserve"> </w:t>
      </w:r>
      <w:r w:rsidRPr="00434DAC" w:rsidR="00306430">
        <w:t xml:space="preserve">Without </w:t>
      </w:r>
      <w:r w:rsidRPr="00434DAC" w:rsidR="00862F54">
        <w:t>proper modifications to the reference diets</w:t>
      </w:r>
      <w:r w:rsidRPr="00434DAC" w:rsidR="00C62FEE">
        <w:t xml:space="preserve"> from what is specified in the AOAC Method</w:t>
      </w:r>
      <w:r w:rsidRPr="00434DAC" w:rsidR="00862F54">
        <w:t xml:space="preserve">, </w:t>
      </w:r>
      <w:r w:rsidRPr="00434DAC" w:rsidR="004727B0">
        <w:t xml:space="preserve">the PER values of infant formulas may </w:t>
      </w:r>
      <w:r w:rsidRPr="00434DAC" w:rsidR="00691376">
        <w:t>be un</w:t>
      </w:r>
      <w:r w:rsidRPr="00434DAC" w:rsidR="00750F7F">
        <w:t>de</w:t>
      </w:r>
      <w:r w:rsidRPr="00434DAC" w:rsidR="00305D1D">
        <w:t>r</w:t>
      </w:r>
      <w:r w:rsidRPr="00434DAC" w:rsidR="00750F7F">
        <w:t xml:space="preserve">estimated </w:t>
      </w:r>
      <w:r w:rsidRPr="00434DAC" w:rsidR="00691376">
        <w:t xml:space="preserve">in comparison to casein </w:t>
      </w:r>
      <w:r w:rsidRPr="00434DAC" w:rsidR="00A03880">
        <w:t>(</w:t>
      </w:r>
      <w:r w:rsidR="00FE5DFE">
        <w:t>Ref.</w:t>
      </w:r>
      <w:r w:rsidRPr="00434DAC" w:rsidR="00A63D02">
        <w:t xml:space="preserve"> </w:t>
      </w:r>
      <w:r w:rsidRPr="00434DAC" w:rsidR="00691376">
        <w:t>7</w:t>
      </w:r>
      <w:r w:rsidRPr="00434DAC" w:rsidR="00A03880">
        <w:t>)</w:t>
      </w:r>
      <w:r w:rsidRPr="00434DAC" w:rsidR="005D56E9">
        <w:t>.</w:t>
      </w:r>
    </w:p>
    <w:p w:rsidR="00DC5BA3" w:rsidRPr="00434DAC" w14:paraId="3C6978E6" w14:textId="385DABBC">
      <w:r>
        <w:t>Modifications to the diets described in the AOAC Method are also necessary</w:t>
      </w:r>
      <w:r w:rsidR="6BD94F30">
        <w:t xml:space="preserve"> to</w:t>
      </w:r>
      <w:r w:rsidR="3488516A">
        <w:t xml:space="preserve"> </w:t>
      </w:r>
      <w:r w:rsidR="20E39385">
        <w:t>bring the AOAC Method into alignment with current knowledge of rat nutrition.</w:t>
      </w:r>
      <w:r w:rsidR="6BD94F30">
        <w:t xml:space="preserve"> </w:t>
      </w:r>
      <w:r w:rsidR="20E39385">
        <w:t xml:space="preserve"> </w:t>
      </w:r>
      <w:r w:rsidR="6BD94F30">
        <w:t xml:space="preserve">Since the development of the AOAC Method in the </w:t>
      </w:r>
      <w:r w:rsidR="5330B9A6">
        <w:t>early</w:t>
      </w:r>
      <w:r w:rsidR="6BD94F30">
        <w:t xml:space="preserve"> 1960s, there have been significant </w:t>
      </w:r>
      <w:r w:rsidR="7B142DB9">
        <w:t xml:space="preserve">advances </w:t>
      </w:r>
      <w:r w:rsidR="6BD94F30">
        <w:t>in understanding the nutrient requirements of rats</w:t>
      </w:r>
      <w:r w:rsidR="0AE0CDBC">
        <w:t>.  With respect to</w:t>
      </w:r>
      <w:r w:rsidR="7514A43E">
        <w:t xml:space="preserve"> infant formula, FDA considers </w:t>
      </w:r>
      <w:r w:rsidR="4EA3B214">
        <w:t>modifications to the diet des</w:t>
      </w:r>
      <w:r w:rsidR="7F531669">
        <w:t>cribed in the AOAC Method</w:t>
      </w:r>
      <w:r w:rsidR="47FFA272">
        <w:t xml:space="preserve"> that are based on </w:t>
      </w:r>
      <w:r w:rsidR="26762EAD">
        <w:t>updated knowledge of rat nutrition</w:t>
      </w:r>
      <w:r w:rsidR="7514A43E">
        <w:t xml:space="preserve"> to be “appropriate modifications” </w:t>
      </w:r>
      <w:r w:rsidR="718B5128">
        <w:t xml:space="preserve">of the AOAC Method </w:t>
      </w:r>
      <w:r w:rsidR="7514A43E">
        <w:t>within the meaning of 21 CFR 106.96(f).</w:t>
      </w:r>
    </w:p>
    <w:p w:rsidR="00DE23C6" w:rsidRPr="00434DAC" w:rsidP="00A82B99" w14:paraId="1C40C5BE" w14:textId="57D19C39">
      <w:r w:rsidRPr="00434DAC">
        <w:t>Section III provides information about the AOAC Method as</w:t>
      </w:r>
      <w:r w:rsidRPr="00434DAC" w:rsidR="00AA31B2">
        <w:t xml:space="preserve"> it was originally written.</w:t>
      </w:r>
    </w:p>
    <w:p w:rsidR="00FD3AB2" w:rsidRPr="00434DAC" w14:paraId="33B24737" w14:textId="5970AB81">
      <w:r w:rsidRPr="00434DAC">
        <w:t>Section IV provides r</w:t>
      </w:r>
      <w:r w:rsidRPr="00434DAC" w:rsidR="00DE23C6">
        <w:t>ecommendations</w:t>
      </w:r>
      <w:r w:rsidRPr="00434DAC" w:rsidR="00530657">
        <w:t xml:space="preserve"> that address “appropriate modifications” to update</w:t>
      </w:r>
      <w:r w:rsidRPr="00434DAC" w:rsidR="00DE23C6">
        <w:t xml:space="preserve"> the AOAC Method to bring it in line with current knowledge</w:t>
      </w:r>
      <w:r w:rsidRPr="00434DAC" w:rsidR="006D5494">
        <w:t xml:space="preserve"> of rat nutrition</w:t>
      </w:r>
      <w:r w:rsidRPr="00434DAC" w:rsidR="007B3D39">
        <w:t xml:space="preserve">, </w:t>
      </w:r>
      <w:r w:rsidRPr="00434DAC" w:rsidR="007C2E8A">
        <w:t>as well as</w:t>
      </w:r>
      <w:r w:rsidRPr="00434DAC" w:rsidR="00DE23C6">
        <w:t xml:space="preserve"> </w:t>
      </w:r>
      <w:r w:rsidRPr="00434DAC" w:rsidR="007C2E8A">
        <w:t>r</w:t>
      </w:r>
      <w:r w:rsidRPr="00434DAC" w:rsidR="00DE23C6">
        <w:t xml:space="preserve">ecommendations that address “appropriate modifications” of the AOAC Method </w:t>
      </w:r>
      <w:r w:rsidRPr="00434DAC" w:rsidR="00E30891">
        <w:t>for infant formula</w:t>
      </w:r>
      <w:r w:rsidRPr="00434DAC" w:rsidR="00DE23C6">
        <w:t>.</w:t>
      </w:r>
    </w:p>
    <w:p w:rsidR="00FD3AB2" w:rsidP="004A2108" w14:paraId="5962D422" w14:textId="5320E110">
      <w:pPr>
        <w:pStyle w:val="Heading1"/>
      </w:pPr>
      <w:bookmarkStart w:id="118" w:name="_Toc126182824"/>
      <w:bookmarkStart w:id="119" w:name="_Toc126182926"/>
      <w:bookmarkStart w:id="120" w:name="_Toc126183158"/>
      <w:bookmarkStart w:id="121" w:name="_Toc126183266"/>
      <w:bookmarkStart w:id="122" w:name="_Toc126185214"/>
      <w:bookmarkStart w:id="123" w:name="_Toc126185316"/>
      <w:bookmarkStart w:id="124" w:name="_Toc126218047"/>
      <w:bookmarkStart w:id="125" w:name="_Toc126219872"/>
      <w:bookmarkStart w:id="126" w:name="_Toc126220060"/>
      <w:bookmarkStart w:id="127" w:name="_Toc126220168"/>
      <w:bookmarkStart w:id="128" w:name="_Toc126223213"/>
      <w:bookmarkStart w:id="129" w:name="_Toc126182825"/>
      <w:bookmarkStart w:id="130" w:name="_Toc126182927"/>
      <w:bookmarkStart w:id="131" w:name="_Toc126183159"/>
      <w:bookmarkStart w:id="132" w:name="_Toc126183267"/>
      <w:bookmarkStart w:id="133" w:name="_Toc126185215"/>
      <w:bookmarkStart w:id="134" w:name="_Toc126185317"/>
      <w:bookmarkStart w:id="135" w:name="_Toc126218048"/>
      <w:bookmarkStart w:id="136" w:name="_Toc126219873"/>
      <w:bookmarkStart w:id="137" w:name="_Toc126220061"/>
      <w:bookmarkStart w:id="138" w:name="_Toc126220169"/>
      <w:bookmarkStart w:id="139" w:name="_Toc126223214"/>
      <w:bookmarkStart w:id="140" w:name="_Toc126182300"/>
      <w:bookmarkStart w:id="141" w:name="_Toc126182531"/>
      <w:bookmarkStart w:id="142" w:name="_Toc126182572"/>
      <w:bookmarkStart w:id="143" w:name="_Toc126182826"/>
      <w:bookmarkStart w:id="144" w:name="_Toc126182928"/>
      <w:bookmarkStart w:id="145" w:name="_Toc126183160"/>
      <w:bookmarkStart w:id="146" w:name="_Toc126183268"/>
      <w:bookmarkStart w:id="147" w:name="_Toc126185216"/>
      <w:bookmarkStart w:id="148" w:name="_Toc126185318"/>
      <w:bookmarkStart w:id="149" w:name="_Toc126218049"/>
      <w:bookmarkStart w:id="150" w:name="_Toc126219874"/>
      <w:bookmarkStart w:id="151" w:name="_Toc126220062"/>
      <w:bookmarkStart w:id="152" w:name="_Toc126220170"/>
      <w:bookmarkStart w:id="153" w:name="_Toc126223215"/>
      <w:bookmarkStart w:id="154" w:name="_Toc126182827"/>
      <w:bookmarkStart w:id="155" w:name="_Toc126182929"/>
      <w:bookmarkStart w:id="156" w:name="_Toc126183161"/>
      <w:bookmarkStart w:id="157" w:name="_Toc126183269"/>
      <w:bookmarkStart w:id="158" w:name="_Toc126185217"/>
      <w:bookmarkStart w:id="159" w:name="_Toc126185319"/>
      <w:bookmarkStart w:id="160" w:name="_Toc126218050"/>
      <w:bookmarkStart w:id="161" w:name="_Toc126219875"/>
      <w:bookmarkStart w:id="162" w:name="_Toc126220063"/>
      <w:bookmarkStart w:id="163" w:name="_Toc126220171"/>
      <w:bookmarkStart w:id="164" w:name="_Toc126223216"/>
      <w:bookmarkStart w:id="165" w:name="_Toc126182828"/>
      <w:bookmarkStart w:id="166" w:name="_Toc126182930"/>
      <w:bookmarkStart w:id="167" w:name="_Toc126183162"/>
      <w:bookmarkStart w:id="168" w:name="_Toc126183270"/>
      <w:bookmarkStart w:id="169" w:name="_Toc126185218"/>
      <w:bookmarkStart w:id="170" w:name="_Toc126185320"/>
      <w:bookmarkStart w:id="171" w:name="_Toc126218051"/>
      <w:bookmarkStart w:id="172" w:name="_Toc126219876"/>
      <w:bookmarkStart w:id="173" w:name="_Toc126220064"/>
      <w:bookmarkStart w:id="174" w:name="_Toc126220172"/>
      <w:bookmarkStart w:id="175" w:name="_Toc126223217"/>
      <w:bookmarkStart w:id="176" w:name="_Toc126182829"/>
      <w:bookmarkStart w:id="177" w:name="_Toc126182931"/>
      <w:bookmarkStart w:id="178" w:name="_Toc126183163"/>
      <w:bookmarkStart w:id="179" w:name="_Toc126183271"/>
      <w:bookmarkStart w:id="180" w:name="_Toc126185219"/>
      <w:bookmarkStart w:id="181" w:name="_Toc126185321"/>
      <w:bookmarkStart w:id="182" w:name="_Toc126218052"/>
      <w:bookmarkStart w:id="183" w:name="_Toc126219877"/>
      <w:bookmarkStart w:id="184" w:name="_Toc126220065"/>
      <w:bookmarkStart w:id="185" w:name="_Toc126220173"/>
      <w:bookmarkStart w:id="186" w:name="_Toc126223218"/>
      <w:bookmarkStart w:id="187" w:name="_Toc126182830"/>
      <w:bookmarkStart w:id="188" w:name="_Toc126182932"/>
      <w:bookmarkStart w:id="189" w:name="_Toc126183164"/>
      <w:bookmarkStart w:id="190" w:name="_Toc126183272"/>
      <w:bookmarkStart w:id="191" w:name="_Toc126185220"/>
      <w:bookmarkStart w:id="192" w:name="_Toc126185322"/>
      <w:bookmarkStart w:id="193" w:name="_Toc126218053"/>
      <w:bookmarkStart w:id="194" w:name="_Toc126219878"/>
      <w:bookmarkStart w:id="195" w:name="_Toc126220066"/>
      <w:bookmarkStart w:id="196" w:name="_Toc126220174"/>
      <w:bookmarkStart w:id="197" w:name="_Toc126223219"/>
      <w:bookmarkStart w:id="198" w:name="_Toc126182831"/>
      <w:bookmarkStart w:id="199" w:name="_Toc126182933"/>
      <w:bookmarkStart w:id="200" w:name="_Toc126183165"/>
      <w:bookmarkStart w:id="201" w:name="_Toc126183273"/>
      <w:bookmarkStart w:id="202" w:name="_Toc126185221"/>
      <w:bookmarkStart w:id="203" w:name="_Toc126185323"/>
      <w:bookmarkStart w:id="204" w:name="_Toc126218054"/>
      <w:bookmarkStart w:id="205" w:name="_Toc126219879"/>
      <w:bookmarkStart w:id="206" w:name="_Toc126220067"/>
      <w:bookmarkStart w:id="207" w:name="_Toc126220175"/>
      <w:bookmarkStart w:id="208" w:name="_Toc126223220"/>
      <w:bookmarkStart w:id="209" w:name="_Toc126182832"/>
      <w:bookmarkStart w:id="210" w:name="_Toc126182934"/>
      <w:bookmarkStart w:id="211" w:name="_Toc126183166"/>
      <w:bookmarkStart w:id="212" w:name="_Toc126183274"/>
      <w:bookmarkStart w:id="213" w:name="_Toc126185222"/>
      <w:bookmarkStart w:id="214" w:name="_Toc126185324"/>
      <w:bookmarkStart w:id="215" w:name="_Toc126218055"/>
      <w:bookmarkStart w:id="216" w:name="_Toc126219880"/>
      <w:bookmarkStart w:id="217" w:name="_Toc126220068"/>
      <w:bookmarkStart w:id="218" w:name="_Toc126220176"/>
      <w:bookmarkStart w:id="219" w:name="_Toc126223221"/>
      <w:bookmarkStart w:id="220" w:name="_Toc126182833"/>
      <w:bookmarkStart w:id="221" w:name="_Toc126182935"/>
      <w:bookmarkStart w:id="222" w:name="_Toc126183167"/>
      <w:bookmarkStart w:id="223" w:name="_Toc126183275"/>
      <w:bookmarkStart w:id="224" w:name="_Toc126185223"/>
      <w:bookmarkStart w:id="225" w:name="_Toc126185325"/>
      <w:bookmarkStart w:id="226" w:name="_Toc126218056"/>
      <w:bookmarkStart w:id="227" w:name="_Toc126219881"/>
      <w:bookmarkStart w:id="228" w:name="_Toc126220069"/>
      <w:bookmarkStart w:id="229" w:name="_Toc126220177"/>
      <w:bookmarkStart w:id="230" w:name="_Toc126223222"/>
      <w:bookmarkStart w:id="231" w:name="_Toc126182834"/>
      <w:bookmarkStart w:id="232" w:name="_Toc126182936"/>
      <w:bookmarkStart w:id="233" w:name="_Toc126183168"/>
      <w:bookmarkStart w:id="234" w:name="_Toc126183276"/>
      <w:bookmarkStart w:id="235" w:name="_Toc126185224"/>
      <w:bookmarkStart w:id="236" w:name="_Toc126185326"/>
      <w:bookmarkStart w:id="237" w:name="_Toc126218057"/>
      <w:bookmarkStart w:id="238" w:name="_Toc126219882"/>
      <w:bookmarkStart w:id="239" w:name="_Toc126220070"/>
      <w:bookmarkStart w:id="240" w:name="_Toc126220178"/>
      <w:bookmarkStart w:id="241" w:name="_Toc126223223"/>
      <w:bookmarkStart w:id="242" w:name="_Toc126182835"/>
      <w:bookmarkStart w:id="243" w:name="_Toc126182937"/>
      <w:bookmarkStart w:id="244" w:name="_Toc126183169"/>
      <w:bookmarkStart w:id="245" w:name="_Toc126183277"/>
      <w:bookmarkStart w:id="246" w:name="_Toc126185225"/>
      <w:bookmarkStart w:id="247" w:name="_Toc126185327"/>
      <w:bookmarkStart w:id="248" w:name="_Toc126218058"/>
      <w:bookmarkStart w:id="249" w:name="_Toc126219883"/>
      <w:bookmarkStart w:id="250" w:name="_Toc126220071"/>
      <w:bookmarkStart w:id="251" w:name="_Toc126220179"/>
      <w:bookmarkStart w:id="252" w:name="_Toc126223224"/>
      <w:bookmarkStart w:id="253" w:name="_Toc126182836"/>
      <w:bookmarkStart w:id="254" w:name="_Toc126182938"/>
      <w:bookmarkStart w:id="255" w:name="_Toc126183170"/>
      <w:bookmarkStart w:id="256" w:name="_Toc126183278"/>
      <w:bookmarkStart w:id="257" w:name="_Toc126185226"/>
      <w:bookmarkStart w:id="258" w:name="_Toc126185328"/>
      <w:bookmarkStart w:id="259" w:name="_Toc126218059"/>
      <w:bookmarkStart w:id="260" w:name="_Toc126219884"/>
      <w:bookmarkStart w:id="261" w:name="_Toc126220072"/>
      <w:bookmarkStart w:id="262" w:name="_Toc126220180"/>
      <w:bookmarkStart w:id="263" w:name="_Toc126223225"/>
      <w:bookmarkStart w:id="264" w:name="_Toc126182837"/>
      <w:bookmarkStart w:id="265" w:name="_Toc126182939"/>
      <w:bookmarkStart w:id="266" w:name="_Toc126183171"/>
      <w:bookmarkStart w:id="267" w:name="_Toc126183279"/>
      <w:bookmarkStart w:id="268" w:name="_Toc126185227"/>
      <w:bookmarkStart w:id="269" w:name="_Toc126185329"/>
      <w:bookmarkStart w:id="270" w:name="_Toc126218060"/>
      <w:bookmarkStart w:id="271" w:name="_Toc126219885"/>
      <w:bookmarkStart w:id="272" w:name="_Toc126220073"/>
      <w:bookmarkStart w:id="273" w:name="_Toc126220181"/>
      <w:bookmarkStart w:id="274" w:name="_Toc126223226"/>
      <w:bookmarkStart w:id="275" w:name="_Toc126182838"/>
      <w:bookmarkStart w:id="276" w:name="_Toc126182940"/>
      <w:bookmarkStart w:id="277" w:name="_Toc126183172"/>
      <w:bookmarkStart w:id="278" w:name="_Toc126183280"/>
      <w:bookmarkStart w:id="279" w:name="_Toc126185228"/>
      <w:bookmarkStart w:id="280" w:name="_Toc126185330"/>
      <w:bookmarkStart w:id="281" w:name="_Toc126218061"/>
      <w:bookmarkStart w:id="282" w:name="_Toc126219886"/>
      <w:bookmarkStart w:id="283" w:name="_Toc126220074"/>
      <w:bookmarkStart w:id="284" w:name="_Toc126220182"/>
      <w:bookmarkStart w:id="285" w:name="_Toc126223227"/>
      <w:bookmarkStart w:id="286" w:name="_Toc126182839"/>
      <w:bookmarkStart w:id="287" w:name="_Toc126182941"/>
      <w:bookmarkStart w:id="288" w:name="_Toc126183173"/>
      <w:bookmarkStart w:id="289" w:name="_Toc126183281"/>
      <w:bookmarkStart w:id="290" w:name="_Toc126185229"/>
      <w:bookmarkStart w:id="291" w:name="_Toc126185331"/>
      <w:bookmarkStart w:id="292" w:name="_Toc126218062"/>
      <w:bookmarkStart w:id="293" w:name="_Toc126219887"/>
      <w:bookmarkStart w:id="294" w:name="_Toc126220075"/>
      <w:bookmarkStart w:id="295" w:name="_Toc126220183"/>
      <w:bookmarkStart w:id="296" w:name="_Toc126223228"/>
      <w:bookmarkStart w:id="297" w:name="_Toc126182872"/>
      <w:bookmarkStart w:id="298" w:name="_Toc126182974"/>
      <w:bookmarkStart w:id="299" w:name="_Toc126183206"/>
      <w:bookmarkStart w:id="300" w:name="_Toc126183314"/>
      <w:bookmarkStart w:id="301" w:name="_Toc126185262"/>
      <w:bookmarkStart w:id="302" w:name="_Toc126185364"/>
      <w:bookmarkStart w:id="303" w:name="_Toc126218095"/>
      <w:bookmarkStart w:id="304" w:name="_Toc126219920"/>
      <w:bookmarkStart w:id="305" w:name="_Toc126220108"/>
      <w:bookmarkStart w:id="306" w:name="_Toc126220216"/>
      <w:bookmarkStart w:id="307" w:name="_Toc126223261"/>
      <w:bookmarkStart w:id="308" w:name="_Toc126182873"/>
      <w:bookmarkStart w:id="309" w:name="_Toc126182975"/>
      <w:bookmarkStart w:id="310" w:name="_Toc126183207"/>
      <w:bookmarkStart w:id="311" w:name="_Toc126183315"/>
      <w:bookmarkStart w:id="312" w:name="_Toc126185263"/>
      <w:bookmarkStart w:id="313" w:name="_Toc126185365"/>
      <w:bookmarkStart w:id="314" w:name="_Toc126218096"/>
      <w:bookmarkStart w:id="315" w:name="_Toc126219921"/>
      <w:bookmarkStart w:id="316" w:name="_Toc126220109"/>
      <w:bookmarkStart w:id="317" w:name="_Toc126220217"/>
      <w:bookmarkStart w:id="318" w:name="_Toc126223262"/>
      <w:bookmarkStart w:id="319" w:name="_Toc126182899"/>
      <w:bookmarkStart w:id="320" w:name="_Toc126183001"/>
      <w:bookmarkStart w:id="321" w:name="_Toc126183233"/>
      <w:bookmarkStart w:id="322" w:name="_Toc126183341"/>
      <w:bookmarkStart w:id="323" w:name="_Toc126185289"/>
      <w:bookmarkStart w:id="324" w:name="_Toc126185391"/>
      <w:bookmarkStart w:id="325" w:name="_Toc126218122"/>
      <w:bookmarkStart w:id="326" w:name="_Toc126219947"/>
      <w:bookmarkStart w:id="327" w:name="_Toc126220135"/>
      <w:bookmarkStart w:id="328" w:name="_Toc126220243"/>
      <w:bookmarkStart w:id="329" w:name="_Toc126223288"/>
      <w:bookmarkStart w:id="330" w:name="_Toc126182900"/>
      <w:bookmarkStart w:id="331" w:name="_Toc126183002"/>
      <w:bookmarkStart w:id="332" w:name="_Toc126183234"/>
      <w:bookmarkStart w:id="333" w:name="_Toc126183342"/>
      <w:bookmarkStart w:id="334" w:name="_Toc126185290"/>
      <w:bookmarkStart w:id="335" w:name="_Toc126185392"/>
      <w:bookmarkStart w:id="336" w:name="_Toc126218123"/>
      <w:bookmarkStart w:id="337" w:name="_Toc126219948"/>
      <w:bookmarkStart w:id="338" w:name="_Toc126220136"/>
      <w:bookmarkStart w:id="339" w:name="_Toc126220244"/>
      <w:bookmarkStart w:id="340" w:name="_Toc126223289"/>
      <w:bookmarkStart w:id="341" w:name="_Toc126182901"/>
      <w:bookmarkStart w:id="342" w:name="_Toc126183003"/>
      <w:bookmarkStart w:id="343" w:name="_Toc126183235"/>
      <w:bookmarkStart w:id="344" w:name="_Toc126183343"/>
      <w:bookmarkStart w:id="345" w:name="_Toc126185291"/>
      <w:bookmarkStart w:id="346" w:name="_Toc126185393"/>
      <w:bookmarkStart w:id="347" w:name="_Toc126218124"/>
      <w:bookmarkStart w:id="348" w:name="_Toc126219949"/>
      <w:bookmarkStart w:id="349" w:name="_Toc126220137"/>
      <w:bookmarkStart w:id="350" w:name="_Toc126220245"/>
      <w:bookmarkStart w:id="351" w:name="_Toc126223290"/>
      <w:bookmarkStart w:id="352" w:name="_Toc126182902"/>
      <w:bookmarkStart w:id="353" w:name="_Toc126183004"/>
      <w:bookmarkStart w:id="354" w:name="_Toc126183236"/>
      <w:bookmarkStart w:id="355" w:name="_Toc126183344"/>
      <w:bookmarkStart w:id="356" w:name="_Toc126185292"/>
      <w:bookmarkStart w:id="357" w:name="_Toc126185394"/>
      <w:bookmarkStart w:id="358" w:name="_Toc126218125"/>
      <w:bookmarkStart w:id="359" w:name="_Toc126219950"/>
      <w:bookmarkStart w:id="360" w:name="_Toc126220138"/>
      <w:bookmarkStart w:id="361" w:name="_Toc126220246"/>
      <w:bookmarkStart w:id="362" w:name="_Toc126223291"/>
      <w:bookmarkStart w:id="363" w:name="_Toc126182301"/>
      <w:bookmarkStart w:id="364" w:name="_Toc126182345"/>
      <w:bookmarkStart w:id="365" w:name="_Toc126182414"/>
      <w:bookmarkStart w:id="366" w:name="_Toc126182471"/>
      <w:bookmarkStart w:id="367" w:name="_Toc126182533"/>
      <w:bookmarkStart w:id="368" w:name="_Toc126182574"/>
      <w:bookmarkStart w:id="369" w:name="_Toc126182903"/>
      <w:bookmarkStart w:id="370" w:name="_Toc126183005"/>
      <w:bookmarkStart w:id="371" w:name="_Toc126183237"/>
      <w:bookmarkStart w:id="372" w:name="_Toc126183345"/>
      <w:bookmarkStart w:id="373" w:name="_Toc126185293"/>
      <w:bookmarkStart w:id="374" w:name="_Toc126185395"/>
      <w:bookmarkStart w:id="375" w:name="_Toc126218126"/>
      <w:bookmarkStart w:id="376" w:name="_Toc126219951"/>
      <w:bookmarkStart w:id="377" w:name="_Toc126220139"/>
      <w:bookmarkStart w:id="378" w:name="_Toc126220247"/>
      <w:bookmarkStart w:id="379" w:name="_Toc126223292"/>
      <w:bookmarkStart w:id="380" w:name="_Toc126182530"/>
      <w:bookmarkStart w:id="381" w:name="_Toc126223293"/>
      <w:bookmarkStart w:id="382" w:name="_Toc173220074"/>
      <w:bookmarkStart w:id="383" w:name="_Toc17747289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t>Overview of AOAC Official Method 960.48 – Protein Efficiency Ratio (PER), Rat Bioassay</w:t>
      </w:r>
      <w:bookmarkEnd w:id="380"/>
      <w:bookmarkEnd w:id="381"/>
      <w:bookmarkEnd w:id="382"/>
      <w:bookmarkEnd w:id="383"/>
    </w:p>
    <w:p w:rsidR="00336F2C" w:rsidRPr="00434DAC" w:rsidP="00336F2C" w14:paraId="2B2CEB8F" w14:textId="6DA82F88">
      <w:bookmarkStart w:id="384" w:name="_Toc126181899"/>
      <w:r w:rsidRPr="00434DAC">
        <w:t>The AOAC Method provides a procedure by which the quality of a protein can be evaluated and compared with those of other proteins.  Protein “quality” can be defined as the ability of a protein to meet the essential amino acid needs of an animal, including humans.  The AOAC Method is a standardized bioassay, and its collaborative study data have been published</w:t>
      </w:r>
      <w:r>
        <w:rPr>
          <w:rStyle w:val="FootnoteReference"/>
        </w:rPr>
        <w:footnoteReference w:id="10"/>
      </w:r>
      <w:r w:rsidRPr="00434DAC">
        <w:t xml:space="preserve"> (</w:t>
      </w:r>
      <w:r w:rsidR="00FE5DFE">
        <w:t>Ref.</w:t>
      </w:r>
      <w:r w:rsidRPr="00434DAC">
        <w:t xml:space="preserve"> 9, 10).</w:t>
      </w:r>
    </w:p>
    <w:p w:rsidR="00336F2C" w:rsidRPr="00434DAC" w:rsidP="00A82B99" w14:paraId="755588E4" w14:textId="3A6E0FD7">
      <w:r w:rsidRPr="00434DAC">
        <w:t>The AOAC Method permits the calculation of a PER as the ratio between the average animal body weight gain per gram of protein consumed of a test protein versus casein after a 28-day feeding period.  Typically, to improve the sensitivity of the method, the protein concentration of both the test and</w:t>
      </w:r>
      <w:r w:rsidR="00DB6203">
        <w:t xml:space="preserve"> casein</w:t>
      </w:r>
      <w:r w:rsidRPr="00434DAC">
        <w:t xml:space="preserve"> reference diets is set at about 10%, a level that is below the estimated level required for growth of 15% (</w:t>
      </w:r>
      <w:r w:rsidR="00FE5DFE">
        <w:t>Ref.</w:t>
      </w:r>
      <w:r w:rsidRPr="00434DAC">
        <w:t xml:space="preserve"> 3, 11).  While growth is slower at 10% protein than at 15% protein, the lower protein levels ensure that available protein is used efficiently.</w:t>
      </w:r>
    </w:p>
    <w:p w:rsidR="00336F2C" w:rsidRPr="00434DAC" w:rsidP="00CA0DB3" w14:paraId="6D718FA8" w14:textId="2B627FC7">
      <w:pPr>
        <w:keepLines w:val="0"/>
      </w:pPr>
      <w:r w:rsidRPr="00434DAC">
        <w:t>PER studies need to be carried out under standardized conditions that include age and species of rat, diet composition including protein levels, and duration of feeding and feeding method, so that studies with matrices containing different proteins can be compared (</w:t>
      </w:r>
      <w:r w:rsidR="00FE5DFE">
        <w:t>Ref.</w:t>
      </w:r>
      <w:r>
        <w:t xml:space="preserve"> 12).</w:t>
      </w:r>
      <w:r w:rsidRPr="00434DAC">
        <w:t xml:space="preserve">  These conditions are defined in the AOAC Method.  Certain conditions of the PER study are not defined (e.g., strain of rat, diet fed during acclimation period), while others are defined within specified ranges (e.g., age of rats, length of acclimation period, number of rats per group, frequency of measurements).</w:t>
      </w:r>
    </w:p>
    <w:p w:rsidR="00336F2C" w:rsidRPr="00434DAC" w:rsidP="003466C7" w14:paraId="38A1118C" w14:textId="2EDB4656">
      <w:pPr>
        <w:keepLines w:val="0"/>
      </w:pPr>
      <w:r w:rsidRPr="00434DAC">
        <w:t xml:space="preserve">While the AOAC Method is flexible in many respects, ensuring consistency between the test and </w:t>
      </w:r>
      <w:r w:rsidR="44C9767B">
        <w:t xml:space="preserve">casein </w:t>
      </w:r>
      <w:r w:rsidRPr="00434DAC">
        <w:t xml:space="preserve">control groups with regard to diet composition is critical to </w:t>
      </w:r>
      <w:r w:rsidR="00AB5709">
        <w:t>en</w:t>
      </w:r>
      <w:r w:rsidR="2884EF58">
        <w:t>sur</w:t>
      </w:r>
      <w:r w:rsidR="771418A1">
        <w:t>ing</w:t>
      </w:r>
      <w:r w:rsidR="2884EF58">
        <w:t xml:space="preserve"> </w:t>
      </w:r>
      <w:r w:rsidR="59A2A1DF">
        <w:t xml:space="preserve">that </w:t>
      </w:r>
      <w:r w:rsidRPr="00434DAC">
        <w:t xml:space="preserve">the assay is specific for protein quality and the comparison is not influenced by other uncontrolled differences.  To ensure the test and reference diets are matched except for protein source, adjustments are needed to the </w:t>
      </w:r>
      <w:r w:rsidR="260F18BA">
        <w:t xml:space="preserve">casein </w:t>
      </w:r>
      <w:r w:rsidRPr="00434DAC">
        <w:t xml:space="preserve">reference diet specified in the AOAC Method.  In </w:t>
      </w:r>
      <w:r w:rsidRPr="00434DAC">
        <w:t>conducting a PER assay, the performance of the contemporaneous reference group</w:t>
      </w:r>
      <w:r>
        <w:rPr>
          <w:rStyle w:val="FootnoteReference"/>
        </w:rPr>
        <w:footnoteReference w:id="11"/>
      </w:r>
      <w:r w:rsidRPr="00434DAC">
        <w:t xml:space="preserve"> is as critical to the evaluation of the results as </w:t>
      </w:r>
      <w:r w:rsidR="3D9D6D1C">
        <w:t xml:space="preserve">is </w:t>
      </w:r>
      <w:r w:rsidRPr="00434DAC">
        <w:t>the performance of the test group because the results are reported as relative rather than absolute values (</w:t>
      </w:r>
      <w:r w:rsidR="00FE5DFE">
        <w:t>Ref.</w:t>
      </w:r>
      <w:r w:rsidRPr="00434DAC">
        <w:t xml:space="preserve"> 4).</w:t>
      </w:r>
    </w:p>
    <w:p w:rsidR="00336F2C" w:rsidRPr="00434DAC" w:rsidP="00336F2C" w14:paraId="162B08E5" w14:textId="3D1BC3DE">
      <w:r w:rsidRPr="00434DAC">
        <w:t>The PER study defined in the AOAC Method (Appendix 1) provides a specific nutrient composition and formulas for adjustments that are needed to ensure that the test and reference diets have similar contents of nitrogen, fat, ash, moisture, and crude fiber.  General compositional requirements and adjustments are summarized below.  An example of the formulation for the control diet for a PER study as originally described in the AOAC Method is shown in Appendix 2.</w:t>
      </w:r>
    </w:p>
    <w:p w:rsidR="00336F2C" w:rsidP="00A82B99" w14:paraId="0C00F54A" w14:textId="77777777">
      <w:pPr>
        <w:pStyle w:val="Caption"/>
        <w:keepNext/>
      </w:pPr>
      <w:r w:rsidRPr="00647D86">
        <w:t>AOAC Method Diet Formulation and Adjustments</w:t>
      </w:r>
    </w:p>
    <w:tbl>
      <w:tblPr>
        <w:tblStyle w:val="PlainTable4"/>
        <w:tblCaption w:val="AOAC Method Diet Formulation and Adjustments"/>
        <w:tblDescription w:val="Table summarizing the general compositional requirements and adjustments for various ingredients (protein, cottonseed oil, salt mixture, vitamin mixture, cellulose, water, and sucrose or corn starch), their corresponding percent dietary level, and dietary adjustments."/>
        <w:tblW w:w="0" w:type="auto"/>
        <w:tblBorders>
          <w:top w:val="single" w:sz="4" w:space="0" w:color="auto"/>
          <w:left w:val="single" w:sz="4" w:space="0" w:color="auto"/>
          <w:bottom w:val="single" w:sz="4" w:space="0" w:color="auto"/>
          <w:right w:val="single" w:sz="4" w:space="0" w:color="auto"/>
        </w:tblBorders>
        <w:tblLook w:val="0620"/>
      </w:tblPr>
      <w:tblGrid>
        <w:gridCol w:w="2515"/>
        <w:gridCol w:w="1980"/>
        <w:gridCol w:w="4410"/>
      </w:tblGrid>
      <w:tr w14:paraId="396F12BD" w14:textId="77777777" w:rsidTr="00D847CA">
        <w:tblPrEx>
          <w:tblW w:w="0" w:type="auto"/>
          <w:tblBorders>
            <w:top w:val="single" w:sz="4" w:space="0" w:color="auto"/>
            <w:left w:val="single" w:sz="4" w:space="0" w:color="auto"/>
            <w:bottom w:val="single" w:sz="4" w:space="0" w:color="auto"/>
            <w:right w:val="single" w:sz="4" w:space="0" w:color="auto"/>
          </w:tblBorders>
          <w:tblLook w:val="0620"/>
        </w:tblPrEx>
        <w:tc>
          <w:tcPr>
            <w:tcW w:w="2515" w:type="dxa"/>
            <w:tcBorders>
              <w:top w:val="single" w:sz="4" w:space="0" w:color="auto"/>
              <w:bottom w:val="single" w:sz="4" w:space="0" w:color="auto"/>
              <w:right w:val="single" w:sz="4" w:space="0" w:color="auto"/>
            </w:tcBorders>
            <w:vAlign w:val="center"/>
          </w:tcPr>
          <w:p w:rsidR="00336F2C" w:rsidRPr="001442D6" w14:paraId="1BCEBEEC" w14:textId="77777777">
            <w:pPr>
              <w:pStyle w:val="ListParagraph2"/>
              <w:rPr>
                <w:bCs w:val="0"/>
              </w:rPr>
            </w:pPr>
            <w:r w:rsidRPr="001442D6">
              <w:rPr>
                <w:b w:val="0"/>
              </w:rPr>
              <w:t>Ingredient</w:t>
            </w:r>
          </w:p>
        </w:tc>
        <w:tc>
          <w:tcPr>
            <w:tcW w:w="1980" w:type="dxa"/>
            <w:tcBorders>
              <w:top w:val="single" w:sz="4" w:space="0" w:color="auto"/>
              <w:left w:val="single" w:sz="4" w:space="0" w:color="auto"/>
              <w:bottom w:val="single" w:sz="4" w:space="0" w:color="auto"/>
              <w:right w:val="single" w:sz="4" w:space="0" w:color="auto"/>
            </w:tcBorders>
            <w:vAlign w:val="center"/>
          </w:tcPr>
          <w:p w:rsidR="00336F2C" w:rsidRPr="001442D6" w14:paraId="657F2F8F" w14:textId="77777777">
            <w:pPr>
              <w:pStyle w:val="ListParagraph2"/>
              <w:rPr>
                <w:bCs w:val="0"/>
              </w:rPr>
            </w:pPr>
            <w:r w:rsidRPr="001442D6">
              <w:rPr>
                <w:b w:val="0"/>
              </w:rPr>
              <w:t>Dietary level, %</w:t>
            </w:r>
          </w:p>
        </w:tc>
        <w:tc>
          <w:tcPr>
            <w:tcW w:w="4410" w:type="dxa"/>
            <w:tcBorders>
              <w:top w:val="single" w:sz="4" w:space="0" w:color="auto"/>
              <w:left w:val="single" w:sz="4" w:space="0" w:color="auto"/>
              <w:bottom w:val="single" w:sz="4" w:space="0" w:color="auto"/>
            </w:tcBorders>
            <w:vAlign w:val="center"/>
          </w:tcPr>
          <w:p w:rsidR="00336F2C" w:rsidRPr="001442D6" w14:paraId="5B507A42" w14:textId="77777777">
            <w:pPr>
              <w:pStyle w:val="ListParagraph2"/>
              <w:rPr>
                <w:bCs w:val="0"/>
              </w:rPr>
            </w:pPr>
            <w:r w:rsidRPr="001442D6">
              <w:rPr>
                <w:b w:val="0"/>
              </w:rPr>
              <w:t>Dietary adjustment</w:t>
            </w:r>
          </w:p>
        </w:tc>
      </w:tr>
      <w:tr w14:paraId="307E1EB8" w14:textId="77777777" w:rsidTr="00D847CA">
        <w:tblPrEx>
          <w:tblW w:w="0" w:type="auto"/>
          <w:tblLook w:val="0620"/>
        </w:tblPrEx>
        <w:tc>
          <w:tcPr>
            <w:tcW w:w="2515" w:type="dxa"/>
            <w:tcBorders>
              <w:top w:val="single" w:sz="4" w:space="0" w:color="auto"/>
              <w:bottom w:val="nil"/>
              <w:right w:val="single" w:sz="4" w:space="0" w:color="auto"/>
            </w:tcBorders>
            <w:vAlign w:val="center"/>
          </w:tcPr>
          <w:p w:rsidR="00336F2C" w:rsidRPr="001442D6" w14:paraId="752EB18D" w14:textId="77777777">
            <w:pPr>
              <w:pStyle w:val="ListParagraph2"/>
            </w:pPr>
            <w:r w:rsidRPr="001442D6">
              <w:t>Protein</w:t>
            </w:r>
          </w:p>
        </w:tc>
        <w:tc>
          <w:tcPr>
            <w:tcW w:w="1980" w:type="dxa"/>
            <w:tcBorders>
              <w:top w:val="single" w:sz="4" w:space="0" w:color="auto"/>
              <w:left w:val="single" w:sz="4" w:space="0" w:color="auto"/>
              <w:bottom w:val="nil"/>
              <w:right w:val="single" w:sz="4" w:space="0" w:color="auto"/>
            </w:tcBorders>
            <w:vAlign w:val="center"/>
          </w:tcPr>
          <w:p w:rsidR="00336F2C" w:rsidRPr="001442D6" w:rsidP="008B1A1A" w14:paraId="1B5E66B6" w14:textId="1B6939D9">
            <w:pPr>
              <w:pStyle w:val="ListParagraph2"/>
              <w:ind w:left="432"/>
            </w:pPr>
            <w:r w:rsidRPr="001442D6">
              <w:t>10</w:t>
            </w:r>
          </w:p>
        </w:tc>
        <w:tc>
          <w:tcPr>
            <w:tcW w:w="4410" w:type="dxa"/>
            <w:tcBorders>
              <w:top w:val="single" w:sz="4" w:space="0" w:color="auto"/>
              <w:left w:val="single" w:sz="4" w:space="0" w:color="auto"/>
            </w:tcBorders>
            <w:vAlign w:val="center"/>
          </w:tcPr>
          <w:p w:rsidR="00336F2C" w:rsidRPr="001442D6" w14:paraId="0F970A98" w14:textId="77777777">
            <w:pPr>
              <w:pStyle w:val="ListParagraph2"/>
            </w:pPr>
            <w:r w:rsidRPr="001442D6">
              <w:t>Protein from test sample</w:t>
            </w:r>
          </w:p>
        </w:tc>
      </w:tr>
      <w:tr w14:paraId="470C10FB" w14:textId="77777777" w:rsidTr="00D847CA">
        <w:tblPrEx>
          <w:tblW w:w="0" w:type="auto"/>
          <w:tblLook w:val="0620"/>
        </w:tblPrEx>
        <w:tc>
          <w:tcPr>
            <w:tcW w:w="2515" w:type="dxa"/>
            <w:tcBorders>
              <w:top w:val="nil"/>
              <w:bottom w:val="nil"/>
              <w:right w:val="single" w:sz="4" w:space="0" w:color="auto"/>
            </w:tcBorders>
          </w:tcPr>
          <w:p w:rsidR="00336F2C" w:rsidRPr="001442D6" w14:paraId="716D46D7" w14:textId="77777777">
            <w:pPr>
              <w:pStyle w:val="ListParagraph2"/>
            </w:pPr>
            <w:r w:rsidRPr="001442D6">
              <w:t>Cottonseed oil</w:t>
            </w:r>
          </w:p>
        </w:tc>
        <w:tc>
          <w:tcPr>
            <w:tcW w:w="1980" w:type="dxa"/>
            <w:tcBorders>
              <w:top w:val="nil"/>
              <w:left w:val="single" w:sz="4" w:space="0" w:color="auto"/>
              <w:bottom w:val="nil"/>
              <w:right w:val="single" w:sz="4" w:space="0" w:color="auto"/>
            </w:tcBorders>
          </w:tcPr>
          <w:p w:rsidR="00336F2C" w:rsidRPr="001442D6" w14:paraId="0843A9AF" w14:textId="77777777">
            <w:pPr>
              <w:pStyle w:val="ListParagraph2"/>
            </w:pPr>
            <w:r w:rsidRPr="001442D6">
              <w:t xml:space="preserve">         8</w:t>
            </w:r>
          </w:p>
        </w:tc>
        <w:tc>
          <w:tcPr>
            <w:tcW w:w="4410" w:type="dxa"/>
            <w:tcBorders>
              <w:left w:val="single" w:sz="4" w:space="0" w:color="auto"/>
            </w:tcBorders>
          </w:tcPr>
          <w:p w:rsidR="00336F2C" w:rsidRPr="001442D6" w14:paraId="26D1508E" w14:textId="77777777">
            <w:pPr>
              <w:pStyle w:val="ListParagraph2"/>
            </w:pPr>
            <w:r w:rsidRPr="001442D6">
              <w:t>Minus fat content of test sample</w:t>
            </w:r>
          </w:p>
        </w:tc>
      </w:tr>
      <w:tr w14:paraId="6F3F3CE9" w14:textId="77777777" w:rsidTr="00D847CA">
        <w:tblPrEx>
          <w:tblW w:w="0" w:type="auto"/>
          <w:tblLook w:val="0620"/>
        </w:tblPrEx>
        <w:tc>
          <w:tcPr>
            <w:tcW w:w="2515" w:type="dxa"/>
            <w:tcBorders>
              <w:top w:val="nil"/>
              <w:bottom w:val="nil"/>
              <w:right w:val="single" w:sz="4" w:space="0" w:color="auto"/>
            </w:tcBorders>
          </w:tcPr>
          <w:p w:rsidR="00336F2C" w:rsidRPr="001442D6" w14:paraId="34F44C45" w14:textId="77777777">
            <w:pPr>
              <w:pStyle w:val="ListParagraph2"/>
            </w:pPr>
            <w:r w:rsidRPr="001442D6">
              <w:t>Salt mixture</w:t>
            </w:r>
          </w:p>
        </w:tc>
        <w:tc>
          <w:tcPr>
            <w:tcW w:w="1980" w:type="dxa"/>
            <w:tcBorders>
              <w:top w:val="nil"/>
              <w:left w:val="single" w:sz="4" w:space="0" w:color="auto"/>
              <w:bottom w:val="nil"/>
              <w:right w:val="single" w:sz="4" w:space="0" w:color="auto"/>
            </w:tcBorders>
          </w:tcPr>
          <w:p w:rsidR="00336F2C" w:rsidRPr="001442D6" w14:paraId="1B1EB9CD" w14:textId="77777777">
            <w:pPr>
              <w:pStyle w:val="ListParagraph2"/>
            </w:pPr>
            <w:r w:rsidRPr="001442D6">
              <w:t xml:space="preserve">         5</w:t>
            </w:r>
          </w:p>
        </w:tc>
        <w:tc>
          <w:tcPr>
            <w:tcW w:w="4410" w:type="dxa"/>
            <w:tcBorders>
              <w:left w:val="single" w:sz="4" w:space="0" w:color="auto"/>
            </w:tcBorders>
          </w:tcPr>
          <w:p w:rsidR="00336F2C" w:rsidRPr="001442D6" w14:paraId="04CAB2EF" w14:textId="77777777">
            <w:pPr>
              <w:pStyle w:val="ListParagraph2"/>
            </w:pPr>
            <w:r w:rsidRPr="001442D6">
              <w:t>Minus ash content of test sample</w:t>
            </w:r>
          </w:p>
        </w:tc>
      </w:tr>
      <w:tr w14:paraId="01748D69" w14:textId="77777777" w:rsidTr="00D847CA">
        <w:tblPrEx>
          <w:tblW w:w="0" w:type="auto"/>
          <w:tblLook w:val="0620"/>
        </w:tblPrEx>
        <w:tc>
          <w:tcPr>
            <w:tcW w:w="2515" w:type="dxa"/>
            <w:tcBorders>
              <w:top w:val="nil"/>
              <w:bottom w:val="nil"/>
              <w:right w:val="single" w:sz="4" w:space="0" w:color="auto"/>
            </w:tcBorders>
          </w:tcPr>
          <w:p w:rsidR="00336F2C" w:rsidRPr="001442D6" w14:paraId="6810986D" w14:textId="77777777">
            <w:pPr>
              <w:pStyle w:val="ListParagraph2"/>
            </w:pPr>
            <w:r w:rsidRPr="001442D6">
              <w:t xml:space="preserve">Vitamin mixture </w:t>
            </w:r>
          </w:p>
        </w:tc>
        <w:tc>
          <w:tcPr>
            <w:tcW w:w="1980" w:type="dxa"/>
            <w:tcBorders>
              <w:top w:val="nil"/>
              <w:left w:val="single" w:sz="4" w:space="0" w:color="auto"/>
              <w:bottom w:val="nil"/>
              <w:right w:val="single" w:sz="4" w:space="0" w:color="auto"/>
            </w:tcBorders>
          </w:tcPr>
          <w:p w:rsidR="00336F2C" w:rsidRPr="001442D6" w14:paraId="5FB46915" w14:textId="77777777">
            <w:pPr>
              <w:pStyle w:val="ListParagraph2"/>
            </w:pPr>
            <w:r w:rsidRPr="001442D6">
              <w:t xml:space="preserve">         1</w:t>
            </w:r>
          </w:p>
        </w:tc>
        <w:tc>
          <w:tcPr>
            <w:tcW w:w="4410" w:type="dxa"/>
            <w:tcBorders>
              <w:left w:val="single" w:sz="4" w:space="0" w:color="auto"/>
            </w:tcBorders>
          </w:tcPr>
          <w:p w:rsidR="00336F2C" w:rsidRPr="001442D6" w14:paraId="27304284" w14:textId="77777777">
            <w:pPr>
              <w:pStyle w:val="ListParagraph2"/>
            </w:pPr>
            <w:r w:rsidRPr="001442D6">
              <w:t>No adjustment described</w:t>
            </w:r>
          </w:p>
        </w:tc>
      </w:tr>
      <w:tr w14:paraId="2B32318A" w14:textId="77777777" w:rsidTr="00D847CA">
        <w:tblPrEx>
          <w:tblW w:w="0" w:type="auto"/>
          <w:tblLook w:val="0620"/>
        </w:tblPrEx>
        <w:tc>
          <w:tcPr>
            <w:tcW w:w="2515" w:type="dxa"/>
            <w:tcBorders>
              <w:top w:val="nil"/>
              <w:bottom w:val="nil"/>
              <w:right w:val="single" w:sz="4" w:space="0" w:color="auto"/>
            </w:tcBorders>
          </w:tcPr>
          <w:p w:rsidR="00336F2C" w:rsidRPr="001442D6" w14:paraId="6F61A53F" w14:textId="77777777">
            <w:pPr>
              <w:pStyle w:val="ListParagraph2"/>
            </w:pPr>
            <w:r w:rsidRPr="001442D6">
              <w:t>Cellulose</w:t>
            </w:r>
          </w:p>
        </w:tc>
        <w:tc>
          <w:tcPr>
            <w:tcW w:w="1980" w:type="dxa"/>
            <w:tcBorders>
              <w:top w:val="nil"/>
              <w:left w:val="single" w:sz="4" w:space="0" w:color="auto"/>
              <w:bottom w:val="nil"/>
              <w:right w:val="single" w:sz="4" w:space="0" w:color="auto"/>
            </w:tcBorders>
          </w:tcPr>
          <w:p w:rsidR="00336F2C" w:rsidRPr="001442D6" w14:paraId="100D5342" w14:textId="77777777">
            <w:pPr>
              <w:pStyle w:val="ListParagraph2"/>
            </w:pPr>
            <w:r w:rsidRPr="001442D6">
              <w:t xml:space="preserve">         1</w:t>
            </w:r>
          </w:p>
        </w:tc>
        <w:tc>
          <w:tcPr>
            <w:tcW w:w="4410" w:type="dxa"/>
            <w:tcBorders>
              <w:left w:val="single" w:sz="4" w:space="0" w:color="auto"/>
            </w:tcBorders>
          </w:tcPr>
          <w:p w:rsidR="00336F2C" w:rsidRPr="001442D6" w14:paraId="6A3FC33F" w14:textId="77777777">
            <w:pPr>
              <w:pStyle w:val="ListParagraph2"/>
            </w:pPr>
            <w:r w:rsidRPr="001442D6">
              <w:t>Minus fiber content of test sample</w:t>
            </w:r>
          </w:p>
        </w:tc>
      </w:tr>
      <w:tr w14:paraId="0AA5307C" w14:textId="77777777" w:rsidTr="00D847CA">
        <w:tblPrEx>
          <w:tblW w:w="0" w:type="auto"/>
          <w:tblLook w:val="0620"/>
        </w:tblPrEx>
        <w:tc>
          <w:tcPr>
            <w:tcW w:w="2515" w:type="dxa"/>
            <w:tcBorders>
              <w:top w:val="nil"/>
              <w:bottom w:val="nil"/>
              <w:right w:val="single" w:sz="4" w:space="0" w:color="auto"/>
            </w:tcBorders>
          </w:tcPr>
          <w:p w:rsidR="00336F2C" w:rsidRPr="001442D6" w14:paraId="3FA332F4" w14:textId="77777777">
            <w:pPr>
              <w:pStyle w:val="ListParagraph2"/>
            </w:pPr>
            <w:r w:rsidRPr="001442D6">
              <w:t>Water</w:t>
            </w:r>
          </w:p>
        </w:tc>
        <w:tc>
          <w:tcPr>
            <w:tcW w:w="1980" w:type="dxa"/>
            <w:tcBorders>
              <w:top w:val="nil"/>
              <w:left w:val="single" w:sz="4" w:space="0" w:color="auto"/>
              <w:bottom w:val="nil"/>
              <w:right w:val="single" w:sz="4" w:space="0" w:color="auto"/>
            </w:tcBorders>
          </w:tcPr>
          <w:p w:rsidR="00336F2C" w:rsidRPr="001442D6" w14:paraId="72E6A0D7" w14:textId="77777777">
            <w:pPr>
              <w:pStyle w:val="ListParagraph2"/>
            </w:pPr>
            <w:r w:rsidRPr="001442D6">
              <w:t xml:space="preserve">         5</w:t>
            </w:r>
          </w:p>
        </w:tc>
        <w:tc>
          <w:tcPr>
            <w:tcW w:w="4410" w:type="dxa"/>
            <w:tcBorders>
              <w:left w:val="single" w:sz="4" w:space="0" w:color="auto"/>
            </w:tcBorders>
          </w:tcPr>
          <w:p w:rsidR="00336F2C" w:rsidRPr="001442D6" w14:paraId="14B54F05" w14:textId="77777777">
            <w:pPr>
              <w:pStyle w:val="ListParagraph2"/>
            </w:pPr>
            <w:r w:rsidRPr="001442D6">
              <w:t xml:space="preserve">Minus moisture content of test sample </w:t>
            </w:r>
          </w:p>
        </w:tc>
      </w:tr>
      <w:tr w14:paraId="3FE608FC" w14:textId="77777777" w:rsidTr="00D847CA">
        <w:tblPrEx>
          <w:tblW w:w="0" w:type="auto"/>
          <w:tblLook w:val="0620"/>
        </w:tblPrEx>
        <w:tc>
          <w:tcPr>
            <w:tcW w:w="2515" w:type="dxa"/>
            <w:tcBorders>
              <w:top w:val="nil"/>
              <w:bottom w:val="single" w:sz="4" w:space="0" w:color="auto"/>
              <w:right w:val="single" w:sz="4" w:space="0" w:color="auto"/>
            </w:tcBorders>
          </w:tcPr>
          <w:p w:rsidR="00336F2C" w:rsidRPr="001442D6" w14:paraId="7E41CB53" w14:textId="63422336">
            <w:pPr>
              <w:pStyle w:val="ListParagraph2"/>
            </w:pPr>
            <w:r w:rsidRPr="001442D6">
              <w:t>Sucrose or cornstarch</w:t>
            </w:r>
          </w:p>
        </w:tc>
        <w:tc>
          <w:tcPr>
            <w:tcW w:w="1980" w:type="dxa"/>
            <w:tcBorders>
              <w:top w:val="nil"/>
              <w:left w:val="single" w:sz="4" w:space="0" w:color="auto"/>
              <w:bottom w:val="single" w:sz="4" w:space="0" w:color="auto"/>
              <w:right w:val="single" w:sz="4" w:space="0" w:color="auto"/>
            </w:tcBorders>
          </w:tcPr>
          <w:p w:rsidR="00336F2C" w:rsidRPr="001442D6" w14:paraId="3D223DE4" w14:textId="500B1CAC">
            <w:pPr>
              <w:pStyle w:val="ListParagraph2"/>
            </w:pPr>
            <w:r w:rsidRPr="001442D6">
              <w:t>To 100</w:t>
            </w:r>
          </w:p>
        </w:tc>
        <w:tc>
          <w:tcPr>
            <w:tcW w:w="4410" w:type="dxa"/>
            <w:tcBorders>
              <w:left w:val="single" w:sz="4" w:space="0" w:color="auto"/>
            </w:tcBorders>
          </w:tcPr>
          <w:p w:rsidR="00336F2C" w:rsidRPr="001442D6" w14:paraId="65AD2EB7" w14:textId="5C8ACC6F">
            <w:pPr>
              <w:pStyle w:val="ListParagraph2"/>
            </w:pPr>
            <w:r w:rsidRPr="00D8580C">
              <w:t xml:space="preserve">100 </w:t>
            </w:r>
            <w:r w:rsidR="00CC0A9E">
              <w:t>minus</w:t>
            </w:r>
            <w:r w:rsidRPr="00D8580C">
              <w:t xml:space="preserve"> weight of all other constituents</w:t>
            </w:r>
          </w:p>
        </w:tc>
      </w:tr>
    </w:tbl>
    <w:p w:rsidR="00336F2C" w:rsidRPr="00434DAC" w:rsidP="00CA0DB3" w14:paraId="76F3719A" w14:textId="2C1EB880">
      <w:pPr>
        <w:keepLines w:val="0"/>
      </w:pPr>
      <w:r w:rsidRPr="00434DAC">
        <w:t xml:space="preserve">According to the AOAC </w:t>
      </w:r>
      <w:r w:rsidR="00BE3CF8">
        <w:t>M</w:t>
      </w:r>
      <w:r w:rsidRPr="00434DAC" w:rsidR="00BE3CF8">
        <w:t>ethod</w:t>
      </w:r>
      <w:r w:rsidRPr="00434DAC">
        <w:t>, proximate analysis</w:t>
      </w:r>
      <w:r>
        <w:rPr>
          <w:rStyle w:val="FootnoteReference"/>
        </w:rPr>
        <w:footnoteReference w:id="12"/>
      </w:r>
      <w:r w:rsidRPr="00434DAC">
        <w:t xml:space="preserve"> is needed to adjust the diets so that all comparisons between the test protein ingredient and the reference casein protein are made with diets having similar overall contents of nitrogen, fat, ash, moisture, and crude fiber (</w:t>
      </w:r>
      <w:r w:rsidR="00FE5DFE">
        <w:t>Ref.</w:t>
      </w:r>
      <w:r w:rsidRPr="00434DAC">
        <w:t xml:space="preserve"> 1).  Thus, the minimum specifications for chemical analyses for PER study diets include the determination of nitrogen, fat, ash, moisture, and crude fiber.  Additional analyses can be performed if desired, and many methods are available (e.g., Official Methods of Analysis of AOAC </w:t>
      </w:r>
      <w:r w:rsidRPr="00434DAC" w:rsidR="007F0439">
        <w:t>INTERNATIONAL</w:t>
      </w:r>
      <w:r w:rsidRPr="00434DAC">
        <w:t xml:space="preserve">, AOAC </w:t>
      </w:r>
      <w:r w:rsidRPr="00434DAC" w:rsidR="007F0439">
        <w:t>INTERNATIONAL</w:t>
      </w:r>
      <w:r w:rsidRPr="00434DAC">
        <w:t>, Rockville, MD; Official Methods and Recommended Practices of the American Oil Chemists Society, American Oil Chemists Society, Urbana, IL; and Approved Methods of Analysis of the Cereals and Grains Association, Cereals and Grains Association, St. Paul, MN).</w:t>
      </w:r>
    </w:p>
    <w:p w:rsidR="00336F2C" w:rsidRPr="00434DAC" w:rsidP="00336F2C" w14:paraId="745A1AC7" w14:textId="7C86E6E4">
      <w:r w:rsidRPr="00434DAC">
        <w:t xml:space="preserve">Formulas are provided in the AOAC Method to allow calculation of </w:t>
      </w:r>
      <w:r w:rsidR="00ED00C7">
        <w:t xml:space="preserve">casein </w:t>
      </w:r>
      <w:r w:rsidRPr="00434DAC">
        <w:t>reference diet composition based on results of proximate analysis of the test material.  Examples of applications of such calculations are shown in Appendix 2.</w:t>
      </w:r>
    </w:p>
    <w:p w:rsidR="00260E98" w:rsidRPr="00434DAC" w:rsidP="004A2108" w14:paraId="1824E436" w14:textId="760560D4">
      <w:pPr>
        <w:pStyle w:val="Heading1"/>
      </w:pPr>
      <w:bookmarkStart w:id="385" w:name="_Toc126182302"/>
      <w:bookmarkStart w:id="386" w:name="_Toc126223294"/>
      <w:bookmarkStart w:id="387" w:name="_Toc173220075"/>
      <w:bookmarkStart w:id="388" w:name="_Toc177472898"/>
      <w:r>
        <w:t>“</w:t>
      </w:r>
      <w:r w:rsidR="0018125E">
        <w:t>A</w:t>
      </w:r>
      <w:r>
        <w:t xml:space="preserve">ppropriate </w:t>
      </w:r>
      <w:r w:rsidR="0018125E">
        <w:t>M</w:t>
      </w:r>
      <w:r>
        <w:t>odifications” of AOAC Official Method 960.48</w:t>
      </w:r>
      <w:bookmarkEnd w:id="384"/>
      <w:bookmarkEnd w:id="385"/>
      <w:bookmarkEnd w:id="386"/>
      <w:bookmarkEnd w:id="387"/>
      <w:bookmarkEnd w:id="388"/>
    </w:p>
    <w:p w:rsidR="00E447CD" w:rsidRPr="00434DAC" w:rsidP="003E3A1C" w14:paraId="40413799" w14:textId="649DB1CC">
      <w:pPr>
        <w:pStyle w:val="Heading2"/>
      </w:pPr>
      <w:bookmarkStart w:id="389" w:name="_Toc126181477"/>
      <w:bookmarkStart w:id="390" w:name="_Toc126181535"/>
      <w:bookmarkStart w:id="391" w:name="_Toc126181643"/>
      <w:bookmarkStart w:id="392" w:name="_Toc126181705"/>
      <w:bookmarkStart w:id="393" w:name="_Toc126181741"/>
      <w:bookmarkStart w:id="394" w:name="_Toc126181797"/>
      <w:bookmarkStart w:id="395" w:name="_Toc126181900"/>
      <w:bookmarkStart w:id="396" w:name="_Toc126182303"/>
      <w:bookmarkStart w:id="397" w:name="_Toc126182347"/>
      <w:bookmarkStart w:id="398" w:name="_Toc126182416"/>
      <w:bookmarkStart w:id="399" w:name="_Toc126182473"/>
      <w:bookmarkStart w:id="400" w:name="_Toc126182535"/>
      <w:bookmarkStart w:id="401" w:name="_Toc126182576"/>
      <w:bookmarkStart w:id="402" w:name="_Toc126182906"/>
      <w:bookmarkStart w:id="403" w:name="_Toc126183008"/>
      <w:bookmarkStart w:id="404" w:name="_Toc126183240"/>
      <w:bookmarkStart w:id="405" w:name="_Toc126183348"/>
      <w:bookmarkStart w:id="406" w:name="_Toc126185296"/>
      <w:bookmarkStart w:id="407" w:name="_Toc126185398"/>
      <w:bookmarkStart w:id="408" w:name="_Toc126218129"/>
      <w:bookmarkStart w:id="409" w:name="_Toc126219954"/>
      <w:bookmarkStart w:id="410" w:name="_Toc126220142"/>
      <w:bookmarkStart w:id="411" w:name="_Toc126220250"/>
      <w:bookmarkStart w:id="412" w:name="_Toc126223295"/>
      <w:bookmarkStart w:id="413" w:name="_Toc126181901"/>
      <w:bookmarkStart w:id="414" w:name="_Toc126182304"/>
      <w:bookmarkStart w:id="415" w:name="_Toc126223296"/>
      <w:bookmarkStart w:id="416" w:name="_Toc173220076"/>
      <w:bookmarkStart w:id="417" w:name="_Toc177472899"/>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t xml:space="preserve">Need for “Appropriate Modifications” </w:t>
      </w:r>
      <w:r w:rsidR="00236811">
        <w:t xml:space="preserve">to Update the AOAC Method and for </w:t>
      </w:r>
      <w:r>
        <w:t xml:space="preserve">Use </w:t>
      </w:r>
      <w:r w:rsidR="00260E98">
        <w:t xml:space="preserve">of </w:t>
      </w:r>
      <w:r w:rsidR="0018125E">
        <w:t>I</w:t>
      </w:r>
      <w:r w:rsidR="00260E98">
        <w:t xml:space="preserve">nfant </w:t>
      </w:r>
      <w:r w:rsidR="0018125E">
        <w:t>F</w:t>
      </w:r>
      <w:r w:rsidR="00260E98">
        <w:t xml:space="preserve">ormulas in PER </w:t>
      </w:r>
      <w:r w:rsidR="0018125E">
        <w:t>B</w:t>
      </w:r>
      <w:r w:rsidR="00260E98">
        <w:t>ioassays</w:t>
      </w:r>
      <w:bookmarkEnd w:id="413"/>
      <w:bookmarkEnd w:id="414"/>
      <w:bookmarkEnd w:id="415"/>
      <w:bookmarkEnd w:id="416"/>
      <w:bookmarkEnd w:id="417"/>
    </w:p>
    <w:p w:rsidR="008414EE" w:rsidRPr="00434DAC" w14:paraId="0E5AE8EB" w14:textId="4D7B1A00">
      <w:r w:rsidRPr="00434DAC">
        <w:t xml:space="preserve">Since </w:t>
      </w:r>
      <w:r w:rsidRPr="00434DAC" w:rsidR="00937404">
        <w:t>publication</w:t>
      </w:r>
      <w:r w:rsidRPr="00434DAC">
        <w:t xml:space="preserve"> of the AOAC Method in the 1960s, there have been significant developments in </w:t>
      </w:r>
      <w:r w:rsidRPr="00434DAC" w:rsidR="007E195D">
        <w:t xml:space="preserve">our </w:t>
      </w:r>
      <w:r w:rsidRPr="00434DAC">
        <w:t xml:space="preserve">understanding </w:t>
      </w:r>
      <w:r w:rsidRPr="00434DAC" w:rsidR="007E195D">
        <w:t xml:space="preserve">of </w:t>
      </w:r>
      <w:r w:rsidRPr="00434DAC">
        <w:t>the nutrient requirements of rats.</w:t>
      </w:r>
      <w:r w:rsidRPr="00434DAC" w:rsidR="006A4E10">
        <w:t xml:space="preserve">  Thus, for PER studies generally</w:t>
      </w:r>
      <w:r w:rsidRPr="00434DAC" w:rsidR="009E0063">
        <w:t xml:space="preserve">, there is a need for updates to the AOAC Method to </w:t>
      </w:r>
      <w:r w:rsidRPr="00434DAC" w:rsidR="00815B55">
        <w:t xml:space="preserve">ensure </w:t>
      </w:r>
      <w:r w:rsidRPr="00434DAC" w:rsidR="00AF2593">
        <w:t>such studies</w:t>
      </w:r>
      <w:r w:rsidRPr="00434DAC" w:rsidR="00815B55">
        <w:t xml:space="preserve"> are conducted </w:t>
      </w:r>
      <w:r w:rsidRPr="00434DAC" w:rsidR="005B6D17">
        <w:t xml:space="preserve">in a manner consistent </w:t>
      </w:r>
      <w:r w:rsidRPr="00434DAC" w:rsidR="00815B55">
        <w:t xml:space="preserve">with the current understanding of </w:t>
      </w:r>
      <w:r w:rsidRPr="00434DAC" w:rsidR="000E3E6A">
        <w:t>nutrient requirements of rats.</w:t>
      </w:r>
      <w:r w:rsidRPr="00434DAC">
        <w:t xml:space="preserve">  With respect to infant formula PER studies, FDA considers </w:t>
      </w:r>
      <w:r w:rsidRPr="00434DAC" w:rsidR="00F50B8E">
        <w:t xml:space="preserve">changes to the AOAC Method that are based on such </w:t>
      </w:r>
      <w:r w:rsidRPr="00434DAC" w:rsidR="000B1864">
        <w:t>current understanding of nutrient requirements of rats</w:t>
      </w:r>
      <w:r w:rsidRPr="00434DAC">
        <w:t xml:space="preserve"> to be </w:t>
      </w:r>
      <w:r w:rsidRPr="00434DAC" w:rsidR="00D446FF">
        <w:t>“</w:t>
      </w:r>
      <w:r w:rsidRPr="00434DAC">
        <w:t>appropriate modifications</w:t>
      </w:r>
      <w:r w:rsidRPr="00434DAC" w:rsidR="00D446FF">
        <w:t>”</w:t>
      </w:r>
      <w:r w:rsidRPr="00434DAC">
        <w:t xml:space="preserve"> of the AOAC Method</w:t>
      </w:r>
      <w:r w:rsidRPr="00434DAC" w:rsidR="008622FF">
        <w:t xml:space="preserve"> </w:t>
      </w:r>
      <w:r w:rsidRPr="00434DAC" w:rsidR="006E2619">
        <w:t>under</w:t>
      </w:r>
      <w:r w:rsidRPr="00434DAC" w:rsidR="008622FF">
        <w:t xml:space="preserve"> 21 CFR 106.96(f)</w:t>
      </w:r>
      <w:r w:rsidRPr="00434DAC">
        <w:t>.</w:t>
      </w:r>
    </w:p>
    <w:p w:rsidR="00E447CD" w:rsidRPr="00434DAC" w14:paraId="028DA68D" w14:textId="1A4F57C9">
      <w:r>
        <w:t xml:space="preserve">There is also a need for </w:t>
      </w:r>
      <w:r w:rsidR="2F01B84B">
        <w:t>other</w:t>
      </w:r>
      <w:r>
        <w:t xml:space="preserve"> “appropriate modifications”</w:t>
      </w:r>
      <w:r w:rsidR="00850210">
        <w:t xml:space="preserve"> of the AOAC Method when </w:t>
      </w:r>
      <w:r w:rsidR="00ED21D7">
        <w:t>determining the PER of infant formulas.</w:t>
      </w:r>
      <w:r>
        <w:t xml:space="preserve"> </w:t>
      </w:r>
      <w:r w:rsidR="00ED21D7">
        <w:t xml:space="preserve"> </w:t>
      </w:r>
      <w:r w:rsidR="00A000D3">
        <w:t xml:space="preserve">In the </w:t>
      </w:r>
      <w:r w:rsidR="00B0488D">
        <w:t>PER study as originally des</w:t>
      </w:r>
      <w:r w:rsidR="00E8594B">
        <w:t>cribed</w:t>
      </w:r>
      <w:r w:rsidR="00394AAA">
        <w:t xml:space="preserve"> in the AOAC Method</w:t>
      </w:r>
      <w:r w:rsidR="00E8594B">
        <w:t xml:space="preserve">, </w:t>
      </w:r>
      <w:r w:rsidR="00B0488D">
        <w:t>a protein ingredient was assayed at 10%</w:t>
      </w:r>
      <w:r w:rsidR="00915FCF">
        <w:t>,</w:t>
      </w:r>
      <w:r w:rsidR="00B0488D">
        <w:t xml:space="preserve"> and other </w:t>
      </w:r>
      <w:r w:rsidR="00C14DD9">
        <w:t xml:space="preserve">potential </w:t>
      </w:r>
      <w:r w:rsidR="00B0488D">
        <w:t xml:space="preserve">variables </w:t>
      </w:r>
      <w:r w:rsidR="0067334F">
        <w:t xml:space="preserve">(e.g., age of rats, diet compositions, length of study) </w:t>
      </w:r>
      <w:r w:rsidR="00B0488D">
        <w:t xml:space="preserve">were </w:t>
      </w:r>
      <w:r w:rsidR="001B7C7D">
        <w:t xml:space="preserve">standardized </w:t>
      </w:r>
      <w:r w:rsidR="00375430">
        <w:t xml:space="preserve">to </w:t>
      </w:r>
      <w:r w:rsidR="00B0488D">
        <w:t>minimize</w:t>
      </w:r>
      <w:r w:rsidR="00375430">
        <w:t xml:space="preserve"> confounding variables</w:t>
      </w:r>
      <w:r w:rsidR="00197D2C">
        <w:t xml:space="preserve"> (Appendix 1)</w:t>
      </w:r>
      <w:r w:rsidR="00DD3B73">
        <w:t>.</w:t>
      </w:r>
      <w:r w:rsidR="00B0488D">
        <w:t xml:space="preserve">  Vitamin</w:t>
      </w:r>
      <w:r>
        <w:t xml:space="preserve"> composition</w:t>
      </w:r>
      <w:r w:rsidR="0058687A">
        <w:t xml:space="preserve">, </w:t>
      </w:r>
      <w:r w:rsidR="0092154E">
        <w:t>moisture, ash,</w:t>
      </w:r>
      <w:r w:rsidR="00B36DEF">
        <w:t xml:space="preserve"> </w:t>
      </w:r>
      <w:r w:rsidR="0058687A">
        <w:t>carbohydrates</w:t>
      </w:r>
      <w:r w:rsidR="00F94E58">
        <w:t xml:space="preserve">, </w:t>
      </w:r>
      <w:r w:rsidR="0058687A">
        <w:t>fat</w:t>
      </w:r>
      <w:r w:rsidR="00AC16D9">
        <w:t>,</w:t>
      </w:r>
      <w:r w:rsidR="0058687A">
        <w:t xml:space="preserve"> </w:t>
      </w:r>
      <w:r w:rsidR="00F94E58">
        <w:t xml:space="preserve">and fiber </w:t>
      </w:r>
      <w:r w:rsidR="0058687A">
        <w:t xml:space="preserve">were </w:t>
      </w:r>
      <w:r w:rsidR="4573F7F4">
        <w:t>similar</w:t>
      </w:r>
      <w:r>
        <w:t xml:space="preserve"> for </w:t>
      </w:r>
      <w:r w:rsidR="0965D720">
        <w:t xml:space="preserve">both </w:t>
      </w:r>
      <w:r w:rsidR="00AA1602">
        <w:t xml:space="preserve">reference </w:t>
      </w:r>
      <w:r w:rsidR="00B0488D">
        <w:t>and test diets</w:t>
      </w:r>
      <w:r w:rsidR="0058687A">
        <w:t xml:space="preserve">. </w:t>
      </w:r>
      <w:r w:rsidR="00B0488D">
        <w:t xml:space="preserve"> Use of </w:t>
      </w:r>
      <w:r w:rsidR="00A60441">
        <w:t xml:space="preserve">a test diet that includes </w:t>
      </w:r>
      <w:r w:rsidR="00B0488D">
        <w:t xml:space="preserve">an infant formula </w:t>
      </w:r>
      <w:r w:rsidR="00A60441">
        <w:t>in its entirety</w:t>
      </w:r>
      <w:r w:rsidR="00C666AA">
        <w:t xml:space="preserve"> </w:t>
      </w:r>
      <w:r w:rsidR="00B0488D">
        <w:t>introduces matrices of high fat content</w:t>
      </w:r>
      <w:r w:rsidR="00515E3F">
        <w:t xml:space="preserve"> and </w:t>
      </w:r>
      <w:r w:rsidR="00A000D3">
        <w:t xml:space="preserve">additional </w:t>
      </w:r>
      <w:r w:rsidR="00B0488D">
        <w:t>vitamins</w:t>
      </w:r>
      <w:r w:rsidR="00515E3F">
        <w:t xml:space="preserve">, </w:t>
      </w:r>
      <w:r w:rsidR="00B0488D">
        <w:t>minerals</w:t>
      </w:r>
      <w:r w:rsidR="00AC16D9">
        <w:t>,</w:t>
      </w:r>
      <w:r w:rsidR="00B0488D">
        <w:t xml:space="preserve"> and other ingredients </w:t>
      </w:r>
      <w:r w:rsidR="00A000D3">
        <w:t xml:space="preserve">as well as </w:t>
      </w:r>
      <w:r w:rsidR="00515E3F">
        <w:t xml:space="preserve">low </w:t>
      </w:r>
      <w:r w:rsidR="00B0488D">
        <w:t xml:space="preserve">protein </w:t>
      </w:r>
      <w:r w:rsidR="6D0F408B">
        <w:t>content</w:t>
      </w:r>
      <w:r w:rsidR="00B0488D">
        <w:t xml:space="preserve">. </w:t>
      </w:r>
      <w:r w:rsidR="005F30CB">
        <w:t xml:space="preserve"> A major challenge in analyzing infant formulas by </w:t>
      </w:r>
      <w:r w:rsidR="00E8594B">
        <w:t xml:space="preserve">the AOAC Method </w:t>
      </w:r>
      <w:r w:rsidR="005F30CB">
        <w:t xml:space="preserve">is </w:t>
      </w:r>
      <w:r w:rsidR="00B0488D">
        <w:t>match</w:t>
      </w:r>
      <w:r w:rsidR="00515E3F">
        <w:t xml:space="preserve">ing </w:t>
      </w:r>
      <w:r w:rsidR="00B0488D">
        <w:t xml:space="preserve">the </w:t>
      </w:r>
      <w:r w:rsidR="00A60441">
        <w:t>reference</w:t>
      </w:r>
      <w:r w:rsidR="00B0488D">
        <w:t xml:space="preserve"> and test diets to achieve dietary groups with as </w:t>
      </w:r>
      <w:r w:rsidR="00543460">
        <w:t>few</w:t>
      </w:r>
      <w:r w:rsidR="00745F27">
        <w:t xml:space="preserve"> confounding variables as possible.</w:t>
      </w:r>
    </w:p>
    <w:p w:rsidR="00230FEB" w:rsidRPr="00434DAC" w:rsidP="00CA0DB3" w14:paraId="49E02BA4" w14:textId="40D2B570">
      <w:pPr>
        <w:keepLines w:val="0"/>
        <w:rPr>
          <w:b/>
        </w:rPr>
      </w:pPr>
      <w:r w:rsidRPr="00434DAC">
        <w:t>Studies</w:t>
      </w:r>
      <w:r w:rsidRPr="00434DAC" w:rsidR="00CC6DB0">
        <w:t xml:space="preserve"> that</w:t>
      </w:r>
      <w:r w:rsidRPr="00434DAC">
        <w:t xml:space="preserve"> have evaluate</w:t>
      </w:r>
      <w:r w:rsidRPr="00434DAC" w:rsidR="00515E3F">
        <w:t>d</w:t>
      </w:r>
      <w:r w:rsidRPr="00434DAC">
        <w:t xml:space="preserve"> variables</w:t>
      </w:r>
      <w:r w:rsidRPr="00434DAC" w:rsidR="00515E3F">
        <w:t xml:space="preserve"> </w:t>
      </w:r>
      <w:r w:rsidRPr="00434DAC">
        <w:t>that might be encountered when determining the PER of infant formulas</w:t>
      </w:r>
      <w:r w:rsidRPr="00434DAC" w:rsidR="001E5547">
        <w:t xml:space="preserve"> have found that m</w:t>
      </w:r>
      <w:r w:rsidRPr="00434DAC">
        <w:t xml:space="preserve">odifications of the </w:t>
      </w:r>
      <w:r w:rsidRPr="00434DAC" w:rsidR="001E5547">
        <w:t xml:space="preserve">levels and sources of </w:t>
      </w:r>
      <w:r w:rsidRPr="00434DAC">
        <w:t>fat and carbohydrate in casein reference diet</w:t>
      </w:r>
      <w:r w:rsidRPr="00434DAC" w:rsidR="00C14DD9">
        <w:t>s</w:t>
      </w:r>
      <w:r w:rsidRPr="00434DAC">
        <w:t xml:space="preserve"> to match those in various infant formulas led to significant changes in the resultant PER </w:t>
      </w:r>
      <w:r w:rsidRPr="00434DAC" w:rsidR="00515E3F">
        <w:t xml:space="preserve">study </w:t>
      </w:r>
      <w:r w:rsidRPr="00434DAC">
        <w:t>values</w:t>
      </w:r>
      <w:r w:rsidRPr="00434DAC" w:rsidR="00183AA2">
        <w:t xml:space="preserve"> </w:t>
      </w:r>
      <w:r w:rsidRPr="00434DAC" w:rsidR="00285A3F">
        <w:t>(</w:t>
      </w:r>
      <w:r w:rsidR="00FE5DFE">
        <w:t>Ref.</w:t>
      </w:r>
      <w:r w:rsidRPr="00434DAC" w:rsidR="00DC5F41">
        <w:t xml:space="preserve"> </w:t>
      </w:r>
      <w:r w:rsidRPr="00434DAC" w:rsidR="00183AA2">
        <w:t>7</w:t>
      </w:r>
      <w:r w:rsidRPr="00434DAC" w:rsidR="00285A3F">
        <w:t>)</w:t>
      </w:r>
      <w:r w:rsidRPr="00434DAC" w:rsidR="001A355F">
        <w:t>.</w:t>
      </w:r>
      <w:r w:rsidRPr="00434DAC" w:rsidR="00183AA2">
        <w:t xml:space="preserve"> </w:t>
      </w:r>
      <w:r w:rsidRPr="00434DAC">
        <w:t xml:space="preserve"> </w:t>
      </w:r>
      <w:r w:rsidRPr="00434DAC" w:rsidR="00C14DD9">
        <w:t xml:space="preserve">For example, </w:t>
      </w:r>
      <w:r w:rsidRPr="00434DAC">
        <w:t>PER values (</w:t>
      </w:r>
      <w:r w:rsidRPr="00434DAC" w:rsidR="00896C46">
        <w:t xml:space="preserve">g body weight gain/g protein consumed for the 28-day study period; </w:t>
      </w:r>
      <w:r w:rsidRPr="00434DAC">
        <w:t>mean ± SEM</w:t>
      </w:r>
      <w:r>
        <w:rPr>
          <w:rStyle w:val="FootnoteReference"/>
        </w:rPr>
        <w:footnoteReference w:id="13"/>
      </w:r>
      <w:r w:rsidRPr="00434DAC">
        <w:t xml:space="preserve">; 10 rats/group) varied from 3.2 ± 0.13 in </w:t>
      </w:r>
      <w:r w:rsidRPr="00434DAC" w:rsidR="00C14DD9">
        <w:t>an</w:t>
      </w:r>
      <w:r w:rsidRPr="00434DAC">
        <w:t xml:space="preserve"> unmatched casein </w:t>
      </w:r>
      <w:r w:rsidRPr="00434DAC" w:rsidR="00CC5E0C">
        <w:t>reference</w:t>
      </w:r>
      <w:r w:rsidRPr="00434DAC">
        <w:t xml:space="preserve"> diet to</w:t>
      </w:r>
      <w:r w:rsidRPr="00434DAC" w:rsidR="00A65E98">
        <w:t xml:space="preserve"> 2.3 ± 0.24 and </w:t>
      </w:r>
      <w:r w:rsidRPr="00434DAC">
        <w:t>2.1 ±</w:t>
      </w:r>
      <w:r w:rsidRPr="00434DAC" w:rsidR="00A65E98">
        <w:t xml:space="preserve"> 0.16 </w:t>
      </w:r>
      <w:r w:rsidRPr="00434DAC">
        <w:t xml:space="preserve">in </w:t>
      </w:r>
      <w:r w:rsidRPr="00434DAC" w:rsidR="00A65E98">
        <w:t xml:space="preserve">two </w:t>
      </w:r>
      <w:r w:rsidRPr="00434DAC">
        <w:t>matched</w:t>
      </w:r>
      <w:r w:rsidRPr="00434DAC" w:rsidR="003970A6">
        <w:t>,</w:t>
      </w:r>
      <w:r w:rsidRPr="00434DAC">
        <w:t xml:space="preserve"> milk-based formula </w:t>
      </w:r>
      <w:r w:rsidRPr="00434DAC" w:rsidR="6012F5CD">
        <w:t>test</w:t>
      </w:r>
      <w:r w:rsidRPr="00434DAC">
        <w:t xml:space="preserve"> diets</w:t>
      </w:r>
      <w:r w:rsidRPr="00434DAC" w:rsidR="001A355F">
        <w:t xml:space="preserve"> </w:t>
      </w:r>
      <w:r w:rsidRPr="00434DAC" w:rsidR="00285A3F">
        <w:t>(</w:t>
      </w:r>
      <w:r w:rsidR="00FE5DFE">
        <w:t>Ref.</w:t>
      </w:r>
      <w:r w:rsidRPr="00434DAC" w:rsidR="00DC5F41">
        <w:t xml:space="preserve"> </w:t>
      </w:r>
      <w:r w:rsidRPr="00434DAC" w:rsidR="0092154E">
        <w:t>7</w:t>
      </w:r>
      <w:r w:rsidRPr="00434DAC" w:rsidR="00285A3F">
        <w:t>)</w:t>
      </w:r>
      <w:r w:rsidRPr="00434DAC" w:rsidR="001A355F">
        <w:t>.</w:t>
      </w:r>
      <w:r w:rsidRPr="00434DAC">
        <w:t xml:space="preserve">  The PER value of 2.1 is 66% of the value measured in the unmatched </w:t>
      </w:r>
      <w:r w:rsidRPr="00434DAC" w:rsidR="00CC5E0C">
        <w:t>reference</w:t>
      </w:r>
      <w:r w:rsidRPr="00434DAC">
        <w:t xml:space="preserve"> group and shows the magnitude of the difference that may result when </w:t>
      </w:r>
      <w:r w:rsidRPr="00434DAC" w:rsidR="00A60441">
        <w:t>reference</w:t>
      </w:r>
      <w:r w:rsidRPr="00434DAC">
        <w:t xml:space="preserve"> and test diets are not well-matched.  </w:t>
      </w:r>
      <w:r w:rsidRPr="00434DAC" w:rsidR="00A65E98">
        <w:t>In th</w:t>
      </w:r>
      <w:r w:rsidRPr="00434DAC" w:rsidR="0005640F">
        <w:t>ese</w:t>
      </w:r>
      <w:r w:rsidRPr="00434DAC" w:rsidR="00A65E98">
        <w:t xml:space="preserve"> data, the PER values of the milk-based infant formulas appear to be significantly under</w:t>
      </w:r>
      <w:r w:rsidRPr="00434DAC" w:rsidR="00A000D3">
        <w:t xml:space="preserve">estimated </w:t>
      </w:r>
      <w:r w:rsidRPr="00434DAC" w:rsidR="00A65E98">
        <w:t xml:space="preserve">in comparison to the PER </w:t>
      </w:r>
      <w:r w:rsidRPr="00434DAC" w:rsidR="005C772D">
        <w:t xml:space="preserve">value </w:t>
      </w:r>
      <w:r w:rsidRPr="00434DAC" w:rsidR="00A65E98">
        <w:t xml:space="preserve">of the casein </w:t>
      </w:r>
      <w:r w:rsidRPr="00434DAC" w:rsidR="00063316">
        <w:t xml:space="preserve">reference </w:t>
      </w:r>
      <w:r w:rsidRPr="00434DAC" w:rsidR="00A65E98">
        <w:t xml:space="preserve">group. </w:t>
      </w:r>
      <w:r w:rsidRPr="00434DAC" w:rsidR="000C1BC4">
        <w:t xml:space="preserve"> </w:t>
      </w:r>
      <w:r w:rsidRPr="00434DAC" w:rsidR="00183AA2">
        <w:t xml:space="preserve">The </w:t>
      </w:r>
      <w:r w:rsidRPr="00434DAC">
        <w:t>protein quality evaluation of infant formulas using the PER bioassay warrants the use of matched casein reference</w:t>
      </w:r>
      <w:r w:rsidRPr="00434DAC" w:rsidR="0024517C">
        <w:t xml:space="preserve"> </w:t>
      </w:r>
      <w:r w:rsidRPr="00434DAC">
        <w:t xml:space="preserve">diets for each type of formula </w:t>
      </w:r>
      <w:r w:rsidRPr="00434DAC" w:rsidR="00285A3F">
        <w:t>(</w:t>
      </w:r>
      <w:r w:rsidR="00FE5DFE">
        <w:t>Ref.</w:t>
      </w:r>
      <w:r w:rsidRPr="00434DAC" w:rsidR="00DC5F41">
        <w:t xml:space="preserve"> </w:t>
      </w:r>
      <w:r w:rsidRPr="00434DAC" w:rsidR="00F94E58">
        <w:t>7</w:t>
      </w:r>
      <w:r w:rsidRPr="00434DAC" w:rsidR="00285A3F">
        <w:t>)</w:t>
      </w:r>
      <w:r w:rsidRPr="00434DAC" w:rsidR="001A355F">
        <w:t>.</w:t>
      </w:r>
    </w:p>
    <w:p w:rsidR="00260E98" w:rsidRPr="00434DAC" w:rsidP="003E3A1C" w14:paraId="57753196" w14:textId="138ED2F9">
      <w:pPr>
        <w:pStyle w:val="Heading2"/>
      </w:pPr>
      <w:bookmarkStart w:id="418" w:name="_Toc126181479"/>
      <w:bookmarkStart w:id="419" w:name="_Toc126181537"/>
      <w:bookmarkStart w:id="420" w:name="_Toc126181645"/>
      <w:bookmarkStart w:id="421" w:name="_Toc126181707"/>
      <w:bookmarkStart w:id="422" w:name="_Toc126181743"/>
      <w:bookmarkStart w:id="423" w:name="_Toc126181799"/>
      <w:bookmarkStart w:id="424" w:name="_Toc126181902"/>
      <w:bookmarkStart w:id="425" w:name="_Toc126182305"/>
      <w:bookmarkStart w:id="426" w:name="_Toc126182349"/>
      <w:bookmarkStart w:id="427" w:name="_Toc126182418"/>
      <w:bookmarkStart w:id="428" w:name="_Toc126182475"/>
      <w:bookmarkStart w:id="429" w:name="_Toc126182537"/>
      <w:bookmarkStart w:id="430" w:name="_Toc126182578"/>
      <w:bookmarkStart w:id="431" w:name="_Toc126182908"/>
      <w:bookmarkStart w:id="432" w:name="_Toc126183010"/>
      <w:bookmarkStart w:id="433" w:name="_Toc126183242"/>
      <w:bookmarkStart w:id="434" w:name="_Toc126183350"/>
      <w:bookmarkStart w:id="435" w:name="_Toc126185298"/>
      <w:bookmarkStart w:id="436" w:name="_Toc126185400"/>
      <w:bookmarkStart w:id="437" w:name="_Toc126218131"/>
      <w:bookmarkStart w:id="438" w:name="_Toc126219956"/>
      <w:bookmarkStart w:id="439" w:name="_Toc126220144"/>
      <w:bookmarkStart w:id="440" w:name="_Toc126220252"/>
      <w:bookmarkStart w:id="441" w:name="_Toc126223297"/>
      <w:bookmarkStart w:id="442" w:name="_Toc126181903"/>
      <w:bookmarkStart w:id="443" w:name="_Toc126182306"/>
      <w:bookmarkStart w:id="444" w:name="_Toc126223298"/>
      <w:bookmarkStart w:id="445" w:name="_Toc173220077"/>
      <w:bookmarkStart w:id="446" w:name="_Toc177472900"/>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r>
        <w:t xml:space="preserve">Conduct and </w:t>
      </w:r>
      <w:r w:rsidR="00E82E9A">
        <w:t>A</w:t>
      </w:r>
      <w:r>
        <w:t xml:space="preserve">nalysis of a PER </w:t>
      </w:r>
      <w:r w:rsidR="00E82E9A">
        <w:t>S</w:t>
      </w:r>
      <w:r>
        <w:t>tudy with “</w:t>
      </w:r>
      <w:r w:rsidR="00E82E9A">
        <w:t>A</w:t>
      </w:r>
      <w:r>
        <w:t xml:space="preserve">ppropriate </w:t>
      </w:r>
      <w:r w:rsidR="00E82E9A">
        <w:t>M</w:t>
      </w:r>
      <w:r>
        <w:t>odifications” (</w:t>
      </w:r>
      <w:r w:rsidR="00BE00F6">
        <w:t>M</w:t>
      </w:r>
      <w:r>
        <w:t xml:space="preserve">atching the </w:t>
      </w:r>
      <w:r w:rsidR="00BE00F6">
        <w:t>C</w:t>
      </w:r>
      <w:r w:rsidR="003C02AA">
        <w:t xml:space="preserve">asein </w:t>
      </w:r>
      <w:r w:rsidR="00BE00F6">
        <w:t>R</w:t>
      </w:r>
      <w:r w:rsidR="003C02AA">
        <w:t>eference (</w:t>
      </w:r>
      <w:r w:rsidR="00BE00F6">
        <w:t>C</w:t>
      </w:r>
      <w:r w:rsidR="003C02AA">
        <w:t>ontrol)</w:t>
      </w:r>
      <w:r>
        <w:t xml:space="preserve"> and </w:t>
      </w:r>
      <w:r w:rsidR="00BE00F6">
        <w:t>T</w:t>
      </w:r>
      <w:r>
        <w:t xml:space="preserve">est </w:t>
      </w:r>
      <w:r w:rsidR="00BE00F6">
        <w:t>D</w:t>
      </w:r>
      <w:r>
        <w:t>iets)</w:t>
      </w:r>
      <w:bookmarkEnd w:id="442"/>
      <w:bookmarkEnd w:id="443"/>
      <w:bookmarkEnd w:id="444"/>
      <w:bookmarkEnd w:id="445"/>
      <w:bookmarkEnd w:id="446"/>
    </w:p>
    <w:p w:rsidR="00B61DA4" w:rsidRPr="00434DAC" w:rsidP="003E3A1C" w14:paraId="770C918B" w14:textId="026B03AB">
      <w:pPr>
        <w:pStyle w:val="Heading3"/>
        <w:rPr>
          <w:u w:val="single"/>
        </w:rPr>
      </w:pPr>
      <w:bookmarkStart w:id="447" w:name="_Toc126182307"/>
      <w:bookmarkStart w:id="448" w:name="_Toc126182351"/>
      <w:bookmarkStart w:id="449" w:name="_Toc126182420"/>
      <w:bookmarkStart w:id="450" w:name="_Toc126182308"/>
      <w:bookmarkEnd w:id="447"/>
      <w:bookmarkEnd w:id="448"/>
      <w:bookmarkEnd w:id="449"/>
      <w:r w:rsidRPr="00434DAC">
        <w:t xml:space="preserve">Preparation of </w:t>
      </w:r>
      <w:r w:rsidRPr="00434DAC" w:rsidR="00E82E9A">
        <w:t>E</w:t>
      </w:r>
      <w:r w:rsidRPr="00434DAC">
        <w:t xml:space="preserve">xperimental </w:t>
      </w:r>
      <w:r w:rsidRPr="00434DAC" w:rsidR="00E82E9A">
        <w:t>D</w:t>
      </w:r>
      <w:r w:rsidRPr="00434DAC">
        <w:t>iets</w:t>
      </w:r>
      <w:bookmarkEnd w:id="450"/>
    </w:p>
    <w:p w:rsidR="005D5B01" w:rsidRPr="00434DAC" w:rsidP="00486EEC" w14:paraId="6FFA2069" w14:textId="50C0B47C">
      <w:r>
        <w:t xml:space="preserve">Limitations with respect to the assessment of the quality of protein sources for infant formulas using </w:t>
      </w:r>
      <w:r w:rsidR="3BB46856">
        <w:t xml:space="preserve">the AOAC Method </w:t>
      </w:r>
      <w:r>
        <w:t xml:space="preserve">can be greatly reduced by </w:t>
      </w:r>
      <w:r w:rsidR="35908E4A">
        <w:t>appropriate</w:t>
      </w:r>
      <w:r>
        <w:t xml:space="preserve"> modifications of the test and </w:t>
      </w:r>
      <w:r w:rsidR="00267828">
        <w:t xml:space="preserve">casein </w:t>
      </w:r>
      <w:r w:rsidR="6B224F2C">
        <w:t xml:space="preserve">reference </w:t>
      </w:r>
      <w:r>
        <w:t xml:space="preserve">diets.  Generally, studies with groups of rats fed </w:t>
      </w:r>
      <w:r w:rsidR="19DFF3C5">
        <w:t xml:space="preserve">unmatched </w:t>
      </w:r>
      <w:r>
        <w:t xml:space="preserve">diets </w:t>
      </w:r>
      <w:r w:rsidR="19DFF3C5">
        <w:t>a</w:t>
      </w:r>
      <w:r>
        <w:t>re difficult to interpret because the results are confounded by many variables.</w:t>
      </w:r>
      <w:r w:rsidR="19DFF3C5">
        <w:t xml:space="preserve"> </w:t>
      </w:r>
      <w:r w:rsidR="5A835796">
        <w:t xml:space="preserve"> </w:t>
      </w:r>
      <w:r>
        <w:t xml:space="preserve">For this reason, the compositions of the </w:t>
      </w:r>
      <w:r w:rsidR="16F489AE">
        <w:t xml:space="preserve">casein </w:t>
      </w:r>
      <w:r w:rsidR="61C01320">
        <w:t>reference</w:t>
      </w:r>
      <w:r>
        <w:t xml:space="preserve"> and test diets </w:t>
      </w:r>
      <w:r w:rsidR="0175953C">
        <w:t>should be</w:t>
      </w:r>
      <w:r w:rsidR="1A902DB1">
        <w:t xml:space="preserve"> followed throughout the manufacturing process and adjustments to procedures made</w:t>
      </w:r>
      <w:r w:rsidR="1B0491ED">
        <w:t>,</w:t>
      </w:r>
      <w:r w:rsidR="1A902DB1">
        <w:t xml:space="preserve"> as needed</w:t>
      </w:r>
      <w:r w:rsidR="3137D566">
        <w:t xml:space="preserve">, to </w:t>
      </w:r>
      <w:r w:rsidR="412F716D">
        <w:t>avoid such confounding variables</w:t>
      </w:r>
      <w:r>
        <w:t>.</w:t>
      </w:r>
      <w:r w:rsidR="5A835796">
        <w:t xml:space="preserve"> </w:t>
      </w:r>
      <w:r>
        <w:t xml:space="preserve"> </w:t>
      </w:r>
      <w:r w:rsidR="6F268435">
        <w:t xml:space="preserve">The </w:t>
      </w:r>
      <w:r>
        <w:t xml:space="preserve">composition of the </w:t>
      </w:r>
      <w:r w:rsidR="16F489AE">
        <w:t xml:space="preserve">casein </w:t>
      </w:r>
      <w:r w:rsidR="5B2A59EA">
        <w:t>reference</w:t>
      </w:r>
      <w:r>
        <w:t xml:space="preserve"> diet in a PER study is within the scope of the investigator’s responsibility</w:t>
      </w:r>
      <w:r w:rsidR="583DE104">
        <w:t>,</w:t>
      </w:r>
      <w:r>
        <w:t xml:space="preserve"> and many adjustments can be made in order to match </w:t>
      </w:r>
      <w:r w:rsidR="289D28F2">
        <w:t xml:space="preserve">the composition of the casein </w:t>
      </w:r>
      <w:r w:rsidR="1482A845">
        <w:t>reference</w:t>
      </w:r>
      <w:r w:rsidR="289D28F2">
        <w:t xml:space="preserve"> diet to that of the infant formula-based test diet</w:t>
      </w:r>
      <w:r>
        <w:t xml:space="preserve">.  </w:t>
      </w:r>
      <w:r w:rsidR="61C01320">
        <w:t xml:space="preserve">In the sections below, references to </w:t>
      </w:r>
      <w:r w:rsidR="0A70233F">
        <w:t>the “casein control” or “control” or “casein reference control” refer to the casein reference diet.</w:t>
      </w:r>
      <w:bookmarkStart w:id="451" w:name="_Hlk519237841"/>
    </w:p>
    <w:p w:rsidR="00CC0D3A" w:rsidRPr="00434DAC" w14:paraId="1AC2DF88" w14:textId="32FF51D2">
      <w:r w:rsidRPr="00434DAC">
        <w:t>As stated in FDA’s interim final rule</w:t>
      </w:r>
      <w:r w:rsidRPr="00434DAC" w:rsidR="000D0306">
        <w:t>,</w:t>
      </w:r>
      <w:r w:rsidRPr="00434DAC">
        <w:t xml:space="preserve"> </w:t>
      </w:r>
      <w:r w:rsidRPr="003E3A1C">
        <w:rPr>
          <w:i/>
          <w:iCs/>
        </w:rPr>
        <w:t>Current Good Manufacturing Practices, Quality Control Procedures, Quality Factors, Notification Requirements, and Records and Reports, for Infant Formula</w:t>
      </w:r>
      <w:r w:rsidRPr="00434DAC" w:rsidR="0023612C">
        <w:t xml:space="preserve"> (</w:t>
      </w:r>
      <w:r w:rsidRPr="00434DAC" w:rsidR="00CB635F">
        <w:t xml:space="preserve">Infant Formula </w:t>
      </w:r>
      <w:r w:rsidRPr="00434DAC" w:rsidR="0023612C">
        <w:t>Interim Final Rule)</w:t>
      </w:r>
      <w:r w:rsidRPr="00434DAC" w:rsidR="0011135F">
        <w:t>:</w:t>
      </w:r>
      <w:bookmarkStart w:id="452" w:name="_Hlk28346989"/>
      <w:bookmarkEnd w:id="451"/>
      <w:bookmarkEnd w:id="452"/>
    </w:p>
    <w:p w:rsidR="00CC0D3A" w:rsidRPr="00434DAC" w14:paraId="0B7FEBB8" w14:textId="6B73A757">
      <w:pPr>
        <w:ind w:left="360"/>
      </w:pPr>
      <w:r w:rsidRPr="00434DAC">
        <w:t>P</w:t>
      </w:r>
      <w:r w:rsidRPr="00434DAC" w:rsidR="00605E52">
        <w:t xml:space="preserve">rior to study initiation, the test product (finished infant formula) and the casein control are subjected to a compositional assessment (proximate analysis). </w:t>
      </w:r>
      <w:r w:rsidRPr="00434DAC">
        <w:t xml:space="preserve"> </w:t>
      </w:r>
      <w:r w:rsidRPr="00434DAC" w:rsidR="00605E52">
        <w:t>The diets are then formulated to contain matching amounts of protein, fat, minerals, fiber, and moisture.  These diets are analyzed for protein to confirm that they</w:t>
      </w:r>
      <w:r w:rsidRPr="00434DAC" w:rsidR="00831A4F">
        <w:t xml:space="preserve"> were</w:t>
      </w:r>
      <w:r w:rsidRPr="00434DAC" w:rsidR="00605E52">
        <w:t xml:space="preserve"> formulated correctly</w:t>
      </w:r>
      <w:r w:rsidRPr="00434DAC" w:rsidR="00831A4F">
        <w:t xml:space="preserve">, which </w:t>
      </w:r>
      <w:r w:rsidRPr="00434DAC" w:rsidR="00605E52">
        <w:t>information is used to calculate the PER at completion of the trial.</w:t>
      </w:r>
    </w:p>
    <w:p w:rsidR="00237F8B" w:rsidRPr="00434DAC" w:rsidP="00CA0DB3" w14:paraId="45F9E6BE" w14:textId="694047C9">
      <w:pPr>
        <w:keepLines w:val="0"/>
      </w:pPr>
      <w:r w:rsidRPr="00434DAC">
        <w:t>79 FR 7934</w:t>
      </w:r>
      <w:r w:rsidRPr="00434DAC" w:rsidR="45974824">
        <w:t xml:space="preserve">, </w:t>
      </w:r>
      <w:r w:rsidRPr="00434DAC" w:rsidR="4EF8F87F">
        <w:t>8023 (Feb. 10, 2014).</w:t>
      </w:r>
      <w:r>
        <w:rPr>
          <w:rStyle w:val="FootnoteReference"/>
        </w:rPr>
        <w:footnoteReference w:id="14"/>
      </w:r>
      <w:r w:rsidRPr="00434DAC" w:rsidR="4EF8F87F">
        <w:t xml:space="preserve">  </w:t>
      </w:r>
      <w:r w:rsidRPr="00434DAC" w:rsidR="7A3F135C">
        <w:t>The Infant Formula Interim Final Rule</w:t>
      </w:r>
      <w:r w:rsidRPr="00434DAC" w:rsidR="1CFF762A">
        <w:t xml:space="preserve"> also stated, </w:t>
      </w:r>
      <w:r w:rsidRPr="00434DAC" w:rsidR="4511E4F9">
        <w:t>“Although the method has limitations with respect to assessment of the quality of protein sources for infant formulas, the limitations are greatly reduced by modification of the test and control diets</w:t>
      </w:r>
      <w:r w:rsidRPr="00434DAC" w:rsidR="4666C63C">
        <w:t>”</w:t>
      </w:r>
      <w:r w:rsidRPr="00434DAC" w:rsidR="1D3DA312">
        <w:t xml:space="preserve"> (79 </w:t>
      </w:r>
      <w:r w:rsidRPr="00434DAC" w:rsidR="1CFF762A">
        <w:t>FR</w:t>
      </w:r>
      <w:r w:rsidRPr="00434DAC" w:rsidR="3CA82249">
        <w:rPr>
          <w:lang w:val="en"/>
        </w:rPr>
        <w:t xml:space="preserve"> </w:t>
      </w:r>
      <w:bookmarkStart w:id="454" w:name="_Hlk102633683"/>
      <w:r w:rsidRPr="00434DAC" w:rsidR="36A5951D">
        <w:rPr>
          <w:lang w:val="en"/>
        </w:rPr>
        <w:t xml:space="preserve">7934 </w:t>
      </w:r>
      <w:bookmarkEnd w:id="454"/>
      <w:r w:rsidRPr="00434DAC" w:rsidR="1CFF762A">
        <w:rPr>
          <w:lang w:val="en"/>
        </w:rPr>
        <w:t xml:space="preserve">at </w:t>
      </w:r>
      <w:r w:rsidRPr="00434DAC" w:rsidR="1D3DA312">
        <w:t>8023)</w:t>
      </w:r>
      <w:r w:rsidR="00364727">
        <w:t>.  The final rule</w:t>
      </w:r>
      <w:r w:rsidRPr="00434DAC" w:rsidR="13BF635E">
        <w:t xml:space="preserve"> a</w:t>
      </w:r>
      <w:r w:rsidR="00364727">
        <w:t>lso</w:t>
      </w:r>
      <w:r w:rsidRPr="00434DAC" w:rsidR="13BF635E">
        <w:t xml:space="preserve"> provided details on “[t]</w:t>
      </w:r>
      <w:r w:rsidRPr="00434DAC" w:rsidR="4511E4F9">
        <w:t>hree</w:t>
      </w:r>
      <w:r w:rsidRPr="00434DAC" w:rsidR="4511E4F9">
        <w:t xml:space="preserve"> dietary adjustments commonly require</w:t>
      </w:r>
      <w:r w:rsidRPr="00434DAC" w:rsidR="71E79F3F">
        <w:t>d</w:t>
      </w:r>
      <w:r w:rsidRPr="00434DAC" w:rsidR="4511E4F9">
        <w:t xml:space="preserve"> for evaluation of the protein quality of infant formulas</w:t>
      </w:r>
      <w:r w:rsidRPr="00434DAC" w:rsidR="13BF635E">
        <w:t>”:</w:t>
      </w:r>
      <w:r w:rsidRPr="00434DAC" w:rsidR="7CD3759D">
        <w:t xml:space="preserve"> </w:t>
      </w:r>
      <w:r w:rsidRPr="00434DAC" w:rsidR="3CA82249">
        <w:t xml:space="preserve">(1) </w:t>
      </w:r>
      <w:r w:rsidRPr="00434DAC" w:rsidR="05E54EDF">
        <w:t xml:space="preserve">matching </w:t>
      </w:r>
      <w:r w:rsidRPr="00434DAC" w:rsidR="4511E4F9">
        <w:t>of the fat content</w:t>
      </w:r>
      <w:r w:rsidRPr="00434DAC" w:rsidR="05E54EDF">
        <w:t xml:space="preserve"> of the reference and test diets</w:t>
      </w:r>
      <w:r w:rsidRPr="00434DAC" w:rsidR="7CD3759D">
        <w:t xml:space="preserve">; </w:t>
      </w:r>
      <w:r w:rsidRPr="00434DAC" w:rsidR="3CA82249">
        <w:t xml:space="preserve">(2) </w:t>
      </w:r>
      <w:r w:rsidRPr="00434DAC" w:rsidR="05E54EDF">
        <w:t>matching of the</w:t>
      </w:r>
      <w:r w:rsidRPr="00434DAC" w:rsidR="7CD3759D">
        <w:t xml:space="preserve"> carbohydrate composition </w:t>
      </w:r>
      <w:r w:rsidRPr="00434DAC" w:rsidR="05E54EDF">
        <w:t>of the reference and test diets</w:t>
      </w:r>
      <w:r w:rsidRPr="00434DAC" w:rsidR="7CD3759D">
        <w:t xml:space="preserve">; and </w:t>
      </w:r>
      <w:r w:rsidRPr="00434DAC" w:rsidR="3CA82249">
        <w:t xml:space="preserve">(3) </w:t>
      </w:r>
      <w:r w:rsidRPr="00434DAC" w:rsidR="7CD3759D">
        <w:t>removal of water from liquid infant formula</w:t>
      </w:r>
      <w:r w:rsidRPr="00434DAC" w:rsidR="05E54EDF">
        <w:rPr>
          <w:rFonts w:eastAsia="Times New Roman"/>
        </w:rPr>
        <w:t xml:space="preserve"> to achieve the lower limit of nitrogen (1.8% by weight) </w:t>
      </w:r>
      <w:r w:rsidRPr="00434DAC" w:rsidR="220385BD">
        <w:rPr>
          <w:rFonts w:eastAsia="Times New Roman"/>
        </w:rPr>
        <w:t xml:space="preserve">specified </w:t>
      </w:r>
      <w:r w:rsidRPr="00434DAC" w:rsidR="05E54EDF">
        <w:rPr>
          <w:rFonts w:eastAsia="Times New Roman"/>
        </w:rPr>
        <w:t>by the PER bioassay</w:t>
      </w:r>
      <w:r w:rsidRPr="00434DAC" w:rsidR="13BF635E">
        <w:rPr>
          <w:rFonts w:eastAsia="Times New Roman"/>
        </w:rPr>
        <w:t xml:space="preserve"> (79 FR </w:t>
      </w:r>
      <w:r w:rsidRPr="00434DAC" w:rsidR="36A5951D">
        <w:rPr>
          <w:rFonts w:eastAsia="Times New Roman"/>
        </w:rPr>
        <w:t xml:space="preserve">7934 </w:t>
      </w:r>
      <w:r w:rsidRPr="00434DAC" w:rsidR="13BF635E">
        <w:rPr>
          <w:rFonts w:eastAsia="Times New Roman"/>
        </w:rPr>
        <w:t>at 8023</w:t>
      </w:r>
      <w:r w:rsidRPr="00434DAC" w:rsidR="36A5951D">
        <w:rPr>
          <w:rFonts w:eastAsia="Times New Roman"/>
        </w:rPr>
        <w:t xml:space="preserve"> to 80</w:t>
      </w:r>
      <w:r w:rsidRPr="00434DAC" w:rsidR="13BF635E">
        <w:rPr>
          <w:rFonts w:eastAsia="Times New Roman"/>
        </w:rPr>
        <w:t>24)</w:t>
      </w:r>
      <w:r w:rsidRPr="00434DAC" w:rsidR="7CD3759D">
        <w:t xml:space="preserve">. </w:t>
      </w:r>
      <w:r w:rsidRPr="00434DAC" w:rsidR="1CFF762A">
        <w:t xml:space="preserve"> </w:t>
      </w:r>
      <w:r w:rsidRPr="00434DAC" w:rsidR="05E54EDF">
        <w:t xml:space="preserve">FDA </w:t>
      </w:r>
      <w:r w:rsidRPr="00434DAC" w:rsidR="36A5951D">
        <w:t xml:space="preserve">also </w:t>
      </w:r>
      <w:r w:rsidRPr="00434DAC" w:rsidR="05E54EDF">
        <w:t>has</w:t>
      </w:r>
      <w:r w:rsidRPr="00434DAC" w:rsidR="6EFD304B">
        <w:t xml:space="preserve"> consider</w:t>
      </w:r>
      <w:r w:rsidRPr="00434DAC" w:rsidR="05E54EDF">
        <w:t>ed</w:t>
      </w:r>
      <w:r w:rsidRPr="00434DAC" w:rsidR="6EFD304B">
        <w:t xml:space="preserve"> other areas </w:t>
      </w:r>
      <w:r w:rsidRPr="00434DAC" w:rsidR="158E091E">
        <w:t xml:space="preserve">in which modifications may be appropriate, </w:t>
      </w:r>
      <w:r w:rsidRPr="00434DAC" w:rsidR="6EFD304B">
        <w:t xml:space="preserve">including </w:t>
      </w:r>
      <w:r w:rsidRPr="00434DAC" w:rsidR="05E54EDF">
        <w:t xml:space="preserve">the matching of </w:t>
      </w:r>
      <w:r w:rsidRPr="00434DAC" w:rsidR="6EFD304B">
        <w:t>mineral</w:t>
      </w:r>
      <w:r w:rsidRPr="00434DAC" w:rsidR="05E54EDF">
        <w:t>s</w:t>
      </w:r>
      <w:r w:rsidRPr="00434DAC" w:rsidR="6EFD304B">
        <w:t xml:space="preserve"> and vitamin</w:t>
      </w:r>
      <w:r w:rsidRPr="00434DAC" w:rsidR="05E54EDF">
        <w:t xml:space="preserve">s in the </w:t>
      </w:r>
      <w:r w:rsidR="00F53E61">
        <w:t xml:space="preserve">casein </w:t>
      </w:r>
      <w:r w:rsidRPr="00434DAC" w:rsidR="05E54EDF">
        <w:t>reference and test diets</w:t>
      </w:r>
      <w:r w:rsidRPr="00434DAC" w:rsidR="2F7D37F1">
        <w:t xml:space="preserve">, </w:t>
      </w:r>
      <w:r w:rsidRPr="00434DAC" w:rsidR="6EFD304B">
        <w:t>acclimation diets</w:t>
      </w:r>
      <w:r w:rsidRPr="00434DAC" w:rsidR="05E54EDF">
        <w:t xml:space="preserve"> and length of acclimation</w:t>
      </w:r>
      <w:r w:rsidRPr="00434DAC" w:rsidR="6EFD304B">
        <w:t>, and record-keeping.</w:t>
      </w:r>
    </w:p>
    <w:p w:rsidR="001A5767" w:rsidRPr="00434DAC" w:rsidP="003466C7" w14:paraId="218C1D18" w14:textId="620EE619">
      <w:pPr>
        <w:keepLines w:val="0"/>
      </w:pPr>
      <w:r>
        <w:t>The sub-sections below describe FDA’s</w:t>
      </w:r>
      <w:r w:rsidR="008F13D9">
        <w:t xml:space="preserve"> current thinking</w:t>
      </w:r>
      <w:r>
        <w:t xml:space="preserve"> with respect to</w:t>
      </w:r>
      <w:r w:rsidR="00E63E0B">
        <w:t xml:space="preserve"> </w:t>
      </w:r>
      <w:r w:rsidR="007E250D">
        <w:t xml:space="preserve">matching the PER study </w:t>
      </w:r>
      <w:r w:rsidR="006111FC">
        <w:t xml:space="preserve">casein </w:t>
      </w:r>
      <w:r w:rsidR="007E250D">
        <w:t xml:space="preserve">reference </w:t>
      </w:r>
      <w:r w:rsidR="00E82B24">
        <w:t xml:space="preserve">diet </w:t>
      </w:r>
      <w:r w:rsidR="007E250D">
        <w:t xml:space="preserve">and test diet; </w:t>
      </w:r>
      <w:r w:rsidR="00DA02BB">
        <w:t xml:space="preserve">preparation of PER study </w:t>
      </w:r>
      <w:r w:rsidR="00E63E0B">
        <w:t>casein reference diets</w:t>
      </w:r>
      <w:r w:rsidR="007D4E0D">
        <w:t>;</w:t>
      </w:r>
      <w:r w:rsidR="00B958F1">
        <w:t xml:space="preserve"> protein source</w:t>
      </w:r>
      <w:r w:rsidR="00364727">
        <w:t xml:space="preserve"> and</w:t>
      </w:r>
      <w:r w:rsidR="0064701C">
        <w:t xml:space="preserve"> conversion of nitrogen to protein</w:t>
      </w:r>
      <w:r w:rsidR="00636BF0">
        <w:t>;</w:t>
      </w:r>
      <w:r>
        <w:t xml:space="preserve"> fats</w:t>
      </w:r>
      <w:r w:rsidR="00C92A78">
        <w:t xml:space="preserve"> and carbohydrates (including a discussion of </w:t>
      </w:r>
      <w:r>
        <w:t>vitamin E as it relates to content of polyunsaturated fatty acids (PUFA)</w:t>
      </w:r>
      <w:r w:rsidR="000F7DDA">
        <w:t>)</w:t>
      </w:r>
      <w:r w:rsidR="007D4E0D">
        <w:t>;</w:t>
      </w:r>
      <w:r>
        <w:t xml:space="preserve"> removal of water from liquid infant formulas</w:t>
      </w:r>
      <w:r w:rsidR="005429C1">
        <w:t xml:space="preserve"> </w:t>
      </w:r>
      <w:r w:rsidR="00A1166A">
        <w:t>and</w:t>
      </w:r>
      <w:r w:rsidR="005429C1">
        <w:t xml:space="preserve"> </w:t>
      </w:r>
      <w:r w:rsidR="00375C58">
        <w:t>d</w:t>
      </w:r>
      <w:r w:rsidR="005429C1">
        <w:t xml:space="preserve">etermination of </w:t>
      </w:r>
      <w:r w:rsidR="00375C58">
        <w:t>m</w:t>
      </w:r>
      <w:r w:rsidR="005429C1">
        <w:t xml:space="preserve">oisture in PER </w:t>
      </w:r>
      <w:r w:rsidR="00375C58">
        <w:t>s</w:t>
      </w:r>
      <w:r w:rsidR="005429C1">
        <w:t xml:space="preserve">tudy </w:t>
      </w:r>
      <w:r w:rsidR="00375C58">
        <w:t>d</w:t>
      </w:r>
      <w:r w:rsidR="005429C1">
        <w:t>iets</w:t>
      </w:r>
      <w:r w:rsidR="007D4E0D">
        <w:t>;</w:t>
      </w:r>
      <w:r>
        <w:t xml:space="preserve"> mineral</w:t>
      </w:r>
      <w:r w:rsidR="00375C58">
        <w:t xml:space="preserve"> content</w:t>
      </w:r>
      <w:r w:rsidR="007D4E0D">
        <w:t>;</w:t>
      </w:r>
      <w:r>
        <w:t xml:space="preserve"> vitamin</w:t>
      </w:r>
      <w:r w:rsidR="00375C58">
        <w:t xml:space="preserve"> content</w:t>
      </w:r>
      <w:r w:rsidR="007D4E0D">
        <w:t>;</w:t>
      </w:r>
      <w:r>
        <w:t xml:space="preserve"> fiber</w:t>
      </w:r>
      <w:r w:rsidR="007D4E0D">
        <w:t>;</w:t>
      </w:r>
      <w:r>
        <w:t xml:space="preserve"> </w:t>
      </w:r>
      <w:r w:rsidR="00375C58">
        <w:t>sulf</w:t>
      </w:r>
      <w:r w:rsidR="0094064B">
        <w:t>u</w:t>
      </w:r>
      <w:r w:rsidR="00375C58">
        <w:t>r amino acids (SAA) (methionine, cystine)</w:t>
      </w:r>
      <w:r w:rsidR="00C401EF">
        <w:t xml:space="preserve">; </w:t>
      </w:r>
      <w:r>
        <w:t>other constituents (including vitamin C</w:t>
      </w:r>
      <w:r w:rsidR="00C959FC">
        <w:t>)</w:t>
      </w:r>
      <w:r w:rsidR="00F5529C">
        <w:t>; developing estimates of compositions of PER study reference diets (minerals and vitamins)</w:t>
      </w:r>
      <w:r w:rsidR="002B6529">
        <w:t xml:space="preserve"> to within 20%</w:t>
      </w:r>
      <w:r w:rsidR="00F5529C">
        <w:t xml:space="preserve"> </w:t>
      </w:r>
      <w:r w:rsidR="00352847">
        <w:t xml:space="preserve">(above or below) </w:t>
      </w:r>
      <w:r w:rsidR="00002B74">
        <w:t xml:space="preserve">test diets; </w:t>
      </w:r>
      <w:r w:rsidR="00F5529C">
        <w:t>and chemical analysis (demonstrating the appropriateness of modifications)</w:t>
      </w:r>
      <w:r>
        <w:t>.</w:t>
      </w:r>
    </w:p>
    <w:p w:rsidR="004F63BC" w:rsidP="003845A6" w14:paraId="650D9462" w14:textId="662C3CBA">
      <w:pPr>
        <w:pStyle w:val="Heading4"/>
      </w:pPr>
      <w:r>
        <w:t xml:space="preserve">Matching of </w:t>
      </w:r>
      <w:r w:rsidR="644ECBBF">
        <w:t>Nutrients in</w:t>
      </w:r>
      <w:r w:rsidR="35C1D96A">
        <w:t xml:space="preserve"> </w:t>
      </w:r>
      <w:r>
        <w:t xml:space="preserve">PER Study </w:t>
      </w:r>
      <w:r w:rsidR="5ACB694F">
        <w:t xml:space="preserve">Casein </w:t>
      </w:r>
      <w:r>
        <w:t xml:space="preserve">Reference </w:t>
      </w:r>
      <w:r w:rsidR="70246F88">
        <w:t xml:space="preserve">Diets </w:t>
      </w:r>
      <w:r w:rsidR="64AF15AB">
        <w:t>to</w:t>
      </w:r>
      <w:r>
        <w:t xml:space="preserve"> Test Diets</w:t>
      </w:r>
    </w:p>
    <w:p w:rsidR="006B7CCA" w:rsidRPr="006B7CCA" w:rsidP="00B37A79" w14:paraId="2977CA8C" w14:textId="15BB386F">
      <w:r>
        <w:t xml:space="preserve">We recommend </w:t>
      </w:r>
      <w:r w:rsidR="055CC29D">
        <w:t xml:space="preserve">the </w:t>
      </w:r>
      <w:r>
        <w:t>matching of nutrients</w:t>
      </w:r>
      <w:r w:rsidR="73E226DC">
        <w:t xml:space="preserve"> in casein reference diets</w:t>
      </w:r>
      <w:r>
        <w:t xml:space="preserve">, including minerals and vitamins, to </w:t>
      </w:r>
      <w:r w:rsidR="28BD1F6E">
        <w:t>within</w:t>
      </w:r>
      <w:r>
        <w:t xml:space="preserve"> 20%</w:t>
      </w:r>
      <w:r w:rsidR="40B7C5A1">
        <w:t xml:space="preserve"> of</w:t>
      </w:r>
      <w:r w:rsidR="73E226DC">
        <w:t xml:space="preserve"> the </w:t>
      </w:r>
      <w:r w:rsidR="0BED3F94">
        <w:t xml:space="preserve">corresponding </w:t>
      </w:r>
      <w:r w:rsidR="73E226DC">
        <w:t xml:space="preserve">levels </w:t>
      </w:r>
      <w:r w:rsidR="0BED3F94">
        <w:t xml:space="preserve">in the </w:t>
      </w:r>
      <w:r w:rsidR="0A1BC31C">
        <w:t>test diets</w:t>
      </w:r>
      <w:r>
        <w:t>.</w:t>
      </w:r>
      <w:r w:rsidR="026EC701">
        <w:t xml:space="preserve">  For example, if the amount of nutrient X</w:t>
      </w:r>
      <w:r w:rsidR="439D0853">
        <w:t xml:space="preserve"> in the test diet is 10</w:t>
      </w:r>
      <w:r w:rsidR="41C4CC12">
        <w:t>%</w:t>
      </w:r>
      <w:r w:rsidR="301EBCF9">
        <w:t>, we recommend that the amount of nutrient X in the casein reference diet be between</w:t>
      </w:r>
      <w:r w:rsidR="6BDB1BE0">
        <w:t xml:space="preserve"> 8</w:t>
      </w:r>
      <w:r w:rsidR="41C4CC12">
        <w:t>%</w:t>
      </w:r>
      <w:r w:rsidR="6BDB1BE0">
        <w:t xml:space="preserve"> and 12</w:t>
      </w:r>
      <w:r w:rsidR="41C4CC12">
        <w:t>%</w:t>
      </w:r>
      <w:r w:rsidR="6BDB1BE0">
        <w:t>.</w:t>
      </w:r>
      <w:r>
        <w:t xml:space="preserve">  </w:t>
      </w:r>
      <w:r w:rsidR="16E5A00D">
        <w:t>Although</w:t>
      </w:r>
      <w:r w:rsidR="4F055C8C">
        <w:t xml:space="preserve"> </w:t>
      </w:r>
      <w:r w:rsidR="02C08A67">
        <w:t xml:space="preserve">closer matching would be </w:t>
      </w:r>
      <w:r w:rsidR="4F055C8C">
        <w:t>ideal from the perspective of minimizing confounding variables</w:t>
      </w:r>
      <w:r w:rsidR="05AC92B4">
        <w:t xml:space="preserve">, </w:t>
      </w:r>
      <w:r w:rsidR="0017219B">
        <w:t xml:space="preserve">closer </w:t>
      </w:r>
      <w:r w:rsidR="5AFCF3D3">
        <w:t xml:space="preserve">matching </w:t>
      </w:r>
      <w:r w:rsidR="4E335B0C">
        <w:t>(</w:t>
      </w:r>
      <w:r w:rsidR="5AFCF3D3">
        <w:t xml:space="preserve">e.g., </w:t>
      </w:r>
      <w:r>
        <w:t>within 10%</w:t>
      </w:r>
      <w:r w:rsidR="05AC92B4">
        <w:t>) is</w:t>
      </w:r>
      <w:r>
        <w:t xml:space="preserve"> </w:t>
      </w:r>
      <w:r>
        <w:t>difficult to accomplish as a practical matter and</w:t>
      </w:r>
      <w:r w:rsidR="6ED121B0">
        <w:t xml:space="preserve"> </w:t>
      </w:r>
      <w:r w:rsidR="72592CFF">
        <w:t>may not yield commensurate benefits.</w:t>
      </w:r>
      <w:r w:rsidR="5FCD6C05">
        <w:t xml:space="preserve">  </w:t>
      </w:r>
      <w:r w:rsidR="0FF950C8">
        <w:t xml:space="preserve">In contrast, </w:t>
      </w:r>
      <w:r w:rsidR="2BF2A536">
        <w:t>differences</w:t>
      </w:r>
      <w:r w:rsidR="4C364AAC">
        <w:t xml:space="preserve"> </w:t>
      </w:r>
      <w:r w:rsidR="793DB4A4">
        <w:t xml:space="preserve">of a </w:t>
      </w:r>
      <w:r w:rsidR="5DF18DDF">
        <w:t xml:space="preserve">greater </w:t>
      </w:r>
      <w:r w:rsidR="793DB4A4">
        <w:t xml:space="preserve">magnitude </w:t>
      </w:r>
      <w:r w:rsidR="5DF18DDF">
        <w:t xml:space="preserve">(e.g., within </w:t>
      </w:r>
      <w:r w:rsidR="793DB4A4">
        <w:t>3</w:t>
      </w:r>
      <w:r>
        <w:t>0</w:t>
      </w:r>
      <w:r w:rsidR="4C364AAC">
        <w:t>%</w:t>
      </w:r>
      <w:r w:rsidR="1289172A">
        <w:t>)</w:t>
      </w:r>
      <w:r>
        <w:t xml:space="preserve"> would result in </w:t>
      </w:r>
      <w:r w:rsidR="30DE6DDF">
        <w:t xml:space="preserve">excessive </w:t>
      </w:r>
      <w:r>
        <w:t>variability, particularly with respect to essential trace minerals and vitamins</w:t>
      </w:r>
      <w:r w:rsidR="4C364AAC">
        <w:t>.</w:t>
      </w:r>
      <w:r>
        <w:t xml:space="preserve">  Thus, our recommendation </w:t>
      </w:r>
      <w:r w:rsidR="54D8DEEA">
        <w:t xml:space="preserve">to match nutrients to </w:t>
      </w:r>
      <w:r w:rsidR="4B3D372B">
        <w:t>within</w:t>
      </w:r>
      <w:r>
        <w:t xml:space="preserve"> 20% represents a balance between a too-restrictive recommendation and one that might lead to deficits of essential vitamins or </w:t>
      </w:r>
      <w:r w:rsidR="1F166B58">
        <w:t xml:space="preserve">trace </w:t>
      </w:r>
      <w:r>
        <w:t xml:space="preserve">minerals.  We provide Appendix 6 in this Guidance to show how such matchings might be accomplished.   </w:t>
      </w:r>
    </w:p>
    <w:p w:rsidR="007D4E0D" w:rsidRPr="00434DAC" w:rsidP="003845A6" w14:paraId="5F24BBD6" w14:textId="72C0AF2F">
      <w:pPr>
        <w:pStyle w:val="Heading4"/>
      </w:pPr>
      <w:r>
        <w:t xml:space="preserve">Preparation of PER </w:t>
      </w:r>
      <w:r w:rsidR="68DD834A">
        <w:t>S</w:t>
      </w:r>
      <w:r>
        <w:t xml:space="preserve">tudy </w:t>
      </w:r>
      <w:r w:rsidR="68DD834A">
        <w:t>C</w:t>
      </w:r>
      <w:r>
        <w:t xml:space="preserve">asein </w:t>
      </w:r>
      <w:r w:rsidR="68DD834A">
        <w:t>R</w:t>
      </w:r>
      <w:r w:rsidR="13381674">
        <w:t>eference</w:t>
      </w:r>
      <w:r>
        <w:t xml:space="preserve"> </w:t>
      </w:r>
      <w:r w:rsidR="68DD834A">
        <w:t>D</w:t>
      </w:r>
      <w:r>
        <w:t>iets</w:t>
      </w:r>
    </w:p>
    <w:p w:rsidR="00627CEA" w:rsidRPr="00434DAC" w:rsidP="00CA0DB3" w14:paraId="54BFFBFD" w14:textId="10F98A0E">
      <w:pPr>
        <w:keepLines w:val="0"/>
      </w:pPr>
      <w:r>
        <w:t xml:space="preserve">Preparation of PER study casein </w:t>
      </w:r>
      <w:r w:rsidR="00883C90">
        <w:t xml:space="preserve">reference </w:t>
      </w:r>
      <w:r>
        <w:t xml:space="preserve">diets </w:t>
      </w:r>
      <w:r w:rsidR="5EE36446">
        <w:t xml:space="preserve">that are matched as closely as possible to the </w:t>
      </w:r>
      <w:r w:rsidR="00DA5F93">
        <w:t xml:space="preserve">corresponding </w:t>
      </w:r>
      <w:r w:rsidR="5EE36446">
        <w:t>test diet</w:t>
      </w:r>
      <w:r w:rsidR="00AC6346">
        <w:t>s</w:t>
      </w:r>
      <w:r w:rsidR="5EE36446">
        <w:t xml:space="preserve"> </w:t>
      </w:r>
      <w:r>
        <w:t xml:space="preserve">poses several challenges because of the high fat and high lactose contents of many infant formulas.  Mixing of the ingredients may result in </w:t>
      </w:r>
      <w:r w:rsidR="5C3A6741">
        <w:t>a</w:t>
      </w:r>
      <w:r>
        <w:t xml:space="preserve"> </w:t>
      </w:r>
      <w:r w:rsidR="04C4B651">
        <w:t>reference</w:t>
      </w:r>
      <w:r>
        <w:t xml:space="preserve"> diet of gummy or pasty consistency</w:t>
      </w:r>
      <w:r w:rsidR="4CECEFA7">
        <w:t>,</w:t>
      </w:r>
      <w:r>
        <w:t xml:space="preserve"> which may be unacceptable to the young animals.  </w:t>
      </w:r>
      <w:r w:rsidR="7317C4A2">
        <w:t>Such consistency</w:t>
      </w:r>
      <w:r>
        <w:t xml:space="preserve"> may </w:t>
      </w:r>
      <w:r w:rsidR="0057155C">
        <w:t xml:space="preserve">also </w:t>
      </w:r>
      <w:r>
        <w:t xml:space="preserve">lead to problems with poor digestibility and reduced nutrient availability, and, as a result, the PER study </w:t>
      </w:r>
      <w:r w:rsidR="00C00B6C">
        <w:t xml:space="preserve">casein </w:t>
      </w:r>
      <w:r w:rsidR="0880107C">
        <w:t>reference</w:t>
      </w:r>
      <w:r>
        <w:t xml:space="preserve"> diet may </w:t>
      </w:r>
      <w:r w:rsidR="71FBBF37">
        <w:t xml:space="preserve">lead to very slow or no growth </w:t>
      </w:r>
      <w:r>
        <w:t xml:space="preserve">during the 28-day study period.  </w:t>
      </w:r>
      <w:r w:rsidR="003D52E9">
        <w:t>M</w:t>
      </w:r>
      <w:r>
        <w:t xml:space="preserve">anufacturers </w:t>
      </w:r>
      <w:r w:rsidR="00E361FB">
        <w:t xml:space="preserve">and laboratories </w:t>
      </w:r>
      <w:r>
        <w:t xml:space="preserve">may want to consider blending or combining the fats, protein, carbohydrates, vitamin and mineral mixtures, and other ingredients using general processes and equipment such as </w:t>
      </w:r>
      <w:r w:rsidR="00CA2737">
        <w:t xml:space="preserve">those </w:t>
      </w:r>
      <w:r>
        <w:t xml:space="preserve">used in the manufacture of infant formulas, if such are available.  Use of such procedures may reduce variables related to differences in diet consistency (texture) between the casein </w:t>
      </w:r>
      <w:r w:rsidR="50D8DAA2">
        <w:t>reference</w:t>
      </w:r>
      <w:r>
        <w:t xml:space="preserve"> and the infant formula test diets.  Records of how the PER diets are prepared should be included in the </w:t>
      </w:r>
      <w:r w:rsidR="00CD0EA1">
        <w:t>p</w:t>
      </w:r>
      <w:r>
        <w:t xml:space="preserve">rotocol, maintained with the diet preparation records of the study, and included in the </w:t>
      </w:r>
      <w:r w:rsidR="00CD0EA1">
        <w:t>f</w:t>
      </w:r>
      <w:r>
        <w:t xml:space="preserve">inal </w:t>
      </w:r>
      <w:r w:rsidR="00CD0EA1">
        <w:t>r</w:t>
      </w:r>
      <w:r>
        <w:t>eport (see Section V.A).</w:t>
      </w:r>
    </w:p>
    <w:p w:rsidR="003625A3" w:rsidRPr="00434DAC" w:rsidP="003845A6" w14:paraId="4F3181E8" w14:textId="77777777">
      <w:pPr>
        <w:pStyle w:val="Heading4"/>
      </w:pPr>
      <w:r>
        <w:t>Protein Source, Conversion of Nitrogen to Protein</w:t>
      </w:r>
    </w:p>
    <w:p w:rsidR="003625A3" w:rsidRPr="00434DAC" w:rsidP="003E3A1C" w14:paraId="04047BEC" w14:textId="5109B0AF">
      <w:r>
        <w:t>In the AOAC Method, the protein content of a product is calculated from its nitrogen content by applying a factor considered suitable for converting nitrogen to protein in the food.  Such factors are based on the nitrogen content of the predominating protein present in various foods.  The AOAC Method specifies the use of the factor 6.25 as the nitrogen conversion factor for setting protein levels.</w:t>
      </w:r>
      <w:r w:rsidR="007B2443">
        <w:t xml:space="preserve"> </w:t>
      </w:r>
      <w:r w:rsidR="00EF0946">
        <w:t xml:space="preserve"> </w:t>
      </w:r>
      <w:r w:rsidR="00585CB1">
        <w:t>FDA considers this conversion factor appropriate (i.e., there is no need for modifications)</w:t>
      </w:r>
      <w:r w:rsidR="007B2443">
        <w:t xml:space="preserve"> for </w:t>
      </w:r>
      <w:r w:rsidR="00585CB1">
        <w:t xml:space="preserve">the purpose of </w:t>
      </w:r>
      <w:r w:rsidR="007B2443">
        <w:t>setting protein levels in a PER study.</w:t>
      </w:r>
    </w:p>
    <w:p w:rsidR="003625A3" w:rsidRPr="00434DAC" w:rsidP="003E3A1C" w14:paraId="651E1C53" w14:textId="2765F2CE">
      <w:r>
        <w:t xml:space="preserve">The AOAC Method identifies the Animal Nutrition Research Council (ANRC) reference casein as the protein source for the reference diet.  Several high-purity caseins (≥ 85%; ≥ 90%) are available from commercial suppliers.  Results of amino acid analyses are often available with the specifications for these products.  </w:t>
      </w:r>
      <w:r w:rsidR="0A5E595A">
        <w:t>For PER studies generally</w:t>
      </w:r>
      <w:r w:rsidR="1CA4F848">
        <w:t>,</w:t>
      </w:r>
      <w:r w:rsidR="0A5E595A">
        <w:t xml:space="preserve"> as well as infant formula PER studies specifically, </w:t>
      </w:r>
      <w:r>
        <w:t xml:space="preserve">FDA considers these high-purity caseins to be appropriate for use as the protein source for the </w:t>
      </w:r>
      <w:r w:rsidR="1CA4F848">
        <w:t xml:space="preserve">casein </w:t>
      </w:r>
      <w:r>
        <w:t xml:space="preserve">reference diet.  Regardless of </w:t>
      </w:r>
      <w:r w:rsidR="2CA245C0">
        <w:t>the</w:t>
      </w:r>
      <w:r w:rsidR="4DDF8811">
        <w:t xml:space="preserve"> casein product </w:t>
      </w:r>
      <w:r>
        <w:t xml:space="preserve">used, we recommend that all specifications for the casein used in PER studies, including the results of the amino acid analyses, be retained because </w:t>
      </w:r>
      <w:r w:rsidR="00EF0946">
        <w:t>they are</w:t>
      </w:r>
      <w:r>
        <w:t xml:space="preserve"> helpful in confirming the adequacy of the </w:t>
      </w:r>
      <w:r w:rsidR="6B595FC5">
        <w:t xml:space="preserve">casein </w:t>
      </w:r>
      <w:r>
        <w:t>reference diets with respect to amino acid composition.</w:t>
      </w:r>
    </w:p>
    <w:p w:rsidR="004341FD" w:rsidRPr="00434DAC" w:rsidP="003845A6" w14:paraId="35247DBE" w14:textId="6A2C4375">
      <w:pPr>
        <w:pStyle w:val="Heading4"/>
      </w:pPr>
      <w:r>
        <w:t xml:space="preserve">Fats and </w:t>
      </w:r>
      <w:r w:rsidR="6F39BE32">
        <w:t>C</w:t>
      </w:r>
      <w:r>
        <w:t>arbohydrates</w:t>
      </w:r>
    </w:p>
    <w:p w:rsidR="00062F35" w:rsidRPr="00434DAC" w14:paraId="421E871D" w14:textId="5451D2A2">
      <w:r w:rsidRPr="00434DAC">
        <w:rPr>
          <w:b/>
        </w:rPr>
        <w:t>Fa</w:t>
      </w:r>
      <w:r w:rsidRPr="00434DAC" w:rsidR="00E260D2">
        <w:rPr>
          <w:b/>
        </w:rPr>
        <w:t>t content:</w:t>
      </w:r>
      <w:r w:rsidRPr="00434DAC" w:rsidR="00E260D2">
        <w:rPr>
          <w:bCs/>
        </w:rPr>
        <w:t xml:space="preserve"> </w:t>
      </w:r>
      <w:bookmarkStart w:id="455" w:name="_Hlk39668132"/>
      <w:r w:rsidRPr="00434DAC" w:rsidR="00CA7B9E">
        <w:rPr>
          <w:bCs/>
        </w:rPr>
        <w:t>The</w:t>
      </w:r>
      <w:r w:rsidRPr="00434DAC" w:rsidR="00CA7B9E">
        <w:t xml:space="preserve"> original protein evaluation basal diet described in the AOAC Method contained 8% cottonseed oil, which was readily available in the past</w:t>
      </w:r>
      <w:r w:rsidRPr="00434DAC" w:rsidR="00530B24">
        <w:t>,</w:t>
      </w:r>
      <w:r w:rsidRPr="00434DAC" w:rsidR="00CA7B9E">
        <w:t xml:space="preserve"> but is no longer readily available.</w:t>
      </w:r>
      <w:r>
        <w:rPr>
          <w:rStyle w:val="FootnoteReference"/>
          <w:rFonts w:eastAsia="Calibri"/>
        </w:rPr>
        <w:footnoteReference w:id="15"/>
      </w:r>
      <w:r w:rsidRPr="00434DAC" w:rsidR="00CA7B9E">
        <w:t xml:space="preserve">  </w:t>
      </w:r>
      <w:r w:rsidRPr="00434DAC" w:rsidR="00BD06BA">
        <w:t xml:space="preserve">With respect to infant formula, </w:t>
      </w:r>
      <w:r w:rsidRPr="00434DAC" w:rsidR="009A5393">
        <w:t xml:space="preserve">FDA </w:t>
      </w:r>
      <w:r w:rsidRPr="00434DAC" w:rsidR="0019606B">
        <w:t>stated</w:t>
      </w:r>
      <w:r w:rsidRPr="00434DAC" w:rsidR="00D66632">
        <w:t xml:space="preserve"> the following</w:t>
      </w:r>
      <w:r w:rsidRPr="00434DAC" w:rsidR="0019606B">
        <w:t xml:space="preserve"> in the </w:t>
      </w:r>
      <w:r w:rsidRPr="00434DAC" w:rsidR="00070728">
        <w:t>Infant Formula I</w:t>
      </w:r>
      <w:r w:rsidRPr="00434DAC" w:rsidR="00EC4EFA">
        <w:t xml:space="preserve">nterim </w:t>
      </w:r>
      <w:r w:rsidRPr="00434DAC" w:rsidR="00070728">
        <w:t>F</w:t>
      </w:r>
      <w:r w:rsidRPr="00434DAC" w:rsidR="00EC4EFA">
        <w:t xml:space="preserve">inal </w:t>
      </w:r>
      <w:r w:rsidRPr="00434DAC" w:rsidR="00070728">
        <w:t>R</w:t>
      </w:r>
      <w:r w:rsidRPr="00434DAC" w:rsidR="00EC4EFA">
        <w:t>ule</w:t>
      </w:r>
      <w:bookmarkEnd w:id="455"/>
      <w:r w:rsidRPr="00434DAC">
        <w:t>:</w:t>
      </w:r>
    </w:p>
    <w:p w:rsidR="00062F35" w:rsidRPr="00434DAC" w14:paraId="06AAB44F" w14:textId="1D777EFD">
      <w:pPr>
        <w:ind w:left="360"/>
      </w:pPr>
      <w:r w:rsidRPr="00434DAC">
        <w:t>I</w:t>
      </w:r>
      <w:r w:rsidRPr="00434DAC" w:rsidR="00E028F4">
        <w:t>n most cases, when the infant formula is incorporated into the protein evaluation diet based on the nitrogen content, the fat content will be above the limit (8 percent) specified by the AOAC Official Method.  The fat content of the reference control (casein) diet must be adjusted to match the fat content of the infant formula test diet</w:t>
      </w:r>
      <w:r w:rsidRPr="00434DAC">
        <w:t>.</w:t>
      </w:r>
    </w:p>
    <w:p w:rsidR="00831A4F" w14:paraId="2D900FD8" w14:textId="33156BB6">
      <w:pPr>
        <w:rPr>
          <w:lang w:val="en"/>
        </w:rPr>
      </w:pPr>
      <w:r w:rsidRPr="63653ECE">
        <w:rPr>
          <w:color w:val="333333"/>
        </w:rPr>
        <w:t>(</w:t>
      </w:r>
      <w:r>
        <w:t xml:space="preserve">79 </w:t>
      </w:r>
      <w:r w:rsidR="00FA42B1">
        <w:t>FR</w:t>
      </w:r>
      <w:r w:rsidRPr="63653ECE">
        <w:rPr>
          <w:lang w:val="en"/>
        </w:rPr>
        <w:t xml:space="preserve"> </w:t>
      </w:r>
      <w:r w:rsidRPr="63653ECE" w:rsidR="00530B24">
        <w:rPr>
          <w:lang w:val="en"/>
        </w:rPr>
        <w:t xml:space="preserve">7934 </w:t>
      </w:r>
      <w:r w:rsidRPr="63653ECE" w:rsidR="00FA42B1">
        <w:rPr>
          <w:lang w:val="en"/>
        </w:rPr>
        <w:t xml:space="preserve">at </w:t>
      </w:r>
      <w:r w:rsidRPr="63653ECE">
        <w:rPr>
          <w:lang w:val="en"/>
        </w:rPr>
        <w:t>8024</w:t>
      </w:r>
      <w:r w:rsidRPr="63653ECE" w:rsidR="00530B24">
        <w:rPr>
          <w:lang w:val="en"/>
        </w:rPr>
        <w:t>.</w:t>
      </w:r>
      <w:r w:rsidRPr="63653ECE">
        <w:rPr>
          <w:lang w:val="en"/>
        </w:rPr>
        <w:t>)</w:t>
      </w:r>
    </w:p>
    <w:p w:rsidR="001C6BDC" w:rsidP="63653ECE" w14:paraId="751AE4FE" w14:textId="5DD12D54">
      <w:pPr>
        <w:keepLines w:val="0"/>
      </w:pPr>
      <w:r>
        <w:t xml:space="preserve">Infant formulas contain a variety of fat sources, and FDA considers it important to match the fat content and fatty acid compositions of the PER study </w:t>
      </w:r>
      <w:r w:rsidR="75F3D13F">
        <w:t xml:space="preserve">casein </w:t>
      </w:r>
      <w:r>
        <w:t xml:space="preserve">reference diet both quantitatively and qualitatively to </w:t>
      </w:r>
      <w:r w:rsidR="537D1246">
        <w:t>those</w:t>
      </w:r>
      <w:r>
        <w:t xml:space="preserve"> of the infant formula-based test diet. </w:t>
      </w:r>
      <w:r w:rsidR="00EF0946">
        <w:t xml:space="preserve"> </w:t>
      </w:r>
      <w:r w:rsidR="00C51DFC">
        <w:t xml:space="preserve">We recommend that the matchings of fat (and carbohydrate) between the test and casein reference diets be made to within 20%.  </w:t>
      </w:r>
    </w:p>
    <w:p w:rsidR="00C70A3A" w:rsidRPr="00434DAC" w:rsidP="63653ECE" w14:paraId="64063FC0" w14:textId="776CFEAD">
      <w:pPr>
        <w:keepLines w:val="0"/>
      </w:pPr>
      <w:r>
        <w:t xml:space="preserve">That said, </w:t>
      </w:r>
      <w:r w:rsidR="1E0D3B5C">
        <w:t>w</w:t>
      </w:r>
      <w:r w:rsidR="03F34414">
        <w:t>e</w:t>
      </w:r>
      <w:r w:rsidR="71CB0516">
        <w:t xml:space="preserve"> recognize that some leeway may be needed </w:t>
      </w:r>
      <w:r w:rsidR="4E9AE405">
        <w:t>to achieve the appropriate</w:t>
      </w:r>
      <w:r w:rsidR="3323C451">
        <w:t xml:space="preserve"> texture and </w:t>
      </w:r>
      <w:r w:rsidR="23E03724">
        <w:t xml:space="preserve">palatability of the </w:t>
      </w:r>
      <w:r w:rsidR="0137BE8B">
        <w:t xml:space="preserve">casein </w:t>
      </w:r>
      <w:r w:rsidR="548AEC78">
        <w:t xml:space="preserve">reference </w:t>
      </w:r>
      <w:r w:rsidR="0137BE8B">
        <w:t>diet</w:t>
      </w:r>
      <w:r w:rsidR="11A4A308">
        <w:t>.</w:t>
      </w:r>
      <w:r w:rsidR="1E280706">
        <w:t xml:space="preserve">  </w:t>
      </w:r>
      <w:r w:rsidR="00CB5CFB">
        <w:t>If matching to within 20% of the total fat and saturated fat levels in the test diet fails to yield a casein reference diet of suitable texture/palatability</w:t>
      </w:r>
      <w:r w:rsidR="004401FF">
        <w:t>,</w:t>
      </w:r>
      <w:r w:rsidR="00CB5CFB">
        <w:t xml:space="preserve"> </w:t>
      </w:r>
      <w:r w:rsidR="1FE294E3">
        <w:t xml:space="preserve">the level of saturated fat in the </w:t>
      </w:r>
      <w:r w:rsidR="568ABECB">
        <w:t xml:space="preserve">casein </w:t>
      </w:r>
      <w:r w:rsidR="1FE294E3">
        <w:t>reference</w:t>
      </w:r>
      <w:r>
        <w:t xml:space="preserve"> </w:t>
      </w:r>
      <w:r w:rsidR="1FE294E3">
        <w:t>diet may be increased</w:t>
      </w:r>
      <w:r w:rsidR="3035C72C">
        <w:t xml:space="preserve"> and the level of </w:t>
      </w:r>
      <w:r w:rsidR="3A276C3F">
        <w:t xml:space="preserve">unsaturated fat </w:t>
      </w:r>
      <w:r w:rsidR="6D27E93D">
        <w:t>decreased proportionally</w:t>
      </w:r>
      <w:r w:rsidR="1FE294E3">
        <w:t>, while maintaining the total fat percentage</w:t>
      </w:r>
      <w:r w:rsidR="2D764AED">
        <w:t xml:space="preserve"> in the casein</w:t>
      </w:r>
      <w:r w:rsidR="568ABECB">
        <w:t xml:space="preserve"> reference</w:t>
      </w:r>
      <w:r w:rsidR="2D764AED">
        <w:t xml:space="preserve"> diet</w:t>
      </w:r>
      <w:r w:rsidR="1D923B91">
        <w:t xml:space="preserve"> </w:t>
      </w:r>
      <w:r w:rsidR="3232AA09">
        <w:t xml:space="preserve">to </w:t>
      </w:r>
      <w:r w:rsidR="1D923B91">
        <w:t>within</w:t>
      </w:r>
      <w:r>
        <w:t xml:space="preserve"> </w:t>
      </w:r>
      <w:r w:rsidR="1D923B91">
        <w:t>20%</w:t>
      </w:r>
      <w:r w:rsidR="25EEF52C">
        <w:t xml:space="preserve"> of the total fat </w:t>
      </w:r>
      <w:r w:rsidR="1D699C72">
        <w:t xml:space="preserve">level </w:t>
      </w:r>
      <w:r w:rsidR="3515D7D8">
        <w:t>in the test diet</w:t>
      </w:r>
      <w:r w:rsidR="4792D70F">
        <w:t>.</w:t>
      </w:r>
      <w:r w:rsidR="1FE294E3">
        <w:t xml:space="preserve"> </w:t>
      </w:r>
      <w:r w:rsidR="00ED58B9">
        <w:t xml:space="preserve"> </w:t>
      </w:r>
      <w:r w:rsidR="71CB0516">
        <w:t xml:space="preserve">If </w:t>
      </w:r>
      <w:r w:rsidR="0FD56C66">
        <w:t xml:space="preserve">matching </w:t>
      </w:r>
      <w:r w:rsidR="24754381">
        <w:t xml:space="preserve">to </w:t>
      </w:r>
      <w:r w:rsidR="0FD56C66">
        <w:t>within</w:t>
      </w:r>
      <w:r w:rsidR="3232AA09">
        <w:t xml:space="preserve"> </w:t>
      </w:r>
      <w:r w:rsidR="4792D70F">
        <w:t>20%</w:t>
      </w:r>
      <w:r w:rsidR="690F10DF">
        <w:t xml:space="preserve"> of the total </w:t>
      </w:r>
      <w:r w:rsidR="00F46758">
        <w:t>fat level</w:t>
      </w:r>
      <w:r w:rsidR="24240C70">
        <w:t xml:space="preserve"> </w:t>
      </w:r>
      <w:r w:rsidR="690F10DF">
        <w:t>in the test diet</w:t>
      </w:r>
      <w:r>
        <w:t xml:space="preserve"> </w:t>
      </w:r>
      <w:r w:rsidR="71CB0516">
        <w:t xml:space="preserve">fails to yield a </w:t>
      </w:r>
      <w:r w:rsidR="3B0406DB">
        <w:t xml:space="preserve">casein </w:t>
      </w:r>
      <w:r w:rsidR="71CB0516">
        <w:t>reference diet of suitable texture</w:t>
      </w:r>
      <w:r w:rsidR="5713BC00">
        <w:t>/palatability</w:t>
      </w:r>
      <w:r w:rsidR="71CB0516">
        <w:t xml:space="preserve">, </w:t>
      </w:r>
      <w:r w:rsidR="5FEE8CF8">
        <w:t xml:space="preserve">then </w:t>
      </w:r>
      <w:r w:rsidR="71CB0516">
        <w:t xml:space="preserve">we recommend </w:t>
      </w:r>
      <w:r w:rsidR="44CB6D53">
        <w:t>a</w:t>
      </w:r>
      <w:r w:rsidR="5EF17B58">
        <w:t>n adjustment to</w:t>
      </w:r>
      <w:r>
        <w:t xml:space="preserve"> </w:t>
      </w:r>
      <w:r w:rsidR="71CB0516">
        <w:t>the</w:t>
      </w:r>
      <w:r>
        <w:t xml:space="preserve"> </w:t>
      </w:r>
      <w:r w:rsidR="71CB0516">
        <w:t>fat</w:t>
      </w:r>
      <w:r w:rsidR="44CB6D53">
        <w:t xml:space="preserve"> com</w:t>
      </w:r>
      <w:r w:rsidR="212A9C18">
        <w:t>position</w:t>
      </w:r>
      <w:r w:rsidR="71CB0516">
        <w:t xml:space="preserve"> </w:t>
      </w:r>
      <w:r w:rsidR="1D72576A">
        <w:t>of</w:t>
      </w:r>
      <w:r w:rsidR="0C3B381D">
        <w:t xml:space="preserve"> the </w:t>
      </w:r>
      <w:r w:rsidR="5C944072">
        <w:t xml:space="preserve">casein </w:t>
      </w:r>
      <w:r w:rsidR="767D11F8">
        <w:t>reference</w:t>
      </w:r>
      <w:r w:rsidR="03F34414">
        <w:t xml:space="preserve"> diet</w:t>
      </w:r>
      <w:r w:rsidR="71CB0516">
        <w:t xml:space="preserve"> </w:t>
      </w:r>
      <w:r w:rsidR="03F34414">
        <w:t>b</w:t>
      </w:r>
      <w:r w:rsidR="74488E60">
        <w:t>y</w:t>
      </w:r>
      <w:r w:rsidR="71CB0516">
        <w:t xml:space="preserve"> </w:t>
      </w:r>
      <w:r w:rsidR="005709C7">
        <w:t>adding</w:t>
      </w:r>
      <w:r w:rsidR="3AA52D3C">
        <w:t xml:space="preserve"> </w:t>
      </w:r>
      <w:r w:rsidR="71CB0516">
        <w:t xml:space="preserve">saturated fat </w:t>
      </w:r>
      <w:r>
        <w:t xml:space="preserve">in the </w:t>
      </w:r>
      <w:r w:rsidR="2AB26AFD">
        <w:t xml:space="preserve">minimum amount necessary </w:t>
      </w:r>
      <w:r w:rsidR="52525E2F">
        <w:t xml:space="preserve">to </w:t>
      </w:r>
      <w:r w:rsidR="2AB26AFD">
        <w:t>achieve suitable texture/palatability.</w:t>
      </w:r>
      <w:r>
        <w:t xml:space="preserve">  </w:t>
      </w:r>
      <w:r w:rsidR="5851DFD0">
        <w:t xml:space="preserve">Note that </w:t>
      </w:r>
      <w:r w:rsidR="700EE6F5">
        <w:t>u</w:t>
      </w:r>
      <w:r w:rsidR="03F34414">
        <w:t>se</w:t>
      </w:r>
      <w:r w:rsidR="71CB0516">
        <w:t xml:space="preserve"> of a </w:t>
      </w:r>
      <w:r w:rsidR="71CB0516">
        <w:t>defatted test sample is incompatible with the requirements of 21 CFR 106.96(f</w:t>
      </w:r>
      <w:r w:rsidR="0294E33C">
        <w:t>)</w:t>
      </w:r>
      <w:r w:rsidR="4A9407F8">
        <w:t xml:space="preserve"> because</w:t>
      </w:r>
      <w:r w:rsidR="779869E3">
        <w:t xml:space="preserve"> 21 CFR 106.96(f)</w:t>
      </w:r>
      <w:r w:rsidR="36B17B41">
        <w:t xml:space="preserve"> requires testing of an infant formula product, not a modified form of the product</w:t>
      </w:r>
      <w:r w:rsidR="71CB0516">
        <w:t xml:space="preserve">.   </w:t>
      </w:r>
    </w:p>
    <w:p w:rsidR="00E50ACB" w:rsidRPr="00434DAC" w14:paraId="23AA5999" w14:textId="000024C3">
      <w:r>
        <w:t>Th</w:t>
      </w:r>
      <w:r w:rsidR="21CA4C3D">
        <w:t>e</w:t>
      </w:r>
      <w:r w:rsidR="3040E056">
        <w:t xml:space="preserve"> </w:t>
      </w:r>
      <w:r w:rsidR="08D75A6B">
        <w:t xml:space="preserve">matching of fat </w:t>
      </w:r>
      <w:r w:rsidR="2D2C8D17">
        <w:t xml:space="preserve">and fatty acid </w:t>
      </w:r>
      <w:r w:rsidR="08D75A6B">
        <w:t xml:space="preserve">compositions </w:t>
      </w:r>
      <w:r w:rsidR="0ACBF80C">
        <w:t xml:space="preserve">is </w:t>
      </w:r>
      <w:r w:rsidR="337C6785">
        <w:t>importan</w:t>
      </w:r>
      <w:r w:rsidR="60CF5092">
        <w:t>t</w:t>
      </w:r>
      <w:r w:rsidR="337C6785">
        <w:t xml:space="preserve"> </w:t>
      </w:r>
      <w:r w:rsidR="3040E056">
        <w:t>because</w:t>
      </w:r>
      <w:r w:rsidR="1331F72B">
        <w:t>, in both human</w:t>
      </w:r>
      <w:r w:rsidR="3476E993">
        <w:t>s</w:t>
      </w:r>
      <w:r w:rsidR="1331F72B">
        <w:t xml:space="preserve"> and animals,</w:t>
      </w:r>
      <w:r w:rsidR="3040E056">
        <w:t xml:space="preserve"> the </w:t>
      </w:r>
      <w:r w:rsidR="2BB5AB00">
        <w:t>body’s need</w:t>
      </w:r>
      <w:r w:rsidR="3040E056">
        <w:t xml:space="preserve"> for vitamin E increases with an increase in consumption of PUFA</w:t>
      </w:r>
      <w:r w:rsidR="5CB739DC">
        <w:t>s</w:t>
      </w:r>
      <w:r w:rsidR="3040E056">
        <w:t xml:space="preserve"> and with the degree of unsaturation of dietary PUFAs.</w:t>
      </w:r>
      <w:r w:rsidR="0F5E2001">
        <w:t xml:space="preserve">  </w:t>
      </w:r>
      <w:bookmarkStart w:id="456" w:name="_Hlk529173447"/>
      <w:bookmarkStart w:id="457" w:name="_Hlk517338866"/>
      <w:r w:rsidRPr="00434DAC" w:rsidR="00AF4101">
        <w:t xml:space="preserve">The </w:t>
      </w:r>
      <w:r w:rsidRPr="00434DAC" w:rsidR="00515E3F">
        <w:t>rat requirement for vitamin E (</w:t>
      </w:r>
      <w:r w:rsidRPr="00434DAC" w:rsidR="00515E3F">
        <w:rPr>
          <w:i/>
        </w:rPr>
        <w:t>RRR-α</w:t>
      </w:r>
      <w:r w:rsidRPr="00434DAC" w:rsidR="00515E3F">
        <w:t>-tocopherol</w:t>
      </w:r>
      <w:r w:rsidRPr="00434DAC" w:rsidR="0072595A">
        <w:t>;</w:t>
      </w:r>
      <w:r w:rsidRPr="00434DAC" w:rsidR="007A611A">
        <w:t xml:space="preserve"> formerly called </w:t>
      </w:r>
      <w:r w:rsidRPr="00434DAC" w:rsidR="001F5961">
        <w:t>d</w:t>
      </w:r>
      <w:r w:rsidRPr="00434DAC" w:rsidR="001F5961">
        <w:rPr>
          <w:rFonts w:eastAsia="Calibri"/>
        </w:rPr>
        <w:t>-α-tocopherol</w:t>
      </w:r>
      <w:r w:rsidRPr="00434DAC" w:rsidR="00515E3F">
        <w:t xml:space="preserve">) </w:t>
      </w:r>
      <w:r w:rsidRPr="00434DAC" w:rsidR="009F3DDD">
        <w:t xml:space="preserve">is 18.0 </w:t>
      </w:r>
      <w:r w:rsidRPr="00434DAC" w:rsidR="00530B24">
        <w:t>milligrams per kilogram (</w:t>
      </w:r>
      <w:r w:rsidRPr="00434DAC" w:rsidR="009F3DDD">
        <w:t>mg/kg</w:t>
      </w:r>
      <w:r w:rsidRPr="00434DAC" w:rsidR="00530B24">
        <w:t>)</w:t>
      </w:r>
      <w:r w:rsidRPr="00434DAC" w:rsidR="009F3DDD">
        <w:t xml:space="preserve"> diet (equivalent to 27</w:t>
      </w:r>
      <w:r w:rsidRPr="00434DAC" w:rsidR="00530B24">
        <w:t xml:space="preserve"> international units</w:t>
      </w:r>
      <w:r w:rsidRPr="00434DAC" w:rsidR="009F3DDD">
        <w:t xml:space="preserve"> </w:t>
      </w:r>
      <w:r w:rsidRPr="00434DAC" w:rsidR="00530B24">
        <w:t>(</w:t>
      </w:r>
      <w:r w:rsidRPr="00434DAC" w:rsidR="009F3DDD">
        <w:t>IU</w:t>
      </w:r>
      <w:r w:rsidRPr="00434DAC" w:rsidR="00530B24">
        <w:t>)</w:t>
      </w:r>
      <w:r w:rsidRPr="00434DAC" w:rsidR="009F3DDD">
        <w:t xml:space="preserve">/kg) </w:t>
      </w:r>
      <w:r w:rsidRPr="00434DAC" w:rsidR="00A84B05">
        <w:t>when lipids comprise less than 10% of the diet (e.g.,</w:t>
      </w:r>
      <w:r w:rsidRPr="00434DAC" w:rsidR="00FF6C39">
        <w:t xml:space="preserve"> </w:t>
      </w:r>
      <w:r w:rsidRPr="00434DAC" w:rsidR="009F3DDD">
        <w:t xml:space="preserve">a diet containing 50.0 </w:t>
      </w:r>
      <w:r w:rsidRPr="00434DAC" w:rsidR="00530B24">
        <w:t>grams (</w:t>
      </w:r>
      <w:r w:rsidRPr="00434DAC" w:rsidR="009F3DDD">
        <w:t>g</w:t>
      </w:r>
      <w:r w:rsidRPr="00434DAC" w:rsidR="00530B24">
        <w:t>)</w:t>
      </w:r>
      <w:r w:rsidRPr="00434DAC" w:rsidR="009F3DDD">
        <w:t xml:space="preserve"> fat/kg</w:t>
      </w:r>
      <w:r w:rsidRPr="00434DAC" w:rsidR="00317062">
        <w:t>, 6.0 g linoleic acid (n-6)/kg</w:t>
      </w:r>
      <w:r w:rsidRPr="00434DAC" w:rsidR="00FF6C39">
        <w:t>,</w:t>
      </w:r>
      <w:r w:rsidRPr="00434DAC" w:rsidR="00317062">
        <w:t xml:space="preserve"> and an </w:t>
      </w:r>
      <w:r w:rsidRPr="00434DAC" w:rsidR="00A03826">
        <w:t xml:space="preserve">estimated requirement of 2 g/kg </w:t>
      </w:r>
      <w:r w:rsidRPr="00434DAC" w:rsidR="00317062">
        <w:t>linolenic acid (n-3)</w:t>
      </w:r>
      <w:r w:rsidRPr="00434DAC" w:rsidR="00E61AFB">
        <w:t>,</w:t>
      </w:r>
      <w:r w:rsidRPr="00434DAC" w:rsidR="00EA2DED">
        <w:t xml:space="preserve"> which can be substituted with other long-chain n-3 PUFA</w:t>
      </w:r>
      <w:r w:rsidRPr="00434DAC" w:rsidR="002B6553">
        <w:t>)</w:t>
      </w:r>
      <w:r>
        <w:rPr>
          <w:rStyle w:val="FootnoteReference"/>
        </w:rPr>
        <w:footnoteReference w:id="16"/>
      </w:r>
      <w:r w:rsidRPr="00434DAC" w:rsidR="00AF4101">
        <w:t xml:space="preserve"> (</w:t>
      </w:r>
      <w:r w:rsidR="00FE5DFE">
        <w:t>Ref.</w:t>
      </w:r>
      <w:r w:rsidRPr="00434DAC" w:rsidR="00AF4101">
        <w:t xml:space="preserve"> 11)</w:t>
      </w:r>
      <w:r w:rsidRPr="00434DAC" w:rsidR="00D44C93">
        <w:t>.</w:t>
      </w:r>
      <w:r w:rsidRPr="00434DAC" w:rsidR="00317062">
        <w:t xml:space="preserve"> </w:t>
      </w:r>
      <w:r w:rsidRPr="00434DAC" w:rsidR="00A03826">
        <w:t xml:space="preserve"> </w:t>
      </w:r>
      <w:r w:rsidRPr="00434DAC" w:rsidR="00AF4101">
        <w:t>H</w:t>
      </w:r>
      <w:r w:rsidRPr="00434DAC" w:rsidR="009F3DDD">
        <w:t xml:space="preserve">igher </w:t>
      </w:r>
      <w:r w:rsidRPr="00434DAC" w:rsidR="00F94E58">
        <w:t>c</w:t>
      </w:r>
      <w:r w:rsidRPr="00434DAC" w:rsidR="009F3DDD">
        <w:t>oncentrations of vitamin E may be required if high-fat diets are fed</w:t>
      </w:r>
      <w:r w:rsidRPr="00434DAC" w:rsidR="00AF4101">
        <w:t xml:space="preserve"> (</w:t>
      </w:r>
      <w:r w:rsidR="00FE5DFE">
        <w:t>Ref.</w:t>
      </w:r>
      <w:r w:rsidRPr="00434DAC" w:rsidR="00AF4101">
        <w:t xml:space="preserve"> 11)</w:t>
      </w:r>
      <w:r w:rsidRPr="00434DAC" w:rsidR="00D44C93">
        <w:t>.</w:t>
      </w:r>
      <w:r w:rsidRPr="00434DAC" w:rsidR="002B6553">
        <w:t xml:space="preserve"> </w:t>
      </w:r>
      <w:r w:rsidRPr="00434DAC" w:rsidR="00FA42B1">
        <w:t xml:space="preserve"> </w:t>
      </w:r>
      <w:r w:rsidRPr="00434DAC" w:rsidR="00AC670F">
        <w:t xml:space="preserve">Harris and </w:t>
      </w:r>
      <w:r w:rsidRPr="00434DAC" w:rsidR="00AC670F">
        <w:t>Embree</w:t>
      </w:r>
      <w:r w:rsidRPr="00434DAC" w:rsidR="00AC670F">
        <w:t xml:space="preserve"> reviewed studies in which rats were fed diets containing varying ratios of vitamin E:PUFA (</w:t>
      </w:r>
      <w:r w:rsidRPr="00434DAC" w:rsidR="00AF4101">
        <w:t xml:space="preserve">expressed as </w:t>
      </w:r>
      <w:r w:rsidRPr="00434DAC" w:rsidR="00AC670F">
        <w:t xml:space="preserve">mg of </w:t>
      </w:r>
      <w:r w:rsidRPr="00434DAC" w:rsidR="00AC670F">
        <w:rPr>
          <w:i/>
        </w:rPr>
        <w:t>d-α</w:t>
      </w:r>
      <w:r w:rsidRPr="00434DAC" w:rsidR="00AC670F">
        <w:t xml:space="preserve">-tocopherol to grams of </w:t>
      </w:r>
      <w:r w:rsidRPr="00434DAC" w:rsidR="00AF4101">
        <w:t>PUFA</w:t>
      </w:r>
      <w:r w:rsidRPr="00434DAC" w:rsidR="00AC670F">
        <w:t>)</w:t>
      </w:r>
      <w:r w:rsidRPr="00434DAC" w:rsidR="00DC5129">
        <w:t>,</w:t>
      </w:r>
      <w:r w:rsidRPr="00434DAC" w:rsidR="00AC670F">
        <w:t xml:space="preserve"> which were sufficient either to induce vitamin E deficiency or to relieve it </w:t>
      </w:r>
      <w:r w:rsidRPr="00434DAC" w:rsidR="00451CF0">
        <w:t>(</w:t>
      </w:r>
      <w:r w:rsidR="00FE5DFE">
        <w:t>Ref.</w:t>
      </w:r>
      <w:r w:rsidRPr="00434DAC" w:rsidR="00451CF0">
        <w:t xml:space="preserve"> </w:t>
      </w:r>
      <w:r w:rsidRPr="00434DAC" w:rsidR="00BE563E">
        <w:t>13</w:t>
      </w:r>
      <w:r w:rsidRPr="00434DAC" w:rsidR="00451CF0">
        <w:t>)</w:t>
      </w:r>
      <w:r w:rsidRPr="00434DAC" w:rsidR="00D44C93">
        <w:t>.</w:t>
      </w:r>
    </w:p>
    <w:p w:rsidR="00941890" w14:paraId="63A58357" w14:textId="208F08A3">
      <w:r w:rsidRPr="00434DAC">
        <w:t xml:space="preserve">Harris and </w:t>
      </w:r>
      <w:r w:rsidRPr="00434DAC" w:rsidR="00C36EEF">
        <w:t>E</w:t>
      </w:r>
      <w:r w:rsidRPr="00434DAC">
        <w:t>mbree</w:t>
      </w:r>
      <w:r w:rsidRPr="00434DAC">
        <w:t xml:space="preserve"> (</w:t>
      </w:r>
      <w:r w:rsidR="00FE5DFE">
        <w:t>Ref.</w:t>
      </w:r>
      <w:r w:rsidRPr="00434DAC">
        <w:t xml:space="preserve"> 1</w:t>
      </w:r>
      <w:r w:rsidRPr="00434DAC" w:rsidR="00BE563E">
        <w:t>3</w:t>
      </w:r>
      <w:r w:rsidRPr="00434DAC">
        <w:t>)</w:t>
      </w:r>
      <w:r w:rsidRPr="00434DAC" w:rsidR="00AC670F">
        <w:t xml:space="preserve"> found that across </w:t>
      </w:r>
      <w:r w:rsidRPr="00434DAC" w:rsidR="00FF3FDA">
        <w:t>diets varying</w:t>
      </w:r>
      <w:r w:rsidRPr="00434DAC" w:rsidR="00AC670F">
        <w:t xml:space="preserve"> from 5</w:t>
      </w:r>
      <w:r w:rsidR="006658C2">
        <w:t>%</w:t>
      </w:r>
      <w:r w:rsidRPr="00434DAC" w:rsidR="00AC670F">
        <w:t xml:space="preserve"> to 22%</w:t>
      </w:r>
      <w:r w:rsidRPr="00434DAC" w:rsidR="00A32D49">
        <w:t xml:space="preserve"> in total fat content and including fat sources such as lard, cod liver</w:t>
      </w:r>
      <w:r w:rsidRPr="00434DAC" w:rsidR="00E80DD9">
        <w:t>, linseed oil, corn oil, and menhaden oil</w:t>
      </w:r>
      <w:r w:rsidRPr="00434DAC" w:rsidR="00AC670F">
        <w:t xml:space="preserve">, a minimum ratio of vitamin E:PUFA of 0.48 ± 0.28 </w:t>
      </w:r>
      <w:r w:rsidRPr="00434DAC" w:rsidR="00846A4F">
        <w:t xml:space="preserve">mg of </w:t>
      </w:r>
      <w:r w:rsidRPr="00434DAC" w:rsidR="00846A4F">
        <w:rPr>
          <w:i/>
        </w:rPr>
        <w:t>d-α</w:t>
      </w:r>
      <w:r w:rsidRPr="00434DAC" w:rsidR="00846A4F">
        <w:t xml:space="preserve">-tocopherol to grams of </w:t>
      </w:r>
      <w:r w:rsidRPr="00434DAC" w:rsidR="00E80DD9">
        <w:t>PUFA</w:t>
      </w:r>
      <w:r w:rsidRPr="00434DAC" w:rsidR="00846A4F">
        <w:t xml:space="preserve"> </w:t>
      </w:r>
      <w:r w:rsidRPr="00434DAC" w:rsidR="00AC670F">
        <w:t>(</w:t>
      </w:r>
      <w:r w:rsidRPr="00434DAC" w:rsidR="00846A4F">
        <w:t xml:space="preserve">mean ± standard deviation; </w:t>
      </w:r>
      <w:r w:rsidRPr="00434DAC" w:rsidR="00AC670F">
        <w:t>n=9 studies) was needed to protect against vitamin E deficiency.</w:t>
      </w:r>
    </w:p>
    <w:p w:rsidR="000F01DF" w:rsidRPr="00434DAC" w14:paraId="2C7900D3" w14:textId="2A4B06BF">
      <w:r w:rsidRPr="00434DAC">
        <w:t>While it is not possible to provide a rule for predicting the requirement for a nutrient without taking into account other components of the diet, the vitamin E:PUFA ratio may serve as a useful guideline.  The following example illustrate</w:t>
      </w:r>
      <w:r w:rsidR="009A42F0">
        <w:t>s</w:t>
      </w:r>
      <w:r w:rsidRPr="00434DAC">
        <w:t xml:space="preserve"> the use of the minimum ratio value for vitamin E:PUFA:</w:t>
      </w:r>
      <w:r w:rsidRPr="00434DAC" w:rsidR="54056974">
        <w:t xml:space="preserve"> </w:t>
      </w:r>
      <w:r w:rsidRPr="00434DAC" w:rsidR="00CD5CBE">
        <w:t>a</w:t>
      </w:r>
      <w:r w:rsidRPr="00434DAC">
        <w:t xml:space="preserve"> diet containing 10% soybean oil with 58% PUFA and a vitamin E content of 1.8 mg/100 g has a vitamin E:PUFA ratio of 0.31 (1.8/5.8=0.31)</w:t>
      </w:r>
      <w:r w:rsidRPr="00434DAC" w:rsidR="00AF15AC">
        <w:t>,</w:t>
      </w:r>
      <w:r w:rsidRPr="00434DAC">
        <w:t xml:space="preserve"> which may have an adverse effect on vitamin E nutrition.  The ratio can be increased by adding more vitamin E to the diet as follows: </w:t>
      </w:r>
      <w:r w:rsidRPr="00434DAC" w:rsidR="00AC7219">
        <w:t>t</w:t>
      </w:r>
      <w:r w:rsidRPr="00434DAC">
        <w:t>he same diet containing 10% soybean oil with 58% PUFA and a vitamin E content of 5.0 mg/100 g has a vitamin E:PUFA ratio of 0.86 (5.0/5.8=0.86).</w:t>
      </w:r>
    </w:p>
    <w:bookmarkEnd w:id="456"/>
    <w:bookmarkEnd w:id="457"/>
    <w:p w:rsidR="00E260D2" w:rsidRPr="00434DAC" w:rsidP="00CA0DB3" w14:paraId="523AF2D3" w14:textId="302233E5">
      <w:pPr>
        <w:keepLines w:val="0"/>
      </w:pPr>
      <w:r>
        <w:t xml:space="preserve">We suggest that the total PUFA contents of the PER study </w:t>
      </w:r>
      <w:r w:rsidR="2BCDB5AB">
        <w:t xml:space="preserve">test and </w:t>
      </w:r>
      <w:r w:rsidR="563EDF86">
        <w:t xml:space="preserve">casein </w:t>
      </w:r>
      <w:r w:rsidR="2EA96AC6">
        <w:t>reference</w:t>
      </w:r>
      <w:r>
        <w:t xml:space="preserve"> diets be estimated from the Certificates of Analysis </w:t>
      </w:r>
      <w:r w:rsidR="3FDCD18E">
        <w:t xml:space="preserve">(CoA) </w:t>
      </w:r>
      <w:r w:rsidR="2BCDB5AB">
        <w:t xml:space="preserve">or other information and used </w:t>
      </w:r>
      <w:r>
        <w:t>with dietary concentrations of vitamin E</w:t>
      </w:r>
      <w:r w:rsidR="5E10FBEA">
        <w:t xml:space="preserve"> to calculate</w:t>
      </w:r>
      <w:r w:rsidR="0CF23D0C">
        <w:t xml:space="preserve"> the </w:t>
      </w:r>
      <w:r>
        <w:t xml:space="preserve">ratio of vitamin E:PUFA </w:t>
      </w:r>
      <w:r w:rsidR="2D2C8D17">
        <w:t xml:space="preserve">as mg vitamin E/g PUFA </w:t>
      </w:r>
      <w:r>
        <w:t xml:space="preserve">for </w:t>
      </w:r>
      <w:r w:rsidR="2467F33D">
        <w:t>each</w:t>
      </w:r>
      <w:r>
        <w:t xml:space="preserve"> diet</w:t>
      </w:r>
      <w:r w:rsidR="2C91C108">
        <w:t>.</w:t>
      </w:r>
      <w:r>
        <w:t xml:space="preserve"> </w:t>
      </w:r>
      <w:r w:rsidR="03018B79">
        <w:t xml:space="preserve"> </w:t>
      </w:r>
      <w:r w:rsidR="6A89D12F">
        <w:t>We note that vitamin E concentrations in most</w:t>
      </w:r>
      <w:r w:rsidR="29D800DF">
        <w:t xml:space="preserve"> appropriately</w:t>
      </w:r>
      <w:r w:rsidR="6A89D12F">
        <w:t xml:space="preserve"> modified casein control and infant formula-based test diets are </w:t>
      </w:r>
      <w:r w:rsidR="2E521FA2">
        <w:t xml:space="preserve">at least </w:t>
      </w:r>
      <w:r w:rsidR="6A89D12F">
        <w:t xml:space="preserve">double the </w:t>
      </w:r>
      <w:r w:rsidR="0847C218">
        <w:t xml:space="preserve">National Research Council </w:t>
      </w:r>
      <w:r w:rsidR="6651AE2A">
        <w:t>(</w:t>
      </w:r>
      <w:r w:rsidR="6A89D12F">
        <w:t>NRC</w:t>
      </w:r>
      <w:r w:rsidR="6651AE2A">
        <w:t>)</w:t>
      </w:r>
      <w:r w:rsidR="6A89D12F">
        <w:t xml:space="preserve"> requirement of 27 IU/kg</w:t>
      </w:r>
      <w:r w:rsidR="0826DE2C">
        <w:t xml:space="preserve"> (</w:t>
      </w:r>
      <w:r w:rsidR="00FE5DFE">
        <w:t>Ref.</w:t>
      </w:r>
      <w:r w:rsidR="0826DE2C">
        <w:t xml:space="preserve"> 11)</w:t>
      </w:r>
      <w:r w:rsidR="6A89D12F">
        <w:t>.  Thus, the</w:t>
      </w:r>
      <w:r w:rsidR="3BB6A3B5">
        <w:t xml:space="preserve"> minimum</w:t>
      </w:r>
      <w:r w:rsidR="6A89D12F">
        <w:t xml:space="preserve"> ratio of 0.48 ± 0.28 mg of d-α- tocopherol to grams of PUFA </w:t>
      </w:r>
      <w:r w:rsidR="2F5A651B">
        <w:t xml:space="preserve">(described above) </w:t>
      </w:r>
      <w:r w:rsidR="6A89D12F">
        <w:t>may be met in many PER studies with infant formulas</w:t>
      </w:r>
      <w:r w:rsidR="2184306F">
        <w:t xml:space="preserve"> </w:t>
      </w:r>
      <w:r w:rsidR="458B7E07">
        <w:t>without</w:t>
      </w:r>
      <w:r w:rsidR="6A89D12F">
        <w:t xml:space="preserve"> an</w:t>
      </w:r>
      <w:r w:rsidR="458B7E07">
        <w:t>y</w:t>
      </w:r>
      <w:r w:rsidR="6A89D12F">
        <w:t xml:space="preserve"> adjustment. </w:t>
      </w:r>
      <w:r w:rsidR="002266CF">
        <w:t xml:space="preserve"> </w:t>
      </w:r>
      <w:r w:rsidR="6A89D12F">
        <w:t xml:space="preserve">We recommend that sponsors speak with diet formulators and those performing PER studies to review available data to confirm </w:t>
      </w:r>
      <w:r w:rsidR="789652D7">
        <w:t>whether an</w:t>
      </w:r>
      <w:r w:rsidR="6A89D12F">
        <w:t xml:space="preserve"> adjustment is needed.</w:t>
      </w:r>
    </w:p>
    <w:p w:rsidR="00495409" w:rsidRPr="00434DAC" w14:paraId="7B6C6402" w14:textId="02990F59">
      <w:r w:rsidRPr="00434DAC">
        <w:rPr>
          <w:b/>
        </w:rPr>
        <w:t>Carbohydrates:</w:t>
      </w:r>
      <w:r w:rsidRPr="00434DAC" w:rsidR="00BA326E">
        <w:rPr>
          <w:b/>
        </w:rPr>
        <w:t xml:space="preserve"> </w:t>
      </w:r>
      <w:r w:rsidRPr="00434DAC" w:rsidR="00E54A3C">
        <w:rPr>
          <w:b/>
        </w:rPr>
        <w:t xml:space="preserve"> </w:t>
      </w:r>
      <w:r w:rsidRPr="00434DAC" w:rsidR="0038560C">
        <w:t xml:space="preserve">As originally developed, PER study diets were made up to 100% with sucrose or </w:t>
      </w:r>
      <w:r w:rsidR="5EA5E014">
        <w:t>cornstarch.</w:t>
      </w:r>
      <w:r w:rsidRPr="00434DAC" w:rsidR="0038560C">
        <w:t xml:space="preserve"> </w:t>
      </w:r>
      <w:r w:rsidRPr="00434DAC" w:rsidR="007F1108">
        <w:t xml:space="preserve"> </w:t>
      </w:r>
      <w:r w:rsidRPr="00434DAC" w:rsidR="0020157E">
        <w:t>R</w:t>
      </w:r>
      <w:r w:rsidRPr="00434DAC" w:rsidR="007F1108">
        <w:t xml:space="preserve">ats can </w:t>
      </w:r>
      <w:r w:rsidRPr="00434DAC" w:rsidR="00E95826">
        <w:t>utilize several carbohydrates, including glucose, sucrose, maltose, fructose, and a variety of starches (e.g., corn, wheat, rice) (</w:t>
      </w:r>
      <w:r w:rsidR="00FE5DFE">
        <w:t>Ref.</w:t>
      </w:r>
      <w:r w:rsidR="00E95826">
        <w:t xml:space="preserve"> 1</w:t>
      </w:r>
      <w:r w:rsidR="00BE563E">
        <w:t>4</w:t>
      </w:r>
      <w:r w:rsidR="00E95826">
        <w:t>).</w:t>
      </w:r>
      <w:r w:rsidRPr="00434DAC" w:rsidR="00A22C34">
        <w:t xml:space="preserve"> </w:t>
      </w:r>
      <w:r w:rsidRPr="00434DAC" w:rsidR="00E54A3C">
        <w:t xml:space="preserve"> No consensus seems to have developed for use of a specific carbohydrate composition</w:t>
      </w:r>
      <w:r w:rsidRPr="00434DAC" w:rsidR="003873E3">
        <w:t>.  A</w:t>
      </w:r>
      <w:r w:rsidRPr="00434DAC" w:rsidR="00E54A3C">
        <w:t xml:space="preserve">s noted in </w:t>
      </w:r>
      <w:r w:rsidR="00FE5DFE">
        <w:t>Ref.</w:t>
      </w:r>
      <w:r w:rsidRPr="00434DAC" w:rsidR="00E54A3C">
        <w:t xml:space="preserve"> </w:t>
      </w:r>
      <w:r w:rsidRPr="00434DAC" w:rsidR="00BE563E">
        <w:t>6</w:t>
      </w:r>
      <w:r w:rsidR="0003569B">
        <w:t>–</w:t>
      </w:r>
      <w:r w:rsidRPr="00434DAC" w:rsidR="00BE563E">
        <w:t>8</w:t>
      </w:r>
      <w:r w:rsidRPr="00434DAC" w:rsidR="003873E3">
        <w:t>,</w:t>
      </w:r>
      <w:r w:rsidRPr="00434DAC" w:rsidR="00E54A3C">
        <w:t xml:space="preserve"> the same type and level of carbohydrates were used in both the PER study </w:t>
      </w:r>
      <w:r w:rsidR="00A765CC">
        <w:t xml:space="preserve">casein </w:t>
      </w:r>
      <w:r w:rsidRPr="00434DAC" w:rsidR="00E54A3C">
        <w:t>reference and test diets.</w:t>
      </w:r>
    </w:p>
    <w:p w:rsidR="000811A6" w:rsidRPr="00434DAC" w14:paraId="19425CE5" w14:textId="00DDDA5B">
      <w:r w:rsidRPr="00434DAC">
        <w:t>With respect to infant formula, a</w:t>
      </w:r>
      <w:r w:rsidRPr="00434DAC" w:rsidR="00BA326E">
        <w:t xml:space="preserve">s </w:t>
      </w:r>
      <w:r w:rsidRPr="00434DAC">
        <w:t xml:space="preserve">FDA </w:t>
      </w:r>
      <w:r w:rsidRPr="00434DAC" w:rsidR="00BA326E">
        <w:t>stated in the</w:t>
      </w:r>
      <w:r w:rsidRPr="00434DAC">
        <w:t xml:space="preserve"> Infant Formula</w:t>
      </w:r>
      <w:r w:rsidRPr="00434DAC" w:rsidR="00EC4EFA">
        <w:t xml:space="preserve"> </w:t>
      </w:r>
      <w:r w:rsidRPr="00434DAC">
        <w:t>I</w:t>
      </w:r>
      <w:r w:rsidRPr="00434DAC" w:rsidR="00EC4EFA">
        <w:t xml:space="preserve">nterim </w:t>
      </w:r>
      <w:r w:rsidRPr="00434DAC">
        <w:t>F</w:t>
      </w:r>
      <w:r w:rsidRPr="00434DAC" w:rsidR="00EC4EFA">
        <w:t xml:space="preserve">inal </w:t>
      </w:r>
      <w:r w:rsidRPr="00434DAC">
        <w:t>R</w:t>
      </w:r>
      <w:r w:rsidRPr="00434DAC" w:rsidR="00EC4EFA">
        <w:t>ule</w:t>
      </w:r>
      <w:r w:rsidRPr="00434DAC">
        <w:t>:</w:t>
      </w:r>
    </w:p>
    <w:p w:rsidR="000811A6" w:rsidRPr="00434DAC" w:rsidP="00554A96" w14:paraId="0995DB42" w14:textId="7FE82395">
      <w:pPr>
        <w:ind w:left="360"/>
      </w:pPr>
      <w:r w:rsidRPr="00434DAC">
        <w:t>L</w:t>
      </w:r>
      <w:r w:rsidRPr="00434DAC" w:rsidR="00E028F4">
        <w:t xml:space="preserve">actose is the carbohydrate component of most milk-based infant formulas.  Rats do not tolerate lactose well and often develop diarrhea, which may lead to an underestimate of protein quality of the formulas.  The casein reference control diet(s) </w:t>
      </w:r>
      <w:r w:rsidRPr="00434DAC" w:rsidR="00027630">
        <w:t>must</w:t>
      </w:r>
      <w:r w:rsidRPr="00434DAC" w:rsidR="00D44C93">
        <w:t xml:space="preserve"> </w:t>
      </w:r>
      <w:r w:rsidRPr="00434DAC" w:rsidR="00E028F4">
        <w:t xml:space="preserve">contain levels of lactose comparable to the amount in the infant formula test diet to adjust for possible confounding of the estimation of protein quality. </w:t>
      </w:r>
      <w:r w:rsidRPr="00434DAC" w:rsidR="00917DFC">
        <w:t xml:space="preserve"> </w:t>
      </w:r>
      <w:r w:rsidRPr="00434DAC" w:rsidR="00E028F4">
        <w:t>If an infant formula contains a carbohydrate source other than lactose (e.g., sucrose, corn syrup solids), the source of carbohydrate in the formula should be used in the control diet as well</w:t>
      </w:r>
      <w:r w:rsidRPr="00434DAC" w:rsidR="00C81F59">
        <w:t>.</w:t>
      </w:r>
    </w:p>
    <w:p w:rsidR="00E028F4" w:rsidRPr="00434DAC" w14:paraId="7E2DE651" w14:textId="7C302D13">
      <w:r>
        <w:t>(</w:t>
      </w:r>
      <w:r w:rsidR="00BA326E">
        <w:t xml:space="preserve">79 </w:t>
      </w:r>
      <w:r w:rsidR="00C9192B">
        <w:t>FR</w:t>
      </w:r>
      <w:r w:rsidR="00BA326E">
        <w:t xml:space="preserve"> </w:t>
      </w:r>
      <w:r w:rsidRPr="26299F2C" w:rsidR="00575B95">
        <w:rPr>
          <w:lang w:val="en"/>
        </w:rPr>
        <w:t xml:space="preserve">7934 </w:t>
      </w:r>
      <w:r w:rsidR="00917DFC">
        <w:t>at</w:t>
      </w:r>
      <w:r w:rsidR="00BA326E">
        <w:t xml:space="preserve"> 8024</w:t>
      </w:r>
      <w:r w:rsidR="00575B95">
        <w:t>.</w:t>
      </w:r>
      <w:r>
        <w:t>)</w:t>
      </w:r>
    </w:p>
    <w:p w:rsidR="00E260D2" w:rsidRPr="00434DAC" w:rsidP="00543CB5" w14:paraId="734EF36D" w14:textId="44EE86D9">
      <w:pPr>
        <w:keepLines w:val="0"/>
      </w:pPr>
      <w:r>
        <w:t xml:space="preserve">FDA’s current thinking is that it is critical to the conduct of a well-designed PER study that the casein reference diet contain a level of lactose comparable to </w:t>
      </w:r>
      <w:r w:rsidR="5C220F80">
        <w:t xml:space="preserve">the </w:t>
      </w:r>
      <w:r>
        <w:t>amount present in the infant formula test diet.</w:t>
      </w:r>
      <w:r>
        <w:rPr>
          <w:rStyle w:val="FootnoteReference"/>
        </w:rPr>
        <w:footnoteReference w:id="17"/>
      </w:r>
      <w:r w:rsidR="147BB3F2">
        <w:t xml:space="preserve">  </w:t>
      </w:r>
      <w:r w:rsidR="6D85CE2B">
        <w:t xml:space="preserve">However, </w:t>
      </w:r>
      <w:r w:rsidR="5C55819B">
        <w:t>w</w:t>
      </w:r>
      <w:r w:rsidRPr="007B128F" w:rsidR="4ABD0B2C">
        <w:t>e recognize</w:t>
      </w:r>
      <w:r w:rsidR="3978BA16">
        <w:t xml:space="preserve"> that, in formulating the infant formula test diet,</w:t>
      </w:r>
      <w:r w:rsidRPr="007B128F" w:rsidR="4ABD0B2C">
        <w:t xml:space="preserve"> </w:t>
      </w:r>
      <w:r w:rsidR="76C72E01">
        <w:t xml:space="preserve">a </w:t>
      </w:r>
      <w:r w:rsidRPr="007B128F" w:rsidR="4ABD0B2C">
        <w:t xml:space="preserve">high </w:t>
      </w:r>
      <w:r w:rsidRPr="007B128F" w:rsidR="519128E7">
        <w:t>rate</w:t>
      </w:r>
      <w:r w:rsidRPr="007B128F" w:rsidR="4ABD0B2C">
        <w:t xml:space="preserve"> of addition</w:t>
      </w:r>
      <w:r>
        <w:rPr>
          <w:rStyle w:val="FootnoteReference"/>
        </w:rPr>
        <w:footnoteReference w:id="18"/>
      </w:r>
      <w:r w:rsidRPr="007B128F" w:rsidR="4ABD0B2C">
        <w:t xml:space="preserve"> of </w:t>
      </w:r>
      <w:r w:rsidR="78E956A7">
        <w:t>a high-</w:t>
      </w:r>
      <w:r w:rsidR="7E40404D">
        <w:t xml:space="preserve">lactose </w:t>
      </w:r>
      <w:r w:rsidR="78E956A7">
        <w:t xml:space="preserve">infant formula </w:t>
      </w:r>
      <w:r w:rsidR="2E642D49">
        <w:t>to a</w:t>
      </w:r>
      <w:r w:rsidR="03CFECC3">
        <w:t xml:space="preserve"> test diet </w:t>
      </w:r>
      <w:r w:rsidR="4440F8D7">
        <w:t xml:space="preserve">will </w:t>
      </w:r>
      <w:r w:rsidR="0C1353BF">
        <w:t>limit</w:t>
      </w:r>
      <w:r w:rsidRPr="007B128F" w:rsidR="4ABD0B2C">
        <w:t xml:space="preserve"> </w:t>
      </w:r>
      <w:r w:rsidR="65ED5C9C">
        <w:t xml:space="preserve">the amounts of other </w:t>
      </w:r>
      <w:r w:rsidRPr="007B128F" w:rsidR="4ABD0B2C">
        <w:t>carbohydrates</w:t>
      </w:r>
      <w:r w:rsidR="6A801132">
        <w:t>,</w:t>
      </w:r>
      <w:r w:rsidRPr="007B128F" w:rsidR="4ABD0B2C">
        <w:t xml:space="preserve"> such as cornstarch</w:t>
      </w:r>
      <w:r w:rsidR="52E96CBB">
        <w:t>, that can be added to the casein control diet</w:t>
      </w:r>
      <w:r w:rsidR="15559F9C">
        <w:t>.</w:t>
      </w:r>
      <w:r w:rsidR="36C38553">
        <w:t xml:space="preserve"> </w:t>
      </w:r>
      <w:r w:rsidR="15559F9C">
        <w:t xml:space="preserve"> </w:t>
      </w:r>
      <w:r w:rsidR="4ABD0B2C">
        <w:t>As</w:t>
      </w:r>
      <w:r w:rsidR="4ABD0B2C">
        <w:t xml:space="preserve"> noted </w:t>
      </w:r>
      <w:r w:rsidR="4ABD0B2C">
        <w:t>ab</w:t>
      </w:r>
      <w:r w:rsidRPr="007B128F" w:rsidR="4ABD0B2C">
        <w:t>ove with respect to fat, some flexibility can be gained by working within the 20% range recommended for matching</w:t>
      </w:r>
      <w:r w:rsidR="0B1D7750">
        <w:t xml:space="preserve"> nutrients</w:t>
      </w:r>
      <w:r w:rsidR="2776229C">
        <w:t xml:space="preserve"> in the </w:t>
      </w:r>
      <w:r w:rsidR="0B1D7750">
        <w:t xml:space="preserve">test and </w:t>
      </w:r>
      <w:r w:rsidR="2776229C">
        <w:t>casein reference diet</w:t>
      </w:r>
      <w:r w:rsidR="0B1D7750">
        <w:t>s</w:t>
      </w:r>
      <w:r w:rsidR="3690764C">
        <w:t xml:space="preserve">.  The flexibility </w:t>
      </w:r>
      <w:r w:rsidR="75BC54EE">
        <w:t xml:space="preserve">of </w:t>
      </w:r>
      <w:r w:rsidR="4AF2FFDC">
        <w:t>such a</w:t>
      </w:r>
      <w:r w:rsidR="3690764C">
        <w:t xml:space="preserve"> 20% range could be used, for example, to add</w:t>
      </w:r>
      <w:r w:rsidR="6162EEDA">
        <w:t xml:space="preserve"> </w:t>
      </w:r>
      <w:r w:rsidRPr="007B128F" w:rsidR="4ABD0B2C">
        <w:t>somewhat lower amounts of lactose</w:t>
      </w:r>
      <w:r w:rsidR="05E0737E">
        <w:t xml:space="preserve"> and </w:t>
      </w:r>
      <w:r w:rsidR="49200B2F">
        <w:t xml:space="preserve">somewhat </w:t>
      </w:r>
      <w:r w:rsidR="05E0737E">
        <w:t>greater amounts of cornstarch</w:t>
      </w:r>
      <w:r w:rsidRPr="007B128F" w:rsidR="4ABD0B2C">
        <w:t xml:space="preserve"> to the casein reference diet.</w:t>
      </w:r>
      <w:r w:rsidR="0CDA3071">
        <w:t xml:space="preserve">  </w:t>
      </w:r>
      <w:r w:rsidR="14DE60EF">
        <w:t>For example,</w:t>
      </w:r>
      <w:r w:rsidRPr="731290B8" w:rsidR="4F68BCDB">
        <w:rPr>
          <w:sz w:val="20"/>
          <w:szCs w:val="20"/>
        </w:rPr>
        <w:t xml:space="preserve"> </w:t>
      </w:r>
      <w:r w:rsidR="4F68BCDB">
        <w:t xml:space="preserve">if a casein reference diet </w:t>
      </w:r>
      <w:r w:rsidR="4E7896EC">
        <w:t xml:space="preserve">is </w:t>
      </w:r>
      <w:r w:rsidR="16727B7E">
        <w:t xml:space="preserve">formulated to match </w:t>
      </w:r>
      <w:r w:rsidR="4E7896EC">
        <w:t xml:space="preserve">an </w:t>
      </w:r>
      <w:r w:rsidR="16727B7E">
        <w:t>infant formula</w:t>
      </w:r>
      <w:r w:rsidR="5C76F618">
        <w:t>-based</w:t>
      </w:r>
      <w:r w:rsidR="16727B7E">
        <w:t xml:space="preserve"> test</w:t>
      </w:r>
      <w:r w:rsidR="4F68BCDB">
        <w:t xml:space="preserve"> diet contain</w:t>
      </w:r>
      <w:r w:rsidR="4E7896EC">
        <w:t>ing</w:t>
      </w:r>
      <w:r w:rsidR="4F68BCDB">
        <w:t xml:space="preserve"> </w:t>
      </w:r>
      <w:r w:rsidR="31DFB645">
        <w:t>40</w:t>
      </w:r>
      <w:r w:rsidR="72F47357">
        <w:t xml:space="preserve"> </w:t>
      </w:r>
      <w:r w:rsidR="31DFB645">
        <w:t>g</w:t>
      </w:r>
      <w:r w:rsidR="4F68BCDB">
        <w:t xml:space="preserve"> lactose</w:t>
      </w:r>
      <w:r w:rsidR="31DFB645">
        <w:t>/100</w:t>
      </w:r>
      <w:r w:rsidR="72F47357">
        <w:t xml:space="preserve"> </w:t>
      </w:r>
      <w:r w:rsidR="31DFB645">
        <w:t>g</w:t>
      </w:r>
      <w:r w:rsidR="4F68BCDB">
        <w:t xml:space="preserve"> and 5</w:t>
      </w:r>
      <w:r w:rsidR="72F47357">
        <w:t xml:space="preserve"> </w:t>
      </w:r>
      <w:r w:rsidR="31DFB645">
        <w:t>g</w:t>
      </w:r>
      <w:r w:rsidR="4F68BCDB">
        <w:t xml:space="preserve"> cornstarch</w:t>
      </w:r>
      <w:r w:rsidR="31DFB645">
        <w:t>/100</w:t>
      </w:r>
      <w:r w:rsidR="72F47357">
        <w:t xml:space="preserve"> </w:t>
      </w:r>
      <w:r w:rsidR="31DFB645">
        <w:t>g</w:t>
      </w:r>
      <w:r w:rsidR="4F68BCDB">
        <w:t xml:space="preserve">, </w:t>
      </w:r>
      <w:r w:rsidR="41E69565">
        <w:t xml:space="preserve">then </w:t>
      </w:r>
      <w:r w:rsidR="7937AD51">
        <w:t>matching to within</w:t>
      </w:r>
      <w:r w:rsidR="4F68BCDB">
        <w:t xml:space="preserve"> 20% </w:t>
      </w:r>
      <w:r w:rsidR="7A2F5114">
        <w:t xml:space="preserve">of the infant formula test values </w:t>
      </w:r>
      <w:r w:rsidR="4F4BC814">
        <w:t xml:space="preserve">would mean </w:t>
      </w:r>
      <w:r w:rsidR="07B362E0">
        <w:t xml:space="preserve">that the reference diet would contain between </w:t>
      </w:r>
      <w:r w:rsidR="4F68BCDB">
        <w:t>32</w:t>
      </w:r>
      <w:r w:rsidR="4BF8D4A3">
        <w:t xml:space="preserve"> g</w:t>
      </w:r>
      <w:r w:rsidR="4F68BCDB">
        <w:t xml:space="preserve"> to 48</w:t>
      </w:r>
      <w:r w:rsidR="4BF8D4A3">
        <w:t xml:space="preserve"> </w:t>
      </w:r>
      <w:r w:rsidR="4F68BCDB">
        <w:t>g lactose/100</w:t>
      </w:r>
      <w:r w:rsidR="4BF8D4A3">
        <w:t xml:space="preserve"> </w:t>
      </w:r>
      <w:r w:rsidR="4F68BCDB">
        <w:t>g and between 4</w:t>
      </w:r>
      <w:r w:rsidR="4BF8D4A3">
        <w:t xml:space="preserve"> g</w:t>
      </w:r>
      <w:r w:rsidR="4F68BCDB">
        <w:t xml:space="preserve"> to 6</w:t>
      </w:r>
      <w:r w:rsidR="4BF8D4A3">
        <w:t xml:space="preserve"> </w:t>
      </w:r>
      <w:r w:rsidR="4F68BCDB">
        <w:t>g cornstarch/100</w:t>
      </w:r>
      <w:r w:rsidR="4BF8D4A3">
        <w:t xml:space="preserve"> </w:t>
      </w:r>
      <w:r w:rsidR="4F68BCDB">
        <w:t>g</w:t>
      </w:r>
      <w:r w:rsidR="4F4BC814">
        <w:t>.</w:t>
      </w:r>
      <w:r w:rsidR="35067081">
        <w:t xml:space="preserve">  As is </w:t>
      </w:r>
      <w:r w:rsidR="76347A8E">
        <w:t>the case with fat,</w:t>
      </w:r>
      <w:r w:rsidR="6375DE70">
        <w:t xml:space="preserve"> we recognize that</w:t>
      </w:r>
      <w:r w:rsidR="76347A8E">
        <w:t xml:space="preserve"> there may be </w:t>
      </w:r>
      <w:r w:rsidR="004D020F">
        <w:t xml:space="preserve">a </w:t>
      </w:r>
      <w:r w:rsidR="76347A8E">
        <w:t xml:space="preserve">need to </w:t>
      </w:r>
      <w:r w:rsidR="180C1DF3">
        <w:t xml:space="preserve">exceed </w:t>
      </w:r>
      <w:r w:rsidR="738FB8B0">
        <w:t xml:space="preserve">a </w:t>
      </w:r>
      <w:r w:rsidR="6820757C">
        <w:t xml:space="preserve">20% </w:t>
      </w:r>
      <w:r w:rsidR="02CC3FBB">
        <w:t xml:space="preserve">matching </w:t>
      </w:r>
      <w:r w:rsidR="70E9D96F">
        <w:t>range</w:t>
      </w:r>
      <w:r w:rsidR="4EAA596C">
        <w:t xml:space="preserve"> for</w:t>
      </w:r>
      <w:r w:rsidR="093231E2">
        <w:t xml:space="preserve"> </w:t>
      </w:r>
      <w:r w:rsidR="78E956A7">
        <w:t xml:space="preserve">lactose </w:t>
      </w:r>
      <w:r w:rsidR="705EC64A">
        <w:t>to achieve suitable palatability or texture</w:t>
      </w:r>
      <w:r w:rsidR="6488DF2B">
        <w:t xml:space="preserve"> of the </w:t>
      </w:r>
      <w:r w:rsidR="0B1D7750">
        <w:t xml:space="preserve">casein </w:t>
      </w:r>
      <w:r w:rsidR="6488DF2B">
        <w:t xml:space="preserve">reference </w:t>
      </w:r>
      <w:r w:rsidR="27D5873A">
        <w:t>diet.</w:t>
      </w:r>
    </w:p>
    <w:p w:rsidR="001B0436" w:rsidRPr="00434DAC" w:rsidP="003845A6" w14:paraId="3B5B8887" w14:textId="488C707D">
      <w:pPr>
        <w:pStyle w:val="Heading4"/>
      </w:pPr>
      <w:r>
        <w:t xml:space="preserve">Removal of </w:t>
      </w:r>
      <w:r w:rsidR="3C251616">
        <w:t>W</w:t>
      </w:r>
      <w:r>
        <w:t xml:space="preserve">ater from </w:t>
      </w:r>
      <w:r w:rsidR="3C251616">
        <w:t>L</w:t>
      </w:r>
      <w:r>
        <w:t xml:space="preserve">iquid </w:t>
      </w:r>
      <w:r w:rsidR="3C251616">
        <w:t>I</w:t>
      </w:r>
      <w:r>
        <w:t xml:space="preserve">nfant </w:t>
      </w:r>
      <w:r w:rsidR="3C251616">
        <w:t>F</w:t>
      </w:r>
      <w:r>
        <w:t>ormulas</w:t>
      </w:r>
      <w:r w:rsidR="45790F22">
        <w:t xml:space="preserve"> and</w:t>
      </w:r>
      <w:r w:rsidR="22C5A072">
        <w:t xml:space="preserve"> Determination of Moisture</w:t>
      </w:r>
      <w:r w:rsidR="2E9B7F1A">
        <w:t xml:space="preserve"> in PER Study Diets</w:t>
      </w:r>
    </w:p>
    <w:p w:rsidR="00655BAE" w:rsidRPr="00434DAC" w14:paraId="21C700E9" w14:textId="4953DE05">
      <w:r w:rsidRPr="00434DAC">
        <w:rPr>
          <w:b/>
        </w:rPr>
        <w:t>Removal o</w:t>
      </w:r>
      <w:r w:rsidRPr="00434DAC" w:rsidR="009C47B8">
        <w:rPr>
          <w:b/>
        </w:rPr>
        <w:t>f</w:t>
      </w:r>
      <w:r w:rsidRPr="00434DAC">
        <w:rPr>
          <w:b/>
        </w:rPr>
        <w:t xml:space="preserve"> Water from Liquid Infant Formulas: </w:t>
      </w:r>
      <w:r w:rsidRPr="00434DAC" w:rsidR="00783E80">
        <w:rPr>
          <w:bCs/>
        </w:rPr>
        <w:t xml:space="preserve">As stated in the </w:t>
      </w:r>
      <w:r w:rsidRPr="00434DAC">
        <w:rPr>
          <w:bCs/>
        </w:rPr>
        <w:t>Infant Formula I</w:t>
      </w:r>
      <w:r w:rsidRPr="00434DAC" w:rsidR="00EC4EFA">
        <w:t xml:space="preserve">nterim </w:t>
      </w:r>
      <w:r w:rsidRPr="00434DAC">
        <w:t>F</w:t>
      </w:r>
      <w:r w:rsidRPr="00434DAC" w:rsidR="00EC4EFA">
        <w:t xml:space="preserve">inal </w:t>
      </w:r>
      <w:r w:rsidRPr="00434DAC">
        <w:t>R</w:t>
      </w:r>
      <w:r w:rsidRPr="00434DAC" w:rsidR="00EC4EFA">
        <w:t>ule</w:t>
      </w:r>
      <w:r w:rsidRPr="00434DAC">
        <w:t>:</w:t>
      </w:r>
    </w:p>
    <w:p w:rsidR="00D34FE2" w:rsidRPr="00434DAC" w:rsidP="003E3A1C" w14:paraId="6BD84DE0" w14:textId="6A407FE4">
      <w:pPr>
        <w:ind w:left="216"/>
      </w:pPr>
      <w:r w:rsidRPr="00434DAC">
        <w:t>I</w:t>
      </w:r>
      <w:r w:rsidRPr="00434DAC" w:rsidR="0097782D">
        <w:t>nfant formula is incorporated into the protein evaluation diet based on its nitrogen content.  Because of the high</w:t>
      </w:r>
      <w:r w:rsidRPr="00434DAC" w:rsidR="00875358">
        <w:t xml:space="preserve"> </w:t>
      </w:r>
      <w:r w:rsidRPr="00434DAC" w:rsidR="0097782D">
        <w:t xml:space="preserve">water content of infant formulas in liquid form, these products are below the limit of total nitrogen (1.8% by weight) required for the PER bioassay. </w:t>
      </w:r>
      <w:r w:rsidRPr="00434DAC" w:rsidR="00214BFE">
        <w:t xml:space="preserve"> </w:t>
      </w:r>
      <w:r w:rsidRPr="00434DAC" w:rsidR="0097782D">
        <w:t>Liquid infant formulas must be freeze dried so that the test sample contains more than 1.8% nitrogen before the infant formula test diet is formulated</w:t>
      </w:r>
      <w:r w:rsidRPr="00434DAC">
        <w:t>.</w:t>
      </w:r>
    </w:p>
    <w:p w:rsidR="0097782D" w:rsidRPr="00434DAC" w14:paraId="3CD38450" w14:textId="49237FCE">
      <w:pPr>
        <w:rPr>
          <w:b/>
        </w:rPr>
      </w:pPr>
      <w:r w:rsidRPr="00434DAC">
        <w:t>(</w:t>
      </w:r>
      <w:r w:rsidRPr="00434DAC" w:rsidR="00783E80">
        <w:t>79</w:t>
      </w:r>
      <w:r w:rsidRPr="00434DAC" w:rsidR="00214BFE">
        <w:t xml:space="preserve"> FR</w:t>
      </w:r>
      <w:r w:rsidRPr="00434DAC" w:rsidR="00783E80">
        <w:t xml:space="preserve"> </w:t>
      </w:r>
      <w:r w:rsidRPr="00434DAC" w:rsidR="00575B95">
        <w:rPr>
          <w:lang w:val="en"/>
        </w:rPr>
        <w:t xml:space="preserve">7934 </w:t>
      </w:r>
      <w:r w:rsidRPr="00434DAC" w:rsidR="0031178B">
        <w:t>at</w:t>
      </w:r>
      <w:r w:rsidRPr="00434DAC" w:rsidR="00783E80">
        <w:t xml:space="preserve"> 8024</w:t>
      </w:r>
      <w:r w:rsidRPr="00434DAC" w:rsidR="00575B95">
        <w:t>.</w:t>
      </w:r>
      <w:r w:rsidRPr="00434DAC">
        <w:t>)</w:t>
      </w:r>
    </w:p>
    <w:p w:rsidR="00E028F4" w:rsidRPr="00434DAC" w:rsidP="003E3A1C" w14:paraId="6A3D0AE8" w14:textId="1420C41A">
      <w:r w:rsidRPr="00434DAC">
        <w:t>Either powdered or liquid forms of an infant formula may be used in a PER study.</w:t>
      </w:r>
      <w:r w:rsidRPr="00434DAC" w:rsidR="00214BFE">
        <w:t xml:space="preserve"> </w:t>
      </w:r>
      <w:r w:rsidRPr="00434DAC" w:rsidR="00C5429D">
        <w:t xml:space="preserve"> Freeze-drying </w:t>
      </w:r>
      <w:r w:rsidRPr="00434DAC" w:rsidR="00060B38">
        <w:t xml:space="preserve">(lyophilization) is a reasonable way to accomplish the removal of water from a liquid infant formula. </w:t>
      </w:r>
      <w:r w:rsidRPr="00434DAC" w:rsidR="00214BFE">
        <w:t xml:space="preserve"> </w:t>
      </w:r>
      <w:r w:rsidRPr="00434DAC" w:rsidR="00060B38">
        <w:t xml:space="preserve">If a powdered form of an infant formula is used in a PER study, the amount used </w:t>
      </w:r>
      <w:r w:rsidRPr="00434DAC" w:rsidR="004B48AB">
        <w:t xml:space="preserve">should </w:t>
      </w:r>
      <w:r w:rsidRPr="00434DAC" w:rsidR="00060B38">
        <w:t xml:space="preserve">be adjusted </w:t>
      </w:r>
      <w:r w:rsidRPr="00434DAC" w:rsidR="000C2828">
        <w:t>so</w:t>
      </w:r>
      <w:r w:rsidRPr="00434DAC" w:rsidR="00060B38">
        <w:t xml:space="preserve"> that the test sample contains more than 1.8% nitrogen before the infant formula test diet is formulated.</w:t>
      </w:r>
    </w:p>
    <w:p w:rsidR="00EA41BE" w:rsidRPr="00434DAC" w:rsidP="00E27359" w14:paraId="41AA07B7" w14:textId="57CF4383">
      <w:pPr>
        <w:keepLines w:val="0"/>
      </w:pPr>
      <w:r w:rsidRPr="5E1DBAE9">
        <w:rPr>
          <w:b/>
          <w:bCs/>
        </w:rPr>
        <w:t>Determ</w:t>
      </w:r>
      <w:r w:rsidRPr="5E1DBAE9" w:rsidR="0EF806EE">
        <w:rPr>
          <w:b/>
          <w:bCs/>
        </w:rPr>
        <w:t xml:space="preserve">ination </w:t>
      </w:r>
      <w:r w:rsidRPr="5E1DBAE9">
        <w:rPr>
          <w:b/>
          <w:bCs/>
        </w:rPr>
        <w:t>of Moisture</w:t>
      </w:r>
      <w:r w:rsidRPr="5E1DBAE9" w:rsidR="688DF92A">
        <w:rPr>
          <w:b/>
          <w:bCs/>
        </w:rPr>
        <w:t xml:space="preserve"> in PER </w:t>
      </w:r>
      <w:r w:rsidRPr="00434DAC" w:rsidR="688DF92A">
        <w:rPr>
          <w:b/>
          <w:bCs/>
        </w:rPr>
        <w:t>Study Diets</w:t>
      </w:r>
      <w:r w:rsidRPr="00434DAC">
        <w:t xml:space="preserve">: </w:t>
      </w:r>
      <w:r w:rsidRPr="00434DAC" w:rsidR="1570E80A">
        <w:t>T</w:t>
      </w:r>
      <w:r w:rsidRPr="00434DAC" w:rsidR="2978A058">
        <w:t>he appropriate</w:t>
      </w:r>
      <w:r w:rsidRPr="00434DAC">
        <w:t xml:space="preserve"> modifications</w:t>
      </w:r>
      <w:r w:rsidRPr="00434DAC" w:rsidR="2978A058">
        <w:t xml:space="preserve"> that FDA </w:t>
      </w:r>
      <w:r w:rsidRPr="00434DAC" w:rsidR="5E50D038">
        <w:t>discussed in the Infant Formula Interim Final Rule</w:t>
      </w:r>
      <w:r w:rsidRPr="00434DAC">
        <w:t xml:space="preserve"> did not address the issue of water in the PER diets</w:t>
      </w:r>
      <w:r w:rsidRPr="00434DAC" w:rsidR="5FB45FED">
        <w:t xml:space="preserve"> </w:t>
      </w:r>
      <w:r w:rsidRPr="00434DAC" w:rsidR="38362160">
        <w:t>(a separate issue from the removal of water</w:t>
      </w:r>
      <w:r w:rsidRPr="00434DAC" w:rsidR="6F07A0D9">
        <w:rPr>
          <w:sz w:val="20"/>
          <w:szCs w:val="20"/>
        </w:rPr>
        <w:t xml:space="preserve"> </w:t>
      </w:r>
      <w:r w:rsidRPr="00434DAC" w:rsidR="6F07A0D9">
        <w:t>from liquid infant formulas with the goal of bringing the nitrogen level to the concentration specified in the AOAC Method</w:t>
      </w:r>
      <w:r w:rsidRPr="00434DAC" w:rsidR="3DF36A14">
        <w:t>)</w:t>
      </w:r>
      <w:r w:rsidRPr="00434DAC">
        <w:t>.</w:t>
      </w:r>
      <w:r w:rsidRPr="00434DAC" w:rsidR="68540358">
        <w:t xml:space="preserve">  </w:t>
      </w:r>
      <w:r w:rsidRPr="00434DAC" w:rsidR="5719BC94">
        <w:t xml:space="preserve">Furthermore, the issue of the water content of the PER study diets is </w:t>
      </w:r>
      <w:r w:rsidRPr="00434DAC" w:rsidR="11E76E92">
        <w:t xml:space="preserve">distinct </w:t>
      </w:r>
      <w:r w:rsidRPr="00434DAC" w:rsidR="5719BC94">
        <w:t>from the issue of providing drinking water to the animals during the study</w:t>
      </w:r>
      <w:r w:rsidRPr="00434DAC" w:rsidR="45F16D8B">
        <w:t>,</w:t>
      </w:r>
      <w:r>
        <w:rPr>
          <w:rStyle w:val="FootnoteReference"/>
        </w:rPr>
        <w:footnoteReference w:id="19"/>
      </w:r>
      <w:r w:rsidRPr="00434DAC" w:rsidR="5719BC94">
        <w:t xml:space="preserve"> and one cannot substitute for the other.  The water content of the diets needs to be considered in formulating the PER study diets because adjustment for water (expressed as “moisture” in the formula shown in the AOAC Method; Appendix 1) is one of the primary specifications in the development of the PER study diets.</w:t>
      </w:r>
      <w:r w:rsidRPr="00434DAC">
        <w:t xml:space="preserve">  PER study </w:t>
      </w:r>
      <w:r w:rsidR="4BBBD49F">
        <w:t xml:space="preserve">casein </w:t>
      </w:r>
      <w:r w:rsidRPr="00434DAC">
        <w:t xml:space="preserve">reference and test diets should </w:t>
      </w:r>
      <w:r w:rsidRPr="00434DAC" w:rsidR="0E71671F">
        <w:t xml:space="preserve">both </w:t>
      </w:r>
      <w:r w:rsidRPr="00434DAC">
        <w:t xml:space="preserve">contain equal moisture contents because the level of hydration may influence PER study results </w:t>
      </w:r>
      <w:r w:rsidRPr="00434DAC" w:rsidR="515B781D">
        <w:t>(</w:t>
      </w:r>
      <w:r w:rsidR="00FE5DFE">
        <w:t>Ref.</w:t>
      </w:r>
      <w:r w:rsidRPr="00434DAC" w:rsidR="448B565D">
        <w:t xml:space="preserve"> </w:t>
      </w:r>
      <w:r w:rsidRPr="00434DAC">
        <w:t>4</w:t>
      </w:r>
      <w:r w:rsidRPr="00434DAC" w:rsidR="515B781D">
        <w:t>)</w:t>
      </w:r>
      <w:r w:rsidRPr="00434DAC" w:rsidR="7CE3C58C">
        <w:t>.</w:t>
      </w:r>
      <w:r w:rsidRPr="00434DAC">
        <w:t xml:space="preserve">  </w:t>
      </w:r>
      <w:r w:rsidRPr="00434DAC" w:rsidR="15B3F184">
        <w:t xml:space="preserve">The AOAC Method </w:t>
      </w:r>
      <w:r w:rsidRPr="00434DAC">
        <w:t xml:space="preserve">provides a formula for adjusting the water content of PER diets to about 5% based on the moisture content of the test material. </w:t>
      </w:r>
      <w:r w:rsidRPr="00434DAC" w:rsidR="6FCDC65B">
        <w:t xml:space="preserve"> </w:t>
      </w:r>
      <w:r w:rsidRPr="00434DAC">
        <w:t xml:space="preserve">Earlier studies have shown that differences in water content may influence PER study results, with PER values for casein increasing with the percent of water added to the diets </w:t>
      </w:r>
      <w:r w:rsidRPr="00434DAC" w:rsidR="49E82015">
        <w:t>(</w:t>
      </w:r>
      <w:r w:rsidR="00FE5DFE">
        <w:t>Ref.</w:t>
      </w:r>
      <w:r w:rsidRPr="00434DAC" w:rsidR="448B565D">
        <w:t xml:space="preserve"> </w:t>
      </w:r>
      <w:r w:rsidRPr="00434DAC" w:rsidR="3FA6AC9D">
        <w:t>4 and</w:t>
      </w:r>
      <w:r w:rsidRPr="00434DAC" w:rsidR="535AF173">
        <w:t xml:space="preserve"> references therein</w:t>
      </w:r>
      <w:r w:rsidRPr="00434DAC" w:rsidR="49E82015">
        <w:t>)</w:t>
      </w:r>
      <w:r w:rsidRPr="00434DAC" w:rsidR="7CE3C58C">
        <w:t>.</w:t>
      </w:r>
      <w:r w:rsidRPr="00434DAC" w:rsidR="535AF173">
        <w:t xml:space="preserve"> </w:t>
      </w:r>
      <w:r w:rsidRPr="00434DAC" w:rsidR="2AF79BD1">
        <w:t xml:space="preserve"> </w:t>
      </w:r>
      <w:r w:rsidRPr="00434DAC">
        <w:t>A second effect of water</w:t>
      </w:r>
      <w:r w:rsidRPr="00434DAC" w:rsidR="544DF5F4">
        <w:t xml:space="preserve"> that</w:t>
      </w:r>
      <w:r w:rsidRPr="00434DAC">
        <w:t xml:space="preserve"> should be considered is the point at which water is added to the diets. </w:t>
      </w:r>
      <w:r w:rsidRPr="00434DAC" w:rsidR="2AF79BD1">
        <w:t xml:space="preserve"> </w:t>
      </w:r>
      <w:r w:rsidRPr="00434DAC">
        <w:t>In earlier studies, higher PER values</w:t>
      </w:r>
      <w:r w:rsidRPr="00434DAC" w:rsidR="715A0541">
        <w:t xml:space="preserve"> </w:t>
      </w:r>
      <w:r w:rsidRPr="00434DAC">
        <w:t>were obtained when water was added to casein at the beginning of the diet mixing process than when water was added to the final diet after mixing o</w:t>
      </w:r>
      <w:r w:rsidRPr="00434DAC" w:rsidR="715A0541">
        <w:t xml:space="preserve">ther ingredients </w:t>
      </w:r>
      <w:r w:rsidRPr="00434DAC" w:rsidR="1CEB9630">
        <w:t>(</w:t>
      </w:r>
      <w:r w:rsidR="00FE5DFE">
        <w:t>Ref.</w:t>
      </w:r>
      <w:r w:rsidRPr="00434DAC" w:rsidR="448B565D">
        <w:t xml:space="preserve"> </w:t>
      </w:r>
      <w:r w:rsidRPr="00434DAC" w:rsidR="6E8E47FC">
        <w:t>15</w:t>
      </w:r>
      <w:r w:rsidRPr="00434DAC" w:rsidR="1CEB9630">
        <w:t>)</w:t>
      </w:r>
      <w:r w:rsidRPr="00434DAC" w:rsidR="54D2A9A6">
        <w:t>.</w:t>
      </w:r>
      <w:r w:rsidRPr="00434DAC" w:rsidR="535AF173">
        <w:t xml:space="preserve"> </w:t>
      </w:r>
      <w:r w:rsidRPr="00434DAC" w:rsidR="2AF79BD1">
        <w:t xml:space="preserve"> </w:t>
      </w:r>
      <w:r w:rsidRPr="00434DAC" w:rsidR="715A0541">
        <w:t>FDA recommends that the issue of water in PER study diets be discussed with diet formulators with experience in blending diet ingredients such as oils and carbohydrates to avoid problems with diet consistency or palatability.</w:t>
      </w:r>
      <w:r w:rsidR="30CF89CE">
        <w:t xml:space="preserve">  </w:t>
      </w:r>
      <w:r w:rsidRPr="0000320A" w:rsidR="30CF89CE">
        <w:t xml:space="preserve">Increased flexibility in </w:t>
      </w:r>
      <w:r w:rsidR="0025AF3E">
        <w:t xml:space="preserve">the </w:t>
      </w:r>
      <w:r w:rsidRPr="0000320A" w:rsidR="30CF89CE">
        <w:t xml:space="preserve">water content of the diets can be gained by working within </w:t>
      </w:r>
      <w:r w:rsidR="36247253">
        <w:t>a</w:t>
      </w:r>
      <w:r w:rsidRPr="0000320A" w:rsidR="30CF89CE">
        <w:t xml:space="preserve"> 20% range for matching. </w:t>
      </w:r>
      <w:r w:rsidR="00465DAA">
        <w:t xml:space="preserve"> </w:t>
      </w:r>
      <w:r w:rsidRPr="0000320A" w:rsidR="30CF89CE">
        <w:t xml:space="preserve">We recommend that </w:t>
      </w:r>
      <w:r w:rsidR="686EC28B">
        <w:t xml:space="preserve">the </w:t>
      </w:r>
      <w:r w:rsidR="26F242AC">
        <w:t xml:space="preserve">water content in the </w:t>
      </w:r>
      <w:r w:rsidR="686EC28B">
        <w:t>diets be matched as closely</w:t>
      </w:r>
      <w:r w:rsidRPr="0000320A" w:rsidR="30CF89CE">
        <w:t xml:space="preserve"> as possible</w:t>
      </w:r>
      <w:r w:rsidR="0AE7841D">
        <w:t>, but acknowledge that there may be a need to go beyond 20%</w:t>
      </w:r>
      <w:r w:rsidRPr="0000320A" w:rsidR="30CF89CE">
        <w:t xml:space="preserve"> </w:t>
      </w:r>
      <w:r w:rsidR="38B11CB2">
        <w:t xml:space="preserve">to </w:t>
      </w:r>
      <w:r w:rsidRPr="0000320A" w:rsidR="30CF89CE">
        <w:t>ensur</w:t>
      </w:r>
      <w:r w:rsidR="472C7897">
        <w:t>e</w:t>
      </w:r>
      <w:r w:rsidRPr="0000320A" w:rsidR="30CF89CE">
        <w:t xml:space="preserve"> that the </w:t>
      </w:r>
      <w:r w:rsidR="28364400">
        <w:t xml:space="preserve">casein </w:t>
      </w:r>
      <w:r w:rsidRPr="0000320A" w:rsidR="30CF89CE">
        <w:t>reference diets are of suitable consistency and palatability.</w:t>
      </w:r>
    </w:p>
    <w:p w:rsidR="001A4279" w:rsidRPr="00434DAC" w:rsidP="003845A6" w14:paraId="6A4E98BF" w14:textId="441859D0">
      <w:pPr>
        <w:pStyle w:val="Heading4"/>
      </w:pPr>
      <w:r>
        <w:t>Mineral Content</w:t>
      </w:r>
    </w:p>
    <w:p w:rsidR="004A4A1B" w:rsidP="00CA0DB3" w14:paraId="68E9B259" w14:textId="5E956DBB">
      <w:pPr>
        <w:keepLines w:val="0"/>
      </w:pPr>
      <w:r>
        <w:t xml:space="preserve">The following paragraphs describe FDA’s recommendations regarding the mineral content of PER study casein reference diets.  We consider the use of the AOAC Method mineral mixture as </w:t>
      </w:r>
      <w:r>
        <w:t xml:space="preserve">well as other mineral mixtures, taking into consideration the sulfur/sulfate content of the final diets.  We also consider whether ash content is an appropriate proxy for the mineral content of PER study diets.  </w:t>
      </w:r>
    </w:p>
    <w:p w:rsidR="008A544E" w:rsidRPr="00434DAC" w:rsidP="00CA0DB3" w14:paraId="0B683B9E" w14:textId="17C6DE9D">
      <w:pPr>
        <w:keepLines w:val="0"/>
      </w:pPr>
      <w:r>
        <w:rPr>
          <w:b/>
          <w:bCs/>
        </w:rPr>
        <w:t xml:space="preserve">Mineral mixtures:  </w:t>
      </w:r>
      <w:r w:rsidR="3040E056">
        <w:t xml:space="preserve">The AOAC Method is flexible with respect to the mineral mixture used to meet the mineral levels defined in the </w:t>
      </w:r>
      <w:r w:rsidR="30142B60">
        <w:t xml:space="preserve">casein </w:t>
      </w:r>
      <w:r w:rsidR="3040E056">
        <w:t>reference and test diet preparations.  The AOAC Method provides the composition of a specific United States Pharmacopeia (USP) salt mixture (</w:t>
      </w:r>
      <w:r w:rsidR="00BE5D33">
        <w:t>s</w:t>
      </w:r>
      <w:r w:rsidR="3040E056">
        <w:t xml:space="preserve">ee Appendix 1) and also states that other salt mixtures having essentially the same proportions of all essential elements, including sulfur, may be used.  The mineral mixture described in the AOAC Method is USP XIX (1975) (p. 612).  The corresponding item in USP XX (1980) </w:t>
      </w:r>
      <w:bookmarkStart w:id="458" w:name="_Hlk67318012"/>
      <w:r w:rsidR="3040E056">
        <w:t xml:space="preserve">is found in USP XX </w:t>
      </w:r>
      <w:r w:rsidR="3DB7A003">
        <w:t>&lt;</w:t>
      </w:r>
      <w:r w:rsidR="3040E056">
        <w:t>141</w:t>
      </w:r>
      <w:r w:rsidR="3DB7A003">
        <w:t xml:space="preserve">&gt; </w:t>
      </w:r>
      <w:r w:rsidR="586E123A">
        <w:t xml:space="preserve">(p. </w:t>
      </w:r>
      <w:r w:rsidR="3040E056">
        <w:t>902</w:t>
      </w:r>
      <w:r w:rsidR="15711AC2">
        <w:t>)</w:t>
      </w:r>
      <w:r w:rsidR="3040E056">
        <w:t xml:space="preserve">.  </w:t>
      </w:r>
      <w:bookmarkEnd w:id="458"/>
      <w:r w:rsidR="3040E056">
        <w:t xml:space="preserve">Both citations refer to the same salt mixture, which is part of USP’s Protein-Biological </w:t>
      </w:r>
      <w:r w:rsidR="232AE87E">
        <w:t xml:space="preserve">Adequacy </w:t>
      </w:r>
      <w:r w:rsidR="3040E056">
        <w:t>Test.  When used at 5% of the diet, this mineral mixture provides the minerals shown in Appendix 3.</w:t>
      </w:r>
    </w:p>
    <w:p w:rsidR="00E66346" w:rsidRPr="00434DAC" w:rsidP="00A666FA" w14:paraId="7E7F17F1" w14:textId="1D71D040">
      <w:pPr>
        <w:tabs>
          <w:tab w:val="left" w:pos="8010"/>
        </w:tabs>
      </w:pPr>
      <w:r w:rsidRPr="00434DAC">
        <w:t xml:space="preserve">In the formulation of the mineral mixture used in the AOAC Method diets, magnesium (Mg), iron (Fe), manganese (Mn), </w:t>
      </w:r>
      <w:r w:rsidR="003344BF">
        <w:t>zinc</w:t>
      </w:r>
      <w:r w:rsidR="00C6146D">
        <w:t xml:space="preserve"> (</w:t>
      </w:r>
      <w:r w:rsidRPr="00434DAC">
        <w:t>Zn</w:t>
      </w:r>
      <w:r w:rsidR="00C6146D">
        <w:t>)</w:t>
      </w:r>
      <w:r w:rsidRPr="00434DAC">
        <w:t>, and copper (Cu) are provided as their sulfate salts.  These salts provide about 96.4 mg sulfur/100 g to the final diet (Appendix 3).</w:t>
      </w:r>
    </w:p>
    <w:p w:rsidR="0079145E" w:rsidRPr="00434DAC" w:rsidP="003E3A1C" w14:paraId="72186657" w14:textId="42FC8BFE">
      <w:r>
        <w:t xml:space="preserve">Except for Zn, selenium (Se), and molybdenum (Mo), the concentrations of minerals provided in the USP salt mixture </w:t>
      </w:r>
      <w:r w:rsidR="00EF4C8D">
        <w:t>are within the acceptable range in</w:t>
      </w:r>
      <w:r>
        <w:t xml:space="preserve"> the</w:t>
      </w:r>
      <w:r w:rsidR="00517C7B">
        <w:t xml:space="preserve"> estimated</w:t>
      </w:r>
      <w:r>
        <w:t xml:space="preserve"> </w:t>
      </w:r>
      <w:r w:rsidR="00517C7B">
        <w:t xml:space="preserve">nutrient requirements for growth of the laboratory rat provided in the </w:t>
      </w:r>
      <w:r>
        <w:t>NRC Nutrient Requirements of Laboratory Animals (</w:t>
      </w:r>
      <w:r w:rsidR="00FE5DFE">
        <w:t>Ref.</w:t>
      </w:r>
      <w:r>
        <w:t xml:space="preserve"> 11). </w:t>
      </w:r>
      <w:r w:rsidR="00A414C8">
        <w:t xml:space="preserve"> These estimated nutrient requirements for growth are </w:t>
      </w:r>
      <w:r w:rsidR="00A62221">
        <w:t>minimal requirements</w:t>
      </w:r>
      <w:r w:rsidR="00531BD1">
        <w:t xml:space="preserve"> </w:t>
      </w:r>
      <w:r w:rsidR="00A62221">
        <w:t>and do not include a margin of safety (</w:t>
      </w:r>
      <w:r w:rsidR="00FE5DFE">
        <w:t>Ref.</w:t>
      </w:r>
      <w:r w:rsidR="00A62221">
        <w:t xml:space="preserve"> 11). </w:t>
      </w:r>
      <w:r w:rsidR="00ED44CD">
        <w:t xml:space="preserve"> </w:t>
      </w:r>
      <w:r>
        <w:t>The concentration of iodine (I), while not at a potentially toxic level, is about 200</w:t>
      </w:r>
      <w:r w:rsidR="00BE5D33">
        <w:t xml:space="preserve"> </w:t>
      </w:r>
      <w:r>
        <w:t>times higher than its concentration in currently available mineral mixtures.</w:t>
      </w:r>
    </w:p>
    <w:p w:rsidR="00CF2E95" w:rsidRPr="00434DAC" w:rsidP="003E3A1C" w14:paraId="41210626" w14:textId="1EB8905E">
      <w:r w:rsidRPr="00434DAC">
        <w:t>FDA considers the mineral mixture described in the AOAC Method with the following changes to be appropriate for use at 5% with the 10% protein PER study diets that are low in methionine (</w:t>
      </w:r>
      <w:r w:rsidR="00FE5DFE">
        <w:t>Ref.</w:t>
      </w:r>
      <w:r w:rsidRPr="00434DAC">
        <w:t xml:space="preserve"> 1</w:t>
      </w:r>
      <w:r w:rsidRPr="00434DAC" w:rsidR="009C68E9">
        <w:t>6</w:t>
      </w:r>
      <w:r w:rsidRPr="00434DAC">
        <w:t xml:space="preserve">): </w:t>
      </w:r>
      <w:r w:rsidRPr="00434DAC" w:rsidR="00C27982">
        <w:t>(</w:t>
      </w:r>
      <w:r w:rsidRPr="00434DAC">
        <w:t>1) the concentration of potassium iodide (KI)</w:t>
      </w:r>
      <w:r w:rsidRPr="00434DAC" w:rsidR="00751094">
        <w:t xml:space="preserve"> should</w:t>
      </w:r>
      <w:r w:rsidRPr="00434DAC">
        <w:t xml:space="preserve"> be reduced from 0.79 g/kg of mixture to 0.0079 g/kg of mixture; </w:t>
      </w:r>
      <w:r w:rsidRPr="00434DAC" w:rsidR="00C27982">
        <w:t>(</w:t>
      </w:r>
      <w:r w:rsidRPr="00434DAC">
        <w:t>2) the concentration of zinc sulfate (ZnSO</w:t>
      </w:r>
      <w:r w:rsidRPr="00434DAC">
        <w:rPr>
          <w:vertAlign w:val="subscript"/>
        </w:rPr>
        <w:t>4</w:t>
      </w:r>
      <w:r w:rsidRPr="00434DAC">
        <w:t xml:space="preserve"> 7H</w:t>
      </w:r>
      <w:r w:rsidRPr="00434DAC">
        <w:rPr>
          <w:vertAlign w:val="subscript"/>
        </w:rPr>
        <w:t>2</w:t>
      </w:r>
      <w:r w:rsidRPr="00434DAC">
        <w:t xml:space="preserve">O) </w:t>
      </w:r>
      <w:r w:rsidRPr="00434DAC" w:rsidR="00751094">
        <w:t xml:space="preserve">should </w:t>
      </w:r>
      <w:r w:rsidRPr="00434DAC">
        <w:t xml:space="preserve">be increased from 0.548 g/kg of mixture to 1.1 g/kg of mixture; </w:t>
      </w:r>
      <w:r w:rsidRPr="00434DAC" w:rsidR="00C27982">
        <w:t>(</w:t>
      </w:r>
      <w:r w:rsidRPr="00434DAC">
        <w:t>3) sodium selenate (Na</w:t>
      </w:r>
      <w:r w:rsidRPr="00434DAC">
        <w:rPr>
          <w:vertAlign w:val="subscript"/>
        </w:rPr>
        <w:t>2</w:t>
      </w:r>
      <w:r w:rsidRPr="00434DAC">
        <w:t>SeO</w:t>
      </w:r>
      <w:r w:rsidRPr="00434DAC">
        <w:rPr>
          <w:vertAlign w:val="subscript"/>
        </w:rPr>
        <w:t>4</w:t>
      </w:r>
      <w:r w:rsidRPr="00434DAC">
        <w:t xml:space="preserve">) </w:t>
      </w:r>
      <w:r w:rsidRPr="00434DAC" w:rsidR="00751094">
        <w:t xml:space="preserve">should </w:t>
      </w:r>
      <w:r w:rsidRPr="00434DAC">
        <w:t xml:space="preserve">be added at 0.0080 g/kg of mixture; </w:t>
      </w:r>
      <w:r w:rsidRPr="00434DAC" w:rsidR="00C27982">
        <w:t>(</w:t>
      </w:r>
      <w:r w:rsidRPr="00434DAC">
        <w:t>4) ammonium paramolybdate ((NH</w:t>
      </w:r>
      <w:r w:rsidRPr="00434DAC">
        <w:rPr>
          <w:vertAlign w:val="subscript"/>
        </w:rPr>
        <w:t>4</w:t>
      </w:r>
      <w:r w:rsidRPr="00434DAC">
        <w:t>)</w:t>
      </w:r>
      <w:r w:rsidRPr="00434DAC">
        <w:rPr>
          <w:vertAlign w:val="subscript"/>
        </w:rPr>
        <w:t>6</w:t>
      </w:r>
      <w:r w:rsidRPr="00434DAC">
        <w:t>Mo</w:t>
      </w:r>
      <w:r w:rsidRPr="00434DAC">
        <w:rPr>
          <w:vertAlign w:val="subscript"/>
        </w:rPr>
        <w:t>7</w:t>
      </w:r>
      <w:r w:rsidRPr="00434DAC">
        <w:t>O</w:t>
      </w:r>
      <w:r w:rsidRPr="00434DAC">
        <w:rPr>
          <w:vertAlign w:val="subscript"/>
        </w:rPr>
        <w:t>24</w:t>
      </w:r>
      <w:r w:rsidRPr="00434DAC">
        <w:t xml:space="preserve">  4H</w:t>
      </w:r>
      <w:r w:rsidRPr="00434DAC">
        <w:rPr>
          <w:vertAlign w:val="subscript"/>
        </w:rPr>
        <w:t>2</w:t>
      </w:r>
      <w:r w:rsidRPr="00434DAC">
        <w:t xml:space="preserve">O) </w:t>
      </w:r>
      <w:r w:rsidRPr="00434DAC" w:rsidR="00751094">
        <w:t xml:space="preserve">should </w:t>
      </w:r>
      <w:r w:rsidRPr="00434DAC">
        <w:t xml:space="preserve">be added at 0.0056 g/kg of mixture; and </w:t>
      </w:r>
      <w:r w:rsidRPr="00434DAC" w:rsidR="00C27982">
        <w:t>(</w:t>
      </w:r>
      <w:r w:rsidRPr="00434DAC">
        <w:t xml:space="preserve">5) cobalt (Co), </w:t>
      </w:r>
      <w:r w:rsidRPr="00434DAC" w:rsidR="00E9411D">
        <w:t>which is not required by rats</w:t>
      </w:r>
      <w:r w:rsidRPr="00434DAC">
        <w:t xml:space="preserve"> (</w:t>
      </w:r>
      <w:r w:rsidR="00FE5DFE">
        <w:t>Ref.</w:t>
      </w:r>
      <w:r w:rsidRPr="00434DAC">
        <w:t xml:space="preserve"> 11)</w:t>
      </w:r>
      <w:r w:rsidRPr="00434DAC" w:rsidR="00E9411D">
        <w:t>, should</w:t>
      </w:r>
      <w:r w:rsidRPr="00434DAC">
        <w:t xml:space="preserve"> be </w:t>
      </w:r>
      <w:r w:rsidRPr="00434DAC" w:rsidR="00292BAA">
        <w:t>omitted</w:t>
      </w:r>
      <w:r w:rsidRPr="00434DAC">
        <w:t>.  When the resultant mineral mixture is used at 5% of the diet, the concentrations of I, Zn, Se, and Mo will be (g/kg diet) 0.00030, 0.0125, 0.00017, and 0.00016, respectively, and will meet the specifications of the NRC Nutrient Requirements of Laboratory Animals (</w:t>
      </w:r>
      <w:r w:rsidR="00FE5DFE">
        <w:t>Ref.</w:t>
      </w:r>
      <w:r>
        <w:t xml:space="preserve"> 11).</w:t>
      </w:r>
    </w:p>
    <w:p w:rsidR="006704CB" w:rsidRPr="00434DAC" w14:paraId="1A51F5A8" w14:textId="3EC9827A">
      <w:r>
        <w:t>We also consider the use of the Bernhart-</w:t>
      </w:r>
      <w:r>
        <w:t>Tomarelli</w:t>
      </w:r>
      <w:r>
        <w:t xml:space="preserve"> mineral mixture (</w:t>
      </w:r>
      <w:r w:rsidR="00FE5DFE">
        <w:t>Ref.</w:t>
      </w:r>
      <w:r>
        <w:t xml:space="preserve"> 1</w:t>
      </w:r>
      <w:r w:rsidR="009C68E9">
        <w:t>7</w:t>
      </w:r>
      <w:r>
        <w:t>) to be appropriate when 0.010 g Na</w:t>
      </w:r>
      <w:r w:rsidRPr="63653ECE">
        <w:rPr>
          <w:vertAlign w:val="subscript"/>
        </w:rPr>
        <w:t xml:space="preserve">2 </w:t>
      </w:r>
      <w:r>
        <w:t>SeO</w:t>
      </w:r>
      <w:r w:rsidRPr="63653ECE">
        <w:rPr>
          <w:vertAlign w:val="subscript"/>
        </w:rPr>
        <w:t xml:space="preserve">4  </w:t>
      </w:r>
      <w:r>
        <w:t>and 0.0070 g (NH</w:t>
      </w:r>
      <w:r w:rsidRPr="63653ECE">
        <w:rPr>
          <w:vertAlign w:val="subscript"/>
        </w:rPr>
        <w:t xml:space="preserve">4 </w:t>
      </w:r>
      <w:r>
        <w:t>)</w:t>
      </w:r>
      <w:r w:rsidRPr="63653ECE">
        <w:rPr>
          <w:vertAlign w:val="subscript"/>
        </w:rPr>
        <w:t xml:space="preserve">6 </w:t>
      </w:r>
      <w:r>
        <w:t>Mo</w:t>
      </w:r>
      <w:r w:rsidRPr="63653ECE">
        <w:rPr>
          <w:vertAlign w:val="subscript"/>
        </w:rPr>
        <w:t xml:space="preserve">7 </w:t>
      </w:r>
      <w:r>
        <w:t>O</w:t>
      </w:r>
      <w:r w:rsidRPr="63653ECE">
        <w:rPr>
          <w:vertAlign w:val="subscript"/>
        </w:rPr>
        <w:t>24</w:t>
      </w:r>
      <w:r>
        <w:t xml:space="preserve"> 4H</w:t>
      </w:r>
      <w:r w:rsidRPr="63653ECE">
        <w:rPr>
          <w:vertAlign w:val="subscript"/>
        </w:rPr>
        <w:t>2</w:t>
      </w:r>
      <w:r>
        <w:t>O are added per kg of the mixture.  When used at 4% of diets, this Se- and Mo-supplemented mixture will provide 0.00017 g Se/kg diet and 0.00016 g Mo/kg diet and will meet the specifications in the NRC’s Nutrient Requirements of Laboratory Animals</w:t>
      </w:r>
      <w:r w:rsidR="00C764AC">
        <w:t xml:space="preserve"> </w:t>
      </w:r>
      <w:r>
        <w:t>(</w:t>
      </w:r>
      <w:r w:rsidR="00FE5DFE">
        <w:t>Ref.</w:t>
      </w:r>
      <w:r>
        <w:t xml:space="preserve"> 11).</w:t>
      </w:r>
      <w:r w:rsidR="0062398E">
        <w:t xml:space="preserve">  This mixture contains 0.501 g sulfate/kg when used at 4%.</w:t>
      </w:r>
    </w:p>
    <w:p w:rsidR="001A4279" w:rsidRPr="00434DAC" w:rsidP="285EBF44" w14:paraId="26C39702" w14:textId="25D5A917">
      <w:pPr>
        <w:keepLines w:val="0"/>
        <w:rPr>
          <w:rFonts w:eastAsia="Times New Roman"/>
        </w:rPr>
      </w:pPr>
      <w:r>
        <w:t>There are o</w:t>
      </w:r>
      <w:r w:rsidRPr="00434DAC" w:rsidR="1E7E62CA">
        <w:t>ther mineral mixtures commercially available from manufacturers of animal feeds</w:t>
      </w:r>
      <w:r>
        <w:t>,</w:t>
      </w:r>
      <w:r w:rsidRPr="00434DAC" w:rsidR="1E7E62CA">
        <w:t xml:space="preserve"> includ</w:t>
      </w:r>
      <w:r>
        <w:t>ing</w:t>
      </w:r>
      <w:r w:rsidR="724E86B0">
        <w:t xml:space="preserve"> American Institute of Nutrition (AIN)</w:t>
      </w:r>
      <w:r w:rsidRPr="00434DAC" w:rsidR="1E7E62CA">
        <w:t xml:space="preserve"> “AIN-76A” and “AIN-93G</w:t>
      </w:r>
      <w:r w:rsidRPr="00434DAC" w:rsidR="1DCCCA59">
        <w:t>,</w:t>
      </w:r>
      <w:r w:rsidRPr="00434DAC" w:rsidR="1E7E62CA">
        <w:t xml:space="preserve">” which are </w:t>
      </w:r>
      <w:r w:rsidRPr="00434DAC" w:rsidR="1E7E62CA">
        <w:t xml:space="preserve">constituents of, respectively, rodent diets AIN-76A and AIN-93G.  </w:t>
      </w:r>
      <w:r w:rsidRPr="00434DAC" w:rsidR="082631CD">
        <w:t xml:space="preserve">These </w:t>
      </w:r>
      <w:r w:rsidRPr="00434DAC" w:rsidR="0C6922B6">
        <w:t>mineral mixtures</w:t>
      </w:r>
      <w:r w:rsidRPr="00434DAC" w:rsidR="0478AF37">
        <w:t xml:space="preserve"> provide sulfate, as potassium sulfate, at</w:t>
      </w:r>
      <w:r w:rsidRPr="00434DAC" w:rsidR="0C6922B6">
        <w:t xml:space="preserve"> </w:t>
      </w:r>
      <w:r w:rsidRPr="00434DAC" w:rsidR="0478AF37">
        <w:t>0.301</w:t>
      </w:r>
      <w:r w:rsidR="7CCF955F">
        <w:t>–</w:t>
      </w:r>
      <w:r w:rsidRPr="00434DAC" w:rsidR="0478AF37">
        <w:t>0.337 g/kg diet (Appendix 3)</w:t>
      </w:r>
      <w:r w:rsidR="004123AA">
        <w:t xml:space="preserve">.  </w:t>
      </w:r>
      <w:r w:rsidR="7EB03AA1">
        <w:t>Our</w:t>
      </w:r>
      <w:r w:rsidRPr="00434DAC" w:rsidR="791C3AA3">
        <w:t xml:space="preserve"> </w:t>
      </w:r>
      <w:r w:rsidRPr="00434DAC" w:rsidR="5CDAB926">
        <w:t xml:space="preserve">current thinking is </w:t>
      </w:r>
      <w:r w:rsidRPr="00A02441" w:rsidR="46F3835F">
        <w:t xml:space="preserve">that inorganic sulfur should be included in reference casein diets at concentrations no lower than 0.30 g/kg, the concentration that NRC </w:t>
      </w:r>
      <w:r w:rsidR="7EB03AA1">
        <w:t xml:space="preserve">(1995) </w:t>
      </w:r>
      <w:r w:rsidRPr="00A02441" w:rsidR="46F3835F">
        <w:t>identifies as potentially beneficial</w:t>
      </w:r>
      <w:r w:rsidR="4460D025">
        <w:t xml:space="preserve"> (</w:t>
      </w:r>
      <w:r w:rsidR="00FE5DFE">
        <w:t>Ref.</w:t>
      </w:r>
      <w:r w:rsidR="4460D025">
        <w:t xml:space="preserve"> 11)</w:t>
      </w:r>
      <w:r w:rsidRPr="00434DAC" w:rsidR="10329C45">
        <w:t>.</w:t>
      </w:r>
      <w:r>
        <w:rPr>
          <w:rStyle w:val="FootnoteReference"/>
        </w:rPr>
        <w:footnoteReference w:id="20"/>
      </w:r>
      <w:r w:rsidRPr="00434DAC" w:rsidR="0CE49785">
        <w:rPr>
          <w:vertAlign w:val="superscript"/>
        </w:rPr>
        <w:t xml:space="preserve"> </w:t>
      </w:r>
      <w:r w:rsidRPr="00942C77" w:rsidR="25852B27">
        <w:rPr>
          <w:rFonts w:eastAsia="Times New Roman"/>
          <w:vertAlign w:val="superscript"/>
        </w:rPr>
        <w:t xml:space="preserve"> </w:t>
      </w:r>
      <w:r w:rsidRPr="285EBF44" w:rsidR="72ACA0F0">
        <w:rPr>
          <w:rFonts w:eastAsia="Times New Roman"/>
          <w:color w:val="333333"/>
        </w:rPr>
        <w:t>W</w:t>
      </w:r>
      <w:r w:rsidRPr="285EBF44" w:rsidR="25852B27">
        <w:rPr>
          <w:rFonts w:eastAsia="Times New Roman"/>
          <w:color w:val="333333"/>
        </w:rPr>
        <w:t xml:space="preserve">e recommend </w:t>
      </w:r>
      <w:r w:rsidRPr="285EBF44" w:rsidR="480A408C">
        <w:rPr>
          <w:rFonts w:eastAsia="Times New Roman"/>
          <w:color w:val="333333"/>
        </w:rPr>
        <w:t>that infant formula manufacturers consult</w:t>
      </w:r>
      <w:r w:rsidRPr="285EBF44" w:rsidR="25852B27">
        <w:rPr>
          <w:rFonts w:eastAsia="Times New Roman"/>
          <w:color w:val="333333"/>
        </w:rPr>
        <w:t xml:space="preserve"> diet formulators regarding use of mineral mixtures</w:t>
      </w:r>
      <w:r w:rsidRPr="285EBF44" w:rsidR="00942C17">
        <w:rPr>
          <w:rFonts w:eastAsia="Times New Roman"/>
          <w:color w:val="333333"/>
        </w:rPr>
        <w:t xml:space="preserve"> </w:t>
      </w:r>
      <w:r w:rsidRPr="285EBF44" w:rsidR="25852B27">
        <w:rPr>
          <w:rFonts w:eastAsia="Times New Roman"/>
          <w:color w:val="333333"/>
        </w:rPr>
        <w:t>in PER studies with infant formulas.</w:t>
      </w:r>
      <w:r w:rsidRPr="285EBF44" w:rsidR="639CC5B7">
        <w:rPr>
          <w:rFonts w:eastAsia="Times New Roman"/>
          <w:color w:val="333333"/>
        </w:rPr>
        <w:t xml:space="preserve">  </w:t>
      </w:r>
      <w:r w:rsidR="00AF4101">
        <w:t xml:space="preserve">The composition of </w:t>
      </w:r>
      <w:r w:rsidR="00284320">
        <w:t>each</w:t>
      </w:r>
      <w:r w:rsidR="00AF4101">
        <w:t xml:space="preserve"> of the above mineral mixtures </w:t>
      </w:r>
      <w:r w:rsidR="00474018">
        <w:t>is</w:t>
      </w:r>
      <w:r w:rsidR="00AF4101">
        <w:t xml:space="preserve"> listed in Appendix 3.</w:t>
      </w:r>
    </w:p>
    <w:p w:rsidR="00E260D2" w:rsidRPr="00434DAC" w:rsidP="003E3A1C" w14:paraId="33998A8B" w14:textId="4C9B9BD7">
      <w:r w:rsidRPr="00434DAC">
        <w:rPr>
          <w:b/>
        </w:rPr>
        <w:t>Ash content</w:t>
      </w:r>
      <w:r w:rsidRPr="00434DAC" w:rsidR="00100425">
        <w:rPr>
          <w:b/>
        </w:rPr>
        <w:t xml:space="preserve"> and evaluation of the mineral composition of the diets</w:t>
      </w:r>
      <w:r w:rsidRPr="00434DAC">
        <w:t xml:space="preserve">:  Regardless of which mineral </w:t>
      </w:r>
      <w:r w:rsidRPr="00434DAC" w:rsidR="003842ED">
        <w:t>mixture</w:t>
      </w:r>
      <w:r w:rsidRPr="00434DAC">
        <w:t xml:space="preserve"> is used, FDA recommends</w:t>
      </w:r>
      <w:r w:rsidRPr="00434DAC" w:rsidR="005D1E84">
        <w:t xml:space="preserve"> </w:t>
      </w:r>
      <w:r w:rsidRPr="00434DAC">
        <w:t>a thorough evaluation of</w:t>
      </w:r>
      <w:r w:rsidRPr="00434DAC" w:rsidR="005E2E5B">
        <w:t xml:space="preserve"> the mineral composition of the final PER </w:t>
      </w:r>
      <w:r w:rsidRPr="00434DAC" w:rsidR="003C6B6F">
        <w:t xml:space="preserve">study </w:t>
      </w:r>
      <w:r w:rsidRPr="00434DAC" w:rsidR="005E2E5B">
        <w:t xml:space="preserve">test diet relative to that of the </w:t>
      </w:r>
      <w:r w:rsidR="00881366">
        <w:t xml:space="preserve">casein </w:t>
      </w:r>
      <w:r w:rsidRPr="00434DAC" w:rsidR="00F124DE">
        <w:t>reference</w:t>
      </w:r>
      <w:r w:rsidRPr="00434DAC" w:rsidR="005E2E5B">
        <w:t xml:space="preserve"> diet. </w:t>
      </w:r>
      <w:r w:rsidRPr="00434DAC" w:rsidR="004B7710">
        <w:t xml:space="preserve"> </w:t>
      </w:r>
      <w:r w:rsidRPr="00434DAC" w:rsidR="00CD57FA">
        <w:t xml:space="preserve">The AOAC Method as originally written specifies the use of a mineral mixture at 5% of the diets, less an adjustment for the ash content of the test material. </w:t>
      </w:r>
      <w:r w:rsidRPr="00434DAC" w:rsidR="00ED44CD">
        <w:t xml:space="preserve"> </w:t>
      </w:r>
      <w:r w:rsidRPr="00434DAC">
        <w:t>Our current thinking is that the ash content of diets is not an appropriate surrogate for mineral composition when PER studies are conducted with infant formulas.</w:t>
      </w:r>
    </w:p>
    <w:p w:rsidR="00E260D2" w:rsidRPr="00434DAC" w:rsidP="00D34BF7" w14:paraId="73342371" w14:textId="10C4AA87">
      <w:pPr>
        <w:keepLines w:val="0"/>
      </w:pPr>
      <w:r w:rsidRPr="00434DAC">
        <w:t>Infant formulas contain significant quantities of minerals</w:t>
      </w:r>
      <w:r w:rsidRPr="00434DAC" w:rsidR="00A06F1F">
        <w:t>,</w:t>
      </w:r>
      <w:r w:rsidRPr="00434DAC" w:rsidR="002F4958">
        <w:t xml:space="preserve"> and </w:t>
      </w:r>
      <w:r w:rsidRPr="00434DAC">
        <w:t xml:space="preserve">the </w:t>
      </w:r>
      <w:r w:rsidRPr="00434DAC" w:rsidR="008E7EB0">
        <w:t>usual adjustment</w:t>
      </w:r>
      <w:r w:rsidRPr="00434DAC" w:rsidR="001F4427">
        <w:t xml:space="preserve">, as specified in the AOAC </w:t>
      </w:r>
      <w:r w:rsidRPr="00434DAC" w:rsidR="006B75CF">
        <w:t>M</w:t>
      </w:r>
      <w:r w:rsidRPr="00434DAC" w:rsidR="001F4427">
        <w:t>ethod,</w:t>
      </w:r>
      <w:r w:rsidRPr="00434DAC" w:rsidR="008E7EB0">
        <w:t xml:space="preserve"> </w:t>
      </w:r>
      <w:r w:rsidRPr="00434DAC" w:rsidR="002F27C6">
        <w:t>i</w:t>
      </w:r>
      <w:r w:rsidRPr="00434DAC" w:rsidR="008E7EB0">
        <w:t xml:space="preserve">s </w:t>
      </w:r>
      <w:r w:rsidRPr="00434DAC" w:rsidR="002F4958">
        <w:t xml:space="preserve">to add </w:t>
      </w:r>
      <w:r w:rsidRPr="00434DAC">
        <w:t xml:space="preserve">less of a mineral mixture to the test formula diet than is added to the casein </w:t>
      </w:r>
      <w:r w:rsidRPr="00434DAC" w:rsidR="003C6B6F">
        <w:t>reference</w:t>
      </w:r>
      <w:r w:rsidRPr="00434DAC">
        <w:t xml:space="preserve"> diet</w:t>
      </w:r>
      <w:r w:rsidRPr="00434DAC" w:rsidR="002F4958">
        <w:t xml:space="preserve"> </w:t>
      </w:r>
      <w:r w:rsidRPr="00434DAC" w:rsidR="00D722A8">
        <w:t>based on</w:t>
      </w:r>
      <w:r w:rsidRPr="00434DAC" w:rsidR="002F4958">
        <w:t xml:space="preserve"> ash content</w:t>
      </w:r>
      <w:r w:rsidRPr="00434DAC" w:rsidR="00483019">
        <w:t xml:space="preserve"> (Appendix 1, Appendix 2)</w:t>
      </w:r>
      <w:r w:rsidRPr="00434DAC" w:rsidR="009B140D">
        <w:t>.</w:t>
      </w:r>
      <w:r w:rsidRPr="00434DAC" w:rsidR="00483019">
        <w:t xml:space="preserve"> </w:t>
      </w:r>
      <w:r w:rsidRPr="00434DAC" w:rsidR="00CD57FA">
        <w:t xml:space="preserve"> </w:t>
      </w:r>
      <w:r w:rsidRPr="00434DAC" w:rsidR="00D020E8">
        <w:t xml:space="preserve">The magnitude of this adjustment is </w:t>
      </w:r>
      <w:r w:rsidRPr="00434DAC" w:rsidR="00D608CD">
        <w:t xml:space="preserve">much </w:t>
      </w:r>
      <w:r w:rsidRPr="00434DAC" w:rsidR="003C6B6F">
        <w:t xml:space="preserve">greater </w:t>
      </w:r>
      <w:r w:rsidRPr="00434DAC" w:rsidR="00D020E8">
        <w:t xml:space="preserve">when infant formula is used as the test material than when an isolated protein source is used as the test material. </w:t>
      </w:r>
      <w:r w:rsidRPr="00434DAC" w:rsidR="00830B50">
        <w:t xml:space="preserve"> </w:t>
      </w:r>
      <w:r w:rsidRPr="00434DAC" w:rsidR="00927C72">
        <w:t xml:space="preserve">For example, a PER study </w:t>
      </w:r>
      <w:r w:rsidRPr="00434DAC" w:rsidR="00506D65">
        <w:t>reference</w:t>
      </w:r>
      <w:r w:rsidRPr="00434DAC" w:rsidR="00D46768">
        <w:t xml:space="preserve"> </w:t>
      </w:r>
      <w:r w:rsidRPr="00434DAC" w:rsidR="00927C72">
        <w:t>diet formulated to contain 5% of a mineral mixture and 10% casein with an ash content of 1.51% would contain 4.85% of the mineral mixture (5.0</w:t>
      </w:r>
      <w:r w:rsidRPr="00434DAC" w:rsidR="00EC67AA">
        <w:t>%</w:t>
      </w:r>
      <w:r w:rsidRPr="00434DAC" w:rsidR="00927C72">
        <w:t xml:space="preserve"> – (10%)(1.51)/100 or 5.0</w:t>
      </w:r>
      <w:r w:rsidRPr="00434DAC" w:rsidR="00EC67AA">
        <w:t>%</w:t>
      </w:r>
      <w:r w:rsidRPr="00434DAC" w:rsidR="00927C72">
        <w:t xml:space="preserve"> </w:t>
      </w:r>
      <w:r w:rsidRPr="00434DAC" w:rsidR="003C6B6F">
        <w:t>-</w:t>
      </w:r>
      <w:r w:rsidRPr="00434DAC" w:rsidR="00927C72">
        <w:t xml:space="preserve"> 0.15</w:t>
      </w:r>
      <w:r w:rsidRPr="00434DAC" w:rsidR="00EC67AA">
        <w:t>%</w:t>
      </w:r>
      <w:r w:rsidRPr="00434DAC" w:rsidR="00927C72">
        <w:t xml:space="preserve"> = 4.85%). </w:t>
      </w:r>
      <w:r w:rsidRPr="00434DAC" w:rsidR="00830B50">
        <w:t xml:space="preserve"> </w:t>
      </w:r>
      <w:r w:rsidRPr="00434DAC" w:rsidR="00927C72">
        <w:t>The corresponding</w:t>
      </w:r>
      <w:r w:rsidRPr="00434DAC">
        <w:t xml:space="preserve"> PER study test diet formulated </w:t>
      </w:r>
      <w:r w:rsidRPr="00434DAC" w:rsidR="00B37328">
        <w:t xml:space="preserve">with </w:t>
      </w:r>
      <w:r w:rsidRPr="00434DAC">
        <w:t xml:space="preserve">84.25% of an infant formula </w:t>
      </w:r>
      <w:r w:rsidRPr="00434DAC" w:rsidR="00927C72">
        <w:t xml:space="preserve">with an ash content of </w:t>
      </w:r>
      <w:r w:rsidRPr="00434DAC" w:rsidR="00B61DA4">
        <w:t xml:space="preserve">3.83% </w:t>
      </w:r>
      <w:r w:rsidRPr="00434DAC">
        <w:t xml:space="preserve">would contain </w:t>
      </w:r>
      <w:r w:rsidRPr="00434DAC" w:rsidR="00F23F9A">
        <w:t xml:space="preserve">only </w:t>
      </w:r>
      <w:r w:rsidRPr="00434DAC" w:rsidR="008E7EB0">
        <w:t xml:space="preserve">1.77% of the </w:t>
      </w:r>
      <w:r w:rsidRPr="00434DAC" w:rsidR="00927C72">
        <w:t xml:space="preserve">same </w:t>
      </w:r>
      <w:r w:rsidRPr="00434DAC" w:rsidR="008E7EB0">
        <w:t>mineral mix</w:t>
      </w:r>
      <w:r w:rsidRPr="00434DAC" w:rsidR="00F6775C">
        <w:t>ture</w:t>
      </w:r>
      <w:r w:rsidRPr="00434DAC" w:rsidR="008E7EB0">
        <w:t xml:space="preserve"> (</w:t>
      </w:r>
      <w:r w:rsidRPr="00434DAC" w:rsidR="00B61DA4">
        <w:t>5.0</w:t>
      </w:r>
      <w:r w:rsidRPr="00434DAC" w:rsidR="00EC67AA">
        <w:t>%</w:t>
      </w:r>
      <w:r w:rsidRPr="00434DAC" w:rsidR="00E54606">
        <w:t xml:space="preserve"> </w:t>
      </w:r>
      <w:r w:rsidRPr="00434DAC" w:rsidR="00C61C13">
        <w:t>–</w:t>
      </w:r>
      <w:r w:rsidRPr="00434DAC" w:rsidR="00E54606">
        <w:t xml:space="preserve"> </w:t>
      </w:r>
      <w:r w:rsidRPr="00434DAC" w:rsidR="00B61DA4">
        <w:t>(84.25%)(3.83)/100</w:t>
      </w:r>
      <w:r w:rsidRPr="00434DAC" w:rsidR="00927C72">
        <w:t xml:space="preserve"> or 5.0</w:t>
      </w:r>
      <w:r w:rsidRPr="00434DAC" w:rsidR="00EC67AA">
        <w:t>%</w:t>
      </w:r>
      <w:r w:rsidRPr="00434DAC" w:rsidR="00927C72">
        <w:t xml:space="preserve"> </w:t>
      </w:r>
      <w:r w:rsidRPr="00434DAC" w:rsidR="00C61C13">
        <w:t>–</w:t>
      </w:r>
      <w:r w:rsidRPr="00434DAC" w:rsidR="00927C72">
        <w:t xml:space="preserve"> 3.23</w:t>
      </w:r>
      <w:r w:rsidRPr="00434DAC" w:rsidR="00EC67AA">
        <w:t>%</w:t>
      </w:r>
      <w:r w:rsidRPr="00434DAC" w:rsidR="00927C72">
        <w:t xml:space="preserve"> = 1.77%)</w:t>
      </w:r>
      <w:r w:rsidRPr="00434DAC" w:rsidR="002F4958">
        <w:t xml:space="preserve">. </w:t>
      </w:r>
      <w:r w:rsidRPr="00434DAC" w:rsidR="00830B50">
        <w:t xml:space="preserve"> </w:t>
      </w:r>
      <w:r w:rsidRPr="00434DAC" w:rsidR="002F4958">
        <w:t>T</w:t>
      </w:r>
      <w:r w:rsidRPr="00434DAC">
        <w:t xml:space="preserve">he </w:t>
      </w:r>
      <w:r w:rsidRPr="00434DAC" w:rsidR="00257BA6">
        <w:t xml:space="preserve">resultant </w:t>
      </w:r>
      <w:r w:rsidRPr="00434DAC">
        <w:t xml:space="preserve">ash contents of </w:t>
      </w:r>
      <w:r w:rsidRPr="00434DAC" w:rsidR="00927C72">
        <w:t xml:space="preserve">both </w:t>
      </w:r>
      <w:r w:rsidRPr="00434DAC" w:rsidR="002F4958">
        <w:t xml:space="preserve">finished </w:t>
      </w:r>
      <w:r w:rsidRPr="00434DAC">
        <w:t>diets will be the same (</w:t>
      </w:r>
      <w:r w:rsidRPr="00434DAC" w:rsidR="002F4958">
        <w:t xml:space="preserve">i.e., </w:t>
      </w:r>
      <w:r w:rsidRPr="00434DAC" w:rsidR="0066484E">
        <w:t>5.0</w:t>
      </w:r>
      <w:r w:rsidRPr="00434DAC">
        <w:t>% in the example above)</w:t>
      </w:r>
      <w:r w:rsidRPr="00434DAC" w:rsidR="005D1055">
        <w:t xml:space="preserve">.  </w:t>
      </w:r>
      <w:r w:rsidRPr="00434DAC" w:rsidR="00F6775C">
        <w:t>However, c</w:t>
      </w:r>
      <w:r w:rsidRPr="00434DAC" w:rsidR="005D1055">
        <w:t xml:space="preserve">alculations of </w:t>
      </w:r>
      <w:r w:rsidRPr="00434DAC" w:rsidR="00D722A8">
        <w:t xml:space="preserve">amounts of </w:t>
      </w:r>
      <w:r w:rsidRPr="00434DAC" w:rsidR="002F27C6">
        <w:t xml:space="preserve">individual </w:t>
      </w:r>
      <w:r w:rsidRPr="00434DAC" w:rsidR="005D1055">
        <w:t xml:space="preserve">minerals added by the infant formula and those added by the mineral mixture </w:t>
      </w:r>
      <w:r w:rsidRPr="00434DAC" w:rsidR="00F23F9A">
        <w:t xml:space="preserve">will likely show that </w:t>
      </w:r>
      <w:r w:rsidRPr="00434DAC" w:rsidR="005D1055">
        <w:t>the overall mineral compositions of the PER</w:t>
      </w:r>
      <w:r w:rsidRPr="00434DAC" w:rsidR="002B6553">
        <w:t xml:space="preserve"> study</w:t>
      </w:r>
      <w:r w:rsidRPr="00434DAC" w:rsidR="005D1055">
        <w:t xml:space="preserve"> test and </w:t>
      </w:r>
      <w:r w:rsidR="00CB6CE6">
        <w:t xml:space="preserve">casein </w:t>
      </w:r>
      <w:r w:rsidRPr="00434DAC" w:rsidR="00506D65">
        <w:t>reference</w:t>
      </w:r>
      <w:r w:rsidRPr="00434DAC" w:rsidR="00D46768">
        <w:t xml:space="preserve"> </w:t>
      </w:r>
      <w:r w:rsidRPr="00434DAC" w:rsidR="005D1055">
        <w:t xml:space="preserve">diets are </w:t>
      </w:r>
      <w:r w:rsidRPr="00434DAC" w:rsidR="00F23F9A">
        <w:t xml:space="preserve">not </w:t>
      </w:r>
      <w:r w:rsidRPr="00434DAC" w:rsidR="005D1055">
        <w:t xml:space="preserve">comparable because the relative proportions of minerals </w:t>
      </w:r>
      <w:r w:rsidRPr="00434DAC" w:rsidR="002F4958">
        <w:t xml:space="preserve">added </w:t>
      </w:r>
      <w:r w:rsidRPr="00434DAC" w:rsidR="00257BA6">
        <w:t xml:space="preserve">to the test diet </w:t>
      </w:r>
      <w:r w:rsidRPr="00434DAC" w:rsidR="005D1055">
        <w:t xml:space="preserve">by the </w:t>
      </w:r>
      <w:r w:rsidRPr="00434DAC" w:rsidR="005D1055">
        <w:t xml:space="preserve">infant formula </w:t>
      </w:r>
      <w:r w:rsidRPr="00434DAC" w:rsidR="00927C72">
        <w:t xml:space="preserve">plus the mineral mixture </w:t>
      </w:r>
      <w:r w:rsidRPr="00434DAC" w:rsidR="005D1055">
        <w:t xml:space="preserve">differ significantly from those </w:t>
      </w:r>
      <w:r w:rsidRPr="00434DAC" w:rsidR="002F4958">
        <w:t xml:space="preserve">added </w:t>
      </w:r>
      <w:r w:rsidRPr="00434DAC" w:rsidR="00257BA6">
        <w:t xml:space="preserve">to the </w:t>
      </w:r>
      <w:r w:rsidR="00CB6CE6">
        <w:t xml:space="preserve">casein </w:t>
      </w:r>
      <w:r w:rsidRPr="00434DAC" w:rsidR="00257BA6">
        <w:t xml:space="preserve">reference diet </w:t>
      </w:r>
      <w:r w:rsidRPr="00434DAC" w:rsidR="005D1055">
        <w:t>by the mineral mixture</w:t>
      </w:r>
      <w:r w:rsidRPr="00434DAC" w:rsidR="00257BA6">
        <w:t xml:space="preserve"> alone.</w:t>
      </w:r>
    </w:p>
    <w:p w:rsidR="004222C6" w:rsidRPr="00434DAC" w:rsidP="00CA0DB3" w14:paraId="7633B171" w14:textId="08824E2C">
      <w:pPr>
        <w:keepLines w:val="0"/>
      </w:pPr>
      <w:r>
        <w:t xml:space="preserve">Thus, while </w:t>
      </w:r>
      <w:r w:rsidR="432062F7">
        <w:t xml:space="preserve">our </w:t>
      </w:r>
      <w:r w:rsidR="4A29BE53">
        <w:t xml:space="preserve">current thinking is that </w:t>
      </w:r>
      <w:r>
        <w:t xml:space="preserve">the ash content alone is not an appropriate surrogate when matching minerals in test and </w:t>
      </w:r>
      <w:r w:rsidR="7E4E74AB">
        <w:t xml:space="preserve">casein </w:t>
      </w:r>
      <w:r>
        <w:t xml:space="preserve">reference diets in a PER study with infant formulas, we recommend that </w:t>
      </w:r>
      <w:r w:rsidR="24BD7E49">
        <w:t xml:space="preserve">this </w:t>
      </w:r>
      <w:r>
        <w:t xml:space="preserve">issue be resolved by developing </w:t>
      </w:r>
      <w:r w:rsidR="2A3BA6E5">
        <w:t xml:space="preserve">estimates of </w:t>
      </w:r>
      <w:r>
        <w:t xml:space="preserve">compositions of projected PER study test and </w:t>
      </w:r>
      <w:r w:rsidR="7E4E74AB">
        <w:t xml:space="preserve">casein </w:t>
      </w:r>
      <w:r>
        <w:t xml:space="preserve">reference diets prior to initiation of the PER study. </w:t>
      </w:r>
      <w:r w:rsidR="1AC1938D">
        <w:t xml:space="preserve"> </w:t>
      </w:r>
      <w:bookmarkStart w:id="459" w:name="_Hlk65688970"/>
      <w:r>
        <w:t xml:space="preserve">In </w:t>
      </w:r>
      <w:bookmarkStart w:id="460" w:name="_Hlk65688940"/>
      <w:r>
        <w:t>Section IV.B.</w:t>
      </w:r>
      <w:r w:rsidR="5327730D">
        <w:t>1.</w:t>
      </w:r>
      <w:r w:rsidR="6226D2B9">
        <w:t>k</w:t>
      </w:r>
      <w:r w:rsidR="1CC4DF76">
        <w:t xml:space="preserve"> and Appendix 6,</w:t>
      </w:r>
      <w:bookmarkEnd w:id="460"/>
      <w:r w:rsidR="1CC4DF76">
        <w:t xml:space="preserve"> </w:t>
      </w:r>
      <w:r>
        <w:t>FDA provide</w:t>
      </w:r>
      <w:r w:rsidR="54F41F4D">
        <w:t>s</w:t>
      </w:r>
      <w:r>
        <w:t xml:space="preserve"> a discussion and </w:t>
      </w:r>
      <w:r w:rsidR="2A3BA6E5">
        <w:t xml:space="preserve">a </w:t>
      </w:r>
      <w:r w:rsidR="433EF9A9">
        <w:t>t</w:t>
      </w:r>
      <w:r w:rsidR="2A3BA6E5">
        <w:t xml:space="preserve">able </w:t>
      </w:r>
      <w:r>
        <w:t>that show</w:t>
      </w:r>
      <w:r w:rsidR="433EF9A9">
        <w:t>s</w:t>
      </w:r>
      <w:r>
        <w:t xml:space="preserve"> how the compositions of PER study test and </w:t>
      </w:r>
      <w:r w:rsidR="7E4E74AB">
        <w:t xml:space="preserve">casein </w:t>
      </w:r>
      <w:r w:rsidR="5327730D">
        <w:t xml:space="preserve">reference </w:t>
      </w:r>
      <w:r>
        <w:t>diets can be developed from the composition of the infant formula.</w:t>
      </w:r>
      <w:bookmarkEnd w:id="459"/>
    </w:p>
    <w:p w:rsidR="00A46071" w:rsidRPr="00434DAC" w:rsidP="003845A6" w14:paraId="051D05A5" w14:textId="3F4FE826">
      <w:pPr>
        <w:pStyle w:val="Heading4"/>
      </w:pPr>
      <w:bookmarkStart w:id="461" w:name="_Hlk65689073"/>
      <w:r>
        <w:t>Vitamin Content</w:t>
      </w:r>
    </w:p>
    <w:p w:rsidR="00882B11" w:rsidRPr="00434DAC" w:rsidP="003E3A1C" w14:paraId="4983521B" w14:textId="680744A9">
      <w:r w:rsidRPr="00434DAC">
        <w:t xml:space="preserve">The AOAC Method provides the composition of a vitamin mixture and specifies its use at 1% in both the PER study </w:t>
      </w:r>
      <w:r w:rsidR="0057666D">
        <w:t xml:space="preserve">casein </w:t>
      </w:r>
      <w:r w:rsidRPr="00434DAC">
        <w:t xml:space="preserve">reference and test diets.  </w:t>
      </w:r>
      <w:r w:rsidRPr="00434DAC" w:rsidR="00E260D2">
        <w:t xml:space="preserve">This specification indicates that the expectation of the </w:t>
      </w:r>
      <w:r w:rsidRPr="00434DAC" w:rsidR="00E4118A">
        <w:t>AOAC</w:t>
      </w:r>
      <w:r w:rsidRPr="00434DAC" w:rsidR="00E260D2">
        <w:t xml:space="preserve"> Method is that both </w:t>
      </w:r>
      <w:r w:rsidR="00717F84">
        <w:t xml:space="preserve">the casein </w:t>
      </w:r>
      <w:r w:rsidRPr="00434DAC" w:rsidR="00AC2A1F">
        <w:t>reference</w:t>
      </w:r>
      <w:r w:rsidRPr="00434DAC" w:rsidR="00852989">
        <w:t xml:space="preserve"> </w:t>
      </w:r>
      <w:r w:rsidRPr="00434DAC" w:rsidR="00E260D2">
        <w:t>and test diets will have the same vitamin compositions</w:t>
      </w:r>
      <w:r w:rsidRPr="00434DAC" w:rsidR="002D1F5E">
        <w:t xml:space="preserve">, thus reducing the confounding effects of having different vitamin compositions between the </w:t>
      </w:r>
      <w:r w:rsidR="00266A95">
        <w:t xml:space="preserve">two </w:t>
      </w:r>
      <w:r w:rsidRPr="00434DAC" w:rsidR="002D1F5E">
        <w:t>groups.</w:t>
      </w:r>
      <w:bookmarkStart w:id="462" w:name="_Hlk65688990"/>
    </w:p>
    <w:p w:rsidR="001500F7" w:rsidRPr="00434DAC" w:rsidP="003E3A1C" w14:paraId="562B3427" w14:textId="4295ACB0">
      <w:r w:rsidRPr="00434DAC">
        <w:t>The vitamin mixture as listed in the AOAC Method is not commercially available.  Three commercially available vitamin mixtures are pertinent to the PER study: (1) the AOAC vitamin mixture, which differs from the originally</w:t>
      </w:r>
      <w:r w:rsidRPr="00434DAC" w:rsidR="00B64E17">
        <w:t xml:space="preserve"> </w:t>
      </w:r>
      <w:r w:rsidRPr="00434DAC">
        <w:t xml:space="preserve">described AOAC </w:t>
      </w:r>
      <w:r w:rsidRPr="00434DAC" w:rsidR="00137D39">
        <w:t xml:space="preserve">Method </w:t>
      </w:r>
      <w:r w:rsidRPr="00434DAC">
        <w:t>vitamin mixture only in providing vitamins A and D together as a powder; (2) vitamin mixture AIN-76A; and (3) vitamin mixture AIN-93G (Appendix 4).  These vitamin mixtures are specified for use at 1% of diets.  The three commercially available mixtures specify the forms of many of the vitamins, which was not done with the original AOAC Method formulation (Appendix 1).</w:t>
      </w:r>
    </w:p>
    <w:bookmarkEnd w:id="461"/>
    <w:bookmarkEnd w:id="462"/>
    <w:p w:rsidR="00E260D2" w:rsidRPr="00434DAC" w:rsidP="00D34BF7" w14:paraId="5823347A" w14:textId="2CBD38BD">
      <w:pPr>
        <w:keepLines w:val="0"/>
      </w:pPr>
      <w:r w:rsidRPr="00434DAC">
        <w:t xml:space="preserve">The AOAC Method does not provide a formula to describe how </w:t>
      </w:r>
      <w:r w:rsidRPr="00434DAC" w:rsidR="002A6E5D">
        <w:t>to make</w:t>
      </w:r>
      <w:r w:rsidRPr="00434DAC">
        <w:t xml:space="preserve"> adjustments in vitamin composition.  This may be because the use of the PER method with </w:t>
      </w:r>
      <w:r w:rsidRPr="00434DAC" w:rsidR="002D1F5E">
        <w:t xml:space="preserve">infant </w:t>
      </w:r>
      <w:r w:rsidRPr="00434DAC">
        <w:t xml:space="preserve">formulas </w:t>
      </w:r>
      <w:r w:rsidRPr="00434DAC" w:rsidR="002D1F5E">
        <w:t xml:space="preserve">or other foods </w:t>
      </w:r>
      <w:r w:rsidRPr="00434DAC">
        <w:t xml:space="preserve">that contained significant quantities of vitamins </w:t>
      </w:r>
      <w:r w:rsidRPr="00434DAC" w:rsidR="00EB593F">
        <w:t xml:space="preserve">may </w:t>
      </w:r>
      <w:r w:rsidRPr="00434DAC">
        <w:t xml:space="preserve">not </w:t>
      </w:r>
      <w:r w:rsidRPr="00434DAC" w:rsidR="00EB593F">
        <w:t xml:space="preserve">have been </w:t>
      </w:r>
      <w:r w:rsidRPr="00434DAC">
        <w:t xml:space="preserve">anticipated at the time the method was developed. </w:t>
      </w:r>
      <w:r w:rsidRPr="00434DAC" w:rsidR="00303D99">
        <w:t xml:space="preserve"> Furthermore</w:t>
      </w:r>
      <w:r w:rsidRPr="00434DAC">
        <w:t xml:space="preserve">, </w:t>
      </w:r>
      <w:r w:rsidRPr="00434DAC" w:rsidR="00140AC5">
        <w:t>because</w:t>
      </w:r>
      <w:r w:rsidRPr="00434DAC">
        <w:t xml:space="preserve"> there is not a single surrogate measure for all vitamins as there is for all minerals (i.e., ash), </w:t>
      </w:r>
      <w:r w:rsidRPr="00434DAC" w:rsidR="0016719F">
        <w:t>we are not aware</w:t>
      </w:r>
      <w:r w:rsidRPr="00434DAC">
        <w:t xml:space="preserve"> </w:t>
      </w:r>
      <w:r w:rsidRPr="00434DAC" w:rsidR="003057E3">
        <w:t xml:space="preserve">of </w:t>
      </w:r>
      <w:r w:rsidRPr="00434DAC">
        <w:t>formula</w:t>
      </w:r>
      <w:r w:rsidRPr="00434DAC" w:rsidR="003A41BD">
        <w:t>s</w:t>
      </w:r>
      <w:r w:rsidRPr="00434DAC">
        <w:t xml:space="preserve"> that would encompass adjustments for all potential vitamin compositions of </w:t>
      </w:r>
      <w:r w:rsidR="00B77293">
        <w:t xml:space="preserve">the </w:t>
      </w:r>
      <w:r w:rsidRPr="00434DAC">
        <w:t xml:space="preserve">various </w:t>
      </w:r>
      <w:r w:rsidR="00B77293">
        <w:t xml:space="preserve">infant </w:t>
      </w:r>
      <w:r w:rsidRPr="00434DAC">
        <w:t xml:space="preserve">formulas that might be tested. </w:t>
      </w:r>
      <w:r w:rsidRPr="00434DAC" w:rsidR="000A5CD6">
        <w:t xml:space="preserve"> A</w:t>
      </w:r>
      <w:r w:rsidRPr="00434DAC">
        <w:t xml:space="preserve">djustments </w:t>
      </w:r>
      <w:r w:rsidRPr="00434DAC" w:rsidR="00180A23">
        <w:t>should</w:t>
      </w:r>
      <w:r w:rsidRPr="00434DAC">
        <w:t xml:space="preserve"> be made on a </w:t>
      </w:r>
      <w:r w:rsidRPr="00434DAC" w:rsidR="003F1245">
        <w:t xml:space="preserve">formula-by-formula and </w:t>
      </w:r>
      <w:r w:rsidRPr="00434DAC">
        <w:t>vitamin-by-vitamin basis.</w:t>
      </w:r>
    </w:p>
    <w:p w:rsidR="000D02EC" w:rsidRPr="00434DAC" w:rsidP="003E3A1C" w14:paraId="391E05AB" w14:textId="3D092C5D">
      <w:r w:rsidRPr="00434DAC">
        <w:t xml:space="preserve">We </w:t>
      </w:r>
      <w:r w:rsidRPr="00434DAC" w:rsidR="002D1F5E">
        <w:t xml:space="preserve">recognize that the issue of comparability of vitamin compositions between the casein </w:t>
      </w:r>
      <w:r w:rsidRPr="00434DAC" w:rsidR="00E80338">
        <w:t>reference</w:t>
      </w:r>
      <w:r w:rsidRPr="00434DAC" w:rsidR="002D1F5E">
        <w:t xml:space="preserve"> and infant formula test diets </w:t>
      </w:r>
      <w:r w:rsidRPr="00434DAC" w:rsidR="002B6553">
        <w:t xml:space="preserve">may be more complicated </w:t>
      </w:r>
      <w:r w:rsidRPr="00434DAC" w:rsidR="002D1F5E">
        <w:t>than that with mineral compositions</w:t>
      </w:r>
      <w:r w:rsidRPr="00434DAC" w:rsidR="007D3114">
        <w:t>,</w:t>
      </w:r>
      <w:r w:rsidRPr="00434DAC" w:rsidR="002D1F5E">
        <w:t xml:space="preserve"> but </w:t>
      </w:r>
      <w:r w:rsidRPr="00434DAC">
        <w:t xml:space="preserve">it </w:t>
      </w:r>
      <w:r w:rsidRPr="00434DAC" w:rsidR="002D1F5E">
        <w:t xml:space="preserve">is still amenable to adjustment.  </w:t>
      </w:r>
      <w:r w:rsidRPr="00434DAC" w:rsidR="006A35D2">
        <w:t xml:space="preserve">Our </w:t>
      </w:r>
      <w:r w:rsidRPr="00434DAC" w:rsidR="00CD57FA">
        <w:t xml:space="preserve">current thinking is that </w:t>
      </w:r>
      <w:r w:rsidRPr="00434DAC" w:rsidR="00E260D2">
        <w:t xml:space="preserve">use of different amounts of a defined vitamin mixture in the </w:t>
      </w:r>
      <w:r w:rsidR="00DD4692">
        <w:t xml:space="preserve">casein </w:t>
      </w:r>
      <w:r w:rsidRPr="00434DAC" w:rsidR="00E80338">
        <w:t>reference</w:t>
      </w:r>
      <w:r w:rsidRPr="00434DAC" w:rsidR="00E260D2">
        <w:t xml:space="preserve"> and test diets </w:t>
      </w:r>
      <w:r w:rsidRPr="00434DAC" w:rsidR="002D1F5E">
        <w:t xml:space="preserve">may </w:t>
      </w:r>
      <w:r w:rsidRPr="00434DAC" w:rsidR="00E260D2">
        <w:t xml:space="preserve">be one step toward </w:t>
      </w:r>
      <w:r w:rsidRPr="00434DAC" w:rsidR="002A62AD">
        <w:t xml:space="preserve">ensuring </w:t>
      </w:r>
      <w:r w:rsidRPr="00434DAC" w:rsidR="00852989">
        <w:t xml:space="preserve">matching </w:t>
      </w:r>
      <w:r w:rsidRPr="00434DAC" w:rsidR="002A62AD">
        <w:t>levels of</w:t>
      </w:r>
      <w:r w:rsidRPr="00434DAC" w:rsidR="00E260D2">
        <w:t xml:space="preserve"> vitamin</w:t>
      </w:r>
      <w:r w:rsidRPr="00434DAC" w:rsidR="00223D13">
        <w:t>s</w:t>
      </w:r>
      <w:r w:rsidRPr="00434DAC" w:rsidR="00E260D2">
        <w:t xml:space="preserve"> </w:t>
      </w:r>
      <w:r w:rsidRPr="00434DAC" w:rsidR="002A62AD">
        <w:t>in</w:t>
      </w:r>
      <w:r w:rsidRPr="00434DAC" w:rsidR="00E260D2">
        <w:t xml:space="preserve"> both diets.</w:t>
      </w:r>
    </w:p>
    <w:p w:rsidR="00A34AE3" w:rsidRPr="00A34AE3" w:rsidP="00A34AE3" w14:paraId="579B8A09" w14:textId="0EE8C6DE">
      <w:pPr>
        <w:keepLines w:val="0"/>
      </w:pPr>
      <w:bookmarkStart w:id="463" w:name="_Hlk65689198"/>
      <w:r>
        <w:t>Because m</w:t>
      </w:r>
      <w:r w:rsidR="00E260D2">
        <w:t>ost infant formulas provide significant quantities of vitamins as well as minerals</w:t>
      </w:r>
      <w:r>
        <w:t xml:space="preserve">, </w:t>
      </w:r>
      <w:r w:rsidR="00403CD4">
        <w:t>c</w:t>
      </w:r>
      <w:r w:rsidR="00E260D2">
        <w:t xml:space="preserve">areful calculations </w:t>
      </w:r>
      <w:r w:rsidR="00092B2A">
        <w:t xml:space="preserve">should be </w:t>
      </w:r>
      <w:r w:rsidR="00AC5493">
        <w:t>made</w:t>
      </w:r>
      <w:r w:rsidR="00E260D2">
        <w:t xml:space="preserve"> before diet formulation begins to determine the contributions of vitamins anticipated from the test formula and from the vitamin mixture(s). </w:t>
      </w:r>
      <w:r w:rsidR="00092B2A">
        <w:t xml:space="preserve"> </w:t>
      </w:r>
      <w:r w:rsidR="00E260D2">
        <w:t xml:space="preserve">In some cases, the infant formula itself </w:t>
      </w:r>
      <w:r w:rsidR="006E1282">
        <w:t xml:space="preserve">may </w:t>
      </w:r>
      <w:r w:rsidR="00E260D2">
        <w:t>provide most or perhaps all vitamins</w:t>
      </w:r>
      <w:r w:rsidR="00E53574">
        <w:t xml:space="preserve">, as </w:t>
      </w:r>
      <w:r w:rsidR="00F271B1">
        <w:t>per the</w:t>
      </w:r>
      <w:r w:rsidR="003027F1">
        <w:t xml:space="preserve"> NRC’s</w:t>
      </w:r>
      <w:r w:rsidR="00E260D2">
        <w:t xml:space="preserve"> </w:t>
      </w:r>
      <w:r w:rsidR="002A6524">
        <w:t>Nutrient</w:t>
      </w:r>
      <w:r w:rsidR="00A6677E">
        <w:t xml:space="preserve"> Requirements</w:t>
      </w:r>
      <w:r w:rsidR="002A6524">
        <w:t xml:space="preserve"> of Laboratory Animals</w:t>
      </w:r>
      <w:r w:rsidR="00FD7602">
        <w:t xml:space="preserve"> (</w:t>
      </w:r>
      <w:r w:rsidR="00FE5DFE">
        <w:t>Ref.</w:t>
      </w:r>
      <w:r w:rsidR="00FD7602">
        <w:t xml:space="preserve"> 11)</w:t>
      </w:r>
      <w:r w:rsidR="002D0D9C">
        <w:t>.</w:t>
      </w:r>
      <w:r w:rsidR="00E260D2">
        <w:t xml:space="preserve"> </w:t>
      </w:r>
      <w:r w:rsidR="00575015">
        <w:t xml:space="preserve"> </w:t>
      </w:r>
      <w:r w:rsidR="00E260D2">
        <w:t>Adjustments in amounts of vitamin mix</w:t>
      </w:r>
      <w:r w:rsidR="00403CD4">
        <w:t>ture</w:t>
      </w:r>
      <w:r w:rsidR="00E260D2">
        <w:t xml:space="preserve"> </w:t>
      </w:r>
      <w:r w:rsidR="00E260D2">
        <w:t xml:space="preserve">added to the infant formula-based </w:t>
      </w:r>
      <w:r w:rsidR="002F27C6">
        <w:t xml:space="preserve">test </w:t>
      </w:r>
      <w:r w:rsidR="00E260D2">
        <w:t>diet</w:t>
      </w:r>
      <w:r w:rsidR="002F27C6">
        <w:t xml:space="preserve"> </w:t>
      </w:r>
      <w:r w:rsidR="00E260D2">
        <w:t>or preparation and use of a specific vitamin mix</w:t>
      </w:r>
      <w:r w:rsidR="00403CD4">
        <w:t>ture</w:t>
      </w:r>
      <w:r w:rsidR="00E260D2">
        <w:t xml:space="preserve"> to adjust for such a finding may be needed.</w:t>
      </w:r>
      <w:r w:rsidR="003C1BA0">
        <w:t xml:space="preserve">  </w:t>
      </w:r>
      <w:r w:rsidRPr="00A34AE3">
        <w:t>We recommend that manufacturers or sponsors discuss this with diet formulators to identify commercially</w:t>
      </w:r>
      <w:r w:rsidR="00B73239">
        <w:t xml:space="preserve"> </w:t>
      </w:r>
      <w:r w:rsidRPr="00A34AE3">
        <w:t xml:space="preserve">available or custom vitamin mixtures whose use will reduce the number of individual additions of vitamins that need to be made to match </w:t>
      </w:r>
      <w:r w:rsidR="00DE5BBF">
        <w:t xml:space="preserve">casein </w:t>
      </w:r>
      <w:r w:rsidRPr="00A34AE3">
        <w:t>reference and infant formula-based test diets.</w:t>
      </w:r>
    </w:p>
    <w:p w:rsidR="00780720" w:rsidRPr="00434DAC" w:rsidP="00EC4D5E" w14:paraId="2F5BC89E" w14:textId="2DFD69FF">
      <w:pPr>
        <w:pStyle w:val="NoSpacing"/>
        <w:rPr>
          <w:rFonts w:ascii="Times New Roman" w:hAnsi="Times New Roman" w:cs="Times New Roman"/>
          <w:sz w:val="24"/>
          <w:szCs w:val="24"/>
        </w:rPr>
      </w:pPr>
      <w:r w:rsidRPr="00434DAC">
        <w:rPr>
          <w:rFonts w:ascii="Times New Roman" w:hAnsi="Times New Roman" w:cs="Times New Roman"/>
          <w:sz w:val="24"/>
          <w:szCs w:val="24"/>
        </w:rPr>
        <w:t>Specific recommendations for several vitamins follow:</w:t>
      </w:r>
    </w:p>
    <w:p w:rsidR="00312EC2" w:rsidRPr="00434DAC" w:rsidP="008B6624" w14:paraId="0EED030A" w14:textId="59B49C8F">
      <w:pPr>
        <w:pStyle w:val="ListParagraph"/>
      </w:pPr>
      <w:r w:rsidRPr="00434DAC">
        <w:rPr>
          <w:b/>
          <w:bCs/>
        </w:rPr>
        <w:t>Vitamin E</w:t>
      </w:r>
      <w:r w:rsidRPr="00434DAC">
        <w:t xml:space="preserve">: Comments with respect to vitamin E as it relates to fat composition in the diets are found in Section </w:t>
      </w:r>
      <w:r w:rsidRPr="00434DAC" w:rsidR="00747609">
        <w:t>IV.B.1</w:t>
      </w:r>
      <w:r w:rsidR="008528EF">
        <w:t>.</w:t>
      </w:r>
      <w:r w:rsidR="00B64428">
        <w:t>d</w:t>
      </w:r>
      <w:r w:rsidRPr="00434DAC" w:rsidR="00747609">
        <w:t>.</w:t>
      </w:r>
    </w:p>
    <w:p w:rsidR="00D46110" w:rsidRPr="00434DAC" w:rsidP="008B6624" w14:paraId="32AD5436" w14:textId="47AC5C8A">
      <w:pPr>
        <w:pStyle w:val="ListParagraph"/>
      </w:pPr>
      <w:r w:rsidRPr="00434DAC">
        <w:rPr>
          <w:b/>
          <w:bCs/>
        </w:rPr>
        <w:t>p-aminobenzoic acid (</w:t>
      </w:r>
      <w:r w:rsidRPr="00434DAC">
        <w:rPr>
          <w:b/>
          <w:bCs/>
          <w:i/>
          <w:iCs/>
        </w:rPr>
        <w:t>p</w:t>
      </w:r>
      <w:r w:rsidRPr="00434DAC">
        <w:rPr>
          <w:b/>
          <w:bCs/>
        </w:rPr>
        <w:t>-ABA)</w:t>
      </w:r>
      <w:r w:rsidRPr="00434DAC" w:rsidR="006A6D3D">
        <w:t xml:space="preserve">: The vitamin </w:t>
      </w:r>
      <w:r w:rsidRPr="00434DAC" w:rsidR="006A6D3D">
        <w:rPr>
          <w:i/>
          <w:iCs/>
        </w:rPr>
        <w:t>p</w:t>
      </w:r>
      <w:r w:rsidRPr="00434DAC" w:rsidR="006A6D3D">
        <w:t xml:space="preserve">-ABA </w:t>
      </w:r>
      <w:r w:rsidRPr="00434DAC" w:rsidR="00786CAD">
        <w:t>is</w:t>
      </w:r>
      <w:r w:rsidRPr="00434DAC" w:rsidR="006A6D3D">
        <w:t xml:space="preserve"> included in the AOAC vitamin mixture</w:t>
      </w:r>
      <w:r w:rsidRPr="00434DAC" w:rsidR="00ED44CD">
        <w:t>,</w:t>
      </w:r>
      <w:r w:rsidRPr="00434DAC" w:rsidR="006A6D3D">
        <w:t xml:space="preserve"> but not in the AIN-76A or AIN-93G vitamin mixtures (Appendix 4).  </w:t>
      </w:r>
      <w:r w:rsidRPr="00434DAC" w:rsidR="006A6D3D">
        <w:rPr>
          <w:i/>
          <w:iCs/>
        </w:rPr>
        <w:t>p</w:t>
      </w:r>
      <w:r w:rsidRPr="00434DAC" w:rsidR="006A6D3D">
        <w:t>-ABA, a vitamin that is a precursor of folic acid, is not needed by the rat and can be omitted from the vitamin mixture.  It may have been added to the original AOAC Method vitamin mixture to facilitate the synthesis of folate by intestinal bacteria.</w:t>
      </w:r>
    </w:p>
    <w:p w:rsidR="005113FA" w:rsidRPr="00434DAC" w:rsidP="008B6624" w14:paraId="19247D86" w14:textId="158936AE">
      <w:pPr>
        <w:pStyle w:val="ListParagraph"/>
      </w:pPr>
      <w:r w:rsidRPr="00434DAC">
        <w:rPr>
          <w:b/>
          <w:bCs/>
        </w:rPr>
        <w:t>Inositol</w:t>
      </w:r>
      <w:r w:rsidRPr="00434DAC" w:rsidR="0055155E">
        <w:t>:</w:t>
      </w:r>
      <w:r w:rsidRPr="00434DAC">
        <w:t xml:space="preserve"> </w:t>
      </w:r>
      <w:r w:rsidRPr="00434DAC" w:rsidR="00A70BEC">
        <w:t>Inositol is included in the AOAC vitamin mixture</w:t>
      </w:r>
      <w:r w:rsidRPr="00434DAC" w:rsidR="00ED44CD">
        <w:t>,</w:t>
      </w:r>
      <w:r w:rsidRPr="00434DAC" w:rsidR="00A70BEC">
        <w:t xml:space="preserve"> but not in the AIN-76A or AIN-93G vitamin mixtures (Appendix 4).  Inositol </w:t>
      </w:r>
      <w:r w:rsidRPr="00434DAC">
        <w:t xml:space="preserve">is </w:t>
      </w:r>
      <w:r w:rsidRPr="00434DAC" w:rsidR="00580C43">
        <w:t xml:space="preserve">a type of sugar that was once considered to be part of the B vitamin family and known as vitamin B8. </w:t>
      </w:r>
      <w:r w:rsidRPr="00434DAC" w:rsidR="008329BE">
        <w:t xml:space="preserve"> It can be synthesized in the animal body from glucose and </w:t>
      </w:r>
      <w:r w:rsidRPr="00434DAC" w:rsidR="00580C43">
        <w:t xml:space="preserve">is no longer considered to be a vitamin. </w:t>
      </w:r>
      <w:r w:rsidRPr="00434DAC" w:rsidR="00D53A6C">
        <w:t xml:space="preserve">Inositol is not </w:t>
      </w:r>
      <w:r w:rsidRPr="00434DAC">
        <w:t>required by rats under conventional conditions,</w:t>
      </w:r>
      <w:r w:rsidRPr="00434DAC" w:rsidR="00D767FA">
        <w:t xml:space="preserve"> but a requirement </w:t>
      </w:r>
      <w:r w:rsidRPr="00434DAC" w:rsidR="00D53A6C">
        <w:t>has been reported in lactating rats fed antibacterial drugs (</w:t>
      </w:r>
      <w:r w:rsidR="00FE5DFE">
        <w:t>Ref.</w:t>
      </w:r>
      <w:r w:rsidR="00D53A6C">
        <w:t xml:space="preserve"> 11).</w:t>
      </w:r>
      <w:r w:rsidRPr="00434DAC" w:rsidR="00D53A6C">
        <w:t xml:space="preserve"> </w:t>
      </w:r>
      <w:r w:rsidRPr="00434DAC" w:rsidR="009C611E">
        <w:t xml:space="preserve"> </w:t>
      </w:r>
      <w:r w:rsidRPr="00434DAC" w:rsidR="00047911">
        <w:t>If</w:t>
      </w:r>
      <w:r w:rsidRPr="00434DAC" w:rsidR="009C611E">
        <w:t xml:space="preserve"> </w:t>
      </w:r>
      <w:r w:rsidRPr="00434DAC">
        <w:t xml:space="preserve">inositol is added to </w:t>
      </w:r>
      <w:r w:rsidRPr="00434DAC" w:rsidR="0021478F">
        <w:t>an</w:t>
      </w:r>
      <w:r w:rsidRPr="00434DAC">
        <w:t xml:space="preserve"> infant formula, we recommend that it be included in vitamin mixtures used in PER studies </w:t>
      </w:r>
      <w:r w:rsidRPr="00434DAC" w:rsidR="0021478F">
        <w:t>of such formula</w:t>
      </w:r>
      <w:r w:rsidRPr="00434DAC">
        <w:t xml:space="preserve"> to facilitate matching of inositol levels in the </w:t>
      </w:r>
      <w:r w:rsidR="00EF7225">
        <w:t xml:space="preserve">casein reference and </w:t>
      </w:r>
      <w:r w:rsidRPr="00434DAC">
        <w:t>test diet</w:t>
      </w:r>
      <w:r w:rsidR="00EF7225">
        <w:t>s</w:t>
      </w:r>
      <w:r w:rsidRPr="00434DAC">
        <w:t>.</w:t>
      </w:r>
    </w:p>
    <w:p w:rsidR="005113FA" w:rsidRPr="00434DAC" w:rsidP="008B6624" w14:paraId="448F1DB8" w14:textId="3BC42862">
      <w:pPr>
        <w:pStyle w:val="ListParagraph"/>
      </w:pPr>
      <w:r w:rsidRPr="00434DAC">
        <w:rPr>
          <w:b/>
          <w:bCs/>
        </w:rPr>
        <w:t>Vitamin A</w:t>
      </w:r>
      <w:r w:rsidRPr="00434DAC">
        <w:t xml:space="preserve">: </w:t>
      </w:r>
      <w:r w:rsidRPr="00434DAC" w:rsidR="00A84C74">
        <w:t>The estimates of vitamin requirements for rats have changed over the years.  This is most obvious in the concentrations of vitamin A included in vitamin mixtures and diets.  The AOAC Method vitamin mixture as listed in the AOAC Method and the AOAC vitamin mixture each provide 20,000 IU vitamin A per kilogram diet versus the current NRC (</w:t>
      </w:r>
      <w:r w:rsidR="00FE5DFE">
        <w:t>Ref.</w:t>
      </w:r>
      <w:r w:rsidRPr="00434DAC" w:rsidR="00A84C74">
        <w:t xml:space="preserve"> 11) specification of 2,300 IU per kilogram diet. </w:t>
      </w:r>
      <w:r w:rsidRPr="00434DAC" w:rsidR="0019365F">
        <w:t xml:space="preserve"> Infant formula typically has a high concentration of vitamin A.  </w:t>
      </w:r>
      <w:r w:rsidRPr="00434DAC" w:rsidR="00E830DB">
        <w:t xml:space="preserve">Because of the importance of matching the </w:t>
      </w:r>
      <w:r w:rsidR="00A510C8">
        <w:t xml:space="preserve">casein </w:t>
      </w:r>
      <w:r w:rsidRPr="00434DAC" w:rsidR="00E830DB">
        <w:t>reference and test diets, f</w:t>
      </w:r>
      <w:r w:rsidRPr="00434DAC" w:rsidR="005537B8">
        <w:t>or infant formula, t</w:t>
      </w:r>
      <w:r w:rsidRPr="00434DAC" w:rsidR="00EC4D5E">
        <w:t>he concentration of vitamin A in the reference diet should be matched to that of the test diet even if such matching results in reference diets of high vitamin A content.</w:t>
      </w:r>
      <w:r>
        <w:rPr>
          <w:rStyle w:val="FootnoteReference"/>
        </w:rPr>
        <w:footnoteReference w:id="21"/>
      </w:r>
    </w:p>
    <w:p w:rsidR="005113FA" w:rsidRPr="00434DAC" w:rsidP="008B6624" w14:paraId="1B0C3093" w14:textId="5C2CA605">
      <w:pPr>
        <w:pStyle w:val="ListParagraph"/>
      </w:pPr>
      <w:r w:rsidRPr="00434DAC">
        <w:rPr>
          <w:b/>
          <w:bCs/>
        </w:rPr>
        <w:t>Vitamin K</w:t>
      </w:r>
      <w:r w:rsidRPr="00434DAC">
        <w:t xml:space="preserve">: </w:t>
      </w:r>
      <w:r w:rsidRPr="00434DAC" w:rsidR="00255A19">
        <w:t xml:space="preserve">Menadione (vitamin K3) is specified as the form of vitamin K in the AOAC Method vitamin mixture, and its use was continued in the AIN-76A vitamin mixture.  More recent vitamin formulations (e.g., AIN-93G vitamin mixture) include vitamin K as phylloquinone (vitamin K1).  Menadione is approximately one-tenth as active as phylloquinone.  </w:t>
      </w:r>
      <w:r w:rsidRPr="00434DAC" w:rsidR="00EC4D5E">
        <w:t xml:space="preserve">We recommend that phylloquinone, rather than menadione, be used as </w:t>
      </w:r>
      <w:r w:rsidRPr="00434DAC" w:rsidR="00EC4D5E">
        <w:t xml:space="preserve">the source of vitamin K. </w:t>
      </w:r>
      <w:r w:rsidRPr="00434DAC" w:rsidR="00193D4C">
        <w:t xml:space="preserve"> The amounts and forms of vitamin K included in various vitamin mixtures are listed in Appendix 4.</w:t>
      </w:r>
    </w:p>
    <w:p w:rsidR="005113FA" w:rsidRPr="00434DAC" w:rsidP="008B6624" w14:paraId="2A69CB69" w14:textId="549A73ED">
      <w:pPr>
        <w:pStyle w:val="ListParagraph"/>
      </w:pPr>
      <w:r w:rsidRPr="3ECC5C47">
        <w:rPr>
          <w:b/>
          <w:bCs/>
        </w:rPr>
        <w:t>Choline</w:t>
      </w:r>
      <w:r>
        <w:t xml:space="preserve">: </w:t>
      </w:r>
      <w:r w:rsidR="007B4313">
        <w:t>Choline is an essential nutrient and serves as a methyl-donor in many physiological reactions.  While choline is not a vitamin, it is frequently listed with the vitamin component of diets (</w:t>
      </w:r>
      <w:r w:rsidR="00FE5DFE">
        <w:t>Ref.</w:t>
      </w:r>
      <w:r w:rsidR="007B4313">
        <w:t xml:space="preserve"> 11, 1</w:t>
      </w:r>
      <w:r w:rsidR="0015436F">
        <w:t>4</w:t>
      </w:r>
      <w:r w:rsidR="007B4313">
        <w:t xml:space="preserve">).  Choline (form unspecified) is included as a part of the AOAC Method vitamin mixture (Appendix 1).  Its dihydrogen citrate salt is used in the commercially available AOAC vitamin mixture (Appendix 4).  Choline is not included in the AIN-76A and AIN-93G vitamin mixtures (Appendix 4).  Rather, the AIN-76A and AIN-93G diet formulations include choline bitartrate as separate additions to the final diets.  The consequence of this change is that if the AIN-76A or AIN-93G vitamin mixtures are used to replace the AOAC Method vitamin mixture, and the need for the separate addition of choline is overlooked, the resulting finished casein reference diet will be deficient in choline.  The situation with respect to choline in the PER study test diet will need to be determined by evaluation of the choline content of the infant formula and its rate of addition in the test diet.  </w:t>
      </w:r>
      <w:r w:rsidR="00EC4D5E">
        <w:t xml:space="preserve">The levels of choline in the </w:t>
      </w:r>
      <w:r w:rsidR="009262C3">
        <w:t xml:space="preserve">casein </w:t>
      </w:r>
      <w:r w:rsidR="00EC4D5E">
        <w:t xml:space="preserve">reference diet and in the infant formula test diet should be matched.  </w:t>
      </w:r>
      <w:r w:rsidR="00D9710A">
        <w:t>FDA’s current thinking is that choline may need to be included as a separate addition to both diets</w:t>
      </w:r>
      <w:r w:rsidR="00AD317F">
        <w:t>.</w:t>
      </w:r>
    </w:p>
    <w:p w:rsidR="00EC4D5E" w:rsidRPr="00434DAC" w:rsidP="008B6624" w14:paraId="5D4F53E9" w14:textId="445E3C8A">
      <w:pPr>
        <w:pStyle w:val="ListParagraph"/>
      </w:pPr>
      <w:r w:rsidRPr="00434DAC">
        <w:rPr>
          <w:b/>
          <w:bCs/>
        </w:rPr>
        <w:t>Vitamin C</w:t>
      </w:r>
      <w:r w:rsidRPr="00434DAC">
        <w:t xml:space="preserve">: Vitamin C is not required by rats. </w:t>
      </w:r>
      <w:r w:rsidR="0066484A">
        <w:t xml:space="preserve"> </w:t>
      </w:r>
      <w:r w:rsidRPr="00434DAC">
        <w:t xml:space="preserve">It is included in infant formulas and will be present in PER study test diets. </w:t>
      </w:r>
      <w:r w:rsidRPr="00434DAC" w:rsidR="002F5AD3">
        <w:t xml:space="preserve"> </w:t>
      </w:r>
      <w:r w:rsidRPr="00434DAC">
        <w:t xml:space="preserve">The inclusion of vitamin C in PER study test diets is discussed in Section </w:t>
      </w:r>
      <w:r w:rsidRPr="00434DAC" w:rsidR="009C7536">
        <w:t>IV.B.1.</w:t>
      </w:r>
      <w:r w:rsidR="00814305">
        <w:t>j</w:t>
      </w:r>
      <w:r w:rsidRPr="00434DAC" w:rsidR="009C7536">
        <w:t xml:space="preserve"> </w:t>
      </w:r>
      <w:r w:rsidRPr="00434DAC">
        <w:t>below.</w:t>
      </w:r>
    </w:p>
    <w:p w:rsidR="00852989" w:rsidRPr="00434DAC" w:rsidP="003E3A1C" w14:paraId="5ECFE080" w14:textId="5F98D09B">
      <w:bookmarkStart w:id="464" w:name="_Hlk65689211"/>
      <w:bookmarkEnd w:id="463"/>
      <w:r w:rsidRPr="00434DAC">
        <w:t xml:space="preserve">The development of </w:t>
      </w:r>
      <w:r w:rsidRPr="00434DAC" w:rsidR="002B6553">
        <w:t xml:space="preserve">estimates of the </w:t>
      </w:r>
      <w:r w:rsidRPr="00434DAC">
        <w:t xml:space="preserve">compositions of the </w:t>
      </w:r>
      <w:r w:rsidR="001557D2">
        <w:t xml:space="preserve">casein </w:t>
      </w:r>
      <w:r w:rsidRPr="00434DAC">
        <w:t>reference and test diets before beginning diet preparation</w:t>
      </w:r>
      <w:r w:rsidRPr="00434DAC" w:rsidR="008637C3">
        <w:rPr>
          <w:bCs/>
        </w:rPr>
        <w:t>,</w:t>
      </w:r>
      <w:r w:rsidRPr="00434DAC">
        <w:rPr>
          <w:bCs/>
        </w:rPr>
        <w:t xml:space="preserve"> described in </w:t>
      </w:r>
      <w:r w:rsidR="00414C6A">
        <w:rPr>
          <w:bCs/>
        </w:rPr>
        <w:t>S</w:t>
      </w:r>
      <w:r w:rsidRPr="00434DAC" w:rsidR="00414C6A">
        <w:rPr>
          <w:bCs/>
        </w:rPr>
        <w:t xml:space="preserve">ection </w:t>
      </w:r>
      <w:r w:rsidRPr="00434DAC">
        <w:rPr>
          <w:bCs/>
        </w:rPr>
        <w:t>IV.B.1.</w:t>
      </w:r>
      <w:r w:rsidR="00814305">
        <w:rPr>
          <w:bCs/>
        </w:rPr>
        <w:t>k</w:t>
      </w:r>
      <w:r w:rsidRPr="00434DAC" w:rsidR="000B30C0">
        <w:rPr>
          <w:bCs/>
        </w:rPr>
        <w:t xml:space="preserve"> </w:t>
      </w:r>
      <w:r w:rsidRPr="00434DAC" w:rsidR="007A0E2B">
        <w:rPr>
          <w:bCs/>
        </w:rPr>
        <w:t xml:space="preserve">and Appendix </w:t>
      </w:r>
      <w:r w:rsidRPr="00434DAC" w:rsidR="00066F22">
        <w:rPr>
          <w:bCs/>
        </w:rPr>
        <w:t>6</w:t>
      </w:r>
      <w:r w:rsidRPr="00434DAC" w:rsidR="00B4133D">
        <w:rPr>
          <w:bCs/>
        </w:rPr>
        <w:t>,</w:t>
      </w:r>
      <w:r w:rsidRPr="00434DAC" w:rsidR="00066F22">
        <w:rPr>
          <w:bCs/>
        </w:rPr>
        <w:t xml:space="preserve"> </w:t>
      </w:r>
      <w:r w:rsidRPr="00434DAC">
        <w:rPr>
          <w:bCs/>
        </w:rPr>
        <w:t>is applicable to matching vitamin compositions as well as mineral compositions.</w:t>
      </w:r>
    </w:p>
    <w:bookmarkEnd w:id="464"/>
    <w:p w:rsidR="004D677E" w:rsidRPr="00434DAC" w:rsidP="003845A6" w14:paraId="3B57A421" w14:textId="099153AD">
      <w:pPr>
        <w:pStyle w:val="Heading4"/>
      </w:pPr>
      <w:r>
        <w:t xml:space="preserve">Crude </w:t>
      </w:r>
      <w:r w:rsidR="3040E056">
        <w:t>Fiber</w:t>
      </w:r>
      <w:r w:rsidR="00F67FC9">
        <w:t xml:space="preserve"> and</w:t>
      </w:r>
      <w:r w:rsidR="003B76D0">
        <w:t xml:space="preserve"> </w:t>
      </w:r>
      <w:r w:rsidR="00BB64AE">
        <w:t>Non-Digestible Carbohydrates</w:t>
      </w:r>
    </w:p>
    <w:p w:rsidR="00EB4F26" w:rsidRPr="00434DAC" w:rsidP="00BD79E8" w14:paraId="215551A7" w14:textId="36FED614">
      <w:r w:rsidRPr="00434DAC">
        <w:t xml:space="preserve">The PER study diets described in the AOAC Method (Section III) include 1% fiber as cellulose. </w:t>
      </w:r>
      <w:r w:rsidRPr="00434DAC" w:rsidR="00CB272C">
        <w:t xml:space="preserve"> </w:t>
      </w:r>
      <w:r w:rsidRPr="00434DAC">
        <w:t xml:space="preserve">For the test diet, this ingredient is calculated as 1% cellulose minus the fiber content of the test sample and is measured as crude fiber in the proximate analysis. </w:t>
      </w:r>
      <w:r w:rsidRPr="00434DAC" w:rsidR="003153EA">
        <w:t xml:space="preserve"> </w:t>
      </w:r>
      <w:r w:rsidRPr="00434DAC">
        <w:t xml:space="preserve">A review of </w:t>
      </w:r>
      <w:r w:rsidR="00566D7C">
        <w:t xml:space="preserve">CoA </w:t>
      </w:r>
      <w:r w:rsidRPr="00434DAC">
        <w:t>submitted with recent PER studies showed that AOAC Official Method</w:t>
      </w:r>
      <w:r w:rsidRPr="00434DAC" w:rsidR="00D636CD">
        <w:t xml:space="preserve"> 962.09</w:t>
      </w:r>
      <w:r w:rsidRPr="00434DAC">
        <w:t>, a method for crude fiber in animal feed and pet food, is often used for determination of crude fiber.</w:t>
      </w:r>
    </w:p>
    <w:p w:rsidR="00EB4F26" w:rsidRPr="00434DAC" w:rsidP="00F4058B" w14:paraId="2E25EED3" w14:textId="6BC92C3D">
      <w:pPr>
        <w:keepLines w:val="0"/>
      </w:pPr>
      <w:r w:rsidRPr="00434DAC">
        <w:t xml:space="preserve">Infant </w:t>
      </w:r>
      <w:r w:rsidRPr="00434DAC" w:rsidR="45EA7DC9">
        <w:t>formulas do not contain cellulose</w:t>
      </w:r>
      <w:r w:rsidRPr="00434DAC">
        <w:t xml:space="preserve"> or other sources of crude fiber, but they frequently</w:t>
      </w:r>
      <w:r w:rsidRPr="00434DAC" w:rsidR="3D74B315">
        <w:t xml:space="preserve"> </w:t>
      </w:r>
      <w:r w:rsidRPr="00434DAC" w:rsidR="45EA7DC9">
        <w:t xml:space="preserve">contain </w:t>
      </w:r>
      <w:r w:rsidRPr="00434DAC">
        <w:t xml:space="preserve">non-digestible, </w:t>
      </w:r>
      <w:r w:rsidRPr="00434DAC" w:rsidR="45EA7DC9">
        <w:t>fiber-like carbohydrates</w:t>
      </w:r>
      <w:r w:rsidRPr="00434DAC">
        <w:t xml:space="preserve"> such as </w:t>
      </w:r>
      <w:r w:rsidRPr="00434DAC">
        <w:t>fructooligosaccharides</w:t>
      </w:r>
      <w:r w:rsidRPr="00434DAC">
        <w:t xml:space="preserve"> (FOS) or </w:t>
      </w:r>
      <w:r w:rsidRPr="00434DAC">
        <w:t>galactooligosaccharides</w:t>
      </w:r>
      <w:r w:rsidRPr="00434DAC">
        <w:t xml:space="preserve"> (GOS)</w:t>
      </w:r>
      <w:r w:rsidRPr="00434DAC" w:rsidR="3672B379">
        <w:t xml:space="preserve">.  </w:t>
      </w:r>
      <w:r w:rsidRPr="00434DAC" w:rsidR="6E8C6C25">
        <w:t xml:space="preserve">Because the original AOAC Method includes 1% fiber as </w:t>
      </w:r>
      <w:r w:rsidRPr="00434DAC" w:rsidR="6E8C6C25">
        <w:t xml:space="preserve">cellulose, and fiber is not included in infant formula, </w:t>
      </w:r>
      <w:r w:rsidRPr="00434DAC" w:rsidR="45EA7DC9">
        <w:t>we consider</w:t>
      </w:r>
      <w:r w:rsidRPr="00434DAC" w:rsidR="3F1A0B65">
        <w:t>ed</w:t>
      </w:r>
      <w:r w:rsidRPr="00434DAC" w:rsidR="45EA7DC9">
        <w:t xml:space="preserve"> whether </w:t>
      </w:r>
      <w:r w:rsidRPr="00434DAC" w:rsidR="6E8C6C25">
        <w:t>the addition of cellulose is beneficial in conducting an infant formula</w:t>
      </w:r>
      <w:r w:rsidRPr="00434DAC" w:rsidR="45EA7DC9">
        <w:t xml:space="preserve"> PER study</w:t>
      </w:r>
      <w:r w:rsidR="00426788">
        <w:t>.</w:t>
      </w:r>
      <w:r>
        <w:rPr>
          <w:rStyle w:val="FootnoteReference"/>
        </w:rPr>
        <w:footnoteReference w:id="22"/>
      </w:r>
    </w:p>
    <w:p w:rsidR="003E34A6" w:rsidRPr="00434DAC" w:rsidP="00625DF2" w14:paraId="56A2B5DC" w14:textId="7F2D5BC4">
      <w:pPr>
        <w:keepLines w:val="0"/>
        <w:spacing w:before="0" w:after="160" w:line="254" w:lineRule="auto"/>
        <w:rPr>
          <w:rFonts w:eastAsia="Times New Roman"/>
        </w:rPr>
      </w:pPr>
      <w:r>
        <w:t xml:space="preserve">The </w:t>
      </w:r>
      <w:r w:rsidR="33E1ABAE">
        <w:t>NRC’s Nutrient Requirements of Laboratory Animals</w:t>
      </w:r>
      <w:r w:rsidR="0DAF1A29">
        <w:t xml:space="preserve"> </w:t>
      </w:r>
      <w:r w:rsidR="056484A6">
        <w:t>notes that although fiber has not been shown to be required by rats, inclusion of fiber may be potentially beneficial to rats (</w:t>
      </w:r>
      <w:r w:rsidR="00FE5DFE">
        <w:t>Ref.</w:t>
      </w:r>
      <w:r w:rsidR="056484A6">
        <w:t xml:space="preserve"> 11).  </w:t>
      </w:r>
      <w:r w:rsidR="751DF466">
        <w:t xml:space="preserve">The NRC’s Nutrient Requirements of Laboratory Animals states that feeding rats fiber </w:t>
      </w:r>
      <w:r w:rsidR="71622DA9">
        <w:t xml:space="preserve">increases fecal bulk and the weight of the cecum and colon and decreases gastrointestinal time. Thus, the inclusion of fiber helps normalize rat digestion.  </w:t>
      </w:r>
      <w:r w:rsidR="00FE7301">
        <w:t xml:space="preserve">According to </w:t>
      </w:r>
      <w:r w:rsidR="00E368D3">
        <w:t xml:space="preserve">a laboratory that has conducted numerous PER </w:t>
      </w:r>
      <w:r w:rsidR="0098732B">
        <w:t xml:space="preserve">studies with </w:t>
      </w:r>
      <w:r w:rsidR="00E368D3">
        <w:t>infant formula, e</w:t>
      </w:r>
      <w:r w:rsidR="7CBFACE7">
        <w:t xml:space="preserve">ven in cases in which nondigestible </w:t>
      </w:r>
      <w:r w:rsidRPr="61B9ADFE" w:rsidR="7CBFACE7">
        <w:rPr>
          <w:rFonts w:eastAsia="Times New Roman"/>
        </w:rPr>
        <w:t xml:space="preserve">carbohydrates such as FOS and GOS are present, without added cellulose, diarrhea is worse through acclimation and tends to persist longer.  In contrast, in diets with even low levels of cellulose (&lt; 0.3%), the duration of diarrhea is mostly resolved in the first week. </w:t>
      </w:r>
      <w:r w:rsidR="0066484A">
        <w:rPr>
          <w:rFonts w:eastAsia="Times New Roman"/>
        </w:rPr>
        <w:t xml:space="preserve"> </w:t>
      </w:r>
      <w:r w:rsidRPr="61B9ADFE" w:rsidR="7CBFACE7">
        <w:rPr>
          <w:rFonts w:eastAsia="Times New Roman"/>
        </w:rPr>
        <w:t xml:space="preserve">With 1% cellulose, diarrhea tends to be fully resolved in both groups by the end of the first week. </w:t>
      </w:r>
      <w:r w:rsidR="0066484A">
        <w:rPr>
          <w:rFonts w:eastAsia="Times New Roman"/>
        </w:rPr>
        <w:t xml:space="preserve"> </w:t>
      </w:r>
      <w:r w:rsidRPr="61B9ADFE" w:rsidR="7CBFACE7">
        <w:rPr>
          <w:rFonts w:eastAsia="Times New Roman"/>
        </w:rPr>
        <w:t>Th</w:t>
      </w:r>
      <w:r w:rsidRPr="61B9ADFE" w:rsidR="00EC4BD5">
        <w:rPr>
          <w:rFonts w:eastAsia="Times New Roman"/>
        </w:rPr>
        <w:t>ese</w:t>
      </w:r>
      <w:r w:rsidRPr="61B9ADFE" w:rsidR="7CBFACE7">
        <w:rPr>
          <w:rFonts w:eastAsia="Times New Roman"/>
        </w:rPr>
        <w:t xml:space="preserve"> </w:t>
      </w:r>
      <w:r w:rsidRPr="61B9ADFE" w:rsidR="00EC4BD5">
        <w:rPr>
          <w:rFonts w:eastAsia="Times New Roman"/>
        </w:rPr>
        <w:t xml:space="preserve">observations suggest </w:t>
      </w:r>
      <w:r w:rsidRPr="61B9ADFE" w:rsidR="7CBFACE7">
        <w:rPr>
          <w:rFonts w:eastAsia="Times New Roman"/>
        </w:rPr>
        <w:t xml:space="preserve">that FOS and GOS are not substitutes for cellulose in rat diets.  </w:t>
      </w:r>
    </w:p>
    <w:p w:rsidR="003E34A6" w:rsidRPr="00434DAC" w:rsidP="16AD6AA4" w14:paraId="789A10A3" w14:textId="216AA5CB">
      <w:pPr>
        <w:rPr>
          <w:rFonts w:eastAsia="Times New Roman"/>
        </w:rPr>
      </w:pPr>
      <w:r w:rsidRPr="16AD6AA4">
        <w:rPr>
          <w:rFonts w:eastAsia="Times New Roman"/>
        </w:rPr>
        <w:t xml:space="preserve">Therefore, we recommend that both </w:t>
      </w:r>
      <w:r w:rsidR="00085F7C">
        <w:rPr>
          <w:rFonts w:eastAsia="Times New Roman"/>
        </w:rPr>
        <w:t xml:space="preserve">the </w:t>
      </w:r>
      <w:r w:rsidRPr="16AD6AA4">
        <w:rPr>
          <w:rFonts w:eastAsia="Times New Roman"/>
        </w:rPr>
        <w:t>test and casein control diets contain 1% cellulose regardless of the presence of indigestible carbohydrates such as FOS and/or GOS in the infant formula.  We recommend that FOS and GOS, if present in the infant formula, be added to the casein control diet as appropriate.</w:t>
      </w:r>
    </w:p>
    <w:p w:rsidR="00AF3A37" w:rsidRPr="00434DAC" w:rsidP="16AD6AA4" w14:paraId="7BA8CEC0" w14:textId="0A266F88">
      <w:pPr>
        <w:rPr>
          <w:rFonts w:eastAsia="Times New Roman"/>
        </w:rPr>
      </w:pPr>
      <w:r w:rsidRPr="16AD6AA4">
        <w:rPr>
          <w:rFonts w:eastAsia="Times New Roman"/>
        </w:rPr>
        <w:t xml:space="preserve">Finally, if a </w:t>
      </w:r>
      <w:r w:rsidRPr="16AD6AA4" w:rsidR="00B61C6A">
        <w:rPr>
          <w:rFonts w:eastAsia="Times New Roman"/>
        </w:rPr>
        <w:t>sponsor</w:t>
      </w:r>
      <w:r w:rsidRPr="16AD6AA4" w:rsidR="00E361FB">
        <w:rPr>
          <w:rFonts w:eastAsia="Times New Roman"/>
        </w:rPr>
        <w:t xml:space="preserve"> </w:t>
      </w:r>
      <w:r w:rsidRPr="16AD6AA4" w:rsidR="005E3C68">
        <w:rPr>
          <w:rFonts w:eastAsia="Times New Roman"/>
        </w:rPr>
        <w:t>cho</w:t>
      </w:r>
      <w:r w:rsidRPr="16AD6AA4" w:rsidR="00B61C6A">
        <w:rPr>
          <w:rFonts w:eastAsia="Times New Roman"/>
        </w:rPr>
        <w:t>o</w:t>
      </w:r>
      <w:r w:rsidRPr="16AD6AA4" w:rsidR="005E3C68">
        <w:rPr>
          <w:rFonts w:eastAsia="Times New Roman"/>
        </w:rPr>
        <w:t>se</w:t>
      </w:r>
      <w:r w:rsidRPr="16AD6AA4" w:rsidR="00B61C6A">
        <w:rPr>
          <w:rFonts w:eastAsia="Times New Roman"/>
        </w:rPr>
        <w:t>s</w:t>
      </w:r>
      <w:r w:rsidRPr="16AD6AA4">
        <w:rPr>
          <w:rFonts w:eastAsia="Times New Roman"/>
        </w:rPr>
        <w:t xml:space="preserve"> to add an additional experimental group following the original AOAC </w:t>
      </w:r>
      <w:r w:rsidRPr="16AD6AA4" w:rsidR="00AA2613">
        <w:rPr>
          <w:rFonts w:eastAsia="Times New Roman"/>
        </w:rPr>
        <w:t>M</w:t>
      </w:r>
      <w:r w:rsidRPr="16AD6AA4">
        <w:rPr>
          <w:rFonts w:eastAsia="Times New Roman"/>
        </w:rPr>
        <w:t>ethod</w:t>
      </w:r>
      <w:r w:rsidRPr="16AD6AA4" w:rsidR="007573C1">
        <w:rPr>
          <w:rFonts w:eastAsia="Times New Roman"/>
        </w:rPr>
        <w:t xml:space="preserve"> </w:t>
      </w:r>
      <w:r w:rsidRPr="16AD6AA4">
        <w:rPr>
          <w:rFonts w:eastAsia="Times New Roman"/>
        </w:rPr>
        <w:t>(i.e., 10% protein, 8% fat; often identified as a “standard casein control group”), then 1% cellulose should be added to the diet for this group</w:t>
      </w:r>
      <w:r w:rsidRPr="16AD6AA4" w:rsidR="007573C1">
        <w:rPr>
          <w:rFonts w:eastAsia="Times New Roman"/>
        </w:rPr>
        <w:t xml:space="preserve"> (</w:t>
      </w:r>
      <w:r w:rsidR="0066484A">
        <w:rPr>
          <w:rFonts w:eastAsia="Times New Roman"/>
        </w:rPr>
        <w:t>s</w:t>
      </w:r>
      <w:r w:rsidRPr="16AD6AA4" w:rsidR="007573C1">
        <w:rPr>
          <w:rFonts w:eastAsia="Times New Roman"/>
        </w:rPr>
        <w:t>ee Appendix 1)</w:t>
      </w:r>
      <w:r w:rsidRPr="16AD6AA4">
        <w:rPr>
          <w:rFonts w:eastAsia="Times New Roman"/>
        </w:rPr>
        <w:t>.</w:t>
      </w:r>
    </w:p>
    <w:p w:rsidR="003E34A6" w:rsidRPr="00434DAC" w:rsidP="003845A6" w14:paraId="67369EE1" w14:textId="0B41F8A3">
      <w:pPr>
        <w:pStyle w:val="Heading4"/>
        <w:rPr>
          <w:rFonts w:eastAsia="Times New Roman"/>
        </w:rPr>
      </w:pPr>
      <w:r>
        <w:t xml:space="preserve">Inorganic Sulfur/Sulfate and </w:t>
      </w:r>
      <w:r w:rsidR="3040E056">
        <w:t>Sulfur</w:t>
      </w:r>
      <w:r w:rsidR="7CAC09C4">
        <w:t xml:space="preserve"> </w:t>
      </w:r>
      <w:r w:rsidR="01B60BB6">
        <w:t>A</w:t>
      </w:r>
      <w:r w:rsidR="3040E056">
        <w:t xml:space="preserve">mino </w:t>
      </w:r>
      <w:r w:rsidR="01B60BB6">
        <w:t>A</w:t>
      </w:r>
      <w:r w:rsidR="3040E056">
        <w:t xml:space="preserve">cids </w:t>
      </w:r>
      <w:r w:rsidR="753DDC95">
        <w:t>(</w:t>
      </w:r>
      <w:r w:rsidR="615CA012">
        <w:t>SAA</w:t>
      </w:r>
      <w:r w:rsidR="68247A94">
        <w:t>s</w:t>
      </w:r>
      <w:r w:rsidR="753DDC95">
        <w:t xml:space="preserve">) </w:t>
      </w:r>
      <w:r w:rsidR="383B5D3B">
        <w:t>(</w:t>
      </w:r>
      <w:r w:rsidR="0066484A">
        <w:t>M</w:t>
      </w:r>
      <w:r w:rsidR="3040E056">
        <w:t xml:space="preserve">ethionine, </w:t>
      </w:r>
      <w:r w:rsidR="0066484A">
        <w:t>C</w:t>
      </w:r>
      <w:r w:rsidR="3040E056">
        <w:t>ystine)</w:t>
      </w:r>
    </w:p>
    <w:p w:rsidR="00064D96" w:rsidP="1E76A9B2" w14:paraId="7D622FAF" w14:textId="7CEC2A9A">
      <w:pPr>
        <w:keepLines w:val="0"/>
      </w:pPr>
      <w:r>
        <w:t xml:space="preserve">While we do not have data that would assist in making a precise evaluation regarding additions of inorganic </w:t>
      </w:r>
      <w:r w:rsidR="5E36C0E5">
        <w:t>sulfur/</w:t>
      </w:r>
      <w:r>
        <w:t xml:space="preserve">sulfate in </w:t>
      </w:r>
      <w:r w:rsidR="63FDD601">
        <w:t xml:space="preserve">the </w:t>
      </w:r>
      <w:r>
        <w:t xml:space="preserve">PER </w:t>
      </w:r>
      <w:r w:rsidR="63FDD601">
        <w:t xml:space="preserve">study casein reference control diets in </w:t>
      </w:r>
      <w:r>
        <w:t>studies with infant formulas, o</w:t>
      </w:r>
      <w:r w:rsidR="568229BF">
        <w:t>ur current thinking is that inorganic sulfur</w:t>
      </w:r>
      <w:r w:rsidR="79E97C3A">
        <w:t>/sulfate</w:t>
      </w:r>
      <w:r w:rsidR="568229BF">
        <w:t xml:space="preserve"> should be included in </w:t>
      </w:r>
      <w:r w:rsidR="3623B01E">
        <w:t xml:space="preserve">reference </w:t>
      </w:r>
      <w:r w:rsidR="568229BF">
        <w:t>diets at concentrations no lower than 0.30 g/kg, the concentration that NRC identifies as potentially beneficial (</w:t>
      </w:r>
      <w:r w:rsidR="00FE5DFE">
        <w:t>Ref.</w:t>
      </w:r>
      <w:r w:rsidR="568229BF">
        <w:t xml:space="preserve"> 11).    </w:t>
      </w:r>
    </w:p>
    <w:p w:rsidR="00740EE2" w:rsidP="1E76A9B2" w14:paraId="03BCFDF3" w14:textId="318894FB">
      <w:pPr>
        <w:keepLines w:val="0"/>
      </w:pPr>
      <w:r>
        <w:t xml:space="preserve">Casein, the reference protein used in the AOAC Method, has a low concentration of cystine in relation to methionine.  </w:t>
      </w:r>
      <w:r w:rsidR="5AF548A5">
        <w:t>The AOAC Method does not include the addition of cystine, despite th</w:t>
      </w:r>
      <w:r w:rsidR="79FD1CD1">
        <w:t>is</w:t>
      </w:r>
      <w:r w:rsidR="5AF548A5">
        <w:t xml:space="preserve"> </w:t>
      </w:r>
      <w:r w:rsidR="5AF548A5">
        <w:t xml:space="preserve">low concentration of cystine in the reference protein casein.  </w:t>
      </w:r>
      <w:r w:rsidR="1E692348">
        <w:t xml:space="preserve">We </w:t>
      </w:r>
      <w:r w:rsidR="00493EF6">
        <w:t>think</w:t>
      </w:r>
      <w:r w:rsidRPr="00D60D31" w:rsidR="1E692348">
        <w:t xml:space="preserve"> that, when the sulfate concentration </w:t>
      </w:r>
      <w:r w:rsidR="1E692348">
        <w:t>is maintained at a</w:t>
      </w:r>
      <w:r w:rsidR="00767C17">
        <w:t xml:space="preserve"> minimum of</w:t>
      </w:r>
      <w:r w:rsidRPr="00093CA8" w:rsidR="1E692348">
        <w:t xml:space="preserve"> 0.3</w:t>
      </w:r>
      <w:r w:rsidR="005D587C">
        <w:t xml:space="preserve">0 </w:t>
      </w:r>
      <w:r w:rsidR="1E692348">
        <w:t xml:space="preserve">g/kg in the casein reference diet, the addition of cystine to the casein reference diet is unnecessary.  </w:t>
      </w:r>
    </w:p>
    <w:p w:rsidR="5AF548A5" w:rsidRPr="00123E1B" w:rsidP="1E76A9B2" w14:paraId="290BE3C1" w14:textId="62071C41">
      <w:pPr>
        <w:keepLines w:val="0"/>
      </w:pPr>
      <w:r w:rsidRPr="00123E1B">
        <w:t xml:space="preserve">The following section provides background information and analysis to support </w:t>
      </w:r>
      <w:r w:rsidRPr="00123E1B" w:rsidR="1850CFC5">
        <w:t>th</w:t>
      </w:r>
      <w:r w:rsidR="7E007514">
        <w:t>ese</w:t>
      </w:r>
      <w:r w:rsidRPr="00123E1B">
        <w:t xml:space="preserve"> recommendation</w:t>
      </w:r>
      <w:r w:rsidR="005A0B30">
        <w:t>s</w:t>
      </w:r>
      <w:r w:rsidRPr="00123E1B">
        <w:t xml:space="preserve">.      </w:t>
      </w:r>
    </w:p>
    <w:p w:rsidR="003E34A6" w:rsidRPr="00434DAC" w:rsidP="00CA0DB3" w14:paraId="277FA7DF" w14:textId="6CF278AD">
      <w:pPr>
        <w:keepLines w:val="0"/>
      </w:pPr>
      <w:r w:rsidRPr="3AF720A7">
        <w:rPr>
          <w:b/>
          <w:bCs/>
        </w:rPr>
        <w:t>Methionine and cystine</w:t>
      </w:r>
      <w:r w:rsidRPr="3AF720A7" w:rsidR="24BF67C0">
        <w:rPr>
          <w:b/>
          <w:bCs/>
        </w:rPr>
        <w:t xml:space="preserve"> </w:t>
      </w:r>
      <w:r w:rsidRPr="3AF720A7" w:rsidR="4FF1E550">
        <w:rPr>
          <w:b/>
          <w:bCs/>
        </w:rPr>
        <w:t>—</w:t>
      </w:r>
      <w:r w:rsidRPr="3AF720A7">
        <w:rPr>
          <w:b/>
          <w:bCs/>
        </w:rPr>
        <w:t xml:space="preserve"> limiting amino acids in casein:</w:t>
      </w:r>
      <w:r>
        <w:t xml:space="preserve">  When an essential amino acid such as methionine is not provided in adequate quantities in a diet (e.g., in a protein-deficient diet), protein synthesis and growth are limited to the rate at which the essential amino acid is available. </w:t>
      </w:r>
      <w:r w:rsidR="780495E1">
        <w:t>In such circumstances, t</w:t>
      </w:r>
      <w:r>
        <w:t xml:space="preserve">he essential amino acid is referred to as the “limiting” amino acid. </w:t>
      </w:r>
      <w:r w:rsidR="59EA6927">
        <w:t xml:space="preserve"> </w:t>
      </w:r>
      <w:r>
        <w:t xml:space="preserve">In simpler terms, the “first limiting” amino acid is the essential amino acid that first becomes deficient in a diet.  </w:t>
      </w:r>
      <w:r w:rsidR="5CBFE747">
        <w:t>The SAA</w:t>
      </w:r>
      <w:r w:rsidR="68247A94">
        <w:t>s</w:t>
      </w:r>
      <w:r w:rsidR="5CBFE747">
        <w:t xml:space="preserve"> methionine and cystine are </w:t>
      </w:r>
      <w:r w:rsidR="3A9A66EB">
        <w:t>first</w:t>
      </w:r>
      <w:r w:rsidR="5CBFE747">
        <w:t xml:space="preserve"> limiting in d</w:t>
      </w:r>
      <w:r>
        <w:t>iets containing 8</w:t>
      </w:r>
      <w:r w:rsidR="0D1B00C6">
        <w:t>–</w:t>
      </w:r>
      <w:r>
        <w:t>10% protein from casein (</w:t>
      </w:r>
      <w:r w:rsidR="00FE5DFE">
        <w:t>Ref.</w:t>
      </w:r>
      <w:r>
        <w:t xml:space="preserve"> 2</w:t>
      </w:r>
      <w:r w:rsidR="05AE8B36">
        <w:t>0</w:t>
      </w:r>
      <w:r>
        <w:t xml:space="preserve">). </w:t>
      </w:r>
      <w:r w:rsidR="42041C3D">
        <w:t xml:space="preserve"> </w:t>
      </w:r>
      <w:r>
        <w:t xml:space="preserve">In addition, in casein, the concentration of cystine relative to that of methionine is low. </w:t>
      </w:r>
      <w:r w:rsidR="443D9F02">
        <w:t xml:space="preserve"> </w:t>
      </w:r>
      <w:r>
        <w:t xml:space="preserve">The concentration of cystine in casein (i.e., 0.42 g/16 g N) is only 14.3% of the concentration of methionine (i.e., 2.94 g/16 g N; </w:t>
      </w:r>
      <w:r>
        <w:t>Cys</w:t>
      </w:r>
      <w:r>
        <w:t>/Met x 100 = 14.3%) (</w:t>
      </w:r>
      <w:r w:rsidR="00FE5DFE">
        <w:t>Ref.</w:t>
      </w:r>
      <w:r>
        <w:t xml:space="preserve"> </w:t>
      </w:r>
      <w:r w:rsidR="55C4ABD0">
        <w:t>21</w:t>
      </w:r>
      <w:r>
        <w:t xml:space="preserve">).  In comparison, the concentration of cystine in skim milk (i.e., 0.85 g/16 g N) is much higher relative to that of methionine (i.e., 2.32 g/16 g N; </w:t>
      </w:r>
      <w:r>
        <w:t>Cys</w:t>
      </w:r>
      <w:r>
        <w:t>/Met x 100 = 36.6%) (</w:t>
      </w:r>
      <w:r w:rsidR="00FE5DFE">
        <w:t>Ref.</w:t>
      </w:r>
      <w:r>
        <w:t xml:space="preserve"> 2</w:t>
      </w:r>
      <w:r w:rsidR="05AE8B36">
        <w:t>1</w:t>
      </w:r>
      <w:r>
        <w:t>).</w:t>
      </w:r>
    </w:p>
    <w:p w:rsidR="003E34A6" w:rsidRPr="00434DAC" w:rsidP="00E54CAA" w14:paraId="6757EF53" w14:textId="419F9B96">
      <w:pPr>
        <w:keepLines w:val="0"/>
      </w:pPr>
      <w:r>
        <w:t>The rat requirement for SAA</w:t>
      </w:r>
      <w:r w:rsidR="00B44582">
        <w:t>s</w:t>
      </w:r>
      <w:r>
        <w:t xml:space="preserve"> is expressed as the sum of methionine plus cystine (i.e., methionine + cystine). </w:t>
      </w:r>
      <w:r w:rsidR="005F3F9E">
        <w:t xml:space="preserve"> </w:t>
      </w:r>
      <w:r>
        <w:t>This value is 9.8 g/kg (0.98 g/100 g diet; 0.98%) for rats fed diets containing 15% protein (</w:t>
      </w:r>
      <w:r w:rsidR="00FE5DFE">
        <w:t>Ref.</w:t>
      </w:r>
      <w:r>
        <w:t xml:space="preserve"> 11).  While the corresponding value for rats fed 10% casein protein diets has not been determined, Peace </w:t>
      </w:r>
      <w:r w:rsidRPr="63653ECE">
        <w:rPr>
          <w:i/>
          <w:iCs/>
        </w:rPr>
        <w:t>et al.</w:t>
      </w:r>
      <w:r>
        <w:t xml:space="preserve"> found that optimal feed</w:t>
      </w:r>
      <w:r w:rsidR="00160B95">
        <w:t>-</w:t>
      </w:r>
      <w:r>
        <w:t>to</w:t>
      </w:r>
      <w:r w:rsidR="00160B95">
        <w:t>-</w:t>
      </w:r>
      <w:r>
        <w:t>weight</w:t>
      </w:r>
      <w:r w:rsidR="00160B95">
        <w:t>-</w:t>
      </w:r>
      <w:r>
        <w:t>gain ratio, relative net protein ratio, and plasma amino acid parameters were obtained when weanling rats were fed 8% casein plus amino acid diets containing 0.44% (0.44 g/100 g diet; 4.4 g/kg diet) total SAA</w:t>
      </w:r>
      <w:r w:rsidR="00784BBA">
        <w:t>s</w:t>
      </w:r>
      <w:r>
        <w:t xml:space="preserve"> with cystine replacing 33</w:t>
      </w:r>
      <w:r w:rsidR="00B32B42">
        <w:t>%</w:t>
      </w:r>
      <w:r>
        <w:t xml:space="preserve"> to 60% by weight of dietary methionine (</w:t>
      </w:r>
      <w:r w:rsidR="00FE5DFE">
        <w:t>Ref.</w:t>
      </w:r>
      <w:r>
        <w:t xml:space="preserve"> </w:t>
      </w:r>
      <w:r w:rsidR="00FD62FF">
        <w:t>2</w:t>
      </w:r>
      <w:r w:rsidR="00DD054C">
        <w:t>0</w:t>
      </w:r>
      <w:r>
        <w:t xml:space="preserve">). </w:t>
      </w:r>
      <w:r w:rsidR="009A27D0">
        <w:t xml:space="preserve"> </w:t>
      </w:r>
      <w:r>
        <w:t>The inclusion of cystine at the expense of methionine in 8% protein diets improved overall rat performance and utilization of dietary methionine (</w:t>
      </w:r>
      <w:r w:rsidR="00FE5DFE">
        <w:t>Ref.</w:t>
      </w:r>
      <w:r>
        <w:t xml:space="preserve"> </w:t>
      </w:r>
      <w:r w:rsidR="00854D4C">
        <w:t>2</w:t>
      </w:r>
      <w:r w:rsidR="00DD054C">
        <w:t>0</w:t>
      </w:r>
      <w:r>
        <w:t>).  Provision of cystine may decrease the requirement for enzymatic conversion of methionine to cystine and its derivatives, permitting more efficient utilization of methionine for protein synthesis (</w:t>
      </w:r>
      <w:r w:rsidR="00FE5DFE">
        <w:t>Ref.</w:t>
      </w:r>
      <w:r>
        <w:t xml:space="preserve"> </w:t>
      </w:r>
      <w:r w:rsidR="00FD62FF">
        <w:t>2</w:t>
      </w:r>
      <w:r w:rsidR="00DD054C">
        <w:t>0</w:t>
      </w:r>
      <w:r>
        <w:t xml:space="preserve">).  The ability of cystine to substitute for a portion of the methionine requirement is important because cystine is present in limited quantities in 10% casein diets. </w:t>
      </w:r>
      <w:r w:rsidR="004817E5">
        <w:t xml:space="preserve"> </w:t>
      </w:r>
      <w:r>
        <w:t>Thus, the contribution that cystine can make to overall methionine metabolism is reduced in rats fed 10% casein protein diets.</w:t>
      </w:r>
    </w:p>
    <w:p w:rsidR="003E34A6" w:rsidRPr="00434DAC" w:rsidP="00D91161" w14:paraId="17ACEBCE" w14:textId="2E010EC4">
      <w:pPr>
        <w:keepLines w:val="0"/>
      </w:pPr>
      <w:r w:rsidRPr="615CE962">
        <w:rPr>
          <w:b/>
          <w:bCs/>
        </w:rPr>
        <w:t>SAA</w:t>
      </w:r>
      <w:r w:rsidRPr="615CE962" w:rsidR="00D463A3">
        <w:rPr>
          <w:b/>
          <w:bCs/>
        </w:rPr>
        <w:t>s</w:t>
      </w:r>
      <w:r w:rsidRPr="615CE962">
        <w:rPr>
          <w:b/>
          <w:bCs/>
        </w:rPr>
        <w:t xml:space="preserve"> and sulfur/sulfate content</w:t>
      </w:r>
      <w:r w:rsidRPr="615CE962" w:rsidR="00C27258">
        <w:rPr>
          <w:b/>
          <w:bCs/>
        </w:rPr>
        <w:t>:</w:t>
      </w:r>
      <w:r>
        <w:t xml:space="preserve">  The AOAC Method does not include the addition of cystine. </w:t>
      </w:r>
      <w:r w:rsidR="00BA5172">
        <w:t xml:space="preserve"> </w:t>
      </w:r>
      <w:r>
        <w:t xml:space="preserve">To better understand </w:t>
      </w:r>
      <w:r w:rsidR="000F71E2">
        <w:t>why</w:t>
      </w:r>
      <w:r>
        <w:t xml:space="preserve">, we evaluated the composition of the mineral mixtures used in the diet. </w:t>
      </w:r>
      <w:r w:rsidR="004D7B38">
        <w:t xml:space="preserve"> </w:t>
      </w:r>
      <w:r>
        <w:t>The AOAC Method mineral mixture includes several sulfate salts</w:t>
      </w:r>
      <w:r w:rsidR="00904225">
        <w:t>,</w:t>
      </w:r>
      <w:r>
        <w:t xml:space="preserve"> and the diet, when prepared with</w:t>
      </w:r>
      <w:r w:rsidR="00BC5E5F">
        <w:t xml:space="preserve"> the mineral mixture constituting</w:t>
      </w:r>
      <w:r>
        <w:t xml:space="preserve"> 5% of the </w:t>
      </w:r>
      <w:r w:rsidR="00BC5E5F">
        <w:t>diet</w:t>
      </w:r>
      <w:r>
        <w:t xml:space="preserve">, provides 0.964 g sulfur/kg. </w:t>
      </w:r>
      <w:r w:rsidR="00914C97">
        <w:t xml:space="preserve"> </w:t>
      </w:r>
      <w:r w:rsidR="002A2FC6">
        <w:t xml:space="preserve">Use </w:t>
      </w:r>
      <w:r w:rsidR="00523B94">
        <w:t>o</w:t>
      </w:r>
      <w:r w:rsidR="002A2FC6">
        <w:t xml:space="preserve">f the </w:t>
      </w:r>
      <w:r>
        <w:t xml:space="preserve">Bernhart and </w:t>
      </w:r>
      <w:r>
        <w:t>Tomarelli</w:t>
      </w:r>
      <w:r>
        <w:t xml:space="preserve"> mineral mixture</w:t>
      </w:r>
      <w:r w:rsidR="002A2FC6">
        <w:t xml:space="preserve"> </w:t>
      </w:r>
      <w:r w:rsidR="008211BB">
        <w:t xml:space="preserve">gives </w:t>
      </w:r>
      <w:r w:rsidR="002A2FC6">
        <w:t xml:space="preserve">PER </w:t>
      </w:r>
      <w:r w:rsidR="008211BB">
        <w:t xml:space="preserve">results comparable to those obtained </w:t>
      </w:r>
      <w:r w:rsidR="00073286">
        <w:t>with use of</w:t>
      </w:r>
      <w:r w:rsidR="002A2FC6">
        <w:t xml:space="preserve"> </w:t>
      </w:r>
      <w:r>
        <w:t>the mineral mixture</w:t>
      </w:r>
      <w:r w:rsidR="009B7FF9">
        <w:t xml:space="preserve"> described in the </w:t>
      </w:r>
      <w:r>
        <w:t xml:space="preserve">AOAC </w:t>
      </w:r>
      <w:r w:rsidR="00F152AB">
        <w:t>Method</w:t>
      </w:r>
      <w:r w:rsidR="002A2FC6">
        <w:t xml:space="preserve">. The Bernhart and </w:t>
      </w:r>
      <w:r w:rsidR="002A2FC6">
        <w:t>Tomarelli</w:t>
      </w:r>
      <w:r w:rsidR="002A2FC6">
        <w:t xml:space="preserve"> mineral mixture </w:t>
      </w:r>
      <w:r>
        <w:t xml:space="preserve">provides 0.501 g sulfur/kg when used at 4% </w:t>
      </w:r>
      <w:r w:rsidR="008315B5">
        <w:t xml:space="preserve">of the diet </w:t>
      </w:r>
      <w:r>
        <w:t xml:space="preserve">(Appendix 3). </w:t>
      </w:r>
      <w:r>
        <w:t xml:space="preserve"> The original AOAC Method mineral mixture and the Bernhart and </w:t>
      </w:r>
      <w:r>
        <w:t>Tomarelli</w:t>
      </w:r>
      <w:r>
        <w:t xml:space="preserve"> mineral mixture both provide considerably more sulfur than provided by either the AIN-76A or AIN-93G mineral mixtures (e.g., 0.337 and 0.301 g sulfur/kg, respectively, when used at 3.5%</w:t>
      </w:r>
      <w:r>
        <w:t xml:space="preserve"> of the diet</w:t>
      </w:r>
      <w:r>
        <w:t>) (Appendix 3).</w:t>
      </w:r>
    </w:p>
    <w:p w:rsidR="003E34A6" w:rsidRPr="00434DAC" w:rsidP="00CA0DB3" w14:paraId="5FDF0970" w14:textId="3FC942D6">
      <w:pPr>
        <w:keepLines w:val="0"/>
      </w:pPr>
      <w:r>
        <w:t xml:space="preserve">The diets of PER study control groups for which we have data (see </w:t>
      </w:r>
      <w:r w:rsidR="00631D4A">
        <w:t>Section IV.B.2)</w:t>
      </w:r>
      <w:r>
        <w:t xml:space="preserve"> </w:t>
      </w:r>
      <w:r w:rsidR="00E77406">
        <w:t xml:space="preserve">used either </w:t>
      </w:r>
      <w:r>
        <w:t xml:space="preserve">the AOAC </w:t>
      </w:r>
      <w:r w:rsidR="00D74F31">
        <w:t xml:space="preserve">Method </w:t>
      </w:r>
      <w:r>
        <w:t xml:space="preserve">mineral mixture or the Bernhart and </w:t>
      </w:r>
      <w:r>
        <w:t>Tomarelli</w:t>
      </w:r>
      <w:r>
        <w:t xml:space="preserve"> mineral mixture.  Both </w:t>
      </w:r>
      <w:r>
        <w:t>mixtures provided sulfur at concentrations considerably higher than the value of 0.3 g/kg diet identified in the current NRC Nutrient Requirements of Laboratory Animals</w:t>
      </w:r>
      <w:r w:rsidRPr="26299F2C">
        <w:rPr>
          <w:i/>
          <w:iCs/>
        </w:rPr>
        <w:t xml:space="preserve"> </w:t>
      </w:r>
      <w:r>
        <w:t>(</w:t>
      </w:r>
      <w:r w:rsidR="00FE5DFE">
        <w:t>Ref.</w:t>
      </w:r>
      <w:r>
        <w:t xml:space="preserve"> 11) as potentially beneficial in diets of 15% protein. </w:t>
      </w:r>
      <w:r w:rsidR="00DB23BA">
        <w:t xml:space="preserve"> </w:t>
      </w:r>
      <w:r>
        <w:t xml:space="preserve">The increased inorganic sulfur from the AOAC Method mineral mixture or the Bernhart and </w:t>
      </w:r>
      <w:r>
        <w:t>Tomarelli</w:t>
      </w:r>
      <w:r>
        <w:t xml:space="preserve"> mineral mixture may have contributed significantly to sulfur metabolism and compensated for the low SAA content of the 10% casein diets. </w:t>
      </w:r>
      <w:r w:rsidR="00335F57">
        <w:t xml:space="preserve"> </w:t>
      </w:r>
      <w:r>
        <w:t>Under such circumstances, a separate addition of cystine was not needed in the original AOAC Method casein reference control diet.</w:t>
      </w:r>
    </w:p>
    <w:p w:rsidR="00653B84" w:rsidP="3839F652" w14:paraId="767BE47D" w14:textId="0B9A1363">
      <w:pPr>
        <w:rPr>
          <w:b/>
          <w:bCs/>
        </w:rPr>
      </w:pPr>
      <w:r>
        <w:t xml:space="preserve">While we do not have data that would assist in making a precise evaluation regarding additions of inorganic sulfate in </w:t>
      </w:r>
      <w:r w:rsidR="49FCEF75">
        <w:t xml:space="preserve">the </w:t>
      </w:r>
      <w:r>
        <w:t xml:space="preserve">PER </w:t>
      </w:r>
      <w:r w:rsidR="49FCEF75">
        <w:t xml:space="preserve">study casein reference control diets in </w:t>
      </w:r>
      <w:r>
        <w:t xml:space="preserve">studies with infant formulas, </w:t>
      </w:r>
      <w:bookmarkStart w:id="465" w:name="_Hlk172706891"/>
      <w:r>
        <w:t xml:space="preserve">our current thinking is that inorganic sulfur should be included in </w:t>
      </w:r>
      <w:r w:rsidR="00914750">
        <w:t>t</w:t>
      </w:r>
      <w:r w:rsidR="059E0ADE">
        <w:t xml:space="preserve">he casein reference diet </w:t>
      </w:r>
      <w:r>
        <w:t xml:space="preserve">at concentrations no lower than 0.30 </w:t>
      </w:r>
      <w:r w:rsidR="7B62AD02">
        <w:t>g</w:t>
      </w:r>
      <w:r>
        <w:t>/kg, the concentration that NRC identifies as potentially beneficial</w:t>
      </w:r>
      <w:r w:rsidR="01D02957">
        <w:t xml:space="preserve"> (</w:t>
      </w:r>
      <w:r w:rsidR="00FE5DFE">
        <w:t>Ref.</w:t>
      </w:r>
      <w:r w:rsidR="01D02957">
        <w:t xml:space="preserve"> 11)</w:t>
      </w:r>
      <w:r>
        <w:t xml:space="preserve">.  </w:t>
      </w:r>
      <w:bookmarkEnd w:id="465"/>
    </w:p>
    <w:p w:rsidR="00D91161" w:rsidP="00D91161" w14:paraId="3C10E4A0" w14:textId="2CAB8633">
      <w:pPr>
        <w:rPr>
          <w:rFonts w:eastAsia="Times New Roman"/>
        </w:rPr>
      </w:pPr>
      <w:r w:rsidRPr="33D7C83F">
        <w:rPr>
          <w:b/>
          <w:bCs/>
        </w:rPr>
        <w:t xml:space="preserve">Lack of justification for addition of </w:t>
      </w:r>
      <w:r w:rsidRPr="33D7C83F" w:rsidR="571CB750">
        <w:rPr>
          <w:b/>
          <w:bCs/>
        </w:rPr>
        <w:t>methionine</w:t>
      </w:r>
      <w:r w:rsidRPr="33D7C83F">
        <w:rPr>
          <w:b/>
          <w:bCs/>
        </w:rPr>
        <w:t>:</w:t>
      </w:r>
      <w:r w:rsidRPr="33D7C83F" w:rsidR="36FAE277">
        <w:rPr>
          <w:b/>
          <w:bCs/>
        </w:rPr>
        <w:t xml:space="preserve">  </w:t>
      </w:r>
    </w:p>
    <w:p w:rsidR="003E34A6" w:rsidRPr="00434DAC" w:rsidP="00FC36C3" w14:paraId="150B201B" w14:textId="30E66607">
      <w:r>
        <w:t xml:space="preserve">We note that </w:t>
      </w:r>
      <w:r w:rsidRPr="3839F652">
        <w:rPr>
          <w:i/>
          <w:iCs/>
        </w:rPr>
        <w:t>DL</w:t>
      </w:r>
      <w:r>
        <w:t xml:space="preserve">-methionine was the recommended supplement to the AIN-76A diet.  During the formulation of the AIN-93 diets, the AIN noted that compared with other milk proteins, </w:t>
      </w:r>
      <w:r w:rsidRPr="3839F652">
        <w:rPr>
          <w:i/>
          <w:iCs/>
        </w:rPr>
        <w:t>L</w:t>
      </w:r>
      <w:r>
        <w:t xml:space="preserve">-cysteine or </w:t>
      </w:r>
      <w:r w:rsidRPr="3839F652">
        <w:rPr>
          <w:i/>
          <w:iCs/>
        </w:rPr>
        <w:t>L</w:t>
      </w:r>
      <w:r>
        <w:t xml:space="preserve">-cystine and not </w:t>
      </w:r>
      <w:r w:rsidRPr="3839F652">
        <w:rPr>
          <w:i/>
          <w:iCs/>
        </w:rPr>
        <w:t>L</w:t>
      </w:r>
      <w:r>
        <w:t xml:space="preserve">-methionine were the amino acids found in small amounts in casein. </w:t>
      </w:r>
      <w:r w:rsidR="002B7BE1">
        <w:t xml:space="preserve"> </w:t>
      </w:r>
      <w:r>
        <w:t xml:space="preserve">For this reason, the AIN recommended </w:t>
      </w:r>
      <w:r w:rsidRPr="3839F652">
        <w:rPr>
          <w:i/>
          <w:iCs/>
        </w:rPr>
        <w:t>L</w:t>
      </w:r>
      <w:r>
        <w:t xml:space="preserve">-cystine instead of </w:t>
      </w:r>
      <w:r w:rsidRPr="3839F652">
        <w:rPr>
          <w:i/>
          <w:iCs/>
        </w:rPr>
        <w:t>L-</w:t>
      </w:r>
      <w:r>
        <w:t>methionine as the supplement to the AIN-93 diets (</w:t>
      </w:r>
      <w:r w:rsidR="00FE5DFE">
        <w:t>Ref.</w:t>
      </w:r>
      <w:r>
        <w:t xml:space="preserve"> </w:t>
      </w:r>
      <w:r w:rsidR="00EF65E0">
        <w:t>22</w:t>
      </w:r>
      <w:r w:rsidR="000F465F">
        <w:t>).</w:t>
      </w:r>
      <w:r w:rsidR="00855710">
        <w:t xml:space="preserve">  </w:t>
      </w:r>
      <w:r w:rsidR="00A878F6">
        <w:t>We are unaware of a justification for adding methionine alone to raise the (methionine + cystine) concentration in the control diet because there is insufficient information from which to derive an estimate of the concentrations of total SAA or of methionine alone that are needed for 10% protein diets.</w:t>
      </w:r>
    </w:p>
    <w:p w:rsidR="003E34A6" w:rsidRPr="00434DAC" w:rsidP="003845A6" w14:paraId="65DE9BAA" w14:textId="14D9C3CC">
      <w:pPr>
        <w:pStyle w:val="Heading4"/>
      </w:pPr>
      <w:r>
        <w:t>Other Constituents (</w:t>
      </w:r>
      <w:r w:rsidR="00CC4C38">
        <w:t>I</w:t>
      </w:r>
      <w:r>
        <w:t xml:space="preserve">ncluding </w:t>
      </w:r>
      <w:r w:rsidR="00CC4C38">
        <w:t>V</w:t>
      </w:r>
      <w:r>
        <w:t>itamin C)</w:t>
      </w:r>
    </w:p>
    <w:p w:rsidR="003E34A6" w:rsidRPr="00434DAC" w:rsidP="003E3A1C" w14:paraId="12F4BFD3" w14:textId="013929A0">
      <w:r w:rsidRPr="26299F2C">
        <w:rPr>
          <w:b/>
          <w:bCs/>
        </w:rPr>
        <w:t>Other constituents:</w:t>
      </w:r>
      <w:r>
        <w:t xml:space="preserve">  Infant formulas may contain other components (e.g.</w:t>
      </w:r>
      <w:r w:rsidR="4511023C">
        <w:t>,</w:t>
      </w:r>
      <w:r>
        <w:t xml:space="preserve"> nucleotides, taurine, oligosaccharides) </w:t>
      </w:r>
      <w:r w:rsidR="29C569CC">
        <w:t>that</w:t>
      </w:r>
      <w:r>
        <w:t xml:space="preserve"> would not normally be included in rat diets.  Our current thinking is that the composition of the PER study</w:t>
      </w:r>
      <w:r w:rsidR="0C44BA48">
        <w:t xml:space="preserve"> casein</w:t>
      </w:r>
      <w:r>
        <w:t xml:space="preserve"> reference diet should be matched as closely as possible to that of the infant formula-based test diet.  Concentrations of constituents such as inositol, carnitine, taurine, nucleotides, docosahexaenoic acid (DHA), arachidonic acid (ARA), GOS, FOS, or other</w:t>
      </w:r>
      <w:r w:rsidR="00CC4C38">
        <w:t xml:space="preserve"> constituent</w:t>
      </w:r>
      <w:r>
        <w:t>s in the infant</w:t>
      </w:r>
      <w:r w:rsidR="21C03260">
        <w:t xml:space="preserve"> </w:t>
      </w:r>
      <w:r>
        <w:t>formula-based test diets should be evaluated, and such constituents should be included in the PER study</w:t>
      </w:r>
      <w:r w:rsidR="0C44BA48">
        <w:t xml:space="preserve"> casein</w:t>
      </w:r>
      <w:r>
        <w:t xml:space="preserve"> reference diet at the same concentrations found in the test diet.  Results of the analyses</w:t>
      </w:r>
      <w:r w:rsidR="0E1564AE">
        <w:t xml:space="preserve"> </w:t>
      </w:r>
      <w:r>
        <w:t xml:space="preserve">by appropriate and specific methods </w:t>
      </w:r>
      <w:r w:rsidR="2B8BD50A">
        <w:t xml:space="preserve">of components that are added to the PER study casein control diet to match their concentration in the infant formula test diet </w:t>
      </w:r>
      <w:r>
        <w:t xml:space="preserve">should be included in the </w:t>
      </w:r>
      <w:r w:rsidR="46F25EB1">
        <w:t>f</w:t>
      </w:r>
      <w:r>
        <w:t xml:space="preserve">inal </w:t>
      </w:r>
      <w:r w:rsidR="46F25EB1">
        <w:t>r</w:t>
      </w:r>
      <w:r>
        <w:t>eport of the PER study.</w:t>
      </w:r>
    </w:p>
    <w:p w:rsidR="003E34A6" w:rsidRPr="00434DAC" w14:paraId="369A5EC4" w14:textId="5F87E102">
      <w:r w:rsidRPr="26299F2C">
        <w:rPr>
          <w:b/>
          <w:bCs/>
        </w:rPr>
        <w:t>Vitamin C:</w:t>
      </w:r>
      <w:r w:rsidRPr="00434DAC">
        <w:t xml:space="preserve">  Infant formulas must contain vitamin C, and it will be present in the PER study test diets.  Vitamin C is not </w:t>
      </w:r>
      <w:r w:rsidRPr="00434DAC" w:rsidR="00FE5A98">
        <w:t xml:space="preserve">needed </w:t>
      </w:r>
      <w:r w:rsidRPr="00434DAC">
        <w:t xml:space="preserve">by the rat.  Vitamin C should be included in the PER study </w:t>
      </w:r>
      <w:r w:rsidR="00794AA4">
        <w:t xml:space="preserve">casein </w:t>
      </w:r>
      <w:r w:rsidRPr="00434DAC">
        <w:t>reference diet at a concentration equivalent to its concentration in the PER study test diet.</w:t>
      </w:r>
    </w:p>
    <w:p w:rsidR="004222C6" w:rsidRPr="00434DAC" w:rsidP="003845A6" w14:paraId="3FFC49AA" w14:textId="2B8CB5A0">
      <w:pPr>
        <w:pStyle w:val="Heading4"/>
      </w:pPr>
      <w:r>
        <w:t xml:space="preserve">Developing </w:t>
      </w:r>
      <w:r w:rsidR="04792AA7">
        <w:t>E</w:t>
      </w:r>
      <w:r w:rsidR="68348DB9">
        <w:t xml:space="preserve">stimates of </w:t>
      </w:r>
      <w:r w:rsidR="04792AA7">
        <w:t>C</w:t>
      </w:r>
      <w:r w:rsidR="68348DB9">
        <w:t xml:space="preserve">ompositions of PER </w:t>
      </w:r>
      <w:r w:rsidR="04792AA7">
        <w:t>S</w:t>
      </w:r>
      <w:r w:rsidR="68348DB9">
        <w:t xml:space="preserve">tudy </w:t>
      </w:r>
      <w:r w:rsidR="074EA6A7">
        <w:t xml:space="preserve">Casein </w:t>
      </w:r>
      <w:r w:rsidR="04792AA7">
        <w:t>R</w:t>
      </w:r>
      <w:r w:rsidR="68348DB9">
        <w:t xml:space="preserve">eference and </w:t>
      </w:r>
      <w:r w:rsidR="04792AA7">
        <w:t>T</w:t>
      </w:r>
      <w:r w:rsidR="68348DB9">
        <w:t xml:space="preserve">est </w:t>
      </w:r>
      <w:r w:rsidR="04792AA7">
        <w:t>D</w:t>
      </w:r>
      <w:r w:rsidR="68348DB9">
        <w:t xml:space="preserve">iets </w:t>
      </w:r>
      <w:r w:rsidR="6EB0D9F1">
        <w:t>(</w:t>
      </w:r>
      <w:r w:rsidR="00CC4C38">
        <w:t>M</w:t>
      </w:r>
      <w:r w:rsidR="6EB0D9F1">
        <w:t xml:space="preserve">inerals and </w:t>
      </w:r>
      <w:r w:rsidR="00CC4C38">
        <w:t>V</w:t>
      </w:r>
      <w:r w:rsidR="6EB0D9F1">
        <w:t>itamins)</w:t>
      </w:r>
    </w:p>
    <w:p w:rsidR="00C3595B" w:rsidRPr="00434DAC" w:rsidP="00CA0DB3" w14:paraId="454B499C" w14:textId="560E2640">
      <w:pPr>
        <w:keepLines w:val="0"/>
      </w:pPr>
      <w:bookmarkStart w:id="466" w:name="_Hlk518201682"/>
      <w:r w:rsidRPr="00434DAC">
        <w:t xml:space="preserve">In Appendix 6, </w:t>
      </w:r>
      <w:r w:rsidRPr="00434DAC" w:rsidR="00433597">
        <w:t>we</w:t>
      </w:r>
      <w:r w:rsidRPr="00434DAC">
        <w:t xml:space="preserve"> </w:t>
      </w:r>
      <w:r w:rsidRPr="00434DAC" w:rsidR="0064142B">
        <w:t>recommend</w:t>
      </w:r>
      <w:r w:rsidRPr="00434DAC" w:rsidR="00C10C10">
        <w:t xml:space="preserve"> </w:t>
      </w:r>
      <w:r w:rsidRPr="00434DAC">
        <w:t xml:space="preserve">an </w:t>
      </w:r>
      <w:bookmarkEnd w:id="466"/>
      <w:r w:rsidRPr="00434DAC">
        <w:t xml:space="preserve">approach that can be used to develop the compositions of PER study test and </w:t>
      </w:r>
      <w:r w:rsidR="00794AA4">
        <w:t xml:space="preserve">casein </w:t>
      </w:r>
      <w:r w:rsidRPr="00434DAC">
        <w:t xml:space="preserve">reference diets from the composition of the infant formula that is the subject </w:t>
      </w:r>
      <w:r w:rsidRPr="00434DAC">
        <w:t xml:space="preserve">of the submission. </w:t>
      </w:r>
      <w:r w:rsidRPr="00434DAC" w:rsidR="007773AD">
        <w:t xml:space="preserve"> </w:t>
      </w:r>
      <w:r w:rsidRPr="00434DAC">
        <w:t xml:space="preserve">The first step using this approach is to list all components of the infant formula in units/100 g or units/kg. </w:t>
      </w:r>
      <w:r w:rsidRPr="00434DAC" w:rsidR="007773AD">
        <w:t xml:space="preserve"> </w:t>
      </w:r>
      <w:r w:rsidRPr="00434DAC">
        <w:t xml:space="preserve">The rate of addition of the formula to the test diet will provide the starting point for formulation of mineral and vitamin premixes. </w:t>
      </w:r>
      <w:r w:rsidRPr="00434DAC" w:rsidR="005A1A36">
        <w:t xml:space="preserve"> </w:t>
      </w:r>
      <w:r w:rsidRPr="00434DAC">
        <w:t xml:space="preserve">The sum of nutrients provided by the infant formula at its rate of addition and contributions from mineral and vitamin mixtures will </w:t>
      </w:r>
      <w:r w:rsidRPr="00434DAC" w:rsidR="00E24FD8">
        <w:t xml:space="preserve">provide </w:t>
      </w:r>
      <w:r w:rsidRPr="00434DAC">
        <w:t xml:space="preserve">information to formulate the reference diet. </w:t>
      </w:r>
      <w:r w:rsidRPr="00434DAC" w:rsidR="00472412">
        <w:t xml:space="preserve"> </w:t>
      </w:r>
      <w:r w:rsidRPr="00434DAC" w:rsidR="008A797D">
        <w:t>We</w:t>
      </w:r>
      <w:r w:rsidRPr="00434DAC">
        <w:t xml:space="preserve"> </w:t>
      </w:r>
      <w:r w:rsidRPr="00434DAC" w:rsidR="006940F5">
        <w:t>recommend matching</w:t>
      </w:r>
      <w:r w:rsidRPr="00434DAC" w:rsidR="008A797D">
        <w:t xml:space="preserve"> </w:t>
      </w:r>
      <w:r w:rsidRPr="00434DAC">
        <w:t>the mineral and vitamin compositions of the PER study reference diet within</w:t>
      </w:r>
      <w:r w:rsidRPr="00434DAC" w:rsidR="002C7653">
        <w:t xml:space="preserve"> </w:t>
      </w:r>
      <w:r w:rsidRPr="00434DAC">
        <w:t>2</w:t>
      </w:r>
      <w:r w:rsidRPr="00434DAC" w:rsidR="008B0273">
        <w:t>0</w:t>
      </w:r>
      <w:r w:rsidRPr="00434DAC">
        <w:t>% of the mineral and vitamin compositions of the PER study test diet.</w:t>
      </w:r>
    </w:p>
    <w:p w:rsidR="00E24FD8" w:rsidRPr="00434DAC" w:rsidP="003E3A1C" w14:paraId="3292411B" w14:textId="19ADB06B">
      <w:r>
        <w:t xml:space="preserve">In Appendix 6, </w:t>
      </w:r>
      <w:r w:rsidR="006940F5">
        <w:t>we</w:t>
      </w:r>
      <w:r>
        <w:t xml:space="preserve"> </w:t>
      </w:r>
      <w:r w:rsidR="006940F5">
        <w:t xml:space="preserve">recommend </w:t>
      </w:r>
      <w:r>
        <w:t xml:space="preserve">a format that may be useful for </w:t>
      </w:r>
      <w:r w:rsidR="00D508BB">
        <w:t>developing estimates of</w:t>
      </w:r>
      <w:r w:rsidR="00CA64A4">
        <w:t xml:space="preserve"> the mineral and vitamin compositions of the test and reference diets. </w:t>
      </w:r>
      <w:r>
        <w:t xml:space="preserve"> In addition, we provide worked examples</w:t>
      </w:r>
      <w:r w:rsidR="000E421C">
        <w:t>, which includes values for parameters,</w:t>
      </w:r>
      <w:r>
        <w:t xml:space="preserve"> for </w:t>
      </w:r>
      <w:r w:rsidR="00D508BB">
        <w:t xml:space="preserve">several </w:t>
      </w:r>
      <w:r>
        <w:t xml:space="preserve">minerals and vitamins and show how </w:t>
      </w:r>
      <w:r w:rsidR="00C10C10">
        <w:t xml:space="preserve">to view </w:t>
      </w:r>
      <w:r>
        <w:t xml:space="preserve">the information to provide a comparison of nutrients in both the test and reference diets. </w:t>
      </w:r>
      <w:r w:rsidR="00993BF8">
        <w:t xml:space="preserve"> </w:t>
      </w:r>
      <w:r w:rsidR="00AB01FF">
        <w:t>Review of</w:t>
      </w:r>
      <w:r>
        <w:t xml:space="preserve"> the NRC</w:t>
      </w:r>
      <w:r w:rsidR="00597F3F">
        <w:t xml:space="preserve">’s Nutrient </w:t>
      </w:r>
      <w:r w:rsidR="00DC4705">
        <w:t>Requirements</w:t>
      </w:r>
      <w:r w:rsidR="00597F3F">
        <w:t xml:space="preserve"> of Laboratory Animals</w:t>
      </w:r>
      <w:r>
        <w:t xml:space="preserve"> for rats at various st</w:t>
      </w:r>
      <w:r w:rsidR="008C4CF4">
        <w:t>eps</w:t>
      </w:r>
      <w:r>
        <w:t xml:space="preserve"> of diet development </w:t>
      </w:r>
      <w:r w:rsidR="00AB01FF">
        <w:t xml:space="preserve">(e.g., during formulation of premixes, during diet preparation) </w:t>
      </w:r>
      <w:r>
        <w:t xml:space="preserve">will be </w:t>
      </w:r>
      <w:r w:rsidR="00AB01FF">
        <w:t xml:space="preserve">helpful </w:t>
      </w:r>
      <w:r>
        <w:t xml:space="preserve">in </w:t>
      </w:r>
      <w:r w:rsidR="00AB01FF">
        <w:t xml:space="preserve">assessing </w:t>
      </w:r>
      <w:r>
        <w:t xml:space="preserve">the adequacy of the test and reference diets </w:t>
      </w:r>
      <w:r w:rsidR="004C75C6">
        <w:t>(</w:t>
      </w:r>
      <w:r w:rsidR="00FE5DFE">
        <w:t>Ref.</w:t>
      </w:r>
      <w:r w:rsidR="004C75C6">
        <w:t xml:space="preserve"> 11)</w:t>
      </w:r>
      <w:r w:rsidR="00C60101">
        <w:t>.</w:t>
      </w:r>
    </w:p>
    <w:p w:rsidR="00E260D2" w:rsidRPr="00434DAC" w:rsidP="003845A6" w14:paraId="0F54A0EA" w14:textId="48E78BD9">
      <w:pPr>
        <w:pStyle w:val="Heading4"/>
      </w:pPr>
      <w:r>
        <w:t xml:space="preserve">Chemical </w:t>
      </w:r>
      <w:r w:rsidR="04792AA7">
        <w:t>A</w:t>
      </w:r>
      <w:r>
        <w:t>nalyses (</w:t>
      </w:r>
      <w:r w:rsidR="00CC4C38">
        <w:t>D</w:t>
      </w:r>
      <w:r>
        <w:t xml:space="preserve">emonstrating the </w:t>
      </w:r>
      <w:r w:rsidR="00CC4C38">
        <w:t>A</w:t>
      </w:r>
      <w:r>
        <w:t xml:space="preserve">ppropriateness of </w:t>
      </w:r>
      <w:r w:rsidR="00CC4C38">
        <w:t>M</w:t>
      </w:r>
      <w:r>
        <w:t>odifications)</w:t>
      </w:r>
    </w:p>
    <w:p w:rsidR="00E260D2" w:rsidRPr="00434DAC" w:rsidP="003E3A1C" w14:paraId="3CADF5DE" w14:textId="77300582">
      <w:r w:rsidRPr="00434DAC">
        <w:t xml:space="preserve">The AOAC Method </w:t>
      </w:r>
      <w:r w:rsidRPr="00434DAC" w:rsidR="00535FE2">
        <w:t>stipulates</w:t>
      </w:r>
      <w:r w:rsidRPr="00434DAC">
        <w:t xml:space="preserve"> proximate analyses</w:t>
      </w:r>
      <w:r w:rsidRPr="00434DAC" w:rsidR="00E24FD8">
        <w:t xml:space="preserve"> (e.g., </w:t>
      </w:r>
      <w:r w:rsidRPr="00434DAC" w:rsidR="000B6BD9">
        <w:t>for</w:t>
      </w:r>
      <w:r w:rsidRPr="00434DAC" w:rsidR="000A1F73">
        <w:t xml:space="preserve"> </w:t>
      </w:r>
      <w:r w:rsidRPr="00434DAC" w:rsidR="00E24FD8">
        <w:t>nitrogen, fat, ash, moisture</w:t>
      </w:r>
      <w:r w:rsidRPr="00434DAC" w:rsidR="003D3B85">
        <w:t>,</w:t>
      </w:r>
      <w:r w:rsidRPr="00434DAC" w:rsidR="00E24FD8">
        <w:t xml:space="preserve"> and crude fiber) </w:t>
      </w:r>
      <w:r w:rsidRPr="00434DAC">
        <w:t xml:space="preserve">be performed to match major components of the PER </w:t>
      </w:r>
      <w:r w:rsidRPr="00434DAC" w:rsidR="00B2600A">
        <w:t xml:space="preserve">study </w:t>
      </w:r>
      <w:r w:rsidRPr="00434DAC">
        <w:t xml:space="preserve">test and </w:t>
      </w:r>
      <w:r w:rsidR="00334C24">
        <w:t xml:space="preserve">casein </w:t>
      </w:r>
      <w:r w:rsidRPr="00434DAC" w:rsidR="00FE2BD8">
        <w:t>reference</w:t>
      </w:r>
      <w:r w:rsidRPr="00434DAC" w:rsidR="00F047CE">
        <w:t xml:space="preserve"> </w:t>
      </w:r>
      <w:r w:rsidRPr="00434DAC">
        <w:t xml:space="preserve">diets. </w:t>
      </w:r>
      <w:r w:rsidRPr="00434DAC" w:rsidR="00CC56C1">
        <w:t xml:space="preserve"> </w:t>
      </w:r>
      <w:r w:rsidRPr="00434DAC" w:rsidR="0078401E">
        <w:t>C</w:t>
      </w:r>
      <w:r w:rsidRPr="00434DAC">
        <w:t xml:space="preserve">alculations of anticipated diet compositions should be performed to determine what additional analyses might be appropriate. </w:t>
      </w:r>
      <w:r w:rsidRPr="00434DAC" w:rsidR="0076661A">
        <w:t xml:space="preserve"> </w:t>
      </w:r>
      <w:r w:rsidRPr="00434DAC">
        <w:t xml:space="preserve">Following </w:t>
      </w:r>
      <w:r w:rsidRPr="00434DAC" w:rsidR="0078401E">
        <w:t xml:space="preserve">such comparisons, </w:t>
      </w:r>
      <w:r w:rsidRPr="00434DAC" w:rsidR="00710F4E">
        <w:t xml:space="preserve">FDA recommends that </w:t>
      </w:r>
      <w:r w:rsidRPr="00434DAC">
        <w:t>manufacturer</w:t>
      </w:r>
      <w:r w:rsidRPr="00434DAC" w:rsidR="00710F4E">
        <w:t>s</w:t>
      </w:r>
      <w:r w:rsidRPr="00434DAC">
        <w:t xml:space="preserve"> </w:t>
      </w:r>
      <w:r w:rsidRPr="00434DAC" w:rsidR="00E361FB">
        <w:t xml:space="preserve">and laboratories </w:t>
      </w:r>
      <w:r w:rsidRPr="00434DAC" w:rsidR="00CB45B2">
        <w:t>analyze</w:t>
      </w:r>
      <w:r w:rsidRPr="00434DAC">
        <w:t xml:space="preserve"> several vitamins and minerals to ensure that the diet compositions are as anticipated.  </w:t>
      </w:r>
      <w:r w:rsidRPr="00434DAC" w:rsidR="00AB01FF">
        <w:t xml:space="preserve">Analysis of samples from different locations in the </w:t>
      </w:r>
      <w:r w:rsidRPr="00434DAC" w:rsidR="007E46B2">
        <w:t>mixing bowl or other mixing apparatus</w:t>
      </w:r>
      <w:r w:rsidRPr="00434DAC" w:rsidR="00AB01FF">
        <w:t xml:space="preserve"> (e.g., top, middle, </w:t>
      </w:r>
      <w:r w:rsidRPr="00434DAC" w:rsidR="00D50F9B">
        <w:t xml:space="preserve">and </w:t>
      </w:r>
      <w:r w:rsidRPr="00434DAC" w:rsidR="00AB01FF">
        <w:t>bottom</w:t>
      </w:r>
      <w:r w:rsidRPr="00434DAC" w:rsidR="00D50F9B">
        <w:t xml:space="preserve"> of a mixing container</w:t>
      </w:r>
      <w:r w:rsidRPr="00434DAC" w:rsidR="00AB01FF">
        <w:t xml:space="preserve">) is useful </w:t>
      </w:r>
      <w:r w:rsidRPr="00434DAC" w:rsidR="00B21788">
        <w:t>for</w:t>
      </w:r>
      <w:r w:rsidRPr="00434DAC" w:rsidR="00AB01FF">
        <w:t xml:space="preserve"> assessing homogeneity of diet preparation.  </w:t>
      </w:r>
      <w:r w:rsidRPr="00434DAC">
        <w:t>Consideration should also be given to analysis of vitamins that may be present in different forms in the test and control diets (e.g., vitamin K).</w:t>
      </w:r>
    </w:p>
    <w:p w:rsidR="00C16B99" w:rsidRPr="00434DAC" w:rsidP="003E3A1C" w14:paraId="61AE729C" w14:textId="4D62B4C3">
      <w:r>
        <w:t>The AOAC method requires the performance of proximate analyses for a PER study</w:t>
      </w:r>
      <w:r w:rsidR="0034489D">
        <w:t>.</w:t>
      </w:r>
      <w:r>
        <w:t xml:space="preserve"> </w:t>
      </w:r>
      <w:r w:rsidR="00CC4C38">
        <w:t xml:space="preserve"> </w:t>
      </w:r>
      <w:r w:rsidR="3040E056">
        <w:t>In addition, when full compositions of the PER study test and</w:t>
      </w:r>
      <w:r w:rsidR="7F476B49">
        <w:t xml:space="preserve"> casein</w:t>
      </w:r>
      <w:r w:rsidR="5F5A7EFC">
        <w:t xml:space="preserve"> </w:t>
      </w:r>
      <w:r w:rsidR="4BE02FE3">
        <w:t>reference</w:t>
      </w:r>
      <w:r w:rsidR="3040E056">
        <w:t xml:space="preserve"> diets are provided</w:t>
      </w:r>
      <w:r w:rsidR="7FA386BB">
        <w:t xml:space="preserve"> to FDA</w:t>
      </w:r>
      <w:r w:rsidR="3040E056">
        <w:t xml:space="preserve"> (</w:t>
      </w:r>
      <w:r w:rsidR="298FF9E7">
        <w:t>e.g.</w:t>
      </w:r>
      <w:r w:rsidR="3040E056">
        <w:t xml:space="preserve">, in a protocol or in the PER </w:t>
      </w:r>
      <w:r w:rsidR="46F9DF8D">
        <w:t xml:space="preserve">study </w:t>
      </w:r>
      <w:r w:rsidR="3040E056">
        <w:t xml:space="preserve">final report), it is possible for </w:t>
      </w:r>
      <w:r w:rsidR="5F5A7EFC">
        <w:t xml:space="preserve">us </w:t>
      </w:r>
      <w:r w:rsidR="3040E056">
        <w:t xml:space="preserve">to confirm by calculation that appropriate modifications </w:t>
      </w:r>
      <w:r w:rsidR="5F5A7EFC">
        <w:t>were</w:t>
      </w:r>
      <w:r w:rsidR="3040E056">
        <w:t xml:space="preserve"> made. </w:t>
      </w:r>
      <w:r w:rsidR="06FA375E">
        <w:t xml:space="preserve"> Our</w:t>
      </w:r>
      <w:r w:rsidR="1ACADAE6">
        <w:t xml:space="preserve"> current thinking is that </w:t>
      </w:r>
      <w:r w:rsidR="06FA375E">
        <w:t xml:space="preserve">the </w:t>
      </w:r>
      <w:r w:rsidR="1ACADAE6">
        <w:t>in</w:t>
      </w:r>
      <w:r w:rsidR="3040E056">
        <w:t xml:space="preserve">clusion of a full specification (e.g., CoA) for the </w:t>
      </w:r>
      <w:r w:rsidR="6CE0289D">
        <w:t>lot/production run</w:t>
      </w:r>
      <w:r w:rsidR="3040E056">
        <w:t xml:space="preserve"> of infant formula used in the PER study with nutrients expressed</w:t>
      </w:r>
      <w:r w:rsidR="5E5A0865">
        <w:t xml:space="preserve"> as units</w:t>
      </w:r>
      <w:r w:rsidR="3040E056">
        <w:t xml:space="preserve">/100 g or </w:t>
      </w:r>
      <w:r w:rsidR="5E5A0865">
        <w:t>units</w:t>
      </w:r>
      <w:r w:rsidR="3040E056">
        <w:t xml:space="preserve">/kg and minerals expressed as their elemental concentrations (i.e., </w:t>
      </w:r>
      <w:r w:rsidR="46F9DF8D">
        <w:t xml:space="preserve">calcium, not calcium carbonate) </w:t>
      </w:r>
      <w:r w:rsidR="7A298BD0">
        <w:t xml:space="preserve">is </w:t>
      </w:r>
      <w:r w:rsidR="393C268F">
        <w:t>critical</w:t>
      </w:r>
      <w:r w:rsidR="3145B1B4">
        <w:t xml:space="preserve"> for use in verifying the accuracy of the composition of the test diet</w:t>
      </w:r>
      <w:r w:rsidR="7A298BD0">
        <w:t xml:space="preserve">. </w:t>
      </w:r>
      <w:r w:rsidR="221EE47F">
        <w:t xml:space="preserve"> </w:t>
      </w:r>
      <w:r w:rsidR="7A298BD0">
        <w:t>The</w:t>
      </w:r>
      <w:r w:rsidR="35700A5D">
        <w:t xml:space="preserve"> </w:t>
      </w:r>
      <w:r w:rsidR="7A298BD0">
        <w:t>addition</w:t>
      </w:r>
      <w:r w:rsidR="35700A5D">
        <w:t xml:space="preserve"> rate</w:t>
      </w:r>
      <w:r w:rsidR="7A298BD0">
        <w:t xml:space="preserve"> of the formula to the PER study test diet </w:t>
      </w:r>
      <w:r w:rsidR="7419B205">
        <w:t>should be</w:t>
      </w:r>
      <w:r w:rsidR="592116A0">
        <w:t xml:space="preserve"> stated in the diet preparation records.  Complete diet preparation records should be su</w:t>
      </w:r>
      <w:r w:rsidR="5B2DE56D">
        <w:t>b</w:t>
      </w:r>
      <w:r w:rsidR="592116A0">
        <w:t>mitted with the protocol and final report</w:t>
      </w:r>
      <w:r w:rsidR="7A298BD0">
        <w:t xml:space="preserve">. </w:t>
      </w:r>
      <w:r w:rsidR="1CAFEC65">
        <w:t xml:space="preserve"> </w:t>
      </w:r>
      <w:r w:rsidR="3040E056">
        <w:t>A manufacturer may wish to include examples of calculations used in preparing the PER study diets</w:t>
      </w:r>
      <w:r w:rsidR="7C956CBB">
        <w:t>,</w:t>
      </w:r>
      <w:r w:rsidR="7D72A9AE">
        <w:t xml:space="preserve"> and </w:t>
      </w:r>
      <w:r w:rsidR="1CAFEC65">
        <w:t xml:space="preserve">we </w:t>
      </w:r>
      <w:r w:rsidR="7D72A9AE">
        <w:t>encourage th</w:t>
      </w:r>
      <w:r w:rsidR="18FB2FEE">
        <w:t>e inclusion of this information</w:t>
      </w:r>
      <w:r w:rsidR="7D72A9AE">
        <w:t xml:space="preserve">. </w:t>
      </w:r>
      <w:r w:rsidR="1ACADAE6">
        <w:t xml:space="preserve"> </w:t>
      </w:r>
      <w:r w:rsidR="3040E056">
        <w:t xml:space="preserve">Inclusion of records of all chemical analyses and their methods and results </w:t>
      </w:r>
      <w:r w:rsidR="627A4EBC">
        <w:t xml:space="preserve">also </w:t>
      </w:r>
      <w:r w:rsidR="3040E056">
        <w:t xml:space="preserve">are also </w:t>
      </w:r>
      <w:r w:rsidR="296DBCE5">
        <w:t xml:space="preserve">helpful </w:t>
      </w:r>
      <w:r w:rsidR="3040E056">
        <w:t xml:space="preserve">in determining the appropriateness of </w:t>
      </w:r>
      <w:r w:rsidR="7D72A9AE">
        <w:t xml:space="preserve">the compositions of the </w:t>
      </w:r>
      <w:r w:rsidR="3040E056">
        <w:t xml:space="preserve">PER study test and </w:t>
      </w:r>
      <w:r w:rsidR="4DC1288F">
        <w:t xml:space="preserve">casein </w:t>
      </w:r>
      <w:r w:rsidR="4BE02FE3">
        <w:t>reference</w:t>
      </w:r>
      <w:r w:rsidR="3040E056">
        <w:t xml:space="preserve"> diets.</w:t>
      </w:r>
    </w:p>
    <w:p w:rsidR="00E51024" w:rsidRPr="00434DAC" w:rsidP="003E3A1C" w14:paraId="34A5380C" w14:textId="1D3353A7">
      <w:pPr>
        <w:pStyle w:val="Heading3"/>
      </w:pPr>
      <w:bookmarkStart w:id="467" w:name="_Toc126182309"/>
      <w:bookmarkStart w:id="468" w:name="_Toc126182353"/>
      <w:bookmarkStart w:id="469" w:name="_Toc126182422"/>
      <w:bookmarkStart w:id="470" w:name="_Toc126182310"/>
      <w:bookmarkEnd w:id="467"/>
      <w:bookmarkEnd w:id="468"/>
      <w:bookmarkEnd w:id="469"/>
      <w:r w:rsidRPr="00434DAC">
        <w:t>PER Values for Casein Reference Control Diets</w:t>
      </w:r>
      <w:bookmarkEnd w:id="470"/>
    </w:p>
    <w:p w:rsidR="00F54F85" w:rsidRPr="00434DAC" w14:paraId="5249585A" w14:textId="56E0A07D">
      <w:r w:rsidRPr="00434DAC">
        <w:t xml:space="preserve">The following paragraphs describe our current thinking on </w:t>
      </w:r>
      <w:r w:rsidRPr="00434DAC" w:rsidR="000E2E2E">
        <w:t xml:space="preserve">attainable </w:t>
      </w:r>
      <w:r w:rsidRPr="00434DAC">
        <w:t>values for casein reference control groups</w:t>
      </w:r>
      <w:r w:rsidRPr="00434DAC" w:rsidR="00526D5E">
        <w:t xml:space="preserve"> when the AOAC Method is performed as originally described, when the AOAC Method is performed with appropriate modifications with lactose-free infant formulas, and when the AOAC Method is performed with </w:t>
      </w:r>
      <w:r w:rsidRPr="00434DAC" w:rsidR="0085665C">
        <w:t xml:space="preserve">appropriate modifications with </w:t>
      </w:r>
      <w:r w:rsidRPr="00434DAC" w:rsidR="00526D5E">
        <w:t>high-lactose infant formulas</w:t>
      </w:r>
      <w:r w:rsidRPr="00434DAC" w:rsidR="00BB3BB9">
        <w:t>.</w:t>
      </w:r>
    </w:p>
    <w:p w:rsidR="00E51024" w:rsidRPr="00434DAC" w14:paraId="34C83471" w14:textId="3755C5D3">
      <w:r w:rsidRPr="447E36F5">
        <w:rPr>
          <w:b/>
          <w:bCs/>
        </w:rPr>
        <w:t>Casein reference control data</w:t>
      </w:r>
      <w:r w:rsidRPr="447E36F5" w:rsidR="00B504D7">
        <w:rPr>
          <w:b/>
          <w:bCs/>
        </w:rPr>
        <w:t xml:space="preserve"> </w:t>
      </w:r>
      <w:r w:rsidRPr="447E36F5" w:rsidR="006831B8">
        <w:rPr>
          <w:b/>
          <w:bCs/>
        </w:rPr>
        <w:t>—</w:t>
      </w:r>
      <w:r w:rsidRPr="447E36F5" w:rsidR="00B504D7">
        <w:rPr>
          <w:b/>
          <w:bCs/>
        </w:rPr>
        <w:t xml:space="preserve"> </w:t>
      </w:r>
      <w:r w:rsidRPr="447E36F5">
        <w:rPr>
          <w:b/>
          <w:bCs/>
        </w:rPr>
        <w:t>Original conditions of the AOAC Method:</w:t>
      </w:r>
      <w:r>
        <w:t xml:space="preserve"> </w:t>
      </w:r>
      <w:r w:rsidR="00933C8A">
        <w:t xml:space="preserve"> </w:t>
      </w:r>
      <w:r>
        <w:t>The available data show that when the AOAC Method is performed as described (including, among other components, 10% protein, 0% lactose, 8% fat, and 5% AOAC-specified mineral mix</w:t>
      </w:r>
      <w:r w:rsidR="00491D3A">
        <w:t>t</w:t>
      </w:r>
      <w:r>
        <w:t>ure</w:t>
      </w:r>
      <w:r w:rsidR="00FF2687">
        <w:t>),</w:t>
      </w:r>
      <w:r w:rsidRPr="00105045" w:rsidR="00105045">
        <w:t xml:space="preserve"> </w:t>
      </w:r>
      <w:r w:rsidR="00002AC4">
        <w:t xml:space="preserve">sustained growth </w:t>
      </w:r>
      <w:r>
        <w:t xml:space="preserve">can be </w:t>
      </w:r>
      <w:r w:rsidR="00002AC4">
        <w:t>achieved in</w:t>
      </w:r>
      <w:r>
        <w:t xml:space="preserve"> the </w:t>
      </w:r>
      <w:r w:rsidR="00491D3A">
        <w:t>control group</w:t>
      </w:r>
      <w:r>
        <w:t xml:space="preserve"> over the 28-day bioassay period. </w:t>
      </w:r>
      <w:r w:rsidR="00493A42">
        <w:t xml:space="preserve"> </w:t>
      </w:r>
      <w:r w:rsidR="00C26319">
        <w:t xml:space="preserve">FDA considers that PER </w:t>
      </w:r>
      <w:r w:rsidR="00FF2687">
        <w:t xml:space="preserve">values </w:t>
      </w:r>
      <w:r w:rsidR="00C26319">
        <w:t>for the casein control group between 2.62 and 3</w:t>
      </w:r>
      <w:r w:rsidR="000A4125">
        <w:t>.</w:t>
      </w:r>
      <w:r w:rsidR="00C26319">
        <w:t>09 g body weight gain per g protein consumed over the 28</w:t>
      </w:r>
      <w:r w:rsidR="00933C8A">
        <w:t xml:space="preserve"> </w:t>
      </w:r>
      <w:r w:rsidR="00C26319">
        <w:t xml:space="preserve">days are </w:t>
      </w:r>
      <w:r w:rsidR="000E2E2E">
        <w:t>attainable</w:t>
      </w:r>
      <w:r w:rsidR="00C26319">
        <w:t xml:space="preserve"> under the original conditions of the AOAC </w:t>
      </w:r>
      <w:r w:rsidR="00134D76">
        <w:t>M</w:t>
      </w:r>
      <w:r w:rsidR="00C26319">
        <w:t>ethod</w:t>
      </w:r>
      <w:r w:rsidR="0064696F">
        <w:t>,</w:t>
      </w:r>
      <w:r w:rsidR="00C26319">
        <w:t xml:space="preserve"> which includes use of a mineral mixture providing 0.50</w:t>
      </w:r>
      <w:r w:rsidR="00DB7405">
        <w:t>–</w:t>
      </w:r>
      <w:r w:rsidR="00C26319">
        <w:t xml:space="preserve">0.96 g sulfur/kg diet (see Footnote </w:t>
      </w:r>
      <w:r w:rsidR="006E27DF">
        <w:t>6</w:t>
      </w:r>
      <w:r w:rsidR="00C26319">
        <w:t xml:space="preserve"> for data and Appendix 3 for compositional information</w:t>
      </w:r>
      <w:r w:rsidR="00C1675A">
        <w:t>)</w:t>
      </w:r>
      <w:r w:rsidR="00C26319">
        <w:t>.</w:t>
      </w:r>
    </w:p>
    <w:p w:rsidR="00E32F52" w:rsidRPr="00434DAC" w14:paraId="6BD375E1" w14:textId="7092F808">
      <w:r w:rsidRPr="00434DAC">
        <w:rPr>
          <w:b/>
        </w:rPr>
        <w:t xml:space="preserve">Casein reference control data </w:t>
      </w:r>
      <w:r w:rsidRPr="00434DAC" w:rsidR="006831B8">
        <w:rPr>
          <w:b/>
        </w:rPr>
        <w:t>—</w:t>
      </w:r>
      <w:r w:rsidRPr="00434DAC" w:rsidR="00DE58E5">
        <w:rPr>
          <w:b/>
        </w:rPr>
        <w:t xml:space="preserve"> AOAC Method modified for infant formulas</w:t>
      </w:r>
      <w:r w:rsidRPr="00434DAC" w:rsidR="00D40F7F">
        <w:rPr>
          <w:b/>
        </w:rPr>
        <w:t xml:space="preserve"> </w:t>
      </w:r>
      <w:r w:rsidRPr="00434DAC" w:rsidR="006831B8">
        <w:rPr>
          <w:b/>
        </w:rPr>
        <w:t>—</w:t>
      </w:r>
      <w:r w:rsidRPr="00434DAC" w:rsidR="00DE58E5">
        <w:rPr>
          <w:b/>
        </w:rPr>
        <w:t xml:space="preserve"> Lactose-free formulas: </w:t>
      </w:r>
      <w:r w:rsidRPr="00434DAC" w:rsidR="00544F9F">
        <w:rPr>
          <w:b/>
        </w:rPr>
        <w:t xml:space="preserve"> </w:t>
      </w:r>
      <w:r w:rsidRPr="00434DAC">
        <w:t xml:space="preserve">When the AOAC </w:t>
      </w:r>
      <w:r w:rsidRPr="00434DAC" w:rsidR="00514C00">
        <w:t>M</w:t>
      </w:r>
      <w:r w:rsidRPr="00434DAC">
        <w:t xml:space="preserve">ethod is </w:t>
      </w:r>
      <w:r w:rsidRPr="00434DAC" w:rsidR="00422305">
        <w:t>appropriately modified for use with infant fo</w:t>
      </w:r>
      <w:r w:rsidRPr="00434DAC" w:rsidR="007332DB">
        <w:t xml:space="preserve">rmulas and lactose-free </w:t>
      </w:r>
      <w:r w:rsidRPr="00434DAC" w:rsidR="005D1492">
        <w:t>infant</w:t>
      </w:r>
      <w:r w:rsidRPr="00434DAC" w:rsidR="007332DB">
        <w:t xml:space="preserve"> formulas</w:t>
      </w:r>
      <w:r w:rsidRPr="00434DAC" w:rsidR="00541F7B">
        <w:t xml:space="preserve"> are</w:t>
      </w:r>
      <w:r w:rsidRPr="00434DAC" w:rsidR="00D6071C">
        <w:t xml:space="preserve"> studied, with PER </w:t>
      </w:r>
      <w:r w:rsidRPr="00434DAC" w:rsidR="007C6B94">
        <w:t xml:space="preserve">diets containing, among other components, 10% protein, </w:t>
      </w:r>
      <w:r w:rsidRPr="00434DAC" w:rsidR="00F433B1">
        <w:t>0% lactose, and 21</w:t>
      </w:r>
      <w:r w:rsidR="00DB7405">
        <w:t>–</w:t>
      </w:r>
      <w:r w:rsidRPr="00434DAC" w:rsidR="00F433B1">
        <w:t xml:space="preserve">28% fat, </w:t>
      </w:r>
      <w:r w:rsidRPr="00434DAC" w:rsidR="00DE418A">
        <w:t xml:space="preserve">PER values for the casein control </w:t>
      </w:r>
      <w:r w:rsidRPr="00434DAC" w:rsidR="00541F7B">
        <w:t>g</w:t>
      </w:r>
      <w:r w:rsidRPr="00434DAC" w:rsidR="00DE418A">
        <w:t>roup between 2.62 and 3</w:t>
      </w:r>
      <w:r w:rsidRPr="00434DAC" w:rsidR="00544F9F">
        <w:t>.</w:t>
      </w:r>
      <w:r w:rsidRPr="00434DAC" w:rsidR="00DE418A">
        <w:t xml:space="preserve">09 g body weight gain per g </w:t>
      </w:r>
      <w:r w:rsidRPr="00434DAC" w:rsidR="00541F7B">
        <w:t xml:space="preserve">protein </w:t>
      </w:r>
      <w:r w:rsidRPr="00434DAC" w:rsidR="00DE418A">
        <w:t>consumed over the 28</w:t>
      </w:r>
      <w:r w:rsidR="00933C8A">
        <w:t xml:space="preserve"> </w:t>
      </w:r>
      <w:r w:rsidRPr="00434DAC" w:rsidR="00DE418A">
        <w:t xml:space="preserve">days are </w:t>
      </w:r>
      <w:r w:rsidRPr="00434DAC" w:rsidR="006E27DF">
        <w:t>attainable</w:t>
      </w:r>
      <w:r w:rsidRPr="00434DAC" w:rsidR="00DE418A">
        <w:t>.</w:t>
      </w:r>
    </w:p>
    <w:p w:rsidR="00E51024" w:rsidRPr="00434DAC" w:rsidP="003E3A1C" w14:paraId="073D6C9C" w14:textId="51423694">
      <w:r w:rsidRPr="447E36F5">
        <w:rPr>
          <w:b/>
          <w:bCs/>
        </w:rPr>
        <w:t xml:space="preserve">Casein reference control data </w:t>
      </w:r>
      <w:r w:rsidRPr="447E36F5" w:rsidR="006831B8">
        <w:rPr>
          <w:b/>
          <w:bCs/>
        </w:rPr>
        <w:t>—</w:t>
      </w:r>
      <w:r w:rsidRPr="447E36F5">
        <w:rPr>
          <w:b/>
          <w:bCs/>
        </w:rPr>
        <w:t xml:space="preserve"> AOAC Method modified for infant formulas</w:t>
      </w:r>
      <w:r w:rsidRPr="447E36F5" w:rsidR="00D40F7F">
        <w:rPr>
          <w:b/>
          <w:bCs/>
        </w:rPr>
        <w:t xml:space="preserve"> </w:t>
      </w:r>
      <w:r w:rsidRPr="447E36F5" w:rsidR="006831B8">
        <w:rPr>
          <w:b/>
          <w:bCs/>
        </w:rPr>
        <w:t>—</w:t>
      </w:r>
      <w:r w:rsidRPr="447E36F5" w:rsidR="00E74199">
        <w:rPr>
          <w:b/>
          <w:bCs/>
        </w:rPr>
        <w:t xml:space="preserve"> Hi</w:t>
      </w:r>
      <w:r w:rsidRPr="447E36F5" w:rsidR="00B2345D">
        <w:rPr>
          <w:b/>
          <w:bCs/>
        </w:rPr>
        <w:t>gh-lactose formulas</w:t>
      </w:r>
      <w:r w:rsidR="00B2345D">
        <w:t xml:space="preserve">:  </w:t>
      </w:r>
      <w:r>
        <w:t xml:space="preserve">We have </w:t>
      </w:r>
      <w:r w:rsidR="00B2345D">
        <w:t xml:space="preserve">also </w:t>
      </w:r>
      <w:r>
        <w:t xml:space="preserve">identified </w:t>
      </w:r>
      <w:r w:rsidR="006E27DF">
        <w:t>attainable</w:t>
      </w:r>
      <w:r w:rsidR="000E2E2E">
        <w:t xml:space="preserve"> </w:t>
      </w:r>
      <w:r>
        <w:t xml:space="preserve">PER values when the AOAC Method is </w:t>
      </w:r>
      <w:r w:rsidR="001C18D8">
        <w:t xml:space="preserve">appropriately </w:t>
      </w:r>
      <w:r>
        <w:t>modified for use with infant formulas</w:t>
      </w:r>
      <w:r w:rsidR="00B2345D">
        <w:t xml:space="preserve"> and high-lactose </w:t>
      </w:r>
      <w:r w:rsidR="005D1492">
        <w:t>infant</w:t>
      </w:r>
      <w:r w:rsidR="00B2345D">
        <w:t xml:space="preserve"> formulas are </w:t>
      </w:r>
      <w:r w:rsidR="00BA1024">
        <w:t>studied</w:t>
      </w:r>
      <w:r>
        <w:t>.  The limited data available were obtained from studies in which the AOAC Method was performed with infant formulas with diets including, among other</w:t>
      </w:r>
      <w:r w:rsidR="003220B9">
        <w:t xml:space="preserve"> component</w:t>
      </w:r>
      <w:r>
        <w:t xml:space="preserve">s, 10% protein, 43% lactose, 24% fat, and 4% of the Bernhart and </w:t>
      </w:r>
      <w:r>
        <w:t>Tomarelli</w:t>
      </w:r>
      <w:r>
        <w:t xml:space="preserve"> mineral mixture (Appendix 3; </w:t>
      </w:r>
      <w:r w:rsidR="00FE5DFE">
        <w:t>Ref.</w:t>
      </w:r>
      <w:r>
        <w:t xml:space="preserve"> 7) for a 28-day bioassay period.  </w:t>
      </w:r>
      <w:r w:rsidR="00C817C4">
        <w:rPr>
          <w:sz w:val="23"/>
          <w:szCs w:val="23"/>
        </w:rPr>
        <w:t xml:space="preserve"> </w:t>
      </w:r>
      <w:r>
        <w:t xml:space="preserve">FDA considers that PER values for the casein control group of (mean ± SD; n=2) 2.2 ± 0.14 g body weight gain per g protein consumed over the 28-day bioassay period (range 2.06-2.36) are </w:t>
      </w:r>
      <w:r w:rsidR="000E2E2E">
        <w:t xml:space="preserve">attainable </w:t>
      </w:r>
      <w:r>
        <w:t>under dietary conditions of high lactose and high fat when mineral mixtures are used that provide 0.50</w:t>
      </w:r>
      <w:r w:rsidR="00F75FB8">
        <w:t>–</w:t>
      </w:r>
      <w:r>
        <w:t>0.96 g sulfur/kg diet (Appendix 3).</w:t>
      </w:r>
    </w:p>
    <w:p w:rsidR="00E51024" w:rsidRPr="00434DAC" w:rsidP="003E3A1C" w14:paraId="6EC80BB7" w14:textId="18C9FC9F">
      <w:r w:rsidRPr="00434DAC">
        <w:rPr>
          <w:b/>
          <w:bCs/>
        </w:rPr>
        <w:t>Summary:</w:t>
      </w:r>
      <w:r w:rsidRPr="00434DAC">
        <w:t xml:space="preserve">  FDA considers the following ranges of PER values (g weight gain/g protein consumed for 28 days) for casein reference control groups to be </w:t>
      </w:r>
      <w:r w:rsidRPr="00434DAC" w:rsidR="006E27DF">
        <w:t>attainable</w:t>
      </w:r>
      <w:r w:rsidRPr="00434DAC">
        <w:t>:</w:t>
      </w:r>
    </w:p>
    <w:p w:rsidR="00E51024" w:rsidRPr="00110F80" w:rsidP="008B6624" w14:paraId="566D4895" w14:textId="2CB15A71">
      <w:pPr>
        <w:pStyle w:val="ListBullet1"/>
      </w:pPr>
      <w:r w:rsidRPr="00110F80">
        <w:t>Under original conditions of the AOAC Method:  2.62 – 3.09</w:t>
      </w:r>
    </w:p>
    <w:p w:rsidR="006029A0" w:rsidRPr="00110F80" w:rsidP="008B6624" w14:paraId="2AE76E87" w14:textId="18C5763C">
      <w:pPr>
        <w:pStyle w:val="ListBullet1"/>
      </w:pPr>
      <w:r w:rsidRPr="00110F80">
        <w:t xml:space="preserve">Under modified conditions for infant formulas:  Lactose-free formulas: </w:t>
      </w:r>
      <w:r w:rsidRPr="00110F80" w:rsidR="00301701">
        <w:t xml:space="preserve"> </w:t>
      </w:r>
      <w:r w:rsidRPr="00110F80">
        <w:t>2.62</w:t>
      </w:r>
      <w:r w:rsidRPr="00110F80" w:rsidR="00F87C91">
        <w:t xml:space="preserve"> </w:t>
      </w:r>
      <w:r w:rsidRPr="00110F80" w:rsidR="001B778D">
        <w:t>–</w:t>
      </w:r>
      <w:r w:rsidRPr="00110F80" w:rsidR="00F87C91">
        <w:t xml:space="preserve"> </w:t>
      </w:r>
      <w:r w:rsidRPr="00110F80">
        <w:t>3.09</w:t>
      </w:r>
    </w:p>
    <w:p w:rsidR="00E51024" w:rsidRPr="00110F80" w:rsidP="008B6624" w14:paraId="398661BB" w14:textId="0F4FF7A7">
      <w:pPr>
        <w:pStyle w:val="ListBullet1"/>
      </w:pPr>
      <w:r w:rsidRPr="00110F80">
        <w:t xml:space="preserve">Under modified conditions for infant formulas:  </w:t>
      </w:r>
      <w:r w:rsidRPr="00110F80" w:rsidR="00301701">
        <w:t xml:space="preserve">High-lactose formulas: </w:t>
      </w:r>
      <w:r w:rsidRPr="00110F80">
        <w:t xml:space="preserve"> 2.06 – 2.34</w:t>
      </w:r>
    </w:p>
    <w:p w:rsidR="00260E98" w:rsidRPr="00434DAC" w:rsidP="003E3A1C" w14:paraId="76D88020" w14:textId="1F4711F8">
      <w:pPr>
        <w:pStyle w:val="Heading3"/>
      </w:pPr>
      <w:bookmarkStart w:id="471" w:name="_Toc126182311"/>
      <w:bookmarkStart w:id="472" w:name="_Toc126182355"/>
      <w:bookmarkStart w:id="473" w:name="_Toc126182424"/>
      <w:bookmarkStart w:id="474" w:name="_Toc126182312"/>
      <w:bookmarkEnd w:id="471"/>
      <w:bookmarkEnd w:id="472"/>
      <w:bookmarkEnd w:id="473"/>
      <w:r w:rsidRPr="00434DAC">
        <w:t xml:space="preserve">Experimental </w:t>
      </w:r>
      <w:r w:rsidRPr="00434DAC" w:rsidR="00FA014F">
        <w:t>A</w:t>
      </w:r>
      <w:r w:rsidRPr="00434DAC">
        <w:t>nimals</w:t>
      </w:r>
      <w:bookmarkEnd w:id="474"/>
    </w:p>
    <w:p w:rsidR="00425393" w:rsidRPr="003E3A1C" w:rsidP="003845A6" w14:paraId="33025240" w14:textId="65FA3999">
      <w:pPr>
        <w:pStyle w:val="Heading4"/>
        <w:numPr>
          <w:ilvl w:val="0"/>
          <w:numId w:val="8"/>
        </w:numPr>
      </w:pPr>
      <w:r w:rsidRPr="003E3A1C">
        <w:t xml:space="preserve">Age, Weight, Number/Group, Acclimation </w:t>
      </w:r>
      <w:r w:rsidRPr="003E3A1C" w:rsidR="00AF179A">
        <w:t>Period</w:t>
      </w:r>
      <w:r w:rsidRPr="003E3A1C">
        <w:t>, Housing</w:t>
      </w:r>
      <w:r w:rsidRPr="003E3A1C" w:rsidR="00AF179A">
        <w:t>, Acclimation Diet</w:t>
      </w:r>
    </w:p>
    <w:p w:rsidR="00425393" w:rsidRPr="00434DAC" w:rsidP="003E3A1C" w14:paraId="36966755" w14:textId="7434A65A">
      <w:r w:rsidRPr="003E3A1C">
        <w:rPr>
          <w:b/>
        </w:rPr>
        <w:t>Age and Weight.</w:t>
      </w:r>
      <w:r w:rsidRPr="00434DAC">
        <w:t xml:space="preserve">  The AOAC Method specifies that experimental animals be weanlings ≥ 21 days of age but ≤ 28 days of age.  The range of individual rat weights among animals used should be ≤ 10 g.  FDA recommends that these ranges be maintained to limit the variability associated with the bioassay.</w:t>
      </w:r>
    </w:p>
    <w:p w:rsidR="00334626" w:rsidRPr="00434DAC" w:rsidP="003E3A1C" w14:paraId="063C7A09" w14:textId="22DEBBB0">
      <w:r w:rsidRPr="00434DAC">
        <w:rPr>
          <w:b/>
          <w:bCs/>
        </w:rPr>
        <w:t>Number/Group</w:t>
      </w:r>
      <w:r w:rsidRPr="003E3A1C">
        <w:rPr>
          <w:b/>
          <w:bCs/>
        </w:rPr>
        <w:t>.</w:t>
      </w:r>
      <w:r w:rsidRPr="00434DAC">
        <w:t xml:space="preserve"> </w:t>
      </w:r>
      <w:r w:rsidR="00137015">
        <w:t xml:space="preserve"> </w:t>
      </w:r>
      <w:r w:rsidRPr="00434DAC">
        <w:t xml:space="preserve">Groups of ≥ 10 rats are needed for a PER study.  A reference group that will receive the casein reference diet is needed for each test formula group.  If the test formulas are sufficiently similar, one reference casein group can be used for a concurrent assay of more than one test material.  As stated in the AOAC Method, when assembling all groups is complete, the total number of rats in each group should be the same, and the average weight of rats in any one group at the beginning of the assay period </w:t>
      </w:r>
      <w:r w:rsidRPr="00434DAC" w:rsidR="00A30AB0">
        <w:t xml:space="preserve">should </w:t>
      </w:r>
      <w:r w:rsidRPr="00434DAC">
        <w:t>not exceed by &gt; 5 g the average weight of rats in any other group (see also Appendix 1).</w:t>
      </w:r>
    </w:p>
    <w:p w:rsidR="00334626" w:rsidRPr="00434DAC" w:rsidP="003E3A1C" w14:paraId="59226064" w14:textId="18E4DB52">
      <w:r w:rsidRPr="00434DAC">
        <w:t>A randomization method is not specified in the AOAC Method, but several procedures are available (e.g., stratification by weight followed by randomization; or use of randomization statistical functions in commercially available software).</w:t>
      </w:r>
    </w:p>
    <w:p w:rsidR="00EB5BE7" w:rsidRPr="00434DAC" w:rsidP="003E3A1C" w14:paraId="3219B9E8" w14:textId="7873ECBF">
      <w:r w:rsidRPr="00434DAC">
        <w:rPr>
          <w:b/>
          <w:bCs/>
        </w:rPr>
        <w:t xml:space="preserve">Acclimation </w:t>
      </w:r>
      <w:r w:rsidRPr="00434DAC" w:rsidR="00B70E1D">
        <w:rPr>
          <w:b/>
          <w:bCs/>
        </w:rPr>
        <w:t>Period.</w:t>
      </w:r>
      <w:r w:rsidRPr="00434DAC" w:rsidR="00B70E1D">
        <w:t xml:space="preserve">  </w:t>
      </w:r>
      <w:r w:rsidRPr="00434DAC" w:rsidR="00425393">
        <w:t xml:space="preserve">The AOAC Method specifies acclimation periods of ≥ 3 days, but </w:t>
      </w:r>
      <w:r w:rsidRPr="00434DAC" w:rsidR="00425393">
        <w:rPr>
          <w:i/>
          <w:iCs/>
          <w:sz w:val="20"/>
          <w:szCs w:val="20"/>
        </w:rPr>
        <w:t xml:space="preserve">&lt; </w:t>
      </w:r>
      <w:r w:rsidRPr="00434DAC" w:rsidR="00425393">
        <w:t>7 days.  Most experimental animals are transported from breeding facilities to the sites where the studies will be carried out.  FDA’s current thinking is that acclimation periods of 1</w:t>
      </w:r>
      <w:r w:rsidRPr="00434DAC" w:rsidR="00737299">
        <w:t xml:space="preserve"> to </w:t>
      </w:r>
      <w:r w:rsidRPr="00434DAC" w:rsidR="00425393">
        <w:t>2 days are usually needed to acclimate the young animals to their new surroundings.  Several additional days, running concurrently, may be needed to acclimate the young animals from nursing to individual feeders and from milk to solid diets.</w:t>
      </w:r>
    </w:p>
    <w:p w:rsidR="00425393" w:rsidRPr="00434DAC" w:rsidP="003E3A1C" w14:paraId="7E050B15" w14:textId="2051B1A8">
      <w:r w:rsidRPr="00434DAC">
        <w:rPr>
          <w:b/>
          <w:bCs/>
        </w:rPr>
        <w:t>Housing</w:t>
      </w:r>
      <w:r w:rsidRPr="00434DAC">
        <w:t>.  Housing animals individually during acclimation, while not specified in the AOAC Method, will facilitate the transfer to individual housing and individual feeding that is required during the 28-day PER study experimental period (</w:t>
      </w:r>
      <w:r w:rsidR="00FE5DFE">
        <w:t>Ref.</w:t>
      </w:r>
      <w:r w:rsidRPr="00434DAC">
        <w:t xml:space="preserve"> 1).  Housing in wire-bottom cages throughout will reduce coprophagy (i.e., eating of feces).</w:t>
      </w:r>
      <w:r>
        <w:rPr>
          <w:rStyle w:val="FootnoteReference"/>
        </w:rPr>
        <w:footnoteReference w:id="23"/>
      </w:r>
    </w:p>
    <w:p w:rsidR="00425393" w:rsidRPr="00434DAC" w:rsidP="003E3A1C" w14:paraId="3540D544" w14:textId="791948ED">
      <w:r w:rsidRPr="00434DAC">
        <w:rPr>
          <w:b/>
          <w:bCs/>
        </w:rPr>
        <w:t>Acclimation Diets.</w:t>
      </w:r>
      <w:r w:rsidRPr="00434DAC">
        <w:t xml:space="preserve">  Acclimation diets are not specified in the AOAC Method, and specific literature on acclimation diets is limited.  We recommend feeding diets of 10% casein (e.g., such as a PER study reference diet)</w:t>
      </w:r>
      <w:r w:rsidRPr="00434DAC">
        <w:rPr>
          <w:i/>
          <w:iCs/>
        </w:rPr>
        <w:t xml:space="preserve"> </w:t>
      </w:r>
      <w:r w:rsidRPr="00434DAC">
        <w:t>to both the test and control groups during the acclimation period (</w:t>
      </w:r>
      <w:r w:rsidR="00FE5DFE">
        <w:t>Ref.</w:t>
      </w:r>
      <w:r>
        <w:t xml:space="preserve"> </w:t>
      </w:r>
      <w:r w:rsidR="006E27DF">
        <w:t>23</w:t>
      </w:r>
      <w:r>
        <w:t>).</w:t>
      </w:r>
      <w:r w:rsidRPr="00434DAC">
        <w:t xml:space="preserve">  The alternative of feeding diets with high protein levels (e.g., chow-type diets, generally ≥ 16% protein) will likely bring in high levels of minerals and vitamins, and this exposure may make it more difficult for the rats to adjust to their PER study diets.  Rats should be weighed at the beginning and the end of the acclimation period, and the records should be maintained with the study records.</w:t>
      </w:r>
    </w:p>
    <w:p w:rsidR="00C074B8" w:rsidRPr="00434DAC" w:rsidP="00CA0DB3" w14:paraId="2B0D9C77" w14:textId="37854C18">
      <w:pPr>
        <w:keepLines w:val="0"/>
      </w:pPr>
      <w:r w:rsidRPr="00434DAC">
        <w:t xml:space="preserve">The use of infant formulas in PER studies warrants further consideration regarding a suitable acclimation diet.  Our current thinking and recommendations </w:t>
      </w:r>
      <w:r w:rsidRPr="00434DAC" w:rsidR="002A24B8">
        <w:t xml:space="preserve">are </w:t>
      </w:r>
      <w:r w:rsidRPr="00434DAC" w:rsidR="000036AF">
        <w:t>described in the following paragraphs.</w:t>
      </w:r>
    </w:p>
    <w:p w:rsidR="00C074B8" w:rsidRPr="00434DAC" w:rsidP="00A5046E" w14:paraId="01DDEA91" w14:textId="7D0C7DEA">
      <w:pPr>
        <w:keepLines w:val="0"/>
      </w:pPr>
      <w:r>
        <w:t xml:space="preserve">Certain carbohydrates may have detrimental effects on growth and PER values when they are present in high concentrations and </w:t>
      </w:r>
      <w:r w:rsidR="2A01C271">
        <w:t xml:space="preserve">may </w:t>
      </w:r>
      <w:r>
        <w:t>result in test samples appearing to be lower in protein value than their true value.</w:t>
      </w:r>
      <w:r w:rsidR="10DFC8B0">
        <w:t xml:space="preserve"> </w:t>
      </w:r>
      <w:r>
        <w:t xml:space="preserve"> </w:t>
      </w:r>
      <w:r w:rsidR="33894922">
        <w:t>La</w:t>
      </w:r>
      <w:r w:rsidR="33EC6661">
        <w:t>c</w:t>
      </w:r>
      <w:r w:rsidR="33894922">
        <w:t xml:space="preserve">tose </w:t>
      </w:r>
      <w:r w:rsidR="06304835">
        <w:t xml:space="preserve">is </w:t>
      </w:r>
      <w:r w:rsidR="33894922">
        <w:t xml:space="preserve">present </w:t>
      </w:r>
      <w:r w:rsidR="06304835">
        <w:t xml:space="preserve">in </w:t>
      </w:r>
      <w:r w:rsidR="33894922">
        <w:t xml:space="preserve">milk-based formulas and </w:t>
      </w:r>
      <w:r w:rsidR="0B170A78">
        <w:t>is added as a separate ingredient</w:t>
      </w:r>
      <w:r w:rsidR="33894922">
        <w:t xml:space="preserve"> to other</w:t>
      </w:r>
      <w:r w:rsidR="33EC6661">
        <w:t xml:space="preserve"> formulas.</w:t>
      </w:r>
      <w:r w:rsidR="7C956CBB">
        <w:t xml:space="preserve"> </w:t>
      </w:r>
      <w:r w:rsidR="33EC6661">
        <w:t xml:space="preserve"> </w:t>
      </w:r>
      <w:r w:rsidR="63CDCB4C">
        <w:t xml:space="preserve">As discussed in </w:t>
      </w:r>
      <w:r w:rsidR="6F4F96AD">
        <w:t xml:space="preserve">Section </w:t>
      </w:r>
      <w:r w:rsidR="63CDCB4C">
        <w:t>IV.B.1.</w:t>
      </w:r>
      <w:r w:rsidR="7FC0C8B8">
        <w:t>d</w:t>
      </w:r>
      <w:r w:rsidR="63CDCB4C">
        <w:t xml:space="preserve">, </w:t>
      </w:r>
      <w:r w:rsidR="06801027">
        <w:t>FDA recognizes that appropriate modifications to the AOAC Method are needed</w:t>
      </w:r>
      <w:r w:rsidR="2695D1AD">
        <w:t xml:space="preserve"> to address </w:t>
      </w:r>
      <w:r w:rsidR="39D70AF4">
        <w:t>t</w:t>
      </w:r>
      <w:r>
        <w:t>he adverse effect of lactose in rats</w:t>
      </w:r>
      <w:r w:rsidR="2695D1AD">
        <w:t>,</w:t>
      </w:r>
      <w:r>
        <w:t xml:space="preserve"> and the need to have PER </w:t>
      </w:r>
      <w:r w:rsidR="164E660A">
        <w:t xml:space="preserve">casein </w:t>
      </w:r>
      <w:r w:rsidR="33EC6661">
        <w:t>reference</w:t>
      </w:r>
      <w:r>
        <w:t xml:space="preserve"> and test diets matched in lactose content (that is, the </w:t>
      </w:r>
      <w:r w:rsidR="4BE02FE3">
        <w:t>reference</w:t>
      </w:r>
      <w:r>
        <w:t xml:space="preserve"> diet must contain </w:t>
      </w:r>
      <w:r w:rsidR="3D0028C8">
        <w:t xml:space="preserve">a </w:t>
      </w:r>
      <w:r>
        <w:t xml:space="preserve">level of lactose </w:t>
      </w:r>
      <w:r w:rsidR="3D0028C8">
        <w:t xml:space="preserve">comparable </w:t>
      </w:r>
      <w:r>
        <w:t>to that of the test diet)</w:t>
      </w:r>
      <w:r w:rsidR="2A01C271">
        <w:t>.</w:t>
      </w:r>
    </w:p>
    <w:p w:rsidR="000F6EE3" w:rsidRPr="00434DAC" w:rsidP="00F244FB" w14:paraId="5FCA9B1C" w14:textId="0AEACE7E">
      <w:pPr>
        <w:keepLines w:val="0"/>
      </w:pPr>
      <w:r w:rsidRPr="00434DAC">
        <w:t xml:space="preserve">While the need for matching the levels of lactose in PER </w:t>
      </w:r>
      <w:r w:rsidR="000C1081">
        <w:t xml:space="preserve">casein </w:t>
      </w:r>
      <w:r w:rsidRPr="00434DAC">
        <w:t>reference and test diets is well</w:t>
      </w:r>
      <w:r w:rsidRPr="00434DAC" w:rsidR="001572B7">
        <w:t xml:space="preserve"> </w:t>
      </w:r>
      <w:r w:rsidRPr="00434DAC">
        <w:t>recognized</w:t>
      </w:r>
      <w:r w:rsidRPr="00434DAC" w:rsidR="00780B97">
        <w:t>,</w:t>
      </w:r>
      <w:r w:rsidRPr="00434DAC">
        <w:t xml:space="preserve"> </w:t>
      </w:r>
      <w:r w:rsidRPr="00434DAC" w:rsidR="000C1086">
        <w:t>there is little information regarding the need (or not) for lactose in diets fed during the acclimation period</w:t>
      </w:r>
      <w:r w:rsidRPr="00434DAC" w:rsidR="00896D1E">
        <w:t xml:space="preserve"> (</w:t>
      </w:r>
      <w:r w:rsidR="00FE5DFE">
        <w:t>Ref.</w:t>
      </w:r>
      <w:r w:rsidRPr="00434DAC" w:rsidR="00896D1E">
        <w:t xml:space="preserve"> 7, 2</w:t>
      </w:r>
      <w:r w:rsidRPr="00434DAC" w:rsidR="006E27DF">
        <w:t>4</w:t>
      </w:r>
      <w:r w:rsidRPr="00434DAC" w:rsidR="00896D1E">
        <w:t>)</w:t>
      </w:r>
      <w:r w:rsidRPr="00434DAC" w:rsidR="00C60101">
        <w:t>.</w:t>
      </w:r>
      <w:r w:rsidRPr="00434DAC" w:rsidR="000C1086">
        <w:t xml:space="preserve"> </w:t>
      </w:r>
      <w:r w:rsidRPr="00434DAC" w:rsidR="00896D1E">
        <w:t xml:space="preserve"> </w:t>
      </w:r>
      <w:r w:rsidRPr="00434DAC" w:rsidR="000C1086">
        <w:t>Mi</w:t>
      </w:r>
      <w:r w:rsidRPr="00434DAC" w:rsidR="00AE7807">
        <w:t>tchel</w:t>
      </w:r>
      <w:r w:rsidRPr="00434DAC" w:rsidR="000C1086">
        <w:t>l</w:t>
      </w:r>
      <w:r w:rsidRPr="00434DAC" w:rsidR="00AE7807">
        <w:t xml:space="preserve"> and Jenkins, in their studies with infant formulas, did not provide lactose-containing diets </w:t>
      </w:r>
      <w:r w:rsidRPr="00434DAC" w:rsidR="000C1086">
        <w:t xml:space="preserve">during </w:t>
      </w:r>
      <w:r w:rsidRPr="00434DAC" w:rsidR="00AE7807">
        <w:t>their short (2-day) acclimation periods</w:t>
      </w:r>
      <w:r w:rsidRPr="00434DAC" w:rsidR="00896D1E">
        <w:t xml:space="preserve"> </w:t>
      </w:r>
      <w:r w:rsidRPr="00434DAC" w:rsidR="008D1445">
        <w:t>(</w:t>
      </w:r>
      <w:r w:rsidR="00FE5DFE">
        <w:t>Ref.</w:t>
      </w:r>
      <w:r w:rsidR="00896D1E">
        <w:t xml:space="preserve"> 7</w:t>
      </w:r>
      <w:r w:rsidR="008D1445">
        <w:t>)</w:t>
      </w:r>
      <w:r w:rsidR="00C60101">
        <w:t>.</w:t>
      </w:r>
      <w:r w:rsidRPr="00434DAC" w:rsidR="00AE7807">
        <w:t xml:space="preserve"> </w:t>
      </w:r>
      <w:r w:rsidRPr="00434DAC" w:rsidR="004311AD">
        <w:t xml:space="preserve"> </w:t>
      </w:r>
      <w:r w:rsidRPr="00434DAC" w:rsidR="00BD2A6D">
        <w:t xml:space="preserve">While </w:t>
      </w:r>
      <w:r w:rsidRPr="00434DAC" w:rsidR="00AE7807">
        <w:t xml:space="preserve">Burnette and </w:t>
      </w:r>
      <w:r w:rsidRPr="00434DAC" w:rsidR="00AE7807">
        <w:t>Rusoff</w:t>
      </w:r>
      <w:r w:rsidRPr="00434DAC" w:rsidR="00AE7807">
        <w:t xml:space="preserve"> re</w:t>
      </w:r>
      <w:r w:rsidRPr="00434DAC" w:rsidR="00F047CE">
        <w:t>commended</w:t>
      </w:r>
      <w:r w:rsidRPr="00434DAC" w:rsidR="00AE7807">
        <w:t xml:space="preserve"> </w:t>
      </w:r>
      <w:r w:rsidRPr="00434DAC" w:rsidR="000C1086">
        <w:t xml:space="preserve">that the </w:t>
      </w:r>
      <w:r w:rsidRPr="00434DAC" w:rsidR="00D31DC5">
        <w:t>feeding of acclimation diets containing 20% lactose should precede the feeding of test d</w:t>
      </w:r>
      <w:r w:rsidRPr="00434DAC" w:rsidR="000C1086">
        <w:t xml:space="preserve">iets </w:t>
      </w:r>
      <w:r w:rsidRPr="00434DAC" w:rsidR="00D31DC5">
        <w:t>containing more than 20% lactose</w:t>
      </w:r>
      <w:r w:rsidRPr="00434DAC" w:rsidR="00BD2A6D">
        <w:t xml:space="preserve">, they </w:t>
      </w:r>
      <w:r w:rsidRPr="00434DAC" w:rsidR="000C1086">
        <w:t xml:space="preserve">did not provide data showing the results of </w:t>
      </w:r>
      <w:r w:rsidRPr="00434DAC" w:rsidR="00BD2A6D">
        <w:t xml:space="preserve">such acclimation </w:t>
      </w:r>
      <w:r w:rsidRPr="00434DAC" w:rsidR="001A5C67">
        <w:t>on results of a subsequent PER study</w:t>
      </w:r>
      <w:r w:rsidRPr="00434DAC" w:rsidR="000C1086">
        <w:t xml:space="preserve"> </w:t>
      </w:r>
      <w:r w:rsidRPr="00434DAC" w:rsidR="00103C13">
        <w:t>(</w:t>
      </w:r>
      <w:r w:rsidR="00FE5DFE">
        <w:t>Ref.</w:t>
      </w:r>
      <w:r w:rsidR="00103C13">
        <w:t xml:space="preserve"> </w:t>
      </w:r>
      <w:r w:rsidR="009251A0">
        <w:t>2</w:t>
      </w:r>
      <w:r w:rsidR="006E27DF">
        <w:t>4</w:t>
      </w:r>
      <w:r w:rsidR="00103C13">
        <w:t>)</w:t>
      </w:r>
      <w:r w:rsidR="00C60101">
        <w:t>.</w:t>
      </w:r>
    </w:p>
    <w:p w:rsidR="00D31DC5" w:rsidRPr="00434DAC" w:rsidP="002B510C" w14:paraId="21C620E5" w14:textId="42369DE8">
      <w:pPr>
        <w:keepLines w:val="0"/>
      </w:pPr>
      <w:r w:rsidRPr="00434DAC">
        <w:t xml:space="preserve">DeAngelis </w:t>
      </w:r>
      <w:r w:rsidRPr="00434DAC">
        <w:rPr>
          <w:i/>
          <w:iCs/>
        </w:rPr>
        <w:t>et al</w:t>
      </w:r>
      <w:r w:rsidRPr="00434DAC" w:rsidR="00325164">
        <w:rPr>
          <w:i/>
          <w:iCs/>
        </w:rPr>
        <w:t>.</w:t>
      </w:r>
      <w:r w:rsidRPr="00434DAC">
        <w:t xml:space="preserve"> conducted studies in which weanling rats (21 days old) were fed diets containing 10% protein and varying levels of lactose (0, 1, 2, 5, 10, 20</w:t>
      </w:r>
      <w:r w:rsidR="00BF1D64">
        <w:t>,</w:t>
      </w:r>
      <w:r w:rsidRPr="00434DAC">
        <w:t xml:space="preserve"> and 50%</w:t>
      </w:r>
      <w:r w:rsidRPr="00434DAC" w:rsidR="00BD2A6D">
        <w:t>)</w:t>
      </w:r>
      <w:r w:rsidRPr="00434DAC">
        <w:t xml:space="preserve"> for 15 days</w:t>
      </w:r>
      <w:r w:rsidRPr="00434DAC" w:rsidR="009B14C4">
        <w:t xml:space="preserve"> </w:t>
      </w:r>
      <w:r w:rsidRPr="00434DAC" w:rsidR="001D5D82">
        <w:t>(</w:t>
      </w:r>
      <w:r w:rsidR="00FE5DFE">
        <w:t>Ref.</w:t>
      </w:r>
      <w:r w:rsidR="009B14C4">
        <w:t xml:space="preserve"> </w:t>
      </w:r>
      <w:r w:rsidR="00205697">
        <w:t>2</w:t>
      </w:r>
      <w:r w:rsidR="006E27DF">
        <w:t>5</w:t>
      </w:r>
      <w:r w:rsidR="001D5D82">
        <w:t>)</w:t>
      </w:r>
      <w:r w:rsidR="00C60101">
        <w:t>.</w:t>
      </w:r>
      <w:r w:rsidRPr="00434DAC">
        <w:t xml:space="preserve">  They observed that PER values (at 15 days) at 10% and 20% lactose were not different from </w:t>
      </w:r>
      <w:r w:rsidRPr="00434DAC" w:rsidR="00B2600A">
        <w:t xml:space="preserve">those obtained under </w:t>
      </w:r>
      <w:r w:rsidRPr="00434DAC">
        <w:t>control conditions.  They noted that growth of weanling rats was normal</w:t>
      </w:r>
      <w:r w:rsidRPr="00434DAC" w:rsidR="00DD44C5">
        <w:t xml:space="preserve"> when lactose in diets was </w:t>
      </w:r>
      <w:r w:rsidRPr="00434DAC" w:rsidR="00DA449C">
        <w:t xml:space="preserve">present </w:t>
      </w:r>
      <w:r w:rsidRPr="00434DAC" w:rsidR="00DD44C5">
        <w:t>at levels &lt;</w:t>
      </w:r>
      <w:r w:rsidRPr="00434DAC" w:rsidR="00D66A7E">
        <w:t xml:space="preserve"> </w:t>
      </w:r>
      <w:r w:rsidRPr="00434DAC" w:rsidR="00DD44C5">
        <w:t xml:space="preserve">20%. </w:t>
      </w:r>
      <w:r w:rsidRPr="00434DAC">
        <w:t xml:space="preserve"> </w:t>
      </w:r>
      <w:r w:rsidRPr="00434DAC" w:rsidR="00DD44C5">
        <w:t xml:space="preserve">When dietary lactose was 50%, PER values (at 15 days) decreased to 0.92 ± </w:t>
      </w:r>
      <w:r w:rsidRPr="00434DAC" w:rsidR="00DA449C">
        <w:t>0.45</w:t>
      </w:r>
      <w:r w:rsidRPr="00434DAC" w:rsidR="00DD44C5">
        <w:t xml:space="preserve"> (mean, standa</w:t>
      </w:r>
      <w:r w:rsidRPr="00434DAC" w:rsidR="00B2600A">
        <w:t>r</w:t>
      </w:r>
      <w:r w:rsidRPr="00434DAC" w:rsidR="00DD44C5">
        <w:t>d deviation)</w:t>
      </w:r>
      <w:r w:rsidRPr="00434DAC" w:rsidR="00C60101">
        <w:t xml:space="preserve"> </w:t>
      </w:r>
      <w:r w:rsidRPr="00434DAC" w:rsidR="00DD44C5">
        <w:t>(g weight gain/protein ingested) from PER value</w:t>
      </w:r>
      <w:r w:rsidRPr="00434DAC" w:rsidR="00DA449C">
        <w:t>s</w:t>
      </w:r>
      <w:r w:rsidRPr="00434DAC" w:rsidR="00DD44C5">
        <w:t xml:space="preserve"> </w:t>
      </w:r>
      <w:r w:rsidRPr="00434DAC" w:rsidR="00A926B7">
        <w:t xml:space="preserve">of </w:t>
      </w:r>
      <w:r w:rsidRPr="00434DAC" w:rsidR="00DA449C">
        <w:t xml:space="preserve">3.51 ± 0.15 for 0% lactose </w:t>
      </w:r>
      <w:r w:rsidRPr="00434DAC" w:rsidR="00DD44C5">
        <w:t xml:space="preserve">and </w:t>
      </w:r>
      <w:r w:rsidRPr="00434DAC" w:rsidR="00DA449C">
        <w:t xml:space="preserve">3.04 ± 0.19 </w:t>
      </w:r>
      <w:r w:rsidRPr="00434DAC" w:rsidR="00DD44C5">
        <w:t>for 20% lactose</w:t>
      </w:r>
      <w:r w:rsidRPr="00434DAC" w:rsidR="00A926B7">
        <w:t>.</w:t>
      </w:r>
      <w:r w:rsidRPr="00434DAC" w:rsidR="00BD2A6D">
        <w:t xml:space="preserve"> </w:t>
      </w:r>
      <w:r w:rsidRPr="00434DAC" w:rsidR="00906A7D">
        <w:t xml:space="preserve"> </w:t>
      </w:r>
      <w:r w:rsidRPr="00434DAC" w:rsidR="00BD2A6D">
        <w:t xml:space="preserve">No </w:t>
      </w:r>
      <w:r w:rsidRPr="00434DAC" w:rsidR="00066F22">
        <w:t>acclimation</w:t>
      </w:r>
      <w:r w:rsidRPr="00434DAC" w:rsidR="00BD2A6D">
        <w:t xml:space="preserve"> period was reported in this </w:t>
      </w:r>
      <w:r w:rsidRPr="00434DAC" w:rsidR="00A926B7">
        <w:t xml:space="preserve">15-day </w:t>
      </w:r>
      <w:r w:rsidRPr="00434DAC" w:rsidR="00BD2A6D">
        <w:t>study.  While these data suggest that rats tolerate lactose at levels ≤ 20%, they do not address the need for lactose in acclimation diets.</w:t>
      </w:r>
    </w:p>
    <w:p w:rsidR="00984496" w:rsidRPr="00434DAC" w:rsidP="003E3A1C" w14:paraId="720EA91D" w14:textId="2719D12A">
      <w:r w:rsidRPr="00434DAC">
        <w:t>The high intestinal lactase activity in neonatal rats declines rapidly around the time of weaning</w:t>
      </w:r>
      <w:r w:rsidRPr="00434DAC" w:rsidR="00C60101">
        <w:t xml:space="preserve"> </w:t>
      </w:r>
      <w:r w:rsidRPr="00434DAC" w:rsidR="00955A8A">
        <w:t>(</w:t>
      </w:r>
      <w:r w:rsidR="00FE5DFE">
        <w:t>Ref.</w:t>
      </w:r>
      <w:r w:rsidR="00955A8A">
        <w:t xml:space="preserve"> </w:t>
      </w:r>
      <w:r w:rsidR="00873553">
        <w:t>2</w:t>
      </w:r>
      <w:r w:rsidR="006E27DF">
        <w:t>6</w:t>
      </w:r>
      <w:r w:rsidR="00955A8A">
        <w:t>)</w:t>
      </w:r>
      <w:r w:rsidR="00C60101">
        <w:t>.</w:t>
      </w:r>
      <w:r w:rsidRPr="00434DAC">
        <w:t xml:space="preserve"> </w:t>
      </w:r>
      <w:r w:rsidRPr="00434DAC" w:rsidR="00955A8A">
        <w:t xml:space="preserve"> </w:t>
      </w:r>
      <w:r w:rsidRPr="00434DAC" w:rsidR="003859B3">
        <w:t xml:space="preserve">Van de </w:t>
      </w:r>
      <w:r w:rsidRPr="00434DAC" w:rsidR="003859B3">
        <w:t>Heijning</w:t>
      </w:r>
      <w:r w:rsidRPr="00434DAC" w:rsidR="003859B3">
        <w:t xml:space="preserve"> </w:t>
      </w:r>
      <w:r w:rsidRPr="00434DAC" w:rsidR="003859B3">
        <w:rPr>
          <w:i/>
          <w:iCs/>
        </w:rPr>
        <w:t>et al.</w:t>
      </w:r>
      <w:r w:rsidRPr="00434DAC" w:rsidR="003859B3">
        <w:t xml:space="preserve"> reported that</w:t>
      </w:r>
      <w:r w:rsidRPr="00434DAC" w:rsidR="00325164">
        <w:t xml:space="preserve"> in</w:t>
      </w:r>
      <w:r w:rsidRPr="00434DAC" w:rsidR="003859B3">
        <w:t xml:space="preserve"> neonatal Wistar rats, intestinal lactase activity decreased promptly upon weaning (post-natal day 21) and, when the weaned animals were placed on diets containing 30% lactose, remained at a low residual level (about 25%) into adulthood</w:t>
      </w:r>
      <w:r w:rsidRPr="00434DAC" w:rsidR="00955A8A">
        <w:t xml:space="preserve"> (</w:t>
      </w:r>
      <w:r w:rsidR="00FE5DFE">
        <w:t>Ref.</w:t>
      </w:r>
      <w:r w:rsidR="00955A8A">
        <w:t xml:space="preserve"> </w:t>
      </w:r>
      <w:r w:rsidR="00873553">
        <w:t>2</w:t>
      </w:r>
      <w:r w:rsidR="006E27DF">
        <w:t>6</w:t>
      </w:r>
      <w:r w:rsidR="00955A8A">
        <w:t>)</w:t>
      </w:r>
      <w:r w:rsidR="002539B8">
        <w:t>.</w:t>
      </w:r>
      <w:r w:rsidRPr="00434DAC" w:rsidR="00955A8A">
        <w:t xml:space="preserve"> </w:t>
      </w:r>
      <w:r w:rsidRPr="00434DAC" w:rsidR="003859B3">
        <w:t xml:space="preserve"> Their stud</w:t>
      </w:r>
      <w:r w:rsidRPr="00434DAC" w:rsidR="002A0936">
        <w:t>y</w:t>
      </w:r>
      <w:r w:rsidRPr="00434DAC" w:rsidR="003859B3">
        <w:t xml:space="preserve"> did not </w:t>
      </w:r>
      <w:r w:rsidRPr="00434DAC">
        <w:t xml:space="preserve">corroborate the theory that keeping the substrate available can lead to maintenance of newborn lactase levels. </w:t>
      </w:r>
      <w:r w:rsidRPr="00434DAC" w:rsidR="00C8089C">
        <w:t xml:space="preserve"> </w:t>
      </w:r>
      <w:r w:rsidRPr="00434DAC">
        <w:t>Their work may also suggest that “adaptation” to high lactose diets does not occur.</w:t>
      </w:r>
    </w:p>
    <w:p w:rsidR="001D2572" w:rsidRPr="00434DAC" w:rsidP="003E3A1C" w14:paraId="346FA165" w14:textId="69473CD3">
      <w:r w:rsidRPr="00434DAC">
        <w:t>On the basis of the limited literature available, w</w:t>
      </w:r>
      <w:r w:rsidRPr="00434DAC" w:rsidR="000865D4">
        <w:t xml:space="preserve">e </w:t>
      </w:r>
      <w:r w:rsidRPr="00434DAC" w:rsidR="49CF44E3">
        <w:t xml:space="preserve">recommend that one of the two </w:t>
      </w:r>
      <w:r w:rsidRPr="00434DAC" w:rsidR="1D58ABBA">
        <w:t xml:space="preserve">options be used </w:t>
      </w:r>
      <w:r w:rsidRPr="00434DAC" w:rsidR="000865D4">
        <w:t>for</w:t>
      </w:r>
      <w:r w:rsidRPr="00434DAC" w:rsidR="00554834">
        <w:t xml:space="preserve"> </w:t>
      </w:r>
      <w:r w:rsidRPr="00434DAC">
        <w:t>acclimation diets:</w:t>
      </w:r>
    </w:p>
    <w:p w:rsidR="00FF6643" w:rsidRPr="00434DAC" w:rsidP="008B6624" w14:paraId="666B2AAA" w14:textId="4605C0DD">
      <w:pPr>
        <w:pStyle w:val="ListParagraph3"/>
      </w:pPr>
      <w:r w:rsidRPr="00434DAC">
        <w:t>U</w:t>
      </w:r>
      <w:r w:rsidRPr="00434DAC" w:rsidR="00720EA1">
        <w:t>se</w:t>
      </w:r>
      <w:r w:rsidRPr="00434DAC" w:rsidR="007F10E6">
        <w:t xml:space="preserve"> </w:t>
      </w:r>
      <w:r w:rsidRPr="00434DAC" w:rsidR="001D2572">
        <w:t xml:space="preserve">an acclimation </w:t>
      </w:r>
      <w:r w:rsidRPr="00434DAC" w:rsidR="00CC13DC">
        <w:t xml:space="preserve">diet </w:t>
      </w:r>
      <w:r w:rsidRPr="00434DAC" w:rsidR="007F10E6">
        <w:t>containing 20% lactose for an infant formula containing ≥</w:t>
      </w:r>
      <w:r w:rsidRPr="00434DAC" w:rsidR="00CC13DC">
        <w:t xml:space="preserve"> 20% lactose</w:t>
      </w:r>
      <w:r w:rsidRPr="00434DAC" w:rsidR="007F10E6">
        <w:t xml:space="preserve">. </w:t>
      </w:r>
      <w:r w:rsidRPr="00434DAC" w:rsidR="002411DF">
        <w:t xml:space="preserve"> </w:t>
      </w:r>
      <w:r w:rsidRPr="00434DAC" w:rsidR="2CA5DF16">
        <w:t>The</w:t>
      </w:r>
      <w:r w:rsidRPr="00434DAC" w:rsidR="007F10E6">
        <w:t xml:space="preserve"> 20% lactose diet can be used to acclimate both the test and reference groups</w:t>
      </w:r>
      <w:r w:rsidRPr="00434DAC" w:rsidR="00547B37">
        <w:t xml:space="preserve">; </w:t>
      </w:r>
      <w:r w:rsidRPr="00434DAC" w:rsidR="00CC13DC">
        <w:t>or</w:t>
      </w:r>
    </w:p>
    <w:p w:rsidR="001D2572" w:rsidRPr="00434DAC" w:rsidP="008B6624" w14:paraId="4A09F880" w14:textId="18E6E0B9">
      <w:pPr>
        <w:pStyle w:val="ListParagraph3"/>
      </w:pPr>
      <w:r w:rsidRPr="00434DAC">
        <w:t xml:space="preserve">Use an acclimation diet </w:t>
      </w:r>
      <w:r w:rsidRPr="00434DAC" w:rsidR="00CC13DC">
        <w:t>that matches the lactose level in the test diet.</w:t>
      </w:r>
      <w:r w:rsidRPr="00434DAC">
        <w:t xml:space="preserve"> </w:t>
      </w:r>
      <w:r w:rsidRPr="00434DAC" w:rsidR="002205A4">
        <w:t xml:space="preserve"> </w:t>
      </w:r>
      <w:r w:rsidRPr="00434DAC">
        <w:t>As a practical issue, in this case, the casein reference diet can be used as the acclimation diet for both the test and reference groups.</w:t>
      </w:r>
    </w:p>
    <w:p w:rsidR="00064ED9" w:rsidRPr="00434DAC" w:rsidP="00A5046E" w14:paraId="4B725654" w14:textId="75B40D30">
      <w:pPr>
        <w:keepLines w:val="0"/>
      </w:pPr>
      <w:r w:rsidRPr="00434DAC">
        <w:t xml:space="preserve">We do not have enough information to recommend whether the acclimation diet should contain 20% lactose or </w:t>
      </w:r>
      <w:r w:rsidRPr="00434DAC" w:rsidR="00C074B8">
        <w:t xml:space="preserve">a </w:t>
      </w:r>
      <w:r w:rsidRPr="00434DAC">
        <w:t>higher level that matches that of the test group</w:t>
      </w:r>
      <w:r w:rsidRPr="00434DAC" w:rsidR="00C074B8">
        <w:t xml:space="preserve"> diet</w:t>
      </w:r>
      <w:r w:rsidRPr="00434DAC">
        <w:t xml:space="preserve">. </w:t>
      </w:r>
      <w:r w:rsidRPr="00434DAC" w:rsidR="00014C7A">
        <w:t xml:space="preserve"> </w:t>
      </w:r>
      <w:r w:rsidRPr="00434DAC" w:rsidR="008855DF">
        <w:t xml:space="preserve">The Van de </w:t>
      </w:r>
      <w:r w:rsidRPr="00434DAC" w:rsidR="008855DF">
        <w:t>Heijning</w:t>
      </w:r>
      <w:r w:rsidRPr="00434DAC" w:rsidR="008855DF">
        <w:t xml:space="preserve"> </w:t>
      </w:r>
      <w:r w:rsidRPr="00434DAC" w:rsidR="008855DF">
        <w:rPr>
          <w:i/>
          <w:iCs/>
        </w:rPr>
        <w:t>et al</w:t>
      </w:r>
      <w:r w:rsidRPr="00434DAC" w:rsidR="007B4A64">
        <w:rPr>
          <w:i/>
          <w:iCs/>
        </w:rPr>
        <w:t>.</w:t>
      </w:r>
      <w:r w:rsidRPr="00434DAC" w:rsidR="008855DF">
        <w:t xml:space="preserve"> </w:t>
      </w:r>
      <w:r w:rsidRPr="00434DAC" w:rsidR="000C104E">
        <w:t xml:space="preserve">data </w:t>
      </w:r>
      <w:r w:rsidRPr="00434DAC" w:rsidR="008855DF">
        <w:t xml:space="preserve">suggest that there is little adaptation to high lactose diets, and for this reason, we </w:t>
      </w:r>
      <w:r w:rsidRPr="00434DAC" w:rsidR="00A97C81">
        <w:t>recommend</w:t>
      </w:r>
      <w:r w:rsidRPr="00434DAC" w:rsidR="008855DF">
        <w:t xml:space="preserve"> that acclimation periods be as short as possible (perhaps only as long as is required for the weaning rats to adjust to individual housing and a non-milk diet</w:t>
      </w:r>
      <w:r w:rsidRPr="00434DAC" w:rsidR="007B4A64">
        <w:t>)</w:t>
      </w:r>
      <w:r w:rsidRPr="00434DAC" w:rsidR="002539B8">
        <w:t xml:space="preserve"> </w:t>
      </w:r>
      <w:r w:rsidRPr="00434DAC" w:rsidR="00014C7A">
        <w:t>(</w:t>
      </w:r>
      <w:r w:rsidR="00FE5DFE">
        <w:t>Ref.</w:t>
      </w:r>
      <w:r w:rsidR="00014C7A">
        <w:t xml:space="preserve"> </w:t>
      </w:r>
      <w:r w:rsidR="00873553">
        <w:t>2</w:t>
      </w:r>
      <w:r w:rsidR="006E27DF">
        <w:t>6</w:t>
      </w:r>
      <w:r w:rsidR="00014C7A">
        <w:t>)</w:t>
      </w:r>
      <w:r w:rsidR="002539B8">
        <w:t>.</w:t>
      </w:r>
      <w:r w:rsidRPr="00434DAC" w:rsidR="00014C7A">
        <w:t xml:space="preserve"> </w:t>
      </w:r>
      <w:r w:rsidRPr="00434DAC">
        <w:t xml:space="preserve"> </w:t>
      </w:r>
      <w:r w:rsidRPr="00434DAC" w:rsidR="00745BC5">
        <w:t>W</w:t>
      </w:r>
      <w:r w:rsidRPr="00434DAC" w:rsidR="001E11A4">
        <w:t>e recommend</w:t>
      </w:r>
      <w:r w:rsidRPr="00434DAC">
        <w:t xml:space="preserve"> that manufacturers review their PER studies </w:t>
      </w:r>
      <w:r w:rsidRPr="00434DAC">
        <w:t>and,</w:t>
      </w:r>
      <w:r w:rsidRPr="00434DAC">
        <w:t xml:space="preserve"> based on their own experience, decide which of these two options is more appropriate for them.  We </w:t>
      </w:r>
      <w:r w:rsidRPr="00434DAC" w:rsidR="007F30E1">
        <w:t xml:space="preserve">currently </w:t>
      </w:r>
      <w:r w:rsidRPr="00434DAC">
        <w:t xml:space="preserve">consider either approach </w:t>
      </w:r>
      <w:r w:rsidRPr="00434DAC" w:rsidR="00F50832">
        <w:t>sufficient to</w:t>
      </w:r>
      <w:r w:rsidRPr="00434DAC">
        <w:t xml:space="preserve"> facilitate the adaptation of the rats to their </w:t>
      </w:r>
      <w:r w:rsidRPr="00434DAC" w:rsidR="00C074B8">
        <w:t>high</w:t>
      </w:r>
      <w:r w:rsidRPr="00434DAC" w:rsidR="00F50832">
        <w:t>-</w:t>
      </w:r>
      <w:r w:rsidRPr="00434DAC" w:rsidR="00C074B8">
        <w:t xml:space="preserve">lactose </w:t>
      </w:r>
      <w:r w:rsidRPr="00434DAC">
        <w:t>PER study diets.</w:t>
      </w:r>
    </w:p>
    <w:p w:rsidR="004D0541" w:rsidRPr="00434DAC" w:rsidP="003845A6" w14:paraId="4A09AF5E" w14:textId="21C0DCF0">
      <w:pPr>
        <w:pStyle w:val="Heading4"/>
        <w:numPr>
          <w:ilvl w:val="0"/>
          <w:numId w:val="8"/>
        </w:numPr>
      </w:pPr>
      <w:r w:rsidRPr="00434DAC">
        <w:t>Assay Period, Type</w:t>
      </w:r>
      <w:r w:rsidRPr="00434DAC" w:rsidR="008F6203">
        <w:t>,</w:t>
      </w:r>
      <w:r w:rsidRPr="00434DAC">
        <w:t xml:space="preserve"> and Frequency of Measurements</w:t>
      </w:r>
    </w:p>
    <w:p w:rsidR="004D0541" w:rsidRPr="00434DAC" w:rsidP="003E3A1C" w14:paraId="4BD89A5E" w14:textId="4248B26D">
      <w:r w:rsidRPr="00434DAC">
        <w:t xml:space="preserve">The AOAC Method specifies an assay period of 28 days with food and water available </w:t>
      </w:r>
      <w:r w:rsidRPr="00434DAC">
        <w:rPr>
          <w:i/>
        </w:rPr>
        <w:t>ad libitum</w:t>
      </w:r>
      <w:r w:rsidRPr="00434DAC">
        <w:t xml:space="preserve"> throughout.  Environmental conditions for test and reference casein groups should be monitored and maintained as uniformly as possible.  Body weights of each rat should be recorded on the first day of the assay period.  Body weights and food intakes of each rat should be measured at regular intervals, ideally daily but at intervals not greater than 7 days, and on the 28</w:t>
      </w:r>
      <w:r w:rsidRPr="00434DAC">
        <w:rPr>
          <w:vertAlign w:val="superscript"/>
        </w:rPr>
        <w:t>th</w:t>
      </w:r>
      <w:r w:rsidRPr="00434DAC">
        <w:t xml:space="preserve"> day after the beginning of the assay period.  Measurement of body weights and food intakes at more frequent intervals (e.g., twice per week) are useful with new formulas so that decreases in weight gain or food intake may be identified promptly. </w:t>
      </w:r>
      <w:r w:rsidRPr="00434DAC" w:rsidR="0030397E">
        <w:t xml:space="preserve">We recommend further that during each collection of live animal data, the new records be compared with data collected previously to confirm that patterns of food intake and body weight are as expected. </w:t>
      </w:r>
      <w:r w:rsidR="002B7BE1">
        <w:t xml:space="preserve"> </w:t>
      </w:r>
      <w:r w:rsidRPr="00434DAC">
        <w:t>The potential utility of measuring water consumption as well as food consumption should be considered.</w:t>
      </w:r>
    </w:p>
    <w:p w:rsidR="004D0541" w:rsidRPr="00434DAC" w:rsidP="003845A6" w14:paraId="5004BAE9" w14:textId="6F61E13D">
      <w:pPr>
        <w:pStyle w:val="Heading4"/>
        <w:numPr>
          <w:ilvl w:val="0"/>
          <w:numId w:val="8"/>
        </w:numPr>
      </w:pPr>
      <w:r w:rsidRPr="00434DAC">
        <w:t>Monitoring Attrition and Adverse Effects of Diets</w:t>
      </w:r>
    </w:p>
    <w:p w:rsidR="004D0541" w:rsidRPr="00434DAC" w14:paraId="2926A9E5" w14:textId="4B45C0FE">
      <w:r w:rsidRPr="00434DAC">
        <w:t>Dietary components such as lactose, unusual oils, or proteins of low quality may cause changes in the growth of rats during the acclimation phase and experimental phase of a PER study.  For these reasons, FDA recommends that attrition and adverse effects (e.g., oily coats, staining on hair, loose stools, diarrhea, cataracts) of the PER study diets on the reference casein and test group rats be monitored and recorded at regular intervals, ideally daily, but not greater than every 7 days.  All such results should be included in the final report of the PER study.  Such adverse effects may serve as an early warning of potential problems with components of the infant formula.</w:t>
      </w:r>
    </w:p>
    <w:p w:rsidR="00F02942" w:rsidRPr="00434DAC" w:rsidP="003E3A1C" w14:paraId="67C8F98A" w14:textId="3F257065">
      <w:pPr>
        <w:pStyle w:val="Heading3"/>
        <w:rPr>
          <w:rFonts w:eastAsiaTheme="minorEastAsia"/>
        </w:rPr>
      </w:pPr>
      <w:bookmarkStart w:id="475" w:name="_Toc126182313"/>
      <w:bookmarkStart w:id="476" w:name="_Toc126182357"/>
      <w:bookmarkStart w:id="477" w:name="_Toc126182426"/>
      <w:bookmarkStart w:id="478" w:name="_Toc126182314"/>
      <w:bookmarkEnd w:id="475"/>
      <w:bookmarkEnd w:id="476"/>
      <w:bookmarkEnd w:id="477"/>
      <w:r w:rsidRPr="00434DAC">
        <w:t xml:space="preserve">Tabulation and Calculation of Results (e.g., </w:t>
      </w:r>
      <w:r w:rsidR="00026B4B">
        <w:t>S</w:t>
      </w:r>
      <w:r w:rsidRPr="00434DAC">
        <w:t xml:space="preserve">tatistical </w:t>
      </w:r>
      <w:r w:rsidR="00026B4B">
        <w:t>A</w:t>
      </w:r>
      <w:r w:rsidRPr="00434DAC">
        <w:t xml:space="preserve">nalyses; </w:t>
      </w:r>
      <w:r w:rsidR="00026B4B">
        <w:t>R</w:t>
      </w:r>
      <w:r w:rsidRPr="00434DAC">
        <w:t xml:space="preserve">eference </w:t>
      </w:r>
      <w:r w:rsidR="00026B4B">
        <w:t>D</w:t>
      </w:r>
      <w:r w:rsidRPr="00434DAC">
        <w:t xml:space="preserve">ata; </w:t>
      </w:r>
      <w:r w:rsidR="00026B4B">
        <w:t>R</w:t>
      </w:r>
      <w:r w:rsidRPr="00434DAC">
        <w:t>ecord-keeping)</w:t>
      </w:r>
      <w:bookmarkEnd w:id="478"/>
    </w:p>
    <w:p w:rsidR="00267E3F" w:rsidRPr="00434DAC" w14:paraId="105186F5" w14:textId="05A179AA">
      <w:r w:rsidRPr="00434DAC">
        <w:t xml:space="preserve">The AOAC Method specifies that average 28-day weight gains, protein intake, PER (g body weight gain/g protein consumed during the 28-day test period), and ratio x 100 of sample PER to reference casein PER should be tabulated for each group.  </w:t>
      </w:r>
      <w:r w:rsidRPr="00434DAC" w:rsidR="00B9165E">
        <w:t xml:space="preserve">In addition, </w:t>
      </w:r>
      <w:r w:rsidRPr="00434DAC" w:rsidR="00E427B1">
        <w:t xml:space="preserve">FDA recommends that </w:t>
      </w:r>
      <w:r w:rsidRPr="00434DAC" w:rsidR="00800C03">
        <w:t>the</w:t>
      </w:r>
      <w:r w:rsidRPr="00434DAC">
        <w:t xml:space="preserve"> </w:t>
      </w:r>
      <w:bookmarkStart w:id="479" w:name="_Hlk81924171"/>
      <w:r w:rsidRPr="00434DAC">
        <w:t xml:space="preserve">28-day weight gain, </w:t>
      </w:r>
      <w:r w:rsidRPr="00434DAC" w:rsidR="00800C03">
        <w:t xml:space="preserve">the </w:t>
      </w:r>
      <w:r w:rsidRPr="00434DAC">
        <w:t>food intake and protein (N x 6.25) intake, and the PER (g weight gain/g protein intake) be recorded and calculated for each rat.</w:t>
      </w:r>
      <w:bookmarkEnd w:id="479"/>
    </w:p>
    <w:p w:rsidR="00267E3F" w:rsidRPr="00434DAC" w:rsidP="00A5046E" w14:paraId="4AFB8126" w14:textId="5CC9A879">
      <w:pPr>
        <w:keepLines w:val="0"/>
      </w:pPr>
      <w:r w:rsidRPr="00434DAC">
        <w:t>The AOAC Method does not specify statistical analyses to be conducted.  Thus, statistical analysis of PER data can be performed at the discretion of the laboratory performing the PER study or the manufacturer that reviews the results.  Commonly used statistical analyses include the calculation of mean and standard deviations for all continuous data, including overall and weekly body weights and body weight gains, overall and weekly food and protein consumptions, and the PER values.  Analysis of variance is frequently used to compare the PER of the test group to that of the casein reference group.  A variety of statistical programs are available for this purpose.  FDA encourages performing statistical analysis.</w:t>
      </w:r>
    </w:p>
    <w:p w:rsidR="00267E3F" w:rsidRPr="00434DAC" w:rsidP="003E3A1C" w14:paraId="7FE88036" w14:textId="6DAAE76F">
      <w:r w:rsidRPr="00434DAC">
        <w:t>Unlike growth monitoring studies for infants, there are no growth reference data for the rat PER studies.  However, FDA recommends a review of the PER literature (e.g., PER values, diet compositions) found in Section VI</w:t>
      </w:r>
      <w:r w:rsidRPr="00434DAC" w:rsidR="00E70991">
        <w:t xml:space="preserve"> (</w:t>
      </w:r>
      <w:r w:rsidRPr="00434DAC">
        <w:t>References</w:t>
      </w:r>
      <w:r w:rsidRPr="00434DAC" w:rsidR="00E70991">
        <w:t>)</w:t>
      </w:r>
      <w:r w:rsidRPr="00434DAC">
        <w:rPr>
          <w:i/>
          <w:iCs/>
          <w:sz w:val="20"/>
          <w:szCs w:val="20"/>
        </w:rPr>
        <w:t xml:space="preserve"> </w:t>
      </w:r>
      <w:r w:rsidRPr="00434DAC">
        <w:t>to determine whether unexpected results have been obtained.</w:t>
      </w:r>
    </w:p>
    <w:p w:rsidR="00267E3F" w:rsidRPr="00434DAC" w:rsidP="003E3A1C" w14:paraId="26942D51" w14:textId="77777777">
      <w:r w:rsidRPr="00434DAC">
        <w:t>Recordkeeping is essential to understanding the details of the conduct of a PER study.  This is particularly important in the areas of diet preparation and in details of parameters presented in the AOAC Method as a range.  For example, the ages and weights of rats on arrival should be recorded as individual values (rather than as broad ranges) and the individual data should be retained as part of the study records.</w:t>
      </w:r>
    </w:p>
    <w:p w:rsidR="00260E98" w:rsidRPr="00434DAC" w:rsidP="004A2108" w14:paraId="1B55AFC9" w14:textId="16FFE319">
      <w:pPr>
        <w:pStyle w:val="Heading1"/>
      </w:pPr>
      <w:bookmarkStart w:id="480" w:name="_Toc126182315"/>
      <w:bookmarkStart w:id="481" w:name="_Toc126182359"/>
      <w:bookmarkStart w:id="482" w:name="_Toc126182428"/>
      <w:bookmarkStart w:id="483" w:name="_Toc126182477"/>
      <w:bookmarkStart w:id="484" w:name="_Toc126182539"/>
      <w:bookmarkStart w:id="485" w:name="_Toc126182580"/>
      <w:bookmarkStart w:id="486" w:name="_Toc126182910"/>
      <w:bookmarkStart w:id="487" w:name="_Toc126183012"/>
      <w:bookmarkStart w:id="488" w:name="_Toc126183244"/>
      <w:bookmarkStart w:id="489" w:name="_Toc126183352"/>
      <w:bookmarkStart w:id="490" w:name="_Toc126185300"/>
      <w:bookmarkStart w:id="491" w:name="_Toc126185402"/>
      <w:bookmarkStart w:id="492" w:name="_Toc126218133"/>
      <w:bookmarkStart w:id="493" w:name="_Toc126219958"/>
      <w:bookmarkStart w:id="494" w:name="_Toc126220146"/>
      <w:bookmarkStart w:id="495" w:name="_Toc126220254"/>
      <w:bookmarkStart w:id="496" w:name="_Toc126223299"/>
      <w:bookmarkStart w:id="497" w:name="_Toc126182316"/>
      <w:bookmarkStart w:id="498" w:name="_Toc126182360"/>
      <w:bookmarkStart w:id="499" w:name="_Toc126182429"/>
      <w:bookmarkStart w:id="500" w:name="_Toc126182478"/>
      <w:bookmarkStart w:id="501" w:name="_Toc126182540"/>
      <w:bookmarkStart w:id="502" w:name="_Toc126182581"/>
      <w:bookmarkStart w:id="503" w:name="_Toc126182911"/>
      <w:bookmarkStart w:id="504" w:name="_Toc126183013"/>
      <w:bookmarkStart w:id="505" w:name="_Toc126183245"/>
      <w:bookmarkStart w:id="506" w:name="_Toc126183353"/>
      <w:bookmarkStart w:id="507" w:name="_Toc126185301"/>
      <w:bookmarkStart w:id="508" w:name="_Toc126185403"/>
      <w:bookmarkStart w:id="509" w:name="_Toc126218134"/>
      <w:bookmarkStart w:id="510" w:name="_Toc126219959"/>
      <w:bookmarkStart w:id="511" w:name="_Toc126220147"/>
      <w:bookmarkStart w:id="512" w:name="_Toc126220255"/>
      <w:bookmarkStart w:id="513" w:name="_Toc126223300"/>
      <w:bookmarkStart w:id="514" w:name="_Toc126181904"/>
      <w:bookmarkStart w:id="515" w:name="_Toc126182317"/>
      <w:bookmarkStart w:id="516" w:name="_Toc126223301"/>
      <w:bookmarkStart w:id="517" w:name="_Toc173220078"/>
      <w:bookmarkStart w:id="518" w:name="_Toc177472901"/>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r>
        <w:t>Miscellaneous</w:t>
      </w:r>
      <w:bookmarkEnd w:id="514"/>
      <w:bookmarkEnd w:id="515"/>
      <w:bookmarkEnd w:id="516"/>
      <w:bookmarkEnd w:id="517"/>
      <w:bookmarkEnd w:id="518"/>
    </w:p>
    <w:p w:rsidR="00260E98" w:rsidRPr="00434DAC" w:rsidP="00982B6C" w14:paraId="371C57DB" w14:textId="78B3019B">
      <w:pPr>
        <w:pStyle w:val="Heading2"/>
        <w:numPr>
          <w:ilvl w:val="0"/>
          <w:numId w:val="10"/>
        </w:numPr>
      </w:pPr>
      <w:bookmarkStart w:id="519" w:name="_Toc126181482"/>
      <w:bookmarkStart w:id="520" w:name="_Toc126181540"/>
      <w:bookmarkStart w:id="521" w:name="_Toc126181648"/>
      <w:bookmarkStart w:id="522" w:name="_Toc126181710"/>
      <w:bookmarkStart w:id="523" w:name="_Toc126181746"/>
      <w:bookmarkStart w:id="524" w:name="_Toc126181802"/>
      <w:bookmarkStart w:id="525" w:name="_Toc126181905"/>
      <w:bookmarkStart w:id="526" w:name="_Toc126182318"/>
      <w:bookmarkStart w:id="527" w:name="_Toc126182362"/>
      <w:bookmarkStart w:id="528" w:name="_Toc126182431"/>
      <w:bookmarkStart w:id="529" w:name="_Toc126182480"/>
      <w:bookmarkStart w:id="530" w:name="_Toc126182542"/>
      <w:bookmarkStart w:id="531" w:name="_Toc126182583"/>
      <w:bookmarkStart w:id="532" w:name="_Toc126182913"/>
      <w:bookmarkStart w:id="533" w:name="_Toc126183015"/>
      <w:bookmarkStart w:id="534" w:name="_Toc126183247"/>
      <w:bookmarkStart w:id="535" w:name="_Toc126183355"/>
      <w:bookmarkStart w:id="536" w:name="_Toc126185303"/>
      <w:bookmarkStart w:id="537" w:name="_Toc126185405"/>
      <w:bookmarkStart w:id="538" w:name="_Toc126218136"/>
      <w:bookmarkStart w:id="539" w:name="_Toc126219961"/>
      <w:bookmarkStart w:id="540" w:name="_Toc126220149"/>
      <w:bookmarkStart w:id="541" w:name="_Toc126220257"/>
      <w:bookmarkStart w:id="542" w:name="_Toc126223302"/>
      <w:bookmarkStart w:id="543" w:name="_Toc126181906"/>
      <w:bookmarkStart w:id="544" w:name="_Toc126182319"/>
      <w:bookmarkStart w:id="545" w:name="_Toc126223303"/>
      <w:bookmarkStart w:id="546" w:name="_Toc173220079"/>
      <w:bookmarkStart w:id="547" w:name="_Toc177472902"/>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r>
        <w:t xml:space="preserve">Protocols and </w:t>
      </w:r>
      <w:r w:rsidR="006E72A9">
        <w:t>R</w:t>
      </w:r>
      <w:r>
        <w:t>eports</w:t>
      </w:r>
      <w:bookmarkEnd w:id="543"/>
      <w:bookmarkEnd w:id="544"/>
      <w:bookmarkEnd w:id="545"/>
      <w:bookmarkEnd w:id="546"/>
      <w:bookmarkEnd w:id="547"/>
    </w:p>
    <w:p w:rsidR="009164DE" w:rsidRPr="00434DAC" w14:paraId="0D7A5447" w14:textId="4D07185E">
      <w:r w:rsidRPr="00434DAC">
        <w:t xml:space="preserve">The AOAC Method </w:t>
      </w:r>
      <w:r w:rsidRPr="00434DAC" w:rsidR="004571CD">
        <w:t>does not mention deve</w:t>
      </w:r>
      <w:r w:rsidRPr="00434DAC" w:rsidR="00D45AC0">
        <w:t xml:space="preserve">lopment of a protocol or final report. </w:t>
      </w:r>
      <w:r w:rsidRPr="00434DAC" w:rsidR="00652516">
        <w:t xml:space="preserve"> We </w:t>
      </w:r>
      <w:r w:rsidRPr="00434DAC" w:rsidR="00D45AC0">
        <w:t xml:space="preserve">recommend that both be prepared. </w:t>
      </w:r>
      <w:r w:rsidRPr="00434DAC" w:rsidR="00260E98">
        <w:t xml:space="preserve"> </w:t>
      </w:r>
      <w:r w:rsidRPr="00434DAC" w:rsidR="00D3172D">
        <w:t>M</w:t>
      </w:r>
      <w:r w:rsidRPr="00434DAC" w:rsidR="00FC0665">
        <w:t xml:space="preserve">anufacturers with in-house facilities and contract laboratories with experience performing PER studies may have a protocol form </w:t>
      </w:r>
      <w:r w:rsidRPr="00434DAC" w:rsidR="005E0029">
        <w:t xml:space="preserve">available </w:t>
      </w:r>
      <w:r w:rsidRPr="00434DAC" w:rsidR="00FC0665">
        <w:t xml:space="preserve">that can be used to develop a draft </w:t>
      </w:r>
      <w:r w:rsidRPr="00434DAC" w:rsidR="00B2600A">
        <w:t xml:space="preserve">for the conduct of </w:t>
      </w:r>
      <w:r w:rsidRPr="00434DAC" w:rsidR="00FC0665">
        <w:t xml:space="preserve">the desired PER study.  Such a draft protocol should </w:t>
      </w:r>
      <w:r w:rsidRPr="00434DAC" w:rsidR="00D3172D">
        <w:t xml:space="preserve">be </w:t>
      </w:r>
      <w:r w:rsidRPr="00434DAC" w:rsidR="00FC0665">
        <w:t xml:space="preserve">developed </w:t>
      </w:r>
      <w:r w:rsidRPr="00434DAC" w:rsidR="00D3172D">
        <w:t xml:space="preserve">to </w:t>
      </w:r>
      <w:r w:rsidRPr="00434DAC" w:rsidR="00FC0665">
        <w:t xml:space="preserve">ensure that the </w:t>
      </w:r>
      <w:r w:rsidRPr="00434DAC" w:rsidR="0086020E">
        <w:t xml:space="preserve">specifications </w:t>
      </w:r>
      <w:r w:rsidRPr="00434DAC" w:rsidR="00FC0665">
        <w:t xml:space="preserve">of </w:t>
      </w:r>
      <w:r w:rsidRPr="00434DAC">
        <w:t xml:space="preserve">the AOAC Method </w:t>
      </w:r>
      <w:r w:rsidRPr="00434DAC" w:rsidR="008A4550">
        <w:t xml:space="preserve">and FDA’s “appropriate modifications” </w:t>
      </w:r>
      <w:r w:rsidRPr="00434DAC" w:rsidR="00FC0665">
        <w:t>are met</w:t>
      </w:r>
      <w:r w:rsidRPr="00434DAC" w:rsidR="008A4550">
        <w:t>.</w:t>
      </w:r>
      <w:r w:rsidRPr="00434DAC" w:rsidR="00FC0665">
        <w:t xml:space="preserve"> </w:t>
      </w:r>
      <w:r w:rsidRPr="00434DAC" w:rsidR="006F3BD3">
        <w:t xml:space="preserve"> </w:t>
      </w:r>
      <w:r w:rsidRPr="00434DAC" w:rsidR="005433A7">
        <w:t>The benefit of chemical analyses in addition to proximate analyses to confirm critical aspects of PER study diet preparations may become apparent during protocol development.</w:t>
      </w:r>
    </w:p>
    <w:p w:rsidR="00FC0665" w:rsidRPr="0005554D" w14:paraId="1D6355CE" w14:textId="34B89E7E">
      <w:r w:rsidRPr="00434DAC">
        <w:t xml:space="preserve">While not required, </w:t>
      </w:r>
      <w:r w:rsidRPr="00434DAC" w:rsidR="00561700">
        <w:t>we</w:t>
      </w:r>
      <w:r w:rsidRPr="00434DAC">
        <w:t xml:space="preserve"> recommend that the protocol be reviewed by </w:t>
      </w:r>
      <w:r w:rsidRPr="00434DAC" w:rsidR="00561700">
        <w:t xml:space="preserve">us </w:t>
      </w:r>
      <w:r w:rsidRPr="00434DAC">
        <w:t>before initiation of the PER study.</w:t>
      </w:r>
      <w:r w:rsidRPr="00434DAC" w:rsidR="00BD6609">
        <w:t xml:space="preserve">  Manufacturers </w:t>
      </w:r>
      <w:r w:rsidRPr="00434DAC" w:rsidR="007C36D6">
        <w:t xml:space="preserve">that are </w:t>
      </w:r>
      <w:r w:rsidRPr="00434DAC" w:rsidR="00BD6609">
        <w:t xml:space="preserve">interested in sending a protocol for review may contact the Infant Formula </w:t>
      </w:r>
      <w:r w:rsidR="00FE5DFE">
        <w:t xml:space="preserve">Premarket Review </w:t>
      </w:r>
      <w:r w:rsidRPr="00434DAC" w:rsidR="00BD6609">
        <w:t>Staff (IF</w:t>
      </w:r>
      <w:r w:rsidR="00FE5DFE">
        <w:t>PR</w:t>
      </w:r>
      <w:r w:rsidRPr="00434DAC" w:rsidR="00BD6609">
        <w:t>S) at (240) 402-1450.</w:t>
      </w:r>
      <w:r w:rsidRPr="00434DAC" w:rsidR="009C629E">
        <w:t xml:space="preserve">  </w:t>
      </w:r>
      <w:r w:rsidRPr="00434DAC" w:rsidR="00C514F2">
        <w:t xml:space="preserve">After </w:t>
      </w:r>
      <w:r w:rsidRPr="00434DAC" w:rsidR="009E3D41">
        <w:t xml:space="preserve">protocols are </w:t>
      </w:r>
      <w:r w:rsidRPr="00434DAC" w:rsidR="00484145">
        <w:t>provided to th</w:t>
      </w:r>
      <w:r w:rsidRPr="00434DAC" w:rsidR="00CD4BDE">
        <w:t>e</w:t>
      </w:r>
      <w:r w:rsidRPr="00434DAC" w:rsidR="00484145">
        <w:t xml:space="preserve"> </w:t>
      </w:r>
      <w:r w:rsidRPr="00434DAC" w:rsidR="00FE5DFE">
        <w:t>IF</w:t>
      </w:r>
      <w:r w:rsidR="00FE5DFE">
        <w:t>PR</w:t>
      </w:r>
      <w:r w:rsidRPr="00434DAC" w:rsidR="00FE5DFE">
        <w:t>S</w:t>
      </w:r>
      <w:r w:rsidRPr="00434DAC" w:rsidR="009E3D41">
        <w:t>, r</w:t>
      </w:r>
      <w:r w:rsidRPr="00434DAC" w:rsidR="009C629E">
        <w:t xml:space="preserve">eviewers </w:t>
      </w:r>
      <w:r w:rsidRPr="00434DAC" w:rsidR="007C0B07">
        <w:t xml:space="preserve">may analyze </w:t>
      </w:r>
      <w:r w:rsidRPr="00434DAC" w:rsidR="009C629E">
        <w:t xml:space="preserve">aspects of the </w:t>
      </w:r>
      <w:r w:rsidRPr="00434DAC" w:rsidR="007C0B07">
        <w:t>p</w:t>
      </w:r>
      <w:r w:rsidRPr="00434DAC" w:rsidR="009C629E">
        <w:t>rotocol</w:t>
      </w:r>
      <w:r w:rsidRPr="00434DAC" w:rsidR="007C0B07">
        <w:t>, including</w:t>
      </w:r>
      <w:r w:rsidRPr="00434DAC" w:rsidR="000E7921">
        <w:t xml:space="preserve"> </w:t>
      </w:r>
      <w:r w:rsidRPr="00434DAC" w:rsidR="007C0B07">
        <w:t xml:space="preserve">the </w:t>
      </w:r>
      <w:r w:rsidRPr="00434DAC" w:rsidR="009C629E">
        <w:t>plans for diet preparation</w:t>
      </w:r>
      <w:r w:rsidRPr="00434DAC" w:rsidR="00CF1F8E">
        <w:t>,</w:t>
      </w:r>
      <w:r w:rsidRPr="00434DAC" w:rsidR="009C629E">
        <w:t xml:space="preserve"> </w:t>
      </w:r>
      <w:r w:rsidRPr="00434DAC" w:rsidR="007C0B07">
        <w:t>plans for</w:t>
      </w:r>
      <w:r w:rsidRPr="00434DAC" w:rsidR="009C629E">
        <w:t xml:space="preserve"> matching </w:t>
      </w:r>
      <w:r w:rsidR="00841EBB">
        <w:t xml:space="preserve">the nutrient contents of </w:t>
      </w:r>
      <w:r w:rsidRPr="00434DAC" w:rsidR="009C629E">
        <w:t>test and control diets</w:t>
      </w:r>
      <w:r w:rsidRPr="00434DAC" w:rsidR="007C0B07">
        <w:t>,</w:t>
      </w:r>
      <w:r w:rsidRPr="00434DAC" w:rsidR="009C629E">
        <w:t xml:space="preserve"> proposals for acclimation diets</w:t>
      </w:r>
      <w:r w:rsidRPr="00434DAC" w:rsidR="007C0B07">
        <w:t>,</w:t>
      </w:r>
      <w:r w:rsidRPr="00434DAC" w:rsidR="009C629E">
        <w:t xml:space="preserve"> proposals for data collection</w:t>
      </w:r>
      <w:r w:rsidRPr="00434DAC" w:rsidR="007C0B07">
        <w:t>,</w:t>
      </w:r>
      <w:r w:rsidRPr="00434DAC" w:rsidR="009C629E">
        <w:t xml:space="preserve"> </w:t>
      </w:r>
      <w:r w:rsidRPr="00434DAC" w:rsidR="007C0B07">
        <w:t xml:space="preserve">and </w:t>
      </w:r>
      <w:r w:rsidRPr="00434DAC" w:rsidR="009C629E">
        <w:t xml:space="preserve">records to be maintained. </w:t>
      </w:r>
      <w:r w:rsidRPr="00434DAC" w:rsidR="00D72EFA">
        <w:t xml:space="preserve"> </w:t>
      </w:r>
      <w:r w:rsidRPr="00434DAC" w:rsidR="009C629E">
        <w:t xml:space="preserve">In the review, </w:t>
      </w:r>
      <w:r w:rsidRPr="00434DAC" w:rsidR="00FE5DFE">
        <w:t>IF</w:t>
      </w:r>
      <w:r w:rsidR="00FE5DFE">
        <w:t>PR</w:t>
      </w:r>
      <w:r w:rsidRPr="00434DAC" w:rsidR="00FE5DFE">
        <w:t>S</w:t>
      </w:r>
      <w:r w:rsidRPr="00434DAC" w:rsidR="009C629E">
        <w:t xml:space="preserve"> </w:t>
      </w:r>
      <w:r w:rsidRPr="00434DAC" w:rsidR="006F76CA">
        <w:t xml:space="preserve">may </w:t>
      </w:r>
      <w:r w:rsidRPr="00434DAC" w:rsidR="009C629E">
        <w:t>identif</w:t>
      </w:r>
      <w:r w:rsidRPr="00434DAC" w:rsidR="006F76CA">
        <w:t>y</w:t>
      </w:r>
      <w:r w:rsidRPr="00434DAC" w:rsidR="009C629E">
        <w:t xml:space="preserve"> areas that the manufacturer </w:t>
      </w:r>
      <w:r w:rsidRPr="00434DAC" w:rsidR="00C176BE">
        <w:t xml:space="preserve">or laboratory </w:t>
      </w:r>
      <w:r w:rsidRPr="00434DAC" w:rsidR="009C629E">
        <w:t>may want to reconsider</w:t>
      </w:r>
      <w:r w:rsidR="00026B4B">
        <w:t>,</w:t>
      </w:r>
      <w:r w:rsidRPr="00434DAC" w:rsidR="00A7435C">
        <w:t xml:space="preserve"> such as </w:t>
      </w:r>
      <w:r w:rsidRPr="00434DAC" w:rsidR="009C629E">
        <w:t xml:space="preserve">lack of </w:t>
      </w:r>
      <w:r w:rsidRPr="00434DAC" w:rsidR="00EC61B8">
        <w:t xml:space="preserve">appropriate </w:t>
      </w:r>
      <w:r w:rsidRPr="00434DAC" w:rsidR="009C629E">
        <w:t>matching between control and test diets, proposed use of acclimation diets that do not seem to match either the test or control diets</w:t>
      </w:r>
      <w:r w:rsidRPr="00434DAC" w:rsidR="00A7435C">
        <w:t>,</w:t>
      </w:r>
      <w:r w:rsidRPr="00434DAC" w:rsidR="009C629E">
        <w:t xml:space="preserve"> </w:t>
      </w:r>
      <w:r w:rsidRPr="00434DAC" w:rsidR="00A7435C">
        <w:t xml:space="preserve">or </w:t>
      </w:r>
      <w:r w:rsidRPr="00434DAC" w:rsidR="009C629E">
        <w:t>situations in which we cannot identify the origin of specific nutrients in the diets.</w:t>
      </w:r>
      <w:r w:rsidRPr="00434DAC" w:rsidR="00A7435C">
        <w:t xml:space="preserve"> </w:t>
      </w:r>
      <w:r w:rsidRPr="00434DAC" w:rsidR="00EC61B8">
        <w:t xml:space="preserve"> I</w:t>
      </w:r>
      <w:r w:rsidRPr="00434DAC" w:rsidR="009C629E">
        <w:t>nstances</w:t>
      </w:r>
      <w:r w:rsidRPr="00434DAC" w:rsidR="00EC61B8">
        <w:t xml:space="preserve"> may be </w:t>
      </w:r>
      <w:r w:rsidRPr="00434DAC" w:rsidR="009D2693">
        <w:t>identified</w:t>
      </w:r>
      <w:r w:rsidRPr="00434DAC" w:rsidR="009C629E">
        <w:t xml:space="preserve"> in which specific pieces of information are missing or where calculations appear to be inaccurate.  </w:t>
      </w:r>
      <w:r w:rsidRPr="00434DAC" w:rsidR="00FE5DFE">
        <w:t>IF</w:t>
      </w:r>
      <w:r w:rsidR="00FE5DFE">
        <w:t>PR</w:t>
      </w:r>
      <w:r w:rsidRPr="00434DAC" w:rsidR="00FE5DFE">
        <w:t>S</w:t>
      </w:r>
      <w:r w:rsidRPr="0005554D" w:rsidR="00FE5DFE">
        <w:t xml:space="preserve"> </w:t>
      </w:r>
      <w:r w:rsidRPr="0005554D" w:rsidR="009D2693">
        <w:t>will then provide feedback to the requestor.</w:t>
      </w:r>
    </w:p>
    <w:p w:rsidR="00896733" w:rsidRPr="00434DAC" w:rsidP="003E3A1C" w14:paraId="121145E5" w14:textId="39E06AB2">
      <w:r w:rsidRPr="00434DAC">
        <w:t>We recommend that complete records for all aspects of a PER study be maintained and that a final report be prepared.  The report should include the following:</w:t>
      </w:r>
    </w:p>
    <w:p w:rsidR="00896733" w:rsidRPr="00434DAC" w:rsidP="008B6624" w14:paraId="2AF6F889" w14:textId="51821DD6">
      <w:pPr>
        <w:pStyle w:val="ListParagraph4"/>
      </w:pPr>
      <w:r w:rsidRPr="00434DAC">
        <w:t>T</w:t>
      </w:r>
      <w:r w:rsidRPr="00434DAC" w:rsidR="00D3172D">
        <w:t xml:space="preserve">he </w:t>
      </w:r>
      <w:r w:rsidRPr="00434DAC" w:rsidR="00556899">
        <w:t xml:space="preserve">full </w:t>
      </w:r>
      <w:r w:rsidRPr="00434DAC" w:rsidR="00D3172D">
        <w:t>specification for the infant formula under consideration, with nutrient composition expressed as units/100g or units/kg</w:t>
      </w:r>
      <w:r w:rsidRPr="00434DAC" w:rsidR="000F6EE3">
        <w:t xml:space="preserve"> (i.e., quantitative formulation and nutrient content)</w:t>
      </w:r>
      <w:r w:rsidRPr="00434DAC" w:rsidR="00C01701">
        <w:t>;</w:t>
      </w:r>
    </w:p>
    <w:p w:rsidR="00295061" w:rsidRPr="00434DAC" w:rsidP="008B6624" w14:paraId="6779764A" w14:textId="5A5568E5">
      <w:pPr>
        <w:pStyle w:val="ListParagraph4"/>
      </w:pPr>
      <w:r w:rsidRPr="00434DAC">
        <w:t>I</w:t>
      </w:r>
      <w:r w:rsidRPr="00434DAC" w:rsidR="00D3172D">
        <w:t xml:space="preserve">nformation related to calculation of compositions of PER study acclimation, </w:t>
      </w:r>
      <w:r w:rsidR="00E16D14">
        <w:t xml:space="preserve">casein </w:t>
      </w:r>
      <w:r w:rsidRPr="00434DAC" w:rsidR="00B71CAE">
        <w:t>reference</w:t>
      </w:r>
      <w:r w:rsidRPr="00434DAC" w:rsidR="00B672BC">
        <w:t>,</w:t>
      </w:r>
      <w:r w:rsidRPr="00434DAC" w:rsidR="00D3172D">
        <w:t xml:space="preserve"> and test diets</w:t>
      </w:r>
      <w:r w:rsidRPr="00434DAC">
        <w:t>; and</w:t>
      </w:r>
    </w:p>
    <w:p w:rsidR="00295061" w:rsidRPr="00434DAC" w:rsidP="008B6624" w14:paraId="7A20A563" w14:textId="7169F578">
      <w:pPr>
        <w:pStyle w:val="ListParagraph4"/>
      </w:pPr>
      <w:r w:rsidRPr="00434DAC">
        <w:t>Information</w:t>
      </w:r>
      <w:r w:rsidRPr="00434DAC" w:rsidR="00D3172D">
        <w:t xml:space="preserve"> on the conduct of the live animal phase of the study</w:t>
      </w:r>
      <w:r w:rsidRPr="00434DAC" w:rsidR="004E7426">
        <w:t>, including</w:t>
      </w:r>
      <w:r w:rsidRPr="00434DAC">
        <w:t xml:space="preserve"> selection criteria for rats </w:t>
      </w:r>
      <w:r w:rsidRPr="00434DAC" w:rsidR="008F4C45">
        <w:t>upon arrival</w:t>
      </w:r>
      <w:r w:rsidRPr="00434DAC" w:rsidR="00B80535">
        <w:t xml:space="preserve"> (e.g., by random numbers), selection criteria for rats </w:t>
      </w:r>
      <w:r w:rsidRPr="00434DAC">
        <w:t>when assigned to study groups (e.g., stratified randomization procedures)</w:t>
      </w:r>
      <w:r w:rsidRPr="00434DAC" w:rsidR="00C72996">
        <w:t>,</w:t>
      </w:r>
      <w:r w:rsidRPr="00434DAC">
        <w:t xml:space="preserve"> and descriptions of animal husbandry practices (e.g., type of caging, feeders and water bottles or watering system</w:t>
      </w:r>
      <w:r w:rsidRPr="00434DAC" w:rsidR="00661F66">
        <w:t>,</w:t>
      </w:r>
      <w:r w:rsidRPr="00434DAC" w:rsidR="003B28C9">
        <w:t xml:space="preserve"> animal room temperature and humidity)</w:t>
      </w:r>
      <w:r w:rsidRPr="00434DAC">
        <w:t>.</w:t>
      </w:r>
    </w:p>
    <w:p w:rsidR="00D3172D" w:rsidRPr="00434DAC" w:rsidP="002B510C" w14:paraId="6CAE2C01" w14:textId="3C1077D9">
      <w:pPr>
        <w:keepLines w:val="0"/>
      </w:pPr>
      <w:r w:rsidRPr="00434DAC">
        <w:t xml:space="preserve">The usefulness of weekly measurements of water consumption should be considered. </w:t>
      </w:r>
      <w:r w:rsidRPr="00434DAC" w:rsidR="00297149">
        <w:t xml:space="preserve"> </w:t>
      </w:r>
      <w:r w:rsidRPr="00434DAC" w:rsidR="00295061">
        <w:t xml:space="preserve">Our </w:t>
      </w:r>
      <w:r w:rsidRPr="00434DAC" w:rsidR="00700302">
        <w:t>current thinking is that l</w:t>
      </w:r>
      <w:r w:rsidRPr="00434DAC">
        <w:t xml:space="preserve">aboratories performing PER studies </w:t>
      </w:r>
      <w:r w:rsidRPr="00434DAC" w:rsidR="00700302">
        <w:t xml:space="preserve">should be </w:t>
      </w:r>
      <w:r w:rsidRPr="00434DAC" w:rsidR="00334ABD">
        <w:t xml:space="preserve">accredited by the </w:t>
      </w:r>
      <w:r w:rsidRPr="00434DAC" w:rsidR="00480A93">
        <w:t>Association for Assessment and Accreditation of Laboratory Animal Care International</w:t>
      </w:r>
      <w:r w:rsidRPr="00434DAC" w:rsidR="00334ABD">
        <w:t xml:space="preserve"> (AAALAC)</w:t>
      </w:r>
      <w:r w:rsidRPr="00434DAC">
        <w:t xml:space="preserve"> and </w:t>
      </w:r>
      <w:r w:rsidRPr="00434DAC" w:rsidR="00700302">
        <w:t xml:space="preserve">should </w:t>
      </w:r>
      <w:r w:rsidRPr="00434DAC">
        <w:t xml:space="preserve">adhere to </w:t>
      </w:r>
      <w:r w:rsidRPr="00434DAC" w:rsidR="00297149">
        <w:t>the Guide for the Care and Use of Laboratory Animals</w:t>
      </w:r>
      <w:r w:rsidRPr="00434DAC" w:rsidR="002539B8">
        <w:t xml:space="preserve"> </w:t>
      </w:r>
      <w:r w:rsidRPr="00434DAC" w:rsidR="00297149">
        <w:t>(</w:t>
      </w:r>
      <w:r w:rsidR="00FE5DFE">
        <w:t>Ref.</w:t>
      </w:r>
      <w:r w:rsidR="00700302">
        <w:t xml:space="preserve"> </w:t>
      </w:r>
      <w:r w:rsidR="00D7574D">
        <w:t>2</w:t>
      </w:r>
      <w:r w:rsidR="006E27DF">
        <w:t>7</w:t>
      </w:r>
      <w:r w:rsidR="00700302">
        <w:t>)</w:t>
      </w:r>
      <w:r w:rsidR="002539B8">
        <w:t>.</w:t>
      </w:r>
      <w:r w:rsidRPr="00434DAC" w:rsidR="00700302">
        <w:t xml:space="preserve"> </w:t>
      </w:r>
      <w:r w:rsidRPr="00434DAC" w:rsidR="00EF40C9">
        <w:t xml:space="preserve"> </w:t>
      </w:r>
      <w:r w:rsidRPr="00434DAC">
        <w:t xml:space="preserve">Documentation of </w:t>
      </w:r>
      <w:r w:rsidRPr="00434DAC" w:rsidR="00700302">
        <w:t xml:space="preserve">the </w:t>
      </w:r>
      <w:r w:rsidRPr="00434DAC">
        <w:t xml:space="preserve">nature and frequency of live animal observations (including those made during the acclimation phase) should be included in the final report. </w:t>
      </w:r>
      <w:r w:rsidRPr="00434DAC" w:rsidR="00D77F37">
        <w:t xml:space="preserve"> </w:t>
      </w:r>
      <w:r w:rsidRPr="00434DAC">
        <w:t xml:space="preserve">Other </w:t>
      </w:r>
      <w:r w:rsidRPr="00434DAC" w:rsidR="00B31C92">
        <w:t>important</w:t>
      </w:r>
      <w:r w:rsidRPr="00434DAC">
        <w:t xml:space="preserve"> records </w:t>
      </w:r>
      <w:r w:rsidRPr="00434DAC" w:rsidR="007A3775">
        <w:t>that</w:t>
      </w:r>
      <w:r w:rsidRPr="00434DAC">
        <w:t xml:space="preserve"> </w:t>
      </w:r>
      <w:r w:rsidRPr="00434DAC" w:rsidR="00700302">
        <w:t xml:space="preserve">should </w:t>
      </w:r>
      <w:r w:rsidRPr="00434DAC" w:rsidR="00D57236">
        <w:t>be</w:t>
      </w:r>
      <w:r w:rsidRPr="00434DAC" w:rsidR="00615C02">
        <w:t xml:space="preserve"> included in the final report</w:t>
      </w:r>
      <w:r w:rsidRPr="00434DAC" w:rsidR="00700302">
        <w:t xml:space="preserve"> </w:t>
      </w:r>
      <w:r w:rsidRPr="00434DAC">
        <w:t>include all individual live animal data (body weights and food consumption, including food consumption during the acclimation phase)</w:t>
      </w:r>
      <w:r w:rsidRPr="00434DAC" w:rsidR="003A7788">
        <w:t>,</w:t>
      </w:r>
      <w:r w:rsidRPr="00434DAC">
        <w:t xml:space="preserve"> individual protein consumption values for each animal</w:t>
      </w:r>
      <w:r w:rsidRPr="00434DAC" w:rsidR="003A7788">
        <w:t>,</w:t>
      </w:r>
      <w:r w:rsidRPr="00434DAC">
        <w:t xml:space="preserve"> results of all chemical analyses related to diet compositions (proximate and other analyses)</w:t>
      </w:r>
      <w:r w:rsidRPr="00434DAC" w:rsidR="003A7788">
        <w:t>,</w:t>
      </w:r>
      <w:r w:rsidRPr="00434DAC">
        <w:t xml:space="preserve"> and calculations of individual and group PER values.</w:t>
      </w:r>
      <w:bookmarkStart w:id="548" w:name="_Hlk34233370"/>
      <w:bookmarkEnd w:id="548"/>
    </w:p>
    <w:p w:rsidR="00260E98" w:rsidRPr="00434DAC" w14:paraId="048D2A47" w14:textId="7E85059C">
      <w:r w:rsidRPr="00434DAC">
        <w:t xml:space="preserve">The </w:t>
      </w:r>
      <w:r w:rsidRPr="00434DAC" w:rsidR="00B83769">
        <w:t xml:space="preserve">full </w:t>
      </w:r>
      <w:r w:rsidRPr="00434DAC">
        <w:t xml:space="preserve">specification for the infant formula </w:t>
      </w:r>
      <w:r w:rsidRPr="00434DAC" w:rsidR="000F6EE3">
        <w:t>(i.e., quantitative formulation and nutrient content)</w:t>
      </w:r>
      <w:r w:rsidRPr="00434DAC">
        <w:t xml:space="preserve"> for the lot/</w:t>
      </w:r>
      <w:r w:rsidRPr="00434DAC" w:rsidR="000F6EE3">
        <w:t xml:space="preserve">production run </w:t>
      </w:r>
      <w:r w:rsidRPr="00434DAC">
        <w:t xml:space="preserve">of the infant formula that </w:t>
      </w:r>
      <w:r w:rsidRPr="00434DAC" w:rsidR="000928E3">
        <w:t>will be</w:t>
      </w:r>
      <w:r w:rsidRPr="00434DAC">
        <w:t xml:space="preserve"> used in the PER study and anticipated compositions for the PER study control and test diets </w:t>
      </w:r>
      <w:r w:rsidRPr="00434DAC" w:rsidR="000F6EE3">
        <w:t xml:space="preserve">should </w:t>
      </w:r>
      <w:r w:rsidRPr="00434DAC">
        <w:t>be included in the PER study protocol</w:t>
      </w:r>
      <w:r w:rsidRPr="00434DAC" w:rsidR="00A248BE">
        <w:t xml:space="preserve"> as well as in the final report. </w:t>
      </w:r>
      <w:r w:rsidRPr="00434DAC" w:rsidR="00185C6C">
        <w:t xml:space="preserve"> </w:t>
      </w:r>
      <w:r w:rsidRPr="00434DAC" w:rsidR="00C8761E">
        <w:t xml:space="preserve">The </w:t>
      </w:r>
      <w:r w:rsidRPr="00434DAC" w:rsidR="00BD3BFD">
        <w:t xml:space="preserve">availability of the complete </w:t>
      </w:r>
      <w:r w:rsidRPr="00434DAC" w:rsidR="00C8761E">
        <w:t>specification (e.g.,</w:t>
      </w:r>
      <w:r w:rsidRPr="00434DAC" w:rsidR="00185C6C">
        <w:t xml:space="preserve"> </w:t>
      </w:r>
      <w:r w:rsidRPr="00434DAC" w:rsidR="00C8761E">
        <w:t>CoA</w:t>
      </w:r>
      <w:r w:rsidRPr="00434DAC" w:rsidR="00193076">
        <w:t>)</w:t>
      </w:r>
      <w:r w:rsidRPr="00434DAC" w:rsidR="00C8761E">
        <w:t xml:space="preserve"> for the batch/lot of infant formula that will be used in the PER study is </w:t>
      </w:r>
      <w:r w:rsidRPr="00434DAC" w:rsidR="00BD3BFD">
        <w:t xml:space="preserve">critical because numerous calculations </w:t>
      </w:r>
      <w:r w:rsidRPr="00434DAC" w:rsidR="003B28C9">
        <w:t xml:space="preserve">are </w:t>
      </w:r>
      <w:r w:rsidRPr="00434DAC" w:rsidR="00BD3BFD">
        <w:t>developed from it.</w:t>
      </w:r>
    </w:p>
    <w:p w:rsidR="00260E98" w:rsidRPr="00434DAC" w:rsidP="06E11084" w14:paraId="2013F6A3" w14:textId="576BA547">
      <w:pPr>
        <w:pStyle w:val="Heading2"/>
        <w:numPr>
          <w:ilvl w:val="0"/>
          <w:numId w:val="10"/>
        </w:numPr>
        <w:rPr>
          <w:rFonts w:cs="Times New Roman"/>
        </w:rPr>
      </w:pPr>
      <w:bookmarkStart w:id="549" w:name="_Toc126181484"/>
      <w:bookmarkStart w:id="550" w:name="_Toc126181542"/>
      <w:bookmarkStart w:id="551" w:name="_Toc126181650"/>
      <w:bookmarkStart w:id="552" w:name="_Toc126181712"/>
      <w:bookmarkStart w:id="553" w:name="_Toc126181748"/>
      <w:bookmarkStart w:id="554" w:name="_Toc126181804"/>
      <w:bookmarkStart w:id="555" w:name="_Toc126181907"/>
      <w:bookmarkStart w:id="556" w:name="_Toc126182320"/>
      <w:bookmarkStart w:id="557" w:name="_Toc126182364"/>
      <w:bookmarkStart w:id="558" w:name="_Toc126182433"/>
      <w:bookmarkStart w:id="559" w:name="_Toc126182482"/>
      <w:bookmarkStart w:id="560" w:name="_Toc126182544"/>
      <w:bookmarkStart w:id="561" w:name="_Toc126182585"/>
      <w:bookmarkStart w:id="562" w:name="_Toc126182915"/>
      <w:bookmarkStart w:id="563" w:name="_Toc126183017"/>
      <w:bookmarkStart w:id="564" w:name="_Toc126183249"/>
      <w:bookmarkStart w:id="565" w:name="_Toc126183357"/>
      <w:bookmarkStart w:id="566" w:name="_Toc126185305"/>
      <w:bookmarkStart w:id="567" w:name="_Toc126185407"/>
      <w:bookmarkStart w:id="568" w:name="_Toc126218138"/>
      <w:bookmarkStart w:id="569" w:name="_Toc126219963"/>
      <w:bookmarkStart w:id="570" w:name="_Toc126220151"/>
      <w:bookmarkStart w:id="571" w:name="_Toc126220259"/>
      <w:bookmarkStart w:id="572" w:name="_Toc126223304"/>
      <w:bookmarkStart w:id="573" w:name="_Toc126181908"/>
      <w:bookmarkStart w:id="574" w:name="_Toc126182321"/>
      <w:bookmarkStart w:id="575" w:name="_Toc126223305"/>
      <w:bookmarkStart w:id="576" w:name="_Toc173220080"/>
      <w:bookmarkStart w:id="577" w:name="_Toc177472903"/>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r w:rsidRPr="06E11084">
        <w:rPr>
          <w:rFonts w:cs="Times New Roman"/>
        </w:rPr>
        <w:t xml:space="preserve">Reference </w:t>
      </w:r>
      <w:r w:rsidRPr="06E11084" w:rsidR="0008238D">
        <w:rPr>
          <w:rFonts w:cs="Times New Roman"/>
        </w:rPr>
        <w:t>G</w:t>
      </w:r>
      <w:r w:rsidRPr="06E11084">
        <w:rPr>
          <w:rFonts w:cs="Times New Roman"/>
        </w:rPr>
        <w:t>uidelines</w:t>
      </w:r>
      <w:bookmarkEnd w:id="573"/>
      <w:bookmarkEnd w:id="574"/>
      <w:bookmarkEnd w:id="575"/>
      <w:bookmarkEnd w:id="576"/>
      <w:bookmarkEnd w:id="577"/>
    </w:p>
    <w:p w:rsidR="006B2509" w:rsidRPr="00434DAC" w:rsidP="00A82B99" w14:paraId="411A92C5" w14:textId="525DD623">
      <w:r w:rsidRPr="00434DAC">
        <w:t>N</w:t>
      </w:r>
      <w:r w:rsidRPr="00434DAC" w:rsidR="00E260D2">
        <w:t xml:space="preserve">utrient compositions </w:t>
      </w:r>
      <w:r w:rsidRPr="00434DAC">
        <w:t xml:space="preserve">of rat diets </w:t>
      </w:r>
      <w:r w:rsidRPr="00434DAC" w:rsidR="00E260D2">
        <w:t>vary according to experimental objectives</w:t>
      </w:r>
      <w:r w:rsidRPr="00434DAC" w:rsidR="00744A56">
        <w:t>,</w:t>
      </w:r>
      <w:r w:rsidRPr="00434DAC" w:rsidR="00E260D2">
        <w:t xml:space="preserve"> and many practical diets may include nutrients at levels that exceed </w:t>
      </w:r>
      <w:r w:rsidRPr="00434DAC" w:rsidR="001F4160">
        <w:t xml:space="preserve">specifications </w:t>
      </w:r>
      <w:r w:rsidRPr="00434DAC" w:rsidR="00E260D2">
        <w:t xml:space="preserve">as a margin of safety.  </w:t>
      </w:r>
      <w:r w:rsidRPr="00434DAC" w:rsidR="00BD3BFD">
        <w:t>However, t</w:t>
      </w:r>
      <w:r w:rsidRPr="00434DAC" w:rsidR="00E260D2">
        <w:t>he purpose of the PER study is to compare protein quality with as few confounding variables as possible</w:t>
      </w:r>
      <w:r w:rsidRPr="00434DAC" w:rsidR="00BD3BFD">
        <w:t xml:space="preserve"> </w:t>
      </w:r>
      <w:r w:rsidRPr="00434DAC" w:rsidR="00B2600A">
        <w:t xml:space="preserve">and to </w:t>
      </w:r>
      <w:r w:rsidRPr="00434DAC" w:rsidR="00BD3BFD">
        <w:t xml:space="preserve">provide a short-term diet that meets </w:t>
      </w:r>
      <w:r w:rsidRPr="00434DAC" w:rsidR="001357FB">
        <w:t xml:space="preserve">or exceeds </w:t>
      </w:r>
      <w:r w:rsidRPr="00434DAC" w:rsidR="00BD3BFD">
        <w:t xml:space="preserve">all rat </w:t>
      </w:r>
      <w:r w:rsidRPr="00434DAC" w:rsidR="001357FB">
        <w:t>estimated nutrient requirements (</w:t>
      </w:r>
      <w:r w:rsidR="00FE5DFE">
        <w:t>Ref.</w:t>
      </w:r>
      <w:r w:rsidRPr="00434DAC" w:rsidR="001357FB">
        <w:t xml:space="preserve"> 11)</w:t>
      </w:r>
      <w:r w:rsidRPr="00434DAC" w:rsidR="00B2600A">
        <w:t>, rather than to provide an optimized diet.</w:t>
      </w:r>
    </w:p>
    <w:p w:rsidR="006B2509" w:rsidRPr="00434DAC" w:rsidP="00CA0DB3" w14:paraId="6304B119" w14:textId="2D363019">
      <w:pPr>
        <w:keepLines w:val="0"/>
      </w:pPr>
      <w:r>
        <w:t xml:space="preserve">We recognize that there is limited information on the </w:t>
      </w:r>
      <w:r w:rsidR="787B5969">
        <w:t xml:space="preserve">specifications </w:t>
      </w:r>
      <w:r>
        <w:t xml:space="preserve">for all nutrients in 10% protein diets. </w:t>
      </w:r>
      <w:r w:rsidR="75E2D713">
        <w:t xml:space="preserve"> As an example of how </w:t>
      </w:r>
      <w:r w:rsidR="787B5969">
        <w:t xml:space="preserve">NRC’s Nutrient </w:t>
      </w:r>
      <w:r w:rsidR="04E50CF9">
        <w:t>Requirements</w:t>
      </w:r>
      <w:r w:rsidR="787B5969">
        <w:t xml:space="preserve"> of Laboratory Animals specifications </w:t>
      </w:r>
      <w:r w:rsidR="75E2D713">
        <w:t xml:space="preserve">may differ in diets of low protein content, Peace </w:t>
      </w:r>
      <w:r w:rsidRPr="3AF720A7" w:rsidR="75E2D713">
        <w:rPr>
          <w:i/>
          <w:iCs/>
        </w:rPr>
        <w:t>et al.</w:t>
      </w:r>
      <w:r w:rsidR="75E2D713">
        <w:t xml:space="preserve"> reported that the sulfur-amino acid requirements for rats fed 8% protein were 0.33% of the diet or 4.1% of dietary protein, rather than the value of 0.98% (</w:t>
      </w:r>
      <w:r w:rsidRPr="3AF720A7" w:rsidR="75E2D713">
        <w:rPr>
          <w:i/>
          <w:iCs/>
        </w:rPr>
        <w:t>DL-</w:t>
      </w:r>
      <w:r w:rsidR="75E2D713">
        <w:t xml:space="preserve">methionine + </w:t>
      </w:r>
      <w:r w:rsidR="15B0A226">
        <w:t>cystine</w:t>
      </w:r>
      <w:r w:rsidR="75E2D713">
        <w:t xml:space="preserve">) of the </w:t>
      </w:r>
      <w:r w:rsidR="74304F77">
        <w:t xml:space="preserve">NRC </w:t>
      </w:r>
      <w:r w:rsidR="75E2D713">
        <w:t>diet</w:t>
      </w:r>
      <w:r w:rsidR="143A6995">
        <w:t xml:space="preserve"> (</w:t>
      </w:r>
      <w:r w:rsidR="00FE5DFE">
        <w:t>Ref.</w:t>
      </w:r>
      <w:r w:rsidR="143A6995">
        <w:t xml:space="preserve"> </w:t>
      </w:r>
      <w:r w:rsidR="10D91793">
        <w:t>4</w:t>
      </w:r>
      <w:r w:rsidR="7BA21D5F">
        <w:t xml:space="preserve">, </w:t>
      </w:r>
      <w:r w:rsidR="143A6995">
        <w:t>1</w:t>
      </w:r>
      <w:r w:rsidR="10D91793">
        <w:t>4</w:t>
      </w:r>
      <w:r w:rsidR="1BAC92F6">
        <w:t xml:space="preserve">, </w:t>
      </w:r>
      <w:r w:rsidR="503C8D8D">
        <w:t>2</w:t>
      </w:r>
      <w:r w:rsidR="72A77ECD">
        <w:t>0</w:t>
      </w:r>
      <w:r w:rsidR="143A6995">
        <w:t>)</w:t>
      </w:r>
      <w:r w:rsidR="1890796C">
        <w:t>.</w:t>
      </w:r>
      <w:r w:rsidR="75E2D713">
        <w:t xml:space="preserve"> </w:t>
      </w:r>
      <w:r w:rsidR="1BAC92F6">
        <w:t xml:space="preserve"> </w:t>
      </w:r>
      <w:r>
        <w:t xml:space="preserve">We consider that most </w:t>
      </w:r>
      <w:r w:rsidR="678885E1">
        <w:t xml:space="preserve">nutrient </w:t>
      </w:r>
      <w:r w:rsidR="765105AB">
        <w:t>levels</w:t>
      </w:r>
      <w:r w:rsidR="143A6995">
        <w:t xml:space="preserve"> </w:t>
      </w:r>
      <w:r>
        <w:t xml:space="preserve">would be significantly lower </w:t>
      </w:r>
      <w:r w:rsidR="678885E1">
        <w:t xml:space="preserve">for the 10% protein PER study diets than </w:t>
      </w:r>
      <w:r>
        <w:t>NRC values</w:t>
      </w:r>
      <w:r w:rsidR="678885E1">
        <w:t xml:space="preserve"> </w:t>
      </w:r>
      <w:r>
        <w:t>for 15% protein diets</w:t>
      </w:r>
      <w:r w:rsidR="2ABD70AD">
        <w:t>,</w:t>
      </w:r>
      <w:r>
        <w:t xml:space="preserve"> but we are not able to determine </w:t>
      </w:r>
      <w:r w:rsidR="678885E1">
        <w:t xml:space="preserve">the reductions that would be appropriate for each nutrient.  Thus, we are unable to provide guidance on how best </w:t>
      </w:r>
      <w:r>
        <w:t>to</w:t>
      </w:r>
      <w:r w:rsidR="62A23AE0">
        <w:t xml:space="preserve"> use the </w:t>
      </w:r>
      <w:r w:rsidR="177306ED">
        <w:t>levels</w:t>
      </w:r>
      <w:r>
        <w:t xml:space="preserve"> provided in NRC’s Nutrient Requirements of Laboratory Animals</w:t>
      </w:r>
      <w:r w:rsidR="7BA21D5F">
        <w:t xml:space="preserve"> i</w:t>
      </w:r>
      <w:r>
        <w:t>n such circumstances</w:t>
      </w:r>
      <w:r w:rsidR="12199361">
        <w:t xml:space="preserve"> (</w:t>
      </w:r>
      <w:r w:rsidR="00FE5DFE">
        <w:t>Ref.</w:t>
      </w:r>
      <w:r w:rsidR="12199361">
        <w:t xml:space="preserve"> 11)</w:t>
      </w:r>
      <w:r w:rsidR="1890796C">
        <w:t>.</w:t>
      </w:r>
      <w:r w:rsidR="12199361">
        <w:t xml:space="preserve"> </w:t>
      </w:r>
      <w:r w:rsidR="3689A9F3">
        <w:t xml:space="preserve"> </w:t>
      </w:r>
      <w:r w:rsidR="7819A10D">
        <w:t>T</w:t>
      </w:r>
      <w:r w:rsidR="3689A9F3">
        <w:t>he</w:t>
      </w:r>
      <w:r w:rsidR="7819A10D">
        <w:t xml:space="preserve">se </w:t>
      </w:r>
      <w:r w:rsidR="337CCA34">
        <w:t>levels</w:t>
      </w:r>
      <w:r w:rsidR="318F6FA6">
        <w:t xml:space="preserve"> </w:t>
      </w:r>
      <w:r w:rsidR="3689A9F3">
        <w:t xml:space="preserve">should be </w:t>
      </w:r>
      <w:r w:rsidR="318F6FA6">
        <w:t>used w</w:t>
      </w:r>
      <w:r w:rsidR="3689A9F3">
        <w:t>ith caution and</w:t>
      </w:r>
      <w:r>
        <w:t xml:space="preserve"> should not be used to adjust the </w:t>
      </w:r>
      <w:r w:rsidR="5E5A0865">
        <w:t xml:space="preserve">overall </w:t>
      </w:r>
      <w:r>
        <w:t>compositions of the PER study d</w:t>
      </w:r>
      <w:r w:rsidR="318F6FA6">
        <w:t>iets</w:t>
      </w:r>
      <w:r w:rsidR="169780DF">
        <w:t xml:space="preserve"> (</w:t>
      </w:r>
      <w:r w:rsidR="00FE5DFE">
        <w:t>Ref.</w:t>
      </w:r>
      <w:r w:rsidR="169780DF">
        <w:t xml:space="preserve"> 11)</w:t>
      </w:r>
      <w:r w:rsidR="1890796C">
        <w:t>.</w:t>
      </w:r>
      <w:r w:rsidR="318F6FA6">
        <w:t xml:space="preserve"> </w:t>
      </w:r>
      <w:r w:rsidR="23C6E5B5">
        <w:t xml:space="preserve"> </w:t>
      </w:r>
      <w:r w:rsidR="318F6FA6">
        <w:t xml:space="preserve">Rather, they </w:t>
      </w:r>
      <w:r>
        <w:t xml:space="preserve">should be used to identify </w:t>
      </w:r>
      <w:r w:rsidR="3689A9F3">
        <w:t xml:space="preserve">and correct </w:t>
      </w:r>
      <w:r>
        <w:t xml:space="preserve">a </w:t>
      </w:r>
      <w:r w:rsidR="318F6FA6">
        <w:t xml:space="preserve">PER study </w:t>
      </w:r>
      <w:r>
        <w:t xml:space="preserve">diet that may be deficient in a </w:t>
      </w:r>
      <w:r w:rsidR="3689A9F3">
        <w:t xml:space="preserve">specific </w:t>
      </w:r>
      <w:r w:rsidR="238FEDC0">
        <w:t>vitamin or mineral</w:t>
      </w:r>
      <w:r w:rsidR="6F19195B">
        <w:t xml:space="preserve"> and to </w:t>
      </w:r>
      <w:r w:rsidR="46F9DF8D">
        <w:t>identify a</w:t>
      </w:r>
      <w:r w:rsidR="6F19195B">
        <w:t>nd</w:t>
      </w:r>
      <w:r w:rsidR="46F9DF8D">
        <w:t xml:space="preserve"> correct a PER study diet that may be formulated to contain a </w:t>
      </w:r>
      <w:r w:rsidR="10C62253">
        <w:t>potentially</w:t>
      </w:r>
      <w:r w:rsidR="46F9DF8D">
        <w:t xml:space="preserve"> toxic level of a specific mineral or vitamin</w:t>
      </w:r>
      <w:r w:rsidR="0F238C94">
        <w:t xml:space="preserve"> (see</w:t>
      </w:r>
      <w:r w:rsidR="3728FE43">
        <w:t>,</w:t>
      </w:r>
      <w:r w:rsidR="0F238C94">
        <w:t xml:space="preserve"> e.g.</w:t>
      </w:r>
      <w:r w:rsidR="3728FE43">
        <w:t>,</w:t>
      </w:r>
      <w:r w:rsidR="0F238C94">
        <w:t xml:space="preserve"> </w:t>
      </w:r>
      <w:r w:rsidR="6B77A96A">
        <w:t xml:space="preserve">Section </w:t>
      </w:r>
      <w:r w:rsidR="0F238C94">
        <w:t>IV.B.1.</w:t>
      </w:r>
      <w:r w:rsidR="50D8FE4D">
        <w:t>f–g</w:t>
      </w:r>
      <w:r w:rsidR="0F238C94">
        <w:t>)</w:t>
      </w:r>
      <w:r w:rsidR="0CB18A01">
        <w:t>.</w:t>
      </w:r>
    </w:p>
    <w:p w:rsidR="008E5625" w:rsidP="004A2108" w14:paraId="15D01902" w14:textId="61497C0A">
      <w:pPr>
        <w:pStyle w:val="Heading1"/>
      </w:pPr>
      <w:bookmarkStart w:id="578" w:name="_Toc177472904"/>
      <w:bookmarkStart w:id="579" w:name="_Toc126181909"/>
      <w:bookmarkStart w:id="580" w:name="_Toc126182322"/>
      <w:bookmarkStart w:id="581" w:name="_Toc126223306"/>
      <w:bookmarkStart w:id="582" w:name="_Toc173220081"/>
      <w:r>
        <w:t>Paperwork Reduction Act of 1995</w:t>
      </w:r>
      <w:bookmarkEnd w:id="578"/>
    </w:p>
    <w:p w:rsidR="00844ED4" w:rsidRPr="006D7EEC" w:rsidP="00844ED4" w14:paraId="4AC61464" w14:textId="77777777">
      <w:pPr>
        <w:rPr>
          <w:szCs w:val="32"/>
        </w:rPr>
      </w:pPr>
      <w:r w:rsidRPr="006D7EEC">
        <w:rPr>
          <w:szCs w:val="32"/>
        </w:rPr>
        <w:t xml:space="preserve">This guidance contains information collection provisions that are subject to review by the Office of Management and Budget (OMB) under the Paperwork Reduction Act of 1995 </w:t>
      </w:r>
      <w:r w:rsidRPr="006D7EEC">
        <w:rPr>
          <w:color w:val="000000"/>
        </w:rPr>
        <w:t>(44 U.S.C. 3501-352</w:t>
      </w:r>
      <w:r>
        <w:rPr>
          <w:color w:val="000000"/>
        </w:rPr>
        <w:t>1</w:t>
      </w:r>
      <w:r w:rsidRPr="006D7EEC">
        <w:rPr>
          <w:color w:val="000000"/>
        </w:rPr>
        <w:t>)</w:t>
      </w:r>
      <w:r w:rsidRPr="006D7EEC">
        <w:rPr>
          <w:szCs w:val="32"/>
        </w:rPr>
        <w:t>.</w:t>
      </w:r>
    </w:p>
    <w:p w:rsidR="00844ED4" w:rsidRPr="006D7EEC" w:rsidP="00844ED4" w14:paraId="2C091B71" w14:textId="77777777">
      <w:pPr>
        <w:rPr>
          <w:szCs w:val="32"/>
        </w:rPr>
      </w:pPr>
      <w:r w:rsidRPr="006D7EEC">
        <w:rPr>
          <w:szCs w:val="32"/>
        </w:rPr>
        <w:t xml:space="preserve">The time required to complete this information collection is estimated to average </w:t>
      </w:r>
      <w:r>
        <w:rPr>
          <w:szCs w:val="32"/>
        </w:rPr>
        <w:t>56 hours</w:t>
      </w:r>
      <w:r w:rsidRPr="006D7EEC">
        <w:rPr>
          <w:szCs w:val="32"/>
        </w:rPr>
        <w:t xml:space="preserve"> per response, including the time to review instructions, search existing data sources, gather the data needed, and complete and review the information collection.  Send comments regarding this burden estimate or suggestions for reducing this burden to:</w:t>
      </w:r>
    </w:p>
    <w:p w:rsidR="00844ED4" w:rsidRPr="00EF64E9" w:rsidP="00844ED4" w14:paraId="746E9317" w14:textId="5FAC21E4">
      <w:r w:rsidRPr="54FC0416">
        <w:rPr>
          <w:lang w:val="en"/>
        </w:rPr>
        <w:t xml:space="preserve">Office of </w:t>
      </w:r>
      <w:r w:rsidR="00B760DC">
        <w:rPr>
          <w:lang w:val="en"/>
        </w:rPr>
        <w:t xml:space="preserve">Critical </w:t>
      </w:r>
      <w:r w:rsidRPr="54FC0416" w:rsidR="7F617A6A">
        <w:rPr>
          <w:lang w:val="en"/>
        </w:rPr>
        <w:t>Food</w:t>
      </w:r>
      <w:r w:rsidR="00B760DC">
        <w:rPr>
          <w:lang w:val="en"/>
        </w:rPr>
        <w:t>s</w:t>
      </w:r>
      <w:r w:rsidRPr="54FC0416">
        <w:rPr>
          <w:lang w:val="en"/>
        </w:rPr>
        <w:t>, HFS-</w:t>
      </w:r>
      <w:r w:rsidR="00F8431F">
        <w:rPr>
          <w:lang w:val="en"/>
        </w:rPr>
        <w:t>850</w:t>
      </w:r>
      <w:r>
        <w:br/>
      </w:r>
      <w:r w:rsidR="09913672">
        <w:t>Human Foods Program</w:t>
      </w:r>
      <w:r>
        <w:br/>
      </w:r>
      <w:r w:rsidRPr="54FC0416">
        <w:rPr>
          <w:lang w:val="en"/>
        </w:rPr>
        <w:t>Food and Drug Administration</w:t>
      </w:r>
      <w:r>
        <w:br/>
      </w:r>
      <w:r w:rsidRPr="54FC0416">
        <w:rPr>
          <w:lang w:val="en"/>
        </w:rPr>
        <w:t>5001 Campus Drive</w:t>
      </w:r>
      <w:r>
        <w:br/>
      </w:r>
      <w:r w:rsidRPr="54FC0416">
        <w:rPr>
          <w:lang w:val="en"/>
        </w:rPr>
        <w:t xml:space="preserve">College Park, MD 20740 </w:t>
      </w:r>
      <w:r>
        <w:br/>
      </w:r>
      <w:r w:rsidRPr="54FC0416">
        <w:rPr>
          <w:lang w:val="en"/>
        </w:rPr>
        <w:t>(Tel) 240-402-1700</w:t>
      </w:r>
    </w:p>
    <w:p w:rsidR="008635B2" w:rsidRPr="00D03AB9" w:rsidP="008635B2" w14:paraId="142B80D6" w14:textId="77777777">
      <w:pPr>
        <w:widowControl w:val="0"/>
        <w:pBdr>
          <w:top w:val="single" w:sz="4" w:space="1" w:color="auto"/>
          <w:left w:val="single" w:sz="4" w:space="4" w:color="auto"/>
          <w:bottom w:val="single" w:sz="4" w:space="1" w:color="auto"/>
          <w:right w:val="single" w:sz="4" w:space="4" w:color="auto"/>
        </w:pBdr>
        <w:rPr>
          <w:highlight w:val="yellow"/>
        </w:rPr>
      </w:pPr>
      <w:r>
        <w:t xml:space="preserve">An Agency may not conduct or sponsor, and a person is not required to respond to, a collection of information unless it displays a currently valid OMB control number.  The OMB control number for this information collection is 0910-0256.  To find the current expiration date, search for this OMB control number at </w:t>
      </w:r>
      <w:hyperlink r:id="rId16" w:history="1">
        <w:r w:rsidRPr="00780E13">
          <w:rPr>
            <w:rStyle w:val="Hyperlink"/>
          </w:rPr>
          <w:t>https://www.reginfo.gov/public/do/PRAMain</w:t>
        </w:r>
      </w:hyperlink>
      <w:r>
        <w:t xml:space="preserve">. </w:t>
      </w:r>
    </w:p>
    <w:p w:rsidR="00222B13" w:rsidRPr="00434DAC" w:rsidP="004A2108" w14:paraId="0DE4B347" w14:textId="0A6668D3">
      <w:pPr>
        <w:pStyle w:val="Heading1"/>
      </w:pPr>
      <w:bookmarkStart w:id="583" w:name="_Toc177472905"/>
      <w:r>
        <w:t>References</w:t>
      </w:r>
      <w:bookmarkEnd w:id="579"/>
      <w:bookmarkEnd w:id="580"/>
      <w:bookmarkEnd w:id="581"/>
      <w:bookmarkEnd w:id="582"/>
      <w:bookmarkEnd w:id="583"/>
    </w:p>
    <w:p w:rsidR="003F692D" w:rsidRPr="00434DAC" w:rsidP="003E3A1C" w14:paraId="0E972A28" w14:textId="77777777">
      <w:r w:rsidRPr="00434DAC">
        <w:t>The following references marked with an asterisk (*) are on display at the Dockets Management Staff (HFA-305), Food and Drug Administration, 5630 Fishers Lane, Rm. 1061, Rockville, MD 20852,</w:t>
      </w:r>
      <w:r w:rsidRPr="00434DAC">
        <w:rPr>
          <w:lang w:eastAsia="ar-SA"/>
        </w:rPr>
        <w:t xml:space="preserve"> </w:t>
      </w:r>
      <w:r w:rsidRPr="00434DAC">
        <w:t xml:space="preserve">240-402-7500, and are available for viewing by interested persons between 9 a.m. and 4 p.m., Monday through Friday; they also are available electronically at </w:t>
      </w:r>
      <w:hyperlink r:id="rId17" w:history="1">
        <w:r w:rsidRPr="00434DAC">
          <w:rPr>
            <w:rStyle w:val="Hyperlink"/>
          </w:rPr>
          <w:t>https://www.regulations.gov</w:t>
        </w:r>
      </w:hyperlink>
      <w:r w:rsidRPr="00434DAC">
        <w:t xml:space="preserve">.  References without asterisks are not on public display at </w:t>
      </w:r>
      <w:hyperlink r:id="rId17" w:history="1">
        <w:r w:rsidRPr="00434DAC">
          <w:rPr>
            <w:rStyle w:val="Hyperlink"/>
          </w:rPr>
          <w:t>https://www.regulations.gov</w:t>
        </w:r>
      </w:hyperlink>
      <w:r w:rsidRPr="00434DAC">
        <w:rPr>
          <w:rStyle w:val="Hyperlink"/>
        </w:rPr>
        <w:t xml:space="preserve"> </w:t>
      </w:r>
      <w:r w:rsidRPr="00434DAC">
        <w:t xml:space="preserve">because they have copyright restriction.  Some may be available at the website address, if listed.  References without asterisks are available for viewing only at the Dockets Management Staff.  FDA has verified the website addresses, as of the date this document publishes in the </w:t>
      </w:r>
      <w:r w:rsidRPr="00434DAC">
        <w:rPr>
          <w:i/>
        </w:rPr>
        <w:t>Federal Register</w:t>
      </w:r>
      <w:r w:rsidRPr="00434DAC">
        <w:t>, but websites are subject to change over time.</w:t>
      </w:r>
    </w:p>
    <w:p w:rsidR="006C30B9" w:rsidRPr="00434DAC" w:rsidP="003E3A1C" w14:paraId="1C74E814" w14:textId="2508A2FE">
      <w:pPr>
        <w:pStyle w:val="References"/>
        <w:ind w:left="540" w:hanging="540"/>
      </w:pPr>
      <w:r w:rsidRPr="00434DAC">
        <w:t xml:space="preserve">Official Methods of Analysis of AOAC </w:t>
      </w:r>
      <w:r w:rsidRPr="00434DAC" w:rsidR="00634346">
        <w:t>INTERNATIONAL</w:t>
      </w:r>
      <w:r w:rsidRPr="00434DAC">
        <w:t>, 18</w:t>
      </w:r>
      <w:r w:rsidRPr="00434DAC">
        <w:rPr>
          <w:vertAlign w:val="superscript"/>
        </w:rPr>
        <w:t>th</w:t>
      </w:r>
      <w:r w:rsidRPr="00434DAC">
        <w:t xml:space="preserve"> edition, 1995, AOAC Official Method 960.48 Protein Efficiency Ratio, Rat Bioassay, Section 45.3.04.</w:t>
      </w:r>
      <w:r w:rsidRPr="00434DAC" w:rsidR="006F3BD3">
        <w:t>*</w:t>
      </w:r>
    </w:p>
    <w:p w:rsidR="006C30B9" w:rsidRPr="00434DAC" w:rsidP="003E3A1C" w14:paraId="04E20B1C" w14:textId="1CC8ED3E">
      <w:pPr>
        <w:pStyle w:val="References"/>
        <w:ind w:left="540" w:hanging="540"/>
      </w:pPr>
      <w:r w:rsidRPr="00434DAC">
        <w:t>Hegarty, F.</w:t>
      </w:r>
      <w:r w:rsidRPr="00434DAC" w:rsidR="00452E7D">
        <w:t>V</w:t>
      </w:r>
      <w:r w:rsidRPr="00434DAC">
        <w:t>.J.</w:t>
      </w:r>
      <w:r w:rsidR="00D85DEB">
        <w:t>,</w:t>
      </w:r>
      <w:r w:rsidRPr="00434DAC" w:rsidR="00452E7D">
        <w:t xml:space="preserve"> So</w:t>
      </w:r>
      <w:r w:rsidRPr="00434DAC" w:rsidR="001E50B1">
        <w:t>m</w:t>
      </w:r>
      <w:r w:rsidRPr="00434DAC" w:rsidR="00452E7D">
        <w:t xml:space="preserve">e </w:t>
      </w:r>
      <w:r w:rsidR="001D546C">
        <w:t>B</w:t>
      </w:r>
      <w:r w:rsidRPr="00434DAC" w:rsidR="001D546C">
        <w:t xml:space="preserve">iological </w:t>
      </w:r>
      <w:r w:rsidR="001D546C">
        <w:t>C</w:t>
      </w:r>
      <w:r w:rsidRPr="00434DAC" w:rsidR="001D546C">
        <w:t xml:space="preserve">onsiderations </w:t>
      </w:r>
      <w:r w:rsidRPr="00434DAC" w:rsidR="00452E7D">
        <w:t xml:space="preserve">in the </w:t>
      </w:r>
      <w:r w:rsidR="001D546C">
        <w:t>N</w:t>
      </w:r>
      <w:r w:rsidRPr="00434DAC" w:rsidR="001D546C">
        <w:t xml:space="preserve">utritional </w:t>
      </w:r>
      <w:r w:rsidR="001D546C">
        <w:t>E</w:t>
      </w:r>
      <w:r w:rsidRPr="00434DAC" w:rsidR="001D546C">
        <w:t xml:space="preserve">valuation </w:t>
      </w:r>
      <w:r w:rsidRPr="00434DAC" w:rsidR="00452E7D">
        <w:t xml:space="preserve">of </w:t>
      </w:r>
      <w:r w:rsidR="001D546C">
        <w:t>F</w:t>
      </w:r>
      <w:r w:rsidRPr="00434DAC" w:rsidR="001D546C">
        <w:t>oods</w:t>
      </w:r>
      <w:r w:rsidRPr="00434DAC" w:rsidR="00452E7D">
        <w:t xml:space="preserve">. </w:t>
      </w:r>
      <w:r w:rsidRPr="00434DAC" w:rsidR="00452E7D">
        <w:rPr>
          <w:i/>
        </w:rPr>
        <w:t>Food Technology</w:t>
      </w:r>
      <w:r w:rsidR="001D546C">
        <w:rPr>
          <w:i/>
        </w:rPr>
        <w:t>,</w:t>
      </w:r>
      <w:r w:rsidRPr="00434DAC" w:rsidR="00452E7D">
        <w:t xml:space="preserve"> </w:t>
      </w:r>
      <w:r w:rsidR="0038038B">
        <w:t xml:space="preserve">29(4): </w:t>
      </w:r>
      <w:r w:rsidRPr="00434DAC" w:rsidR="00452E7D">
        <w:t>52</w:t>
      </w:r>
      <w:r w:rsidR="0038038B">
        <w:t>–</w:t>
      </w:r>
      <w:r w:rsidRPr="00434DAC" w:rsidR="00452E7D">
        <w:t>64</w:t>
      </w:r>
      <w:r w:rsidR="00D85DEB">
        <w:t xml:space="preserve"> (</w:t>
      </w:r>
      <w:r w:rsidRPr="00D85DEB" w:rsidR="00D85DEB">
        <w:t>1975</w:t>
      </w:r>
      <w:r w:rsidR="00D85DEB">
        <w:t>)</w:t>
      </w:r>
      <w:r w:rsidRPr="00434DAC" w:rsidR="00452E7D">
        <w:t>.</w:t>
      </w:r>
    </w:p>
    <w:p w:rsidR="00222B13" w:rsidRPr="00434DAC" w:rsidP="003E3A1C" w14:paraId="19BE68C3" w14:textId="26FECFAB">
      <w:pPr>
        <w:pStyle w:val="References"/>
        <w:ind w:left="540" w:hanging="540"/>
      </w:pPr>
      <w:r w:rsidRPr="00434DAC">
        <w:t xml:space="preserve">Bos, C., </w:t>
      </w:r>
      <w:r w:rsidRPr="00434DAC">
        <w:t>Gaudichon</w:t>
      </w:r>
      <w:r w:rsidRPr="00434DAC">
        <w:t>, C.</w:t>
      </w:r>
      <w:r w:rsidR="00FD6485">
        <w:t>,</w:t>
      </w:r>
      <w:r w:rsidRPr="00434DAC">
        <w:t xml:space="preserve"> </w:t>
      </w:r>
      <w:r w:rsidRPr="00434DAC">
        <w:t>Tomė</w:t>
      </w:r>
      <w:r w:rsidRPr="00434DAC">
        <w:t>, D.</w:t>
      </w:r>
      <w:r w:rsidR="00B1195D">
        <w:t>,</w:t>
      </w:r>
      <w:r w:rsidRPr="00434DAC">
        <w:t xml:space="preserve"> Nutritional and </w:t>
      </w:r>
      <w:r w:rsidR="00FD6485">
        <w:t>P</w:t>
      </w:r>
      <w:r w:rsidRPr="00434DAC" w:rsidR="00FD6485">
        <w:t xml:space="preserve">hysiological </w:t>
      </w:r>
      <w:r w:rsidR="00FD6485">
        <w:t>C</w:t>
      </w:r>
      <w:r w:rsidRPr="00434DAC" w:rsidR="00FD6485">
        <w:t xml:space="preserve">riteria </w:t>
      </w:r>
      <w:r w:rsidRPr="00434DAC">
        <w:t xml:space="preserve">in the </w:t>
      </w:r>
      <w:r w:rsidR="00FD6485">
        <w:t>A</w:t>
      </w:r>
      <w:r w:rsidRPr="00434DAC" w:rsidR="00FD6485">
        <w:t xml:space="preserve">ssessment </w:t>
      </w:r>
      <w:r w:rsidRPr="00434DAC">
        <w:t xml:space="preserve">of </w:t>
      </w:r>
      <w:r w:rsidR="00FD6485">
        <w:t>M</w:t>
      </w:r>
      <w:r w:rsidRPr="00434DAC" w:rsidR="00FD6485">
        <w:t xml:space="preserve">ilk </w:t>
      </w:r>
      <w:r w:rsidR="00FD6485">
        <w:t>P</w:t>
      </w:r>
      <w:r w:rsidRPr="00434DAC" w:rsidR="00FD6485">
        <w:t xml:space="preserve">rotein </w:t>
      </w:r>
      <w:r w:rsidR="00FD6485">
        <w:t>Q</w:t>
      </w:r>
      <w:r w:rsidRPr="00434DAC" w:rsidR="00FD6485">
        <w:t xml:space="preserve">uality </w:t>
      </w:r>
      <w:r w:rsidRPr="00434DAC">
        <w:t xml:space="preserve">for </w:t>
      </w:r>
      <w:r w:rsidR="00FD6485">
        <w:t>H</w:t>
      </w:r>
      <w:r w:rsidRPr="00434DAC" w:rsidR="00FD6485">
        <w:t>umans</w:t>
      </w:r>
      <w:r w:rsidR="00FD6485">
        <w:t>.</w:t>
      </w:r>
      <w:r w:rsidRPr="00434DAC">
        <w:t xml:space="preserve"> </w:t>
      </w:r>
      <w:r w:rsidRPr="00434DAC">
        <w:rPr>
          <w:i/>
        </w:rPr>
        <w:t>Journal of the American College of Nutrition</w:t>
      </w:r>
      <w:r w:rsidRPr="00BB6400" w:rsidR="00FD6485">
        <w:rPr>
          <w:iCs/>
        </w:rPr>
        <w:t>,</w:t>
      </w:r>
      <w:r w:rsidRPr="00434DAC">
        <w:t xml:space="preserve"> </w:t>
      </w:r>
      <w:r w:rsidRPr="00BB6400">
        <w:t>19</w:t>
      </w:r>
      <w:r w:rsidRPr="00434DAC">
        <w:t>(2): 191S</w:t>
      </w:r>
      <w:r w:rsidR="00FD6485">
        <w:t>–</w:t>
      </w:r>
      <w:r w:rsidRPr="00434DAC">
        <w:t>205S</w:t>
      </w:r>
      <w:r w:rsidR="00B1195D">
        <w:t xml:space="preserve"> (</w:t>
      </w:r>
      <w:r w:rsidRPr="00434DAC" w:rsidR="00B1195D">
        <w:t>2000</w:t>
      </w:r>
      <w:r w:rsidR="00B1195D">
        <w:t>)</w:t>
      </w:r>
      <w:r w:rsidRPr="00434DAC">
        <w:t>.</w:t>
      </w:r>
    </w:p>
    <w:p w:rsidR="000E59D9" w:rsidRPr="00434DAC" w:rsidP="003E3A1C" w14:paraId="14E26ABF" w14:textId="4C3B00DC">
      <w:pPr>
        <w:pStyle w:val="References"/>
        <w:ind w:left="540" w:hanging="540"/>
      </w:pPr>
      <w:r w:rsidRPr="00434DAC">
        <w:t>Steinke, F.H.</w:t>
      </w:r>
      <w:r w:rsidR="00FD6485">
        <w:t>,</w:t>
      </w:r>
      <w:r w:rsidRPr="00434DAC">
        <w:t xml:space="preserve"> Protein </w:t>
      </w:r>
      <w:r w:rsidR="00FF1B74">
        <w:t>E</w:t>
      </w:r>
      <w:r w:rsidRPr="00434DAC" w:rsidR="00FF1B74">
        <w:t xml:space="preserve">fficiency </w:t>
      </w:r>
      <w:r w:rsidR="00FF1B74">
        <w:t>R</w:t>
      </w:r>
      <w:r w:rsidRPr="00434DAC">
        <w:t xml:space="preserve">atio Pitfalls and </w:t>
      </w:r>
      <w:r w:rsidR="00FF1B74">
        <w:t>C</w:t>
      </w:r>
      <w:r w:rsidRPr="00434DAC" w:rsidR="00FF1B74">
        <w:t xml:space="preserve">auses </w:t>
      </w:r>
      <w:r w:rsidRPr="00434DAC">
        <w:t xml:space="preserve">of </w:t>
      </w:r>
      <w:r w:rsidR="00FF1B74">
        <w:t>V</w:t>
      </w:r>
      <w:r w:rsidRPr="00434DAC" w:rsidR="00FF1B74">
        <w:t>ariability</w:t>
      </w:r>
      <w:r w:rsidRPr="00434DAC">
        <w:t xml:space="preserve">:  A </w:t>
      </w:r>
      <w:r w:rsidR="00FF1B74">
        <w:t>R</w:t>
      </w:r>
      <w:r w:rsidRPr="00434DAC" w:rsidR="00FF1B74">
        <w:t>eview</w:t>
      </w:r>
      <w:r w:rsidRPr="00434DAC">
        <w:t xml:space="preserve">. </w:t>
      </w:r>
      <w:r w:rsidRPr="00434DAC">
        <w:rPr>
          <w:i/>
        </w:rPr>
        <w:t xml:space="preserve">Cereal </w:t>
      </w:r>
      <w:r w:rsidRPr="00434DAC" w:rsidR="00533682">
        <w:rPr>
          <w:i/>
        </w:rPr>
        <w:t>Chemistry</w:t>
      </w:r>
      <w:r w:rsidRPr="00BB6400" w:rsidR="00FF1B74">
        <w:rPr>
          <w:iCs/>
        </w:rPr>
        <w:t>,</w:t>
      </w:r>
      <w:r w:rsidRPr="00434DAC" w:rsidR="00533682">
        <w:rPr>
          <w:i/>
        </w:rPr>
        <w:t xml:space="preserve"> </w:t>
      </w:r>
      <w:r w:rsidRPr="00BB6400">
        <w:t>54</w:t>
      </w:r>
      <w:r w:rsidRPr="00434DAC">
        <w:t>: 949</w:t>
      </w:r>
      <w:r w:rsidR="00FF1B74">
        <w:t>–</w:t>
      </w:r>
      <w:r w:rsidRPr="00434DAC">
        <w:t>957</w:t>
      </w:r>
      <w:r w:rsidR="00FD6485">
        <w:t xml:space="preserve"> (</w:t>
      </w:r>
      <w:r w:rsidRPr="00FD6485" w:rsidR="00FD6485">
        <w:t>1977</w:t>
      </w:r>
      <w:r w:rsidR="00FD6485">
        <w:t>)</w:t>
      </w:r>
      <w:r w:rsidRPr="00434DAC">
        <w:t>.</w:t>
      </w:r>
    </w:p>
    <w:p w:rsidR="000E59D9" w:rsidRPr="00434DAC" w:rsidP="003E3A1C" w14:paraId="3FC2CFB1" w14:textId="76E6526B">
      <w:pPr>
        <w:pStyle w:val="References"/>
        <w:ind w:left="540" w:hanging="540"/>
      </w:pPr>
      <w:r w:rsidRPr="00434DAC">
        <w:t>Hackler, L.R.</w:t>
      </w:r>
      <w:r w:rsidR="00D93E65">
        <w:t>,</w:t>
      </w:r>
      <w:r w:rsidRPr="00434DAC">
        <w:t xml:space="preserve"> Methods of </w:t>
      </w:r>
      <w:r w:rsidR="00D93E65">
        <w:t>M</w:t>
      </w:r>
      <w:r w:rsidRPr="00434DAC" w:rsidR="00D93E65">
        <w:t xml:space="preserve">easuring </w:t>
      </w:r>
      <w:r w:rsidR="00D93E65">
        <w:t>P</w:t>
      </w:r>
      <w:r w:rsidRPr="00434DAC" w:rsidR="00D93E65">
        <w:t xml:space="preserve">rotein </w:t>
      </w:r>
      <w:r w:rsidR="00D93E65">
        <w:t>Q</w:t>
      </w:r>
      <w:r w:rsidRPr="00434DAC" w:rsidR="00D93E65">
        <w:t>uality</w:t>
      </w:r>
      <w:r w:rsidRPr="00434DAC">
        <w:t xml:space="preserve">:  A </w:t>
      </w:r>
      <w:r w:rsidR="00D93E65">
        <w:t>R</w:t>
      </w:r>
      <w:r w:rsidRPr="00434DAC" w:rsidR="00D93E65">
        <w:t xml:space="preserve">eview </w:t>
      </w:r>
      <w:r w:rsidRPr="00434DAC">
        <w:t xml:space="preserve">of </w:t>
      </w:r>
      <w:r w:rsidR="00D93E65">
        <w:t>B</w:t>
      </w:r>
      <w:r w:rsidRPr="00434DAC" w:rsidR="00D93E65">
        <w:t xml:space="preserve">ioassay </w:t>
      </w:r>
      <w:r w:rsidR="00D93E65">
        <w:t>P</w:t>
      </w:r>
      <w:r w:rsidRPr="00434DAC" w:rsidR="00D93E65">
        <w:t>rocedures</w:t>
      </w:r>
      <w:r w:rsidRPr="00434DAC">
        <w:t xml:space="preserve">.  </w:t>
      </w:r>
      <w:r w:rsidRPr="00434DAC">
        <w:rPr>
          <w:i/>
        </w:rPr>
        <w:t>Cereal Chem</w:t>
      </w:r>
      <w:r w:rsidRPr="00434DAC" w:rsidR="00F1717A">
        <w:rPr>
          <w:i/>
        </w:rPr>
        <w:t>istry</w:t>
      </w:r>
      <w:r w:rsidRPr="00BB6400" w:rsidR="00D93E65">
        <w:rPr>
          <w:iCs/>
        </w:rPr>
        <w:t>,</w:t>
      </w:r>
      <w:r w:rsidRPr="00434DAC">
        <w:t xml:space="preserve"> </w:t>
      </w:r>
      <w:r w:rsidRPr="00BB6400">
        <w:t>54</w:t>
      </w:r>
      <w:r w:rsidRPr="00434DAC">
        <w:t>(4):</w:t>
      </w:r>
      <w:r w:rsidR="00D93E65">
        <w:t xml:space="preserve"> </w:t>
      </w:r>
      <w:r w:rsidRPr="00434DAC">
        <w:t>984</w:t>
      </w:r>
      <w:r w:rsidR="00D93E65">
        <w:t>–</w:t>
      </w:r>
      <w:r w:rsidRPr="00434DAC">
        <w:t>995</w:t>
      </w:r>
      <w:r w:rsidR="00D93E65">
        <w:t xml:space="preserve"> (</w:t>
      </w:r>
      <w:r w:rsidRPr="00D93E65" w:rsidR="00D93E65">
        <w:t>1977</w:t>
      </w:r>
      <w:r w:rsidR="00D93E65">
        <w:t>)</w:t>
      </w:r>
      <w:r w:rsidRPr="00434DAC">
        <w:t>.</w:t>
      </w:r>
    </w:p>
    <w:p w:rsidR="000E59D9" w:rsidRPr="00434DAC" w:rsidP="003E3A1C" w14:paraId="2134629C" w14:textId="0028BC84">
      <w:pPr>
        <w:pStyle w:val="References"/>
        <w:ind w:left="540" w:hanging="540"/>
      </w:pPr>
      <w:r w:rsidRPr="00434DAC">
        <w:t>Staub, R.W.</w:t>
      </w:r>
      <w:r w:rsidR="00D93E65">
        <w:t>,</w:t>
      </w:r>
      <w:r w:rsidRPr="00434DAC">
        <w:t xml:space="preserve"> Problems in </w:t>
      </w:r>
      <w:r w:rsidR="00D93E65">
        <w:t>E</w:t>
      </w:r>
      <w:r w:rsidRPr="00434DAC" w:rsidR="00D93E65">
        <w:t xml:space="preserve">valuating </w:t>
      </w:r>
      <w:r w:rsidRPr="00434DAC">
        <w:t xml:space="preserve">the </w:t>
      </w:r>
      <w:r w:rsidR="00D93E65">
        <w:t>P</w:t>
      </w:r>
      <w:r w:rsidRPr="00434DAC" w:rsidR="00D93E65">
        <w:t xml:space="preserve">rotein </w:t>
      </w:r>
      <w:r w:rsidR="00D93E65">
        <w:t>N</w:t>
      </w:r>
      <w:r w:rsidRPr="00434DAC" w:rsidR="00D93E65">
        <w:t xml:space="preserve">utritive </w:t>
      </w:r>
      <w:r w:rsidR="00D93E65">
        <w:t>Q</w:t>
      </w:r>
      <w:r w:rsidRPr="00434DAC" w:rsidR="00D93E65">
        <w:t xml:space="preserve">uality </w:t>
      </w:r>
      <w:r w:rsidRPr="00434DAC">
        <w:t xml:space="preserve">of </w:t>
      </w:r>
      <w:r w:rsidR="00D93E65">
        <w:t>C</w:t>
      </w:r>
      <w:r w:rsidRPr="00434DAC" w:rsidR="00D93E65">
        <w:t xml:space="preserve">omplex </w:t>
      </w:r>
      <w:r w:rsidR="00D93E65">
        <w:t>F</w:t>
      </w:r>
      <w:r w:rsidRPr="00434DAC" w:rsidR="00D93E65">
        <w:t>oods</w:t>
      </w:r>
      <w:r w:rsidRPr="00434DAC">
        <w:t xml:space="preserve">. </w:t>
      </w:r>
      <w:r w:rsidRPr="00434DAC">
        <w:rPr>
          <w:i/>
        </w:rPr>
        <w:t>Food Technol</w:t>
      </w:r>
      <w:r w:rsidRPr="00434DAC" w:rsidR="00F1717A">
        <w:rPr>
          <w:i/>
        </w:rPr>
        <w:t>ogy</w:t>
      </w:r>
      <w:r w:rsidRPr="00BB6400" w:rsidR="00D93E65">
        <w:rPr>
          <w:iCs/>
        </w:rPr>
        <w:t>,</w:t>
      </w:r>
      <w:r w:rsidRPr="00434DAC">
        <w:t xml:space="preserve"> </w:t>
      </w:r>
      <w:r w:rsidRPr="00BB6400">
        <w:t>32</w:t>
      </w:r>
      <w:r w:rsidRPr="00434DAC">
        <w:t>(12): 57</w:t>
      </w:r>
      <w:r w:rsidR="00D93E65">
        <w:t>–</w:t>
      </w:r>
      <w:r w:rsidRPr="00434DAC">
        <w:t>61</w:t>
      </w:r>
      <w:r w:rsidR="00D93E65">
        <w:t xml:space="preserve"> (</w:t>
      </w:r>
      <w:r w:rsidR="00E022A9">
        <w:t>December,</w:t>
      </w:r>
      <w:r w:rsidR="00E022A9">
        <w:t xml:space="preserve"> </w:t>
      </w:r>
      <w:r w:rsidRPr="00D93E65" w:rsidR="00D93E65">
        <w:t>1978</w:t>
      </w:r>
      <w:r w:rsidR="00D93E65">
        <w:t>)</w:t>
      </w:r>
      <w:r w:rsidRPr="00434DAC">
        <w:t>.</w:t>
      </w:r>
    </w:p>
    <w:p w:rsidR="000E59D9" w:rsidRPr="00434DAC" w:rsidP="003E3A1C" w14:paraId="3218F184" w14:textId="3C707F1F">
      <w:pPr>
        <w:pStyle w:val="References"/>
        <w:ind w:left="540" w:hanging="540"/>
      </w:pPr>
      <w:r w:rsidRPr="00434DAC">
        <w:t>Mitchell, G.V.</w:t>
      </w:r>
      <w:r w:rsidR="00BD1C5A">
        <w:t>,</w:t>
      </w:r>
      <w:r w:rsidRPr="00434DAC">
        <w:t xml:space="preserve"> Jenkins, M.Y.</w:t>
      </w:r>
      <w:r w:rsidR="00BD1C5A">
        <w:t>,</w:t>
      </w:r>
      <w:r w:rsidRPr="00434DAC">
        <w:t xml:space="preserve"> Assessment of </w:t>
      </w:r>
      <w:r w:rsidR="00BD1C5A">
        <w:t>P</w:t>
      </w:r>
      <w:r w:rsidRPr="00434DAC">
        <w:t xml:space="preserve">rotein </w:t>
      </w:r>
      <w:r w:rsidR="00BD1C5A">
        <w:t>Q</w:t>
      </w:r>
      <w:r w:rsidRPr="00434DAC">
        <w:t xml:space="preserve">uality </w:t>
      </w:r>
      <w:r w:rsidR="00BD1C5A">
        <w:t>M</w:t>
      </w:r>
      <w:r w:rsidRPr="00434DAC">
        <w:t xml:space="preserve">ethodology for </w:t>
      </w:r>
      <w:r w:rsidR="00BD1C5A">
        <w:t>I</w:t>
      </w:r>
      <w:r w:rsidRPr="00434DAC" w:rsidR="00BD1C5A">
        <w:t xml:space="preserve">nfant </w:t>
      </w:r>
      <w:r w:rsidR="00BD1C5A">
        <w:t>F</w:t>
      </w:r>
      <w:r w:rsidRPr="00434DAC" w:rsidR="00BD1C5A">
        <w:t>ormulas</w:t>
      </w:r>
      <w:r w:rsidRPr="00434DAC">
        <w:t xml:space="preserve">. </w:t>
      </w:r>
      <w:r w:rsidRPr="00434DAC">
        <w:rPr>
          <w:i/>
        </w:rPr>
        <w:t>J</w:t>
      </w:r>
      <w:r w:rsidRPr="00434DAC" w:rsidR="00252724">
        <w:rPr>
          <w:i/>
        </w:rPr>
        <w:t>ournal of Associati</w:t>
      </w:r>
      <w:r w:rsidRPr="00434DAC" w:rsidR="00191AF5">
        <w:rPr>
          <w:i/>
        </w:rPr>
        <w:t>o</w:t>
      </w:r>
      <w:r w:rsidRPr="00434DAC" w:rsidR="00252724">
        <w:rPr>
          <w:i/>
        </w:rPr>
        <w:t>n of Official Analytical Chemists</w:t>
      </w:r>
      <w:r w:rsidRPr="00BB6400" w:rsidR="00BD1C5A">
        <w:rPr>
          <w:iCs/>
        </w:rPr>
        <w:t>,</w:t>
      </w:r>
      <w:r w:rsidRPr="00434DAC">
        <w:t xml:space="preserve"> </w:t>
      </w:r>
      <w:r w:rsidRPr="00BB6400">
        <w:t>68</w:t>
      </w:r>
      <w:r w:rsidRPr="00434DAC">
        <w:t>(4): 680</w:t>
      </w:r>
      <w:r w:rsidR="00BD1C5A">
        <w:t>–</w:t>
      </w:r>
      <w:r w:rsidRPr="00434DAC">
        <w:t>683</w:t>
      </w:r>
      <w:r w:rsidR="00BD1C5A">
        <w:t xml:space="preserve"> (</w:t>
      </w:r>
      <w:r w:rsidRPr="00BD1C5A" w:rsidR="00BD1C5A">
        <w:t>1985</w:t>
      </w:r>
      <w:r w:rsidR="00BD1C5A">
        <w:t>)</w:t>
      </w:r>
      <w:r w:rsidRPr="00434DAC">
        <w:t xml:space="preserve">.  </w:t>
      </w:r>
    </w:p>
    <w:p w:rsidR="00C75588" w:rsidRPr="00434DAC" w:rsidP="003E3A1C" w14:paraId="5B4300DE" w14:textId="4B8AB3C6">
      <w:pPr>
        <w:pStyle w:val="References"/>
        <w:ind w:left="540" w:hanging="540"/>
      </w:pPr>
      <w:r w:rsidRPr="00434DAC">
        <w:t>Harris, D.A.</w:t>
      </w:r>
      <w:r w:rsidR="00742862">
        <w:t>,</w:t>
      </w:r>
      <w:r w:rsidRPr="00434DAC">
        <w:t xml:space="preserve"> Burns, R.A.</w:t>
      </w:r>
      <w:r w:rsidR="00742862">
        <w:t>,</w:t>
      </w:r>
      <w:r w:rsidRPr="00434DAC">
        <w:t xml:space="preserve"> Evaluation of </w:t>
      </w:r>
      <w:r w:rsidR="00742862">
        <w:t>I</w:t>
      </w:r>
      <w:r w:rsidRPr="00434DAC" w:rsidR="00742862">
        <w:t xml:space="preserve">nfant </w:t>
      </w:r>
      <w:r w:rsidR="00742862">
        <w:t>F</w:t>
      </w:r>
      <w:r w:rsidRPr="00434DAC" w:rsidR="00742862">
        <w:t xml:space="preserve">ormula </w:t>
      </w:r>
      <w:r w:rsidR="00742862">
        <w:t>P</w:t>
      </w:r>
      <w:r w:rsidRPr="00434DAC" w:rsidR="00742862">
        <w:t xml:space="preserve">rotein </w:t>
      </w:r>
      <w:r w:rsidR="00742862">
        <w:t>Q</w:t>
      </w:r>
      <w:r w:rsidRPr="00434DAC" w:rsidR="00742862">
        <w:t>uality</w:t>
      </w:r>
      <w:r w:rsidRPr="00434DAC">
        <w:t xml:space="preserve">:  Comparison of </w:t>
      </w:r>
      <w:r w:rsidR="00742862">
        <w:rPr>
          <w:i/>
        </w:rPr>
        <w:t>I</w:t>
      </w:r>
      <w:r w:rsidRPr="00434DAC" w:rsidR="00742862">
        <w:rPr>
          <w:i/>
        </w:rPr>
        <w:t xml:space="preserve">n </w:t>
      </w:r>
      <w:r w:rsidR="00742862">
        <w:rPr>
          <w:i/>
        </w:rPr>
        <w:t>V</w:t>
      </w:r>
      <w:r w:rsidRPr="00434DAC" w:rsidR="00742862">
        <w:rPr>
          <w:i/>
        </w:rPr>
        <w:t>itro</w:t>
      </w:r>
      <w:r w:rsidRPr="00434DAC" w:rsidR="00742862">
        <w:t xml:space="preserve"> </w:t>
      </w:r>
      <w:r w:rsidRPr="00434DAC">
        <w:t xml:space="preserve">with </w:t>
      </w:r>
      <w:r w:rsidR="00742862">
        <w:rPr>
          <w:i/>
        </w:rPr>
        <w:t>I</w:t>
      </w:r>
      <w:r w:rsidRPr="00434DAC" w:rsidR="00742862">
        <w:rPr>
          <w:i/>
        </w:rPr>
        <w:t xml:space="preserve">n </w:t>
      </w:r>
      <w:r w:rsidR="00742862">
        <w:rPr>
          <w:i/>
        </w:rPr>
        <w:t>V</w:t>
      </w:r>
      <w:r w:rsidRPr="00434DAC" w:rsidR="00742862">
        <w:rPr>
          <w:i/>
        </w:rPr>
        <w:t>ivo</w:t>
      </w:r>
      <w:r w:rsidRPr="00434DAC" w:rsidR="00742862">
        <w:t xml:space="preserve"> </w:t>
      </w:r>
      <w:r w:rsidR="00742862">
        <w:t>M</w:t>
      </w:r>
      <w:r w:rsidRPr="00434DAC" w:rsidR="00742862">
        <w:t>ethods</w:t>
      </w:r>
      <w:r w:rsidRPr="00434DAC">
        <w:t xml:space="preserve">. </w:t>
      </w:r>
      <w:r w:rsidRPr="00434DAC">
        <w:rPr>
          <w:i/>
        </w:rPr>
        <w:t>J</w:t>
      </w:r>
      <w:r w:rsidRPr="00434DAC" w:rsidR="00A01A0D">
        <w:rPr>
          <w:i/>
        </w:rPr>
        <w:t>ournal of Association of Official Analytical Chemists</w:t>
      </w:r>
      <w:r w:rsidRPr="00E1120C" w:rsidR="00742862">
        <w:rPr>
          <w:iCs/>
        </w:rPr>
        <w:t>,</w:t>
      </w:r>
      <w:r w:rsidRPr="00434DAC" w:rsidR="00A01A0D">
        <w:rPr>
          <w:i/>
        </w:rPr>
        <w:t xml:space="preserve"> </w:t>
      </w:r>
      <w:r w:rsidRPr="00BB6400">
        <w:t>71</w:t>
      </w:r>
      <w:r w:rsidRPr="00434DAC">
        <w:t>(2):  353</w:t>
      </w:r>
      <w:r w:rsidR="00742862">
        <w:t>–</w:t>
      </w:r>
      <w:r w:rsidRPr="00434DAC">
        <w:t>357</w:t>
      </w:r>
      <w:r w:rsidR="00742862">
        <w:t xml:space="preserve"> (</w:t>
      </w:r>
      <w:r w:rsidRPr="00742862" w:rsidR="00742862">
        <w:t>1988</w:t>
      </w:r>
      <w:r w:rsidR="00742862">
        <w:t>)</w:t>
      </w:r>
      <w:r w:rsidRPr="00434DAC" w:rsidR="00AF4101">
        <w:t>.</w:t>
      </w:r>
    </w:p>
    <w:p w:rsidR="00F76C26" w:rsidRPr="00434DAC" w:rsidP="003E3A1C" w14:paraId="411AD681" w14:textId="1DB47C66">
      <w:pPr>
        <w:pStyle w:val="References"/>
        <w:ind w:left="540" w:hanging="540"/>
      </w:pPr>
      <w:r w:rsidRPr="00434DAC">
        <w:t>Derse</w:t>
      </w:r>
      <w:r w:rsidRPr="00434DAC" w:rsidR="004C7BA2">
        <w:t xml:space="preserve">, </w:t>
      </w:r>
      <w:r w:rsidRPr="00434DAC" w:rsidR="00A147BE">
        <w:t>P.H.</w:t>
      </w:r>
      <w:r w:rsidR="00742862">
        <w:t>,</w:t>
      </w:r>
      <w:r w:rsidRPr="00434DAC" w:rsidR="00A147BE">
        <w:t xml:space="preserve"> Evaluation of </w:t>
      </w:r>
      <w:r w:rsidR="00742862">
        <w:t>P</w:t>
      </w:r>
      <w:r w:rsidRPr="00434DAC" w:rsidR="00742862">
        <w:t xml:space="preserve">rotein </w:t>
      </w:r>
      <w:r w:rsidR="00742862">
        <w:t>Q</w:t>
      </w:r>
      <w:r w:rsidRPr="00434DAC" w:rsidR="00742862">
        <w:t xml:space="preserve">uality </w:t>
      </w:r>
      <w:r w:rsidRPr="00434DAC" w:rsidR="00A147BE">
        <w:t xml:space="preserve">(Biological Method). </w:t>
      </w:r>
      <w:r w:rsidRPr="00434DAC" w:rsidR="00A147BE">
        <w:rPr>
          <w:i/>
        </w:rPr>
        <w:t xml:space="preserve">Journal </w:t>
      </w:r>
      <w:r w:rsidRPr="00434DAC" w:rsidR="00A01A0D">
        <w:rPr>
          <w:i/>
        </w:rPr>
        <w:t>of Association of Official Analytical Chemists</w:t>
      </w:r>
      <w:r w:rsidRPr="00E1120C" w:rsidR="00742862">
        <w:rPr>
          <w:iCs/>
        </w:rPr>
        <w:t>,</w:t>
      </w:r>
      <w:r w:rsidRPr="00434DAC" w:rsidR="00742862">
        <w:rPr>
          <w:i/>
        </w:rPr>
        <w:t xml:space="preserve"> </w:t>
      </w:r>
      <w:r w:rsidRPr="00BB6400" w:rsidR="00A147BE">
        <w:t>43</w:t>
      </w:r>
      <w:r w:rsidRPr="00434DAC" w:rsidR="00A147BE">
        <w:t>(1): 38</w:t>
      </w:r>
      <w:r w:rsidR="00742862">
        <w:t>–</w:t>
      </w:r>
      <w:r w:rsidRPr="00434DAC" w:rsidR="00A147BE">
        <w:t>41</w:t>
      </w:r>
      <w:r w:rsidR="00742862">
        <w:t xml:space="preserve"> (</w:t>
      </w:r>
      <w:r w:rsidRPr="00742862" w:rsidR="00742862">
        <w:t>1960</w:t>
      </w:r>
      <w:r w:rsidR="00742862">
        <w:t>)</w:t>
      </w:r>
      <w:r w:rsidRPr="00434DAC" w:rsidR="00A147BE">
        <w:t>.</w:t>
      </w:r>
    </w:p>
    <w:p w:rsidR="00F76C26" w:rsidRPr="00434DAC" w:rsidP="003E3A1C" w14:paraId="392E3D7C" w14:textId="2854CE1C">
      <w:pPr>
        <w:pStyle w:val="References"/>
        <w:ind w:left="540" w:hanging="540"/>
      </w:pPr>
      <w:r w:rsidRPr="00434DAC">
        <w:t>Derse</w:t>
      </w:r>
      <w:r w:rsidRPr="00434DAC" w:rsidR="002422B5">
        <w:t>, P.H.</w:t>
      </w:r>
      <w:r w:rsidR="00742862">
        <w:t>,</w:t>
      </w:r>
      <w:r w:rsidRPr="00434DAC" w:rsidR="002422B5">
        <w:t xml:space="preserve"> Vitamins and Other Nutrients: </w:t>
      </w:r>
      <w:r w:rsidR="00742862">
        <w:t xml:space="preserve"> </w:t>
      </w:r>
      <w:r w:rsidRPr="00434DAC" w:rsidR="002422B5">
        <w:t xml:space="preserve">Evaluation of Protein Quality (Biological Method). </w:t>
      </w:r>
      <w:r w:rsidRPr="00434DAC" w:rsidR="002422B5">
        <w:rPr>
          <w:i/>
        </w:rPr>
        <w:t>J</w:t>
      </w:r>
      <w:r w:rsidRPr="00434DAC" w:rsidR="00A01A0D">
        <w:rPr>
          <w:i/>
        </w:rPr>
        <w:t>ournal of Association of Official Analytical Chemists</w:t>
      </w:r>
      <w:r w:rsidR="00096F76">
        <w:rPr>
          <w:iCs/>
        </w:rPr>
        <w:t>,</w:t>
      </w:r>
      <w:r w:rsidRPr="00434DAC" w:rsidR="00096F76">
        <w:rPr>
          <w:i/>
        </w:rPr>
        <w:t xml:space="preserve"> </w:t>
      </w:r>
      <w:r w:rsidRPr="00BB6400" w:rsidR="002422B5">
        <w:t>48</w:t>
      </w:r>
      <w:r w:rsidRPr="00434DAC" w:rsidR="002422B5">
        <w:t>(4): 847</w:t>
      </w:r>
      <w:r w:rsidR="00096F76">
        <w:t>–</w:t>
      </w:r>
      <w:r w:rsidRPr="00434DAC" w:rsidR="002422B5">
        <w:t>850</w:t>
      </w:r>
      <w:r w:rsidR="00742862">
        <w:t xml:space="preserve"> (1965)</w:t>
      </w:r>
      <w:r w:rsidRPr="00434DAC" w:rsidR="002422B5">
        <w:t>.</w:t>
      </w:r>
    </w:p>
    <w:p w:rsidR="004F333D" w:rsidP="004F333D" w14:paraId="57FB90AD" w14:textId="1FB30E75">
      <w:pPr>
        <w:pStyle w:val="References"/>
        <w:ind w:left="540" w:hanging="540"/>
      </w:pPr>
      <w:r w:rsidRPr="00231784">
        <w:t xml:space="preserve">National Research Council, Nutrient Requirements of Laboratory Animals: Fourth Revised Edition, 1995. Washington (DC): </w:t>
      </w:r>
      <w:r w:rsidR="00787184">
        <w:t xml:space="preserve">The </w:t>
      </w:r>
      <w:r w:rsidRPr="00231784">
        <w:t>National Academies Press (1995). Available by visiting</w:t>
      </w:r>
      <w:r>
        <w:t xml:space="preserve"> </w:t>
      </w:r>
      <w:hyperlink r:id="rId18" w:history="1">
        <w:r w:rsidRPr="00434DAC" w:rsidR="00F15875">
          <w:rPr>
            <w:rStyle w:val="Hyperlink"/>
          </w:rPr>
          <w:t>http://www.nap.edu/catalog/4758.html</w:t>
        </w:r>
      </w:hyperlink>
      <w:r>
        <w:t xml:space="preserve"> </w:t>
      </w:r>
      <w:r w:rsidRPr="005F18D4" w:rsidR="00003EE9">
        <w:t>(last accessed 5/17/2024)</w:t>
      </w:r>
      <w:r w:rsidR="005F18D4">
        <w:t>.</w:t>
      </w:r>
    </w:p>
    <w:p w:rsidR="00F76C26" w:rsidRPr="00434DAC" w:rsidP="003E3A1C" w14:paraId="64EDF663" w14:textId="573851E5">
      <w:pPr>
        <w:pStyle w:val="References"/>
        <w:ind w:left="540" w:hanging="540"/>
      </w:pPr>
      <w:r>
        <w:t>Chapman</w:t>
      </w:r>
      <w:r w:rsidR="00521DA5">
        <w:t>, D.G., Castillo, R., Campbell, J.A.</w:t>
      </w:r>
      <w:r w:rsidR="005F18D4">
        <w:t>,</w:t>
      </w:r>
      <w:r w:rsidR="00521DA5">
        <w:t xml:space="preserve"> Evaluation of </w:t>
      </w:r>
      <w:r w:rsidR="005F18D4">
        <w:t xml:space="preserve">Protein </w:t>
      </w:r>
      <w:r w:rsidR="00521DA5">
        <w:t xml:space="preserve">in </w:t>
      </w:r>
      <w:r w:rsidR="005F18D4">
        <w:t>Foods</w:t>
      </w:r>
      <w:r w:rsidR="00521DA5">
        <w:t xml:space="preserve">. I. A </w:t>
      </w:r>
      <w:r w:rsidR="00B53049">
        <w:t xml:space="preserve">Method </w:t>
      </w:r>
      <w:r w:rsidR="00521DA5">
        <w:t xml:space="preserve">for the </w:t>
      </w:r>
      <w:r w:rsidR="00B53049">
        <w:t xml:space="preserve">Determination </w:t>
      </w:r>
      <w:r w:rsidR="00521DA5">
        <w:t xml:space="preserve">of </w:t>
      </w:r>
      <w:r w:rsidR="00B53049">
        <w:t>Protein Efficiency Ratios</w:t>
      </w:r>
      <w:r w:rsidR="00521DA5">
        <w:t xml:space="preserve">. </w:t>
      </w:r>
      <w:r w:rsidRPr="26299F2C" w:rsidR="00521DA5">
        <w:rPr>
          <w:i/>
          <w:iCs/>
        </w:rPr>
        <w:t>Canad</w:t>
      </w:r>
      <w:r w:rsidRPr="26299F2C" w:rsidR="00EA230A">
        <w:rPr>
          <w:i/>
          <w:iCs/>
        </w:rPr>
        <w:t>ian Journal of Biochemistry and Physiology</w:t>
      </w:r>
      <w:r w:rsidR="00B53049">
        <w:t>,</w:t>
      </w:r>
      <w:r w:rsidR="00521DA5">
        <w:t xml:space="preserve"> 37(5): 679</w:t>
      </w:r>
      <w:r w:rsidR="00B53049">
        <w:t>–</w:t>
      </w:r>
      <w:r w:rsidR="00521DA5">
        <w:t>686</w:t>
      </w:r>
      <w:r w:rsidR="005F18D4">
        <w:t xml:space="preserve"> (1959)</w:t>
      </w:r>
      <w:r w:rsidR="00521DA5">
        <w:t>.</w:t>
      </w:r>
    </w:p>
    <w:p w:rsidR="006B16F2" w:rsidRPr="00434DAC" w:rsidP="003E3A1C" w14:paraId="1B92DE12" w14:textId="3C47ACB3">
      <w:pPr>
        <w:pStyle w:val="References"/>
        <w:ind w:left="540" w:hanging="540"/>
      </w:pPr>
      <w:r>
        <w:t>Harris, P.L.</w:t>
      </w:r>
      <w:r w:rsidR="00B53049">
        <w:t>,</w:t>
      </w:r>
      <w:r>
        <w:t xml:space="preserve"> </w:t>
      </w:r>
      <w:r>
        <w:t>Embree</w:t>
      </w:r>
      <w:r>
        <w:t>, N.D.</w:t>
      </w:r>
      <w:r w:rsidR="00B53049">
        <w:t>,</w:t>
      </w:r>
      <w:r>
        <w:t xml:space="preserve"> Quantitative </w:t>
      </w:r>
      <w:r w:rsidR="00B53049">
        <w:t xml:space="preserve">Consideration </w:t>
      </w:r>
      <w:r>
        <w:t xml:space="preserve">of the </w:t>
      </w:r>
      <w:r w:rsidR="00B53049">
        <w:t xml:space="preserve">Effect </w:t>
      </w:r>
      <w:r>
        <w:t xml:space="preserve">of </w:t>
      </w:r>
      <w:r w:rsidR="00B53049">
        <w:t xml:space="preserve">Polyunsaturated Fatty Acid Content </w:t>
      </w:r>
      <w:r>
        <w:t xml:space="preserve">of the </w:t>
      </w:r>
      <w:r w:rsidR="00B53049">
        <w:t xml:space="preserve">Diet Upon </w:t>
      </w:r>
      <w:r>
        <w:t xml:space="preserve">the </w:t>
      </w:r>
      <w:r w:rsidR="00B53049">
        <w:t xml:space="preserve">Requirements </w:t>
      </w:r>
      <w:r>
        <w:t xml:space="preserve">for </w:t>
      </w:r>
      <w:r w:rsidR="00B53049">
        <w:t xml:space="preserve">Vitamin </w:t>
      </w:r>
      <w:r>
        <w:t xml:space="preserve">E. </w:t>
      </w:r>
      <w:r w:rsidRPr="26299F2C">
        <w:rPr>
          <w:i/>
          <w:iCs/>
        </w:rPr>
        <w:t xml:space="preserve">American Journal of Clinical Nutrition </w:t>
      </w:r>
      <w:r>
        <w:t>13: 385</w:t>
      </w:r>
      <w:r w:rsidR="00B53049">
        <w:t>–</w:t>
      </w:r>
      <w:r>
        <w:t>392</w:t>
      </w:r>
      <w:r w:rsidR="00B53049">
        <w:t xml:space="preserve"> (1963)</w:t>
      </w:r>
      <w:r>
        <w:t>.</w:t>
      </w:r>
    </w:p>
    <w:p w:rsidR="00003EE9" w:rsidP="00003EE9" w14:paraId="72D5932C" w14:textId="333E605E">
      <w:pPr>
        <w:pStyle w:val="References"/>
        <w:ind w:left="540" w:hanging="540"/>
      </w:pPr>
      <w:r>
        <w:t>National Research Council</w:t>
      </w:r>
      <w:r w:rsidR="006C140F">
        <w:t>,</w:t>
      </w:r>
      <w:r>
        <w:t xml:space="preserve"> </w:t>
      </w:r>
      <w:r w:rsidR="00521DA5">
        <w:t>Nutrient Requirements of Laboratory Animals</w:t>
      </w:r>
      <w:r w:rsidR="006C140F">
        <w:t>:</w:t>
      </w:r>
      <w:r w:rsidR="00521DA5">
        <w:t xml:space="preserve"> Third Revise</w:t>
      </w:r>
      <w:r w:rsidR="00D17256">
        <w:t>d</w:t>
      </w:r>
      <w:r w:rsidR="00521DA5">
        <w:t xml:space="preserve"> Edition, 1978</w:t>
      </w:r>
      <w:r w:rsidR="00772393">
        <w:t>. Washington (DC): The National Academies Press (19</w:t>
      </w:r>
      <w:r>
        <w:t>78</w:t>
      </w:r>
      <w:r w:rsidR="00772393">
        <w:t>). Available by visiting</w:t>
      </w:r>
      <w:r w:rsidR="00993B05">
        <w:t xml:space="preserve"> </w:t>
      </w:r>
      <w:hyperlink r:id="rId19">
        <w:r w:rsidRPr="26299F2C" w:rsidR="00993B05">
          <w:rPr>
            <w:rStyle w:val="Hyperlink"/>
          </w:rPr>
          <w:t>http://nap.nationalacademies.org/20047</w:t>
        </w:r>
      </w:hyperlink>
      <w:r>
        <w:t xml:space="preserve"> </w:t>
      </w:r>
      <w:r w:rsidRPr="005F18D4">
        <w:t>(last accessed 5/17/2024)</w:t>
      </w:r>
      <w:r>
        <w:t>.</w:t>
      </w:r>
    </w:p>
    <w:p w:rsidR="006B16F2" w:rsidRPr="00434DAC" w:rsidP="003E3A1C" w14:paraId="170F6E94" w14:textId="2229BDBA">
      <w:pPr>
        <w:pStyle w:val="References"/>
        <w:ind w:left="540" w:hanging="540"/>
      </w:pPr>
      <w:r>
        <w:t>Hopkins, D.T.</w:t>
      </w:r>
      <w:r w:rsidR="00003EE9">
        <w:t>,</w:t>
      </w:r>
      <w:r>
        <w:t xml:space="preserve"> Steinke, F.H.</w:t>
      </w:r>
      <w:r w:rsidR="00003EE9">
        <w:t>,</w:t>
      </w:r>
      <w:r>
        <w:t xml:space="preserve"> Effect of </w:t>
      </w:r>
      <w:r w:rsidR="00003EE9">
        <w:t xml:space="preserve">Water </w:t>
      </w:r>
      <w:r>
        <w:t xml:space="preserve">of </w:t>
      </w:r>
      <w:r w:rsidR="00003EE9">
        <w:t xml:space="preserve">Hydration </w:t>
      </w:r>
      <w:r>
        <w:t xml:space="preserve">on the </w:t>
      </w:r>
      <w:r w:rsidR="00003EE9">
        <w:t xml:space="preserve">Measurement </w:t>
      </w:r>
      <w:r>
        <w:t xml:space="preserve">of the </w:t>
      </w:r>
      <w:r w:rsidR="00003EE9">
        <w:t xml:space="preserve">Protein Efficiency Ratio </w:t>
      </w:r>
      <w:r>
        <w:t xml:space="preserve">of </w:t>
      </w:r>
      <w:r w:rsidR="00003EE9">
        <w:t xml:space="preserve">Casein </w:t>
      </w:r>
      <w:r>
        <w:t xml:space="preserve">and </w:t>
      </w:r>
      <w:r w:rsidR="00003EE9">
        <w:t xml:space="preserve">Soybean Protein </w:t>
      </w:r>
      <w:r>
        <w:t xml:space="preserve">in </w:t>
      </w:r>
      <w:r w:rsidR="00003EE9">
        <w:t>Rats</w:t>
      </w:r>
      <w:r>
        <w:t xml:space="preserve">. </w:t>
      </w:r>
      <w:r w:rsidRPr="26299F2C">
        <w:rPr>
          <w:i/>
          <w:iCs/>
        </w:rPr>
        <w:t>Journal of Nutrition</w:t>
      </w:r>
      <w:r w:rsidR="00003EE9">
        <w:t>,</w:t>
      </w:r>
      <w:r>
        <w:t xml:space="preserve"> 106: 1438</w:t>
      </w:r>
      <w:r w:rsidR="00003EE9">
        <w:t>–</w:t>
      </w:r>
      <w:r>
        <w:t>1446</w:t>
      </w:r>
      <w:r w:rsidR="00003EE9">
        <w:t xml:space="preserve"> (1976)</w:t>
      </w:r>
      <w:r>
        <w:t>.</w:t>
      </w:r>
    </w:p>
    <w:p w:rsidR="006B16F2" w:rsidRPr="00434DAC" w:rsidP="003E3A1C" w14:paraId="0AEA5B2D" w14:textId="7BD7A43A">
      <w:pPr>
        <w:pStyle w:val="References"/>
        <w:ind w:left="540" w:hanging="540"/>
      </w:pPr>
      <w:r>
        <w:t xml:space="preserve">Steinke, F.H., </w:t>
      </w:r>
      <w:r>
        <w:t>Prescher</w:t>
      </w:r>
      <w:r>
        <w:t>, E.E., Hopkins, D.T.</w:t>
      </w:r>
      <w:r w:rsidR="00003EE9">
        <w:t>,</w:t>
      </w:r>
      <w:r>
        <w:t xml:space="preserve"> Nutritional </w:t>
      </w:r>
      <w:r w:rsidR="00003EE9">
        <w:t xml:space="preserve">Evaluation </w:t>
      </w:r>
      <w:r>
        <w:t xml:space="preserve">(PER) of </w:t>
      </w:r>
      <w:r w:rsidR="009A686B">
        <w:t xml:space="preserve">Isolated Soybean Protein </w:t>
      </w:r>
      <w:r>
        <w:t xml:space="preserve">and </w:t>
      </w:r>
      <w:r w:rsidR="009A686B">
        <w:t xml:space="preserve">Combinations </w:t>
      </w:r>
      <w:r>
        <w:t xml:space="preserve">of </w:t>
      </w:r>
      <w:r w:rsidR="009A686B">
        <w:t>Food Proteins</w:t>
      </w:r>
      <w:r>
        <w:t xml:space="preserve">. </w:t>
      </w:r>
      <w:r w:rsidRPr="26299F2C">
        <w:rPr>
          <w:i/>
          <w:iCs/>
        </w:rPr>
        <w:t>Journal of Food Science</w:t>
      </w:r>
      <w:r w:rsidR="009A686B">
        <w:t>,</w:t>
      </w:r>
      <w:r>
        <w:t xml:space="preserve"> 45: 323</w:t>
      </w:r>
      <w:r w:rsidR="009A686B">
        <w:t>–</w:t>
      </w:r>
      <w:r>
        <w:t>327</w:t>
      </w:r>
      <w:r w:rsidR="00003EE9">
        <w:t xml:space="preserve"> (1980)</w:t>
      </w:r>
      <w:r>
        <w:t>.</w:t>
      </w:r>
    </w:p>
    <w:p w:rsidR="006B16F2" w:rsidRPr="00434DAC" w:rsidP="003E3A1C" w14:paraId="4353202E" w14:textId="08CCFFC2">
      <w:pPr>
        <w:pStyle w:val="References"/>
        <w:ind w:left="540" w:hanging="540"/>
      </w:pPr>
      <w:r>
        <w:t>Bernhart, F.W.</w:t>
      </w:r>
      <w:r w:rsidR="009479E1">
        <w:t>,</w:t>
      </w:r>
      <w:r>
        <w:t xml:space="preserve"> </w:t>
      </w:r>
      <w:r>
        <w:t>Tomarelli</w:t>
      </w:r>
      <w:r>
        <w:t>, R.M.</w:t>
      </w:r>
      <w:r w:rsidR="009479E1">
        <w:t>,</w:t>
      </w:r>
      <w:r>
        <w:t xml:space="preserve"> A </w:t>
      </w:r>
      <w:r w:rsidR="009479E1">
        <w:t>Salt Mixture S</w:t>
      </w:r>
      <w:r>
        <w:t xml:space="preserve">upplying the National Research Council </w:t>
      </w:r>
      <w:r w:rsidR="009479E1">
        <w:t xml:space="preserve">Estimates </w:t>
      </w:r>
      <w:r>
        <w:t xml:space="preserve">of the </w:t>
      </w:r>
      <w:r w:rsidR="009479E1">
        <w:t xml:space="preserve">Mineral Requirements </w:t>
      </w:r>
      <w:r>
        <w:t xml:space="preserve">of the </w:t>
      </w:r>
      <w:r w:rsidR="009479E1">
        <w:t>Rat</w:t>
      </w:r>
      <w:r>
        <w:t xml:space="preserve">. </w:t>
      </w:r>
      <w:r w:rsidRPr="26299F2C">
        <w:rPr>
          <w:i/>
          <w:iCs/>
        </w:rPr>
        <w:t>Journal of Nutrition</w:t>
      </w:r>
      <w:r w:rsidR="009479E1">
        <w:t>,</w:t>
      </w:r>
      <w:r>
        <w:t xml:space="preserve"> 89: 495</w:t>
      </w:r>
      <w:r w:rsidR="009479E1">
        <w:t>–</w:t>
      </w:r>
      <w:r>
        <w:t>500</w:t>
      </w:r>
      <w:r w:rsidR="009479E1">
        <w:t xml:space="preserve"> (1966)</w:t>
      </w:r>
      <w:r>
        <w:t>.</w:t>
      </w:r>
    </w:p>
    <w:p w:rsidR="00C16B99" w:rsidRPr="00434DAC" w:rsidP="003E3A1C" w14:paraId="4AE1701C" w14:textId="4AB068AC">
      <w:pPr>
        <w:pStyle w:val="References"/>
        <w:ind w:left="540" w:hanging="540"/>
      </w:pPr>
      <w:r>
        <w:t>Michels</w:t>
      </w:r>
      <w:r w:rsidR="002422B5">
        <w:t>, F.G.</w:t>
      </w:r>
      <w:r w:rsidR="00E06CAD">
        <w:t>,</w:t>
      </w:r>
      <w:r w:rsidR="002422B5">
        <w:t xml:space="preserve"> Smith, J.T.</w:t>
      </w:r>
      <w:r w:rsidR="00E06CAD">
        <w:t>,</w:t>
      </w:r>
      <w:r w:rsidR="002422B5">
        <w:t xml:space="preserve"> A </w:t>
      </w:r>
      <w:r w:rsidR="00E06CAD">
        <w:t xml:space="preserve">Comparison </w:t>
      </w:r>
      <w:r w:rsidR="002422B5">
        <w:t xml:space="preserve">of the </w:t>
      </w:r>
      <w:r w:rsidR="00E06CAD">
        <w:t xml:space="preserve">Utilization </w:t>
      </w:r>
      <w:r w:rsidR="002422B5">
        <w:t xml:space="preserve">of </w:t>
      </w:r>
      <w:r w:rsidR="00E06CAD">
        <w:t xml:space="preserve">Organic </w:t>
      </w:r>
      <w:r w:rsidR="002422B5">
        <w:t xml:space="preserve">and </w:t>
      </w:r>
      <w:r w:rsidR="00E06CAD">
        <w:t xml:space="preserve">Inorganic Sulfur </w:t>
      </w:r>
      <w:r w:rsidR="002422B5">
        <w:t xml:space="preserve">by the </w:t>
      </w:r>
      <w:r w:rsidR="00E06CAD">
        <w:t>Rat</w:t>
      </w:r>
      <w:r w:rsidRPr="26299F2C" w:rsidR="002422B5">
        <w:rPr>
          <w:i/>
          <w:iCs/>
        </w:rPr>
        <w:t>. J</w:t>
      </w:r>
      <w:r w:rsidRPr="26299F2C" w:rsidR="004A376A">
        <w:rPr>
          <w:i/>
          <w:iCs/>
        </w:rPr>
        <w:t xml:space="preserve">ournal of </w:t>
      </w:r>
      <w:r w:rsidRPr="26299F2C" w:rsidR="002422B5">
        <w:rPr>
          <w:i/>
          <w:iCs/>
        </w:rPr>
        <w:t>Nutrition</w:t>
      </w:r>
      <w:r w:rsidR="002422B5">
        <w:t xml:space="preserve"> 87: 217</w:t>
      </w:r>
      <w:r w:rsidR="00E06CAD">
        <w:t>–</w:t>
      </w:r>
      <w:r w:rsidR="002422B5">
        <w:t>220</w:t>
      </w:r>
      <w:r w:rsidR="00E06CAD">
        <w:t xml:space="preserve"> (1965)</w:t>
      </w:r>
      <w:r w:rsidR="002422B5">
        <w:t>.</w:t>
      </w:r>
    </w:p>
    <w:p w:rsidR="00C16B99" w:rsidRPr="00434DAC" w:rsidP="003E3A1C" w14:paraId="6F4FE1C0" w14:textId="350F2E37">
      <w:pPr>
        <w:pStyle w:val="References"/>
        <w:ind w:left="540" w:hanging="540"/>
      </w:pPr>
      <w:r>
        <w:t>Nati</w:t>
      </w:r>
      <w:r w:rsidR="00822770">
        <w:t>onal Research Council (</w:t>
      </w:r>
      <w:r w:rsidR="00DB4397">
        <w:t>US). Subcommittee on Laboratory Animal Nutrition. Nutrient requirements of laboratory animals: cat, guinea pig, monkey, hamster, mouse, rat / a report of the Committee on Animal Nutrition. Washington, D.C.: National Academy of Sciences, National Research Council (1962)</w:t>
      </w:r>
      <w:r w:rsidR="002422B5">
        <w:t>.</w:t>
      </w:r>
    </w:p>
    <w:p w:rsidR="00F46C73" w:rsidRPr="00434DAC" w:rsidP="003E3A1C" w14:paraId="3AD26AB5" w14:textId="7DCCB627">
      <w:pPr>
        <w:pStyle w:val="References"/>
        <w:ind w:left="540" w:hanging="540"/>
      </w:pPr>
      <w:r>
        <w:t>Peace, R.W., Sarwar, G., Botting, H.G., Chavez, E.R</w:t>
      </w:r>
      <w:r w:rsidR="002165C9">
        <w:t>6</w:t>
      </w:r>
      <w:r>
        <w:t>.</w:t>
      </w:r>
      <w:r w:rsidR="007E4D56">
        <w:t>,</w:t>
      </w:r>
      <w:r>
        <w:t xml:space="preserve"> Sulfur </w:t>
      </w:r>
      <w:r w:rsidR="007E4D56">
        <w:t xml:space="preserve">Amino Acid Requirements </w:t>
      </w:r>
      <w:r>
        <w:t xml:space="preserve">of the </w:t>
      </w:r>
      <w:r w:rsidR="007E4D56">
        <w:t>Growing Rat Fed Eight Percent Dietary Protein</w:t>
      </w:r>
      <w:r>
        <w:t xml:space="preserve">. </w:t>
      </w:r>
      <w:r w:rsidRPr="26299F2C">
        <w:rPr>
          <w:i/>
          <w:iCs/>
        </w:rPr>
        <w:t>Nutrition Research</w:t>
      </w:r>
      <w:r w:rsidR="007E4D56">
        <w:t>,</w:t>
      </w:r>
      <w:r>
        <w:t xml:space="preserve"> 6: 295</w:t>
      </w:r>
      <w:r w:rsidR="007E4D56">
        <w:t>–</w:t>
      </w:r>
      <w:r>
        <w:t>307</w:t>
      </w:r>
      <w:r w:rsidR="007E4D56">
        <w:t xml:space="preserve"> (1986)</w:t>
      </w:r>
      <w:r>
        <w:t>.</w:t>
      </w:r>
    </w:p>
    <w:p w:rsidR="00F46C73" w:rsidRPr="00434DAC" w:rsidP="003E3A1C" w14:paraId="0535E679" w14:textId="5C4DEF3F">
      <w:pPr>
        <w:pStyle w:val="References"/>
        <w:ind w:left="540" w:hanging="540"/>
      </w:pPr>
      <w:r>
        <w:t>Sarwar, G., Peace, R.W.</w:t>
      </w:r>
      <w:r w:rsidR="00B156BD">
        <w:t>,</w:t>
      </w:r>
      <w:r>
        <w:t xml:space="preserve"> Botting, H.G.</w:t>
      </w:r>
      <w:r w:rsidR="00B156BD">
        <w:t>,</w:t>
      </w:r>
      <w:r>
        <w:t xml:space="preserve"> Brulé, D.</w:t>
      </w:r>
      <w:r w:rsidR="00B156BD">
        <w:t>,</w:t>
      </w:r>
      <w:r>
        <w:t xml:space="preserve"> Relationship </w:t>
      </w:r>
      <w:r w:rsidR="00B156BD">
        <w:t xml:space="preserve">Between Amino Acid Scores </w:t>
      </w:r>
      <w:r>
        <w:t xml:space="preserve">and </w:t>
      </w:r>
      <w:r w:rsidR="00B156BD">
        <w:t xml:space="preserve">Protein Quality When Based </w:t>
      </w:r>
      <w:r>
        <w:t xml:space="preserve">on </w:t>
      </w:r>
      <w:r w:rsidR="00B156BD">
        <w:t>Rat Growth</w:t>
      </w:r>
      <w:r>
        <w:t xml:space="preserve">. </w:t>
      </w:r>
      <w:r w:rsidRPr="26299F2C">
        <w:rPr>
          <w:i/>
          <w:iCs/>
        </w:rPr>
        <w:t>Plant Foods for Human Nutrition</w:t>
      </w:r>
      <w:r w:rsidR="00B156BD">
        <w:t>,</w:t>
      </w:r>
      <w:r>
        <w:t xml:space="preserve"> 39: 33</w:t>
      </w:r>
      <w:r w:rsidR="00B156BD">
        <w:t>–</w:t>
      </w:r>
      <w:r>
        <w:t>44</w:t>
      </w:r>
      <w:r w:rsidR="00B156BD">
        <w:t xml:space="preserve"> (1989)</w:t>
      </w:r>
      <w:r>
        <w:t>.</w:t>
      </w:r>
    </w:p>
    <w:p w:rsidR="00F46C73" w:rsidRPr="00434DAC" w:rsidP="003E3A1C" w14:paraId="75A3674F" w14:textId="5EFBD2DA">
      <w:pPr>
        <w:pStyle w:val="References"/>
        <w:ind w:left="540" w:hanging="540"/>
      </w:pPr>
      <w:r>
        <w:t>Reeves, P.G., Nielsen, F.H., Fahey, G.C.</w:t>
      </w:r>
      <w:r w:rsidR="0004689D">
        <w:t>,</w:t>
      </w:r>
      <w:r>
        <w:t xml:space="preserve"> Jr.</w:t>
      </w:r>
      <w:r w:rsidR="00D25C2A">
        <w:t>,</w:t>
      </w:r>
      <w:r>
        <w:t xml:space="preserve"> AIN-93 Purified </w:t>
      </w:r>
      <w:r w:rsidR="0004689D">
        <w:t xml:space="preserve">Diets </w:t>
      </w:r>
      <w:r>
        <w:t xml:space="preserve">for </w:t>
      </w:r>
      <w:r w:rsidR="0004689D">
        <w:t>Laboratory Rodents</w:t>
      </w:r>
      <w:r>
        <w:t xml:space="preserve">:  Final </w:t>
      </w:r>
      <w:r w:rsidR="0004689D">
        <w:t xml:space="preserve">Report </w:t>
      </w:r>
      <w:r>
        <w:t xml:space="preserve">of the American Institute of Nutrition Ad Hoc Writing Committee on the </w:t>
      </w:r>
      <w:r w:rsidR="0004689D">
        <w:t xml:space="preserve">Reformulation </w:t>
      </w:r>
      <w:r>
        <w:t xml:space="preserve">of the AIN-76A </w:t>
      </w:r>
      <w:r w:rsidR="0004689D">
        <w:t xml:space="preserve">Rodent </w:t>
      </w:r>
      <w:r>
        <w:t xml:space="preserve">Diet. </w:t>
      </w:r>
      <w:r w:rsidRPr="26299F2C">
        <w:rPr>
          <w:i/>
          <w:iCs/>
        </w:rPr>
        <w:t>Journal of Nutrition</w:t>
      </w:r>
      <w:r w:rsidR="00141C3B">
        <w:t>,</w:t>
      </w:r>
      <w:r>
        <w:t xml:space="preserve"> 123:</w:t>
      </w:r>
      <w:r w:rsidR="00141C3B">
        <w:t xml:space="preserve"> </w:t>
      </w:r>
      <w:r>
        <w:t>1939</w:t>
      </w:r>
      <w:r w:rsidR="00141C3B">
        <w:t>–</w:t>
      </w:r>
      <w:r>
        <w:t>1951</w:t>
      </w:r>
      <w:r w:rsidR="00D25C2A">
        <w:t xml:space="preserve"> (1993)</w:t>
      </w:r>
      <w:r>
        <w:t>.</w:t>
      </w:r>
    </w:p>
    <w:p w:rsidR="00822770" w:rsidRPr="00434DAC" w:rsidP="003E3A1C" w14:paraId="69F1942B" w14:textId="5C0EB805">
      <w:pPr>
        <w:pStyle w:val="References"/>
        <w:ind w:left="540" w:hanging="540"/>
      </w:pPr>
      <w:r>
        <w:t xml:space="preserve">Hackler, LR., </w:t>
      </w:r>
      <w:r>
        <w:t>Bodwell</w:t>
      </w:r>
      <w:r>
        <w:t xml:space="preserve">, C.E., </w:t>
      </w:r>
      <w:r>
        <w:t>Happich</w:t>
      </w:r>
      <w:r>
        <w:t xml:space="preserve">, M.L., Phillips, J.G., Derse, P.H., Elliott, J.G., </w:t>
      </w:r>
      <w:r>
        <w:t>Hartnagel</w:t>
      </w:r>
      <w:r>
        <w:t xml:space="preserve">, R.E., Hopkins, D.T., </w:t>
      </w:r>
      <w:r>
        <w:t>Kapiszka</w:t>
      </w:r>
      <w:r>
        <w:t xml:space="preserve">, E.L., Mitchell, G.V., Parsons, G.F., </w:t>
      </w:r>
      <w:r>
        <w:t>Prescher</w:t>
      </w:r>
      <w:r>
        <w:t xml:space="preserve">, E.E., </w:t>
      </w:r>
      <w:r>
        <w:t>Robaidek</w:t>
      </w:r>
      <w:r>
        <w:t>, E.S., Womack, M.</w:t>
      </w:r>
      <w:r w:rsidR="008D2BA0">
        <w:t>,</w:t>
      </w:r>
      <w:r>
        <w:t xml:space="preserve"> Protein Efficiency Ratio: </w:t>
      </w:r>
      <w:r w:rsidR="008D2BA0">
        <w:t xml:space="preserve"> </w:t>
      </w:r>
      <w:r>
        <w:t xml:space="preserve">AACC/ASTM Collaborative </w:t>
      </w:r>
      <w:r w:rsidR="008D2BA0">
        <w:t>S</w:t>
      </w:r>
      <w:r>
        <w:t xml:space="preserve">tudy. </w:t>
      </w:r>
      <w:r w:rsidRPr="26299F2C">
        <w:rPr>
          <w:i/>
          <w:iCs/>
        </w:rPr>
        <w:t>J</w:t>
      </w:r>
      <w:r w:rsidRPr="26299F2C" w:rsidR="007526FB">
        <w:rPr>
          <w:i/>
          <w:iCs/>
        </w:rPr>
        <w:t>ournal of Association of Official Analytical Chemists</w:t>
      </w:r>
      <w:r w:rsidRPr="00E1120C" w:rsidR="008D2BA0">
        <w:t>,</w:t>
      </w:r>
      <w:r w:rsidRPr="26299F2C" w:rsidR="008D2BA0">
        <w:rPr>
          <w:i/>
          <w:iCs/>
        </w:rPr>
        <w:t xml:space="preserve"> </w:t>
      </w:r>
      <w:r>
        <w:t>67(1): 66</w:t>
      </w:r>
      <w:r w:rsidR="008D2BA0">
        <w:t>–</w:t>
      </w:r>
      <w:r>
        <w:t>77</w:t>
      </w:r>
      <w:r w:rsidR="008D2BA0">
        <w:t xml:space="preserve"> (1984)</w:t>
      </w:r>
      <w:r>
        <w:t>.</w:t>
      </w:r>
    </w:p>
    <w:p w:rsidR="00DD6C11" w:rsidRPr="00434DAC" w:rsidP="003E3A1C" w14:paraId="6CB4A540" w14:textId="2A2BFC8D">
      <w:pPr>
        <w:pStyle w:val="References"/>
        <w:ind w:left="540" w:hanging="540"/>
      </w:pPr>
      <w:r>
        <w:t>Burnette</w:t>
      </w:r>
      <w:r w:rsidR="00A66D8A">
        <w:t xml:space="preserve"> III,</w:t>
      </w:r>
      <w:r>
        <w:t xml:space="preserve"> M.A.</w:t>
      </w:r>
      <w:r w:rsidR="001E1AAA">
        <w:t>,</w:t>
      </w:r>
      <w:r>
        <w:t xml:space="preserve"> </w:t>
      </w:r>
      <w:r>
        <w:t>Rusoff</w:t>
      </w:r>
      <w:r>
        <w:t>, I.I.</w:t>
      </w:r>
      <w:r w:rsidR="001E1AAA">
        <w:t>,</w:t>
      </w:r>
      <w:r>
        <w:t xml:space="preserve"> GMA </w:t>
      </w:r>
      <w:r w:rsidR="005764DB">
        <w:t xml:space="preserve">Test Protocol </w:t>
      </w:r>
      <w:r>
        <w:t xml:space="preserve">for </w:t>
      </w:r>
      <w:r w:rsidR="005764DB">
        <w:t>Protein Quality Assays</w:t>
      </w:r>
      <w:r w:rsidRPr="26299F2C">
        <w:rPr>
          <w:i/>
          <w:iCs/>
        </w:rPr>
        <w:t>. Food Technology</w:t>
      </w:r>
      <w:r>
        <w:t xml:space="preserve">, </w:t>
      </w:r>
      <w:r w:rsidR="00E022A9">
        <w:t>32(</w:t>
      </w:r>
      <w:r w:rsidR="00752EB4">
        <w:t>12</w:t>
      </w:r>
      <w:r w:rsidR="00E022A9">
        <w:t>)</w:t>
      </w:r>
      <w:r w:rsidR="00752EB4">
        <w:t>:</w:t>
      </w:r>
      <w:r>
        <w:t xml:space="preserve"> 66</w:t>
      </w:r>
      <w:r w:rsidR="005764DB">
        <w:t>–</w:t>
      </w:r>
      <w:r>
        <w:t>68</w:t>
      </w:r>
      <w:r w:rsidR="001E1AAA">
        <w:t xml:space="preserve"> (</w:t>
      </w:r>
      <w:r w:rsidR="005764DB">
        <w:t>December,</w:t>
      </w:r>
      <w:r w:rsidR="005764DB">
        <w:t xml:space="preserve"> 1978</w:t>
      </w:r>
      <w:r w:rsidR="001E1AAA">
        <w:t>)</w:t>
      </w:r>
      <w:r>
        <w:t>.</w:t>
      </w:r>
    </w:p>
    <w:p w:rsidR="00F120A5" w:rsidRPr="00434DAC" w:rsidP="003E3A1C" w14:paraId="79E22D48" w14:textId="6B3E7DBF">
      <w:pPr>
        <w:pStyle w:val="References"/>
        <w:ind w:left="540" w:hanging="540"/>
      </w:pPr>
      <w:r>
        <w:t xml:space="preserve">DeAngelis, R.C., </w:t>
      </w:r>
      <w:r>
        <w:t>Guili</w:t>
      </w:r>
      <w:r>
        <w:t xml:space="preserve">, G.G., </w:t>
      </w:r>
      <w:r>
        <w:t>Rogano</w:t>
      </w:r>
      <w:r>
        <w:t>, R.N.</w:t>
      </w:r>
      <w:r w:rsidR="008739A4">
        <w:t>,</w:t>
      </w:r>
      <w:r>
        <w:t xml:space="preserve"> Terra, I.C.</w:t>
      </w:r>
      <w:r w:rsidR="008739A4">
        <w:t>,</w:t>
      </w:r>
      <w:r>
        <w:t xml:space="preserve"> Lactose </w:t>
      </w:r>
      <w:r w:rsidR="008739A4">
        <w:t xml:space="preserve">Load Diet Effect </w:t>
      </w:r>
      <w:r>
        <w:t xml:space="preserve">in </w:t>
      </w:r>
      <w:r w:rsidR="00CE6A34">
        <w:t>R</w:t>
      </w:r>
      <w:r w:rsidR="008739A4">
        <w:t>ats</w:t>
      </w:r>
      <w:r>
        <w:t xml:space="preserve">. </w:t>
      </w:r>
      <w:r w:rsidRPr="26299F2C">
        <w:rPr>
          <w:i/>
          <w:iCs/>
        </w:rPr>
        <w:t>Ar</w:t>
      </w:r>
      <w:r w:rsidRPr="26299F2C" w:rsidR="00F431AA">
        <w:rPr>
          <w:i/>
          <w:iCs/>
        </w:rPr>
        <w:t>quivos</w:t>
      </w:r>
      <w:r w:rsidRPr="26299F2C" w:rsidR="00F431AA">
        <w:rPr>
          <w:i/>
          <w:iCs/>
        </w:rPr>
        <w:t xml:space="preserve"> de </w:t>
      </w:r>
      <w:r w:rsidRPr="26299F2C" w:rsidR="00F431AA">
        <w:rPr>
          <w:i/>
          <w:iCs/>
        </w:rPr>
        <w:t>Gastroenterologia</w:t>
      </w:r>
      <w:r>
        <w:t>, 20(4)</w:t>
      </w:r>
      <w:r w:rsidR="00A60FB4">
        <w:t>:</w:t>
      </w:r>
      <w:r>
        <w:t xml:space="preserve"> 166</w:t>
      </w:r>
      <w:r w:rsidR="00A60FB4">
        <w:t>–</w:t>
      </w:r>
      <w:r>
        <w:t>169</w:t>
      </w:r>
      <w:r w:rsidR="008739A4">
        <w:t xml:space="preserve"> (198</w:t>
      </w:r>
      <w:r w:rsidR="003D4FD4">
        <w:t>4</w:t>
      </w:r>
      <w:r w:rsidR="008739A4">
        <w:t>)</w:t>
      </w:r>
      <w:r>
        <w:t>.</w:t>
      </w:r>
    </w:p>
    <w:p w:rsidR="001A6519" w:rsidP="001A6519" w14:paraId="2033F90B" w14:textId="2D7B1638">
      <w:pPr>
        <w:pStyle w:val="References"/>
        <w:ind w:left="540" w:hanging="540"/>
      </w:pPr>
      <w:r>
        <w:t xml:space="preserve">Van de </w:t>
      </w:r>
      <w:r>
        <w:t>Heijning</w:t>
      </w:r>
      <w:r>
        <w:t xml:space="preserve">, B.J.M., Kegler, D., Schipper, L., </w:t>
      </w:r>
      <w:r>
        <w:t>Voogd</w:t>
      </w:r>
      <w:r>
        <w:t>, E.,</w:t>
      </w:r>
      <w:r w:rsidR="00D27AA3">
        <w:t xml:space="preserve"> </w:t>
      </w:r>
      <w:r>
        <w:t>Oosting</w:t>
      </w:r>
      <w:r>
        <w:t>, A.</w:t>
      </w:r>
      <w:r w:rsidR="00C34232">
        <w:t>,</w:t>
      </w:r>
      <w:r>
        <w:t xml:space="preserve"> van der Beck, E.M.</w:t>
      </w:r>
      <w:r w:rsidR="00C34232">
        <w:t>,</w:t>
      </w:r>
      <w:r>
        <w:t xml:space="preserve"> </w:t>
      </w:r>
      <w:r w:rsidR="00D27AA3">
        <w:t xml:space="preserve">Acute and </w:t>
      </w:r>
      <w:r w:rsidR="00C34232">
        <w:t xml:space="preserve">Chronic Effects </w:t>
      </w:r>
      <w:r w:rsidR="00D27AA3">
        <w:t xml:space="preserve">of </w:t>
      </w:r>
      <w:r w:rsidR="00C34232">
        <w:t xml:space="preserve">Dietary Lactose </w:t>
      </w:r>
      <w:r w:rsidR="00D27AA3">
        <w:t xml:space="preserve">in </w:t>
      </w:r>
      <w:r w:rsidR="00C34232">
        <w:t xml:space="preserve">Adult Rats </w:t>
      </w:r>
      <w:r w:rsidR="00D27AA3">
        <w:t xml:space="preserve">are not </w:t>
      </w:r>
      <w:r w:rsidR="00C34232">
        <w:t xml:space="preserve">Explained </w:t>
      </w:r>
      <w:r w:rsidR="00D27AA3">
        <w:t xml:space="preserve">by </w:t>
      </w:r>
      <w:r w:rsidR="00C34232">
        <w:t>Residual Intestinal Lactase Activity</w:t>
      </w:r>
      <w:r w:rsidR="00D27AA3">
        <w:t xml:space="preserve">. </w:t>
      </w:r>
      <w:r w:rsidRPr="26299F2C">
        <w:rPr>
          <w:i/>
          <w:iCs/>
        </w:rPr>
        <w:t>Nutrients</w:t>
      </w:r>
      <w:r>
        <w:t>, 7: 5542</w:t>
      </w:r>
      <w:r w:rsidR="00661978">
        <w:t>–</w:t>
      </w:r>
      <w:r>
        <w:t>5555</w:t>
      </w:r>
      <w:r w:rsidR="00C34232">
        <w:t xml:space="preserve"> (2015)</w:t>
      </w:r>
      <w:r>
        <w:t>.</w:t>
      </w:r>
    </w:p>
    <w:p w:rsidR="0008238D" w:rsidRPr="00434DAC" w:rsidP="001A6519" w14:paraId="28B64EA7" w14:textId="56FBF157">
      <w:pPr>
        <w:pStyle w:val="References"/>
        <w:ind w:left="540" w:hanging="540"/>
      </w:pPr>
      <w:r>
        <w:t>National Research Council (US) Committee for the Update of the Guide for the Care and Use of Laboratory Animals. Guide for the Care and Use of Laboratory Animals. 8th ed., National Academies Press (US), 2011. doi:10.17226/12910</w:t>
      </w:r>
      <w:r w:rsidR="00B631A7">
        <w:t>.</w:t>
      </w:r>
      <w:r>
        <w:br w:type="page"/>
      </w:r>
    </w:p>
    <w:p w:rsidR="0008238D" w:rsidRPr="00434DAC" w:rsidP="004A2108" w14:paraId="52A34709" w14:textId="156AA08D">
      <w:pPr>
        <w:pStyle w:val="Heading1"/>
      </w:pPr>
      <w:bookmarkStart w:id="584" w:name="_Toc126181910"/>
      <w:bookmarkStart w:id="585" w:name="_Toc126182323"/>
      <w:bookmarkStart w:id="586" w:name="_Toc126223307"/>
      <w:bookmarkStart w:id="587" w:name="_Toc173220082"/>
      <w:bookmarkStart w:id="588" w:name="_Toc177472906"/>
      <w:r>
        <w:t>Appendices</w:t>
      </w:r>
      <w:bookmarkEnd w:id="584"/>
      <w:bookmarkEnd w:id="585"/>
      <w:bookmarkEnd w:id="586"/>
      <w:bookmarkEnd w:id="587"/>
      <w:bookmarkEnd w:id="588"/>
    </w:p>
    <w:p w:rsidR="00397E83" w:rsidRPr="00434DAC" w:rsidP="00E97AEF" w14:paraId="690C6AC9" w14:textId="3DB52576">
      <w:pPr>
        <w:pStyle w:val="ListAppendix"/>
      </w:pPr>
      <w:r>
        <w:t xml:space="preserve">  </w:t>
      </w:r>
      <w:r w:rsidRPr="00434DAC" w:rsidR="00AF4101">
        <w:t>AOAC Official Method 960.48</w:t>
      </w:r>
    </w:p>
    <w:p w:rsidR="00397E83" w:rsidRPr="00434DAC" w:rsidP="003E3A1C" w14:paraId="5543F398" w14:textId="6CE0AB9F">
      <w:pPr>
        <w:pStyle w:val="ListAppendix"/>
        <w:ind w:left="1440" w:hanging="1440"/>
      </w:pPr>
      <w:r w:rsidRPr="00434DAC">
        <w:t>Adjustments r</w:t>
      </w:r>
      <w:r w:rsidRPr="00434DAC" w:rsidR="00AF4101">
        <w:t xml:space="preserve">equired by </w:t>
      </w:r>
      <w:r w:rsidRPr="00434DAC" w:rsidR="008B7991">
        <w:t xml:space="preserve">the </w:t>
      </w:r>
      <w:r w:rsidRPr="00434DAC" w:rsidR="008B7991">
        <w:rPr>
          <w:bCs/>
        </w:rPr>
        <w:t>Association of Official Analytical Chemists</w:t>
      </w:r>
      <w:r w:rsidRPr="00434DAC" w:rsidR="008B7991">
        <w:rPr>
          <w:b/>
        </w:rPr>
        <w:t xml:space="preserve"> </w:t>
      </w:r>
      <w:r w:rsidRPr="00434DAC" w:rsidR="00AF4101">
        <w:t>AOAC Official Method 960.48.</w:t>
      </w:r>
    </w:p>
    <w:p w:rsidR="00397E83" w:rsidRPr="00434DAC" w:rsidP="003E3A1C" w14:paraId="58ACCA19" w14:textId="4A571C68">
      <w:pPr>
        <w:pStyle w:val="ListAppendix"/>
        <w:ind w:left="1440" w:hanging="1440"/>
      </w:pPr>
      <w:r w:rsidRPr="00434DAC">
        <w:t>Contributions to diets (g/kg) of specific mineral mixes</w:t>
      </w:r>
      <w:r w:rsidRPr="00434DAC" w:rsidR="008B7991">
        <w:t xml:space="preserve"> </w:t>
      </w:r>
      <w:r w:rsidRPr="00434DAC" w:rsidR="008B7991">
        <w:rPr>
          <w:bCs/>
        </w:rPr>
        <w:t>used at listed levels</w:t>
      </w:r>
      <w:r w:rsidRPr="00434DAC">
        <w:t>.</w:t>
      </w:r>
    </w:p>
    <w:p w:rsidR="00397E83" w:rsidRPr="00434DAC" w:rsidP="003E3A1C" w14:paraId="7DBC7446" w14:textId="2391D097">
      <w:pPr>
        <w:pStyle w:val="ListAppendix"/>
        <w:ind w:left="1440" w:hanging="1440"/>
      </w:pPr>
      <w:r w:rsidRPr="00434DAC">
        <w:t>Contributions to diets (units/kg) of specific vitamin mixes</w:t>
      </w:r>
      <w:r w:rsidRPr="00434DAC" w:rsidR="008B7991">
        <w:t xml:space="preserve"> used at 1%.</w:t>
      </w:r>
    </w:p>
    <w:p w:rsidR="0072345E" w:rsidRPr="00434DAC" w:rsidP="003E3A1C" w14:paraId="55B5DFB1" w14:textId="7D02998D">
      <w:pPr>
        <w:pStyle w:val="ListAppendix"/>
        <w:ind w:left="1440" w:hanging="1440"/>
      </w:pPr>
      <w:r w:rsidRPr="00434DAC">
        <w:rPr>
          <w:bCs/>
        </w:rPr>
        <w:t xml:space="preserve">Compositions of the Association of Official Analytical Chemists (AOAC) Official Method 960.48 diet, diets AIN-76A and AIN-93G and National Research Council (NRC) </w:t>
      </w:r>
      <w:r w:rsidRPr="00434DAC">
        <w:rPr>
          <w:bCs/>
          <w:u w:val="single"/>
        </w:rPr>
        <w:t>Nutrient Requirements for Rats</w:t>
      </w:r>
      <w:r w:rsidRPr="00434DAC">
        <w:rPr>
          <w:bCs/>
        </w:rPr>
        <w:t xml:space="preserve"> (1978 and 1995).</w:t>
      </w:r>
    </w:p>
    <w:p w:rsidR="00CA02F3" w:rsidP="003E3A1C" w14:paraId="5367FCCF" w14:textId="5D8872D1">
      <w:pPr>
        <w:pStyle w:val="ListAppendix"/>
        <w:ind w:left="1440" w:hanging="1440"/>
      </w:pPr>
      <w:r w:rsidRPr="00434DAC">
        <w:t>Matching the mineral</w:t>
      </w:r>
      <w:r w:rsidR="000645C8">
        <w:t xml:space="preserve">, </w:t>
      </w:r>
      <w:r w:rsidRPr="00434DAC">
        <w:t>vitamin</w:t>
      </w:r>
      <w:r w:rsidR="000645C8">
        <w:t>,</w:t>
      </w:r>
      <w:r w:rsidRPr="00434DAC">
        <w:t xml:space="preserve"> </w:t>
      </w:r>
      <w:r w:rsidR="000645C8">
        <w:t xml:space="preserve">and amino acid </w:t>
      </w:r>
      <w:r w:rsidRPr="00434DAC">
        <w:t>compositions of PER study test and reference diets.</w:t>
      </w:r>
    </w:p>
    <w:p w:rsidR="005C3667" w:rsidP="005C3667" w14:paraId="055C2C92" w14:textId="77777777">
      <w:pPr>
        <w:pStyle w:val="ListAppendix"/>
        <w:numPr>
          <w:ilvl w:val="0"/>
          <w:numId w:val="0"/>
        </w:numPr>
        <w:ind w:left="360" w:hanging="360"/>
      </w:pPr>
    </w:p>
    <w:p w:rsidR="00352741" w:rsidP="005C3667" w14:paraId="5BE899D3" w14:textId="77777777">
      <w:pPr>
        <w:pStyle w:val="ListAppendix"/>
        <w:numPr>
          <w:ilvl w:val="0"/>
          <w:numId w:val="0"/>
        </w:numPr>
        <w:ind w:left="360" w:hanging="360"/>
      </w:pPr>
    </w:p>
    <w:p w:rsidR="00352741" w:rsidP="005C3667" w14:paraId="7EF6EBE0" w14:textId="77777777">
      <w:pPr>
        <w:pStyle w:val="ListAppendix"/>
        <w:numPr>
          <w:ilvl w:val="0"/>
          <w:numId w:val="0"/>
        </w:numPr>
        <w:ind w:left="360" w:hanging="360"/>
      </w:pPr>
    </w:p>
    <w:p w:rsidR="00352741" w:rsidP="002858B7" w14:paraId="1E48DA1C" w14:textId="7B03C306">
      <w:pPr>
        <w:pStyle w:val="ListAppendix"/>
        <w:pageBreakBefore/>
        <w:numPr>
          <w:ilvl w:val="0"/>
          <w:numId w:val="0"/>
        </w:numPr>
        <w:ind w:left="360" w:hanging="360"/>
      </w:pPr>
      <w:r w:rsidRPr="6738F408">
        <w:rPr>
          <w:b/>
          <w:bCs/>
        </w:rPr>
        <w:t>Appendix 1</w:t>
      </w:r>
      <w:r>
        <w:t xml:space="preserve"> is a PDF file of the AOAC Method. </w:t>
      </w:r>
      <w:r w:rsidR="00501FEA">
        <w:t xml:space="preserve"> </w:t>
      </w:r>
    </w:p>
    <w:p w:rsidR="6738F408" w14:paraId="5279C880" w14:textId="7D0EAA01">
      <w:r>
        <w:br w:type="page"/>
      </w:r>
    </w:p>
    <w:p w:rsidR="005C3667" w:rsidRPr="003E3A1C" w:rsidP="6738F408" w14:paraId="56966376" w14:textId="28B51307">
      <w:pPr>
        <w:pStyle w:val="ListAppendix"/>
        <w:numPr>
          <w:ilvl w:val="0"/>
          <w:numId w:val="0"/>
        </w:numPr>
        <w:ind w:left="360" w:hanging="360"/>
        <w:rPr>
          <w:b/>
          <w:bCs/>
        </w:rPr>
      </w:pPr>
      <w:r w:rsidRPr="6738F408">
        <w:rPr>
          <w:b/>
          <w:bCs/>
        </w:rPr>
        <w:t>Document History:</w:t>
      </w:r>
    </w:p>
    <w:p w:rsidR="6738F408" w14:paraId="518A86F8" w14:textId="1EE2584D">
      <w:pPr>
        <w:pStyle w:val="ListAppendix"/>
        <w:numPr>
          <w:ilvl w:val="0"/>
          <w:numId w:val="0"/>
        </w:numPr>
        <w:rPr>
          <w:b/>
          <w:bCs/>
        </w:rPr>
      </w:pPr>
    </w:p>
    <w:p w:rsidR="0CA8B372" w:rsidP="6738F408" w14:paraId="38D71FEB" w14:textId="21647929">
      <w:pPr>
        <w:pStyle w:val="ListAppendix"/>
        <w:numPr>
          <w:ilvl w:val="0"/>
          <w:numId w:val="0"/>
        </w:numPr>
      </w:pPr>
      <w:r w:rsidRPr="6738F408">
        <w:t>Draft:  February 24, 2023</w:t>
      </w:r>
    </w:p>
    <w:sectPr w:rsidSect="00F4058B">
      <w:headerReference w:type="first" r:id="rId20"/>
      <w:footerReference w:type="first" r:id="rId21"/>
      <w:pgSz w:w="12240" w:h="15840"/>
      <w:pgMar w:top="1440" w:right="1440" w:bottom="153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342C9" w:rsidP="00486EEC" w14:paraId="6C894C5A" w14:textId="77777777">
      <w:r>
        <w:separator/>
      </w:r>
    </w:p>
  </w:endnote>
  <w:endnote w:type="continuationSeparator" w:id="1">
    <w:p w:rsidR="008342C9" w:rsidP="00486EEC" w14:paraId="2AB4A62A" w14:textId="77777777">
      <w:r>
        <w:continuationSeparator/>
      </w:r>
    </w:p>
  </w:endnote>
  <w:endnote w:type="continuationNotice" w:id="2">
    <w:p w:rsidR="008342C9" w14:paraId="0507A460"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13982907"/>
      <w:docPartObj>
        <w:docPartGallery w:val="Page Numbers (Bottom of Page)"/>
        <w:docPartUnique/>
      </w:docPartObj>
    </w:sdtPr>
    <w:sdtEndPr>
      <w:rPr>
        <w:noProof/>
      </w:rPr>
    </w:sdtEndPr>
    <w:sdtContent>
      <w:p w:rsidR="008A6892" w:rsidP="003E3A1C" w14:paraId="0767E802" w14:textId="3A250E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475271C" w14:textId="77777777" w:rsidTr="0050246B">
      <w:tblPrEx>
        <w:tblW w:w="0" w:type="auto"/>
        <w:tblLayout w:type="fixed"/>
        <w:tblLook w:val="06A0"/>
      </w:tblPrEx>
      <w:trPr>
        <w:trHeight w:val="300"/>
      </w:trPr>
      <w:tc>
        <w:tcPr>
          <w:tcW w:w="3120" w:type="dxa"/>
        </w:tcPr>
        <w:p w:rsidR="5AB5D2FC" w:rsidP="0050246B" w14:paraId="79E8AB43" w14:textId="55347D91">
          <w:pPr>
            <w:pStyle w:val="Header"/>
            <w:ind w:left="-115"/>
          </w:pPr>
        </w:p>
      </w:tc>
      <w:tc>
        <w:tcPr>
          <w:tcW w:w="3120" w:type="dxa"/>
        </w:tcPr>
        <w:p w:rsidR="5AB5D2FC" w:rsidP="0050246B" w14:paraId="68BE3359" w14:textId="375F839E">
          <w:pPr>
            <w:pStyle w:val="Header"/>
            <w:jc w:val="center"/>
          </w:pPr>
        </w:p>
      </w:tc>
      <w:tc>
        <w:tcPr>
          <w:tcW w:w="3120" w:type="dxa"/>
        </w:tcPr>
        <w:p w:rsidR="5AB5D2FC" w:rsidP="0050246B" w14:paraId="62200DFB" w14:textId="72D90870">
          <w:pPr>
            <w:pStyle w:val="Header"/>
            <w:ind w:right="-115"/>
            <w:jc w:val="right"/>
          </w:pPr>
        </w:p>
      </w:tc>
    </w:tr>
  </w:tbl>
  <w:p w:rsidR="00C73FCE" w14:paraId="0E9814B4" w14:textId="0E759D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A680D46" w14:textId="77777777" w:rsidTr="0050246B">
      <w:tblPrEx>
        <w:tblW w:w="0" w:type="auto"/>
        <w:tblLayout w:type="fixed"/>
        <w:tblLook w:val="06A0"/>
      </w:tblPrEx>
      <w:trPr>
        <w:trHeight w:val="300"/>
      </w:trPr>
      <w:tc>
        <w:tcPr>
          <w:tcW w:w="3120" w:type="dxa"/>
        </w:tcPr>
        <w:p w:rsidR="5AB5D2FC" w:rsidP="0050246B" w14:paraId="0DA6F77C" w14:textId="47FA7E81">
          <w:pPr>
            <w:pStyle w:val="Header"/>
            <w:ind w:left="-115"/>
          </w:pPr>
        </w:p>
      </w:tc>
      <w:tc>
        <w:tcPr>
          <w:tcW w:w="3120" w:type="dxa"/>
        </w:tcPr>
        <w:p w:rsidR="5AB5D2FC" w:rsidP="0050246B" w14:paraId="1309CD66" w14:textId="3BE5159E">
          <w:pPr>
            <w:pStyle w:val="Header"/>
            <w:jc w:val="center"/>
          </w:pPr>
        </w:p>
      </w:tc>
      <w:tc>
        <w:tcPr>
          <w:tcW w:w="3120" w:type="dxa"/>
        </w:tcPr>
        <w:p w:rsidR="5AB5D2FC" w:rsidP="0050246B" w14:paraId="12836861" w14:textId="66B250DA">
          <w:pPr>
            <w:pStyle w:val="Header"/>
            <w:ind w:right="-115"/>
            <w:jc w:val="right"/>
          </w:pPr>
        </w:p>
      </w:tc>
    </w:tr>
  </w:tbl>
  <w:p w:rsidR="00C73FCE" w14:paraId="0C27AD8C" w14:textId="3784C2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CFC4F9B" w14:textId="77777777" w:rsidTr="0050246B">
      <w:tblPrEx>
        <w:tblW w:w="0" w:type="auto"/>
        <w:tblLayout w:type="fixed"/>
        <w:tblLook w:val="06A0"/>
      </w:tblPrEx>
      <w:trPr>
        <w:trHeight w:val="300"/>
      </w:trPr>
      <w:tc>
        <w:tcPr>
          <w:tcW w:w="3120" w:type="dxa"/>
        </w:tcPr>
        <w:p w:rsidR="5AB5D2FC" w:rsidP="0050246B" w14:paraId="782BB59A" w14:textId="1050C709">
          <w:pPr>
            <w:pStyle w:val="Header"/>
            <w:ind w:left="-115"/>
          </w:pPr>
        </w:p>
      </w:tc>
      <w:tc>
        <w:tcPr>
          <w:tcW w:w="3120" w:type="dxa"/>
        </w:tcPr>
        <w:p w:rsidR="5AB5D2FC" w:rsidP="0050246B" w14:paraId="196C9377" w14:textId="524270F3">
          <w:pPr>
            <w:pStyle w:val="Header"/>
            <w:jc w:val="center"/>
          </w:pPr>
        </w:p>
      </w:tc>
      <w:tc>
        <w:tcPr>
          <w:tcW w:w="3120" w:type="dxa"/>
        </w:tcPr>
        <w:p w:rsidR="5AB5D2FC" w:rsidP="0050246B" w14:paraId="0481A1B9" w14:textId="7518D8F6">
          <w:pPr>
            <w:pStyle w:val="Header"/>
            <w:ind w:right="-115"/>
            <w:jc w:val="right"/>
          </w:pPr>
        </w:p>
      </w:tc>
    </w:tr>
  </w:tbl>
  <w:p w:rsidR="00C73FCE" w14:paraId="2F322165" w14:textId="6C95B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42C9" w:rsidP="00486EEC" w14:paraId="6B35E5CA" w14:textId="77777777">
      <w:r>
        <w:separator/>
      </w:r>
    </w:p>
  </w:footnote>
  <w:footnote w:type="continuationSeparator" w:id="1">
    <w:p w:rsidR="008342C9" w:rsidP="00486EEC" w14:paraId="35A9AAA0" w14:textId="77777777">
      <w:r>
        <w:continuationSeparator/>
      </w:r>
    </w:p>
  </w:footnote>
  <w:footnote w:type="continuationNotice" w:id="2">
    <w:p w:rsidR="008342C9" w:rsidP="00486EEC" w14:paraId="295519A3" w14:textId="77777777"/>
  </w:footnote>
  <w:footnote w:id="3">
    <w:p w:rsidR="008A6892" w:rsidRPr="003E3A1C" w:rsidP="009D0264" w14:paraId="2A159C41" w14:textId="6EBE6BC4">
      <w:pPr>
        <w:pStyle w:val="Footnote"/>
        <w:rPr>
          <w:rStyle w:val="FootnoteChar"/>
          <w:b/>
          <w:bCs/>
        </w:rPr>
      </w:pPr>
      <w:r w:rsidRPr="002831CA">
        <w:rPr>
          <w:rStyle w:val="FootnoteReference"/>
        </w:rPr>
        <w:footnoteRef/>
      </w:r>
      <w:r w:rsidRPr="002831CA" w:rsidR="54FC0416">
        <w:t xml:space="preserve"> </w:t>
      </w:r>
      <w:r w:rsidRPr="003E3A1C" w:rsidR="54FC0416">
        <w:rPr>
          <w:rStyle w:val="FootnoteChar"/>
        </w:rPr>
        <w:t xml:space="preserve">This guidance has been prepared by the Office of </w:t>
      </w:r>
      <w:r w:rsidR="00351D07">
        <w:rPr>
          <w:rStyle w:val="FootnoteChar"/>
        </w:rPr>
        <w:t xml:space="preserve">Critical </w:t>
      </w:r>
      <w:r w:rsidR="54FC0416">
        <w:rPr>
          <w:rStyle w:val="FootnoteChar"/>
        </w:rPr>
        <w:t>Food</w:t>
      </w:r>
      <w:r w:rsidR="00351D07">
        <w:rPr>
          <w:rStyle w:val="FootnoteChar"/>
        </w:rPr>
        <w:t>s</w:t>
      </w:r>
      <w:r w:rsidRPr="003E3A1C" w:rsidR="54FC0416">
        <w:rPr>
          <w:rStyle w:val="FootnoteChar"/>
        </w:rPr>
        <w:t xml:space="preserve">, Infant Formula </w:t>
      </w:r>
      <w:r w:rsidR="00351D07">
        <w:rPr>
          <w:rStyle w:val="FootnoteChar"/>
        </w:rPr>
        <w:t xml:space="preserve">Premarket Review </w:t>
      </w:r>
      <w:r w:rsidRPr="003E3A1C" w:rsidR="54FC0416">
        <w:rPr>
          <w:rStyle w:val="FootnoteChar"/>
        </w:rPr>
        <w:t xml:space="preserve">Staff in cooperation with the Office of </w:t>
      </w:r>
      <w:r w:rsidRPr="5AB5D2FC" w:rsidR="5AB5D2FC">
        <w:rPr>
          <w:rStyle w:val="FootnoteChar"/>
        </w:rPr>
        <w:t xml:space="preserve">Policy, </w:t>
      </w:r>
      <w:r w:rsidRPr="003E3A1C" w:rsidR="54FC0416">
        <w:rPr>
          <w:rStyle w:val="FootnoteChar"/>
        </w:rPr>
        <w:t>Regulations</w:t>
      </w:r>
      <w:r w:rsidRPr="5AB5D2FC" w:rsidR="5AB5D2FC">
        <w:rPr>
          <w:rStyle w:val="FootnoteChar"/>
        </w:rPr>
        <w:t>,</w:t>
      </w:r>
      <w:r w:rsidRPr="003E3A1C" w:rsidR="54FC0416">
        <w:rPr>
          <w:rStyle w:val="FootnoteChar"/>
        </w:rPr>
        <w:t xml:space="preserve"> and </w:t>
      </w:r>
      <w:r w:rsidRPr="5AB5D2FC" w:rsidR="5AB5D2FC">
        <w:rPr>
          <w:rStyle w:val="FootnoteChar"/>
        </w:rPr>
        <w:t>Information in the Human Foods Program</w:t>
      </w:r>
      <w:r w:rsidRPr="003E3A1C" w:rsidR="54FC0416">
        <w:rPr>
          <w:rStyle w:val="FootnoteChar"/>
        </w:rPr>
        <w:t xml:space="preserve"> at the U.S. Food and Drug Administration. </w:t>
      </w:r>
    </w:p>
  </w:footnote>
  <w:footnote w:id="4">
    <w:p w:rsidR="008A6892" w:rsidRPr="002831CA" w:rsidP="009D0264" w14:paraId="735B0580" w14:textId="2F52C22D">
      <w:pPr>
        <w:pStyle w:val="Footnote"/>
      </w:pPr>
      <w:r w:rsidRPr="002831CA">
        <w:rPr>
          <w:rStyle w:val="FootnoteReference"/>
        </w:rPr>
        <w:footnoteRef/>
      </w:r>
      <w:r w:rsidRPr="002831CA">
        <w:t xml:space="preserve"> </w:t>
      </w:r>
      <w:r w:rsidRPr="003E3A1C">
        <w:rPr>
          <w:rStyle w:val="FootnoteChar"/>
        </w:rPr>
        <w:t>See Anti-Drug Abuse Act of 1986, Pub. L. 99-570, § 4014.</w:t>
      </w:r>
    </w:p>
  </w:footnote>
  <w:footnote w:id="5">
    <w:p w:rsidR="00C8799E" w:rsidRPr="003E3A1C" w:rsidP="009D0264" w14:paraId="12C66F34" w14:textId="3F698C56">
      <w:pPr>
        <w:pStyle w:val="Footnote"/>
        <w:rPr>
          <w:rStyle w:val="FootnoteChar"/>
        </w:rPr>
      </w:pPr>
      <w:r w:rsidRPr="00B665A7">
        <w:rPr>
          <w:rStyle w:val="FootnoteReference"/>
        </w:rPr>
        <w:footnoteRef/>
      </w:r>
      <w:r w:rsidRPr="00B665A7">
        <w:t xml:space="preserve"> </w:t>
      </w:r>
      <w:r w:rsidRPr="003E3A1C" w:rsidR="006115A6">
        <w:rPr>
          <w:rStyle w:val="FootnoteChar"/>
        </w:rPr>
        <w:t>We</w:t>
      </w:r>
      <w:r w:rsidRPr="003E3A1C">
        <w:rPr>
          <w:rStyle w:val="FootnoteChar"/>
        </w:rPr>
        <w:t xml:space="preserve"> support the principles of the “3Rs” to reduce, refine</w:t>
      </w:r>
      <w:r w:rsidR="00067962">
        <w:rPr>
          <w:rStyle w:val="FootnoteChar"/>
        </w:rPr>
        <w:t>,</w:t>
      </w:r>
      <w:r w:rsidRPr="003E3A1C">
        <w:rPr>
          <w:rStyle w:val="FootnoteChar"/>
        </w:rPr>
        <w:t xml:space="preserve"> and replace animal use in testing when feasible</w:t>
      </w:r>
      <w:r w:rsidRPr="003E3A1C" w:rsidR="00520D77">
        <w:rPr>
          <w:rStyle w:val="FootnoteChar"/>
        </w:rPr>
        <w:t xml:space="preserve">.  </w:t>
      </w:r>
      <w:r w:rsidRPr="003E3A1C">
        <w:rPr>
          <w:rStyle w:val="FootnoteChar"/>
        </w:rPr>
        <w:t xml:space="preserve">We encourage sponsors to consult with us if they wish to use a non-animal testing </w:t>
      </w:r>
      <w:r w:rsidRPr="003E3A1C">
        <w:rPr>
          <w:rStyle w:val="FootnoteChar"/>
        </w:rPr>
        <w:t>method they believe is suitable, adequate, and validated to demonstrate that the formula supports the quality factor for the biological quality of the protein as described in 21 CFR 106.96(g)(3)</w:t>
      </w:r>
      <w:r w:rsidRPr="003E3A1C" w:rsidR="00520D77">
        <w:rPr>
          <w:rStyle w:val="FootnoteChar"/>
        </w:rPr>
        <w:t xml:space="preserve">.  </w:t>
      </w:r>
      <w:r w:rsidRPr="003E3A1C">
        <w:rPr>
          <w:rStyle w:val="FootnoteChar"/>
        </w:rPr>
        <w:t>We support alternative methods by exemption in 21 CFR 106.96(f)</w:t>
      </w:r>
      <w:r w:rsidR="008D3579">
        <w:rPr>
          <w:rStyle w:val="FootnoteChar"/>
        </w:rPr>
        <w:t>,</w:t>
      </w:r>
      <w:r w:rsidRPr="003E3A1C">
        <w:rPr>
          <w:rStyle w:val="FootnoteChar"/>
        </w:rPr>
        <w:t xml:space="preserve"> which allows the manufacturer to request an exemption and provide certain required assurances described in 21 CFR 106.96(g).  The applicability of this exemption is not the subject of this guidance.</w:t>
      </w:r>
    </w:p>
  </w:footnote>
  <w:footnote w:id="6">
    <w:p w:rsidR="00B665A7" w:rsidRPr="003E3A1C" w:rsidP="009D0264" w14:paraId="46E52D43" w14:textId="4C0491F7">
      <w:pPr>
        <w:pStyle w:val="Footnote"/>
        <w:rPr>
          <w:rStyle w:val="FootnoteChar"/>
        </w:rPr>
      </w:pPr>
      <w:r w:rsidRPr="00E9103C">
        <w:rPr>
          <w:rStyle w:val="FootnoteReference"/>
        </w:rPr>
        <w:footnoteRef/>
      </w:r>
      <w:r w:rsidRPr="00E9103C">
        <w:t xml:space="preserve"> </w:t>
      </w:r>
      <w:r w:rsidRPr="003E3A1C" w:rsidR="00A10221">
        <w:rPr>
          <w:rStyle w:val="FootnoteChar"/>
        </w:rPr>
        <w:t>Current Good Manufacturing Practices, Quality Control Procedures, Quality Factors, Notification Requirements, and Records and Reports, for Infant Formula,</w:t>
      </w:r>
      <w:r w:rsidRPr="003E3A1C" w:rsidR="00B25E55">
        <w:rPr>
          <w:rStyle w:val="FootnoteChar"/>
        </w:rPr>
        <w:t xml:space="preserve"> Interim Final Rule, </w:t>
      </w:r>
      <w:r w:rsidRPr="003E3A1C" w:rsidR="008F072C">
        <w:rPr>
          <w:rStyle w:val="FootnoteChar"/>
        </w:rPr>
        <w:t>7</w:t>
      </w:r>
      <w:r w:rsidRPr="003E3A1C" w:rsidR="00307B61">
        <w:rPr>
          <w:rStyle w:val="FootnoteChar"/>
        </w:rPr>
        <w:t>9 FR</w:t>
      </w:r>
      <w:r w:rsidRPr="003E3A1C" w:rsidR="00A10221">
        <w:rPr>
          <w:rStyle w:val="FootnoteChar"/>
        </w:rPr>
        <w:t xml:space="preserve"> 7934 at</w:t>
      </w:r>
      <w:r w:rsidRPr="003E3A1C" w:rsidR="00307B61">
        <w:rPr>
          <w:rStyle w:val="FootnoteChar"/>
        </w:rPr>
        <w:t xml:space="preserve"> 8023, Feb</w:t>
      </w:r>
      <w:r w:rsidRPr="003E3A1C" w:rsidR="00341CAF">
        <w:rPr>
          <w:rStyle w:val="FootnoteChar"/>
        </w:rPr>
        <w:t>.</w:t>
      </w:r>
      <w:r w:rsidRPr="003E3A1C" w:rsidR="00307B61">
        <w:rPr>
          <w:rStyle w:val="FootnoteChar"/>
        </w:rPr>
        <w:t xml:space="preserve"> 10, 2014</w:t>
      </w:r>
      <w:r w:rsidRPr="003E3A1C" w:rsidR="00C65150">
        <w:rPr>
          <w:rStyle w:val="FootnoteChar"/>
        </w:rPr>
        <w:t>.</w:t>
      </w:r>
    </w:p>
  </w:footnote>
  <w:footnote w:id="7">
    <w:p w:rsidR="00750640" w:rsidP="009D0264" w14:paraId="483FD11F" w14:textId="7B1F2B4A">
      <w:pPr>
        <w:pStyle w:val="Footnote"/>
      </w:pPr>
      <w:r w:rsidRPr="00E9103C">
        <w:rPr>
          <w:rStyle w:val="FootnoteReference"/>
        </w:rPr>
        <w:footnoteRef/>
      </w:r>
      <w:r w:rsidRPr="00E9103C">
        <w:t xml:space="preserve"> </w:t>
      </w:r>
      <w:r w:rsidRPr="003E3A1C" w:rsidR="00A7730A">
        <w:rPr>
          <w:rStyle w:val="FootnoteChar"/>
        </w:rPr>
        <w:t>79 FR</w:t>
      </w:r>
      <w:r w:rsidRPr="003E3A1C" w:rsidR="00A10221">
        <w:rPr>
          <w:rStyle w:val="FootnoteChar"/>
        </w:rPr>
        <w:t xml:space="preserve"> </w:t>
      </w:r>
      <w:r w:rsidR="006854F5">
        <w:rPr>
          <w:rStyle w:val="FootnoteChar"/>
        </w:rPr>
        <w:t>7934</w:t>
      </w:r>
      <w:r w:rsidRPr="003E3A1C" w:rsidR="00A10221">
        <w:rPr>
          <w:rStyle w:val="FootnoteChar"/>
        </w:rPr>
        <w:t xml:space="preserve"> at</w:t>
      </w:r>
      <w:r w:rsidRPr="003E3A1C" w:rsidR="00A7730A">
        <w:rPr>
          <w:rStyle w:val="FootnoteChar"/>
        </w:rPr>
        <w:t xml:space="preserve"> 8023</w:t>
      </w:r>
      <w:r w:rsidRPr="003E3A1C" w:rsidR="00C65150">
        <w:rPr>
          <w:rStyle w:val="FootnoteChar"/>
        </w:rPr>
        <w:t>.</w:t>
      </w:r>
    </w:p>
  </w:footnote>
  <w:footnote w:id="8">
    <w:p w:rsidR="008A6892" w:rsidRPr="003E3A1C" w:rsidP="009D0264" w14:paraId="12844188" w14:textId="359306B6">
      <w:pPr>
        <w:pStyle w:val="Footnote"/>
        <w:rPr>
          <w:rStyle w:val="FootnoteChar"/>
        </w:rPr>
      </w:pPr>
      <w:r w:rsidRPr="002831CA">
        <w:rPr>
          <w:rStyle w:val="FootnoteReference"/>
        </w:rPr>
        <w:footnoteRef/>
      </w:r>
      <w:r w:rsidRPr="002831CA">
        <w:t xml:space="preserve"> </w:t>
      </w:r>
      <w:r w:rsidRPr="003E3A1C">
        <w:rPr>
          <w:rStyle w:val="FootnoteChar"/>
        </w:rPr>
        <w:t>See 21 CFR 106.96(f).</w:t>
      </w:r>
    </w:p>
  </w:footnote>
  <w:footnote w:id="9">
    <w:p w:rsidR="008A6892" w:rsidRPr="003E3A1C" w:rsidP="009D0264" w14:paraId="74CD42FF" w14:textId="2D6F32E0">
      <w:pPr>
        <w:pStyle w:val="Footnote"/>
        <w:rPr>
          <w:rStyle w:val="FootnoteChar"/>
        </w:rPr>
      </w:pPr>
      <w:r w:rsidRPr="002831CA">
        <w:rPr>
          <w:rStyle w:val="FootnoteReference"/>
        </w:rPr>
        <w:footnoteRef/>
      </w:r>
      <w:r w:rsidRPr="002831CA" w:rsidR="63F08A89">
        <w:t xml:space="preserve"> </w:t>
      </w:r>
      <w:r w:rsidRPr="003E3A1C" w:rsidR="63F08A89">
        <w:rPr>
          <w:rStyle w:val="FootnoteChar"/>
        </w:rPr>
        <w:t>As used in this document, the terms “match,” “matched,” and “matching” do not mean identical.</w:t>
      </w:r>
      <w:r w:rsidR="004E7C96">
        <w:rPr>
          <w:rStyle w:val="FootnoteChar"/>
        </w:rPr>
        <w:t xml:space="preserve">  Section IV.B.1</w:t>
      </w:r>
      <w:r w:rsidR="00632F13">
        <w:rPr>
          <w:rStyle w:val="FootnoteChar"/>
        </w:rPr>
        <w:t>.a</w:t>
      </w:r>
      <w:r w:rsidR="004E7C96">
        <w:rPr>
          <w:rStyle w:val="FootnoteChar"/>
        </w:rPr>
        <w:t xml:space="preserve"> </w:t>
      </w:r>
      <w:r w:rsidR="00766FD0">
        <w:rPr>
          <w:rStyle w:val="FootnoteChar"/>
        </w:rPr>
        <w:t>explains</w:t>
      </w:r>
      <w:r w:rsidR="00BE795D">
        <w:rPr>
          <w:rStyle w:val="FootnoteChar"/>
        </w:rPr>
        <w:t xml:space="preserve"> what we consider to be “matching.”</w:t>
      </w:r>
    </w:p>
  </w:footnote>
  <w:footnote w:id="10">
    <w:p w:rsidR="00336F2C" w:rsidRPr="002831CA" w:rsidP="009D0264" w14:paraId="3FC22B9F" w14:textId="7BDE577C">
      <w:pPr>
        <w:pStyle w:val="Footnote"/>
      </w:pPr>
      <w:r w:rsidRPr="002831CA">
        <w:rPr>
          <w:rStyle w:val="FootnoteReference"/>
        </w:rPr>
        <w:footnoteRef/>
      </w:r>
      <w:r w:rsidRPr="002831CA">
        <w:t xml:space="preserve"> Two multi-laboratory collaborative studies provided validation data for the AOAC Method.  PER values </w:t>
      </w:r>
      <w:r w:rsidR="002B1E8B">
        <w:t>of</w:t>
      </w:r>
      <w:r w:rsidRPr="002831CA" w:rsidR="002B1E8B">
        <w:t xml:space="preserve"> </w:t>
      </w:r>
      <w:r w:rsidRPr="002831CA">
        <w:t>the casein control groups were (grams (g) body weight gain/g protein consumed for the 28-day study period):  2.79 ± 0.34 (Reference 9 sucrose as carbohydrate source), 3.12 ± 0.22 (Reference 10 starch as carbohydrate source), and 2.66 ± 0.26 (</w:t>
      </w:r>
      <w:r w:rsidRPr="004518A7">
        <w:t>Reference 10 sucrose as carbohydrate source).  FDA considers PER values between 2.4 and 3.3 to be reasonable for casein control groups</w:t>
      </w:r>
      <w:r w:rsidRPr="002831CA">
        <w:t xml:space="preserve"> under the original conditions of the assay.</w:t>
      </w:r>
    </w:p>
  </w:footnote>
  <w:footnote w:id="11">
    <w:p w:rsidR="00336F2C" w:rsidRPr="002831CA" w:rsidP="009D0264" w14:paraId="171038D3" w14:textId="6A5FB64A">
      <w:pPr>
        <w:pStyle w:val="Footnote"/>
      </w:pPr>
      <w:r w:rsidRPr="002831CA">
        <w:rPr>
          <w:rStyle w:val="FootnoteReference"/>
        </w:rPr>
        <w:footnoteRef/>
      </w:r>
      <w:r w:rsidRPr="002831CA">
        <w:t xml:space="preserve"> Historical control group data (e.g., data from groups of rats fed casein diets in earlier studies) are generally unable to replace a contemporaneous control group because diets used in generating such data are unlikely to match the composition of the infant formulation under consideration.  It is also unlikely that details of such historical studies</w:t>
      </w:r>
      <w:r w:rsidR="00820D04">
        <w:t>,</w:t>
      </w:r>
      <w:r w:rsidRPr="002831CA">
        <w:t xml:space="preserve"> including age of rats, duration of study, acclimation period and diet, study diet compositions, etc.</w:t>
      </w:r>
      <w:r w:rsidR="00820D04">
        <w:t>,</w:t>
      </w:r>
      <w:r w:rsidRPr="002831CA">
        <w:t xml:space="preserve"> would be the same as those in the AOAC Method.</w:t>
      </w:r>
    </w:p>
  </w:footnote>
  <w:footnote w:id="12">
    <w:p w:rsidR="00336F2C" w:rsidRPr="001442D6" w:rsidP="009D0264" w14:paraId="6460A3C2" w14:textId="77777777">
      <w:pPr>
        <w:pStyle w:val="Footnote"/>
        <w:rPr>
          <w:rStyle w:val="FootnoteChar"/>
        </w:rPr>
      </w:pPr>
      <w:r w:rsidRPr="002831CA">
        <w:rPr>
          <w:rStyle w:val="FootnoteReference"/>
        </w:rPr>
        <w:footnoteRef/>
      </w:r>
      <w:r w:rsidRPr="002831CA">
        <w:t xml:space="preserve"> </w:t>
      </w:r>
      <w:r w:rsidRPr="001442D6">
        <w:rPr>
          <w:rStyle w:val="FootnoteChar"/>
        </w:rPr>
        <w:t>Proximate analysis refers to the quantitative analysis of protein, fat, moisture, ash, and crude fiber.  Carbohydrate is calculated by difference.</w:t>
      </w:r>
    </w:p>
  </w:footnote>
  <w:footnote w:id="13">
    <w:p w:rsidR="008A6892" w:rsidRPr="003E3A1C" w:rsidP="009D0264" w14:paraId="788376E8" w14:textId="7D0339AC">
      <w:pPr>
        <w:pStyle w:val="Footnote"/>
        <w:rPr>
          <w:rStyle w:val="FootnoteChar"/>
        </w:rPr>
      </w:pPr>
      <w:r w:rsidRPr="002831CA">
        <w:rPr>
          <w:rStyle w:val="FootnoteReference"/>
        </w:rPr>
        <w:footnoteRef/>
      </w:r>
      <w:r w:rsidRPr="002831CA">
        <w:t xml:space="preserve"> </w:t>
      </w:r>
      <w:r w:rsidRPr="003E3A1C">
        <w:rPr>
          <w:rStyle w:val="FootnoteChar"/>
        </w:rPr>
        <w:t>Standard Error of the Mean (SEM) is an estimate of how far the sample mean is likely to be from the population mean.</w:t>
      </w:r>
    </w:p>
  </w:footnote>
  <w:footnote w:id="14">
    <w:p w:rsidR="008A6892" w:rsidRPr="003E3A1C" w:rsidP="009D0264" w14:paraId="44A8298E" w14:textId="5461C1E0">
      <w:pPr>
        <w:pStyle w:val="Footnote"/>
        <w:rPr>
          <w:rStyle w:val="FootnoteChar"/>
        </w:rPr>
      </w:pPr>
      <w:r w:rsidRPr="002831CA">
        <w:rPr>
          <w:rStyle w:val="FootnoteReference"/>
        </w:rPr>
        <w:footnoteRef/>
      </w:r>
      <w:r w:rsidRPr="002831CA">
        <w:t xml:space="preserve"> </w:t>
      </w:r>
      <w:bookmarkStart w:id="453" w:name="_Hlk92705566"/>
      <w:r w:rsidRPr="003E3A1C">
        <w:rPr>
          <w:rStyle w:val="FootnoteChar"/>
        </w:rPr>
        <w:t>The preamble to FDA’s interim final rule describes the “appropriate modifications” of the AOAC Method.  The Infant Formula Final Rule adopted, with some modifications not applicable here, the Infant Formula Interim Final Rule.  See 79 FR 33057.</w:t>
      </w:r>
      <w:bookmarkEnd w:id="453"/>
    </w:p>
  </w:footnote>
  <w:footnote w:id="15">
    <w:p w:rsidR="00DE7882" w:rsidRPr="00571B8D" w:rsidP="009D0264" w14:paraId="195DA7B5" w14:textId="4557812C">
      <w:pPr>
        <w:pStyle w:val="Footnote"/>
      </w:pPr>
      <w:r w:rsidRPr="00571B8D">
        <w:rPr>
          <w:rStyle w:val="FootnoteReference"/>
        </w:rPr>
        <w:footnoteRef/>
      </w:r>
      <w:r w:rsidRPr="00571B8D">
        <w:t xml:space="preserve"> </w:t>
      </w:r>
      <w:r w:rsidRPr="002C6096" w:rsidR="0090425E">
        <w:t>Previously</w:t>
      </w:r>
      <w:r w:rsidRPr="002C6096" w:rsidR="00571B8D">
        <w:t xml:space="preserve">, </w:t>
      </w:r>
      <w:r w:rsidRPr="002C6096" w:rsidR="00A85E05">
        <w:t>m</w:t>
      </w:r>
      <w:r w:rsidRPr="002C6096">
        <w:t>any laboratories used corn oil (Reference 5) or blends of coconut and corn oils or coconut and soy oils (References 7,</w:t>
      </w:r>
      <w:r w:rsidRPr="002C6096" w:rsidR="00872F70">
        <w:t xml:space="preserve"> </w:t>
      </w:r>
      <w:r w:rsidRPr="002C6096">
        <w:t xml:space="preserve">8) in place of cottonseed oil.  While corn oil is still readily available, many oils are now blends of the most economically available vegetable oils (Reference 6). </w:t>
      </w:r>
      <w:r w:rsidRPr="002C6096" w:rsidR="00471920">
        <w:t xml:space="preserve"> </w:t>
      </w:r>
      <w:r w:rsidRPr="002C6096">
        <w:t xml:space="preserve">No consensus seems to have developed in favor of the inclusion of a specific oil or oil blend for the 8% fat PER study diets. </w:t>
      </w:r>
      <w:r w:rsidRPr="002C6096" w:rsidR="00471920">
        <w:t xml:space="preserve"> </w:t>
      </w:r>
      <w:r w:rsidRPr="002C6096">
        <w:t>However, in the studies cited, the same oil or oil blend was used at the same concentration in both P</w:t>
      </w:r>
      <w:r w:rsidRPr="002C6096" w:rsidR="005F749A">
        <w:t>ER</w:t>
      </w:r>
      <w:r w:rsidRPr="002C6096">
        <w:t xml:space="preserve"> study reference and test diets.</w:t>
      </w:r>
    </w:p>
  </w:footnote>
  <w:footnote w:id="16">
    <w:p w:rsidR="00F45531" w:rsidRPr="00104EBD" w:rsidP="009D0264" w14:paraId="5C9929B9" w14:textId="0E96F13D">
      <w:pPr>
        <w:pStyle w:val="Footnote"/>
      </w:pPr>
      <w:r w:rsidRPr="00104EBD">
        <w:rPr>
          <w:rStyle w:val="FootnoteReference"/>
        </w:rPr>
        <w:footnoteRef/>
      </w:r>
      <w:r w:rsidRPr="00104EBD">
        <w:t xml:space="preserve"> </w:t>
      </w:r>
      <w:r w:rsidRPr="003E3A1C">
        <w:rPr>
          <w:rStyle w:val="FootnoteChar"/>
        </w:rPr>
        <w:t xml:space="preserve">The terms </w:t>
      </w:r>
      <w:r w:rsidR="00E1469F">
        <w:rPr>
          <w:rStyle w:val="FootnoteChar"/>
        </w:rPr>
        <w:t>“</w:t>
      </w:r>
      <w:r w:rsidRPr="003E3A1C">
        <w:rPr>
          <w:rStyle w:val="FootnoteChar"/>
        </w:rPr>
        <w:t>n-3</w:t>
      </w:r>
      <w:r w:rsidR="00E1469F">
        <w:rPr>
          <w:rStyle w:val="FootnoteChar"/>
        </w:rPr>
        <w:t>”</w:t>
      </w:r>
      <w:r w:rsidRPr="003E3A1C">
        <w:rPr>
          <w:rStyle w:val="FootnoteChar"/>
        </w:rPr>
        <w:t xml:space="preserve"> (or omega-3) and </w:t>
      </w:r>
      <w:r w:rsidR="00E1469F">
        <w:rPr>
          <w:rStyle w:val="FootnoteChar"/>
        </w:rPr>
        <w:t>“</w:t>
      </w:r>
      <w:r w:rsidRPr="003E3A1C">
        <w:rPr>
          <w:rStyle w:val="FootnoteChar"/>
        </w:rPr>
        <w:t>n-6</w:t>
      </w:r>
      <w:r w:rsidR="00E1469F">
        <w:rPr>
          <w:rStyle w:val="FootnoteChar"/>
        </w:rPr>
        <w:t>”</w:t>
      </w:r>
      <w:r w:rsidRPr="003E3A1C">
        <w:rPr>
          <w:rStyle w:val="FootnoteChar"/>
        </w:rPr>
        <w:t xml:space="preserve"> (or omega-6) identify fatty acids belonging to two series of polyunsaturated fatty acids.</w:t>
      </w:r>
      <w:r w:rsidRPr="003E3A1C" w:rsidR="006F3BD3">
        <w:rPr>
          <w:rStyle w:val="FootnoteChar"/>
        </w:rPr>
        <w:t xml:space="preserve"> </w:t>
      </w:r>
      <w:r w:rsidRPr="003E3A1C">
        <w:rPr>
          <w:rStyle w:val="FootnoteChar"/>
        </w:rPr>
        <w:t xml:space="preserve"> The </w:t>
      </w:r>
      <w:r w:rsidR="00E1469F">
        <w:rPr>
          <w:rStyle w:val="FootnoteChar"/>
        </w:rPr>
        <w:t>“</w:t>
      </w:r>
      <w:r w:rsidRPr="003E3A1C">
        <w:rPr>
          <w:rStyle w:val="FootnoteChar"/>
        </w:rPr>
        <w:t>n-3</w:t>
      </w:r>
      <w:r w:rsidR="00E1469F">
        <w:rPr>
          <w:rStyle w:val="FootnoteChar"/>
        </w:rPr>
        <w:t>”</w:t>
      </w:r>
      <w:r w:rsidRPr="003E3A1C">
        <w:rPr>
          <w:rStyle w:val="FootnoteChar"/>
        </w:rPr>
        <w:t xml:space="preserve"> and </w:t>
      </w:r>
      <w:r w:rsidR="00E1469F">
        <w:rPr>
          <w:rStyle w:val="FootnoteChar"/>
        </w:rPr>
        <w:t>“</w:t>
      </w:r>
      <w:r w:rsidRPr="003E3A1C">
        <w:rPr>
          <w:rStyle w:val="FootnoteChar"/>
        </w:rPr>
        <w:t>n-6</w:t>
      </w:r>
      <w:r w:rsidR="00E1469F">
        <w:rPr>
          <w:rStyle w:val="FootnoteChar"/>
        </w:rPr>
        <w:t>”</w:t>
      </w:r>
      <w:r w:rsidRPr="003E3A1C">
        <w:rPr>
          <w:rStyle w:val="FootnoteChar"/>
        </w:rPr>
        <w:t xml:space="preserve"> refer to where the first double bond occurs in the molecule. </w:t>
      </w:r>
      <w:r w:rsidRPr="003E3A1C" w:rsidR="006F3BD3">
        <w:rPr>
          <w:rStyle w:val="FootnoteChar"/>
        </w:rPr>
        <w:t xml:space="preserve"> </w:t>
      </w:r>
      <w:r w:rsidRPr="003E3A1C">
        <w:rPr>
          <w:rStyle w:val="FootnoteChar"/>
        </w:rPr>
        <w:t xml:space="preserve">In the omega-3 fatty acids, the first double bond occurs on the 3rd carbon atom </w:t>
      </w:r>
      <w:r w:rsidR="00810D35">
        <w:rPr>
          <w:rStyle w:val="FootnoteChar"/>
        </w:rPr>
        <w:t>—</w:t>
      </w:r>
      <w:r w:rsidRPr="003E3A1C">
        <w:rPr>
          <w:rStyle w:val="FootnoteChar"/>
        </w:rPr>
        <w:t xml:space="preserve"> counting from the methyl (or omega) end. </w:t>
      </w:r>
      <w:r w:rsidR="002266CF">
        <w:rPr>
          <w:rStyle w:val="FootnoteChar"/>
        </w:rPr>
        <w:t xml:space="preserve"> </w:t>
      </w:r>
      <w:r w:rsidRPr="003E3A1C">
        <w:rPr>
          <w:rStyle w:val="FootnoteChar"/>
        </w:rPr>
        <w:t>In the omega-6 fatty acids, the first double bond occurs on the 6th carbon atom, again counting from the methyl (or omega) end.</w:t>
      </w:r>
    </w:p>
  </w:footnote>
  <w:footnote w:id="17">
    <w:p w:rsidR="63653ECE" w:rsidRPr="00254055" w:rsidP="006E4FD1" w14:paraId="285C607D" w14:textId="6FADFE7E">
      <w:pPr>
        <w:spacing w:before="0" w:after="0"/>
        <w:rPr>
          <w:sz w:val="20"/>
          <w:szCs w:val="20"/>
        </w:rPr>
      </w:pPr>
      <w:r w:rsidRPr="006E4FD1">
        <w:rPr>
          <w:rStyle w:val="FootnoteReference"/>
          <w:sz w:val="20"/>
          <w:szCs w:val="20"/>
        </w:rPr>
        <w:footnoteRef/>
      </w:r>
      <w:r w:rsidRPr="00254055" w:rsidR="3E25E6FB">
        <w:rPr>
          <w:sz w:val="20"/>
          <w:szCs w:val="20"/>
        </w:rPr>
        <w:t xml:space="preserve"> The need for inclusion of lactose in acclimation diets fed prior to a PER study with a high-lactose test diet is considered in Section IV.B.3.a.</w:t>
      </w:r>
    </w:p>
  </w:footnote>
  <w:footnote w:id="18">
    <w:p w:rsidR="003363F7" w:rsidRPr="00426353" w:rsidP="006E4FD1" w14:paraId="534C4A42" w14:textId="60F96FD8">
      <w:pPr>
        <w:pStyle w:val="FootnoteText"/>
        <w:spacing w:before="0" w:after="0"/>
      </w:pPr>
      <w:r w:rsidRPr="00426353">
        <w:rPr>
          <w:rStyle w:val="FootnoteReference"/>
        </w:rPr>
        <w:footnoteRef/>
      </w:r>
      <w:r w:rsidR="731290B8">
        <w:t xml:space="preserve"> The “rate of addition” refers to how much of the infant formula must be added to the PER study test diet.</w:t>
      </w:r>
    </w:p>
  </w:footnote>
  <w:footnote w:id="19">
    <w:p w:rsidR="00553F3C" w:rsidRPr="00493A42" w:rsidP="009D0264" w14:paraId="1D8B907B" w14:textId="6F1D688E">
      <w:pPr>
        <w:pStyle w:val="Footnote"/>
      </w:pPr>
      <w:r w:rsidRPr="00493A42">
        <w:rPr>
          <w:rStyle w:val="FootnoteReference"/>
        </w:rPr>
        <w:footnoteRef/>
      </w:r>
      <w:r w:rsidRPr="00493A42" w:rsidR="5E1DBAE9">
        <w:t xml:space="preserve"> </w:t>
      </w:r>
      <w:r w:rsidRPr="003E3A1C" w:rsidR="5E1DBAE9">
        <w:rPr>
          <w:rStyle w:val="FootnoteChar"/>
        </w:rPr>
        <w:t>See Section IV.B.3.a. for further information about providing drinking water to animals during the study.</w:t>
      </w:r>
    </w:p>
  </w:footnote>
  <w:footnote w:id="20">
    <w:p w:rsidR="008D5CB5" w:rsidRPr="003E3A1C" w:rsidP="009D0264" w14:paraId="311ED4C3" w14:textId="1CF53ABC">
      <w:pPr>
        <w:pStyle w:val="Footnote"/>
        <w:rPr>
          <w:rStyle w:val="FootnoteChar"/>
        </w:rPr>
      </w:pPr>
      <w:r w:rsidRPr="002831CA">
        <w:rPr>
          <w:rStyle w:val="FootnoteReference"/>
        </w:rPr>
        <w:footnoteRef/>
      </w:r>
      <w:r w:rsidRPr="002831CA">
        <w:t xml:space="preserve"> </w:t>
      </w:r>
      <w:r w:rsidRPr="003E3A1C" w:rsidR="007C0136">
        <w:rPr>
          <w:rStyle w:val="FootnoteChar"/>
        </w:rPr>
        <w:t>Sulfur has not been classified as a required nutrient in experimental rat diets but is an integral part of the sulfur-amino acids and vitamins (Reference 1</w:t>
      </w:r>
      <w:r w:rsidRPr="003E3A1C" w:rsidR="009C68E9">
        <w:rPr>
          <w:rStyle w:val="FootnoteChar"/>
        </w:rPr>
        <w:t>4</w:t>
      </w:r>
      <w:r w:rsidRPr="003E3A1C" w:rsidR="007C0136">
        <w:rPr>
          <w:rStyle w:val="FootnoteChar"/>
        </w:rPr>
        <w:t>).  However, Michels and Smith showed that dietary sulfate is readily incorporated into cartilage of adult rats and will spare methionine for this purpose (Reference 1</w:t>
      </w:r>
      <w:r w:rsidRPr="003E3A1C" w:rsidR="009C68E9">
        <w:rPr>
          <w:rStyle w:val="FootnoteChar"/>
        </w:rPr>
        <w:t>8</w:t>
      </w:r>
      <w:r w:rsidRPr="003E3A1C" w:rsidR="007C0136">
        <w:rPr>
          <w:rStyle w:val="FootnoteChar"/>
        </w:rPr>
        <w:t xml:space="preserve">).  They suggested that 0.1% dietary sulfur be included when methionine is minimal.  These findings were supported by Bernhart and </w:t>
      </w:r>
      <w:r w:rsidRPr="003E3A1C" w:rsidR="007C0136">
        <w:rPr>
          <w:rStyle w:val="FootnoteChar"/>
        </w:rPr>
        <w:t>Tomarelli, who reported that a mineral mixture that met the NRC (1963) mineral specifications for rats (which did not include sulfur) was improved by the inclusion of 0.1% sulfate when fed in a low-protein diet (8.8% lactalbumin) (References 1</w:t>
      </w:r>
      <w:r w:rsidRPr="003E3A1C" w:rsidR="009C68E9">
        <w:rPr>
          <w:rStyle w:val="FootnoteChar"/>
        </w:rPr>
        <w:t>7, 19</w:t>
      </w:r>
      <w:r w:rsidRPr="003E3A1C" w:rsidR="007C0136">
        <w:rPr>
          <w:rStyle w:val="FootnoteChar"/>
        </w:rPr>
        <w:t>).  The authors concluded, based on their results and other studies cited in Reference 1</w:t>
      </w:r>
      <w:r w:rsidRPr="003E3A1C" w:rsidR="009C68E9">
        <w:rPr>
          <w:rStyle w:val="FootnoteChar"/>
        </w:rPr>
        <w:t>7</w:t>
      </w:r>
      <w:r w:rsidRPr="003E3A1C" w:rsidR="007C0136">
        <w:rPr>
          <w:rStyle w:val="FootnoteChar"/>
        </w:rPr>
        <w:t>, that with diets containing suboptimal levels of protein and low levels of sulfate, the addition of sulfate results in increased growth and PER.  Therefore, a salt mixture for comparing protein quality should contain enough sulfate to allow for variations in the sulfate content of the proteins tested (References 1</w:t>
      </w:r>
      <w:r w:rsidRPr="003E3A1C" w:rsidR="0015436F">
        <w:rPr>
          <w:rStyle w:val="FootnoteChar"/>
        </w:rPr>
        <w:t>6, 17</w:t>
      </w:r>
      <w:r w:rsidRPr="003E3A1C" w:rsidR="007C0136">
        <w:rPr>
          <w:rStyle w:val="FootnoteChar"/>
        </w:rPr>
        <w:t>).  Based on these and several other reports, the NRC’s Nutrient Requirements of Laboratory Animals (1978) (Reference 1</w:t>
      </w:r>
      <w:r w:rsidRPr="003E3A1C" w:rsidR="0015436F">
        <w:rPr>
          <w:rStyle w:val="FootnoteChar"/>
        </w:rPr>
        <w:t>4</w:t>
      </w:r>
      <w:r w:rsidRPr="003E3A1C" w:rsidR="007C0136">
        <w:rPr>
          <w:rStyle w:val="FootnoteChar"/>
        </w:rPr>
        <w:t>) for rats included a specification for sulfur (i.e., 0.03 g/100 g diet; 0.03%; 0.3 g/kg diet).  The NRC’s Nutrient Requirements of Laboratory Animals (Reference 11) also cited studies reported in Reference 13 and concluded that 300 mg sulfur/kg diet (0.3 g/kg diet) as inorganic sulfate may be beneficial in diets containing 15% protein.</w:t>
      </w:r>
    </w:p>
  </w:footnote>
  <w:footnote w:id="21">
    <w:p w:rsidR="005050E6" w:rsidRPr="0006509D" w:rsidP="009D0264" w14:paraId="54708A58" w14:textId="4FE98FEA">
      <w:pPr>
        <w:pStyle w:val="Footnote"/>
      </w:pPr>
      <w:r w:rsidRPr="0001045E">
        <w:rPr>
          <w:rStyle w:val="FootnoteReference"/>
        </w:rPr>
        <w:footnoteRef/>
      </w:r>
      <w:r w:rsidRPr="0001045E">
        <w:t xml:space="preserve"> </w:t>
      </w:r>
      <w:r w:rsidRPr="003E3A1C">
        <w:rPr>
          <w:rStyle w:val="FootnoteChar"/>
        </w:rPr>
        <w:t>If the AOAC Method is used for an optional</w:t>
      </w:r>
      <w:r w:rsidRPr="003E3A1C" w:rsidR="00F20344">
        <w:rPr>
          <w:rStyle w:val="FootnoteChar"/>
        </w:rPr>
        <w:t>,</w:t>
      </w:r>
      <w:r w:rsidRPr="003E3A1C">
        <w:rPr>
          <w:rStyle w:val="FootnoteChar"/>
        </w:rPr>
        <w:t xml:space="preserve"> additional control group</w:t>
      </w:r>
      <w:r w:rsidRPr="003E3A1C" w:rsidR="00094310">
        <w:rPr>
          <w:rStyle w:val="FootnoteChar"/>
        </w:rPr>
        <w:t xml:space="preserve"> (i.e.</w:t>
      </w:r>
      <w:r w:rsidRPr="003E3A1C" w:rsidR="00F20344">
        <w:rPr>
          <w:rStyle w:val="FootnoteChar"/>
        </w:rPr>
        <w:t>,</w:t>
      </w:r>
      <w:r w:rsidRPr="003E3A1C" w:rsidR="00094310">
        <w:rPr>
          <w:rStyle w:val="FootnoteChar"/>
        </w:rPr>
        <w:t xml:space="preserve"> a standard reference control group)</w:t>
      </w:r>
      <w:r w:rsidRPr="003E3A1C">
        <w:rPr>
          <w:rStyle w:val="FootnoteChar"/>
        </w:rPr>
        <w:t>, it is possible to reduce the vitamin A in the vitamin mixture to a concentration closer to the current estimated requirement (i.e., 2,300 IU per kilogram diet).</w:t>
      </w:r>
    </w:p>
  </w:footnote>
  <w:footnote w:id="22">
    <w:p w:rsidR="008A6892" w:rsidRPr="002831CA" w:rsidP="009D0264" w14:paraId="51D0A0A5" w14:textId="2093227C">
      <w:pPr>
        <w:pStyle w:val="Footnote"/>
      </w:pPr>
      <w:r w:rsidRPr="002831CA">
        <w:rPr>
          <w:rStyle w:val="FootnoteReference"/>
        </w:rPr>
        <w:footnoteRef/>
      </w:r>
      <w:r w:rsidRPr="002831CA" w:rsidR="16AD6AA4">
        <w:t xml:space="preserve"> </w:t>
      </w:r>
      <w:r w:rsidRPr="003E3A1C" w:rsidR="16AD6AA4">
        <w:rPr>
          <w:rStyle w:val="FootnoteChar"/>
        </w:rPr>
        <w:t>In Section IV.B.1.</w:t>
      </w:r>
      <w:r w:rsidRPr="16AD6AA4" w:rsidR="16AD6AA4">
        <w:rPr>
          <w:rStyle w:val="FootnoteChar"/>
        </w:rPr>
        <w:t>g</w:t>
      </w:r>
      <w:r w:rsidRPr="003E3A1C" w:rsidR="16AD6AA4">
        <w:rPr>
          <w:rStyle w:val="FootnoteChar"/>
        </w:rPr>
        <w:t xml:space="preserve"> and </w:t>
      </w:r>
      <w:r w:rsidRPr="16AD6AA4" w:rsidR="16AD6AA4">
        <w:rPr>
          <w:rStyle w:val="FootnoteChar"/>
        </w:rPr>
        <w:t>k</w:t>
      </w:r>
      <w:r w:rsidRPr="003E3A1C" w:rsidR="16AD6AA4">
        <w:rPr>
          <w:rStyle w:val="FootnoteChar"/>
        </w:rPr>
        <w:t>, and in Appendix 6, we suggest additions to the infant formula-based test diet that are limited to those necessary to ensure that the test diet will meet the nutritional requirements of the rat (</w:t>
      </w:r>
      <w:r w:rsidRPr="003E3A1C" w:rsidR="16AD6AA4">
        <w:rPr>
          <w:rStyle w:val="FootnoteChar"/>
        </w:rPr>
        <w:t>with the exception of protein).  In practice, the infant formula may provide the concentrations of certain minerals and vitamins in the test diet, which exceed the NRC’s Nutrient Requirements of Laboratory Animals (Reference 11) and are much higher than those of casein reference diet in the AOAC Method.  In such situations, the reference diet should then be formulated to be comparable in all of its ingredients to the final test diet.  In general (see Section IV.B.1.</w:t>
      </w:r>
      <w:r w:rsidRPr="16AD6AA4" w:rsidR="16AD6AA4">
        <w:rPr>
          <w:rStyle w:val="FootnoteChar"/>
        </w:rPr>
        <w:t>k</w:t>
      </w:r>
      <w:r w:rsidRPr="003E3A1C" w:rsidR="16AD6AA4">
        <w:rPr>
          <w:rStyle w:val="FootnoteChar"/>
        </w:rPr>
        <w:t xml:space="preserve">), we do not recommend the addition to the infant formula-based test diet of ingredients that are not initially present in the infant formula or those for which there is not a specific requirement by the NRC’s Nutrient Requirements of Laboratory Animals (Reference 11).  However, the question of whether fiber should be added to the test diet and matched casein reference diet under certain conditions </w:t>
      </w:r>
      <w:r w:rsidRPr="16AD6AA4" w:rsidR="16AD6AA4">
        <w:rPr>
          <w:rStyle w:val="FootnoteChar"/>
        </w:rPr>
        <w:t>is addressed because fiber is a component of the AOAC diet but is not included in infant formulas</w:t>
      </w:r>
      <w:r w:rsidRPr="003E3A1C" w:rsidR="16AD6AA4">
        <w:rPr>
          <w:rStyle w:val="FootnoteChar"/>
        </w:rPr>
        <w:t>.</w:t>
      </w:r>
    </w:p>
  </w:footnote>
  <w:footnote w:id="23">
    <w:p w:rsidR="00425393" w:rsidRPr="002831CA" w:rsidP="009D0264" w14:paraId="5C14FD00" w14:textId="7708762A">
      <w:pPr>
        <w:pStyle w:val="Footnote"/>
      </w:pPr>
      <w:r w:rsidRPr="002831CA">
        <w:rPr>
          <w:rStyle w:val="FootnoteReference"/>
        </w:rPr>
        <w:footnoteRef/>
      </w:r>
      <w:r w:rsidR="007612F1">
        <w:rPr>
          <w:rStyle w:val="FootnoteChar"/>
        </w:rPr>
        <w:t xml:space="preserve"> </w:t>
      </w:r>
      <w:r w:rsidRPr="003E3A1C">
        <w:rPr>
          <w:rStyle w:val="FootnoteChar"/>
        </w:rPr>
        <w:t>Feces may contain several vitamins synthesized by intestinal bacteria.  Consumption of feces is a practice which can provide such vitamins to the animal.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892" w:rsidRPr="003E3A1C" w:rsidP="003E3A1C" w14:paraId="25741C50" w14:textId="77777777">
    <w:pPr>
      <w:pStyle w:val="Header"/>
      <w:spacing w:before="120" w:after="120"/>
      <w:jc w:val="center"/>
      <w:rPr>
        <w:b/>
        <w:bCs/>
        <w:i/>
        <w:iCs/>
      </w:rPr>
    </w:pPr>
    <w:r w:rsidRPr="003E3A1C">
      <w:rPr>
        <w:b/>
        <w:bCs/>
        <w:i/>
        <w:iCs/>
      </w:rPr>
      <w:t>Contains Nonbinding Recommendations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7D78" w:rsidRPr="006E68E0" w14:paraId="31DB96CB" w14:textId="144AB55F">
    <w:pPr>
      <w:pStyle w:val="Header"/>
    </w:pPr>
    <w:r w:rsidRPr="0050246B">
      <w:rPr>
        <w:b/>
        <w:bCs/>
        <w:i/>
        <w:iCs/>
        <w:color w:val="242424"/>
        <w:sz w:val="22"/>
        <w:szCs w:val="22"/>
        <w:shd w:val="clear" w:color="auto" w:fill="FFFFFF"/>
      </w:rPr>
      <w:t>Contains Nonbinding Recommendations</w:t>
    </w:r>
  </w:p>
  <w:p w:rsidR="00C73FCE" w14:paraId="438F0B1E" w14:textId="566EFB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6050" w:type="dxa"/>
      <w:tblInd w:w="-180" w:type="dxa"/>
      <w:tblLayout w:type="fixed"/>
      <w:tblLook w:val="06A0"/>
    </w:tblPr>
    <w:tblGrid>
      <w:gridCol w:w="270"/>
      <w:gridCol w:w="9450"/>
      <w:gridCol w:w="6330"/>
    </w:tblGrid>
    <w:tr w14:paraId="4ED8E0B5" w14:textId="77777777" w:rsidTr="0050246B">
      <w:tblPrEx>
        <w:tblW w:w="16050" w:type="dxa"/>
        <w:tblInd w:w="-180" w:type="dxa"/>
        <w:tblLayout w:type="fixed"/>
        <w:tblLook w:val="06A0"/>
      </w:tblPrEx>
      <w:trPr>
        <w:trHeight w:val="300"/>
      </w:trPr>
      <w:tc>
        <w:tcPr>
          <w:tcW w:w="270" w:type="dxa"/>
        </w:tcPr>
        <w:p w:rsidR="5AB5D2FC" w:rsidP="0050246B" w14:paraId="0E8366B5" w14:textId="11C13AA4">
          <w:pPr>
            <w:pStyle w:val="Header"/>
            <w:ind w:left="-115"/>
          </w:pPr>
        </w:p>
      </w:tc>
      <w:tc>
        <w:tcPr>
          <w:tcW w:w="9450" w:type="dxa"/>
        </w:tcPr>
        <w:p w:rsidR="5AB5D2FC" w:rsidP="0050246B" w14:paraId="0E24F097" w14:textId="3A60B2CA">
          <w:pPr>
            <w:pStyle w:val="Header"/>
            <w:jc w:val="center"/>
          </w:pPr>
          <w:r w:rsidRPr="003E3A1C">
            <w:rPr>
              <w:b/>
              <w:bCs/>
              <w:i/>
              <w:iCs/>
            </w:rPr>
            <w:t>Contains Nonbinding Recommendations</w:t>
          </w:r>
        </w:p>
      </w:tc>
      <w:tc>
        <w:tcPr>
          <w:tcW w:w="6330" w:type="dxa"/>
        </w:tcPr>
        <w:p w:rsidR="5AB5D2FC" w:rsidP="0050246B" w14:paraId="7BCD939A" w14:textId="2D44B681">
          <w:pPr>
            <w:pStyle w:val="Header"/>
            <w:ind w:right="-115"/>
            <w:jc w:val="right"/>
          </w:pPr>
        </w:p>
      </w:tc>
    </w:tr>
  </w:tbl>
  <w:p w:rsidR="00C73FCE" w14:paraId="4FE7F333" w14:textId="134486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3FCE" w:rsidP="0050246B" w14:paraId="70CDC34A" w14:textId="6CAF6723">
    <w:pPr>
      <w:pStyle w:val="Header"/>
      <w:jc w:val="center"/>
    </w:pPr>
    <w:r w:rsidRPr="003E3A1C">
      <w:rPr>
        <w:b/>
        <w:bCs/>
        <w:i/>
        <w:iCs/>
      </w:rPr>
      <w:t>Contains Nonbinding Recommendations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55C79"/>
    <w:multiLevelType w:val="hybridMultilevel"/>
    <w:tmpl w:val="AF12F1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A1C53C6"/>
    <w:multiLevelType w:val="multilevel"/>
    <w:tmpl w:val="C24448AC"/>
    <w:lvl w:ilvl="0">
      <w:start w:val="1"/>
      <w:numFmt w:val="upperRoman"/>
      <w:lvlText w:val="%1."/>
      <w:lvlJc w:val="right"/>
      <w:pPr>
        <w:ind w:left="634" w:hanging="360"/>
      </w:pPr>
      <w:rPr>
        <w:sz w:val="32"/>
        <w:szCs w:val="32"/>
      </w:rPr>
    </w:lvl>
    <w:lvl w:ilvl="1">
      <w:start w:val="1"/>
      <w:numFmt w:val="upperLetter"/>
      <w:lvlText w:val="%2."/>
      <w:lvlJc w:val="left"/>
      <w:pPr>
        <w:ind w:left="990" w:firstLine="0"/>
      </w:pPr>
    </w:lvl>
    <w:lvl w:ilvl="2">
      <w:start w:val="1"/>
      <w:numFmt w:val="decimal"/>
      <w:lvlText w:val="%3."/>
      <w:lvlJc w:val="left"/>
      <w:pPr>
        <w:ind w:left="1710" w:firstLine="0"/>
      </w:pPr>
    </w:lvl>
    <w:lvl w:ilvl="3">
      <w:start w:val="1"/>
      <w:numFmt w:val="lowerLetter"/>
      <w:lvlText w:val="%4)"/>
      <w:lvlJc w:val="left"/>
      <w:pPr>
        <w:ind w:left="2430" w:firstLine="0"/>
      </w:pPr>
    </w:lvl>
    <w:lvl w:ilvl="4">
      <w:start w:val="1"/>
      <w:numFmt w:val="decimal"/>
      <w:pStyle w:val="Heading5"/>
      <w:lvlText w:val="(%5)"/>
      <w:lvlJc w:val="left"/>
      <w:pPr>
        <w:ind w:left="3150" w:firstLine="0"/>
      </w:pPr>
    </w:lvl>
    <w:lvl w:ilvl="5">
      <w:start w:val="1"/>
      <w:numFmt w:val="lowerLetter"/>
      <w:pStyle w:val="Heading6"/>
      <w:lvlText w:val="(%6)"/>
      <w:lvlJc w:val="left"/>
      <w:pPr>
        <w:ind w:left="3870" w:firstLine="0"/>
      </w:pPr>
    </w:lvl>
    <w:lvl w:ilvl="6">
      <w:start w:val="1"/>
      <w:numFmt w:val="lowerRoman"/>
      <w:pStyle w:val="Heading7"/>
      <w:lvlText w:val="(%7)"/>
      <w:lvlJc w:val="left"/>
      <w:pPr>
        <w:ind w:left="4590" w:firstLine="0"/>
      </w:pPr>
    </w:lvl>
    <w:lvl w:ilvl="7">
      <w:start w:val="1"/>
      <w:numFmt w:val="lowerLetter"/>
      <w:pStyle w:val="Heading8"/>
      <w:lvlText w:val="(%8)"/>
      <w:lvlJc w:val="left"/>
      <w:pPr>
        <w:ind w:left="5310" w:firstLine="0"/>
      </w:pPr>
    </w:lvl>
    <w:lvl w:ilvl="8">
      <w:start w:val="1"/>
      <w:numFmt w:val="lowerRoman"/>
      <w:pStyle w:val="Heading9"/>
      <w:lvlText w:val="(%9)"/>
      <w:lvlJc w:val="left"/>
      <w:pPr>
        <w:ind w:left="6030" w:firstLine="0"/>
      </w:pPr>
    </w:lvl>
  </w:abstractNum>
  <w:abstractNum w:abstractNumId="2">
    <w:nsid w:val="1ABE20CD"/>
    <w:multiLevelType w:val="hybridMultilevel"/>
    <w:tmpl w:val="0512DA6E"/>
    <w:lvl w:ilvl="0">
      <w:start w:val="1"/>
      <w:numFmt w:val="decimal"/>
      <w:pStyle w:val="References"/>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DB906E4"/>
    <w:multiLevelType w:val="hybridMultilevel"/>
    <w:tmpl w:val="A86E20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C2651C"/>
    <w:multiLevelType w:val="hybridMultilevel"/>
    <w:tmpl w:val="CD3633C0"/>
    <w:lvl w:ilvl="0">
      <w:start w:val="1"/>
      <w:numFmt w:val="decimal"/>
      <w:pStyle w:val="ListAppendix"/>
      <w:lvlText w:val="Appendix %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2B62C6D"/>
    <w:multiLevelType w:val="hybridMultilevel"/>
    <w:tmpl w:val="CACA6670"/>
    <w:lvl w:ilvl="0">
      <w:start w:val="1"/>
      <w:numFmt w:val="lowerRoman"/>
      <w:pStyle w:val="ListParagraph"/>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95F2AE2"/>
    <w:multiLevelType w:val="hybridMultilevel"/>
    <w:tmpl w:val="68B43104"/>
    <w:lvl w:ilvl="0">
      <w:start w:val="1"/>
      <w:numFmt w:val="lowerLetter"/>
      <w:pStyle w:val="Heading4"/>
      <w:lvlText w:val="%1."/>
      <w:lvlJc w:val="left"/>
      <w:pPr>
        <w:ind w:left="1224"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9FC1853"/>
    <w:multiLevelType w:val="hybridMultilevel"/>
    <w:tmpl w:val="9C2494FA"/>
    <w:lvl w:ilvl="0">
      <w:start w:val="1"/>
      <w:numFmt w:val="decimal"/>
      <w:pStyle w:val="ListParagraph3"/>
      <w:lvlText w:val="(%1)"/>
      <w:lvlJc w:val="left"/>
      <w:pPr>
        <w:ind w:left="1368" w:hanging="360"/>
      </w:pPr>
      <w:rPr>
        <w:rFonts w:hint="default"/>
      </w:rPr>
    </w:lvl>
    <w:lvl w:ilvl="1" w:tentative="1">
      <w:start w:val="1"/>
      <w:numFmt w:val="lowerLetter"/>
      <w:lvlText w:val="%2."/>
      <w:lvlJc w:val="left"/>
      <w:pPr>
        <w:ind w:left="2088" w:hanging="360"/>
      </w:p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8">
    <w:nsid w:val="4C187144"/>
    <w:multiLevelType w:val="hybridMultilevel"/>
    <w:tmpl w:val="BAD2AD0C"/>
    <w:lvl w:ilvl="0">
      <w:start w:val="1"/>
      <w:numFmt w:val="decimal"/>
      <w:pStyle w:val="ListParagraph4"/>
      <w:lvlText w:val="%1."/>
      <w:lvlJc w:val="left"/>
      <w:pPr>
        <w:ind w:left="1010" w:hanging="360"/>
      </w:pPr>
      <w:rPr>
        <w:rFonts w:hint="default"/>
      </w:rPr>
    </w:lvl>
    <w:lvl w:ilvl="1">
      <w:start w:val="1"/>
      <w:numFmt w:val="lowerLetter"/>
      <w:lvlText w:val="%2)"/>
      <w:lvlJc w:val="left"/>
      <w:pPr>
        <w:ind w:left="1730" w:hanging="360"/>
      </w:pPr>
      <w:rPr>
        <w:rFonts w:hint="default"/>
      </w:rPr>
    </w:lvl>
    <w:lvl w:ilvl="2" w:tentative="1">
      <w:start w:val="1"/>
      <w:numFmt w:val="lowerRoman"/>
      <w:lvlText w:val="%3."/>
      <w:lvlJc w:val="right"/>
      <w:pPr>
        <w:ind w:left="2450" w:hanging="180"/>
      </w:pPr>
    </w:lvl>
    <w:lvl w:ilvl="3" w:tentative="1">
      <w:start w:val="1"/>
      <w:numFmt w:val="decimal"/>
      <w:lvlText w:val="%4."/>
      <w:lvlJc w:val="left"/>
      <w:pPr>
        <w:ind w:left="3170" w:hanging="360"/>
      </w:pPr>
    </w:lvl>
    <w:lvl w:ilvl="4" w:tentative="1">
      <w:start w:val="1"/>
      <w:numFmt w:val="lowerLetter"/>
      <w:lvlText w:val="%5."/>
      <w:lvlJc w:val="left"/>
      <w:pPr>
        <w:ind w:left="3890" w:hanging="360"/>
      </w:pPr>
    </w:lvl>
    <w:lvl w:ilvl="5" w:tentative="1">
      <w:start w:val="1"/>
      <w:numFmt w:val="lowerRoman"/>
      <w:lvlText w:val="%6."/>
      <w:lvlJc w:val="right"/>
      <w:pPr>
        <w:ind w:left="4610" w:hanging="180"/>
      </w:pPr>
    </w:lvl>
    <w:lvl w:ilvl="6" w:tentative="1">
      <w:start w:val="1"/>
      <w:numFmt w:val="decimal"/>
      <w:lvlText w:val="%7."/>
      <w:lvlJc w:val="left"/>
      <w:pPr>
        <w:ind w:left="5330" w:hanging="360"/>
      </w:pPr>
    </w:lvl>
    <w:lvl w:ilvl="7" w:tentative="1">
      <w:start w:val="1"/>
      <w:numFmt w:val="lowerLetter"/>
      <w:lvlText w:val="%8."/>
      <w:lvlJc w:val="left"/>
      <w:pPr>
        <w:ind w:left="6050" w:hanging="360"/>
      </w:pPr>
    </w:lvl>
    <w:lvl w:ilvl="8" w:tentative="1">
      <w:start w:val="1"/>
      <w:numFmt w:val="lowerRoman"/>
      <w:lvlText w:val="%9."/>
      <w:lvlJc w:val="right"/>
      <w:pPr>
        <w:ind w:left="6770" w:hanging="180"/>
      </w:pPr>
    </w:lvl>
  </w:abstractNum>
  <w:abstractNum w:abstractNumId="9">
    <w:nsid w:val="4E8914E0"/>
    <w:multiLevelType w:val="hybridMultilevel"/>
    <w:tmpl w:val="EE2EE308"/>
    <w:lvl w:ilvl="0">
      <w:start w:val="1"/>
      <w:numFmt w:val="lowerLetter"/>
      <w:lvlText w:val="%1."/>
      <w:lvlJc w:val="left"/>
      <w:pPr>
        <w:ind w:left="1224" w:hanging="360"/>
      </w:pPr>
      <w:rPr>
        <w:rFonts w:hint="default"/>
      </w:rPr>
    </w:lvl>
    <w:lvl w:ilvl="1" w:tentative="1">
      <w:start w:val="1"/>
      <w:numFmt w:val="low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10">
    <w:nsid w:val="562938B4"/>
    <w:multiLevelType w:val="hybridMultilevel"/>
    <w:tmpl w:val="CB90D5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7965C65"/>
    <w:multiLevelType w:val="hybridMultilevel"/>
    <w:tmpl w:val="57083906"/>
    <w:lvl w:ilvl="0">
      <w:start w:val="1"/>
      <w:numFmt w:val="bullet"/>
      <w:lvlText w:val=""/>
      <w:lvlJc w:val="left"/>
      <w:pPr>
        <w:ind w:left="1872" w:hanging="360"/>
      </w:pPr>
      <w:rPr>
        <w:rFonts w:ascii="Symbol" w:hAnsi="Symbol" w:hint="default"/>
      </w:rPr>
    </w:lvl>
    <w:lvl w:ilvl="1" w:tentative="1">
      <w:start w:val="1"/>
      <w:numFmt w:val="bullet"/>
      <w:lvlText w:val="o"/>
      <w:lvlJc w:val="left"/>
      <w:pPr>
        <w:ind w:left="2592" w:hanging="360"/>
      </w:pPr>
      <w:rPr>
        <w:rFonts w:ascii="Courier New" w:hAnsi="Courier New" w:cs="Courier New" w:hint="default"/>
      </w:rPr>
    </w:lvl>
    <w:lvl w:ilvl="2" w:tentative="1">
      <w:start w:val="1"/>
      <w:numFmt w:val="bullet"/>
      <w:lvlText w:val=""/>
      <w:lvlJc w:val="left"/>
      <w:pPr>
        <w:ind w:left="3312" w:hanging="360"/>
      </w:pPr>
      <w:rPr>
        <w:rFonts w:ascii="Wingdings" w:hAnsi="Wingdings" w:hint="default"/>
      </w:rPr>
    </w:lvl>
    <w:lvl w:ilvl="3" w:tentative="1">
      <w:start w:val="1"/>
      <w:numFmt w:val="bullet"/>
      <w:lvlText w:val=""/>
      <w:lvlJc w:val="left"/>
      <w:pPr>
        <w:ind w:left="4032" w:hanging="360"/>
      </w:pPr>
      <w:rPr>
        <w:rFonts w:ascii="Symbol" w:hAnsi="Symbol" w:hint="default"/>
      </w:rPr>
    </w:lvl>
    <w:lvl w:ilvl="4" w:tentative="1">
      <w:start w:val="1"/>
      <w:numFmt w:val="bullet"/>
      <w:lvlText w:val="o"/>
      <w:lvlJc w:val="left"/>
      <w:pPr>
        <w:ind w:left="4752" w:hanging="360"/>
      </w:pPr>
      <w:rPr>
        <w:rFonts w:ascii="Courier New" w:hAnsi="Courier New" w:cs="Courier New" w:hint="default"/>
      </w:rPr>
    </w:lvl>
    <w:lvl w:ilvl="5" w:tentative="1">
      <w:start w:val="1"/>
      <w:numFmt w:val="bullet"/>
      <w:lvlText w:val=""/>
      <w:lvlJc w:val="left"/>
      <w:pPr>
        <w:ind w:left="5472" w:hanging="360"/>
      </w:pPr>
      <w:rPr>
        <w:rFonts w:ascii="Wingdings" w:hAnsi="Wingdings" w:hint="default"/>
      </w:rPr>
    </w:lvl>
    <w:lvl w:ilvl="6" w:tentative="1">
      <w:start w:val="1"/>
      <w:numFmt w:val="bullet"/>
      <w:lvlText w:val=""/>
      <w:lvlJc w:val="left"/>
      <w:pPr>
        <w:ind w:left="6192" w:hanging="360"/>
      </w:pPr>
      <w:rPr>
        <w:rFonts w:ascii="Symbol" w:hAnsi="Symbol" w:hint="default"/>
      </w:rPr>
    </w:lvl>
    <w:lvl w:ilvl="7" w:tentative="1">
      <w:start w:val="1"/>
      <w:numFmt w:val="bullet"/>
      <w:lvlText w:val="o"/>
      <w:lvlJc w:val="left"/>
      <w:pPr>
        <w:ind w:left="6912" w:hanging="360"/>
      </w:pPr>
      <w:rPr>
        <w:rFonts w:ascii="Courier New" w:hAnsi="Courier New" w:cs="Courier New" w:hint="default"/>
      </w:rPr>
    </w:lvl>
    <w:lvl w:ilvl="8" w:tentative="1">
      <w:start w:val="1"/>
      <w:numFmt w:val="bullet"/>
      <w:lvlText w:val=""/>
      <w:lvlJc w:val="left"/>
      <w:pPr>
        <w:ind w:left="7632" w:hanging="360"/>
      </w:pPr>
      <w:rPr>
        <w:rFonts w:ascii="Wingdings" w:hAnsi="Wingdings" w:hint="default"/>
      </w:rPr>
    </w:lvl>
  </w:abstractNum>
  <w:abstractNum w:abstractNumId="12">
    <w:nsid w:val="58BD05D4"/>
    <w:multiLevelType w:val="hybridMultilevel"/>
    <w:tmpl w:val="7C924A6E"/>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D3D3AF5"/>
    <w:multiLevelType w:val="hybridMultilevel"/>
    <w:tmpl w:val="9D626304"/>
    <w:lvl w:ilvl="0">
      <w:start w:val="1"/>
      <w:numFmt w:val="upperLetter"/>
      <w:lvlText w:val="%1."/>
      <w:lvlJc w:val="left"/>
      <w:pPr>
        <w:ind w:left="576" w:firstLine="0"/>
      </w:pPr>
      <w:rPr>
        <w:rFonts w:cstheme="majorBidi" w:hint="default"/>
        <w:b/>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14">
    <w:nsid w:val="6003B509"/>
    <w:multiLevelType w:val="hybridMultilevel"/>
    <w:tmpl w:val="58F2C14E"/>
    <w:lvl w:ilvl="0">
      <w:start w:val="1"/>
      <w:numFmt w:val="lowerLetter"/>
      <w:lvlText w:val="%1."/>
      <w:lvlJc w:val="left"/>
      <w:pPr>
        <w:ind w:left="122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D971B8B"/>
    <w:multiLevelType w:val="hybridMultilevel"/>
    <w:tmpl w:val="B2FABAA4"/>
    <w:lvl w:ilvl="0">
      <w:start w:val="1"/>
      <w:numFmt w:val="upperRoman"/>
      <w:pStyle w:val="Heading1"/>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4CC7EF0"/>
    <w:multiLevelType w:val="hybridMultilevel"/>
    <w:tmpl w:val="0F626550"/>
    <w:lvl w:ilvl="0">
      <w:start w:val="1"/>
      <w:numFmt w:val="decimal"/>
      <w:pStyle w:val="Heading3"/>
      <w:lvlText w:val="%1."/>
      <w:lvlJc w:val="left"/>
      <w:pPr>
        <w:ind w:left="1584" w:hanging="360"/>
      </w:pPr>
    </w:lvl>
    <w:lvl w:ilvl="1" w:tentative="1">
      <w:start w:val="1"/>
      <w:numFmt w:val="lowerLetter"/>
      <w:lvlText w:val="%2."/>
      <w:lvlJc w:val="left"/>
      <w:pPr>
        <w:ind w:left="2304" w:hanging="360"/>
      </w:pPr>
    </w:lvl>
    <w:lvl w:ilvl="2" w:tentative="1">
      <w:start w:val="1"/>
      <w:numFmt w:val="lowerRoman"/>
      <w:lvlText w:val="%3."/>
      <w:lvlJc w:val="right"/>
      <w:pPr>
        <w:ind w:left="3024" w:hanging="180"/>
      </w:pPr>
    </w:lvl>
    <w:lvl w:ilvl="3" w:tentative="1">
      <w:start w:val="1"/>
      <w:numFmt w:val="decimal"/>
      <w:lvlText w:val="%4."/>
      <w:lvlJc w:val="left"/>
      <w:pPr>
        <w:ind w:left="3744" w:hanging="360"/>
      </w:pPr>
    </w:lvl>
    <w:lvl w:ilvl="4" w:tentative="1">
      <w:start w:val="1"/>
      <w:numFmt w:val="lowerLetter"/>
      <w:lvlText w:val="%5."/>
      <w:lvlJc w:val="left"/>
      <w:pPr>
        <w:ind w:left="4464" w:hanging="360"/>
      </w:pPr>
    </w:lvl>
    <w:lvl w:ilvl="5" w:tentative="1">
      <w:start w:val="1"/>
      <w:numFmt w:val="lowerRoman"/>
      <w:lvlText w:val="%6."/>
      <w:lvlJc w:val="right"/>
      <w:pPr>
        <w:ind w:left="5184" w:hanging="180"/>
      </w:pPr>
    </w:lvl>
    <w:lvl w:ilvl="6" w:tentative="1">
      <w:start w:val="1"/>
      <w:numFmt w:val="decimal"/>
      <w:lvlText w:val="%7."/>
      <w:lvlJc w:val="left"/>
      <w:pPr>
        <w:ind w:left="5904" w:hanging="360"/>
      </w:pPr>
    </w:lvl>
    <w:lvl w:ilvl="7" w:tentative="1">
      <w:start w:val="1"/>
      <w:numFmt w:val="lowerLetter"/>
      <w:lvlText w:val="%8."/>
      <w:lvlJc w:val="left"/>
      <w:pPr>
        <w:ind w:left="6624" w:hanging="360"/>
      </w:pPr>
    </w:lvl>
    <w:lvl w:ilvl="8" w:tentative="1">
      <w:start w:val="1"/>
      <w:numFmt w:val="lowerRoman"/>
      <w:lvlText w:val="%9."/>
      <w:lvlJc w:val="right"/>
      <w:pPr>
        <w:ind w:left="7344" w:hanging="180"/>
      </w:pPr>
    </w:lvl>
  </w:abstractNum>
  <w:abstractNum w:abstractNumId="17">
    <w:nsid w:val="78715C6C"/>
    <w:multiLevelType w:val="hybridMultilevel"/>
    <w:tmpl w:val="B8180ADE"/>
    <w:lvl w:ilvl="0">
      <w:start w:val="1"/>
      <w:numFmt w:val="bullet"/>
      <w:pStyle w:val="ListBullet1"/>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8">
    <w:nsid w:val="7F8612D2"/>
    <w:multiLevelType w:val="hybridMultilevel"/>
    <w:tmpl w:val="53428682"/>
    <w:lvl w:ilvl="0">
      <w:start w:val="1"/>
      <w:numFmt w:val="upperLetter"/>
      <w:pStyle w:val="Heading2"/>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num w:numId="1" w16cid:durableId="1564028806">
    <w:abstractNumId w:val="1"/>
  </w:num>
  <w:num w:numId="2" w16cid:durableId="1891646119">
    <w:abstractNumId w:val="8"/>
  </w:num>
  <w:num w:numId="3" w16cid:durableId="1490637619">
    <w:abstractNumId w:val="15"/>
  </w:num>
  <w:num w:numId="4" w16cid:durableId="530654653">
    <w:abstractNumId w:val="18"/>
  </w:num>
  <w:num w:numId="5" w16cid:durableId="1981111109">
    <w:abstractNumId w:val="16"/>
  </w:num>
  <w:num w:numId="6" w16cid:durableId="1797063729">
    <w:abstractNumId w:val="11"/>
  </w:num>
  <w:num w:numId="7" w16cid:durableId="1192845136">
    <w:abstractNumId w:val="6"/>
  </w:num>
  <w:num w:numId="8" w16cid:durableId="1904095302">
    <w:abstractNumId w:val="9"/>
  </w:num>
  <w:num w:numId="9" w16cid:durableId="1968392094">
    <w:abstractNumId w:val="7"/>
  </w:num>
  <w:num w:numId="10" w16cid:durableId="401870348">
    <w:abstractNumId w:val="13"/>
  </w:num>
  <w:num w:numId="11" w16cid:durableId="1421828087">
    <w:abstractNumId w:val="2"/>
  </w:num>
  <w:num w:numId="12" w16cid:durableId="1977636478">
    <w:abstractNumId w:val="4"/>
  </w:num>
  <w:num w:numId="13" w16cid:durableId="1050492285">
    <w:abstractNumId w:val="17"/>
  </w:num>
  <w:num w:numId="14" w16cid:durableId="2124034523">
    <w:abstractNumId w:val="12"/>
  </w:num>
  <w:num w:numId="15" w16cid:durableId="283317392">
    <w:abstractNumId w:val="10"/>
  </w:num>
  <w:num w:numId="16" w16cid:durableId="2090346651">
    <w:abstractNumId w:val="0"/>
  </w:num>
  <w:num w:numId="17" w16cid:durableId="816340060">
    <w:abstractNumId w:val="3"/>
  </w:num>
  <w:num w:numId="18" w16cid:durableId="109521321">
    <w:abstractNumId w:val="5"/>
  </w:num>
  <w:num w:numId="19" w16cid:durableId="178704275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proofState w:spelling="clean" w:grammar="clean"/>
  <w:defaultTabStop w:val="216"/>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C9"/>
    <w:rsid w:val="00000326"/>
    <w:rsid w:val="00000767"/>
    <w:rsid w:val="0000125F"/>
    <w:rsid w:val="00001C46"/>
    <w:rsid w:val="00001E12"/>
    <w:rsid w:val="00001E59"/>
    <w:rsid w:val="0000212E"/>
    <w:rsid w:val="00002361"/>
    <w:rsid w:val="0000275E"/>
    <w:rsid w:val="000029E5"/>
    <w:rsid w:val="00002AC4"/>
    <w:rsid w:val="00002B74"/>
    <w:rsid w:val="00002EE4"/>
    <w:rsid w:val="000030F3"/>
    <w:rsid w:val="0000320A"/>
    <w:rsid w:val="00003408"/>
    <w:rsid w:val="00003477"/>
    <w:rsid w:val="000036AF"/>
    <w:rsid w:val="00003DB9"/>
    <w:rsid w:val="00003E11"/>
    <w:rsid w:val="00003EE9"/>
    <w:rsid w:val="000041D9"/>
    <w:rsid w:val="00004621"/>
    <w:rsid w:val="0000482B"/>
    <w:rsid w:val="000049CB"/>
    <w:rsid w:val="00004A2A"/>
    <w:rsid w:val="00004B3F"/>
    <w:rsid w:val="00004D98"/>
    <w:rsid w:val="00004FF8"/>
    <w:rsid w:val="00005290"/>
    <w:rsid w:val="0000547A"/>
    <w:rsid w:val="00005766"/>
    <w:rsid w:val="0000589E"/>
    <w:rsid w:val="00005A6E"/>
    <w:rsid w:val="00005BB6"/>
    <w:rsid w:val="00005CA8"/>
    <w:rsid w:val="00005D64"/>
    <w:rsid w:val="000060AE"/>
    <w:rsid w:val="0000611F"/>
    <w:rsid w:val="00006536"/>
    <w:rsid w:val="000066FA"/>
    <w:rsid w:val="00006BA9"/>
    <w:rsid w:val="00007136"/>
    <w:rsid w:val="0000755C"/>
    <w:rsid w:val="00007A36"/>
    <w:rsid w:val="00007B78"/>
    <w:rsid w:val="00007C12"/>
    <w:rsid w:val="00007F64"/>
    <w:rsid w:val="0001000A"/>
    <w:rsid w:val="0001040C"/>
    <w:rsid w:val="0001045E"/>
    <w:rsid w:val="0001062E"/>
    <w:rsid w:val="00010E19"/>
    <w:rsid w:val="00010FE6"/>
    <w:rsid w:val="0001100E"/>
    <w:rsid w:val="000110EB"/>
    <w:rsid w:val="0001144B"/>
    <w:rsid w:val="0001191E"/>
    <w:rsid w:val="00011978"/>
    <w:rsid w:val="000121BC"/>
    <w:rsid w:val="00012355"/>
    <w:rsid w:val="000123BB"/>
    <w:rsid w:val="00012425"/>
    <w:rsid w:val="00012554"/>
    <w:rsid w:val="0001265E"/>
    <w:rsid w:val="0001289D"/>
    <w:rsid w:val="00012929"/>
    <w:rsid w:val="00012A78"/>
    <w:rsid w:val="00012C2A"/>
    <w:rsid w:val="00012C58"/>
    <w:rsid w:val="00012CD1"/>
    <w:rsid w:val="00012CD2"/>
    <w:rsid w:val="00012CDB"/>
    <w:rsid w:val="00012DAE"/>
    <w:rsid w:val="00012E2D"/>
    <w:rsid w:val="00012F70"/>
    <w:rsid w:val="000135EF"/>
    <w:rsid w:val="00013BDF"/>
    <w:rsid w:val="000141EA"/>
    <w:rsid w:val="0001477B"/>
    <w:rsid w:val="00014A5D"/>
    <w:rsid w:val="00014ACC"/>
    <w:rsid w:val="00014C7A"/>
    <w:rsid w:val="00015014"/>
    <w:rsid w:val="0001501F"/>
    <w:rsid w:val="0001541F"/>
    <w:rsid w:val="000158C7"/>
    <w:rsid w:val="00015C17"/>
    <w:rsid w:val="00016D37"/>
    <w:rsid w:val="00016E87"/>
    <w:rsid w:val="00016F17"/>
    <w:rsid w:val="00017067"/>
    <w:rsid w:val="00017270"/>
    <w:rsid w:val="00017813"/>
    <w:rsid w:val="00017BD6"/>
    <w:rsid w:val="00020094"/>
    <w:rsid w:val="000201AC"/>
    <w:rsid w:val="0002023A"/>
    <w:rsid w:val="00020414"/>
    <w:rsid w:val="0002050E"/>
    <w:rsid w:val="000206BC"/>
    <w:rsid w:val="00020EFD"/>
    <w:rsid w:val="00020FEB"/>
    <w:rsid w:val="00021228"/>
    <w:rsid w:val="00021351"/>
    <w:rsid w:val="000216BF"/>
    <w:rsid w:val="00022145"/>
    <w:rsid w:val="00022255"/>
    <w:rsid w:val="0002255A"/>
    <w:rsid w:val="00022859"/>
    <w:rsid w:val="00022936"/>
    <w:rsid w:val="00022B04"/>
    <w:rsid w:val="000235DA"/>
    <w:rsid w:val="00023BB7"/>
    <w:rsid w:val="00024436"/>
    <w:rsid w:val="0002459E"/>
    <w:rsid w:val="000247EC"/>
    <w:rsid w:val="000248A5"/>
    <w:rsid w:val="000249B1"/>
    <w:rsid w:val="00024E33"/>
    <w:rsid w:val="00024F4A"/>
    <w:rsid w:val="000253E5"/>
    <w:rsid w:val="0002576A"/>
    <w:rsid w:val="0002581D"/>
    <w:rsid w:val="00025A69"/>
    <w:rsid w:val="00025BAF"/>
    <w:rsid w:val="00025BDC"/>
    <w:rsid w:val="00025D66"/>
    <w:rsid w:val="00026056"/>
    <w:rsid w:val="0002643F"/>
    <w:rsid w:val="000264F0"/>
    <w:rsid w:val="00026562"/>
    <w:rsid w:val="00026841"/>
    <w:rsid w:val="000268E5"/>
    <w:rsid w:val="00026AE3"/>
    <w:rsid w:val="00026B4B"/>
    <w:rsid w:val="0002732E"/>
    <w:rsid w:val="000274AF"/>
    <w:rsid w:val="000274BB"/>
    <w:rsid w:val="00027630"/>
    <w:rsid w:val="0002770E"/>
    <w:rsid w:val="00027A86"/>
    <w:rsid w:val="00027D24"/>
    <w:rsid w:val="00027E46"/>
    <w:rsid w:val="00030618"/>
    <w:rsid w:val="00030668"/>
    <w:rsid w:val="00030CED"/>
    <w:rsid w:val="00030DF8"/>
    <w:rsid w:val="00030E0C"/>
    <w:rsid w:val="00031332"/>
    <w:rsid w:val="00031949"/>
    <w:rsid w:val="00031AE9"/>
    <w:rsid w:val="00031B02"/>
    <w:rsid w:val="00031D9A"/>
    <w:rsid w:val="00031EE1"/>
    <w:rsid w:val="00031F0E"/>
    <w:rsid w:val="0003210D"/>
    <w:rsid w:val="00032797"/>
    <w:rsid w:val="00032C14"/>
    <w:rsid w:val="00033215"/>
    <w:rsid w:val="00033249"/>
    <w:rsid w:val="00033BC9"/>
    <w:rsid w:val="00034474"/>
    <w:rsid w:val="00034515"/>
    <w:rsid w:val="00034766"/>
    <w:rsid w:val="000348AF"/>
    <w:rsid w:val="00034B25"/>
    <w:rsid w:val="00035062"/>
    <w:rsid w:val="00035250"/>
    <w:rsid w:val="000352EA"/>
    <w:rsid w:val="0003569B"/>
    <w:rsid w:val="0003574C"/>
    <w:rsid w:val="00035889"/>
    <w:rsid w:val="00035F3D"/>
    <w:rsid w:val="00036221"/>
    <w:rsid w:val="00036306"/>
    <w:rsid w:val="0003662D"/>
    <w:rsid w:val="000369EB"/>
    <w:rsid w:val="00036BB7"/>
    <w:rsid w:val="00036CEE"/>
    <w:rsid w:val="00036CFB"/>
    <w:rsid w:val="000370A2"/>
    <w:rsid w:val="00037A8B"/>
    <w:rsid w:val="00037AF4"/>
    <w:rsid w:val="00037C9C"/>
    <w:rsid w:val="00037E72"/>
    <w:rsid w:val="000401D1"/>
    <w:rsid w:val="00040377"/>
    <w:rsid w:val="0004051D"/>
    <w:rsid w:val="000408E2"/>
    <w:rsid w:val="00040A64"/>
    <w:rsid w:val="00040BB2"/>
    <w:rsid w:val="00040D28"/>
    <w:rsid w:val="00041400"/>
    <w:rsid w:val="00041408"/>
    <w:rsid w:val="000414D4"/>
    <w:rsid w:val="000415CE"/>
    <w:rsid w:val="00041849"/>
    <w:rsid w:val="00041930"/>
    <w:rsid w:val="00041C70"/>
    <w:rsid w:val="00041D65"/>
    <w:rsid w:val="00041DA7"/>
    <w:rsid w:val="0004262B"/>
    <w:rsid w:val="00042941"/>
    <w:rsid w:val="00042EAE"/>
    <w:rsid w:val="00042FAF"/>
    <w:rsid w:val="0004321D"/>
    <w:rsid w:val="00043536"/>
    <w:rsid w:val="00043B11"/>
    <w:rsid w:val="00043B63"/>
    <w:rsid w:val="00043E1A"/>
    <w:rsid w:val="00043ECF"/>
    <w:rsid w:val="0004424F"/>
    <w:rsid w:val="000443C1"/>
    <w:rsid w:val="0004465F"/>
    <w:rsid w:val="00044750"/>
    <w:rsid w:val="00044AE4"/>
    <w:rsid w:val="00044DA2"/>
    <w:rsid w:val="00044F27"/>
    <w:rsid w:val="00044FA5"/>
    <w:rsid w:val="00044FCC"/>
    <w:rsid w:val="00045058"/>
    <w:rsid w:val="00045159"/>
    <w:rsid w:val="00045246"/>
    <w:rsid w:val="000454EA"/>
    <w:rsid w:val="000455BF"/>
    <w:rsid w:val="00045650"/>
    <w:rsid w:val="00045741"/>
    <w:rsid w:val="0004588B"/>
    <w:rsid w:val="00045953"/>
    <w:rsid w:val="00045C40"/>
    <w:rsid w:val="00045CA1"/>
    <w:rsid w:val="00045CF5"/>
    <w:rsid w:val="00045F75"/>
    <w:rsid w:val="000463D3"/>
    <w:rsid w:val="000464A1"/>
    <w:rsid w:val="0004689D"/>
    <w:rsid w:val="00046912"/>
    <w:rsid w:val="000469BC"/>
    <w:rsid w:val="00046AE5"/>
    <w:rsid w:val="00046D58"/>
    <w:rsid w:val="000470CD"/>
    <w:rsid w:val="0004727F"/>
    <w:rsid w:val="00047289"/>
    <w:rsid w:val="0004753E"/>
    <w:rsid w:val="000477D9"/>
    <w:rsid w:val="00047911"/>
    <w:rsid w:val="00047BD2"/>
    <w:rsid w:val="00047E1C"/>
    <w:rsid w:val="00047ECD"/>
    <w:rsid w:val="00047EF7"/>
    <w:rsid w:val="00050055"/>
    <w:rsid w:val="0005043A"/>
    <w:rsid w:val="00050486"/>
    <w:rsid w:val="00050697"/>
    <w:rsid w:val="0005080C"/>
    <w:rsid w:val="00051351"/>
    <w:rsid w:val="000513BB"/>
    <w:rsid w:val="0005162F"/>
    <w:rsid w:val="00051BF4"/>
    <w:rsid w:val="00051CD2"/>
    <w:rsid w:val="00051FC5"/>
    <w:rsid w:val="0005208B"/>
    <w:rsid w:val="0005213A"/>
    <w:rsid w:val="000521B0"/>
    <w:rsid w:val="000525A5"/>
    <w:rsid w:val="00052CC5"/>
    <w:rsid w:val="00052F08"/>
    <w:rsid w:val="00052FE7"/>
    <w:rsid w:val="000533E8"/>
    <w:rsid w:val="000536E7"/>
    <w:rsid w:val="000536F1"/>
    <w:rsid w:val="000538B2"/>
    <w:rsid w:val="00053A60"/>
    <w:rsid w:val="00053DBE"/>
    <w:rsid w:val="00053EE4"/>
    <w:rsid w:val="00053F2F"/>
    <w:rsid w:val="00054AE5"/>
    <w:rsid w:val="00054C0E"/>
    <w:rsid w:val="00054FFD"/>
    <w:rsid w:val="00055171"/>
    <w:rsid w:val="0005554D"/>
    <w:rsid w:val="0005558D"/>
    <w:rsid w:val="00055710"/>
    <w:rsid w:val="0005627E"/>
    <w:rsid w:val="000563F9"/>
    <w:rsid w:val="0005640F"/>
    <w:rsid w:val="0005651D"/>
    <w:rsid w:val="000565CA"/>
    <w:rsid w:val="0005703F"/>
    <w:rsid w:val="00057329"/>
    <w:rsid w:val="0005761D"/>
    <w:rsid w:val="0005766C"/>
    <w:rsid w:val="00060768"/>
    <w:rsid w:val="00060A10"/>
    <w:rsid w:val="00060B38"/>
    <w:rsid w:val="00060DB8"/>
    <w:rsid w:val="000612EE"/>
    <w:rsid w:val="000615AF"/>
    <w:rsid w:val="000616F4"/>
    <w:rsid w:val="00061A6F"/>
    <w:rsid w:val="00061B29"/>
    <w:rsid w:val="00061CE3"/>
    <w:rsid w:val="00061DBD"/>
    <w:rsid w:val="00061DE7"/>
    <w:rsid w:val="00061EA3"/>
    <w:rsid w:val="00062648"/>
    <w:rsid w:val="0006283A"/>
    <w:rsid w:val="00062D18"/>
    <w:rsid w:val="00062F35"/>
    <w:rsid w:val="00062FF6"/>
    <w:rsid w:val="00063175"/>
    <w:rsid w:val="000631EB"/>
    <w:rsid w:val="000631F2"/>
    <w:rsid w:val="00063316"/>
    <w:rsid w:val="00063406"/>
    <w:rsid w:val="0006384B"/>
    <w:rsid w:val="00063B20"/>
    <w:rsid w:val="00063C93"/>
    <w:rsid w:val="00063E2F"/>
    <w:rsid w:val="000640D2"/>
    <w:rsid w:val="0006417C"/>
    <w:rsid w:val="000641CF"/>
    <w:rsid w:val="0006421E"/>
    <w:rsid w:val="00064242"/>
    <w:rsid w:val="00064292"/>
    <w:rsid w:val="000643EF"/>
    <w:rsid w:val="0006458B"/>
    <w:rsid w:val="000645C8"/>
    <w:rsid w:val="000647DF"/>
    <w:rsid w:val="00064A8C"/>
    <w:rsid w:val="00064C02"/>
    <w:rsid w:val="00064CBC"/>
    <w:rsid w:val="00064D96"/>
    <w:rsid w:val="00064E1F"/>
    <w:rsid w:val="00064E46"/>
    <w:rsid w:val="00064EC7"/>
    <w:rsid w:val="00064ED9"/>
    <w:rsid w:val="0006509D"/>
    <w:rsid w:val="000655E9"/>
    <w:rsid w:val="000655F0"/>
    <w:rsid w:val="000656CD"/>
    <w:rsid w:val="00065777"/>
    <w:rsid w:val="00065D97"/>
    <w:rsid w:val="00065DF6"/>
    <w:rsid w:val="00066030"/>
    <w:rsid w:val="000664F0"/>
    <w:rsid w:val="00066656"/>
    <w:rsid w:val="00066D4C"/>
    <w:rsid w:val="00066D85"/>
    <w:rsid w:val="00066ECA"/>
    <w:rsid w:val="00066F22"/>
    <w:rsid w:val="00066F94"/>
    <w:rsid w:val="0006709D"/>
    <w:rsid w:val="0006731F"/>
    <w:rsid w:val="00067962"/>
    <w:rsid w:val="00067BF0"/>
    <w:rsid w:val="00067F5A"/>
    <w:rsid w:val="00070078"/>
    <w:rsid w:val="000700E2"/>
    <w:rsid w:val="00070109"/>
    <w:rsid w:val="000702B6"/>
    <w:rsid w:val="00070728"/>
    <w:rsid w:val="00070A57"/>
    <w:rsid w:val="00070C91"/>
    <w:rsid w:val="00070CA2"/>
    <w:rsid w:val="00070F08"/>
    <w:rsid w:val="000713D7"/>
    <w:rsid w:val="000717FD"/>
    <w:rsid w:val="00071AAE"/>
    <w:rsid w:val="00071EAF"/>
    <w:rsid w:val="00071F3A"/>
    <w:rsid w:val="0007229C"/>
    <w:rsid w:val="000726E4"/>
    <w:rsid w:val="00072830"/>
    <w:rsid w:val="00072AEA"/>
    <w:rsid w:val="00072B16"/>
    <w:rsid w:val="00072EAE"/>
    <w:rsid w:val="00073286"/>
    <w:rsid w:val="00073692"/>
    <w:rsid w:val="000738A4"/>
    <w:rsid w:val="00073B25"/>
    <w:rsid w:val="00073C90"/>
    <w:rsid w:val="00074D42"/>
    <w:rsid w:val="0007509F"/>
    <w:rsid w:val="00075778"/>
    <w:rsid w:val="00075BEE"/>
    <w:rsid w:val="0007631F"/>
    <w:rsid w:val="000765E3"/>
    <w:rsid w:val="00076982"/>
    <w:rsid w:val="00076BF1"/>
    <w:rsid w:val="00077296"/>
    <w:rsid w:val="000772B6"/>
    <w:rsid w:val="0007786A"/>
    <w:rsid w:val="000779D2"/>
    <w:rsid w:val="00077A67"/>
    <w:rsid w:val="00077F57"/>
    <w:rsid w:val="000810F2"/>
    <w:rsid w:val="00081152"/>
    <w:rsid w:val="000811A6"/>
    <w:rsid w:val="0008125A"/>
    <w:rsid w:val="000813BD"/>
    <w:rsid w:val="00081889"/>
    <w:rsid w:val="00081A15"/>
    <w:rsid w:val="00081B98"/>
    <w:rsid w:val="00081BD6"/>
    <w:rsid w:val="00081ECF"/>
    <w:rsid w:val="00082311"/>
    <w:rsid w:val="00082355"/>
    <w:rsid w:val="0008238D"/>
    <w:rsid w:val="00082839"/>
    <w:rsid w:val="00082C39"/>
    <w:rsid w:val="00082D78"/>
    <w:rsid w:val="00083627"/>
    <w:rsid w:val="00083B82"/>
    <w:rsid w:val="00084260"/>
    <w:rsid w:val="000846F5"/>
    <w:rsid w:val="00084D33"/>
    <w:rsid w:val="00084D88"/>
    <w:rsid w:val="0008514C"/>
    <w:rsid w:val="00085492"/>
    <w:rsid w:val="0008549B"/>
    <w:rsid w:val="00085678"/>
    <w:rsid w:val="00085775"/>
    <w:rsid w:val="000859BF"/>
    <w:rsid w:val="00085D38"/>
    <w:rsid w:val="00085E31"/>
    <w:rsid w:val="00085F7C"/>
    <w:rsid w:val="00086097"/>
    <w:rsid w:val="0008653B"/>
    <w:rsid w:val="000865D4"/>
    <w:rsid w:val="00086813"/>
    <w:rsid w:val="00086BCA"/>
    <w:rsid w:val="00086C43"/>
    <w:rsid w:val="00087271"/>
    <w:rsid w:val="00087425"/>
    <w:rsid w:val="000874D0"/>
    <w:rsid w:val="0008787A"/>
    <w:rsid w:val="00087B8F"/>
    <w:rsid w:val="0009005C"/>
    <w:rsid w:val="000900CF"/>
    <w:rsid w:val="0009010D"/>
    <w:rsid w:val="00090CA5"/>
    <w:rsid w:val="00090CBE"/>
    <w:rsid w:val="00090DC1"/>
    <w:rsid w:val="00090FC3"/>
    <w:rsid w:val="000911A4"/>
    <w:rsid w:val="000918D4"/>
    <w:rsid w:val="00091990"/>
    <w:rsid w:val="00091A7E"/>
    <w:rsid w:val="00091D3F"/>
    <w:rsid w:val="000928E3"/>
    <w:rsid w:val="00092B2A"/>
    <w:rsid w:val="00092F3A"/>
    <w:rsid w:val="00092F51"/>
    <w:rsid w:val="000934E6"/>
    <w:rsid w:val="000936AD"/>
    <w:rsid w:val="00093843"/>
    <w:rsid w:val="00093CA0"/>
    <w:rsid w:val="00093CA8"/>
    <w:rsid w:val="00093E93"/>
    <w:rsid w:val="00094310"/>
    <w:rsid w:val="00094688"/>
    <w:rsid w:val="0009471C"/>
    <w:rsid w:val="00094876"/>
    <w:rsid w:val="000948CA"/>
    <w:rsid w:val="00094B01"/>
    <w:rsid w:val="00094CE2"/>
    <w:rsid w:val="00094D16"/>
    <w:rsid w:val="00094FE5"/>
    <w:rsid w:val="00095289"/>
    <w:rsid w:val="0009554A"/>
    <w:rsid w:val="00095A29"/>
    <w:rsid w:val="00095CE7"/>
    <w:rsid w:val="00095F3F"/>
    <w:rsid w:val="00096259"/>
    <w:rsid w:val="000964E7"/>
    <w:rsid w:val="0009651F"/>
    <w:rsid w:val="0009654F"/>
    <w:rsid w:val="00096DFC"/>
    <w:rsid w:val="00096F76"/>
    <w:rsid w:val="000975CF"/>
    <w:rsid w:val="000975FA"/>
    <w:rsid w:val="00097852"/>
    <w:rsid w:val="00097973"/>
    <w:rsid w:val="00097CD0"/>
    <w:rsid w:val="00097F04"/>
    <w:rsid w:val="000A031A"/>
    <w:rsid w:val="000A031C"/>
    <w:rsid w:val="000A0491"/>
    <w:rsid w:val="000A0622"/>
    <w:rsid w:val="000A097C"/>
    <w:rsid w:val="000A184B"/>
    <w:rsid w:val="000A1A63"/>
    <w:rsid w:val="000A1EDB"/>
    <w:rsid w:val="000A1F4A"/>
    <w:rsid w:val="000A1F4D"/>
    <w:rsid w:val="000A1F73"/>
    <w:rsid w:val="000A23CC"/>
    <w:rsid w:val="000A2784"/>
    <w:rsid w:val="000A2849"/>
    <w:rsid w:val="000A2A5E"/>
    <w:rsid w:val="000A2A96"/>
    <w:rsid w:val="000A2F39"/>
    <w:rsid w:val="000A2FD0"/>
    <w:rsid w:val="000A32A1"/>
    <w:rsid w:val="000A335F"/>
    <w:rsid w:val="000A387E"/>
    <w:rsid w:val="000A38BF"/>
    <w:rsid w:val="000A399B"/>
    <w:rsid w:val="000A3CB3"/>
    <w:rsid w:val="000A3D08"/>
    <w:rsid w:val="000A3EC1"/>
    <w:rsid w:val="000A40CF"/>
    <w:rsid w:val="000A4125"/>
    <w:rsid w:val="000A41DD"/>
    <w:rsid w:val="000A4248"/>
    <w:rsid w:val="000A42B1"/>
    <w:rsid w:val="000A45A0"/>
    <w:rsid w:val="000A482D"/>
    <w:rsid w:val="000A4B6A"/>
    <w:rsid w:val="000A4BC7"/>
    <w:rsid w:val="000A4C1B"/>
    <w:rsid w:val="000A4C2F"/>
    <w:rsid w:val="000A5326"/>
    <w:rsid w:val="000A53A2"/>
    <w:rsid w:val="000A55F7"/>
    <w:rsid w:val="000A5714"/>
    <w:rsid w:val="000A5C45"/>
    <w:rsid w:val="000A5CD6"/>
    <w:rsid w:val="000A5FCF"/>
    <w:rsid w:val="000A6994"/>
    <w:rsid w:val="000A69F1"/>
    <w:rsid w:val="000A6AF6"/>
    <w:rsid w:val="000A6B68"/>
    <w:rsid w:val="000A6DDF"/>
    <w:rsid w:val="000A6F3C"/>
    <w:rsid w:val="000A736C"/>
    <w:rsid w:val="000A75E9"/>
    <w:rsid w:val="000A778F"/>
    <w:rsid w:val="000A7C9C"/>
    <w:rsid w:val="000B0928"/>
    <w:rsid w:val="000B0A66"/>
    <w:rsid w:val="000B0B06"/>
    <w:rsid w:val="000B0C74"/>
    <w:rsid w:val="000B116E"/>
    <w:rsid w:val="000B148C"/>
    <w:rsid w:val="000B14AC"/>
    <w:rsid w:val="000B166F"/>
    <w:rsid w:val="000B1864"/>
    <w:rsid w:val="000B1B6F"/>
    <w:rsid w:val="000B1F43"/>
    <w:rsid w:val="000B1F9D"/>
    <w:rsid w:val="000B24BD"/>
    <w:rsid w:val="000B2740"/>
    <w:rsid w:val="000B280C"/>
    <w:rsid w:val="000B2A37"/>
    <w:rsid w:val="000B2C24"/>
    <w:rsid w:val="000B2C92"/>
    <w:rsid w:val="000B2FA3"/>
    <w:rsid w:val="000B30C0"/>
    <w:rsid w:val="000B340D"/>
    <w:rsid w:val="000B345B"/>
    <w:rsid w:val="000B35B1"/>
    <w:rsid w:val="000B3683"/>
    <w:rsid w:val="000B3864"/>
    <w:rsid w:val="000B3D46"/>
    <w:rsid w:val="000B3EB3"/>
    <w:rsid w:val="000B3F8D"/>
    <w:rsid w:val="000B45EB"/>
    <w:rsid w:val="000B4CC0"/>
    <w:rsid w:val="000B4D3D"/>
    <w:rsid w:val="000B5378"/>
    <w:rsid w:val="000B5593"/>
    <w:rsid w:val="000B5780"/>
    <w:rsid w:val="000B5C5E"/>
    <w:rsid w:val="000B5CC7"/>
    <w:rsid w:val="000B5ED5"/>
    <w:rsid w:val="000B5F40"/>
    <w:rsid w:val="000B6174"/>
    <w:rsid w:val="000B638F"/>
    <w:rsid w:val="000B6489"/>
    <w:rsid w:val="000B64EE"/>
    <w:rsid w:val="000B65CE"/>
    <w:rsid w:val="000B66F3"/>
    <w:rsid w:val="000B6BD9"/>
    <w:rsid w:val="000B6E0C"/>
    <w:rsid w:val="000B6E4E"/>
    <w:rsid w:val="000B7273"/>
    <w:rsid w:val="000B7732"/>
    <w:rsid w:val="000B77D7"/>
    <w:rsid w:val="000B7B80"/>
    <w:rsid w:val="000B7E5D"/>
    <w:rsid w:val="000B7F20"/>
    <w:rsid w:val="000C04BD"/>
    <w:rsid w:val="000C0A61"/>
    <w:rsid w:val="000C0BA2"/>
    <w:rsid w:val="000C0BFA"/>
    <w:rsid w:val="000C104E"/>
    <w:rsid w:val="000C1081"/>
    <w:rsid w:val="000C1086"/>
    <w:rsid w:val="000C10FE"/>
    <w:rsid w:val="000C1179"/>
    <w:rsid w:val="000C1762"/>
    <w:rsid w:val="000C1BC4"/>
    <w:rsid w:val="000C1FAD"/>
    <w:rsid w:val="000C2171"/>
    <w:rsid w:val="000C24F4"/>
    <w:rsid w:val="000C273B"/>
    <w:rsid w:val="000C2828"/>
    <w:rsid w:val="000C2890"/>
    <w:rsid w:val="000C2DF7"/>
    <w:rsid w:val="000C334C"/>
    <w:rsid w:val="000C33B0"/>
    <w:rsid w:val="000C34BA"/>
    <w:rsid w:val="000C36FA"/>
    <w:rsid w:val="000C3810"/>
    <w:rsid w:val="000C4130"/>
    <w:rsid w:val="000C4623"/>
    <w:rsid w:val="000C47B6"/>
    <w:rsid w:val="000C4B0B"/>
    <w:rsid w:val="000C4FFC"/>
    <w:rsid w:val="000C5452"/>
    <w:rsid w:val="000C55ED"/>
    <w:rsid w:val="000C58CB"/>
    <w:rsid w:val="000C5F51"/>
    <w:rsid w:val="000C5FBF"/>
    <w:rsid w:val="000C60FF"/>
    <w:rsid w:val="000C611A"/>
    <w:rsid w:val="000C6529"/>
    <w:rsid w:val="000C6645"/>
    <w:rsid w:val="000C688B"/>
    <w:rsid w:val="000C68B2"/>
    <w:rsid w:val="000C6BA3"/>
    <w:rsid w:val="000C6C0A"/>
    <w:rsid w:val="000C74DA"/>
    <w:rsid w:val="000C796B"/>
    <w:rsid w:val="000C7D13"/>
    <w:rsid w:val="000C7D24"/>
    <w:rsid w:val="000D001E"/>
    <w:rsid w:val="000D02EC"/>
    <w:rsid w:val="000D0306"/>
    <w:rsid w:val="000D0339"/>
    <w:rsid w:val="000D0496"/>
    <w:rsid w:val="000D050D"/>
    <w:rsid w:val="000D05AD"/>
    <w:rsid w:val="000D08A1"/>
    <w:rsid w:val="000D0B0A"/>
    <w:rsid w:val="000D1248"/>
    <w:rsid w:val="000D1679"/>
    <w:rsid w:val="000D1728"/>
    <w:rsid w:val="000D1A68"/>
    <w:rsid w:val="000D1DD3"/>
    <w:rsid w:val="000D1E25"/>
    <w:rsid w:val="000D2042"/>
    <w:rsid w:val="000D204F"/>
    <w:rsid w:val="000D2285"/>
    <w:rsid w:val="000D2366"/>
    <w:rsid w:val="000D25B8"/>
    <w:rsid w:val="000D34A8"/>
    <w:rsid w:val="000D3626"/>
    <w:rsid w:val="000D3702"/>
    <w:rsid w:val="000D3967"/>
    <w:rsid w:val="000D3B06"/>
    <w:rsid w:val="000D4015"/>
    <w:rsid w:val="000D40BF"/>
    <w:rsid w:val="000D4633"/>
    <w:rsid w:val="000D47C5"/>
    <w:rsid w:val="000D4962"/>
    <w:rsid w:val="000D4B9F"/>
    <w:rsid w:val="000D4C47"/>
    <w:rsid w:val="000D4D31"/>
    <w:rsid w:val="000D4E74"/>
    <w:rsid w:val="000D4FCE"/>
    <w:rsid w:val="000D59B5"/>
    <w:rsid w:val="000D5A63"/>
    <w:rsid w:val="000D5D2F"/>
    <w:rsid w:val="000D6418"/>
    <w:rsid w:val="000D64CE"/>
    <w:rsid w:val="000D6611"/>
    <w:rsid w:val="000D6682"/>
    <w:rsid w:val="000D66E0"/>
    <w:rsid w:val="000D69CA"/>
    <w:rsid w:val="000D6AEB"/>
    <w:rsid w:val="000D6D29"/>
    <w:rsid w:val="000D7552"/>
    <w:rsid w:val="000D7799"/>
    <w:rsid w:val="000D7A56"/>
    <w:rsid w:val="000D7A97"/>
    <w:rsid w:val="000D7AEC"/>
    <w:rsid w:val="000D7BB9"/>
    <w:rsid w:val="000D7D4B"/>
    <w:rsid w:val="000D7DDD"/>
    <w:rsid w:val="000D7ED7"/>
    <w:rsid w:val="000E0109"/>
    <w:rsid w:val="000E0522"/>
    <w:rsid w:val="000E079C"/>
    <w:rsid w:val="000E0877"/>
    <w:rsid w:val="000E099B"/>
    <w:rsid w:val="000E0C80"/>
    <w:rsid w:val="000E0C8D"/>
    <w:rsid w:val="000E0D38"/>
    <w:rsid w:val="000E1080"/>
    <w:rsid w:val="000E13F1"/>
    <w:rsid w:val="000E14B0"/>
    <w:rsid w:val="000E15A6"/>
    <w:rsid w:val="000E1624"/>
    <w:rsid w:val="000E167E"/>
    <w:rsid w:val="000E1DEB"/>
    <w:rsid w:val="000E217E"/>
    <w:rsid w:val="000E2217"/>
    <w:rsid w:val="000E25E7"/>
    <w:rsid w:val="000E26C5"/>
    <w:rsid w:val="000E2706"/>
    <w:rsid w:val="000E2821"/>
    <w:rsid w:val="000E2889"/>
    <w:rsid w:val="000E2992"/>
    <w:rsid w:val="000E2997"/>
    <w:rsid w:val="000E2E2E"/>
    <w:rsid w:val="000E3065"/>
    <w:rsid w:val="000E3205"/>
    <w:rsid w:val="000E3C5E"/>
    <w:rsid w:val="000E3E6A"/>
    <w:rsid w:val="000E3FDC"/>
    <w:rsid w:val="000E421C"/>
    <w:rsid w:val="000E4391"/>
    <w:rsid w:val="000E4573"/>
    <w:rsid w:val="000E45B9"/>
    <w:rsid w:val="000E4F31"/>
    <w:rsid w:val="000E52C6"/>
    <w:rsid w:val="000E553D"/>
    <w:rsid w:val="000E55D9"/>
    <w:rsid w:val="000E58B2"/>
    <w:rsid w:val="000E59D9"/>
    <w:rsid w:val="000E5EE5"/>
    <w:rsid w:val="000E60C5"/>
    <w:rsid w:val="000E636A"/>
    <w:rsid w:val="000E6A75"/>
    <w:rsid w:val="000E7061"/>
    <w:rsid w:val="000E7150"/>
    <w:rsid w:val="000E737B"/>
    <w:rsid w:val="000E7921"/>
    <w:rsid w:val="000E7CAD"/>
    <w:rsid w:val="000E7D99"/>
    <w:rsid w:val="000E7F27"/>
    <w:rsid w:val="000F0131"/>
    <w:rsid w:val="000F01DF"/>
    <w:rsid w:val="000F041D"/>
    <w:rsid w:val="000F05B1"/>
    <w:rsid w:val="000F06D3"/>
    <w:rsid w:val="000F0AE2"/>
    <w:rsid w:val="000F0C8C"/>
    <w:rsid w:val="000F1054"/>
    <w:rsid w:val="000F121B"/>
    <w:rsid w:val="000F1238"/>
    <w:rsid w:val="000F13FD"/>
    <w:rsid w:val="000F140F"/>
    <w:rsid w:val="000F1556"/>
    <w:rsid w:val="000F2350"/>
    <w:rsid w:val="000F25F9"/>
    <w:rsid w:val="000F27D8"/>
    <w:rsid w:val="000F291B"/>
    <w:rsid w:val="000F2AED"/>
    <w:rsid w:val="000F2FE9"/>
    <w:rsid w:val="000F34CC"/>
    <w:rsid w:val="000F3A12"/>
    <w:rsid w:val="000F3FBC"/>
    <w:rsid w:val="000F40E9"/>
    <w:rsid w:val="000F4189"/>
    <w:rsid w:val="000F44C7"/>
    <w:rsid w:val="000F4540"/>
    <w:rsid w:val="000F455A"/>
    <w:rsid w:val="000F465F"/>
    <w:rsid w:val="000F4756"/>
    <w:rsid w:val="000F4A22"/>
    <w:rsid w:val="000F4AB5"/>
    <w:rsid w:val="000F5042"/>
    <w:rsid w:val="000F51F5"/>
    <w:rsid w:val="000F580C"/>
    <w:rsid w:val="000F594C"/>
    <w:rsid w:val="000F5ADE"/>
    <w:rsid w:val="000F6128"/>
    <w:rsid w:val="000F64C9"/>
    <w:rsid w:val="000F69FB"/>
    <w:rsid w:val="000F6A2A"/>
    <w:rsid w:val="000F6A8E"/>
    <w:rsid w:val="000F6B93"/>
    <w:rsid w:val="000F6EC8"/>
    <w:rsid w:val="000F6EE3"/>
    <w:rsid w:val="000F7003"/>
    <w:rsid w:val="000F71E2"/>
    <w:rsid w:val="000F72CA"/>
    <w:rsid w:val="000F73C2"/>
    <w:rsid w:val="000F747B"/>
    <w:rsid w:val="000F751D"/>
    <w:rsid w:val="000F7788"/>
    <w:rsid w:val="000F7843"/>
    <w:rsid w:val="000F79AA"/>
    <w:rsid w:val="000F7DDA"/>
    <w:rsid w:val="000F7FB9"/>
    <w:rsid w:val="001000A7"/>
    <w:rsid w:val="00100180"/>
    <w:rsid w:val="00100187"/>
    <w:rsid w:val="00100425"/>
    <w:rsid w:val="00100890"/>
    <w:rsid w:val="00100BBF"/>
    <w:rsid w:val="001010EC"/>
    <w:rsid w:val="00101422"/>
    <w:rsid w:val="00101507"/>
    <w:rsid w:val="001015B4"/>
    <w:rsid w:val="001016F3"/>
    <w:rsid w:val="00101827"/>
    <w:rsid w:val="001020A2"/>
    <w:rsid w:val="001021BD"/>
    <w:rsid w:val="00102283"/>
    <w:rsid w:val="001025B4"/>
    <w:rsid w:val="00102844"/>
    <w:rsid w:val="0010290A"/>
    <w:rsid w:val="001029A0"/>
    <w:rsid w:val="00102D93"/>
    <w:rsid w:val="00102F32"/>
    <w:rsid w:val="001031E8"/>
    <w:rsid w:val="0010350F"/>
    <w:rsid w:val="001036F5"/>
    <w:rsid w:val="00103718"/>
    <w:rsid w:val="00103C13"/>
    <w:rsid w:val="00104212"/>
    <w:rsid w:val="00104339"/>
    <w:rsid w:val="00104556"/>
    <w:rsid w:val="00104A00"/>
    <w:rsid w:val="00104A42"/>
    <w:rsid w:val="00104B26"/>
    <w:rsid w:val="00104EBD"/>
    <w:rsid w:val="00104F2F"/>
    <w:rsid w:val="00105045"/>
    <w:rsid w:val="00105089"/>
    <w:rsid w:val="0010515F"/>
    <w:rsid w:val="001051DE"/>
    <w:rsid w:val="001053AD"/>
    <w:rsid w:val="0010559A"/>
    <w:rsid w:val="001056D5"/>
    <w:rsid w:val="00105A39"/>
    <w:rsid w:val="00105B8D"/>
    <w:rsid w:val="00105C6C"/>
    <w:rsid w:val="00106138"/>
    <w:rsid w:val="0010645D"/>
    <w:rsid w:val="001066D0"/>
    <w:rsid w:val="00106D30"/>
    <w:rsid w:val="00106EB1"/>
    <w:rsid w:val="00107501"/>
    <w:rsid w:val="0010754E"/>
    <w:rsid w:val="00107B69"/>
    <w:rsid w:val="001100CF"/>
    <w:rsid w:val="001106F4"/>
    <w:rsid w:val="0011076A"/>
    <w:rsid w:val="00110A5D"/>
    <w:rsid w:val="00110F80"/>
    <w:rsid w:val="0011135F"/>
    <w:rsid w:val="00111E44"/>
    <w:rsid w:val="00111EAC"/>
    <w:rsid w:val="00111EB8"/>
    <w:rsid w:val="001120AA"/>
    <w:rsid w:val="0011238E"/>
    <w:rsid w:val="00112E43"/>
    <w:rsid w:val="001133B7"/>
    <w:rsid w:val="00113A05"/>
    <w:rsid w:val="00113AE9"/>
    <w:rsid w:val="00114775"/>
    <w:rsid w:val="00114896"/>
    <w:rsid w:val="0011512C"/>
    <w:rsid w:val="00115744"/>
    <w:rsid w:val="00115A70"/>
    <w:rsid w:val="00115B62"/>
    <w:rsid w:val="00115DB3"/>
    <w:rsid w:val="001160B9"/>
    <w:rsid w:val="0011648E"/>
    <w:rsid w:val="0011648F"/>
    <w:rsid w:val="001166DD"/>
    <w:rsid w:val="00116ABE"/>
    <w:rsid w:val="00116BAF"/>
    <w:rsid w:val="00116D7B"/>
    <w:rsid w:val="00116E32"/>
    <w:rsid w:val="00116F24"/>
    <w:rsid w:val="001170DC"/>
    <w:rsid w:val="00117FDB"/>
    <w:rsid w:val="0012003B"/>
    <w:rsid w:val="001201F8"/>
    <w:rsid w:val="001207D8"/>
    <w:rsid w:val="001208C5"/>
    <w:rsid w:val="0012126D"/>
    <w:rsid w:val="001217B5"/>
    <w:rsid w:val="0012187B"/>
    <w:rsid w:val="00121EEB"/>
    <w:rsid w:val="00121F25"/>
    <w:rsid w:val="001220AC"/>
    <w:rsid w:val="00122350"/>
    <w:rsid w:val="0012244C"/>
    <w:rsid w:val="00122711"/>
    <w:rsid w:val="00122C7D"/>
    <w:rsid w:val="00122F34"/>
    <w:rsid w:val="00123107"/>
    <w:rsid w:val="00123332"/>
    <w:rsid w:val="00123AC2"/>
    <w:rsid w:val="00123D70"/>
    <w:rsid w:val="00123E1B"/>
    <w:rsid w:val="00123E5F"/>
    <w:rsid w:val="00124781"/>
    <w:rsid w:val="001249F7"/>
    <w:rsid w:val="00124CA7"/>
    <w:rsid w:val="00124D31"/>
    <w:rsid w:val="00124FF5"/>
    <w:rsid w:val="0012500F"/>
    <w:rsid w:val="00125035"/>
    <w:rsid w:val="001250BB"/>
    <w:rsid w:val="001255AC"/>
    <w:rsid w:val="00125DDB"/>
    <w:rsid w:val="00125E36"/>
    <w:rsid w:val="00125F3F"/>
    <w:rsid w:val="001260D2"/>
    <w:rsid w:val="001260DC"/>
    <w:rsid w:val="00126628"/>
    <w:rsid w:val="00126C2F"/>
    <w:rsid w:val="00127070"/>
    <w:rsid w:val="001270E1"/>
    <w:rsid w:val="00127125"/>
    <w:rsid w:val="001271A2"/>
    <w:rsid w:val="00127343"/>
    <w:rsid w:val="00127438"/>
    <w:rsid w:val="001275EA"/>
    <w:rsid w:val="001276F8"/>
    <w:rsid w:val="00127780"/>
    <w:rsid w:val="00127813"/>
    <w:rsid w:val="001279FD"/>
    <w:rsid w:val="00127BC6"/>
    <w:rsid w:val="00130201"/>
    <w:rsid w:val="00130354"/>
    <w:rsid w:val="0013049A"/>
    <w:rsid w:val="00130818"/>
    <w:rsid w:val="001309F2"/>
    <w:rsid w:val="00130ABB"/>
    <w:rsid w:val="00130C7B"/>
    <w:rsid w:val="00130DE1"/>
    <w:rsid w:val="00131083"/>
    <w:rsid w:val="001313ED"/>
    <w:rsid w:val="001315FA"/>
    <w:rsid w:val="00131723"/>
    <w:rsid w:val="0013178E"/>
    <w:rsid w:val="00131976"/>
    <w:rsid w:val="001319A2"/>
    <w:rsid w:val="00131D58"/>
    <w:rsid w:val="0013228A"/>
    <w:rsid w:val="001324C8"/>
    <w:rsid w:val="001325EE"/>
    <w:rsid w:val="001326AB"/>
    <w:rsid w:val="0013291B"/>
    <w:rsid w:val="00133501"/>
    <w:rsid w:val="00133819"/>
    <w:rsid w:val="00133A96"/>
    <w:rsid w:val="00133B8F"/>
    <w:rsid w:val="00133BB0"/>
    <w:rsid w:val="00133C0C"/>
    <w:rsid w:val="00133C4D"/>
    <w:rsid w:val="00133EC2"/>
    <w:rsid w:val="00133F0C"/>
    <w:rsid w:val="0013449D"/>
    <w:rsid w:val="00134556"/>
    <w:rsid w:val="0013457A"/>
    <w:rsid w:val="001345FB"/>
    <w:rsid w:val="0013463C"/>
    <w:rsid w:val="00134900"/>
    <w:rsid w:val="00134C80"/>
    <w:rsid w:val="00134D76"/>
    <w:rsid w:val="00135289"/>
    <w:rsid w:val="00135480"/>
    <w:rsid w:val="00135628"/>
    <w:rsid w:val="001357FB"/>
    <w:rsid w:val="001358EE"/>
    <w:rsid w:val="001359FE"/>
    <w:rsid w:val="00135E1A"/>
    <w:rsid w:val="0013640B"/>
    <w:rsid w:val="00136490"/>
    <w:rsid w:val="001365F1"/>
    <w:rsid w:val="00136A85"/>
    <w:rsid w:val="00136D7E"/>
    <w:rsid w:val="00136EEF"/>
    <w:rsid w:val="00136F9F"/>
    <w:rsid w:val="00136FBB"/>
    <w:rsid w:val="00137015"/>
    <w:rsid w:val="001370D4"/>
    <w:rsid w:val="0013723D"/>
    <w:rsid w:val="0013736B"/>
    <w:rsid w:val="001374DD"/>
    <w:rsid w:val="0013752F"/>
    <w:rsid w:val="001376E7"/>
    <w:rsid w:val="00137BB9"/>
    <w:rsid w:val="00137C2A"/>
    <w:rsid w:val="00137CDE"/>
    <w:rsid w:val="00137D39"/>
    <w:rsid w:val="00137DEC"/>
    <w:rsid w:val="00140847"/>
    <w:rsid w:val="0014093E"/>
    <w:rsid w:val="00140AC5"/>
    <w:rsid w:val="00140E6E"/>
    <w:rsid w:val="00140ECE"/>
    <w:rsid w:val="00140F52"/>
    <w:rsid w:val="00141321"/>
    <w:rsid w:val="00141C3B"/>
    <w:rsid w:val="00141FE4"/>
    <w:rsid w:val="001422CA"/>
    <w:rsid w:val="001426F1"/>
    <w:rsid w:val="00143FCE"/>
    <w:rsid w:val="001442D6"/>
    <w:rsid w:val="00144606"/>
    <w:rsid w:val="001446F5"/>
    <w:rsid w:val="00144798"/>
    <w:rsid w:val="00145306"/>
    <w:rsid w:val="0014568B"/>
    <w:rsid w:val="001459A4"/>
    <w:rsid w:val="00145E57"/>
    <w:rsid w:val="00145F9E"/>
    <w:rsid w:val="001466FE"/>
    <w:rsid w:val="00146759"/>
    <w:rsid w:val="00146D39"/>
    <w:rsid w:val="00147164"/>
    <w:rsid w:val="001473EC"/>
    <w:rsid w:val="00147832"/>
    <w:rsid w:val="00147AF1"/>
    <w:rsid w:val="00147C42"/>
    <w:rsid w:val="00147DAA"/>
    <w:rsid w:val="001500F7"/>
    <w:rsid w:val="00150559"/>
    <w:rsid w:val="00150A26"/>
    <w:rsid w:val="00150F59"/>
    <w:rsid w:val="0015111F"/>
    <w:rsid w:val="00151285"/>
    <w:rsid w:val="00151476"/>
    <w:rsid w:val="0015149C"/>
    <w:rsid w:val="001514D3"/>
    <w:rsid w:val="001520C1"/>
    <w:rsid w:val="001520C6"/>
    <w:rsid w:val="0015238A"/>
    <w:rsid w:val="00152510"/>
    <w:rsid w:val="0015268B"/>
    <w:rsid w:val="001529F9"/>
    <w:rsid w:val="00152E6F"/>
    <w:rsid w:val="0015338E"/>
    <w:rsid w:val="0015380E"/>
    <w:rsid w:val="00153848"/>
    <w:rsid w:val="00153B11"/>
    <w:rsid w:val="00153DB9"/>
    <w:rsid w:val="00153EAA"/>
    <w:rsid w:val="00154002"/>
    <w:rsid w:val="0015436F"/>
    <w:rsid w:val="001543B0"/>
    <w:rsid w:val="00154BCE"/>
    <w:rsid w:val="00154D68"/>
    <w:rsid w:val="001551BB"/>
    <w:rsid w:val="001552D5"/>
    <w:rsid w:val="00155669"/>
    <w:rsid w:val="001557D2"/>
    <w:rsid w:val="001558C2"/>
    <w:rsid w:val="00155F7F"/>
    <w:rsid w:val="001565DA"/>
    <w:rsid w:val="0015699E"/>
    <w:rsid w:val="00156A8C"/>
    <w:rsid w:val="00156BCA"/>
    <w:rsid w:val="001572B7"/>
    <w:rsid w:val="001573D0"/>
    <w:rsid w:val="00157761"/>
    <w:rsid w:val="00157768"/>
    <w:rsid w:val="00157C3B"/>
    <w:rsid w:val="001604E1"/>
    <w:rsid w:val="00160B95"/>
    <w:rsid w:val="00161249"/>
    <w:rsid w:val="001615DE"/>
    <w:rsid w:val="00161A3D"/>
    <w:rsid w:val="00161E79"/>
    <w:rsid w:val="00162226"/>
    <w:rsid w:val="001623CD"/>
    <w:rsid w:val="0016271A"/>
    <w:rsid w:val="00162904"/>
    <w:rsid w:val="00162931"/>
    <w:rsid w:val="00162EDB"/>
    <w:rsid w:val="0016342E"/>
    <w:rsid w:val="0016378E"/>
    <w:rsid w:val="00163B0D"/>
    <w:rsid w:val="0016430F"/>
    <w:rsid w:val="00164C46"/>
    <w:rsid w:val="00164D86"/>
    <w:rsid w:val="0016550F"/>
    <w:rsid w:val="0016566E"/>
    <w:rsid w:val="00165815"/>
    <w:rsid w:val="00165851"/>
    <w:rsid w:val="00165899"/>
    <w:rsid w:val="00165D35"/>
    <w:rsid w:val="00165F72"/>
    <w:rsid w:val="00165FD6"/>
    <w:rsid w:val="00166445"/>
    <w:rsid w:val="00166636"/>
    <w:rsid w:val="00166641"/>
    <w:rsid w:val="001669C9"/>
    <w:rsid w:val="00166BA3"/>
    <w:rsid w:val="00166CD4"/>
    <w:rsid w:val="0016719F"/>
    <w:rsid w:val="0016745E"/>
    <w:rsid w:val="00167775"/>
    <w:rsid w:val="001679A9"/>
    <w:rsid w:val="001679CF"/>
    <w:rsid w:val="00167A35"/>
    <w:rsid w:val="00167CD8"/>
    <w:rsid w:val="00167DD3"/>
    <w:rsid w:val="00170010"/>
    <w:rsid w:val="001703A8"/>
    <w:rsid w:val="001703B1"/>
    <w:rsid w:val="00170602"/>
    <w:rsid w:val="0017070C"/>
    <w:rsid w:val="00170A4E"/>
    <w:rsid w:val="00170ADA"/>
    <w:rsid w:val="00170D45"/>
    <w:rsid w:val="00170D57"/>
    <w:rsid w:val="00170E00"/>
    <w:rsid w:val="0017122B"/>
    <w:rsid w:val="001712C6"/>
    <w:rsid w:val="001713F5"/>
    <w:rsid w:val="00171626"/>
    <w:rsid w:val="001716FB"/>
    <w:rsid w:val="00171D61"/>
    <w:rsid w:val="00171E71"/>
    <w:rsid w:val="00171EDF"/>
    <w:rsid w:val="001720C3"/>
    <w:rsid w:val="0017219B"/>
    <w:rsid w:val="001721CE"/>
    <w:rsid w:val="001725CC"/>
    <w:rsid w:val="00172987"/>
    <w:rsid w:val="00172CE8"/>
    <w:rsid w:val="0017316A"/>
    <w:rsid w:val="001733F1"/>
    <w:rsid w:val="00173492"/>
    <w:rsid w:val="001734FD"/>
    <w:rsid w:val="001735E0"/>
    <w:rsid w:val="001737E0"/>
    <w:rsid w:val="001738D5"/>
    <w:rsid w:val="00173EF9"/>
    <w:rsid w:val="00173F30"/>
    <w:rsid w:val="001742A2"/>
    <w:rsid w:val="001742EF"/>
    <w:rsid w:val="00174309"/>
    <w:rsid w:val="00174527"/>
    <w:rsid w:val="0017470A"/>
    <w:rsid w:val="00174BA3"/>
    <w:rsid w:val="00175293"/>
    <w:rsid w:val="00175378"/>
    <w:rsid w:val="0017575A"/>
    <w:rsid w:val="00175A33"/>
    <w:rsid w:val="00175EEA"/>
    <w:rsid w:val="00176497"/>
    <w:rsid w:val="00176CF3"/>
    <w:rsid w:val="00176D40"/>
    <w:rsid w:val="0017710B"/>
    <w:rsid w:val="00177293"/>
    <w:rsid w:val="001773F7"/>
    <w:rsid w:val="00177426"/>
    <w:rsid w:val="00177AD7"/>
    <w:rsid w:val="00177C5F"/>
    <w:rsid w:val="00177D2B"/>
    <w:rsid w:val="00177FAF"/>
    <w:rsid w:val="00180456"/>
    <w:rsid w:val="00180589"/>
    <w:rsid w:val="00180A23"/>
    <w:rsid w:val="00180D93"/>
    <w:rsid w:val="001810ED"/>
    <w:rsid w:val="0018125E"/>
    <w:rsid w:val="001813C0"/>
    <w:rsid w:val="00181BC9"/>
    <w:rsid w:val="00181D22"/>
    <w:rsid w:val="00181E1E"/>
    <w:rsid w:val="001828A9"/>
    <w:rsid w:val="0018336E"/>
    <w:rsid w:val="001833B2"/>
    <w:rsid w:val="001834F6"/>
    <w:rsid w:val="0018353D"/>
    <w:rsid w:val="001837BB"/>
    <w:rsid w:val="00183AA2"/>
    <w:rsid w:val="00183BD7"/>
    <w:rsid w:val="001843A8"/>
    <w:rsid w:val="00184700"/>
    <w:rsid w:val="001850C3"/>
    <w:rsid w:val="00185605"/>
    <w:rsid w:val="00185833"/>
    <w:rsid w:val="00185C6C"/>
    <w:rsid w:val="001861A9"/>
    <w:rsid w:val="001862DB"/>
    <w:rsid w:val="00186341"/>
    <w:rsid w:val="0018677D"/>
    <w:rsid w:val="0018678B"/>
    <w:rsid w:val="00186BC9"/>
    <w:rsid w:val="001877D0"/>
    <w:rsid w:val="001879C2"/>
    <w:rsid w:val="00187B8F"/>
    <w:rsid w:val="00187EE2"/>
    <w:rsid w:val="00187FC6"/>
    <w:rsid w:val="0019036F"/>
    <w:rsid w:val="00190C38"/>
    <w:rsid w:val="00191150"/>
    <w:rsid w:val="00191767"/>
    <w:rsid w:val="00191857"/>
    <w:rsid w:val="00191887"/>
    <w:rsid w:val="001919AF"/>
    <w:rsid w:val="00191A34"/>
    <w:rsid w:val="00191A3C"/>
    <w:rsid w:val="00191AF5"/>
    <w:rsid w:val="00191F20"/>
    <w:rsid w:val="0019249C"/>
    <w:rsid w:val="001924B9"/>
    <w:rsid w:val="00192BF2"/>
    <w:rsid w:val="00193076"/>
    <w:rsid w:val="001932EE"/>
    <w:rsid w:val="00193352"/>
    <w:rsid w:val="0019365F"/>
    <w:rsid w:val="001936B5"/>
    <w:rsid w:val="00193763"/>
    <w:rsid w:val="00193840"/>
    <w:rsid w:val="00193D12"/>
    <w:rsid w:val="00193D16"/>
    <w:rsid w:val="00193D4C"/>
    <w:rsid w:val="00193D80"/>
    <w:rsid w:val="00193DC0"/>
    <w:rsid w:val="00194408"/>
    <w:rsid w:val="00194425"/>
    <w:rsid w:val="00194564"/>
    <w:rsid w:val="00194591"/>
    <w:rsid w:val="001947C6"/>
    <w:rsid w:val="00194A81"/>
    <w:rsid w:val="00194BD2"/>
    <w:rsid w:val="00194C2F"/>
    <w:rsid w:val="00195122"/>
    <w:rsid w:val="00195390"/>
    <w:rsid w:val="00195596"/>
    <w:rsid w:val="00195D22"/>
    <w:rsid w:val="00195DB4"/>
    <w:rsid w:val="00195EE8"/>
    <w:rsid w:val="00195FBB"/>
    <w:rsid w:val="0019606B"/>
    <w:rsid w:val="00196669"/>
    <w:rsid w:val="00196D1C"/>
    <w:rsid w:val="00196EB0"/>
    <w:rsid w:val="00196F0C"/>
    <w:rsid w:val="00196F87"/>
    <w:rsid w:val="001973CA"/>
    <w:rsid w:val="001976E6"/>
    <w:rsid w:val="00197756"/>
    <w:rsid w:val="00197842"/>
    <w:rsid w:val="001979D2"/>
    <w:rsid w:val="00197D2C"/>
    <w:rsid w:val="00197EC3"/>
    <w:rsid w:val="001A028B"/>
    <w:rsid w:val="001A0983"/>
    <w:rsid w:val="001A0985"/>
    <w:rsid w:val="001A0BDD"/>
    <w:rsid w:val="001A0E36"/>
    <w:rsid w:val="001A103F"/>
    <w:rsid w:val="001A146A"/>
    <w:rsid w:val="001A14AB"/>
    <w:rsid w:val="001A16A4"/>
    <w:rsid w:val="001A1730"/>
    <w:rsid w:val="001A18B4"/>
    <w:rsid w:val="001A18BD"/>
    <w:rsid w:val="001A1A99"/>
    <w:rsid w:val="001A1B64"/>
    <w:rsid w:val="001A1C3E"/>
    <w:rsid w:val="001A2460"/>
    <w:rsid w:val="001A28F9"/>
    <w:rsid w:val="001A2B77"/>
    <w:rsid w:val="001A2FE5"/>
    <w:rsid w:val="001A355F"/>
    <w:rsid w:val="001A381F"/>
    <w:rsid w:val="001A3A1A"/>
    <w:rsid w:val="001A3CE3"/>
    <w:rsid w:val="001A3D0C"/>
    <w:rsid w:val="001A4279"/>
    <w:rsid w:val="001A4675"/>
    <w:rsid w:val="001A52FA"/>
    <w:rsid w:val="001A5466"/>
    <w:rsid w:val="001A5767"/>
    <w:rsid w:val="001A58E4"/>
    <w:rsid w:val="001A5C67"/>
    <w:rsid w:val="001A5DC3"/>
    <w:rsid w:val="001A5EA3"/>
    <w:rsid w:val="001A5F8A"/>
    <w:rsid w:val="001A6144"/>
    <w:rsid w:val="001A6519"/>
    <w:rsid w:val="001A6B76"/>
    <w:rsid w:val="001A6C91"/>
    <w:rsid w:val="001A6D63"/>
    <w:rsid w:val="001A6EA1"/>
    <w:rsid w:val="001A6F01"/>
    <w:rsid w:val="001A7027"/>
    <w:rsid w:val="001A71C9"/>
    <w:rsid w:val="001A786A"/>
    <w:rsid w:val="001A7D20"/>
    <w:rsid w:val="001A7FCB"/>
    <w:rsid w:val="001B0436"/>
    <w:rsid w:val="001B09D2"/>
    <w:rsid w:val="001B0B3E"/>
    <w:rsid w:val="001B0B4C"/>
    <w:rsid w:val="001B0E46"/>
    <w:rsid w:val="001B0E80"/>
    <w:rsid w:val="001B10EC"/>
    <w:rsid w:val="001B14B7"/>
    <w:rsid w:val="001B1895"/>
    <w:rsid w:val="001B19E6"/>
    <w:rsid w:val="001B19F8"/>
    <w:rsid w:val="001B1ADD"/>
    <w:rsid w:val="001B1B11"/>
    <w:rsid w:val="001B1B92"/>
    <w:rsid w:val="001B2073"/>
    <w:rsid w:val="001B21A1"/>
    <w:rsid w:val="001B21D6"/>
    <w:rsid w:val="001B2395"/>
    <w:rsid w:val="001B2506"/>
    <w:rsid w:val="001B2AF3"/>
    <w:rsid w:val="001B2E8F"/>
    <w:rsid w:val="001B326F"/>
    <w:rsid w:val="001B32EF"/>
    <w:rsid w:val="001B3319"/>
    <w:rsid w:val="001B36A0"/>
    <w:rsid w:val="001B3806"/>
    <w:rsid w:val="001B3A1F"/>
    <w:rsid w:val="001B4120"/>
    <w:rsid w:val="001B43AA"/>
    <w:rsid w:val="001B445C"/>
    <w:rsid w:val="001B4769"/>
    <w:rsid w:val="001B4959"/>
    <w:rsid w:val="001B49DE"/>
    <w:rsid w:val="001B4F42"/>
    <w:rsid w:val="001B5AF5"/>
    <w:rsid w:val="001B5D07"/>
    <w:rsid w:val="001B5ECB"/>
    <w:rsid w:val="001B5F74"/>
    <w:rsid w:val="001B5FFA"/>
    <w:rsid w:val="001B6257"/>
    <w:rsid w:val="001B626A"/>
    <w:rsid w:val="001B68EE"/>
    <w:rsid w:val="001B6AAA"/>
    <w:rsid w:val="001B6AE6"/>
    <w:rsid w:val="001B6B37"/>
    <w:rsid w:val="001B7193"/>
    <w:rsid w:val="001B72A4"/>
    <w:rsid w:val="001B7368"/>
    <w:rsid w:val="001B773F"/>
    <w:rsid w:val="001B778D"/>
    <w:rsid w:val="001B79CB"/>
    <w:rsid w:val="001B7C7D"/>
    <w:rsid w:val="001B7C8C"/>
    <w:rsid w:val="001B7E47"/>
    <w:rsid w:val="001B7F47"/>
    <w:rsid w:val="001C0002"/>
    <w:rsid w:val="001C0705"/>
    <w:rsid w:val="001C0847"/>
    <w:rsid w:val="001C0A17"/>
    <w:rsid w:val="001C0EB3"/>
    <w:rsid w:val="001C10E5"/>
    <w:rsid w:val="001C17C4"/>
    <w:rsid w:val="001C1875"/>
    <w:rsid w:val="001C18BB"/>
    <w:rsid w:val="001C18D8"/>
    <w:rsid w:val="001C1A18"/>
    <w:rsid w:val="001C1BED"/>
    <w:rsid w:val="001C2134"/>
    <w:rsid w:val="001C280A"/>
    <w:rsid w:val="001C2CF1"/>
    <w:rsid w:val="001C2E31"/>
    <w:rsid w:val="001C334E"/>
    <w:rsid w:val="001C3394"/>
    <w:rsid w:val="001C365A"/>
    <w:rsid w:val="001C376C"/>
    <w:rsid w:val="001C3C0A"/>
    <w:rsid w:val="001C4163"/>
    <w:rsid w:val="001C4392"/>
    <w:rsid w:val="001C44CB"/>
    <w:rsid w:val="001C467B"/>
    <w:rsid w:val="001C4874"/>
    <w:rsid w:val="001C4A93"/>
    <w:rsid w:val="001C5139"/>
    <w:rsid w:val="001C535C"/>
    <w:rsid w:val="001C59AC"/>
    <w:rsid w:val="001C5A89"/>
    <w:rsid w:val="001C5A95"/>
    <w:rsid w:val="001C5DD6"/>
    <w:rsid w:val="001C5E0A"/>
    <w:rsid w:val="001C5E5D"/>
    <w:rsid w:val="001C65F2"/>
    <w:rsid w:val="001C67BF"/>
    <w:rsid w:val="001C6867"/>
    <w:rsid w:val="001C68EE"/>
    <w:rsid w:val="001C6BDC"/>
    <w:rsid w:val="001C7408"/>
    <w:rsid w:val="001C7569"/>
    <w:rsid w:val="001C762A"/>
    <w:rsid w:val="001C7905"/>
    <w:rsid w:val="001C7CD6"/>
    <w:rsid w:val="001C7DC6"/>
    <w:rsid w:val="001C7DFE"/>
    <w:rsid w:val="001D04C8"/>
    <w:rsid w:val="001D0595"/>
    <w:rsid w:val="001D0B32"/>
    <w:rsid w:val="001D0C42"/>
    <w:rsid w:val="001D1095"/>
    <w:rsid w:val="001D1256"/>
    <w:rsid w:val="001D14D1"/>
    <w:rsid w:val="001D14E0"/>
    <w:rsid w:val="001D156A"/>
    <w:rsid w:val="001D15CE"/>
    <w:rsid w:val="001D21F5"/>
    <w:rsid w:val="001D2370"/>
    <w:rsid w:val="001D2572"/>
    <w:rsid w:val="001D2BBB"/>
    <w:rsid w:val="001D32DB"/>
    <w:rsid w:val="001D34C1"/>
    <w:rsid w:val="001D3902"/>
    <w:rsid w:val="001D3AAA"/>
    <w:rsid w:val="001D3CA9"/>
    <w:rsid w:val="001D3F80"/>
    <w:rsid w:val="001D4155"/>
    <w:rsid w:val="001D441B"/>
    <w:rsid w:val="001D4630"/>
    <w:rsid w:val="001D47F0"/>
    <w:rsid w:val="001D4CE9"/>
    <w:rsid w:val="001D4E99"/>
    <w:rsid w:val="001D546C"/>
    <w:rsid w:val="001D5512"/>
    <w:rsid w:val="001D55F9"/>
    <w:rsid w:val="001D59F0"/>
    <w:rsid w:val="001D5BB2"/>
    <w:rsid w:val="001D5D82"/>
    <w:rsid w:val="001D5DD9"/>
    <w:rsid w:val="001D60DA"/>
    <w:rsid w:val="001D62EB"/>
    <w:rsid w:val="001D65AD"/>
    <w:rsid w:val="001D6821"/>
    <w:rsid w:val="001D68B5"/>
    <w:rsid w:val="001D7041"/>
    <w:rsid w:val="001D79C2"/>
    <w:rsid w:val="001D79D0"/>
    <w:rsid w:val="001D7C32"/>
    <w:rsid w:val="001D7E8B"/>
    <w:rsid w:val="001E029A"/>
    <w:rsid w:val="001E0392"/>
    <w:rsid w:val="001E053D"/>
    <w:rsid w:val="001E0670"/>
    <w:rsid w:val="001E0756"/>
    <w:rsid w:val="001E0A3D"/>
    <w:rsid w:val="001E0BFB"/>
    <w:rsid w:val="001E0CAE"/>
    <w:rsid w:val="001E11A4"/>
    <w:rsid w:val="001E183D"/>
    <w:rsid w:val="001E1A9A"/>
    <w:rsid w:val="001E1AAA"/>
    <w:rsid w:val="001E1B93"/>
    <w:rsid w:val="001E1CC2"/>
    <w:rsid w:val="001E1E6C"/>
    <w:rsid w:val="001E1EDB"/>
    <w:rsid w:val="001E1FAC"/>
    <w:rsid w:val="001E20D4"/>
    <w:rsid w:val="001E2235"/>
    <w:rsid w:val="001E2286"/>
    <w:rsid w:val="001E2392"/>
    <w:rsid w:val="001E27AC"/>
    <w:rsid w:val="001E285A"/>
    <w:rsid w:val="001E28AF"/>
    <w:rsid w:val="001E2A17"/>
    <w:rsid w:val="001E2C57"/>
    <w:rsid w:val="001E2CBB"/>
    <w:rsid w:val="001E2F16"/>
    <w:rsid w:val="001E3077"/>
    <w:rsid w:val="001E359D"/>
    <w:rsid w:val="001E3644"/>
    <w:rsid w:val="001E3822"/>
    <w:rsid w:val="001E3DC5"/>
    <w:rsid w:val="001E3FC8"/>
    <w:rsid w:val="001E46FE"/>
    <w:rsid w:val="001E4DFE"/>
    <w:rsid w:val="001E4FDB"/>
    <w:rsid w:val="001E501F"/>
    <w:rsid w:val="001E50B1"/>
    <w:rsid w:val="001E5547"/>
    <w:rsid w:val="001E5567"/>
    <w:rsid w:val="001E5840"/>
    <w:rsid w:val="001E584E"/>
    <w:rsid w:val="001E58D9"/>
    <w:rsid w:val="001E59BA"/>
    <w:rsid w:val="001E5AF1"/>
    <w:rsid w:val="001E5BE7"/>
    <w:rsid w:val="001E5CF8"/>
    <w:rsid w:val="001E5D08"/>
    <w:rsid w:val="001E5F79"/>
    <w:rsid w:val="001E6051"/>
    <w:rsid w:val="001E6352"/>
    <w:rsid w:val="001E6B3D"/>
    <w:rsid w:val="001E6B41"/>
    <w:rsid w:val="001E6B8A"/>
    <w:rsid w:val="001E6C7D"/>
    <w:rsid w:val="001E71E3"/>
    <w:rsid w:val="001E7399"/>
    <w:rsid w:val="001E77E1"/>
    <w:rsid w:val="001E78CA"/>
    <w:rsid w:val="001E7DB2"/>
    <w:rsid w:val="001F0003"/>
    <w:rsid w:val="001F01AE"/>
    <w:rsid w:val="001F066A"/>
    <w:rsid w:val="001F07B3"/>
    <w:rsid w:val="001F10B4"/>
    <w:rsid w:val="001F11F0"/>
    <w:rsid w:val="001F12F2"/>
    <w:rsid w:val="001F1501"/>
    <w:rsid w:val="001F160D"/>
    <w:rsid w:val="001F1620"/>
    <w:rsid w:val="001F1D58"/>
    <w:rsid w:val="001F1F4D"/>
    <w:rsid w:val="001F1F9F"/>
    <w:rsid w:val="001F232B"/>
    <w:rsid w:val="001F23B1"/>
    <w:rsid w:val="001F246D"/>
    <w:rsid w:val="001F2602"/>
    <w:rsid w:val="001F26ED"/>
    <w:rsid w:val="001F2A5A"/>
    <w:rsid w:val="001F2E4F"/>
    <w:rsid w:val="001F32D3"/>
    <w:rsid w:val="001F3322"/>
    <w:rsid w:val="001F350E"/>
    <w:rsid w:val="001F3950"/>
    <w:rsid w:val="001F395F"/>
    <w:rsid w:val="001F3B92"/>
    <w:rsid w:val="001F4160"/>
    <w:rsid w:val="001F42DD"/>
    <w:rsid w:val="001F4427"/>
    <w:rsid w:val="001F4686"/>
    <w:rsid w:val="001F48A9"/>
    <w:rsid w:val="001F4975"/>
    <w:rsid w:val="001F4B36"/>
    <w:rsid w:val="001F4C65"/>
    <w:rsid w:val="001F4E46"/>
    <w:rsid w:val="001F56C5"/>
    <w:rsid w:val="001F5881"/>
    <w:rsid w:val="001F5961"/>
    <w:rsid w:val="001F5AA5"/>
    <w:rsid w:val="001F5B9A"/>
    <w:rsid w:val="001F6663"/>
    <w:rsid w:val="001F7064"/>
    <w:rsid w:val="001F71F6"/>
    <w:rsid w:val="001F7BE2"/>
    <w:rsid w:val="00200009"/>
    <w:rsid w:val="00200014"/>
    <w:rsid w:val="0020063C"/>
    <w:rsid w:val="002006EC"/>
    <w:rsid w:val="0020080E"/>
    <w:rsid w:val="00200C62"/>
    <w:rsid w:val="00200D4C"/>
    <w:rsid w:val="00200D5B"/>
    <w:rsid w:val="0020157E"/>
    <w:rsid w:val="002019C5"/>
    <w:rsid w:val="00201A1C"/>
    <w:rsid w:val="00201F6A"/>
    <w:rsid w:val="002021DD"/>
    <w:rsid w:val="00202306"/>
    <w:rsid w:val="00202340"/>
    <w:rsid w:val="00202425"/>
    <w:rsid w:val="00202444"/>
    <w:rsid w:val="00202763"/>
    <w:rsid w:val="00202B74"/>
    <w:rsid w:val="00202EEE"/>
    <w:rsid w:val="00202FCF"/>
    <w:rsid w:val="00203179"/>
    <w:rsid w:val="0020318D"/>
    <w:rsid w:val="0020328E"/>
    <w:rsid w:val="002032B1"/>
    <w:rsid w:val="002032EE"/>
    <w:rsid w:val="00203588"/>
    <w:rsid w:val="00203ACF"/>
    <w:rsid w:val="00203EFB"/>
    <w:rsid w:val="0020436C"/>
    <w:rsid w:val="00204E23"/>
    <w:rsid w:val="00204E6D"/>
    <w:rsid w:val="00204EC1"/>
    <w:rsid w:val="00205134"/>
    <w:rsid w:val="00205379"/>
    <w:rsid w:val="0020567C"/>
    <w:rsid w:val="00205697"/>
    <w:rsid w:val="00205748"/>
    <w:rsid w:val="00205752"/>
    <w:rsid w:val="002057C9"/>
    <w:rsid w:val="00206220"/>
    <w:rsid w:val="00206649"/>
    <w:rsid w:val="0020672E"/>
    <w:rsid w:val="00206C63"/>
    <w:rsid w:val="00207071"/>
    <w:rsid w:val="00207A1D"/>
    <w:rsid w:val="00207B63"/>
    <w:rsid w:val="00210575"/>
    <w:rsid w:val="002108D0"/>
    <w:rsid w:val="00210963"/>
    <w:rsid w:val="00210C0C"/>
    <w:rsid w:val="002115A9"/>
    <w:rsid w:val="0021188E"/>
    <w:rsid w:val="002118B8"/>
    <w:rsid w:val="0021219F"/>
    <w:rsid w:val="0021229F"/>
    <w:rsid w:val="00213051"/>
    <w:rsid w:val="002130AB"/>
    <w:rsid w:val="00213283"/>
    <w:rsid w:val="00213475"/>
    <w:rsid w:val="002136A3"/>
    <w:rsid w:val="00213796"/>
    <w:rsid w:val="0021381F"/>
    <w:rsid w:val="00213B9F"/>
    <w:rsid w:val="00213E43"/>
    <w:rsid w:val="00213ECC"/>
    <w:rsid w:val="002140A7"/>
    <w:rsid w:val="00214207"/>
    <w:rsid w:val="0021478F"/>
    <w:rsid w:val="00214BFE"/>
    <w:rsid w:val="00214EF2"/>
    <w:rsid w:val="0021524B"/>
    <w:rsid w:val="002153BD"/>
    <w:rsid w:val="002153C9"/>
    <w:rsid w:val="0021552E"/>
    <w:rsid w:val="00215600"/>
    <w:rsid w:val="002156D4"/>
    <w:rsid w:val="002162E4"/>
    <w:rsid w:val="002162E9"/>
    <w:rsid w:val="00216459"/>
    <w:rsid w:val="002165C9"/>
    <w:rsid w:val="002165CA"/>
    <w:rsid w:val="00216790"/>
    <w:rsid w:val="00216A28"/>
    <w:rsid w:val="00216E6F"/>
    <w:rsid w:val="00216F0E"/>
    <w:rsid w:val="00217A63"/>
    <w:rsid w:val="00217AA2"/>
    <w:rsid w:val="00217C80"/>
    <w:rsid w:val="00217F5A"/>
    <w:rsid w:val="002205A4"/>
    <w:rsid w:val="00220C93"/>
    <w:rsid w:val="00220CB5"/>
    <w:rsid w:val="00220DEC"/>
    <w:rsid w:val="002213D6"/>
    <w:rsid w:val="0022146E"/>
    <w:rsid w:val="002215B5"/>
    <w:rsid w:val="0022161F"/>
    <w:rsid w:val="00221A5D"/>
    <w:rsid w:val="00221FF4"/>
    <w:rsid w:val="002220B1"/>
    <w:rsid w:val="00222553"/>
    <w:rsid w:val="00222612"/>
    <w:rsid w:val="00222714"/>
    <w:rsid w:val="00222724"/>
    <w:rsid w:val="0022286C"/>
    <w:rsid w:val="00222AA7"/>
    <w:rsid w:val="00222B13"/>
    <w:rsid w:val="00222E25"/>
    <w:rsid w:val="00222ED1"/>
    <w:rsid w:val="00222F6A"/>
    <w:rsid w:val="00223049"/>
    <w:rsid w:val="00223242"/>
    <w:rsid w:val="0022341F"/>
    <w:rsid w:val="00223475"/>
    <w:rsid w:val="00223653"/>
    <w:rsid w:val="002237F0"/>
    <w:rsid w:val="00223806"/>
    <w:rsid w:val="0022382D"/>
    <w:rsid w:val="00223A79"/>
    <w:rsid w:val="00223D13"/>
    <w:rsid w:val="00223DB4"/>
    <w:rsid w:val="00223DE6"/>
    <w:rsid w:val="00224432"/>
    <w:rsid w:val="00224830"/>
    <w:rsid w:val="0022491C"/>
    <w:rsid w:val="00224B0A"/>
    <w:rsid w:val="00224B55"/>
    <w:rsid w:val="00224B88"/>
    <w:rsid w:val="00224C3E"/>
    <w:rsid w:val="00224D9A"/>
    <w:rsid w:val="002255E8"/>
    <w:rsid w:val="00225A27"/>
    <w:rsid w:val="00225A54"/>
    <w:rsid w:val="00225B8A"/>
    <w:rsid w:val="0022663F"/>
    <w:rsid w:val="002266CF"/>
    <w:rsid w:val="00226883"/>
    <w:rsid w:val="00226C12"/>
    <w:rsid w:val="00227A6F"/>
    <w:rsid w:val="00227B2C"/>
    <w:rsid w:val="00227EA0"/>
    <w:rsid w:val="00227EED"/>
    <w:rsid w:val="00229D6D"/>
    <w:rsid w:val="002300C2"/>
    <w:rsid w:val="002300D6"/>
    <w:rsid w:val="002302D1"/>
    <w:rsid w:val="00230316"/>
    <w:rsid w:val="00230CD8"/>
    <w:rsid w:val="00230D56"/>
    <w:rsid w:val="00230ED8"/>
    <w:rsid w:val="00230FEB"/>
    <w:rsid w:val="0023135D"/>
    <w:rsid w:val="002313B2"/>
    <w:rsid w:val="00231784"/>
    <w:rsid w:val="0023181B"/>
    <w:rsid w:val="002318FB"/>
    <w:rsid w:val="0023216C"/>
    <w:rsid w:val="002322E4"/>
    <w:rsid w:val="00232380"/>
    <w:rsid w:val="00232466"/>
    <w:rsid w:val="002325E3"/>
    <w:rsid w:val="00232987"/>
    <w:rsid w:val="00232A77"/>
    <w:rsid w:val="00232C41"/>
    <w:rsid w:val="00232D7D"/>
    <w:rsid w:val="00232EEB"/>
    <w:rsid w:val="00232F5F"/>
    <w:rsid w:val="002330CF"/>
    <w:rsid w:val="002332A9"/>
    <w:rsid w:val="00233A23"/>
    <w:rsid w:val="00233B44"/>
    <w:rsid w:val="00233C14"/>
    <w:rsid w:val="00233D9C"/>
    <w:rsid w:val="00233EB6"/>
    <w:rsid w:val="0023403C"/>
    <w:rsid w:val="002343B5"/>
    <w:rsid w:val="0023470B"/>
    <w:rsid w:val="002347EF"/>
    <w:rsid w:val="00234FEC"/>
    <w:rsid w:val="002351C5"/>
    <w:rsid w:val="002351E6"/>
    <w:rsid w:val="00235262"/>
    <w:rsid w:val="00235337"/>
    <w:rsid w:val="002353E8"/>
    <w:rsid w:val="002354D6"/>
    <w:rsid w:val="0023557E"/>
    <w:rsid w:val="00235699"/>
    <w:rsid w:val="002359C3"/>
    <w:rsid w:val="0023612C"/>
    <w:rsid w:val="002366B9"/>
    <w:rsid w:val="002366CA"/>
    <w:rsid w:val="0023670B"/>
    <w:rsid w:val="00236811"/>
    <w:rsid w:val="00236BFD"/>
    <w:rsid w:val="00236F0E"/>
    <w:rsid w:val="00236F44"/>
    <w:rsid w:val="002371EB"/>
    <w:rsid w:val="00237201"/>
    <w:rsid w:val="0023728D"/>
    <w:rsid w:val="00237648"/>
    <w:rsid w:val="002377CE"/>
    <w:rsid w:val="00237C4B"/>
    <w:rsid w:val="00237C65"/>
    <w:rsid w:val="00237CB5"/>
    <w:rsid w:val="00237DBE"/>
    <w:rsid w:val="00237DD8"/>
    <w:rsid w:val="00237F5C"/>
    <w:rsid w:val="00237F8B"/>
    <w:rsid w:val="00240236"/>
    <w:rsid w:val="00240402"/>
    <w:rsid w:val="00240556"/>
    <w:rsid w:val="00240A26"/>
    <w:rsid w:val="00240EE2"/>
    <w:rsid w:val="002411DF"/>
    <w:rsid w:val="00241805"/>
    <w:rsid w:val="00241997"/>
    <w:rsid w:val="00241B50"/>
    <w:rsid w:val="00241C73"/>
    <w:rsid w:val="00241D8F"/>
    <w:rsid w:val="00241FCA"/>
    <w:rsid w:val="002421D7"/>
    <w:rsid w:val="002422B5"/>
    <w:rsid w:val="0024242E"/>
    <w:rsid w:val="00242692"/>
    <w:rsid w:val="00242B88"/>
    <w:rsid w:val="0024315A"/>
    <w:rsid w:val="00243238"/>
    <w:rsid w:val="00243246"/>
    <w:rsid w:val="0024340D"/>
    <w:rsid w:val="002435AD"/>
    <w:rsid w:val="0024369A"/>
    <w:rsid w:val="00243A7C"/>
    <w:rsid w:val="00243DBE"/>
    <w:rsid w:val="0024438C"/>
    <w:rsid w:val="00244458"/>
    <w:rsid w:val="00244573"/>
    <w:rsid w:val="00244612"/>
    <w:rsid w:val="002448E5"/>
    <w:rsid w:val="00244B98"/>
    <w:rsid w:val="00244CA2"/>
    <w:rsid w:val="00244CCA"/>
    <w:rsid w:val="00244D39"/>
    <w:rsid w:val="00244E32"/>
    <w:rsid w:val="002450D9"/>
    <w:rsid w:val="0024517C"/>
    <w:rsid w:val="002453D7"/>
    <w:rsid w:val="00245635"/>
    <w:rsid w:val="0024592F"/>
    <w:rsid w:val="00245B00"/>
    <w:rsid w:val="00245D7C"/>
    <w:rsid w:val="00245E60"/>
    <w:rsid w:val="00245EF6"/>
    <w:rsid w:val="00245EFF"/>
    <w:rsid w:val="002462D5"/>
    <w:rsid w:val="00246566"/>
    <w:rsid w:val="00246688"/>
    <w:rsid w:val="00246A4B"/>
    <w:rsid w:val="00246F7B"/>
    <w:rsid w:val="002472CA"/>
    <w:rsid w:val="0024733F"/>
    <w:rsid w:val="002477EC"/>
    <w:rsid w:val="00247935"/>
    <w:rsid w:val="00247A80"/>
    <w:rsid w:val="00247DB1"/>
    <w:rsid w:val="00247F2B"/>
    <w:rsid w:val="0025009D"/>
    <w:rsid w:val="0025037F"/>
    <w:rsid w:val="00250549"/>
    <w:rsid w:val="00250C63"/>
    <w:rsid w:val="00251008"/>
    <w:rsid w:val="002510EF"/>
    <w:rsid w:val="00251540"/>
    <w:rsid w:val="0025160C"/>
    <w:rsid w:val="002517B2"/>
    <w:rsid w:val="00251952"/>
    <w:rsid w:val="00251E1F"/>
    <w:rsid w:val="00251E45"/>
    <w:rsid w:val="0025204B"/>
    <w:rsid w:val="0025249F"/>
    <w:rsid w:val="002524BA"/>
    <w:rsid w:val="0025263B"/>
    <w:rsid w:val="00252724"/>
    <w:rsid w:val="00252AE5"/>
    <w:rsid w:val="00252BF5"/>
    <w:rsid w:val="00252C82"/>
    <w:rsid w:val="00253091"/>
    <w:rsid w:val="002531D4"/>
    <w:rsid w:val="002531D6"/>
    <w:rsid w:val="00253244"/>
    <w:rsid w:val="002538B2"/>
    <w:rsid w:val="002538D3"/>
    <w:rsid w:val="00253912"/>
    <w:rsid w:val="002539B8"/>
    <w:rsid w:val="00253D83"/>
    <w:rsid w:val="00254055"/>
    <w:rsid w:val="002540BE"/>
    <w:rsid w:val="00254439"/>
    <w:rsid w:val="00254505"/>
    <w:rsid w:val="0025484C"/>
    <w:rsid w:val="00254D82"/>
    <w:rsid w:val="00254E3A"/>
    <w:rsid w:val="00254F1F"/>
    <w:rsid w:val="00254F60"/>
    <w:rsid w:val="00255305"/>
    <w:rsid w:val="0025540A"/>
    <w:rsid w:val="00255454"/>
    <w:rsid w:val="0025569E"/>
    <w:rsid w:val="0025589E"/>
    <w:rsid w:val="00255A19"/>
    <w:rsid w:val="00255B5D"/>
    <w:rsid w:val="00255C83"/>
    <w:rsid w:val="00256368"/>
    <w:rsid w:val="002563A7"/>
    <w:rsid w:val="00256901"/>
    <w:rsid w:val="00256945"/>
    <w:rsid w:val="00256AFA"/>
    <w:rsid w:val="00256D77"/>
    <w:rsid w:val="00256ECE"/>
    <w:rsid w:val="0025763C"/>
    <w:rsid w:val="00257659"/>
    <w:rsid w:val="0025776D"/>
    <w:rsid w:val="00257BA6"/>
    <w:rsid w:val="00257C62"/>
    <w:rsid w:val="00257F86"/>
    <w:rsid w:val="0025AF3E"/>
    <w:rsid w:val="002606F6"/>
    <w:rsid w:val="00260A39"/>
    <w:rsid w:val="00260ABA"/>
    <w:rsid w:val="00260E98"/>
    <w:rsid w:val="00260F93"/>
    <w:rsid w:val="0026130D"/>
    <w:rsid w:val="0026147B"/>
    <w:rsid w:val="002619B0"/>
    <w:rsid w:val="00261ECD"/>
    <w:rsid w:val="002624A5"/>
    <w:rsid w:val="002628D9"/>
    <w:rsid w:val="00262E5C"/>
    <w:rsid w:val="002630EA"/>
    <w:rsid w:val="0026356D"/>
    <w:rsid w:val="00263603"/>
    <w:rsid w:val="00263D32"/>
    <w:rsid w:val="00264867"/>
    <w:rsid w:val="00264AE4"/>
    <w:rsid w:val="0026566D"/>
    <w:rsid w:val="002659AC"/>
    <w:rsid w:val="00265A6C"/>
    <w:rsid w:val="0026610C"/>
    <w:rsid w:val="0026610D"/>
    <w:rsid w:val="002665C4"/>
    <w:rsid w:val="002665E2"/>
    <w:rsid w:val="002667C4"/>
    <w:rsid w:val="00266A17"/>
    <w:rsid w:val="00266A2E"/>
    <w:rsid w:val="00266A95"/>
    <w:rsid w:val="00266F3B"/>
    <w:rsid w:val="00266F49"/>
    <w:rsid w:val="002673A3"/>
    <w:rsid w:val="002675B2"/>
    <w:rsid w:val="00267828"/>
    <w:rsid w:val="00267E3F"/>
    <w:rsid w:val="00267F31"/>
    <w:rsid w:val="00267F92"/>
    <w:rsid w:val="00267FF7"/>
    <w:rsid w:val="00270A07"/>
    <w:rsid w:val="00270B1B"/>
    <w:rsid w:val="00270CDA"/>
    <w:rsid w:val="00270CF0"/>
    <w:rsid w:val="00270F34"/>
    <w:rsid w:val="0027120B"/>
    <w:rsid w:val="00271247"/>
    <w:rsid w:val="0027142B"/>
    <w:rsid w:val="002714FB"/>
    <w:rsid w:val="00271535"/>
    <w:rsid w:val="00271673"/>
    <w:rsid w:val="00271825"/>
    <w:rsid w:val="002718E8"/>
    <w:rsid w:val="00271AD0"/>
    <w:rsid w:val="00271DFA"/>
    <w:rsid w:val="00272078"/>
    <w:rsid w:val="00272105"/>
    <w:rsid w:val="002721C9"/>
    <w:rsid w:val="002729A9"/>
    <w:rsid w:val="00272C4A"/>
    <w:rsid w:val="00272FA0"/>
    <w:rsid w:val="0027324E"/>
    <w:rsid w:val="0027332E"/>
    <w:rsid w:val="0027339A"/>
    <w:rsid w:val="00273423"/>
    <w:rsid w:val="0027366D"/>
    <w:rsid w:val="002740D8"/>
    <w:rsid w:val="00274689"/>
    <w:rsid w:val="00274777"/>
    <w:rsid w:val="0027498D"/>
    <w:rsid w:val="002755B7"/>
    <w:rsid w:val="00275622"/>
    <w:rsid w:val="002756FA"/>
    <w:rsid w:val="002758F0"/>
    <w:rsid w:val="00275B8E"/>
    <w:rsid w:val="0027616E"/>
    <w:rsid w:val="00276ABD"/>
    <w:rsid w:val="00276E66"/>
    <w:rsid w:val="00277C8A"/>
    <w:rsid w:val="002803B5"/>
    <w:rsid w:val="00280C3B"/>
    <w:rsid w:val="0028255D"/>
    <w:rsid w:val="0028290B"/>
    <w:rsid w:val="00282B10"/>
    <w:rsid w:val="00282D98"/>
    <w:rsid w:val="00282E98"/>
    <w:rsid w:val="002831AC"/>
    <w:rsid w:val="002831CA"/>
    <w:rsid w:val="002831DC"/>
    <w:rsid w:val="002834A0"/>
    <w:rsid w:val="0028354C"/>
    <w:rsid w:val="002835DC"/>
    <w:rsid w:val="0028370A"/>
    <w:rsid w:val="00283C07"/>
    <w:rsid w:val="00283DD5"/>
    <w:rsid w:val="00283F63"/>
    <w:rsid w:val="0028417B"/>
    <w:rsid w:val="00284320"/>
    <w:rsid w:val="00284E68"/>
    <w:rsid w:val="00284F98"/>
    <w:rsid w:val="0028519B"/>
    <w:rsid w:val="00285578"/>
    <w:rsid w:val="00285620"/>
    <w:rsid w:val="002858B7"/>
    <w:rsid w:val="00285A3F"/>
    <w:rsid w:val="00286080"/>
    <w:rsid w:val="00286777"/>
    <w:rsid w:val="00286851"/>
    <w:rsid w:val="00286A3D"/>
    <w:rsid w:val="0028710D"/>
    <w:rsid w:val="0028744C"/>
    <w:rsid w:val="0028770B"/>
    <w:rsid w:val="00287D5E"/>
    <w:rsid w:val="00287F25"/>
    <w:rsid w:val="00287F32"/>
    <w:rsid w:val="00287FD2"/>
    <w:rsid w:val="00290314"/>
    <w:rsid w:val="0029041C"/>
    <w:rsid w:val="0029072B"/>
    <w:rsid w:val="00290909"/>
    <w:rsid w:val="002910A1"/>
    <w:rsid w:val="0029133B"/>
    <w:rsid w:val="00291538"/>
    <w:rsid w:val="0029157A"/>
    <w:rsid w:val="002917A2"/>
    <w:rsid w:val="00291913"/>
    <w:rsid w:val="0029199D"/>
    <w:rsid w:val="00291C85"/>
    <w:rsid w:val="00291CBD"/>
    <w:rsid w:val="00291F25"/>
    <w:rsid w:val="002927C9"/>
    <w:rsid w:val="00292827"/>
    <w:rsid w:val="00292927"/>
    <w:rsid w:val="00292B1D"/>
    <w:rsid w:val="00292BAA"/>
    <w:rsid w:val="00292D3C"/>
    <w:rsid w:val="00293269"/>
    <w:rsid w:val="00293333"/>
    <w:rsid w:val="002934FA"/>
    <w:rsid w:val="0029380B"/>
    <w:rsid w:val="00293A8F"/>
    <w:rsid w:val="00293F75"/>
    <w:rsid w:val="00293FFB"/>
    <w:rsid w:val="002941FB"/>
    <w:rsid w:val="00294273"/>
    <w:rsid w:val="00294355"/>
    <w:rsid w:val="00294456"/>
    <w:rsid w:val="002944F7"/>
    <w:rsid w:val="00294500"/>
    <w:rsid w:val="002947FA"/>
    <w:rsid w:val="00294B81"/>
    <w:rsid w:val="00294BA4"/>
    <w:rsid w:val="00294C3A"/>
    <w:rsid w:val="00294FCB"/>
    <w:rsid w:val="00295061"/>
    <w:rsid w:val="0029539A"/>
    <w:rsid w:val="0029558B"/>
    <w:rsid w:val="00295D28"/>
    <w:rsid w:val="0029637B"/>
    <w:rsid w:val="0029667A"/>
    <w:rsid w:val="00296790"/>
    <w:rsid w:val="00296915"/>
    <w:rsid w:val="00296A4A"/>
    <w:rsid w:val="00296D93"/>
    <w:rsid w:val="00296EFD"/>
    <w:rsid w:val="00296F21"/>
    <w:rsid w:val="00296F94"/>
    <w:rsid w:val="00297079"/>
    <w:rsid w:val="00297121"/>
    <w:rsid w:val="00297149"/>
    <w:rsid w:val="00297201"/>
    <w:rsid w:val="002973F4"/>
    <w:rsid w:val="00297C26"/>
    <w:rsid w:val="00297CFE"/>
    <w:rsid w:val="00297D62"/>
    <w:rsid w:val="002A060B"/>
    <w:rsid w:val="002A0936"/>
    <w:rsid w:val="002A0B58"/>
    <w:rsid w:val="002A0C38"/>
    <w:rsid w:val="002A110D"/>
    <w:rsid w:val="002A1429"/>
    <w:rsid w:val="002A15E0"/>
    <w:rsid w:val="002A171C"/>
    <w:rsid w:val="002A1DF9"/>
    <w:rsid w:val="002A208A"/>
    <w:rsid w:val="002A2482"/>
    <w:rsid w:val="002A24B8"/>
    <w:rsid w:val="002A27E4"/>
    <w:rsid w:val="002A280B"/>
    <w:rsid w:val="002A2A68"/>
    <w:rsid w:val="002A2AB7"/>
    <w:rsid w:val="002A2C38"/>
    <w:rsid w:val="002A2C9D"/>
    <w:rsid w:val="002A2EFD"/>
    <w:rsid w:val="002A2FC6"/>
    <w:rsid w:val="002A311F"/>
    <w:rsid w:val="002A3180"/>
    <w:rsid w:val="002A348F"/>
    <w:rsid w:val="002A36C3"/>
    <w:rsid w:val="002A3786"/>
    <w:rsid w:val="002A3866"/>
    <w:rsid w:val="002A47D0"/>
    <w:rsid w:val="002A499A"/>
    <w:rsid w:val="002A49DA"/>
    <w:rsid w:val="002A4DDD"/>
    <w:rsid w:val="002A53A5"/>
    <w:rsid w:val="002A5744"/>
    <w:rsid w:val="002A5820"/>
    <w:rsid w:val="002A5903"/>
    <w:rsid w:val="002A5A6F"/>
    <w:rsid w:val="002A5CF1"/>
    <w:rsid w:val="002A5F59"/>
    <w:rsid w:val="002A62AD"/>
    <w:rsid w:val="002A6524"/>
    <w:rsid w:val="002A65DA"/>
    <w:rsid w:val="002A67E2"/>
    <w:rsid w:val="002A6872"/>
    <w:rsid w:val="002A6CD4"/>
    <w:rsid w:val="002A6E5D"/>
    <w:rsid w:val="002A7074"/>
    <w:rsid w:val="002A739D"/>
    <w:rsid w:val="002A74C2"/>
    <w:rsid w:val="002A74F5"/>
    <w:rsid w:val="002A7785"/>
    <w:rsid w:val="002A7A38"/>
    <w:rsid w:val="002A7B57"/>
    <w:rsid w:val="002A7BBE"/>
    <w:rsid w:val="002B002B"/>
    <w:rsid w:val="002B038F"/>
    <w:rsid w:val="002B0569"/>
    <w:rsid w:val="002B0E36"/>
    <w:rsid w:val="002B12A8"/>
    <w:rsid w:val="002B1401"/>
    <w:rsid w:val="002B172C"/>
    <w:rsid w:val="002B1801"/>
    <w:rsid w:val="002B1BAC"/>
    <w:rsid w:val="002B1C7A"/>
    <w:rsid w:val="002B1E8B"/>
    <w:rsid w:val="002B2114"/>
    <w:rsid w:val="002B23C8"/>
    <w:rsid w:val="002B24F7"/>
    <w:rsid w:val="002B2513"/>
    <w:rsid w:val="002B2778"/>
    <w:rsid w:val="002B291A"/>
    <w:rsid w:val="002B2ACD"/>
    <w:rsid w:val="002B2B10"/>
    <w:rsid w:val="002B2C50"/>
    <w:rsid w:val="002B2E31"/>
    <w:rsid w:val="002B338F"/>
    <w:rsid w:val="002B3487"/>
    <w:rsid w:val="002B350B"/>
    <w:rsid w:val="002B35B5"/>
    <w:rsid w:val="002B3B31"/>
    <w:rsid w:val="002B43B3"/>
    <w:rsid w:val="002B48FE"/>
    <w:rsid w:val="002B49D9"/>
    <w:rsid w:val="002B4B07"/>
    <w:rsid w:val="002B4C07"/>
    <w:rsid w:val="002B4EBC"/>
    <w:rsid w:val="002B5072"/>
    <w:rsid w:val="002B50DF"/>
    <w:rsid w:val="002B510C"/>
    <w:rsid w:val="002B57FB"/>
    <w:rsid w:val="002B589F"/>
    <w:rsid w:val="002B5FE5"/>
    <w:rsid w:val="002B60A0"/>
    <w:rsid w:val="002B6102"/>
    <w:rsid w:val="002B6274"/>
    <w:rsid w:val="002B62E3"/>
    <w:rsid w:val="002B6529"/>
    <w:rsid w:val="002B6539"/>
    <w:rsid w:val="002B6553"/>
    <w:rsid w:val="002B6C11"/>
    <w:rsid w:val="002B6E5C"/>
    <w:rsid w:val="002B6F7C"/>
    <w:rsid w:val="002B6FC3"/>
    <w:rsid w:val="002B7501"/>
    <w:rsid w:val="002B7BE1"/>
    <w:rsid w:val="002B7C7C"/>
    <w:rsid w:val="002B7C8B"/>
    <w:rsid w:val="002B7E58"/>
    <w:rsid w:val="002B8712"/>
    <w:rsid w:val="002C02B0"/>
    <w:rsid w:val="002C0373"/>
    <w:rsid w:val="002C0651"/>
    <w:rsid w:val="002C087A"/>
    <w:rsid w:val="002C0998"/>
    <w:rsid w:val="002C0A48"/>
    <w:rsid w:val="002C0AFF"/>
    <w:rsid w:val="002C0BAF"/>
    <w:rsid w:val="002C0C48"/>
    <w:rsid w:val="002C10B4"/>
    <w:rsid w:val="002C1A5E"/>
    <w:rsid w:val="002C1AB8"/>
    <w:rsid w:val="002C256C"/>
    <w:rsid w:val="002C2D90"/>
    <w:rsid w:val="002C2DAB"/>
    <w:rsid w:val="002C3059"/>
    <w:rsid w:val="002C3495"/>
    <w:rsid w:val="002C3650"/>
    <w:rsid w:val="002C38D8"/>
    <w:rsid w:val="002C3A0E"/>
    <w:rsid w:val="002C3B06"/>
    <w:rsid w:val="002C3C17"/>
    <w:rsid w:val="002C3CAF"/>
    <w:rsid w:val="002C3E1D"/>
    <w:rsid w:val="002C3E9C"/>
    <w:rsid w:val="002C3F00"/>
    <w:rsid w:val="002C4179"/>
    <w:rsid w:val="002C43DA"/>
    <w:rsid w:val="002C46A5"/>
    <w:rsid w:val="002C48EB"/>
    <w:rsid w:val="002C495B"/>
    <w:rsid w:val="002C4FAC"/>
    <w:rsid w:val="002C5061"/>
    <w:rsid w:val="002C53B0"/>
    <w:rsid w:val="002C56C1"/>
    <w:rsid w:val="002C56D8"/>
    <w:rsid w:val="002C5818"/>
    <w:rsid w:val="002C5883"/>
    <w:rsid w:val="002C5972"/>
    <w:rsid w:val="002C5A45"/>
    <w:rsid w:val="002C5FF3"/>
    <w:rsid w:val="002C6096"/>
    <w:rsid w:val="002C6119"/>
    <w:rsid w:val="002C611C"/>
    <w:rsid w:val="002C61B1"/>
    <w:rsid w:val="002C667F"/>
    <w:rsid w:val="002C6892"/>
    <w:rsid w:val="002C68C0"/>
    <w:rsid w:val="002C6E84"/>
    <w:rsid w:val="002C6F1F"/>
    <w:rsid w:val="002C75F0"/>
    <w:rsid w:val="002C7653"/>
    <w:rsid w:val="002C7983"/>
    <w:rsid w:val="002D0212"/>
    <w:rsid w:val="002D0B59"/>
    <w:rsid w:val="002D0C4E"/>
    <w:rsid w:val="002D0C72"/>
    <w:rsid w:val="002D0D9C"/>
    <w:rsid w:val="002D0F7A"/>
    <w:rsid w:val="002D126A"/>
    <w:rsid w:val="002D12EA"/>
    <w:rsid w:val="002D1359"/>
    <w:rsid w:val="002D1594"/>
    <w:rsid w:val="002D17D5"/>
    <w:rsid w:val="002D1907"/>
    <w:rsid w:val="002D1A82"/>
    <w:rsid w:val="002D1D5E"/>
    <w:rsid w:val="002D1F5E"/>
    <w:rsid w:val="002D2324"/>
    <w:rsid w:val="002D277B"/>
    <w:rsid w:val="002D2B2D"/>
    <w:rsid w:val="002D2BB6"/>
    <w:rsid w:val="002D32DD"/>
    <w:rsid w:val="002D3307"/>
    <w:rsid w:val="002D335C"/>
    <w:rsid w:val="002D339E"/>
    <w:rsid w:val="002D34F7"/>
    <w:rsid w:val="002D35BD"/>
    <w:rsid w:val="002D382F"/>
    <w:rsid w:val="002D38AA"/>
    <w:rsid w:val="002D3921"/>
    <w:rsid w:val="002D3BBC"/>
    <w:rsid w:val="002D3F1F"/>
    <w:rsid w:val="002D3F5D"/>
    <w:rsid w:val="002D4721"/>
    <w:rsid w:val="002D4C77"/>
    <w:rsid w:val="002D4DF7"/>
    <w:rsid w:val="002D512A"/>
    <w:rsid w:val="002D5230"/>
    <w:rsid w:val="002D52E2"/>
    <w:rsid w:val="002D5667"/>
    <w:rsid w:val="002D5977"/>
    <w:rsid w:val="002D5C02"/>
    <w:rsid w:val="002D5E99"/>
    <w:rsid w:val="002D63A6"/>
    <w:rsid w:val="002D649D"/>
    <w:rsid w:val="002D6AAD"/>
    <w:rsid w:val="002D6D5C"/>
    <w:rsid w:val="002D6DC2"/>
    <w:rsid w:val="002D6EC2"/>
    <w:rsid w:val="002D6EF4"/>
    <w:rsid w:val="002D758D"/>
    <w:rsid w:val="002D767C"/>
    <w:rsid w:val="002D7A73"/>
    <w:rsid w:val="002D7AF4"/>
    <w:rsid w:val="002D7E3D"/>
    <w:rsid w:val="002D7E6E"/>
    <w:rsid w:val="002D7EA1"/>
    <w:rsid w:val="002E017D"/>
    <w:rsid w:val="002E01E7"/>
    <w:rsid w:val="002E094A"/>
    <w:rsid w:val="002E0F10"/>
    <w:rsid w:val="002E1048"/>
    <w:rsid w:val="002E11EA"/>
    <w:rsid w:val="002E122A"/>
    <w:rsid w:val="002E1286"/>
    <w:rsid w:val="002E1483"/>
    <w:rsid w:val="002E1895"/>
    <w:rsid w:val="002E1CA0"/>
    <w:rsid w:val="002E211E"/>
    <w:rsid w:val="002E213E"/>
    <w:rsid w:val="002E225A"/>
    <w:rsid w:val="002E22B5"/>
    <w:rsid w:val="002E29FC"/>
    <w:rsid w:val="002E30D2"/>
    <w:rsid w:val="002E3114"/>
    <w:rsid w:val="002E34DB"/>
    <w:rsid w:val="002E3929"/>
    <w:rsid w:val="002E3AD4"/>
    <w:rsid w:val="002E459A"/>
    <w:rsid w:val="002E4A85"/>
    <w:rsid w:val="002E4C39"/>
    <w:rsid w:val="002E4D68"/>
    <w:rsid w:val="002E506A"/>
    <w:rsid w:val="002E538B"/>
    <w:rsid w:val="002E546C"/>
    <w:rsid w:val="002E5846"/>
    <w:rsid w:val="002E597F"/>
    <w:rsid w:val="002E5ACD"/>
    <w:rsid w:val="002E5C0E"/>
    <w:rsid w:val="002E5FDB"/>
    <w:rsid w:val="002E63B5"/>
    <w:rsid w:val="002E6534"/>
    <w:rsid w:val="002E6628"/>
    <w:rsid w:val="002E665E"/>
    <w:rsid w:val="002E67F1"/>
    <w:rsid w:val="002E699B"/>
    <w:rsid w:val="002E6A3A"/>
    <w:rsid w:val="002E6B01"/>
    <w:rsid w:val="002E6BB8"/>
    <w:rsid w:val="002E6F5A"/>
    <w:rsid w:val="002E70A4"/>
    <w:rsid w:val="002E7354"/>
    <w:rsid w:val="002E7595"/>
    <w:rsid w:val="002E7963"/>
    <w:rsid w:val="002E7A10"/>
    <w:rsid w:val="002E7EBF"/>
    <w:rsid w:val="002E7EE6"/>
    <w:rsid w:val="002E7FEF"/>
    <w:rsid w:val="002F0D38"/>
    <w:rsid w:val="002F11EF"/>
    <w:rsid w:val="002F15F2"/>
    <w:rsid w:val="002F1D06"/>
    <w:rsid w:val="002F1D1E"/>
    <w:rsid w:val="002F1E24"/>
    <w:rsid w:val="002F1E46"/>
    <w:rsid w:val="002F200E"/>
    <w:rsid w:val="002F220C"/>
    <w:rsid w:val="002F222B"/>
    <w:rsid w:val="002F2336"/>
    <w:rsid w:val="002F27C6"/>
    <w:rsid w:val="002F2F3F"/>
    <w:rsid w:val="002F3197"/>
    <w:rsid w:val="002F32D8"/>
    <w:rsid w:val="002F354F"/>
    <w:rsid w:val="002F3BE1"/>
    <w:rsid w:val="002F3F69"/>
    <w:rsid w:val="002F4448"/>
    <w:rsid w:val="002F4703"/>
    <w:rsid w:val="002F493D"/>
    <w:rsid w:val="002F4958"/>
    <w:rsid w:val="002F531B"/>
    <w:rsid w:val="002F56B4"/>
    <w:rsid w:val="002F590D"/>
    <w:rsid w:val="002F5AD3"/>
    <w:rsid w:val="002F5B24"/>
    <w:rsid w:val="002F5BC3"/>
    <w:rsid w:val="002F5C1C"/>
    <w:rsid w:val="002F610A"/>
    <w:rsid w:val="002F643A"/>
    <w:rsid w:val="002F65F0"/>
    <w:rsid w:val="002F6D0E"/>
    <w:rsid w:val="002F7143"/>
    <w:rsid w:val="002F7183"/>
    <w:rsid w:val="00300184"/>
    <w:rsid w:val="00300410"/>
    <w:rsid w:val="003004CC"/>
    <w:rsid w:val="00300537"/>
    <w:rsid w:val="003005E6"/>
    <w:rsid w:val="003009BF"/>
    <w:rsid w:val="00300BE5"/>
    <w:rsid w:val="00300EBA"/>
    <w:rsid w:val="00301237"/>
    <w:rsid w:val="00301386"/>
    <w:rsid w:val="0030150F"/>
    <w:rsid w:val="00301701"/>
    <w:rsid w:val="00301B7F"/>
    <w:rsid w:val="0030231E"/>
    <w:rsid w:val="003027F1"/>
    <w:rsid w:val="00302A03"/>
    <w:rsid w:val="00302A66"/>
    <w:rsid w:val="00302B93"/>
    <w:rsid w:val="00302CA5"/>
    <w:rsid w:val="00303555"/>
    <w:rsid w:val="00303909"/>
    <w:rsid w:val="0030397E"/>
    <w:rsid w:val="00303C2E"/>
    <w:rsid w:val="00303D99"/>
    <w:rsid w:val="00303E10"/>
    <w:rsid w:val="00303F47"/>
    <w:rsid w:val="0030424B"/>
    <w:rsid w:val="0030466B"/>
    <w:rsid w:val="003046BC"/>
    <w:rsid w:val="003046D7"/>
    <w:rsid w:val="00304797"/>
    <w:rsid w:val="003047F5"/>
    <w:rsid w:val="00304C5C"/>
    <w:rsid w:val="00304FE2"/>
    <w:rsid w:val="00305098"/>
    <w:rsid w:val="0030546A"/>
    <w:rsid w:val="003057E3"/>
    <w:rsid w:val="00305A39"/>
    <w:rsid w:val="00305BA6"/>
    <w:rsid w:val="00305CB9"/>
    <w:rsid w:val="00305D1D"/>
    <w:rsid w:val="00305E90"/>
    <w:rsid w:val="0030636F"/>
    <w:rsid w:val="00306430"/>
    <w:rsid w:val="0030661D"/>
    <w:rsid w:val="00306960"/>
    <w:rsid w:val="00306A45"/>
    <w:rsid w:val="00306A7F"/>
    <w:rsid w:val="00306E49"/>
    <w:rsid w:val="00306FAE"/>
    <w:rsid w:val="00307048"/>
    <w:rsid w:val="00307274"/>
    <w:rsid w:val="003073D4"/>
    <w:rsid w:val="0030748B"/>
    <w:rsid w:val="00307517"/>
    <w:rsid w:val="00307B61"/>
    <w:rsid w:val="00307DD6"/>
    <w:rsid w:val="00310482"/>
    <w:rsid w:val="0031058B"/>
    <w:rsid w:val="003105C2"/>
    <w:rsid w:val="00310D3D"/>
    <w:rsid w:val="00311603"/>
    <w:rsid w:val="0031178B"/>
    <w:rsid w:val="003118B5"/>
    <w:rsid w:val="00311CE6"/>
    <w:rsid w:val="00312173"/>
    <w:rsid w:val="0031241A"/>
    <w:rsid w:val="0031243B"/>
    <w:rsid w:val="00312687"/>
    <w:rsid w:val="0031288E"/>
    <w:rsid w:val="00312B46"/>
    <w:rsid w:val="00312EC2"/>
    <w:rsid w:val="00313185"/>
    <w:rsid w:val="00313321"/>
    <w:rsid w:val="00313364"/>
    <w:rsid w:val="0031351A"/>
    <w:rsid w:val="00313538"/>
    <w:rsid w:val="00313777"/>
    <w:rsid w:val="00313AD5"/>
    <w:rsid w:val="00314DA7"/>
    <w:rsid w:val="00315236"/>
    <w:rsid w:val="003153EA"/>
    <w:rsid w:val="00315492"/>
    <w:rsid w:val="00315622"/>
    <w:rsid w:val="0031562B"/>
    <w:rsid w:val="003156FB"/>
    <w:rsid w:val="00315935"/>
    <w:rsid w:val="00315BDD"/>
    <w:rsid w:val="00316261"/>
    <w:rsid w:val="003164B0"/>
    <w:rsid w:val="00316689"/>
    <w:rsid w:val="00317062"/>
    <w:rsid w:val="0031709E"/>
    <w:rsid w:val="0031743B"/>
    <w:rsid w:val="0031758E"/>
    <w:rsid w:val="0031760E"/>
    <w:rsid w:val="003177D0"/>
    <w:rsid w:val="00317934"/>
    <w:rsid w:val="00317A4B"/>
    <w:rsid w:val="00317ED1"/>
    <w:rsid w:val="00317EDF"/>
    <w:rsid w:val="003200E0"/>
    <w:rsid w:val="00320218"/>
    <w:rsid w:val="003202CC"/>
    <w:rsid w:val="003204E2"/>
    <w:rsid w:val="003206DA"/>
    <w:rsid w:val="0032080F"/>
    <w:rsid w:val="0032086D"/>
    <w:rsid w:val="00320A31"/>
    <w:rsid w:val="00321688"/>
    <w:rsid w:val="00321FCF"/>
    <w:rsid w:val="003220B9"/>
    <w:rsid w:val="0032222C"/>
    <w:rsid w:val="00322655"/>
    <w:rsid w:val="00322B0D"/>
    <w:rsid w:val="00322C65"/>
    <w:rsid w:val="003232A9"/>
    <w:rsid w:val="003237D3"/>
    <w:rsid w:val="00323CD1"/>
    <w:rsid w:val="003240A5"/>
    <w:rsid w:val="00324210"/>
    <w:rsid w:val="00324248"/>
    <w:rsid w:val="0032432E"/>
    <w:rsid w:val="00324654"/>
    <w:rsid w:val="003246AA"/>
    <w:rsid w:val="003246AB"/>
    <w:rsid w:val="003248AC"/>
    <w:rsid w:val="00324B5D"/>
    <w:rsid w:val="00324FF5"/>
    <w:rsid w:val="003250F1"/>
    <w:rsid w:val="0032513C"/>
    <w:rsid w:val="00325164"/>
    <w:rsid w:val="00325200"/>
    <w:rsid w:val="0032527A"/>
    <w:rsid w:val="00325422"/>
    <w:rsid w:val="0032549E"/>
    <w:rsid w:val="00325683"/>
    <w:rsid w:val="003258D1"/>
    <w:rsid w:val="00325BC6"/>
    <w:rsid w:val="00325E20"/>
    <w:rsid w:val="00326A37"/>
    <w:rsid w:val="00326CDA"/>
    <w:rsid w:val="00326E72"/>
    <w:rsid w:val="00327A8E"/>
    <w:rsid w:val="00327F0C"/>
    <w:rsid w:val="0033013B"/>
    <w:rsid w:val="0033029E"/>
    <w:rsid w:val="0033057E"/>
    <w:rsid w:val="0033059A"/>
    <w:rsid w:val="00330762"/>
    <w:rsid w:val="003309EE"/>
    <w:rsid w:val="00330B83"/>
    <w:rsid w:val="00331179"/>
    <w:rsid w:val="003315AF"/>
    <w:rsid w:val="00331760"/>
    <w:rsid w:val="00331E57"/>
    <w:rsid w:val="00332108"/>
    <w:rsid w:val="0033217B"/>
    <w:rsid w:val="003321D2"/>
    <w:rsid w:val="003321F4"/>
    <w:rsid w:val="0033227B"/>
    <w:rsid w:val="003327C7"/>
    <w:rsid w:val="00332B2D"/>
    <w:rsid w:val="00332EF8"/>
    <w:rsid w:val="003337D5"/>
    <w:rsid w:val="0033396C"/>
    <w:rsid w:val="00333B28"/>
    <w:rsid w:val="00334100"/>
    <w:rsid w:val="003342E4"/>
    <w:rsid w:val="0033435C"/>
    <w:rsid w:val="003344BF"/>
    <w:rsid w:val="00334626"/>
    <w:rsid w:val="003346CD"/>
    <w:rsid w:val="00334ABD"/>
    <w:rsid w:val="00334C24"/>
    <w:rsid w:val="00334E20"/>
    <w:rsid w:val="00334E48"/>
    <w:rsid w:val="00334F4E"/>
    <w:rsid w:val="0033503F"/>
    <w:rsid w:val="003356D1"/>
    <w:rsid w:val="00335F57"/>
    <w:rsid w:val="00336079"/>
    <w:rsid w:val="003363F7"/>
    <w:rsid w:val="003364B9"/>
    <w:rsid w:val="00336ED5"/>
    <w:rsid w:val="00336EF2"/>
    <w:rsid w:val="00336F2C"/>
    <w:rsid w:val="00337111"/>
    <w:rsid w:val="00337435"/>
    <w:rsid w:val="00337581"/>
    <w:rsid w:val="0033760A"/>
    <w:rsid w:val="003377E1"/>
    <w:rsid w:val="003378B9"/>
    <w:rsid w:val="00337AEA"/>
    <w:rsid w:val="00337FFD"/>
    <w:rsid w:val="00340371"/>
    <w:rsid w:val="003404BF"/>
    <w:rsid w:val="0034068B"/>
    <w:rsid w:val="003406C0"/>
    <w:rsid w:val="0034079B"/>
    <w:rsid w:val="0034079D"/>
    <w:rsid w:val="003409A6"/>
    <w:rsid w:val="00340C98"/>
    <w:rsid w:val="00340CAF"/>
    <w:rsid w:val="00340DA6"/>
    <w:rsid w:val="0034106B"/>
    <w:rsid w:val="00341089"/>
    <w:rsid w:val="0034119E"/>
    <w:rsid w:val="003412CA"/>
    <w:rsid w:val="003412D1"/>
    <w:rsid w:val="00341592"/>
    <w:rsid w:val="00341CAF"/>
    <w:rsid w:val="00341D3B"/>
    <w:rsid w:val="00341F7E"/>
    <w:rsid w:val="00342AA8"/>
    <w:rsid w:val="00342E47"/>
    <w:rsid w:val="0034348A"/>
    <w:rsid w:val="003437AA"/>
    <w:rsid w:val="00343906"/>
    <w:rsid w:val="00343C65"/>
    <w:rsid w:val="00343C75"/>
    <w:rsid w:val="00343E1A"/>
    <w:rsid w:val="0034474E"/>
    <w:rsid w:val="0034489D"/>
    <w:rsid w:val="003449DB"/>
    <w:rsid w:val="00344CE2"/>
    <w:rsid w:val="0034574C"/>
    <w:rsid w:val="003459CF"/>
    <w:rsid w:val="00345C63"/>
    <w:rsid w:val="003461E6"/>
    <w:rsid w:val="003462E7"/>
    <w:rsid w:val="0034655E"/>
    <w:rsid w:val="003466C7"/>
    <w:rsid w:val="00346C98"/>
    <w:rsid w:val="00346D8D"/>
    <w:rsid w:val="00347183"/>
    <w:rsid w:val="00347448"/>
    <w:rsid w:val="00347B6B"/>
    <w:rsid w:val="00347BC1"/>
    <w:rsid w:val="00347CE8"/>
    <w:rsid w:val="00347E13"/>
    <w:rsid w:val="0035037C"/>
    <w:rsid w:val="00350381"/>
    <w:rsid w:val="003508B6"/>
    <w:rsid w:val="00350977"/>
    <w:rsid w:val="00350D87"/>
    <w:rsid w:val="00350FF3"/>
    <w:rsid w:val="003517D6"/>
    <w:rsid w:val="00351D07"/>
    <w:rsid w:val="00351D76"/>
    <w:rsid w:val="00351DE4"/>
    <w:rsid w:val="00351F0B"/>
    <w:rsid w:val="00352238"/>
    <w:rsid w:val="003523DE"/>
    <w:rsid w:val="00352401"/>
    <w:rsid w:val="00352489"/>
    <w:rsid w:val="003525DC"/>
    <w:rsid w:val="00352741"/>
    <w:rsid w:val="00352847"/>
    <w:rsid w:val="00352894"/>
    <w:rsid w:val="00352C1A"/>
    <w:rsid w:val="00352D2B"/>
    <w:rsid w:val="00352D3E"/>
    <w:rsid w:val="00353105"/>
    <w:rsid w:val="003532E8"/>
    <w:rsid w:val="00353314"/>
    <w:rsid w:val="00353392"/>
    <w:rsid w:val="00353463"/>
    <w:rsid w:val="00353DBF"/>
    <w:rsid w:val="00353F9E"/>
    <w:rsid w:val="00354439"/>
    <w:rsid w:val="00354612"/>
    <w:rsid w:val="00354905"/>
    <w:rsid w:val="00354D83"/>
    <w:rsid w:val="00354E63"/>
    <w:rsid w:val="00354ED8"/>
    <w:rsid w:val="0035551F"/>
    <w:rsid w:val="00355864"/>
    <w:rsid w:val="0035591B"/>
    <w:rsid w:val="00355962"/>
    <w:rsid w:val="00355C01"/>
    <w:rsid w:val="00355C60"/>
    <w:rsid w:val="00355C61"/>
    <w:rsid w:val="00355DB4"/>
    <w:rsid w:val="003565CB"/>
    <w:rsid w:val="00356C38"/>
    <w:rsid w:val="00356D7B"/>
    <w:rsid w:val="00356E0A"/>
    <w:rsid w:val="003575F0"/>
    <w:rsid w:val="00357E10"/>
    <w:rsid w:val="003606F6"/>
    <w:rsid w:val="00360E49"/>
    <w:rsid w:val="00360EE5"/>
    <w:rsid w:val="00361877"/>
    <w:rsid w:val="00361A10"/>
    <w:rsid w:val="00361B5A"/>
    <w:rsid w:val="00361BBF"/>
    <w:rsid w:val="00361F4F"/>
    <w:rsid w:val="003625A3"/>
    <w:rsid w:val="00362661"/>
    <w:rsid w:val="003626D1"/>
    <w:rsid w:val="003628C1"/>
    <w:rsid w:val="00362B06"/>
    <w:rsid w:val="00362CE9"/>
    <w:rsid w:val="00362FA0"/>
    <w:rsid w:val="0036322F"/>
    <w:rsid w:val="003633B3"/>
    <w:rsid w:val="003636CB"/>
    <w:rsid w:val="00363D11"/>
    <w:rsid w:val="003641ED"/>
    <w:rsid w:val="0036469D"/>
    <w:rsid w:val="00364727"/>
    <w:rsid w:val="00364751"/>
    <w:rsid w:val="0036482D"/>
    <w:rsid w:val="003649FE"/>
    <w:rsid w:val="00364C41"/>
    <w:rsid w:val="00364CCA"/>
    <w:rsid w:val="003650A8"/>
    <w:rsid w:val="003651C7"/>
    <w:rsid w:val="003654B5"/>
    <w:rsid w:val="003655C2"/>
    <w:rsid w:val="0036570D"/>
    <w:rsid w:val="00365767"/>
    <w:rsid w:val="003659B6"/>
    <w:rsid w:val="003664D7"/>
    <w:rsid w:val="00366556"/>
    <w:rsid w:val="00366AA4"/>
    <w:rsid w:val="00366B2A"/>
    <w:rsid w:val="00366D2A"/>
    <w:rsid w:val="0036713C"/>
    <w:rsid w:val="003671BF"/>
    <w:rsid w:val="0036725F"/>
    <w:rsid w:val="00367326"/>
    <w:rsid w:val="003673D1"/>
    <w:rsid w:val="0036753C"/>
    <w:rsid w:val="00367907"/>
    <w:rsid w:val="00367FB4"/>
    <w:rsid w:val="003700C6"/>
    <w:rsid w:val="0037037B"/>
    <w:rsid w:val="0037049A"/>
    <w:rsid w:val="003704D6"/>
    <w:rsid w:val="00370505"/>
    <w:rsid w:val="0037091E"/>
    <w:rsid w:val="00370974"/>
    <w:rsid w:val="00370A45"/>
    <w:rsid w:val="00370ABF"/>
    <w:rsid w:val="00370D0B"/>
    <w:rsid w:val="003715CF"/>
    <w:rsid w:val="00371DAF"/>
    <w:rsid w:val="00371E69"/>
    <w:rsid w:val="0037213E"/>
    <w:rsid w:val="0037281C"/>
    <w:rsid w:val="00372D12"/>
    <w:rsid w:val="003732CF"/>
    <w:rsid w:val="00373380"/>
    <w:rsid w:val="003734E2"/>
    <w:rsid w:val="00373E09"/>
    <w:rsid w:val="0037405C"/>
    <w:rsid w:val="003744BA"/>
    <w:rsid w:val="00374543"/>
    <w:rsid w:val="003749F9"/>
    <w:rsid w:val="00374AAE"/>
    <w:rsid w:val="00374B32"/>
    <w:rsid w:val="00374B58"/>
    <w:rsid w:val="00374D50"/>
    <w:rsid w:val="00375172"/>
    <w:rsid w:val="003751BB"/>
    <w:rsid w:val="00375201"/>
    <w:rsid w:val="0037538D"/>
    <w:rsid w:val="00375430"/>
    <w:rsid w:val="003759E7"/>
    <w:rsid w:val="00375C58"/>
    <w:rsid w:val="00375E59"/>
    <w:rsid w:val="00376076"/>
    <w:rsid w:val="00376263"/>
    <w:rsid w:val="0037656D"/>
    <w:rsid w:val="00376681"/>
    <w:rsid w:val="00376949"/>
    <w:rsid w:val="0037698A"/>
    <w:rsid w:val="003769F4"/>
    <w:rsid w:val="00377029"/>
    <w:rsid w:val="00377608"/>
    <w:rsid w:val="003777EC"/>
    <w:rsid w:val="00377A52"/>
    <w:rsid w:val="003801B0"/>
    <w:rsid w:val="0038038B"/>
    <w:rsid w:val="003807D2"/>
    <w:rsid w:val="00380D78"/>
    <w:rsid w:val="00381074"/>
    <w:rsid w:val="00382564"/>
    <w:rsid w:val="00382BD5"/>
    <w:rsid w:val="0038306E"/>
    <w:rsid w:val="003836AA"/>
    <w:rsid w:val="00383E81"/>
    <w:rsid w:val="00383FC0"/>
    <w:rsid w:val="00384029"/>
    <w:rsid w:val="0038415D"/>
    <w:rsid w:val="003841F6"/>
    <w:rsid w:val="003842ED"/>
    <w:rsid w:val="00384314"/>
    <w:rsid w:val="003845A6"/>
    <w:rsid w:val="0038515B"/>
    <w:rsid w:val="003853E8"/>
    <w:rsid w:val="003854CA"/>
    <w:rsid w:val="00385592"/>
    <w:rsid w:val="003855E4"/>
    <w:rsid w:val="0038560C"/>
    <w:rsid w:val="00385836"/>
    <w:rsid w:val="00385851"/>
    <w:rsid w:val="003859B3"/>
    <w:rsid w:val="00385B96"/>
    <w:rsid w:val="00385D72"/>
    <w:rsid w:val="00386307"/>
    <w:rsid w:val="0038630A"/>
    <w:rsid w:val="003865C3"/>
    <w:rsid w:val="00386693"/>
    <w:rsid w:val="00386951"/>
    <w:rsid w:val="0038695B"/>
    <w:rsid w:val="0038695C"/>
    <w:rsid w:val="0038707C"/>
    <w:rsid w:val="00387098"/>
    <w:rsid w:val="003873E3"/>
    <w:rsid w:val="0038757A"/>
    <w:rsid w:val="0038779E"/>
    <w:rsid w:val="003877D7"/>
    <w:rsid w:val="00387E8E"/>
    <w:rsid w:val="00387EBA"/>
    <w:rsid w:val="00390317"/>
    <w:rsid w:val="00390371"/>
    <w:rsid w:val="0039078F"/>
    <w:rsid w:val="00390C48"/>
    <w:rsid w:val="00390E7E"/>
    <w:rsid w:val="00391498"/>
    <w:rsid w:val="00391594"/>
    <w:rsid w:val="003918CB"/>
    <w:rsid w:val="003918F7"/>
    <w:rsid w:val="00391CE7"/>
    <w:rsid w:val="00391FD5"/>
    <w:rsid w:val="00392104"/>
    <w:rsid w:val="003923E1"/>
    <w:rsid w:val="00392629"/>
    <w:rsid w:val="00392BCA"/>
    <w:rsid w:val="00392C9D"/>
    <w:rsid w:val="00392E05"/>
    <w:rsid w:val="00393195"/>
    <w:rsid w:val="0039375E"/>
    <w:rsid w:val="00393C33"/>
    <w:rsid w:val="00394094"/>
    <w:rsid w:val="00394AAA"/>
    <w:rsid w:val="00394AB0"/>
    <w:rsid w:val="00394BA3"/>
    <w:rsid w:val="00394C0A"/>
    <w:rsid w:val="00395144"/>
    <w:rsid w:val="00395444"/>
    <w:rsid w:val="00395B5A"/>
    <w:rsid w:val="00395ED1"/>
    <w:rsid w:val="00396345"/>
    <w:rsid w:val="003963B8"/>
    <w:rsid w:val="003965D8"/>
    <w:rsid w:val="0039679F"/>
    <w:rsid w:val="0039683D"/>
    <w:rsid w:val="00396B07"/>
    <w:rsid w:val="00396E54"/>
    <w:rsid w:val="00396F41"/>
    <w:rsid w:val="00396FD4"/>
    <w:rsid w:val="003970A6"/>
    <w:rsid w:val="00397693"/>
    <w:rsid w:val="00397BD6"/>
    <w:rsid w:val="00397CB6"/>
    <w:rsid w:val="00397D6A"/>
    <w:rsid w:val="00397E83"/>
    <w:rsid w:val="0039CDE8"/>
    <w:rsid w:val="003A0136"/>
    <w:rsid w:val="003A064E"/>
    <w:rsid w:val="003A0E1B"/>
    <w:rsid w:val="003A1137"/>
    <w:rsid w:val="003A1757"/>
    <w:rsid w:val="003A1E61"/>
    <w:rsid w:val="003A2024"/>
    <w:rsid w:val="003A237A"/>
    <w:rsid w:val="003A237B"/>
    <w:rsid w:val="003A24E6"/>
    <w:rsid w:val="003A2668"/>
    <w:rsid w:val="003A2C73"/>
    <w:rsid w:val="003A2EDC"/>
    <w:rsid w:val="003A345E"/>
    <w:rsid w:val="003A346D"/>
    <w:rsid w:val="003A3509"/>
    <w:rsid w:val="003A39C8"/>
    <w:rsid w:val="003A3A3B"/>
    <w:rsid w:val="003A3F03"/>
    <w:rsid w:val="003A41BD"/>
    <w:rsid w:val="003A41C7"/>
    <w:rsid w:val="003A45F2"/>
    <w:rsid w:val="003A4E1F"/>
    <w:rsid w:val="003A52DD"/>
    <w:rsid w:val="003A5499"/>
    <w:rsid w:val="003A561F"/>
    <w:rsid w:val="003A56BC"/>
    <w:rsid w:val="003A573A"/>
    <w:rsid w:val="003A5A51"/>
    <w:rsid w:val="003A5A99"/>
    <w:rsid w:val="003A5AC1"/>
    <w:rsid w:val="003A5EAE"/>
    <w:rsid w:val="003A5ECF"/>
    <w:rsid w:val="003A63AA"/>
    <w:rsid w:val="003A66C8"/>
    <w:rsid w:val="003A6854"/>
    <w:rsid w:val="003A6A30"/>
    <w:rsid w:val="003A6FDC"/>
    <w:rsid w:val="003A6FF0"/>
    <w:rsid w:val="003A7331"/>
    <w:rsid w:val="003A7788"/>
    <w:rsid w:val="003A7958"/>
    <w:rsid w:val="003A7AEF"/>
    <w:rsid w:val="003A7EA3"/>
    <w:rsid w:val="003A7EB8"/>
    <w:rsid w:val="003AC0A9"/>
    <w:rsid w:val="003B0276"/>
    <w:rsid w:val="003B08B4"/>
    <w:rsid w:val="003B0AEF"/>
    <w:rsid w:val="003B0EB7"/>
    <w:rsid w:val="003B1136"/>
    <w:rsid w:val="003B1496"/>
    <w:rsid w:val="003B14C5"/>
    <w:rsid w:val="003B158F"/>
    <w:rsid w:val="003B183B"/>
    <w:rsid w:val="003B1940"/>
    <w:rsid w:val="003B1A6D"/>
    <w:rsid w:val="003B1CD0"/>
    <w:rsid w:val="003B2391"/>
    <w:rsid w:val="003B27EB"/>
    <w:rsid w:val="003B28C9"/>
    <w:rsid w:val="003B2B46"/>
    <w:rsid w:val="003B2C8B"/>
    <w:rsid w:val="003B34DD"/>
    <w:rsid w:val="003B376E"/>
    <w:rsid w:val="003B3979"/>
    <w:rsid w:val="003B3A30"/>
    <w:rsid w:val="003B3C45"/>
    <w:rsid w:val="003B3CC7"/>
    <w:rsid w:val="003B3D3A"/>
    <w:rsid w:val="003B3DCE"/>
    <w:rsid w:val="003B40A0"/>
    <w:rsid w:val="003B4166"/>
    <w:rsid w:val="003B443A"/>
    <w:rsid w:val="003B4808"/>
    <w:rsid w:val="003B482F"/>
    <w:rsid w:val="003B4A9B"/>
    <w:rsid w:val="003B4B0F"/>
    <w:rsid w:val="003B4B5A"/>
    <w:rsid w:val="003B4DE6"/>
    <w:rsid w:val="003B511C"/>
    <w:rsid w:val="003B52C5"/>
    <w:rsid w:val="003B53F9"/>
    <w:rsid w:val="003B55AF"/>
    <w:rsid w:val="003B6070"/>
    <w:rsid w:val="003B6211"/>
    <w:rsid w:val="003B63F3"/>
    <w:rsid w:val="003B667F"/>
    <w:rsid w:val="003B6826"/>
    <w:rsid w:val="003B6924"/>
    <w:rsid w:val="003B6981"/>
    <w:rsid w:val="003B6D23"/>
    <w:rsid w:val="003B70C6"/>
    <w:rsid w:val="003B70E8"/>
    <w:rsid w:val="003B7213"/>
    <w:rsid w:val="003B73F3"/>
    <w:rsid w:val="003B76D0"/>
    <w:rsid w:val="003B7720"/>
    <w:rsid w:val="003B787B"/>
    <w:rsid w:val="003B7DF9"/>
    <w:rsid w:val="003B7E9E"/>
    <w:rsid w:val="003C00E1"/>
    <w:rsid w:val="003C02AA"/>
    <w:rsid w:val="003C0428"/>
    <w:rsid w:val="003C0713"/>
    <w:rsid w:val="003C078C"/>
    <w:rsid w:val="003C093D"/>
    <w:rsid w:val="003C0B06"/>
    <w:rsid w:val="003C0B78"/>
    <w:rsid w:val="003C0C16"/>
    <w:rsid w:val="003C0C9A"/>
    <w:rsid w:val="003C0F1C"/>
    <w:rsid w:val="003C1976"/>
    <w:rsid w:val="003C1A90"/>
    <w:rsid w:val="003C1AC8"/>
    <w:rsid w:val="003C1BA0"/>
    <w:rsid w:val="003C1D82"/>
    <w:rsid w:val="003C1E23"/>
    <w:rsid w:val="003C1E3F"/>
    <w:rsid w:val="003C1FE6"/>
    <w:rsid w:val="003C20F2"/>
    <w:rsid w:val="003C276C"/>
    <w:rsid w:val="003C2DC7"/>
    <w:rsid w:val="003C2EDC"/>
    <w:rsid w:val="003C3461"/>
    <w:rsid w:val="003C35FA"/>
    <w:rsid w:val="003C3C2C"/>
    <w:rsid w:val="003C3F31"/>
    <w:rsid w:val="003C4041"/>
    <w:rsid w:val="003C41DD"/>
    <w:rsid w:val="003C45C8"/>
    <w:rsid w:val="003C4753"/>
    <w:rsid w:val="003C4845"/>
    <w:rsid w:val="003C4A35"/>
    <w:rsid w:val="003C4CE0"/>
    <w:rsid w:val="003C5118"/>
    <w:rsid w:val="003C51F5"/>
    <w:rsid w:val="003C5A45"/>
    <w:rsid w:val="003C5E58"/>
    <w:rsid w:val="003C6494"/>
    <w:rsid w:val="003C66AA"/>
    <w:rsid w:val="003C66DE"/>
    <w:rsid w:val="003C6759"/>
    <w:rsid w:val="003C6B6F"/>
    <w:rsid w:val="003C6C61"/>
    <w:rsid w:val="003C6DAF"/>
    <w:rsid w:val="003C6F07"/>
    <w:rsid w:val="003C73B3"/>
    <w:rsid w:val="003C75BE"/>
    <w:rsid w:val="003C7736"/>
    <w:rsid w:val="003C77B8"/>
    <w:rsid w:val="003C7C42"/>
    <w:rsid w:val="003C7C69"/>
    <w:rsid w:val="003C7CCF"/>
    <w:rsid w:val="003C7D52"/>
    <w:rsid w:val="003C7EBB"/>
    <w:rsid w:val="003C7F03"/>
    <w:rsid w:val="003C7F8B"/>
    <w:rsid w:val="003D0340"/>
    <w:rsid w:val="003D0F75"/>
    <w:rsid w:val="003D121D"/>
    <w:rsid w:val="003D1230"/>
    <w:rsid w:val="003D125B"/>
    <w:rsid w:val="003D1273"/>
    <w:rsid w:val="003D1412"/>
    <w:rsid w:val="003D143A"/>
    <w:rsid w:val="003D160A"/>
    <w:rsid w:val="003D17CE"/>
    <w:rsid w:val="003D1B02"/>
    <w:rsid w:val="003D1CDC"/>
    <w:rsid w:val="003D1CE0"/>
    <w:rsid w:val="003D239F"/>
    <w:rsid w:val="003D246E"/>
    <w:rsid w:val="003D287E"/>
    <w:rsid w:val="003D293D"/>
    <w:rsid w:val="003D2AA8"/>
    <w:rsid w:val="003D2CBE"/>
    <w:rsid w:val="003D2E4F"/>
    <w:rsid w:val="003D2E8E"/>
    <w:rsid w:val="003D30AF"/>
    <w:rsid w:val="003D3577"/>
    <w:rsid w:val="003D3671"/>
    <w:rsid w:val="003D3B85"/>
    <w:rsid w:val="003D3F8F"/>
    <w:rsid w:val="003D43DD"/>
    <w:rsid w:val="003D4754"/>
    <w:rsid w:val="003D48A2"/>
    <w:rsid w:val="003D4F14"/>
    <w:rsid w:val="003D4FD4"/>
    <w:rsid w:val="003D5137"/>
    <w:rsid w:val="003D51AA"/>
    <w:rsid w:val="003D5235"/>
    <w:rsid w:val="003D52E9"/>
    <w:rsid w:val="003D5BC4"/>
    <w:rsid w:val="003D5F35"/>
    <w:rsid w:val="003D64DD"/>
    <w:rsid w:val="003D6567"/>
    <w:rsid w:val="003D6653"/>
    <w:rsid w:val="003D67F9"/>
    <w:rsid w:val="003D6B08"/>
    <w:rsid w:val="003D6B6E"/>
    <w:rsid w:val="003D6C68"/>
    <w:rsid w:val="003D6F43"/>
    <w:rsid w:val="003D6F85"/>
    <w:rsid w:val="003D704A"/>
    <w:rsid w:val="003D7623"/>
    <w:rsid w:val="003D7841"/>
    <w:rsid w:val="003D79FF"/>
    <w:rsid w:val="003D7C70"/>
    <w:rsid w:val="003D7D4F"/>
    <w:rsid w:val="003E0262"/>
    <w:rsid w:val="003E02C5"/>
    <w:rsid w:val="003E0460"/>
    <w:rsid w:val="003E0721"/>
    <w:rsid w:val="003E0B90"/>
    <w:rsid w:val="003E0E03"/>
    <w:rsid w:val="003E118E"/>
    <w:rsid w:val="003E1467"/>
    <w:rsid w:val="003E15ED"/>
    <w:rsid w:val="003E1938"/>
    <w:rsid w:val="003E1B58"/>
    <w:rsid w:val="003E1EFE"/>
    <w:rsid w:val="003E203B"/>
    <w:rsid w:val="003E23D5"/>
    <w:rsid w:val="003E297E"/>
    <w:rsid w:val="003E2ACB"/>
    <w:rsid w:val="003E2C1F"/>
    <w:rsid w:val="003E2D57"/>
    <w:rsid w:val="003E319C"/>
    <w:rsid w:val="003E33B8"/>
    <w:rsid w:val="003E34A6"/>
    <w:rsid w:val="003E374A"/>
    <w:rsid w:val="003E395B"/>
    <w:rsid w:val="003E3A1C"/>
    <w:rsid w:val="003E3A2B"/>
    <w:rsid w:val="003E3D5B"/>
    <w:rsid w:val="003E434F"/>
    <w:rsid w:val="003E43BE"/>
    <w:rsid w:val="003E449D"/>
    <w:rsid w:val="003E44BB"/>
    <w:rsid w:val="003E456C"/>
    <w:rsid w:val="003E45E5"/>
    <w:rsid w:val="003E490B"/>
    <w:rsid w:val="003E49A4"/>
    <w:rsid w:val="003E4C39"/>
    <w:rsid w:val="003E4DAF"/>
    <w:rsid w:val="003E4F29"/>
    <w:rsid w:val="003E52B1"/>
    <w:rsid w:val="003E52DD"/>
    <w:rsid w:val="003E53B6"/>
    <w:rsid w:val="003E597D"/>
    <w:rsid w:val="003E5D45"/>
    <w:rsid w:val="003E5E54"/>
    <w:rsid w:val="003E613F"/>
    <w:rsid w:val="003E6333"/>
    <w:rsid w:val="003E63C1"/>
    <w:rsid w:val="003E6693"/>
    <w:rsid w:val="003E68E5"/>
    <w:rsid w:val="003E6AD9"/>
    <w:rsid w:val="003E6FBC"/>
    <w:rsid w:val="003E70FE"/>
    <w:rsid w:val="003E7432"/>
    <w:rsid w:val="003E762A"/>
    <w:rsid w:val="003E77C3"/>
    <w:rsid w:val="003E798E"/>
    <w:rsid w:val="003E7A2B"/>
    <w:rsid w:val="003E7A9E"/>
    <w:rsid w:val="003E7C49"/>
    <w:rsid w:val="003F0076"/>
    <w:rsid w:val="003F00B4"/>
    <w:rsid w:val="003F0172"/>
    <w:rsid w:val="003F032E"/>
    <w:rsid w:val="003F06A9"/>
    <w:rsid w:val="003F0F75"/>
    <w:rsid w:val="003F11A1"/>
    <w:rsid w:val="003F11F2"/>
    <w:rsid w:val="003F1245"/>
    <w:rsid w:val="003F17EC"/>
    <w:rsid w:val="003F18A4"/>
    <w:rsid w:val="003F19E6"/>
    <w:rsid w:val="003F1D51"/>
    <w:rsid w:val="003F1E20"/>
    <w:rsid w:val="003F1E74"/>
    <w:rsid w:val="003F1E7E"/>
    <w:rsid w:val="003F1EE5"/>
    <w:rsid w:val="003F3496"/>
    <w:rsid w:val="003F37A8"/>
    <w:rsid w:val="003F37B5"/>
    <w:rsid w:val="003F3992"/>
    <w:rsid w:val="003F3EA2"/>
    <w:rsid w:val="003F3F1D"/>
    <w:rsid w:val="003F4343"/>
    <w:rsid w:val="003F43E7"/>
    <w:rsid w:val="003F4426"/>
    <w:rsid w:val="003F4634"/>
    <w:rsid w:val="003F46D3"/>
    <w:rsid w:val="003F4FD5"/>
    <w:rsid w:val="003F5604"/>
    <w:rsid w:val="003F5687"/>
    <w:rsid w:val="003F5CAB"/>
    <w:rsid w:val="003F64B0"/>
    <w:rsid w:val="003F6582"/>
    <w:rsid w:val="003F65A2"/>
    <w:rsid w:val="003F66E2"/>
    <w:rsid w:val="003F6871"/>
    <w:rsid w:val="003F692D"/>
    <w:rsid w:val="003F6948"/>
    <w:rsid w:val="003F6A04"/>
    <w:rsid w:val="003F6E6B"/>
    <w:rsid w:val="003F77BF"/>
    <w:rsid w:val="003F7CAC"/>
    <w:rsid w:val="003F7D63"/>
    <w:rsid w:val="003F7ECD"/>
    <w:rsid w:val="0040010C"/>
    <w:rsid w:val="004002C5"/>
    <w:rsid w:val="00400457"/>
    <w:rsid w:val="004004D5"/>
    <w:rsid w:val="00400713"/>
    <w:rsid w:val="00400D86"/>
    <w:rsid w:val="00401051"/>
    <w:rsid w:val="00401A63"/>
    <w:rsid w:val="00401D31"/>
    <w:rsid w:val="00401F3F"/>
    <w:rsid w:val="00401F6B"/>
    <w:rsid w:val="0040276C"/>
    <w:rsid w:val="00402912"/>
    <w:rsid w:val="004029AF"/>
    <w:rsid w:val="00402A20"/>
    <w:rsid w:val="00402B3C"/>
    <w:rsid w:val="00402BC1"/>
    <w:rsid w:val="004030D1"/>
    <w:rsid w:val="00403737"/>
    <w:rsid w:val="00403775"/>
    <w:rsid w:val="004039FF"/>
    <w:rsid w:val="00403CD4"/>
    <w:rsid w:val="00403DF5"/>
    <w:rsid w:val="004040E0"/>
    <w:rsid w:val="004041AC"/>
    <w:rsid w:val="00404305"/>
    <w:rsid w:val="004043B1"/>
    <w:rsid w:val="00404704"/>
    <w:rsid w:val="0040482B"/>
    <w:rsid w:val="00404961"/>
    <w:rsid w:val="00404EDB"/>
    <w:rsid w:val="0040555D"/>
    <w:rsid w:val="00405668"/>
    <w:rsid w:val="00405796"/>
    <w:rsid w:val="004059E8"/>
    <w:rsid w:val="00405ADE"/>
    <w:rsid w:val="00405BD2"/>
    <w:rsid w:val="00405C7B"/>
    <w:rsid w:val="00405C7D"/>
    <w:rsid w:val="00405EE8"/>
    <w:rsid w:val="00406127"/>
    <w:rsid w:val="0040618C"/>
    <w:rsid w:val="004061F1"/>
    <w:rsid w:val="00406282"/>
    <w:rsid w:val="00406391"/>
    <w:rsid w:val="00406686"/>
    <w:rsid w:val="0040693F"/>
    <w:rsid w:val="00406A6F"/>
    <w:rsid w:val="00406B7A"/>
    <w:rsid w:val="00406D66"/>
    <w:rsid w:val="00406EAD"/>
    <w:rsid w:val="00407543"/>
    <w:rsid w:val="00410161"/>
    <w:rsid w:val="00410522"/>
    <w:rsid w:val="00410543"/>
    <w:rsid w:val="004107D9"/>
    <w:rsid w:val="004109AE"/>
    <w:rsid w:val="00410A81"/>
    <w:rsid w:val="00410DA1"/>
    <w:rsid w:val="004110D8"/>
    <w:rsid w:val="0041137C"/>
    <w:rsid w:val="0041209F"/>
    <w:rsid w:val="00412132"/>
    <w:rsid w:val="004123AA"/>
    <w:rsid w:val="004124AF"/>
    <w:rsid w:val="0041261C"/>
    <w:rsid w:val="00412B16"/>
    <w:rsid w:val="00412E6E"/>
    <w:rsid w:val="00412E92"/>
    <w:rsid w:val="00413337"/>
    <w:rsid w:val="0041341E"/>
    <w:rsid w:val="0041372C"/>
    <w:rsid w:val="00413763"/>
    <w:rsid w:val="00413BD1"/>
    <w:rsid w:val="00413DB2"/>
    <w:rsid w:val="00413ED0"/>
    <w:rsid w:val="004143F5"/>
    <w:rsid w:val="00414719"/>
    <w:rsid w:val="004148AC"/>
    <w:rsid w:val="00414C6A"/>
    <w:rsid w:val="00415083"/>
    <w:rsid w:val="004151B5"/>
    <w:rsid w:val="004153A9"/>
    <w:rsid w:val="004159B4"/>
    <w:rsid w:val="00415C71"/>
    <w:rsid w:val="0041600A"/>
    <w:rsid w:val="0041609C"/>
    <w:rsid w:val="0041627C"/>
    <w:rsid w:val="00416431"/>
    <w:rsid w:val="00416906"/>
    <w:rsid w:val="00416A65"/>
    <w:rsid w:val="00416B53"/>
    <w:rsid w:val="00416DAC"/>
    <w:rsid w:val="00416F3B"/>
    <w:rsid w:val="00416FAA"/>
    <w:rsid w:val="0041713C"/>
    <w:rsid w:val="0041719A"/>
    <w:rsid w:val="004172AE"/>
    <w:rsid w:val="004173A4"/>
    <w:rsid w:val="004179E0"/>
    <w:rsid w:val="00417A54"/>
    <w:rsid w:val="00417C7D"/>
    <w:rsid w:val="00417CD1"/>
    <w:rsid w:val="00417FCB"/>
    <w:rsid w:val="004202BF"/>
    <w:rsid w:val="0042043A"/>
    <w:rsid w:val="004209BB"/>
    <w:rsid w:val="00420CF8"/>
    <w:rsid w:val="00420D40"/>
    <w:rsid w:val="00420FDC"/>
    <w:rsid w:val="004211C7"/>
    <w:rsid w:val="0042185D"/>
    <w:rsid w:val="00421AB0"/>
    <w:rsid w:val="00421C66"/>
    <w:rsid w:val="00421F10"/>
    <w:rsid w:val="0042214C"/>
    <w:rsid w:val="004222C6"/>
    <w:rsid w:val="00422305"/>
    <w:rsid w:val="00422468"/>
    <w:rsid w:val="00422580"/>
    <w:rsid w:val="00422ACF"/>
    <w:rsid w:val="00422BA3"/>
    <w:rsid w:val="00422C59"/>
    <w:rsid w:val="00422D20"/>
    <w:rsid w:val="00422EB6"/>
    <w:rsid w:val="00423114"/>
    <w:rsid w:val="004233B3"/>
    <w:rsid w:val="0042386A"/>
    <w:rsid w:val="004239E2"/>
    <w:rsid w:val="00423ACD"/>
    <w:rsid w:val="00424121"/>
    <w:rsid w:val="00424288"/>
    <w:rsid w:val="004248B0"/>
    <w:rsid w:val="00424A11"/>
    <w:rsid w:val="00424E75"/>
    <w:rsid w:val="00424E8F"/>
    <w:rsid w:val="004250DB"/>
    <w:rsid w:val="00425139"/>
    <w:rsid w:val="00425256"/>
    <w:rsid w:val="00425393"/>
    <w:rsid w:val="00425577"/>
    <w:rsid w:val="0042563F"/>
    <w:rsid w:val="004256FB"/>
    <w:rsid w:val="00425D21"/>
    <w:rsid w:val="00426353"/>
    <w:rsid w:val="00426651"/>
    <w:rsid w:val="00426695"/>
    <w:rsid w:val="00426765"/>
    <w:rsid w:val="00426788"/>
    <w:rsid w:val="00426885"/>
    <w:rsid w:val="00426966"/>
    <w:rsid w:val="00426ABC"/>
    <w:rsid w:val="00426B28"/>
    <w:rsid w:val="00426B30"/>
    <w:rsid w:val="004270E2"/>
    <w:rsid w:val="0042741B"/>
    <w:rsid w:val="004274D9"/>
    <w:rsid w:val="004276C7"/>
    <w:rsid w:val="00427C89"/>
    <w:rsid w:val="0043022A"/>
    <w:rsid w:val="00430825"/>
    <w:rsid w:val="00430A69"/>
    <w:rsid w:val="00430CFC"/>
    <w:rsid w:val="00430D77"/>
    <w:rsid w:val="004311AD"/>
    <w:rsid w:val="0043174C"/>
    <w:rsid w:val="00431976"/>
    <w:rsid w:val="00431983"/>
    <w:rsid w:val="00431C32"/>
    <w:rsid w:val="00431F14"/>
    <w:rsid w:val="00431F9C"/>
    <w:rsid w:val="00432160"/>
    <w:rsid w:val="0043262C"/>
    <w:rsid w:val="00432DEE"/>
    <w:rsid w:val="00432F17"/>
    <w:rsid w:val="00433181"/>
    <w:rsid w:val="00433373"/>
    <w:rsid w:val="00433597"/>
    <w:rsid w:val="00433703"/>
    <w:rsid w:val="004337C6"/>
    <w:rsid w:val="00433A2E"/>
    <w:rsid w:val="00433C14"/>
    <w:rsid w:val="00434129"/>
    <w:rsid w:val="004341FD"/>
    <w:rsid w:val="00434BB0"/>
    <w:rsid w:val="00434BFA"/>
    <w:rsid w:val="00434DAC"/>
    <w:rsid w:val="00435527"/>
    <w:rsid w:val="00435606"/>
    <w:rsid w:val="004356DC"/>
    <w:rsid w:val="00435832"/>
    <w:rsid w:val="004358AD"/>
    <w:rsid w:val="00435B2E"/>
    <w:rsid w:val="00435D32"/>
    <w:rsid w:val="004360FF"/>
    <w:rsid w:val="0043623A"/>
    <w:rsid w:val="0043634F"/>
    <w:rsid w:val="00436384"/>
    <w:rsid w:val="004365A6"/>
    <w:rsid w:val="0043696A"/>
    <w:rsid w:val="00436CE4"/>
    <w:rsid w:val="00436E5E"/>
    <w:rsid w:val="00436E84"/>
    <w:rsid w:val="00437491"/>
    <w:rsid w:val="004376D1"/>
    <w:rsid w:val="00437A26"/>
    <w:rsid w:val="00437A90"/>
    <w:rsid w:val="00437B44"/>
    <w:rsid w:val="00437CC5"/>
    <w:rsid w:val="00437D78"/>
    <w:rsid w:val="004401FF"/>
    <w:rsid w:val="004404E6"/>
    <w:rsid w:val="004404F4"/>
    <w:rsid w:val="0044065B"/>
    <w:rsid w:val="00440E49"/>
    <w:rsid w:val="00440FD1"/>
    <w:rsid w:val="00440FFF"/>
    <w:rsid w:val="004411CB"/>
    <w:rsid w:val="004419F2"/>
    <w:rsid w:val="004420FD"/>
    <w:rsid w:val="0044223F"/>
    <w:rsid w:val="004425F8"/>
    <w:rsid w:val="00442744"/>
    <w:rsid w:val="004429E2"/>
    <w:rsid w:val="00442AC1"/>
    <w:rsid w:val="004433D1"/>
    <w:rsid w:val="0044381A"/>
    <w:rsid w:val="0044396B"/>
    <w:rsid w:val="00443A57"/>
    <w:rsid w:val="00443D7B"/>
    <w:rsid w:val="004445AA"/>
    <w:rsid w:val="00444A6A"/>
    <w:rsid w:val="00444E8F"/>
    <w:rsid w:val="004450FA"/>
    <w:rsid w:val="004452BE"/>
    <w:rsid w:val="00445454"/>
    <w:rsid w:val="00445537"/>
    <w:rsid w:val="00445918"/>
    <w:rsid w:val="004459AC"/>
    <w:rsid w:val="00445C8D"/>
    <w:rsid w:val="00445CFE"/>
    <w:rsid w:val="00445D11"/>
    <w:rsid w:val="00445D43"/>
    <w:rsid w:val="004467B5"/>
    <w:rsid w:val="00446876"/>
    <w:rsid w:val="00446B17"/>
    <w:rsid w:val="00446B4B"/>
    <w:rsid w:val="00446BC3"/>
    <w:rsid w:val="0044714D"/>
    <w:rsid w:val="00447274"/>
    <w:rsid w:val="004474DA"/>
    <w:rsid w:val="004475E4"/>
    <w:rsid w:val="004476CC"/>
    <w:rsid w:val="004478C5"/>
    <w:rsid w:val="00447A55"/>
    <w:rsid w:val="004500E2"/>
    <w:rsid w:val="0045044A"/>
    <w:rsid w:val="004506B4"/>
    <w:rsid w:val="00450B50"/>
    <w:rsid w:val="00450CB2"/>
    <w:rsid w:val="004510C3"/>
    <w:rsid w:val="004511CD"/>
    <w:rsid w:val="004517D9"/>
    <w:rsid w:val="004518A7"/>
    <w:rsid w:val="004518F6"/>
    <w:rsid w:val="00451A9C"/>
    <w:rsid w:val="00451CF0"/>
    <w:rsid w:val="004525D1"/>
    <w:rsid w:val="00452E7D"/>
    <w:rsid w:val="00452F99"/>
    <w:rsid w:val="004534A4"/>
    <w:rsid w:val="004534F5"/>
    <w:rsid w:val="00453930"/>
    <w:rsid w:val="00453CEA"/>
    <w:rsid w:val="004541AE"/>
    <w:rsid w:val="004542EF"/>
    <w:rsid w:val="004544DD"/>
    <w:rsid w:val="004545BD"/>
    <w:rsid w:val="00454600"/>
    <w:rsid w:val="004548DB"/>
    <w:rsid w:val="00454B4E"/>
    <w:rsid w:val="00454FEB"/>
    <w:rsid w:val="004550D5"/>
    <w:rsid w:val="00455333"/>
    <w:rsid w:val="00455377"/>
    <w:rsid w:val="004555E7"/>
    <w:rsid w:val="004559EC"/>
    <w:rsid w:val="00455AA7"/>
    <w:rsid w:val="00455AD5"/>
    <w:rsid w:val="00455B48"/>
    <w:rsid w:val="00455DF4"/>
    <w:rsid w:val="0045601D"/>
    <w:rsid w:val="00456032"/>
    <w:rsid w:val="0045642A"/>
    <w:rsid w:val="00456496"/>
    <w:rsid w:val="004569B9"/>
    <w:rsid w:val="00456D5B"/>
    <w:rsid w:val="00456D8A"/>
    <w:rsid w:val="00456FCE"/>
    <w:rsid w:val="004571CD"/>
    <w:rsid w:val="004573DF"/>
    <w:rsid w:val="00457A14"/>
    <w:rsid w:val="00457BD8"/>
    <w:rsid w:val="00460204"/>
    <w:rsid w:val="004604E8"/>
    <w:rsid w:val="004606F7"/>
    <w:rsid w:val="00460A7B"/>
    <w:rsid w:val="00460C77"/>
    <w:rsid w:val="00460C7C"/>
    <w:rsid w:val="00460CF8"/>
    <w:rsid w:val="00461138"/>
    <w:rsid w:val="00461C18"/>
    <w:rsid w:val="00461F3A"/>
    <w:rsid w:val="00462454"/>
    <w:rsid w:val="0046283D"/>
    <w:rsid w:val="004629C4"/>
    <w:rsid w:val="00462A11"/>
    <w:rsid w:val="00462BFD"/>
    <w:rsid w:val="00462C01"/>
    <w:rsid w:val="00462D4F"/>
    <w:rsid w:val="00462F26"/>
    <w:rsid w:val="004631BA"/>
    <w:rsid w:val="004635B6"/>
    <w:rsid w:val="00463676"/>
    <w:rsid w:val="004636D4"/>
    <w:rsid w:val="00463EF6"/>
    <w:rsid w:val="00464002"/>
    <w:rsid w:val="004643ED"/>
    <w:rsid w:val="00464777"/>
    <w:rsid w:val="00464904"/>
    <w:rsid w:val="00464FFF"/>
    <w:rsid w:val="0046517E"/>
    <w:rsid w:val="004654A2"/>
    <w:rsid w:val="0046560E"/>
    <w:rsid w:val="0046563D"/>
    <w:rsid w:val="004656F0"/>
    <w:rsid w:val="00465783"/>
    <w:rsid w:val="00465DAA"/>
    <w:rsid w:val="00465EA8"/>
    <w:rsid w:val="00466B03"/>
    <w:rsid w:val="00467375"/>
    <w:rsid w:val="00467EE3"/>
    <w:rsid w:val="00470335"/>
    <w:rsid w:val="0047053E"/>
    <w:rsid w:val="0047067F"/>
    <w:rsid w:val="00470781"/>
    <w:rsid w:val="00470832"/>
    <w:rsid w:val="0047083F"/>
    <w:rsid w:val="00470A63"/>
    <w:rsid w:val="00470ADD"/>
    <w:rsid w:val="00470D97"/>
    <w:rsid w:val="00470F63"/>
    <w:rsid w:val="004710C6"/>
    <w:rsid w:val="004711E4"/>
    <w:rsid w:val="00471408"/>
    <w:rsid w:val="004714BD"/>
    <w:rsid w:val="004717EB"/>
    <w:rsid w:val="00471920"/>
    <w:rsid w:val="00471AC9"/>
    <w:rsid w:val="00472175"/>
    <w:rsid w:val="00472412"/>
    <w:rsid w:val="004727B0"/>
    <w:rsid w:val="004728BE"/>
    <w:rsid w:val="00472CDE"/>
    <w:rsid w:val="00472FD3"/>
    <w:rsid w:val="00473013"/>
    <w:rsid w:val="004730C5"/>
    <w:rsid w:val="004730EE"/>
    <w:rsid w:val="00473556"/>
    <w:rsid w:val="0047355C"/>
    <w:rsid w:val="004735DA"/>
    <w:rsid w:val="00473665"/>
    <w:rsid w:val="00473A2A"/>
    <w:rsid w:val="00473C30"/>
    <w:rsid w:val="00473E10"/>
    <w:rsid w:val="00473FD7"/>
    <w:rsid w:val="00474018"/>
    <w:rsid w:val="0047444E"/>
    <w:rsid w:val="004744F9"/>
    <w:rsid w:val="00474A40"/>
    <w:rsid w:val="00474E6C"/>
    <w:rsid w:val="0047508B"/>
    <w:rsid w:val="004751C5"/>
    <w:rsid w:val="00475206"/>
    <w:rsid w:val="00475461"/>
    <w:rsid w:val="004754CE"/>
    <w:rsid w:val="00475552"/>
    <w:rsid w:val="0047561C"/>
    <w:rsid w:val="00475766"/>
    <w:rsid w:val="00475848"/>
    <w:rsid w:val="00475926"/>
    <w:rsid w:val="00475A77"/>
    <w:rsid w:val="00475D63"/>
    <w:rsid w:val="00475EBC"/>
    <w:rsid w:val="004760C0"/>
    <w:rsid w:val="004760C1"/>
    <w:rsid w:val="0047633B"/>
    <w:rsid w:val="00476380"/>
    <w:rsid w:val="004763CC"/>
    <w:rsid w:val="00476757"/>
    <w:rsid w:val="004767A6"/>
    <w:rsid w:val="004767ED"/>
    <w:rsid w:val="00476B10"/>
    <w:rsid w:val="00476DBB"/>
    <w:rsid w:val="00476EDC"/>
    <w:rsid w:val="0047778E"/>
    <w:rsid w:val="004778D4"/>
    <w:rsid w:val="004778D8"/>
    <w:rsid w:val="0047794F"/>
    <w:rsid w:val="00477A97"/>
    <w:rsid w:val="00477AB6"/>
    <w:rsid w:val="00477BC4"/>
    <w:rsid w:val="00477C01"/>
    <w:rsid w:val="0048026F"/>
    <w:rsid w:val="0048058B"/>
    <w:rsid w:val="00480952"/>
    <w:rsid w:val="00480A93"/>
    <w:rsid w:val="00480C01"/>
    <w:rsid w:val="00480F15"/>
    <w:rsid w:val="00481285"/>
    <w:rsid w:val="00481404"/>
    <w:rsid w:val="00481427"/>
    <w:rsid w:val="004815D5"/>
    <w:rsid w:val="004815DC"/>
    <w:rsid w:val="004816BC"/>
    <w:rsid w:val="00481795"/>
    <w:rsid w:val="004817E5"/>
    <w:rsid w:val="0048188D"/>
    <w:rsid w:val="0048196E"/>
    <w:rsid w:val="004820EC"/>
    <w:rsid w:val="00482134"/>
    <w:rsid w:val="004821D8"/>
    <w:rsid w:val="0048227F"/>
    <w:rsid w:val="00482AA1"/>
    <w:rsid w:val="00482B91"/>
    <w:rsid w:val="00482D16"/>
    <w:rsid w:val="00483019"/>
    <w:rsid w:val="00483366"/>
    <w:rsid w:val="00483368"/>
    <w:rsid w:val="004838AA"/>
    <w:rsid w:val="00483F33"/>
    <w:rsid w:val="0048406F"/>
    <w:rsid w:val="00484145"/>
    <w:rsid w:val="0048420C"/>
    <w:rsid w:val="00484491"/>
    <w:rsid w:val="00485168"/>
    <w:rsid w:val="00485457"/>
    <w:rsid w:val="00485569"/>
    <w:rsid w:val="0048577A"/>
    <w:rsid w:val="00485E89"/>
    <w:rsid w:val="00485FBD"/>
    <w:rsid w:val="004860C9"/>
    <w:rsid w:val="0048668F"/>
    <w:rsid w:val="00486771"/>
    <w:rsid w:val="00486B32"/>
    <w:rsid w:val="00486C2F"/>
    <w:rsid w:val="00486D00"/>
    <w:rsid w:val="00486D1F"/>
    <w:rsid w:val="00486EEC"/>
    <w:rsid w:val="00486F4D"/>
    <w:rsid w:val="00487245"/>
    <w:rsid w:val="00487FB4"/>
    <w:rsid w:val="0049001D"/>
    <w:rsid w:val="004905EC"/>
    <w:rsid w:val="00490889"/>
    <w:rsid w:val="00490D02"/>
    <w:rsid w:val="00490ECD"/>
    <w:rsid w:val="00490EDB"/>
    <w:rsid w:val="00491CE5"/>
    <w:rsid w:val="00491D3A"/>
    <w:rsid w:val="00491EDC"/>
    <w:rsid w:val="004920C7"/>
    <w:rsid w:val="00492238"/>
    <w:rsid w:val="004926F7"/>
    <w:rsid w:val="004927DE"/>
    <w:rsid w:val="00492A7A"/>
    <w:rsid w:val="00492AB4"/>
    <w:rsid w:val="00492AE0"/>
    <w:rsid w:val="00492FE2"/>
    <w:rsid w:val="00493788"/>
    <w:rsid w:val="00493954"/>
    <w:rsid w:val="00493A42"/>
    <w:rsid w:val="00493A9F"/>
    <w:rsid w:val="00493C67"/>
    <w:rsid w:val="00493CB5"/>
    <w:rsid w:val="00493EF6"/>
    <w:rsid w:val="00494003"/>
    <w:rsid w:val="004940B3"/>
    <w:rsid w:val="00494674"/>
    <w:rsid w:val="004949E5"/>
    <w:rsid w:val="00494DF4"/>
    <w:rsid w:val="00494E2F"/>
    <w:rsid w:val="004951CD"/>
    <w:rsid w:val="0049524B"/>
    <w:rsid w:val="004952A2"/>
    <w:rsid w:val="00495409"/>
    <w:rsid w:val="00495B9B"/>
    <w:rsid w:val="00495DC6"/>
    <w:rsid w:val="00496145"/>
    <w:rsid w:val="00496D72"/>
    <w:rsid w:val="00497690"/>
    <w:rsid w:val="004978F0"/>
    <w:rsid w:val="00497A96"/>
    <w:rsid w:val="00497F9F"/>
    <w:rsid w:val="004A01E3"/>
    <w:rsid w:val="004A048C"/>
    <w:rsid w:val="004A0AB0"/>
    <w:rsid w:val="004A0AD1"/>
    <w:rsid w:val="004A0C10"/>
    <w:rsid w:val="004A0D6C"/>
    <w:rsid w:val="004A11F6"/>
    <w:rsid w:val="004A1393"/>
    <w:rsid w:val="004A146C"/>
    <w:rsid w:val="004A1732"/>
    <w:rsid w:val="004A1B47"/>
    <w:rsid w:val="004A1D6F"/>
    <w:rsid w:val="004A1FB2"/>
    <w:rsid w:val="004A1FC3"/>
    <w:rsid w:val="004A2108"/>
    <w:rsid w:val="004A21DF"/>
    <w:rsid w:val="004A2237"/>
    <w:rsid w:val="004A23EB"/>
    <w:rsid w:val="004A256C"/>
    <w:rsid w:val="004A26D7"/>
    <w:rsid w:val="004A27D5"/>
    <w:rsid w:val="004A2AC8"/>
    <w:rsid w:val="004A2B91"/>
    <w:rsid w:val="004A2F14"/>
    <w:rsid w:val="004A2FDC"/>
    <w:rsid w:val="004A3033"/>
    <w:rsid w:val="004A32E9"/>
    <w:rsid w:val="004A3605"/>
    <w:rsid w:val="004A376A"/>
    <w:rsid w:val="004A3929"/>
    <w:rsid w:val="004A3B5B"/>
    <w:rsid w:val="004A3BFD"/>
    <w:rsid w:val="004A3C07"/>
    <w:rsid w:val="004A3D4B"/>
    <w:rsid w:val="004A3E51"/>
    <w:rsid w:val="004A3EEF"/>
    <w:rsid w:val="004A3FA4"/>
    <w:rsid w:val="004A4036"/>
    <w:rsid w:val="004A43F4"/>
    <w:rsid w:val="004A445B"/>
    <w:rsid w:val="004A466E"/>
    <w:rsid w:val="004A4786"/>
    <w:rsid w:val="004A4810"/>
    <w:rsid w:val="004A490A"/>
    <w:rsid w:val="004A4A1B"/>
    <w:rsid w:val="004A4B17"/>
    <w:rsid w:val="004A4B97"/>
    <w:rsid w:val="004A4CAC"/>
    <w:rsid w:val="004A4DE4"/>
    <w:rsid w:val="004A55E2"/>
    <w:rsid w:val="004A5868"/>
    <w:rsid w:val="004A5D97"/>
    <w:rsid w:val="004A5F23"/>
    <w:rsid w:val="004A5F29"/>
    <w:rsid w:val="004A64D1"/>
    <w:rsid w:val="004A66B8"/>
    <w:rsid w:val="004A673A"/>
    <w:rsid w:val="004A68C0"/>
    <w:rsid w:val="004A6BDA"/>
    <w:rsid w:val="004A7A84"/>
    <w:rsid w:val="004A7AA5"/>
    <w:rsid w:val="004B04E9"/>
    <w:rsid w:val="004B0FD9"/>
    <w:rsid w:val="004B12F1"/>
    <w:rsid w:val="004B18EC"/>
    <w:rsid w:val="004B241D"/>
    <w:rsid w:val="004B2525"/>
    <w:rsid w:val="004B2B86"/>
    <w:rsid w:val="004B302F"/>
    <w:rsid w:val="004B3291"/>
    <w:rsid w:val="004B350C"/>
    <w:rsid w:val="004B3845"/>
    <w:rsid w:val="004B3B05"/>
    <w:rsid w:val="004B40A1"/>
    <w:rsid w:val="004B4420"/>
    <w:rsid w:val="004B4555"/>
    <w:rsid w:val="004B4784"/>
    <w:rsid w:val="004B48AB"/>
    <w:rsid w:val="004B499F"/>
    <w:rsid w:val="004B4E35"/>
    <w:rsid w:val="004B4EF1"/>
    <w:rsid w:val="004B4F73"/>
    <w:rsid w:val="004B4FFD"/>
    <w:rsid w:val="004B506C"/>
    <w:rsid w:val="004B514B"/>
    <w:rsid w:val="004B53DC"/>
    <w:rsid w:val="004B66D3"/>
    <w:rsid w:val="004B6A11"/>
    <w:rsid w:val="004B6D5C"/>
    <w:rsid w:val="004B6E66"/>
    <w:rsid w:val="004B7062"/>
    <w:rsid w:val="004B7330"/>
    <w:rsid w:val="004B7590"/>
    <w:rsid w:val="004B7710"/>
    <w:rsid w:val="004B7A8D"/>
    <w:rsid w:val="004B7F30"/>
    <w:rsid w:val="004C075A"/>
    <w:rsid w:val="004C0AE9"/>
    <w:rsid w:val="004C0BFE"/>
    <w:rsid w:val="004C0C02"/>
    <w:rsid w:val="004C10D5"/>
    <w:rsid w:val="004C13D3"/>
    <w:rsid w:val="004C19E3"/>
    <w:rsid w:val="004C1AF8"/>
    <w:rsid w:val="004C1D81"/>
    <w:rsid w:val="004C207F"/>
    <w:rsid w:val="004C21C3"/>
    <w:rsid w:val="004C23EE"/>
    <w:rsid w:val="004C290D"/>
    <w:rsid w:val="004C3103"/>
    <w:rsid w:val="004C38BA"/>
    <w:rsid w:val="004C3F1A"/>
    <w:rsid w:val="004C40A6"/>
    <w:rsid w:val="004C453D"/>
    <w:rsid w:val="004C4633"/>
    <w:rsid w:val="004C46DD"/>
    <w:rsid w:val="004C4ADE"/>
    <w:rsid w:val="004C4CCD"/>
    <w:rsid w:val="004C4CE2"/>
    <w:rsid w:val="004C4EB8"/>
    <w:rsid w:val="004C52CB"/>
    <w:rsid w:val="004C546D"/>
    <w:rsid w:val="004C54FA"/>
    <w:rsid w:val="004C58CD"/>
    <w:rsid w:val="004C599D"/>
    <w:rsid w:val="004C5BF4"/>
    <w:rsid w:val="004C604B"/>
    <w:rsid w:val="004C637D"/>
    <w:rsid w:val="004C64BF"/>
    <w:rsid w:val="004C64DF"/>
    <w:rsid w:val="004C66D3"/>
    <w:rsid w:val="004C67BA"/>
    <w:rsid w:val="004C6E64"/>
    <w:rsid w:val="004C7026"/>
    <w:rsid w:val="004C708B"/>
    <w:rsid w:val="004C7103"/>
    <w:rsid w:val="004C75C6"/>
    <w:rsid w:val="004C774A"/>
    <w:rsid w:val="004C7761"/>
    <w:rsid w:val="004C797B"/>
    <w:rsid w:val="004C7AE1"/>
    <w:rsid w:val="004C7BA2"/>
    <w:rsid w:val="004C7CE4"/>
    <w:rsid w:val="004C7E9E"/>
    <w:rsid w:val="004D020F"/>
    <w:rsid w:val="004D0421"/>
    <w:rsid w:val="004D0541"/>
    <w:rsid w:val="004D0665"/>
    <w:rsid w:val="004D0C02"/>
    <w:rsid w:val="004D0E50"/>
    <w:rsid w:val="004D10A1"/>
    <w:rsid w:val="004D1C48"/>
    <w:rsid w:val="004D2104"/>
    <w:rsid w:val="004D2148"/>
    <w:rsid w:val="004D2315"/>
    <w:rsid w:val="004D2442"/>
    <w:rsid w:val="004D2481"/>
    <w:rsid w:val="004D2552"/>
    <w:rsid w:val="004D2D60"/>
    <w:rsid w:val="004D2EA4"/>
    <w:rsid w:val="004D2FA0"/>
    <w:rsid w:val="004D3034"/>
    <w:rsid w:val="004D3184"/>
    <w:rsid w:val="004D3C30"/>
    <w:rsid w:val="004D3C31"/>
    <w:rsid w:val="004D43CB"/>
    <w:rsid w:val="004D45C2"/>
    <w:rsid w:val="004D460C"/>
    <w:rsid w:val="004D5229"/>
    <w:rsid w:val="004D525C"/>
    <w:rsid w:val="004D5780"/>
    <w:rsid w:val="004D5874"/>
    <w:rsid w:val="004D5A0C"/>
    <w:rsid w:val="004D5BED"/>
    <w:rsid w:val="004D6074"/>
    <w:rsid w:val="004D64D8"/>
    <w:rsid w:val="004D677E"/>
    <w:rsid w:val="004D69EF"/>
    <w:rsid w:val="004D6A3D"/>
    <w:rsid w:val="004D6C85"/>
    <w:rsid w:val="004D6EFD"/>
    <w:rsid w:val="004D71CF"/>
    <w:rsid w:val="004D7912"/>
    <w:rsid w:val="004D7B38"/>
    <w:rsid w:val="004D7C5A"/>
    <w:rsid w:val="004D7F84"/>
    <w:rsid w:val="004E0298"/>
    <w:rsid w:val="004E02E8"/>
    <w:rsid w:val="004E0B8D"/>
    <w:rsid w:val="004E0CEB"/>
    <w:rsid w:val="004E1098"/>
    <w:rsid w:val="004E189C"/>
    <w:rsid w:val="004E1980"/>
    <w:rsid w:val="004E20D7"/>
    <w:rsid w:val="004E20F2"/>
    <w:rsid w:val="004E24CC"/>
    <w:rsid w:val="004E251C"/>
    <w:rsid w:val="004E27D6"/>
    <w:rsid w:val="004E29F2"/>
    <w:rsid w:val="004E2C09"/>
    <w:rsid w:val="004E2D0C"/>
    <w:rsid w:val="004E33F4"/>
    <w:rsid w:val="004E37C9"/>
    <w:rsid w:val="004E37D8"/>
    <w:rsid w:val="004E3907"/>
    <w:rsid w:val="004E3937"/>
    <w:rsid w:val="004E4527"/>
    <w:rsid w:val="004E489F"/>
    <w:rsid w:val="004E4C09"/>
    <w:rsid w:val="004E4CDD"/>
    <w:rsid w:val="004E4CEE"/>
    <w:rsid w:val="004E501F"/>
    <w:rsid w:val="004E51BD"/>
    <w:rsid w:val="004E56CD"/>
    <w:rsid w:val="004E5A3E"/>
    <w:rsid w:val="004E5E76"/>
    <w:rsid w:val="004E5EC7"/>
    <w:rsid w:val="004E63D6"/>
    <w:rsid w:val="004E6D7F"/>
    <w:rsid w:val="004E6E75"/>
    <w:rsid w:val="004E6EED"/>
    <w:rsid w:val="004E7426"/>
    <w:rsid w:val="004E797D"/>
    <w:rsid w:val="004E7C96"/>
    <w:rsid w:val="004E7FDC"/>
    <w:rsid w:val="004F0591"/>
    <w:rsid w:val="004F059A"/>
    <w:rsid w:val="004F08BC"/>
    <w:rsid w:val="004F0CAD"/>
    <w:rsid w:val="004F0DE6"/>
    <w:rsid w:val="004F0E6A"/>
    <w:rsid w:val="004F10A9"/>
    <w:rsid w:val="004F18CC"/>
    <w:rsid w:val="004F18D1"/>
    <w:rsid w:val="004F2463"/>
    <w:rsid w:val="004F28AA"/>
    <w:rsid w:val="004F2947"/>
    <w:rsid w:val="004F2B63"/>
    <w:rsid w:val="004F2DA1"/>
    <w:rsid w:val="004F2DD0"/>
    <w:rsid w:val="004F30B9"/>
    <w:rsid w:val="004F333D"/>
    <w:rsid w:val="004F374C"/>
    <w:rsid w:val="004F381E"/>
    <w:rsid w:val="004F3A24"/>
    <w:rsid w:val="004F3C20"/>
    <w:rsid w:val="004F3D03"/>
    <w:rsid w:val="004F3DDD"/>
    <w:rsid w:val="004F428D"/>
    <w:rsid w:val="004F44C4"/>
    <w:rsid w:val="004F46CF"/>
    <w:rsid w:val="004F4B4E"/>
    <w:rsid w:val="004F4E00"/>
    <w:rsid w:val="004F4F02"/>
    <w:rsid w:val="004F50ED"/>
    <w:rsid w:val="004F52BF"/>
    <w:rsid w:val="004F5801"/>
    <w:rsid w:val="004F5AA6"/>
    <w:rsid w:val="004F5AB7"/>
    <w:rsid w:val="004F5C1D"/>
    <w:rsid w:val="004F628B"/>
    <w:rsid w:val="004F63BC"/>
    <w:rsid w:val="004F6527"/>
    <w:rsid w:val="004F66F3"/>
    <w:rsid w:val="004F6A63"/>
    <w:rsid w:val="004F6EDE"/>
    <w:rsid w:val="004F6F7C"/>
    <w:rsid w:val="004F7120"/>
    <w:rsid w:val="004F71DC"/>
    <w:rsid w:val="004F7A83"/>
    <w:rsid w:val="004F7D4D"/>
    <w:rsid w:val="004F7F23"/>
    <w:rsid w:val="004F7F5B"/>
    <w:rsid w:val="004F7FD0"/>
    <w:rsid w:val="005000F8"/>
    <w:rsid w:val="00500178"/>
    <w:rsid w:val="005001E0"/>
    <w:rsid w:val="0050109D"/>
    <w:rsid w:val="005011BA"/>
    <w:rsid w:val="005011DC"/>
    <w:rsid w:val="00501206"/>
    <w:rsid w:val="00501F15"/>
    <w:rsid w:val="00501FEA"/>
    <w:rsid w:val="00502200"/>
    <w:rsid w:val="0050246B"/>
    <w:rsid w:val="0050260A"/>
    <w:rsid w:val="00502A38"/>
    <w:rsid w:val="00502AE8"/>
    <w:rsid w:val="00502B40"/>
    <w:rsid w:val="00502EDC"/>
    <w:rsid w:val="00502F78"/>
    <w:rsid w:val="00503C04"/>
    <w:rsid w:val="00504201"/>
    <w:rsid w:val="00504285"/>
    <w:rsid w:val="005042CE"/>
    <w:rsid w:val="0050450D"/>
    <w:rsid w:val="005045BD"/>
    <w:rsid w:val="00504B68"/>
    <w:rsid w:val="00504CE8"/>
    <w:rsid w:val="00504F64"/>
    <w:rsid w:val="005050E6"/>
    <w:rsid w:val="005051AC"/>
    <w:rsid w:val="0050522F"/>
    <w:rsid w:val="005052B2"/>
    <w:rsid w:val="0050579C"/>
    <w:rsid w:val="00505E82"/>
    <w:rsid w:val="005061E8"/>
    <w:rsid w:val="00506D65"/>
    <w:rsid w:val="00507126"/>
    <w:rsid w:val="00507140"/>
    <w:rsid w:val="0050765C"/>
    <w:rsid w:val="0050768D"/>
    <w:rsid w:val="00507A6E"/>
    <w:rsid w:val="00507B0D"/>
    <w:rsid w:val="00507B95"/>
    <w:rsid w:val="00510162"/>
    <w:rsid w:val="0051067E"/>
    <w:rsid w:val="005106A3"/>
    <w:rsid w:val="00510D15"/>
    <w:rsid w:val="00510D52"/>
    <w:rsid w:val="00510EB3"/>
    <w:rsid w:val="005113FA"/>
    <w:rsid w:val="00511B71"/>
    <w:rsid w:val="00511B91"/>
    <w:rsid w:val="00511BED"/>
    <w:rsid w:val="00512266"/>
    <w:rsid w:val="00512449"/>
    <w:rsid w:val="005125E1"/>
    <w:rsid w:val="00512B14"/>
    <w:rsid w:val="00512C1C"/>
    <w:rsid w:val="00512E90"/>
    <w:rsid w:val="00513724"/>
    <w:rsid w:val="00513A5A"/>
    <w:rsid w:val="00513C2C"/>
    <w:rsid w:val="00513D68"/>
    <w:rsid w:val="00514262"/>
    <w:rsid w:val="00514670"/>
    <w:rsid w:val="0051484C"/>
    <w:rsid w:val="00514C00"/>
    <w:rsid w:val="00514CA5"/>
    <w:rsid w:val="00514D6E"/>
    <w:rsid w:val="00514F08"/>
    <w:rsid w:val="00514F53"/>
    <w:rsid w:val="005152E4"/>
    <w:rsid w:val="005156B6"/>
    <w:rsid w:val="005156EC"/>
    <w:rsid w:val="00515786"/>
    <w:rsid w:val="005157AE"/>
    <w:rsid w:val="00515B30"/>
    <w:rsid w:val="00515E23"/>
    <w:rsid w:val="00515E3F"/>
    <w:rsid w:val="00515F3E"/>
    <w:rsid w:val="00516053"/>
    <w:rsid w:val="00516511"/>
    <w:rsid w:val="00516622"/>
    <w:rsid w:val="00516633"/>
    <w:rsid w:val="005169FC"/>
    <w:rsid w:val="00516D5E"/>
    <w:rsid w:val="005170E7"/>
    <w:rsid w:val="005173FE"/>
    <w:rsid w:val="00517817"/>
    <w:rsid w:val="00517C7B"/>
    <w:rsid w:val="0052015D"/>
    <w:rsid w:val="005204D5"/>
    <w:rsid w:val="00520560"/>
    <w:rsid w:val="0052061A"/>
    <w:rsid w:val="0052073E"/>
    <w:rsid w:val="0052076C"/>
    <w:rsid w:val="00520D77"/>
    <w:rsid w:val="00520D78"/>
    <w:rsid w:val="00520FD1"/>
    <w:rsid w:val="0052120C"/>
    <w:rsid w:val="005212FE"/>
    <w:rsid w:val="00521381"/>
    <w:rsid w:val="00521672"/>
    <w:rsid w:val="0052192B"/>
    <w:rsid w:val="00521ACC"/>
    <w:rsid w:val="00521BA4"/>
    <w:rsid w:val="00521DA5"/>
    <w:rsid w:val="00521DBD"/>
    <w:rsid w:val="0052261E"/>
    <w:rsid w:val="00522672"/>
    <w:rsid w:val="00522676"/>
    <w:rsid w:val="0052299B"/>
    <w:rsid w:val="00522A00"/>
    <w:rsid w:val="00522A63"/>
    <w:rsid w:val="00522D62"/>
    <w:rsid w:val="00522D7C"/>
    <w:rsid w:val="00522DA5"/>
    <w:rsid w:val="00522FC9"/>
    <w:rsid w:val="005233FE"/>
    <w:rsid w:val="005236B6"/>
    <w:rsid w:val="005239FC"/>
    <w:rsid w:val="00523A27"/>
    <w:rsid w:val="00523B94"/>
    <w:rsid w:val="00523BDA"/>
    <w:rsid w:val="00523EF3"/>
    <w:rsid w:val="00524822"/>
    <w:rsid w:val="00524873"/>
    <w:rsid w:val="00525346"/>
    <w:rsid w:val="00525368"/>
    <w:rsid w:val="0052568D"/>
    <w:rsid w:val="00525908"/>
    <w:rsid w:val="00525BD6"/>
    <w:rsid w:val="00525DE8"/>
    <w:rsid w:val="00525FB6"/>
    <w:rsid w:val="00526656"/>
    <w:rsid w:val="005266B1"/>
    <w:rsid w:val="00526D5E"/>
    <w:rsid w:val="00526FD7"/>
    <w:rsid w:val="00527215"/>
    <w:rsid w:val="00527406"/>
    <w:rsid w:val="00527486"/>
    <w:rsid w:val="0052759A"/>
    <w:rsid w:val="00527709"/>
    <w:rsid w:val="00527987"/>
    <w:rsid w:val="00527996"/>
    <w:rsid w:val="00527E84"/>
    <w:rsid w:val="0053006F"/>
    <w:rsid w:val="0053053D"/>
    <w:rsid w:val="00530657"/>
    <w:rsid w:val="005308D3"/>
    <w:rsid w:val="0053094A"/>
    <w:rsid w:val="00530B24"/>
    <w:rsid w:val="00530E22"/>
    <w:rsid w:val="00530F4C"/>
    <w:rsid w:val="005310F3"/>
    <w:rsid w:val="00531454"/>
    <w:rsid w:val="005314DD"/>
    <w:rsid w:val="005315E3"/>
    <w:rsid w:val="00531681"/>
    <w:rsid w:val="00531BD1"/>
    <w:rsid w:val="00531C07"/>
    <w:rsid w:val="00531EC7"/>
    <w:rsid w:val="00531F17"/>
    <w:rsid w:val="00532197"/>
    <w:rsid w:val="005321BE"/>
    <w:rsid w:val="005328CB"/>
    <w:rsid w:val="00532972"/>
    <w:rsid w:val="00532B66"/>
    <w:rsid w:val="00533030"/>
    <w:rsid w:val="00533315"/>
    <w:rsid w:val="00533592"/>
    <w:rsid w:val="00533682"/>
    <w:rsid w:val="00533A55"/>
    <w:rsid w:val="00533B4F"/>
    <w:rsid w:val="00533C18"/>
    <w:rsid w:val="00533D24"/>
    <w:rsid w:val="00533F5D"/>
    <w:rsid w:val="005342E3"/>
    <w:rsid w:val="00534378"/>
    <w:rsid w:val="0053469F"/>
    <w:rsid w:val="00534954"/>
    <w:rsid w:val="00534CF3"/>
    <w:rsid w:val="00534D8E"/>
    <w:rsid w:val="0053518A"/>
    <w:rsid w:val="00535401"/>
    <w:rsid w:val="00535680"/>
    <w:rsid w:val="00535765"/>
    <w:rsid w:val="00535AE6"/>
    <w:rsid w:val="00535FE2"/>
    <w:rsid w:val="00535FE6"/>
    <w:rsid w:val="0053656A"/>
    <w:rsid w:val="00536579"/>
    <w:rsid w:val="005365EE"/>
    <w:rsid w:val="00536A3E"/>
    <w:rsid w:val="00536A7B"/>
    <w:rsid w:val="00536E56"/>
    <w:rsid w:val="005370A1"/>
    <w:rsid w:val="00537D25"/>
    <w:rsid w:val="00537D27"/>
    <w:rsid w:val="00537EE4"/>
    <w:rsid w:val="00537FD9"/>
    <w:rsid w:val="0054038C"/>
    <w:rsid w:val="00540416"/>
    <w:rsid w:val="00540427"/>
    <w:rsid w:val="005407F9"/>
    <w:rsid w:val="00540B7E"/>
    <w:rsid w:val="00541211"/>
    <w:rsid w:val="0054150B"/>
    <w:rsid w:val="005416DA"/>
    <w:rsid w:val="00541A68"/>
    <w:rsid w:val="00541C06"/>
    <w:rsid w:val="00541D2D"/>
    <w:rsid w:val="00541F7B"/>
    <w:rsid w:val="00542323"/>
    <w:rsid w:val="005425B6"/>
    <w:rsid w:val="0054275C"/>
    <w:rsid w:val="00542837"/>
    <w:rsid w:val="005428E3"/>
    <w:rsid w:val="00542995"/>
    <w:rsid w:val="005429C1"/>
    <w:rsid w:val="00542AF3"/>
    <w:rsid w:val="00542E63"/>
    <w:rsid w:val="005433A7"/>
    <w:rsid w:val="00543460"/>
    <w:rsid w:val="005436BD"/>
    <w:rsid w:val="005437BB"/>
    <w:rsid w:val="00543CB5"/>
    <w:rsid w:val="00543F63"/>
    <w:rsid w:val="0054450A"/>
    <w:rsid w:val="00544A44"/>
    <w:rsid w:val="00544AD8"/>
    <w:rsid w:val="00544B18"/>
    <w:rsid w:val="00544B54"/>
    <w:rsid w:val="00544D0E"/>
    <w:rsid w:val="00544F9F"/>
    <w:rsid w:val="0054503A"/>
    <w:rsid w:val="00545C40"/>
    <w:rsid w:val="00545F0F"/>
    <w:rsid w:val="00545FCA"/>
    <w:rsid w:val="0054645F"/>
    <w:rsid w:val="005467D1"/>
    <w:rsid w:val="00546B1A"/>
    <w:rsid w:val="0054710F"/>
    <w:rsid w:val="005472E3"/>
    <w:rsid w:val="0054799C"/>
    <w:rsid w:val="00547B37"/>
    <w:rsid w:val="00547BDA"/>
    <w:rsid w:val="00547D1F"/>
    <w:rsid w:val="00547F02"/>
    <w:rsid w:val="00550227"/>
    <w:rsid w:val="005505F6"/>
    <w:rsid w:val="005507D2"/>
    <w:rsid w:val="00550806"/>
    <w:rsid w:val="00550B6B"/>
    <w:rsid w:val="00550C4D"/>
    <w:rsid w:val="00550F64"/>
    <w:rsid w:val="0055155B"/>
    <w:rsid w:val="0055155E"/>
    <w:rsid w:val="00551945"/>
    <w:rsid w:val="00551C1A"/>
    <w:rsid w:val="005521B8"/>
    <w:rsid w:val="0055267C"/>
    <w:rsid w:val="005526F5"/>
    <w:rsid w:val="0055292B"/>
    <w:rsid w:val="005529B8"/>
    <w:rsid w:val="00552AE1"/>
    <w:rsid w:val="00552D44"/>
    <w:rsid w:val="0055326F"/>
    <w:rsid w:val="005533DF"/>
    <w:rsid w:val="00553490"/>
    <w:rsid w:val="005534C8"/>
    <w:rsid w:val="00553624"/>
    <w:rsid w:val="005536DE"/>
    <w:rsid w:val="005537B8"/>
    <w:rsid w:val="00553EFE"/>
    <w:rsid w:val="00553F3C"/>
    <w:rsid w:val="005542C8"/>
    <w:rsid w:val="005543A4"/>
    <w:rsid w:val="00554604"/>
    <w:rsid w:val="0055478E"/>
    <w:rsid w:val="005547D9"/>
    <w:rsid w:val="00554834"/>
    <w:rsid w:val="00554A96"/>
    <w:rsid w:val="00554B87"/>
    <w:rsid w:val="00554DA4"/>
    <w:rsid w:val="0055548F"/>
    <w:rsid w:val="00555669"/>
    <w:rsid w:val="00555851"/>
    <w:rsid w:val="0055634F"/>
    <w:rsid w:val="005565E8"/>
    <w:rsid w:val="00556899"/>
    <w:rsid w:val="0055699F"/>
    <w:rsid w:val="00556D86"/>
    <w:rsid w:val="00556D8B"/>
    <w:rsid w:val="00556EC2"/>
    <w:rsid w:val="00556FD9"/>
    <w:rsid w:val="005572C2"/>
    <w:rsid w:val="00557314"/>
    <w:rsid w:val="0055736E"/>
    <w:rsid w:val="0055738A"/>
    <w:rsid w:val="005577E3"/>
    <w:rsid w:val="00557828"/>
    <w:rsid w:val="00557BAE"/>
    <w:rsid w:val="005601C2"/>
    <w:rsid w:val="0056020A"/>
    <w:rsid w:val="005604AC"/>
    <w:rsid w:val="00560556"/>
    <w:rsid w:val="00560576"/>
    <w:rsid w:val="0056067C"/>
    <w:rsid w:val="005608E3"/>
    <w:rsid w:val="00560BDF"/>
    <w:rsid w:val="0056151D"/>
    <w:rsid w:val="005616C3"/>
    <w:rsid w:val="00561700"/>
    <w:rsid w:val="00561877"/>
    <w:rsid w:val="00561AFD"/>
    <w:rsid w:val="00561B41"/>
    <w:rsid w:val="00561B79"/>
    <w:rsid w:val="00561D65"/>
    <w:rsid w:val="0056209B"/>
    <w:rsid w:val="0056225B"/>
    <w:rsid w:val="005622C0"/>
    <w:rsid w:val="005625B6"/>
    <w:rsid w:val="00562713"/>
    <w:rsid w:val="005628E7"/>
    <w:rsid w:val="00562990"/>
    <w:rsid w:val="00562A88"/>
    <w:rsid w:val="00562AC5"/>
    <w:rsid w:val="00562E62"/>
    <w:rsid w:val="00562EC7"/>
    <w:rsid w:val="00563130"/>
    <w:rsid w:val="00563775"/>
    <w:rsid w:val="00563944"/>
    <w:rsid w:val="00563A0D"/>
    <w:rsid w:val="0056473D"/>
    <w:rsid w:val="005647EB"/>
    <w:rsid w:val="00564AA1"/>
    <w:rsid w:val="00564D50"/>
    <w:rsid w:val="0056537E"/>
    <w:rsid w:val="005657B8"/>
    <w:rsid w:val="00565A0A"/>
    <w:rsid w:val="00565C72"/>
    <w:rsid w:val="00565DD0"/>
    <w:rsid w:val="00566450"/>
    <w:rsid w:val="00566AB1"/>
    <w:rsid w:val="00566CDB"/>
    <w:rsid w:val="00566CE0"/>
    <w:rsid w:val="00566D7C"/>
    <w:rsid w:val="00566E6A"/>
    <w:rsid w:val="005673BF"/>
    <w:rsid w:val="00567497"/>
    <w:rsid w:val="00567868"/>
    <w:rsid w:val="00567903"/>
    <w:rsid w:val="00567CAB"/>
    <w:rsid w:val="00567CB5"/>
    <w:rsid w:val="0057012F"/>
    <w:rsid w:val="005702A3"/>
    <w:rsid w:val="0057041C"/>
    <w:rsid w:val="00570591"/>
    <w:rsid w:val="005705BF"/>
    <w:rsid w:val="005705D4"/>
    <w:rsid w:val="00570710"/>
    <w:rsid w:val="005709C7"/>
    <w:rsid w:val="00570A10"/>
    <w:rsid w:val="00570DCE"/>
    <w:rsid w:val="00571530"/>
    <w:rsid w:val="0057154F"/>
    <w:rsid w:val="0057155C"/>
    <w:rsid w:val="005716F1"/>
    <w:rsid w:val="005716FC"/>
    <w:rsid w:val="00571888"/>
    <w:rsid w:val="0057190E"/>
    <w:rsid w:val="00571B22"/>
    <w:rsid w:val="00571B2A"/>
    <w:rsid w:val="00571B8D"/>
    <w:rsid w:val="00571E2E"/>
    <w:rsid w:val="0057223A"/>
    <w:rsid w:val="00572536"/>
    <w:rsid w:val="00572558"/>
    <w:rsid w:val="005725EF"/>
    <w:rsid w:val="00572836"/>
    <w:rsid w:val="00572A42"/>
    <w:rsid w:val="00572CCA"/>
    <w:rsid w:val="00572FF1"/>
    <w:rsid w:val="00573335"/>
    <w:rsid w:val="0057345C"/>
    <w:rsid w:val="0057372F"/>
    <w:rsid w:val="0057384D"/>
    <w:rsid w:val="00573BB7"/>
    <w:rsid w:val="00573F3B"/>
    <w:rsid w:val="005742B7"/>
    <w:rsid w:val="005742EC"/>
    <w:rsid w:val="005743F2"/>
    <w:rsid w:val="005744C8"/>
    <w:rsid w:val="005746D7"/>
    <w:rsid w:val="00574A4C"/>
    <w:rsid w:val="00574C9E"/>
    <w:rsid w:val="00575015"/>
    <w:rsid w:val="0057542D"/>
    <w:rsid w:val="0057578E"/>
    <w:rsid w:val="0057582B"/>
    <w:rsid w:val="00575B95"/>
    <w:rsid w:val="00575D2F"/>
    <w:rsid w:val="00575E6B"/>
    <w:rsid w:val="00576061"/>
    <w:rsid w:val="005764DA"/>
    <w:rsid w:val="005764DB"/>
    <w:rsid w:val="0057666D"/>
    <w:rsid w:val="0057667A"/>
    <w:rsid w:val="00576C10"/>
    <w:rsid w:val="00576C5C"/>
    <w:rsid w:val="00577106"/>
    <w:rsid w:val="0057710D"/>
    <w:rsid w:val="00580258"/>
    <w:rsid w:val="00580834"/>
    <w:rsid w:val="00580B61"/>
    <w:rsid w:val="00580C43"/>
    <w:rsid w:val="00580D38"/>
    <w:rsid w:val="00580E49"/>
    <w:rsid w:val="005818E8"/>
    <w:rsid w:val="00581DF6"/>
    <w:rsid w:val="00581EB9"/>
    <w:rsid w:val="005821BC"/>
    <w:rsid w:val="0058221B"/>
    <w:rsid w:val="0058248F"/>
    <w:rsid w:val="0058251B"/>
    <w:rsid w:val="00582901"/>
    <w:rsid w:val="00582982"/>
    <w:rsid w:val="00582998"/>
    <w:rsid w:val="005835DB"/>
    <w:rsid w:val="005838F5"/>
    <w:rsid w:val="0058399B"/>
    <w:rsid w:val="00583FF5"/>
    <w:rsid w:val="0058418E"/>
    <w:rsid w:val="005841D0"/>
    <w:rsid w:val="0058486B"/>
    <w:rsid w:val="005850F0"/>
    <w:rsid w:val="00585740"/>
    <w:rsid w:val="0058574C"/>
    <w:rsid w:val="00585AE4"/>
    <w:rsid w:val="00585CB1"/>
    <w:rsid w:val="00585CD1"/>
    <w:rsid w:val="0058603A"/>
    <w:rsid w:val="00586538"/>
    <w:rsid w:val="0058687A"/>
    <w:rsid w:val="005868BE"/>
    <w:rsid w:val="005877D7"/>
    <w:rsid w:val="00587926"/>
    <w:rsid w:val="00587A18"/>
    <w:rsid w:val="00587D12"/>
    <w:rsid w:val="00587E9A"/>
    <w:rsid w:val="00590012"/>
    <w:rsid w:val="00590316"/>
    <w:rsid w:val="0059060F"/>
    <w:rsid w:val="00590751"/>
    <w:rsid w:val="0059078C"/>
    <w:rsid w:val="0059094D"/>
    <w:rsid w:val="00590D32"/>
    <w:rsid w:val="005910C5"/>
    <w:rsid w:val="00591550"/>
    <w:rsid w:val="00591EB8"/>
    <w:rsid w:val="00592168"/>
    <w:rsid w:val="005921D4"/>
    <w:rsid w:val="00592550"/>
    <w:rsid w:val="0059297C"/>
    <w:rsid w:val="00592AD7"/>
    <w:rsid w:val="00592CBC"/>
    <w:rsid w:val="00592DB1"/>
    <w:rsid w:val="0059318C"/>
    <w:rsid w:val="005932EF"/>
    <w:rsid w:val="00593848"/>
    <w:rsid w:val="00593DF2"/>
    <w:rsid w:val="005942A4"/>
    <w:rsid w:val="0059448A"/>
    <w:rsid w:val="0059473C"/>
    <w:rsid w:val="005947D4"/>
    <w:rsid w:val="005948DB"/>
    <w:rsid w:val="005948E4"/>
    <w:rsid w:val="005948EA"/>
    <w:rsid w:val="00594AE4"/>
    <w:rsid w:val="00594E3F"/>
    <w:rsid w:val="00595437"/>
    <w:rsid w:val="005954D2"/>
    <w:rsid w:val="00595976"/>
    <w:rsid w:val="00595D3D"/>
    <w:rsid w:val="0059631C"/>
    <w:rsid w:val="005963F5"/>
    <w:rsid w:val="005964E9"/>
    <w:rsid w:val="005967D8"/>
    <w:rsid w:val="00596805"/>
    <w:rsid w:val="005968D6"/>
    <w:rsid w:val="00596A51"/>
    <w:rsid w:val="00596B8C"/>
    <w:rsid w:val="00596D0D"/>
    <w:rsid w:val="00596E3C"/>
    <w:rsid w:val="00596FC5"/>
    <w:rsid w:val="005972D7"/>
    <w:rsid w:val="005978DE"/>
    <w:rsid w:val="00597B9F"/>
    <w:rsid w:val="00597F3F"/>
    <w:rsid w:val="005A04BE"/>
    <w:rsid w:val="005A0822"/>
    <w:rsid w:val="005A0B30"/>
    <w:rsid w:val="005A1479"/>
    <w:rsid w:val="005A18A4"/>
    <w:rsid w:val="005A18AD"/>
    <w:rsid w:val="005A1A36"/>
    <w:rsid w:val="005A22F1"/>
    <w:rsid w:val="005A28FA"/>
    <w:rsid w:val="005A2946"/>
    <w:rsid w:val="005A29AE"/>
    <w:rsid w:val="005A2EE6"/>
    <w:rsid w:val="005A2F31"/>
    <w:rsid w:val="005A31E4"/>
    <w:rsid w:val="005A32D6"/>
    <w:rsid w:val="005A3602"/>
    <w:rsid w:val="005A3686"/>
    <w:rsid w:val="005A369B"/>
    <w:rsid w:val="005A42EB"/>
    <w:rsid w:val="005A45D9"/>
    <w:rsid w:val="005A4902"/>
    <w:rsid w:val="005A4DFE"/>
    <w:rsid w:val="005A4F22"/>
    <w:rsid w:val="005A50C2"/>
    <w:rsid w:val="005A5726"/>
    <w:rsid w:val="005A5A2E"/>
    <w:rsid w:val="005A5BD9"/>
    <w:rsid w:val="005A5C8A"/>
    <w:rsid w:val="005A5D3D"/>
    <w:rsid w:val="005A5E59"/>
    <w:rsid w:val="005A6166"/>
    <w:rsid w:val="005A6299"/>
    <w:rsid w:val="005A6392"/>
    <w:rsid w:val="005A697C"/>
    <w:rsid w:val="005A6C1A"/>
    <w:rsid w:val="005A71BE"/>
    <w:rsid w:val="005A732F"/>
    <w:rsid w:val="005A7339"/>
    <w:rsid w:val="005A7476"/>
    <w:rsid w:val="005A7631"/>
    <w:rsid w:val="005A77E7"/>
    <w:rsid w:val="005A78FF"/>
    <w:rsid w:val="005A7A03"/>
    <w:rsid w:val="005A7A28"/>
    <w:rsid w:val="005A7B39"/>
    <w:rsid w:val="005B00C3"/>
    <w:rsid w:val="005B0138"/>
    <w:rsid w:val="005B0308"/>
    <w:rsid w:val="005B0351"/>
    <w:rsid w:val="005B0387"/>
    <w:rsid w:val="005B03FA"/>
    <w:rsid w:val="005B04D7"/>
    <w:rsid w:val="005B05A9"/>
    <w:rsid w:val="005B0DFE"/>
    <w:rsid w:val="005B10AA"/>
    <w:rsid w:val="005B1269"/>
    <w:rsid w:val="005B1769"/>
    <w:rsid w:val="005B17B9"/>
    <w:rsid w:val="005B1E9A"/>
    <w:rsid w:val="005B2127"/>
    <w:rsid w:val="005B2D21"/>
    <w:rsid w:val="005B2EF7"/>
    <w:rsid w:val="005B35F1"/>
    <w:rsid w:val="005B36D1"/>
    <w:rsid w:val="005B3AED"/>
    <w:rsid w:val="005B3BB1"/>
    <w:rsid w:val="005B3D0A"/>
    <w:rsid w:val="005B3D98"/>
    <w:rsid w:val="005B3E6F"/>
    <w:rsid w:val="005B3F0F"/>
    <w:rsid w:val="005B42C6"/>
    <w:rsid w:val="005B443D"/>
    <w:rsid w:val="005B44D8"/>
    <w:rsid w:val="005B45EA"/>
    <w:rsid w:val="005B4B33"/>
    <w:rsid w:val="005B4F0D"/>
    <w:rsid w:val="005B4F74"/>
    <w:rsid w:val="005B4F75"/>
    <w:rsid w:val="005B51FC"/>
    <w:rsid w:val="005B53DF"/>
    <w:rsid w:val="005B53EF"/>
    <w:rsid w:val="005B5AB5"/>
    <w:rsid w:val="005B5B21"/>
    <w:rsid w:val="005B5C25"/>
    <w:rsid w:val="005B5CA5"/>
    <w:rsid w:val="005B5D71"/>
    <w:rsid w:val="005B60F8"/>
    <w:rsid w:val="005B6328"/>
    <w:rsid w:val="005B65F5"/>
    <w:rsid w:val="005B6769"/>
    <w:rsid w:val="005B6878"/>
    <w:rsid w:val="005B69FD"/>
    <w:rsid w:val="005B6B91"/>
    <w:rsid w:val="005B6BC9"/>
    <w:rsid w:val="005B6CB3"/>
    <w:rsid w:val="005B6D17"/>
    <w:rsid w:val="005B7A13"/>
    <w:rsid w:val="005B7D2A"/>
    <w:rsid w:val="005B7D39"/>
    <w:rsid w:val="005B7DB3"/>
    <w:rsid w:val="005B7E2A"/>
    <w:rsid w:val="005C008D"/>
    <w:rsid w:val="005C0306"/>
    <w:rsid w:val="005C044A"/>
    <w:rsid w:val="005C0805"/>
    <w:rsid w:val="005C08AC"/>
    <w:rsid w:val="005C0B8C"/>
    <w:rsid w:val="005C0BB1"/>
    <w:rsid w:val="005C0E4D"/>
    <w:rsid w:val="005C133B"/>
    <w:rsid w:val="005C15EF"/>
    <w:rsid w:val="005C1D6B"/>
    <w:rsid w:val="005C1FF5"/>
    <w:rsid w:val="005C27FF"/>
    <w:rsid w:val="005C2AE9"/>
    <w:rsid w:val="005C31C1"/>
    <w:rsid w:val="005C32F9"/>
    <w:rsid w:val="005C351B"/>
    <w:rsid w:val="005C3667"/>
    <w:rsid w:val="005C37C6"/>
    <w:rsid w:val="005C3ED8"/>
    <w:rsid w:val="005C411A"/>
    <w:rsid w:val="005C4383"/>
    <w:rsid w:val="005C46CD"/>
    <w:rsid w:val="005C4BB4"/>
    <w:rsid w:val="005C584E"/>
    <w:rsid w:val="005C59AB"/>
    <w:rsid w:val="005C5A5A"/>
    <w:rsid w:val="005C5DCF"/>
    <w:rsid w:val="005C5ECE"/>
    <w:rsid w:val="005C60F0"/>
    <w:rsid w:val="005C61AB"/>
    <w:rsid w:val="005C61D1"/>
    <w:rsid w:val="005C6D03"/>
    <w:rsid w:val="005C6EAC"/>
    <w:rsid w:val="005C7392"/>
    <w:rsid w:val="005C772D"/>
    <w:rsid w:val="005C77BB"/>
    <w:rsid w:val="005C77EE"/>
    <w:rsid w:val="005C7A0F"/>
    <w:rsid w:val="005C7AC5"/>
    <w:rsid w:val="005C7AE8"/>
    <w:rsid w:val="005D01BB"/>
    <w:rsid w:val="005D025E"/>
    <w:rsid w:val="005D04B7"/>
    <w:rsid w:val="005D0515"/>
    <w:rsid w:val="005D051F"/>
    <w:rsid w:val="005D0648"/>
    <w:rsid w:val="005D07E7"/>
    <w:rsid w:val="005D0886"/>
    <w:rsid w:val="005D0CA2"/>
    <w:rsid w:val="005D0EFA"/>
    <w:rsid w:val="005D1055"/>
    <w:rsid w:val="005D1492"/>
    <w:rsid w:val="005D1711"/>
    <w:rsid w:val="005D1C01"/>
    <w:rsid w:val="005D1DB9"/>
    <w:rsid w:val="005D1E84"/>
    <w:rsid w:val="005D205E"/>
    <w:rsid w:val="005D29CD"/>
    <w:rsid w:val="005D2A6A"/>
    <w:rsid w:val="005D2E62"/>
    <w:rsid w:val="005D31CF"/>
    <w:rsid w:val="005D3386"/>
    <w:rsid w:val="005D350B"/>
    <w:rsid w:val="005D357B"/>
    <w:rsid w:val="005D37F4"/>
    <w:rsid w:val="005D39EB"/>
    <w:rsid w:val="005D3E44"/>
    <w:rsid w:val="005D4027"/>
    <w:rsid w:val="005D4062"/>
    <w:rsid w:val="005D4237"/>
    <w:rsid w:val="005D4337"/>
    <w:rsid w:val="005D457B"/>
    <w:rsid w:val="005D46F2"/>
    <w:rsid w:val="005D47B5"/>
    <w:rsid w:val="005D56E9"/>
    <w:rsid w:val="005D5702"/>
    <w:rsid w:val="005D587C"/>
    <w:rsid w:val="005D5898"/>
    <w:rsid w:val="005D5A54"/>
    <w:rsid w:val="005D5A6E"/>
    <w:rsid w:val="005D5B01"/>
    <w:rsid w:val="005D5DD9"/>
    <w:rsid w:val="005D5FB8"/>
    <w:rsid w:val="005D6053"/>
    <w:rsid w:val="005D613E"/>
    <w:rsid w:val="005D681F"/>
    <w:rsid w:val="005D683A"/>
    <w:rsid w:val="005D693D"/>
    <w:rsid w:val="005D69E9"/>
    <w:rsid w:val="005D6E69"/>
    <w:rsid w:val="005D7042"/>
    <w:rsid w:val="005D791E"/>
    <w:rsid w:val="005D7B3C"/>
    <w:rsid w:val="005D7F59"/>
    <w:rsid w:val="005E0017"/>
    <w:rsid w:val="005E0029"/>
    <w:rsid w:val="005E00D0"/>
    <w:rsid w:val="005E04C9"/>
    <w:rsid w:val="005E0537"/>
    <w:rsid w:val="005E05AF"/>
    <w:rsid w:val="005E0C68"/>
    <w:rsid w:val="005E0CF6"/>
    <w:rsid w:val="005E10BE"/>
    <w:rsid w:val="005E12BB"/>
    <w:rsid w:val="005E15D4"/>
    <w:rsid w:val="005E1B5E"/>
    <w:rsid w:val="005E1F05"/>
    <w:rsid w:val="005E23AF"/>
    <w:rsid w:val="005E2652"/>
    <w:rsid w:val="005E295D"/>
    <w:rsid w:val="005E2D98"/>
    <w:rsid w:val="005E2E5B"/>
    <w:rsid w:val="005E36BC"/>
    <w:rsid w:val="005E3C4C"/>
    <w:rsid w:val="005E3C68"/>
    <w:rsid w:val="005E4184"/>
    <w:rsid w:val="005E4294"/>
    <w:rsid w:val="005E4431"/>
    <w:rsid w:val="005E467C"/>
    <w:rsid w:val="005E4D58"/>
    <w:rsid w:val="005E4D71"/>
    <w:rsid w:val="005E603A"/>
    <w:rsid w:val="005E637A"/>
    <w:rsid w:val="005E63F5"/>
    <w:rsid w:val="005E6487"/>
    <w:rsid w:val="005E676D"/>
    <w:rsid w:val="005E6FEF"/>
    <w:rsid w:val="005E7985"/>
    <w:rsid w:val="005F0177"/>
    <w:rsid w:val="005F022B"/>
    <w:rsid w:val="005F0427"/>
    <w:rsid w:val="005F050A"/>
    <w:rsid w:val="005F09AF"/>
    <w:rsid w:val="005F0CBD"/>
    <w:rsid w:val="005F0FF9"/>
    <w:rsid w:val="005F1003"/>
    <w:rsid w:val="005F13D1"/>
    <w:rsid w:val="005F146F"/>
    <w:rsid w:val="005F1484"/>
    <w:rsid w:val="005F15EF"/>
    <w:rsid w:val="005F18D4"/>
    <w:rsid w:val="005F18F4"/>
    <w:rsid w:val="005F1A47"/>
    <w:rsid w:val="005F1FD3"/>
    <w:rsid w:val="005F22B2"/>
    <w:rsid w:val="005F26EB"/>
    <w:rsid w:val="005F2FF7"/>
    <w:rsid w:val="005F30CB"/>
    <w:rsid w:val="005F3154"/>
    <w:rsid w:val="005F3288"/>
    <w:rsid w:val="005F3315"/>
    <w:rsid w:val="005F3522"/>
    <w:rsid w:val="005F38EA"/>
    <w:rsid w:val="005F39FA"/>
    <w:rsid w:val="005F3D0B"/>
    <w:rsid w:val="005F3DFB"/>
    <w:rsid w:val="005F3F9E"/>
    <w:rsid w:val="005F4499"/>
    <w:rsid w:val="005F46BD"/>
    <w:rsid w:val="005F4A4A"/>
    <w:rsid w:val="005F4AA0"/>
    <w:rsid w:val="005F4AF8"/>
    <w:rsid w:val="005F57B2"/>
    <w:rsid w:val="005F5890"/>
    <w:rsid w:val="005F5A85"/>
    <w:rsid w:val="005F5C68"/>
    <w:rsid w:val="005F5DB1"/>
    <w:rsid w:val="005F5DF8"/>
    <w:rsid w:val="005F62C3"/>
    <w:rsid w:val="005F6AC3"/>
    <w:rsid w:val="005F6DEA"/>
    <w:rsid w:val="005F7249"/>
    <w:rsid w:val="005F742F"/>
    <w:rsid w:val="005F749A"/>
    <w:rsid w:val="005F767B"/>
    <w:rsid w:val="005F76A8"/>
    <w:rsid w:val="005F77D0"/>
    <w:rsid w:val="005F784B"/>
    <w:rsid w:val="005F7D07"/>
    <w:rsid w:val="00600024"/>
    <w:rsid w:val="0060005C"/>
    <w:rsid w:val="006001EB"/>
    <w:rsid w:val="00600505"/>
    <w:rsid w:val="0060078A"/>
    <w:rsid w:val="006007A3"/>
    <w:rsid w:val="00600A49"/>
    <w:rsid w:val="00600BBA"/>
    <w:rsid w:val="00600CFF"/>
    <w:rsid w:val="00600D7B"/>
    <w:rsid w:val="00601292"/>
    <w:rsid w:val="006012D1"/>
    <w:rsid w:val="0060197E"/>
    <w:rsid w:val="00601A34"/>
    <w:rsid w:val="00601A46"/>
    <w:rsid w:val="00601BB9"/>
    <w:rsid w:val="0060206B"/>
    <w:rsid w:val="00602639"/>
    <w:rsid w:val="00602659"/>
    <w:rsid w:val="006029A0"/>
    <w:rsid w:val="00602B78"/>
    <w:rsid w:val="00602BF8"/>
    <w:rsid w:val="00602C82"/>
    <w:rsid w:val="006030D4"/>
    <w:rsid w:val="00603210"/>
    <w:rsid w:val="0060357A"/>
    <w:rsid w:val="006036C5"/>
    <w:rsid w:val="00603744"/>
    <w:rsid w:val="00603F8D"/>
    <w:rsid w:val="006040DB"/>
    <w:rsid w:val="00604146"/>
    <w:rsid w:val="006041C4"/>
    <w:rsid w:val="00604342"/>
    <w:rsid w:val="00604729"/>
    <w:rsid w:val="006048FD"/>
    <w:rsid w:val="00604E16"/>
    <w:rsid w:val="006052EF"/>
    <w:rsid w:val="00605422"/>
    <w:rsid w:val="006054B6"/>
    <w:rsid w:val="0060575F"/>
    <w:rsid w:val="00605BB6"/>
    <w:rsid w:val="00605E52"/>
    <w:rsid w:val="00605E99"/>
    <w:rsid w:val="00605FF7"/>
    <w:rsid w:val="00606224"/>
    <w:rsid w:val="006065FD"/>
    <w:rsid w:val="00606B7A"/>
    <w:rsid w:val="00606D8F"/>
    <w:rsid w:val="00606DE2"/>
    <w:rsid w:val="006072FA"/>
    <w:rsid w:val="0060759A"/>
    <w:rsid w:val="006076A0"/>
    <w:rsid w:val="006077AC"/>
    <w:rsid w:val="00607820"/>
    <w:rsid w:val="00607D6E"/>
    <w:rsid w:val="00610104"/>
    <w:rsid w:val="00610147"/>
    <w:rsid w:val="00610192"/>
    <w:rsid w:val="006107C7"/>
    <w:rsid w:val="00610BD3"/>
    <w:rsid w:val="006110F8"/>
    <w:rsid w:val="006111FC"/>
    <w:rsid w:val="0061125B"/>
    <w:rsid w:val="006115A6"/>
    <w:rsid w:val="00611A19"/>
    <w:rsid w:val="00611B04"/>
    <w:rsid w:val="00612561"/>
    <w:rsid w:val="006126EB"/>
    <w:rsid w:val="006127DE"/>
    <w:rsid w:val="00612D99"/>
    <w:rsid w:val="00612E98"/>
    <w:rsid w:val="00612F2B"/>
    <w:rsid w:val="00612F8B"/>
    <w:rsid w:val="006135A8"/>
    <w:rsid w:val="00613F67"/>
    <w:rsid w:val="0061401F"/>
    <w:rsid w:val="006142FB"/>
    <w:rsid w:val="00614494"/>
    <w:rsid w:val="00614A5F"/>
    <w:rsid w:val="00614E5C"/>
    <w:rsid w:val="00615019"/>
    <w:rsid w:val="0061515E"/>
    <w:rsid w:val="00615178"/>
    <w:rsid w:val="00615285"/>
    <w:rsid w:val="006157D9"/>
    <w:rsid w:val="00615C02"/>
    <w:rsid w:val="006160F4"/>
    <w:rsid w:val="00616890"/>
    <w:rsid w:val="00616A21"/>
    <w:rsid w:val="00616A8F"/>
    <w:rsid w:val="00616C8F"/>
    <w:rsid w:val="00616FF3"/>
    <w:rsid w:val="006171A1"/>
    <w:rsid w:val="006171AC"/>
    <w:rsid w:val="00617947"/>
    <w:rsid w:val="0062026E"/>
    <w:rsid w:val="00620631"/>
    <w:rsid w:val="00620A29"/>
    <w:rsid w:val="00620F97"/>
    <w:rsid w:val="0062114C"/>
    <w:rsid w:val="0062143A"/>
    <w:rsid w:val="0062144E"/>
    <w:rsid w:val="006216FA"/>
    <w:rsid w:val="00621C62"/>
    <w:rsid w:val="00621D61"/>
    <w:rsid w:val="00621D97"/>
    <w:rsid w:val="0062231F"/>
    <w:rsid w:val="006223D3"/>
    <w:rsid w:val="006226C2"/>
    <w:rsid w:val="0062299F"/>
    <w:rsid w:val="006229F8"/>
    <w:rsid w:val="00622CF1"/>
    <w:rsid w:val="00622E85"/>
    <w:rsid w:val="0062338F"/>
    <w:rsid w:val="0062373F"/>
    <w:rsid w:val="0062377B"/>
    <w:rsid w:val="0062398E"/>
    <w:rsid w:val="00623BB5"/>
    <w:rsid w:val="00623D41"/>
    <w:rsid w:val="00623D62"/>
    <w:rsid w:val="00623E68"/>
    <w:rsid w:val="00623EDA"/>
    <w:rsid w:val="00623F38"/>
    <w:rsid w:val="00624790"/>
    <w:rsid w:val="00624CD6"/>
    <w:rsid w:val="00624D04"/>
    <w:rsid w:val="00625799"/>
    <w:rsid w:val="00625862"/>
    <w:rsid w:val="00625A12"/>
    <w:rsid w:val="00625DF2"/>
    <w:rsid w:val="00625F91"/>
    <w:rsid w:val="006260E0"/>
    <w:rsid w:val="006260EC"/>
    <w:rsid w:val="0062657D"/>
    <w:rsid w:val="00626DC2"/>
    <w:rsid w:val="006271DF"/>
    <w:rsid w:val="006271F8"/>
    <w:rsid w:val="00627417"/>
    <w:rsid w:val="006274CC"/>
    <w:rsid w:val="00627CEA"/>
    <w:rsid w:val="00627F78"/>
    <w:rsid w:val="0063046D"/>
    <w:rsid w:val="00630694"/>
    <w:rsid w:val="00630843"/>
    <w:rsid w:val="00630911"/>
    <w:rsid w:val="00630CDE"/>
    <w:rsid w:val="00630DB0"/>
    <w:rsid w:val="0063179F"/>
    <w:rsid w:val="006317A5"/>
    <w:rsid w:val="00631CB4"/>
    <w:rsid w:val="00631D4A"/>
    <w:rsid w:val="00631FBD"/>
    <w:rsid w:val="00632304"/>
    <w:rsid w:val="006326A3"/>
    <w:rsid w:val="00632B8D"/>
    <w:rsid w:val="00632D60"/>
    <w:rsid w:val="00632D77"/>
    <w:rsid w:val="00632F13"/>
    <w:rsid w:val="00633173"/>
    <w:rsid w:val="00633304"/>
    <w:rsid w:val="006337FA"/>
    <w:rsid w:val="0063388B"/>
    <w:rsid w:val="00633ACC"/>
    <w:rsid w:val="00634345"/>
    <w:rsid w:val="00634346"/>
    <w:rsid w:val="00634998"/>
    <w:rsid w:val="00634D73"/>
    <w:rsid w:val="00634DE3"/>
    <w:rsid w:val="00634E4F"/>
    <w:rsid w:val="00635033"/>
    <w:rsid w:val="006352CD"/>
    <w:rsid w:val="00635C11"/>
    <w:rsid w:val="00635D16"/>
    <w:rsid w:val="00636600"/>
    <w:rsid w:val="00636BF0"/>
    <w:rsid w:val="00636DCE"/>
    <w:rsid w:val="00636FDE"/>
    <w:rsid w:val="00637758"/>
    <w:rsid w:val="00637B8F"/>
    <w:rsid w:val="00637CBC"/>
    <w:rsid w:val="00637FDF"/>
    <w:rsid w:val="0064063F"/>
    <w:rsid w:val="00640724"/>
    <w:rsid w:val="006407BC"/>
    <w:rsid w:val="00640AFA"/>
    <w:rsid w:val="00640E37"/>
    <w:rsid w:val="00641047"/>
    <w:rsid w:val="006413CD"/>
    <w:rsid w:val="0064142B"/>
    <w:rsid w:val="00641544"/>
    <w:rsid w:val="006416D5"/>
    <w:rsid w:val="00641D76"/>
    <w:rsid w:val="00642253"/>
    <w:rsid w:val="006423F2"/>
    <w:rsid w:val="00642C5A"/>
    <w:rsid w:val="00643271"/>
    <w:rsid w:val="00643B29"/>
    <w:rsid w:val="00644596"/>
    <w:rsid w:val="00644911"/>
    <w:rsid w:val="00644C50"/>
    <w:rsid w:val="00644E1F"/>
    <w:rsid w:val="0064517B"/>
    <w:rsid w:val="006451D4"/>
    <w:rsid w:val="0064544E"/>
    <w:rsid w:val="0064558C"/>
    <w:rsid w:val="00645922"/>
    <w:rsid w:val="00645B6B"/>
    <w:rsid w:val="00645B81"/>
    <w:rsid w:val="00645C66"/>
    <w:rsid w:val="0064611A"/>
    <w:rsid w:val="006465FB"/>
    <w:rsid w:val="00646641"/>
    <w:rsid w:val="006468F3"/>
    <w:rsid w:val="0064696F"/>
    <w:rsid w:val="00646A78"/>
    <w:rsid w:val="00646BA0"/>
    <w:rsid w:val="00646D75"/>
    <w:rsid w:val="00646FB5"/>
    <w:rsid w:val="0064701C"/>
    <w:rsid w:val="0064715B"/>
    <w:rsid w:val="00647317"/>
    <w:rsid w:val="0064788F"/>
    <w:rsid w:val="00647D86"/>
    <w:rsid w:val="00647FB7"/>
    <w:rsid w:val="00647FF7"/>
    <w:rsid w:val="00650932"/>
    <w:rsid w:val="00650F5C"/>
    <w:rsid w:val="00650FF9"/>
    <w:rsid w:val="00651135"/>
    <w:rsid w:val="006512EB"/>
    <w:rsid w:val="0065139F"/>
    <w:rsid w:val="0065153A"/>
    <w:rsid w:val="006518A0"/>
    <w:rsid w:val="00651DBA"/>
    <w:rsid w:val="00652011"/>
    <w:rsid w:val="0065223A"/>
    <w:rsid w:val="006524A2"/>
    <w:rsid w:val="00652516"/>
    <w:rsid w:val="006533D1"/>
    <w:rsid w:val="00653462"/>
    <w:rsid w:val="006534A8"/>
    <w:rsid w:val="006534CE"/>
    <w:rsid w:val="0065357C"/>
    <w:rsid w:val="006535FE"/>
    <w:rsid w:val="00653772"/>
    <w:rsid w:val="00653785"/>
    <w:rsid w:val="00653869"/>
    <w:rsid w:val="006539CC"/>
    <w:rsid w:val="006539D2"/>
    <w:rsid w:val="00653A5E"/>
    <w:rsid w:val="00653AC4"/>
    <w:rsid w:val="00653B84"/>
    <w:rsid w:val="00653C2D"/>
    <w:rsid w:val="00653FEC"/>
    <w:rsid w:val="006540FE"/>
    <w:rsid w:val="006545F1"/>
    <w:rsid w:val="00654693"/>
    <w:rsid w:val="0065472F"/>
    <w:rsid w:val="006547A7"/>
    <w:rsid w:val="00654D69"/>
    <w:rsid w:val="00654D9B"/>
    <w:rsid w:val="00654EA6"/>
    <w:rsid w:val="00654F39"/>
    <w:rsid w:val="0065512E"/>
    <w:rsid w:val="0065521D"/>
    <w:rsid w:val="0065580E"/>
    <w:rsid w:val="00655862"/>
    <w:rsid w:val="00655907"/>
    <w:rsid w:val="00655A40"/>
    <w:rsid w:val="00655AD9"/>
    <w:rsid w:val="00655B90"/>
    <w:rsid w:val="00655BAE"/>
    <w:rsid w:val="00655D91"/>
    <w:rsid w:val="00655E35"/>
    <w:rsid w:val="006562C3"/>
    <w:rsid w:val="00656452"/>
    <w:rsid w:val="00656ED2"/>
    <w:rsid w:val="00657796"/>
    <w:rsid w:val="006578E1"/>
    <w:rsid w:val="006601E9"/>
    <w:rsid w:val="00660735"/>
    <w:rsid w:val="00660972"/>
    <w:rsid w:val="00660E86"/>
    <w:rsid w:val="00661386"/>
    <w:rsid w:val="0066143D"/>
    <w:rsid w:val="00661661"/>
    <w:rsid w:val="006616C2"/>
    <w:rsid w:val="006616EC"/>
    <w:rsid w:val="006617E2"/>
    <w:rsid w:val="00661873"/>
    <w:rsid w:val="00661978"/>
    <w:rsid w:val="006619C6"/>
    <w:rsid w:val="00661CA5"/>
    <w:rsid w:val="00661F61"/>
    <w:rsid w:val="00661F66"/>
    <w:rsid w:val="006628EC"/>
    <w:rsid w:val="00662A0C"/>
    <w:rsid w:val="00662B3C"/>
    <w:rsid w:val="00662E7C"/>
    <w:rsid w:val="006632C9"/>
    <w:rsid w:val="006634DB"/>
    <w:rsid w:val="00663665"/>
    <w:rsid w:val="006636E0"/>
    <w:rsid w:val="00663E2C"/>
    <w:rsid w:val="00663F69"/>
    <w:rsid w:val="00664026"/>
    <w:rsid w:val="0066409B"/>
    <w:rsid w:val="006640D7"/>
    <w:rsid w:val="00664740"/>
    <w:rsid w:val="006647CF"/>
    <w:rsid w:val="0066484A"/>
    <w:rsid w:val="0066484E"/>
    <w:rsid w:val="00664A5D"/>
    <w:rsid w:val="00664E75"/>
    <w:rsid w:val="00665161"/>
    <w:rsid w:val="006651F5"/>
    <w:rsid w:val="00665455"/>
    <w:rsid w:val="0066570B"/>
    <w:rsid w:val="006658C2"/>
    <w:rsid w:val="00665AAD"/>
    <w:rsid w:val="00665D1C"/>
    <w:rsid w:val="00666334"/>
    <w:rsid w:val="006669B6"/>
    <w:rsid w:val="00666CEF"/>
    <w:rsid w:val="00667153"/>
    <w:rsid w:val="00667192"/>
    <w:rsid w:val="00667237"/>
    <w:rsid w:val="006673C4"/>
    <w:rsid w:val="00667805"/>
    <w:rsid w:val="0066799A"/>
    <w:rsid w:val="0066799B"/>
    <w:rsid w:val="00667BBE"/>
    <w:rsid w:val="00670206"/>
    <w:rsid w:val="006704CB"/>
    <w:rsid w:val="00670644"/>
    <w:rsid w:val="00670A15"/>
    <w:rsid w:val="00670C87"/>
    <w:rsid w:val="00670FEC"/>
    <w:rsid w:val="0067115C"/>
    <w:rsid w:val="00671255"/>
    <w:rsid w:val="006716CC"/>
    <w:rsid w:val="00671BE9"/>
    <w:rsid w:val="00671DE6"/>
    <w:rsid w:val="00672153"/>
    <w:rsid w:val="006721A7"/>
    <w:rsid w:val="006723DE"/>
    <w:rsid w:val="00672872"/>
    <w:rsid w:val="00672A6F"/>
    <w:rsid w:val="00672ED2"/>
    <w:rsid w:val="00672F40"/>
    <w:rsid w:val="00672F5A"/>
    <w:rsid w:val="00673031"/>
    <w:rsid w:val="00673333"/>
    <w:rsid w:val="0067334F"/>
    <w:rsid w:val="006734FC"/>
    <w:rsid w:val="0067395A"/>
    <w:rsid w:val="00673F62"/>
    <w:rsid w:val="00674193"/>
    <w:rsid w:val="006743F0"/>
    <w:rsid w:val="00674432"/>
    <w:rsid w:val="006744EE"/>
    <w:rsid w:val="0067467E"/>
    <w:rsid w:val="006749E1"/>
    <w:rsid w:val="00674BF2"/>
    <w:rsid w:val="00674EC0"/>
    <w:rsid w:val="00674EE5"/>
    <w:rsid w:val="00674F1B"/>
    <w:rsid w:val="006750B8"/>
    <w:rsid w:val="006752E0"/>
    <w:rsid w:val="0067546E"/>
    <w:rsid w:val="0067552D"/>
    <w:rsid w:val="0067568A"/>
    <w:rsid w:val="00675C1B"/>
    <w:rsid w:val="006762E2"/>
    <w:rsid w:val="00676B63"/>
    <w:rsid w:val="00677267"/>
    <w:rsid w:val="0067728F"/>
    <w:rsid w:val="006772AB"/>
    <w:rsid w:val="006773E7"/>
    <w:rsid w:val="006776F5"/>
    <w:rsid w:val="0067793E"/>
    <w:rsid w:val="00677B6E"/>
    <w:rsid w:val="00680491"/>
    <w:rsid w:val="00680531"/>
    <w:rsid w:val="00680DE4"/>
    <w:rsid w:val="00680F34"/>
    <w:rsid w:val="00681260"/>
    <w:rsid w:val="00681326"/>
    <w:rsid w:val="00681670"/>
    <w:rsid w:val="0068174B"/>
    <w:rsid w:val="00681829"/>
    <w:rsid w:val="006818EC"/>
    <w:rsid w:val="00681A02"/>
    <w:rsid w:val="00681A45"/>
    <w:rsid w:val="00681B82"/>
    <w:rsid w:val="00681CEE"/>
    <w:rsid w:val="00681E9B"/>
    <w:rsid w:val="00682104"/>
    <w:rsid w:val="006822A9"/>
    <w:rsid w:val="00682453"/>
    <w:rsid w:val="00682687"/>
    <w:rsid w:val="0068269A"/>
    <w:rsid w:val="00682797"/>
    <w:rsid w:val="00682B10"/>
    <w:rsid w:val="00682C49"/>
    <w:rsid w:val="00683008"/>
    <w:rsid w:val="00683081"/>
    <w:rsid w:val="006831B8"/>
    <w:rsid w:val="00683469"/>
    <w:rsid w:val="0068353E"/>
    <w:rsid w:val="00683651"/>
    <w:rsid w:val="00683811"/>
    <w:rsid w:val="00683F38"/>
    <w:rsid w:val="00684205"/>
    <w:rsid w:val="0068454D"/>
    <w:rsid w:val="00684A1C"/>
    <w:rsid w:val="00684A7E"/>
    <w:rsid w:val="00684FD8"/>
    <w:rsid w:val="0068513F"/>
    <w:rsid w:val="006854F5"/>
    <w:rsid w:val="006856BE"/>
    <w:rsid w:val="00685C60"/>
    <w:rsid w:val="00686116"/>
    <w:rsid w:val="006864A6"/>
    <w:rsid w:val="006867CD"/>
    <w:rsid w:val="006868F0"/>
    <w:rsid w:val="00686912"/>
    <w:rsid w:val="00686AE0"/>
    <w:rsid w:val="0068719E"/>
    <w:rsid w:val="00687830"/>
    <w:rsid w:val="00687875"/>
    <w:rsid w:val="00687B1B"/>
    <w:rsid w:val="00687C9B"/>
    <w:rsid w:val="0069055C"/>
    <w:rsid w:val="00690821"/>
    <w:rsid w:val="00690992"/>
    <w:rsid w:val="006909BE"/>
    <w:rsid w:val="0069135E"/>
    <w:rsid w:val="00691376"/>
    <w:rsid w:val="006916A2"/>
    <w:rsid w:val="00691836"/>
    <w:rsid w:val="006918DD"/>
    <w:rsid w:val="00691C16"/>
    <w:rsid w:val="00691E44"/>
    <w:rsid w:val="00691E59"/>
    <w:rsid w:val="0069221F"/>
    <w:rsid w:val="0069259F"/>
    <w:rsid w:val="00692C81"/>
    <w:rsid w:val="00692E69"/>
    <w:rsid w:val="006931F3"/>
    <w:rsid w:val="006933C8"/>
    <w:rsid w:val="00693824"/>
    <w:rsid w:val="00694079"/>
    <w:rsid w:val="006940F5"/>
    <w:rsid w:val="00694132"/>
    <w:rsid w:val="0069422C"/>
    <w:rsid w:val="00694631"/>
    <w:rsid w:val="00694713"/>
    <w:rsid w:val="006949BF"/>
    <w:rsid w:val="0069508E"/>
    <w:rsid w:val="0069546C"/>
    <w:rsid w:val="006958F4"/>
    <w:rsid w:val="00695CD7"/>
    <w:rsid w:val="00696103"/>
    <w:rsid w:val="00696555"/>
    <w:rsid w:val="00696647"/>
    <w:rsid w:val="0069668F"/>
    <w:rsid w:val="0069688C"/>
    <w:rsid w:val="0069688D"/>
    <w:rsid w:val="00696995"/>
    <w:rsid w:val="00696C6F"/>
    <w:rsid w:val="00697201"/>
    <w:rsid w:val="00697BFA"/>
    <w:rsid w:val="00697F6D"/>
    <w:rsid w:val="006A0383"/>
    <w:rsid w:val="006A03BA"/>
    <w:rsid w:val="006A04B0"/>
    <w:rsid w:val="006A066F"/>
    <w:rsid w:val="006A09A3"/>
    <w:rsid w:val="006A0B03"/>
    <w:rsid w:val="006A0D1E"/>
    <w:rsid w:val="006A0F45"/>
    <w:rsid w:val="006A111A"/>
    <w:rsid w:val="006A150C"/>
    <w:rsid w:val="006A1576"/>
    <w:rsid w:val="006A1A58"/>
    <w:rsid w:val="006A1D23"/>
    <w:rsid w:val="006A1E33"/>
    <w:rsid w:val="006A1E63"/>
    <w:rsid w:val="006A1EE4"/>
    <w:rsid w:val="006A1F7E"/>
    <w:rsid w:val="006A1F9C"/>
    <w:rsid w:val="006A1FDA"/>
    <w:rsid w:val="006A23CB"/>
    <w:rsid w:val="006A2495"/>
    <w:rsid w:val="006A27E8"/>
    <w:rsid w:val="006A2F10"/>
    <w:rsid w:val="006A2FCE"/>
    <w:rsid w:val="006A3032"/>
    <w:rsid w:val="006A32FE"/>
    <w:rsid w:val="006A338C"/>
    <w:rsid w:val="006A35D2"/>
    <w:rsid w:val="006A3D50"/>
    <w:rsid w:val="006A44FA"/>
    <w:rsid w:val="006A45BA"/>
    <w:rsid w:val="006A4692"/>
    <w:rsid w:val="006A4935"/>
    <w:rsid w:val="006A4ADA"/>
    <w:rsid w:val="006A4C8B"/>
    <w:rsid w:val="006A4D17"/>
    <w:rsid w:val="006A4E10"/>
    <w:rsid w:val="006A511A"/>
    <w:rsid w:val="006A51B6"/>
    <w:rsid w:val="006A5571"/>
    <w:rsid w:val="006A583C"/>
    <w:rsid w:val="006A585F"/>
    <w:rsid w:val="006A58A7"/>
    <w:rsid w:val="006A5C7B"/>
    <w:rsid w:val="006A5DF5"/>
    <w:rsid w:val="006A61CD"/>
    <w:rsid w:val="006A695A"/>
    <w:rsid w:val="006A6A49"/>
    <w:rsid w:val="006A6A52"/>
    <w:rsid w:val="006A6B96"/>
    <w:rsid w:val="006A6D3D"/>
    <w:rsid w:val="006A6DC9"/>
    <w:rsid w:val="006A6FAF"/>
    <w:rsid w:val="006A741E"/>
    <w:rsid w:val="006A74B7"/>
    <w:rsid w:val="006A75E5"/>
    <w:rsid w:val="006A7A52"/>
    <w:rsid w:val="006A7CF8"/>
    <w:rsid w:val="006A7E53"/>
    <w:rsid w:val="006A7EEC"/>
    <w:rsid w:val="006B0343"/>
    <w:rsid w:val="006B0524"/>
    <w:rsid w:val="006B094A"/>
    <w:rsid w:val="006B0A8F"/>
    <w:rsid w:val="006B0C28"/>
    <w:rsid w:val="006B0D2F"/>
    <w:rsid w:val="006B0EAC"/>
    <w:rsid w:val="006B10FD"/>
    <w:rsid w:val="006B1675"/>
    <w:rsid w:val="006B16F2"/>
    <w:rsid w:val="006B18DA"/>
    <w:rsid w:val="006B1E5C"/>
    <w:rsid w:val="006B241D"/>
    <w:rsid w:val="006B2509"/>
    <w:rsid w:val="006B2780"/>
    <w:rsid w:val="006B2DD9"/>
    <w:rsid w:val="006B2FF7"/>
    <w:rsid w:val="006B31B0"/>
    <w:rsid w:val="006B32DE"/>
    <w:rsid w:val="006B34AB"/>
    <w:rsid w:val="006B388E"/>
    <w:rsid w:val="006B39B9"/>
    <w:rsid w:val="006B3A96"/>
    <w:rsid w:val="006B3B11"/>
    <w:rsid w:val="006B3FD9"/>
    <w:rsid w:val="006B4508"/>
    <w:rsid w:val="006B452A"/>
    <w:rsid w:val="006B4E19"/>
    <w:rsid w:val="006B5273"/>
    <w:rsid w:val="006B52E8"/>
    <w:rsid w:val="006B5523"/>
    <w:rsid w:val="006B559B"/>
    <w:rsid w:val="006B57CF"/>
    <w:rsid w:val="006B57E9"/>
    <w:rsid w:val="006B5C08"/>
    <w:rsid w:val="006B5C0D"/>
    <w:rsid w:val="006B5F52"/>
    <w:rsid w:val="006B5FAB"/>
    <w:rsid w:val="006B6216"/>
    <w:rsid w:val="006B63EC"/>
    <w:rsid w:val="006B68AA"/>
    <w:rsid w:val="006B68D3"/>
    <w:rsid w:val="006B6CDC"/>
    <w:rsid w:val="006B6D3E"/>
    <w:rsid w:val="006B6E38"/>
    <w:rsid w:val="006B7016"/>
    <w:rsid w:val="006B75CF"/>
    <w:rsid w:val="006B7CCA"/>
    <w:rsid w:val="006C0468"/>
    <w:rsid w:val="006C04FC"/>
    <w:rsid w:val="006C0547"/>
    <w:rsid w:val="006C06EE"/>
    <w:rsid w:val="006C1276"/>
    <w:rsid w:val="006C1356"/>
    <w:rsid w:val="006C140F"/>
    <w:rsid w:val="006C1587"/>
    <w:rsid w:val="006C1D07"/>
    <w:rsid w:val="006C1D4A"/>
    <w:rsid w:val="006C221E"/>
    <w:rsid w:val="006C2513"/>
    <w:rsid w:val="006C30B9"/>
    <w:rsid w:val="006C3155"/>
    <w:rsid w:val="006C327A"/>
    <w:rsid w:val="006C32CD"/>
    <w:rsid w:val="006C3314"/>
    <w:rsid w:val="006C345D"/>
    <w:rsid w:val="006C37C9"/>
    <w:rsid w:val="006C3C84"/>
    <w:rsid w:val="006C4846"/>
    <w:rsid w:val="006C4979"/>
    <w:rsid w:val="006C4B0B"/>
    <w:rsid w:val="006C4BDA"/>
    <w:rsid w:val="006C4D8C"/>
    <w:rsid w:val="006C4F9B"/>
    <w:rsid w:val="006C505C"/>
    <w:rsid w:val="006C55EB"/>
    <w:rsid w:val="006C5708"/>
    <w:rsid w:val="006C5D75"/>
    <w:rsid w:val="006C5F98"/>
    <w:rsid w:val="006C5FCA"/>
    <w:rsid w:val="006C60E3"/>
    <w:rsid w:val="006C681C"/>
    <w:rsid w:val="006C6A38"/>
    <w:rsid w:val="006C6BF5"/>
    <w:rsid w:val="006C740A"/>
    <w:rsid w:val="006C7423"/>
    <w:rsid w:val="006C763C"/>
    <w:rsid w:val="006C7F01"/>
    <w:rsid w:val="006D00E7"/>
    <w:rsid w:val="006D0199"/>
    <w:rsid w:val="006D0508"/>
    <w:rsid w:val="006D0AC9"/>
    <w:rsid w:val="006D0D65"/>
    <w:rsid w:val="006D10FC"/>
    <w:rsid w:val="006D11EA"/>
    <w:rsid w:val="006D19C8"/>
    <w:rsid w:val="006D1D92"/>
    <w:rsid w:val="006D20D8"/>
    <w:rsid w:val="006D248C"/>
    <w:rsid w:val="006D252A"/>
    <w:rsid w:val="006D28E6"/>
    <w:rsid w:val="006D2CA5"/>
    <w:rsid w:val="006D2E25"/>
    <w:rsid w:val="006D2FEA"/>
    <w:rsid w:val="006D33DD"/>
    <w:rsid w:val="006D34F2"/>
    <w:rsid w:val="006D3D35"/>
    <w:rsid w:val="006D401C"/>
    <w:rsid w:val="006D416D"/>
    <w:rsid w:val="006D417E"/>
    <w:rsid w:val="006D42A3"/>
    <w:rsid w:val="006D441C"/>
    <w:rsid w:val="006D48FE"/>
    <w:rsid w:val="006D4D75"/>
    <w:rsid w:val="006D505D"/>
    <w:rsid w:val="006D5494"/>
    <w:rsid w:val="006D54EC"/>
    <w:rsid w:val="006D5592"/>
    <w:rsid w:val="006D5AA7"/>
    <w:rsid w:val="006D66CA"/>
    <w:rsid w:val="006D66DC"/>
    <w:rsid w:val="006D673D"/>
    <w:rsid w:val="006D682E"/>
    <w:rsid w:val="006D685E"/>
    <w:rsid w:val="006D6950"/>
    <w:rsid w:val="006D6AD5"/>
    <w:rsid w:val="006D6AE0"/>
    <w:rsid w:val="006D6DE3"/>
    <w:rsid w:val="006D6FF8"/>
    <w:rsid w:val="006D7075"/>
    <w:rsid w:val="006D71A9"/>
    <w:rsid w:val="006D725C"/>
    <w:rsid w:val="006D74BC"/>
    <w:rsid w:val="006D76E3"/>
    <w:rsid w:val="006D7705"/>
    <w:rsid w:val="006D7BB9"/>
    <w:rsid w:val="006D7D2E"/>
    <w:rsid w:val="006D7EEC"/>
    <w:rsid w:val="006D7F0C"/>
    <w:rsid w:val="006E003D"/>
    <w:rsid w:val="006E051D"/>
    <w:rsid w:val="006E062E"/>
    <w:rsid w:val="006E068A"/>
    <w:rsid w:val="006E086A"/>
    <w:rsid w:val="006E08E0"/>
    <w:rsid w:val="006E0A08"/>
    <w:rsid w:val="006E0B3D"/>
    <w:rsid w:val="006E0D04"/>
    <w:rsid w:val="006E0D83"/>
    <w:rsid w:val="006E0EB5"/>
    <w:rsid w:val="006E1282"/>
    <w:rsid w:val="006E1414"/>
    <w:rsid w:val="006E16C2"/>
    <w:rsid w:val="006E1743"/>
    <w:rsid w:val="006E1974"/>
    <w:rsid w:val="006E1B8A"/>
    <w:rsid w:val="006E1C5F"/>
    <w:rsid w:val="006E1CE4"/>
    <w:rsid w:val="006E1D70"/>
    <w:rsid w:val="006E2002"/>
    <w:rsid w:val="006E22EE"/>
    <w:rsid w:val="006E2619"/>
    <w:rsid w:val="006E27DF"/>
    <w:rsid w:val="006E29AB"/>
    <w:rsid w:val="006E2DF4"/>
    <w:rsid w:val="006E2E7A"/>
    <w:rsid w:val="006E2E95"/>
    <w:rsid w:val="006E2F60"/>
    <w:rsid w:val="006E304D"/>
    <w:rsid w:val="006E3204"/>
    <w:rsid w:val="006E34CF"/>
    <w:rsid w:val="006E376F"/>
    <w:rsid w:val="006E39B1"/>
    <w:rsid w:val="006E419C"/>
    <w:rsid w:val="006E41B4"/>
    <w:rsid w:val="006E475F"/>
    <w:rsid w:val="006E47F3"/>
    <w:rsid w:val="006E4F43"/>
    <w:rsid w:val="006E4FD1"/>
    <w:rsid w:val="006E5029"/>
    <w:rsid w:val="006E50CB"/>
    <w:rsid w:val="006E518B"/>
    <w:rsid w:val="006E56C0"/>
    <w:rsid w:val="006E57C4"/>
    <w:rsid w:val="006E58CC"/>
    <w:rsid w:val="006E59F5"/>
    <w:rsid w:val="006E5F96"/>
    <w:rsid w:val="006E6064"/>
    <w:rsid w:val="006E6540"/>
    <w:rsid w:val="006E66DB"/>
    <w:rsid w:val="006E6808"/>
    <w:rsid w:val="006E68E0"/>
    <w:rsid w:val="006E6991"/>
    <w:rsid w:val="006E6A34"/>
    <w:rsid w:val="006E6E8E"/>
    <w:rsid w:val="006E6F66"/>
    <w:rsid w:val="006E72A9"/>
    <w:rsid w:val="006E7352"/>
    <w:rsid w:val="006E7477"/>
    <w:rsid w:val="006E752F"/>
    <w:rsid w:val="006E7530"/>
    <w:rsid w:val="006E79A6"/>
    <w:rsid w:val="006E7E5E"/>
    <w:rsid w:val="006E7EE9"/>
    <w:rsid w:val="006E7F82"/>
    <w:rsid w:val="006F0099"/>
    <w:rsid w:val="006F02B5"/>
    <w:rsid w:val="006F0361"/>
    <w:rsid w:val="006F061A"/>
    <w:rsid w:val="006F0646"/>
    <w:rsid w:val="006F068D"/>
    <w:rsid w:val="006F0800"/>
    <w:rsid w:val="006F0E4A"/>
    <w:rsid w:val="006F15A3"/>
    <w:rsid w:val="006F15A7"/>
    <w:rsid w:val="006F1616"/>
    <w:rsid w:val="006F1726"/>
    <w:rsid w:val="006F17D5"/>
    <w:rsid w:val="006F2628"/>
    <w:rsid w:val="006F275D"/>
    <w:rsid w:val="006F294D"/>
    <w:rsid w:val="006F297F"/>
    <w:rsid w:val="006F2CF8"/>
    <w:rsid w:val="006F2E05"/>
    <w:rsid w:val="006F2E84"/>
    <w:rsid w:val="006F3038"/>
    <w:rsid w:val="006F3312"/>
    <w:rsid w:val="006F339E"/>
    <w:rsid w:val="006F3B63"/>
    <w:rsid w:val="006F3BD3"/>
    <w:rsid w:val="006F3D15"/>
    <w:rsid w:val="006F3D3D"/>
    <w:rsid w:val="006F3ED1"/>
    <w:rsid w:val="006F3F32"/>
    <w:rsid w:val="006F4127"/>
    <w:rsid w:val="006F4921"/>
    <w:rsid w:val="006F4950"/>
    <w:rsid w:val="006F4A70"/>
    <w:rsid w:val="006F4DC8"/>
    <w:rsid w:val="006F4E66"/>
    <w:rsid w:val="006F4F95"/>
    <w:rsid w:val="006F5084"/>
    <w:rsid w:val="006F51A1"/>
    <w:rsid w:val="006F56C7"/>
    <w:rsid w:val="006F585E"/>
    <w:rsid w:val="006F5FD6"/>
    <w:rsid w:val="006F61ED"/>
    <w:rsid w:val="006F6280"/>
    <w:rsid w:val="006F6AC3"/>
    <w:rsid w:val="006F6BBC"/>
    <w:rsid w:val="006F6F60"/>
    <w:rsid w:val="006F744A"/>
    <w:rsid w:val="006F745C"/>
    <w:rsid w:val="006F76CA"/>
    <w:rsid w:val="006F79FE"/>
    <w:rsid w:val="006F7A94"/>
    <w:rsid w:val="006F7C93"/>
    <w:rsid w:val="006F7D6E"/>
    <w:rsid w:val="006F7F69"/>
    <w:rsid w:val="00700205"/>
    <w:rsid w:val="00700302"/>
    <w:rsid w:val="00700563"/>
    <w:rsid w:val="00700A0E"/>
    <w:rsid w:val="00700FFC"/>
    <w:rsid w:val="00701234"/>
    <w:rsid w:val="00701884"/>
    <w:rsid w:val="00701A1A"/>
    <w:rsid w:val="00701AA2"/>
    <w:rsid w:val="00701CE4"/>
    <w:rsid w:val="00701E98"/>
    <w:rsid w:val="00701EE2"/>
    <w:rsid w:val="00702B92"/>
    <w:rsid w:val="00702E3E"/>
    <w:rsid w:val="00703F89"/>
    <w:rsid w:val="007040E6"/>
    <w:rsid w:val="00704462"/>
    <w:rsid w:val="00705212"/>
    <w:rsid w:val="007052C7"/>
    <w:rsid w:val="00705322"/>
    <w:rsid w:val="00705353"/>
    <w:rsid w:val="00705616"/>
    <w:rsid w:val="00705737"/>
    <w:rsid w:val="007058B1"/>
    <w:rsid w:val="00705BC5"/>
    <w:rsid w:val="00705EAB"/>
    <w:rsid w:val="00706184"/>
    <w:rsid w:val="00706416"/>
    <w:rsid w:val="00706B45"/>
    <w:rsid w:val="00706BB9"/>
    <w:rsid w:val="00706D6A"/>
    <w:rsid w:val="00706F28"/>
    <w:rsid w:val="00706F7C"/>
    <w:rsid w:val="007073F1"/>
    <w:rsid w:val="00707459"/>
    <w:rsid w:val="0070748B"/>
    <w:rsid w:val="007075E5"/>
    <w:rsid w:val="007076FD"/>
    <w:rsid w:val="00707765"/>
    <w:rsid w:val="007077C7"/>
    <w:rsid w:val="007078C0"/>
    <w:rsid w:val="00707AA4"/>
    <w:rsid w:val="00707B67"/>
    <w:rsid w:val="00707B6E"/>
    <w:rsid w:val="00707B74"/>
    <w:rsid w:val="00707CA6"/>
    <w:rsid w:val="00707D77"/>
    <w:rsid w:val="00707E01"/>
    <w:rsid w:val="00710257"/>
    <w:rsid w:val="00710272"/>
    <w:rsid w:val="00710489"/>
    <w:rsid w:val="00710540"/>
    <w:rsid w:val="0071079C"/>
    <w:rsid w:val="00710879"/>
    <w:rsid w:val="00710C85"/>
    <w:rsid w:val="00710DE8"/>
    <w:rsid w:val="00710E46"/>
    <w:rsid w:val="00710F4E"/>
    <w:rsid w:val="00711104"/>
    <w:rsid w:val="00711AA1"/>
    <w:rsid w:val="00711DE1"/>
    <w:rsid w:val="00711FC1"/>
    <w:rsid w:val="00711FF4"/>
    <w:rsid w:val="007122F5"/>
    <w:rsid w:val="00712305"/>
    <w:rsid w:val="0071260E"/>
    <w:rsid w:val="00712EF9"/>
    <w:rsid w:val="0071350E"/>
    <w:rsid w:val="007135C4"/>
    <w:rsid w:val="00713B9A"/>
    <w:rsid w:val="00713E6D"/>
    <w:rsid w:val="00714C53"/>
    <w:rsid w:val="00714C82"/>
    <w:rsid w:val="00714D81"/>
    <w:rsid w:val="00714FDA"/>
    <w:rsid w:val="00715004"/>
    <w:rsid w:val="007150B5"/>
    <w:rsid w:val="007154E4"/>
    <w:rsid w:val="0071565A"/>
    <w:rsid w:val="00715DC4"/>
    <w:rsid w:val="00715F23"/>
    <w:rsid w:val="00715FEE"/>
    <w:rsid w:val="007161B7"/>
    <w:rsid w:val="007161E2"/>
    <w:rsid w:val="00716214"/>
    <w:rsid w:val="00716696"/>
    <w:rsid w:val="007168DE"/>
    <w:rsid w:val="00716BE4"/>
    <w:rsid w:val="00716C94"/>
    <w:rsid w:val="00716E25"/>
    <w:rsid w:val="00717822"/>
    <w:rsid w:val="007179E8"/>
    <w:rsid w:val="00717F84"/>
    <w:rsid w:val="00720016"/>
    <w:rsid w:val="0072008C"/>
    <w:rsid w:val="007200BC"/>
    <w:rsid w:val="007200E5"/>
    <w:rsid w:val="00720578"/>
    <w:rsid w:val="0072061C"/>
    <w:rsid w:val="00720A44"/>
    <w:rsid w:val="00720A86"/>
    <w:rsid w:val="00720ABA"/>
    <w:rsid w:val="00720C23"/>
    <w:rsid w:val="00720CBE"/>
    <w:rsid w:val="00720CDC"/>
    <w:rsid w:val="00720EA1"/>
    <w:rsid w:val="00721389"/>
    <w:rsid w:val="007213C8"/>
    <w:rsid w:val="007215E9"/>
    <w:rsid w:val="00721727"/>
    <w:rsid w:val="00721900"/>
    <w:rsid w:val="00721B5F"/>
    <w:rsid w:val="0072208D"/>
    <w:rsid w:val="007220D5"/>
    <w:rsid w:val="007224C4"/>
    <w:rsid w:val="00722834"/>
    <w:rsid w:val="007228EF"/>
    <w:rsid w:val="00722CE8"/>
    <w:rsid w:val="00722F20"/>
    <w:rsid w:val="00723095"/>
    <w:rsid w:val="007232DB"/>
    <w:rsid w:val="0072345E"/>
    <w:rsid w:val="00723899"/>
    <w:rsid w:val="00723F51"/>
    <w:rsid w:val="0072472A"/>
    <w:rsid w:val="00724DB1"/>
    <w:rsid w:val="007250B8"/>
    <w:rsid w:val="0072545D"/>
    <w:rsid w:val="00725472"/>
    <w:rsid w:val="0072595A"/>
    <w:rsid w:val="00725B25"/>
    <w:rsid w:val="00725EA1"/>
    <w:rsid w:val="00726098"/>
    <w:rsid w:val="00726328"/>
    <w:rsid w:val="007268C4"/>
    <w:rsid w:val="00726E3F"/>
    <w:rsid w:val="00727091"/>
    <w:rsid w:val="0072716D"/>
    <w:rsid w:val="007272A0"/>
    <w:rsid w:val="0072732E"/>
    <w:rsid w:val="00727876"/>
    <w:rsid w:val="00727BCA"/>
    <w:rsid w:val="00727C17"/>
    <w:rsid w:val="007300A7"/>
    <w:rsid w:val="00730274"/>
    <w:rsid w:val="00730431"/>
    <w:rsid w:val="00730BCE"/>
    <w:rsid w:val="00730CD0"/>
    <w:rsid w:val="007312C8"/>
    <w:rsid w:val="0073160B"/>
    <w:rsid w:val="00731922"/>
    <w:rsid w:val="00731D16"/>
    <w:rsid w:val="0073253C"/>
    <w:rsid w:val="00732758"/>
    <w:rsid w:val="007329D8"/>
    <w:rsid w:val="00732CA2"/>
    <w:rsid w:val="00732DA4"/>
    <w:rsid w:val="00732DC3"/>
    <w:rsid w:val="00732FC6"/>
    <w:rsid w:val="007332DB"/>
    <w:rsid w:val="00733776"/>
    <w:rsid w:val="007337DD"/>
    <w:rsid w:val="007338B2"/>
    <w:rsid w:val="00733949"/>
    <w:rsid w:val="00733C7A"/>
    <w:rsid w:val="0073415A"/>
    <w:rsid w:val="0073454B"/>
    <w:rsid w:val="007345A5"/>
    <w:rsid w:val="007345FE"/>
    <w:rsid w:val="007348CD"/>
    <w:rsid w:val="007349BD"/>
    <w:rsid w:val="00734A4A"/>
    <w:rsid w:val="00734B35"/>
    <w:rsid w:val="00734E1F"/>
    <w:rsid w:val="00735480"/>
    <w:rsid w:val="00735498"/>
    <w:rsid w:val="00735810"/>
    <w:rsid w:val="007358F2"/>
    <w:rsid w:val="00735AD7"/>
    <w:rsid w:val="00735E2C"/>
    <w:rsid w:val="00735FFC"/>
    <w:rsid w:val="0073606F"/>
    <w:rsid w:val="0073629E"/>
    <w:rsid w:val="0073630A"/>
    <w:rsid w:val="007364CD"/>
    <w:rsid w:val="00736718"/>
    <w:rsid w:val="00736742"/>
    <w:rsid w:val="007368A7"/>
    <w:rsid w:val="0073696F"/>
    <w:rsid w:val="00736B46"/>
    <w:rsid w:val="00736E71"/>
    <w:rsid w:val="00736F60"/>
    <w:rsid w:val="00737299"/>
    <w:rsid w:val="0073734E"/>
    <w:rsid w:val="007374DA"/>
    <w:rsid w:val="007379AC"/>
    <w:rsid w:val="00737A79"/>
    <w:rsid w:val="00737AD0"/>
    <w:rsid w:val="00737DA4"/>
    <w:rsid w:val="007403D2"/>
    <w:rsid w:val="00740820"/>
    <w:rsid w:val="00740B7E"/>
    <w:rsid w:val="00740C26"/>
    <w:rsid w:val="00740EE2"/>
    <w:rsid w:val="00740EF5"/>
    <w:rsid w:val="00740FB6"/>
    <w:rsid w:val="007410D5"/>
    <w:rsid w:val="0074118F"/>
    <w:rsid w:val="0074119F"/>
    <w:rsid w:val="00741613"/>
    <w:rsid w:val="00741839"/>
    <w:rsid w:val="00741DC2"/>
    <w:rsid w:val="00742862"/>
    <w:rsid w:val="00742F82"/>
    <w:rsid w:val="00743F97"/>
    <w:rsid w:val="0074404A"/>
    <w:rsid w:val="00744212"/>
    <w:rsid w:val="007443DE"/>
    <w:rsid w:val="007444DD"/>
    <w:rsid w:val="007445A3"/>
    <w:rsid w:val="007446A7"/>
    <w:rsid w:val="007447EF"/>
    <w:rsid w:val="00744A56"/>
    <w:rsid w:val="00744D2A"/>
    <w:rsid w:val="00744F61"/>
    <w:rsid w:val="007451DD"/>
    <w:rsid w:val="00745230"/>
    <w:rsid w:val="00745613"/>
    <w:rsid w:val="00745746"/>
    <w:rsid w:val="0074579F"/>
    <w:rsid w:val="00745834"/>
    <w:rsid w:val="00745BC5"/>
    <w:rsid w:val="00745ECD"/>
    <w:rsid w:val="00745F27"/>
    <w:rsid w:val="00746432"/>
    <w:rsid w:val="00746AAA"/>
    <w:rsid w:val="00746E31"/>
    <w:rsid w:val="00746EA6"/>
    <w:rsid w:val="007470E2"/>
    <w:rsid w:val="00747609"/>
    <w:rsid w:val="00747650"/>
    <w:rsid w:val="0074797E"/>
    <w:rsid w:val="00747C1C"/>
    <w:rsid w:val="0075028E"/>
    <w:rsid w:val="0075046B"/>
    <w:rsid w:val="00750640"/>
    <w:rsid w:val="0075099F"/>
    <w:rsid w:val="00750B6F"/>
    <w:rsid w:val="00750D41"/>
    <w:rsid w:val="00750ECC"/>
    <w:rsid w:val="00750F7F"/>
    <w:rsid w:val="00750FF6"/>
    <w:rsid w:val="0075101E"/>
    <w:rsid w:val="00751094"/>
    <w:rsid w:val="00751972"/>
    <w:rsid w:val="007519D7"/>
    <w:rsid w:val="00751F67"/>
    <w:rsid w:val="007521D1"/>
    <w:rsid w:val="0075239F"/>
    <w:rsid w:val="007526FB"/>
    <w:rsid w:val="00752758"/>
    <w:rsid w:val="0075283D"/>
    <w:rsid w:val="00752C8A"/>
    <w:rsid w:val="00752EB4"/>
    <w:rsid w:val="00753173"/>
    <w:rsid w:val="007532FA"/>
    <w:rsid w:val="00753517"/>
    <w:rsid w:val="00753602"/>
    <w:rsid w:val="00753673"/>
    <w:rsid w:val="00753930"/>
    <w:rsid w:val="00753A14"/>
    <w:rsid w:val="00753D09"/>
    <w:rsid w:val="007540C0"/>
    <w:rsid w:val="00754104"/>
    <w:rsid w:val="00754114"/>
    <w:rsid w:val="00754276"/>
    <w:rsid w:val="00754C03"/>
    <w:rsid w:val="007551CE"/>
    <w:rsid w:val="007555C6"/>
    <w:rsid w:val="007555ED"/>
    <w:rsid w:val="0075572B"/>
    <w:rsid w:val="00755895"/>
    <w:rsid w:val="00756054"/>
    <w:rsid w:val="00756088"/>
    <w:rsid w:val="0075627E"/>
    <w:rsid w:val="00756793"/>
    <w:rsid w:val="007567AF"/>
    <w:rsid w:val="007567EC"/>
    <w:rsid w:val="007570AE"/>
    <w:rsid w:val="00757389"/>
    <w:rsid w:val="007573C1"/>
    <w:rsid w:val="00757531"/>
    <w:rsid w:val="007579EF"/>
    <w:rsid w:val="00757C52"/>
    <w:rsid w:val="00757DF0"/>
    <w:rsid w:val="00760902"/>
    <w:rsid w:val="00760A0D"/>
    <w:rsid w:val="00760E65"/>
    <w:rsid w:val="00760FEE"/>
    <w:rsid w:val="007612F1"/>
    <w:rsid w:val="007615B6"/>
    <w:rsid w:val="00761A68"/>
    <w:rsid w:val="00761EBF"/>
    <w:rsid w:val="00762289"/>
    <w:rsid w:val="007622E7"/>
    <w:rsid w:val="007626A2"/>
    <w:rsid w:val="0076274A"/>
    <w:rsid w:val="00762A83"/>
    <w:rsid w:val="00762B5C"/>
    <w:rsid w:val="00762EC5"/>
    <w:rsid w:val="00762F03"/>
    <w:rsid w:val="00762F1E"/>
    <w:rsid w:val="00763051"/>
    <w:rsid w:val="00763200"/>
    <w:rsid w:val="00763648"/>
    <w:rsid w:val="00763796"/>
    <w:rsid w:val="00763957"/>
    <w:rsid w:val="00763CB3"/>
    <w:rsid w:val="007641BA"/>
    <w:rsid w:val="00764567"/>
    <w:rsid w:val="00765549"/>
    <w:rsid w:val="007655EC"/>
    <w:rsid w:val="00765EB7"/>
    <w:rsid w:val="0076609C"/>
    <w:rsid w:val="007662B7"/>
    <w:rsid w:val="0076661A"/>
    <w:rsid w:val="00766FD0"/>
    <w:rsid w:val="00767813"/>
    <w:rsid w:val="007678DD"/>
    <w:rsid w:val="00767C17"/>
    <w:rsid w:val="00767DCF"/>
    <w:rsid w:val="0076998C"/>
    <w:rsid w:val="00770179"/>
    <w:rsid w:val="007701A7"/>
    <w:rsid w:val="0077036E"/>
    <w:rsid w:val="007703F5"/>
    <w:rsid w:val="007705CE"/>
    <w:rsid w:val="007705EC"/>
    <w:rsid w:val="007707D2"/>
    <w:rsid w:val="00770889"/>
    <w:rsid w:val="00770C0B"/>
    <w:rsid w:val="00771296"/>
    <w:rsid w:val="00771376"/>
    <w:rsid w:val="007719A0"/>
    <w:rsid w:val="00771D18"/>
    <w:rsid w:val="00771E96"/>
    <w:rsid w:val="00771FE0"/>
    <w:rsid w:val="0077214B"/>
    <w:rsid w:val="00772393"/>
    <w:rsid w:val="0077276E"/>
    <w:rsid w:val="007729D2"/>
    <w:rsid w:val="00772B7D"/>
    <w:rsid w:val="00772E1F"/>
    <w:rsid w:val="00772F49"/>
    <w:rsid w:val="00773041"/>
    <w:rsid w:val="0077312E"/>
    <w:rsid w:val="0077342C"/>
    <w:rsid w:val="00773531"/>
    <w:rsid w:val="00773A4F"/>
    <w:rsid w:val="00773B3B"/>
    <w:rsid w:val="00773C37"/>
    <w:rsid w:val="00773F08"/>
    <w:rsid w:val="00774204"/>
    <w:rsid w:val="00774455"/>
    <w:rsid w:val="00774B0A"/>
    <w:rsid w:val="00774D13"/>
    <w:rsid w:val="00774E19"/>
    <w:rsid w:val="00774E6E"/>
    <w:rsid w:val="0077520E"/>
    <w:rsid w:val="00775730"/>
    <w:rsid w:val="0077574F"/>
    <w:rsid w:val="00775E24"/>
    <w:rsid w:val="00775F9E"/>
    <w:rsid w:val="00776215"/>
    <w:rsid w:val="00776617"/>
    <w:rsid w:val="0077662E"/>
    <w:rsid w:val="00776EAD"/>
    <w:rsid w:val="00776F59"/>
    <w:rsid w:val="007773AD"/>
    <w:rsid w:val="00777492"/>
    <w:rsid w:val="007774CB"/>
    <w:rsid w:val="007775C6"/>
    <w:rsid w:val="007779CB"/>
    <w:rsid w:val="007801D7"/>
    <w:rsid w:val="007805C0"/>
    <w:rsid w:val="00780649"/>
    <w:rsid w:val="007806C1"/>
    <w:rsid w:val="00780720"/>
    <w:rsid w:val="007808C6"/>
    <w:rsid w:val="00780B97"/>
    <w:rsid w:val="00780E13"/>
    <w:rsid w:val="0078116D"/>
    <w:rsid w:val="0078135B"/>
    <w:rsid w:val="007818A8"/>
    <w:rsid w:val="007818B7"/>
    <w:rsid w:val="0078198C"/>
    <w:rsid w:val="00781B65"/>
    <w:rsid w:val="00782105"/>
    <w:rsid w:val="00782724"/>
    <w:rsid w:val="00782963"/>
    <w:rsid w:val="007829AF"/>
    <w:rsid w:val="00782B70"/>
    <w:rsid w:val="00782C3D"/>
    <w:rsid w:val="00782C5D"/>
    <w:rsid w:val="00782E96"/>
    <w:rsid w:val="00782F67"/>
    <w:rsid w:val="007830F9"/>
    <w:rsid w:val="007834DC"/>
    <w:rsid w:val="007835D0"/>
    <w:rsid w:val="00783AC9"/>
    <w:rsid w:val="00783B5A"/>
    <w:rsid w:val="00783BFE"/>
    <w:rsid w:val="00783C36"/>
    <w:rsid w:val="00783D44"/>
    <w:rsid w:val="00783E80"/>
    <w:rsid w:val="0078401E"/>
    <w:rsid w:val="00784249"/>
    <w:rsid w:val="00784717"/>
    <w:rsid w:val="007847B1"/>
    <w:rsid w:val="0078499D"/>
    <w:rsid w:val="00784BBA"/>
    <w:rsid w:val="00785205"/>
    <w:rsid w:val="0078521E"/>
    <w:rsid w:val="007854A1"/>
    <w:rsid w:val="00785745"/>
    <w:rsid w:val="0078587D"/>
    <w:rsid w:val="00785A95"/>
    <w:rsid w:val="00785CDA"/>
    <w:rsid w:val="00785F6B"/>
    <w:rsid w:val="00786092"/>
    <w:rsid w:val="007860EE"/>
    <w:rsid w:val="0078610E"/>
    <w:rsid w:val="00786247"/>
    <w:rsid w:val="007862EA"/>
    <w:rsid w:val="0078638F"/>
    <w:rsid w:val="0078649D"/>
    <w:rsid w:val="007867F4"/>
    <w:rsid w:val="00786C13"/>
    <w:rsid w:val="00786C1A"/>
    <w:rsid w:val="00786CAD"/>
    <w:rsid w:val="00787184"/>
    <w:rsid w:val="007872A8"/>
    <w:rsid w:val="00787396"/>
    <w:rsid w:val="00787B69"/>
    <w:rsid w:val="0079004E"/>
    <w:rsid w:val="00790118"/>
    <w:rsid w:val="0079015E"/>
    <w:rsid w:val="00791038"/>
    <w:rsid w:val="007910E7"/>
    <w:rsid w:val="007913D8"/>
    <w:rsid w:val="0079145E"/>
    <w:rsid w:val="0079154C"/>
    <w:rsid w:val="00791709"/>
    <w:rsid w:val="00791824"/>
    <w:rsid w:val="00791B64"/>
    <w:rsid w:val="00791BBC"/>
    <w:rsid w:val="00792842"/>
    <w:rsid w:val="00792AEA"/>
    <w:rsid w:val="00792CFE"/>
    <w:rsid w:val="007936C4"/>
    <w:rsid w:val="00793BDC"/>
    <w:rsid w:val="00793D1A"/>
    <w:rsid w:val="00793EB4"/>
    <w:rsid w:val="007940C5"/>
    <w:rsid w:val="007942FE"/>
    <w:rsid w:val="00794594"/>
    <w:rsid w:val="00794793"/>
    <w:rsid w:val="007948A2"/>
    <w:rsid w:val="007948E9"/>
    <w:rsid w:val="00794AA4"/>
    <w:rsid w:val="00794CB3"/>
    <w:rsid w:val="00795095"/>
    <w:rsid w:val="007951F9"/>
    <w:rsid w:val="0079588E"/>
    <w:rsid w:val="007959C8"/>
    <w:rsid w:val="00795F58"/>
    <w:rsid w:val="00796767"/>
    <w:rsid w:val="0079684F"/>
    <w:rsid w:val="00796AC6"/>
    <w:rsid w:val="00796C6B"/>
    <w:rsid w:val="00796CB4"/>
    <w:rsid w:val="00797199"/>
    <w:rsid w:val="0079739D"/>
    <w:rsid w:val="00797BF0"/>
    <w:rsid w:val="007A0574"/>
    <w:rsid w:val="007A06A8"/>
    <w:rsid w:val="007A06C3"/>
    <w:rsid w:val="007A06E7"/>
    <w:rsid w:val="007A073C"/>
    <w:rsid w:val="007A075C"/>
    <w:rsid w:val="007A08B8"/>
    <w:rsid w:val="007A0917"/>
    <w:rsid w:val="007A0B4C"/>
    <w:rsid w:val="007A0E2B"/>
    <w:rsid w:val="007A0F29"/>
    <w:rsid w:val="007A11EE"/>
    <w:rsid w:val="007A1296"/>
    <w:rsid w:val="007A17D7"/>
    <w:rsid w:val="007A1953"/>
    <w:rsid w:val="007A1C2C"/>
    <w:rsid w:val="007A1CB6"/>
    <w:rsid w:val="007A22CD"/>
    <w:rsid w:val="007A22D8"/>
    <w:rsid w:val="007A2610"/>
    <w:rsid w:val="007A265A"/>
    <w:rsid w:val="007A2AB3"/>
    <w:rsid w:val="007A2C34"/>
    <w:rsid w:val="007A2F50"/>
    <w:rsid w:val="007A31FB"/>
    <w:rsid w:val="007A34E4"/>
    <w:rsid w:val="007A3613"/>
    <w:rsid w:val="007A36CA"/>
    <w:rsid w:val="007A3775"/>
    <w:rsid w:val="007A393A"/>
    <w:rsid w:val="007A3E60"/>
    <w:rsid w:val="007A3F15"/>
    <w:rsid w:val="007A4190"/>
    <w:rsid w:val="007A42CA"/>
    <w:rsid w:val="007A438E"/>
    <w:rsid w:val="007A4525"/>
    <w:rsid w:val="007A4551"/>
    <w:rsid w:val="007A498D"/>
    <w:rsid w:val="007A4DE0"/>
    <w:rsid w:val="007A4E92"/>
    <w:rsid w:val="007A50E6"/>
    <w:rsid w:val="007A560C"/>
    <w:rsid w:val="007A5677"/>
    <w:rsid w:val="007A56CE"/>
    <w:rsid w:val="007A56FD"/>
    <w:rsid w:val="007A5893"/>
    <w:rsid w:val="007A5F31"/>
    <w:rsid w:val="007A611A"/>
    <w:rsid w:val="007A64CE"/>
    <w:rsid w:val="007A68F0"/>
    <w:rsid w:val="007A6AD4"/>
    <w:rsid w:val="007A6B86"/>
    <w:rsid w:val="007A6CCE"/>
    <w:rsid w:val="007A73C2"/>
    <w:rsid w:val="007A7702"/>
    <w:rsid w:val="007A7A7E"/>
    <w:rsid w:val="007A7E1B"/>
    <w:rsid w:val="007B0534"/>
    <w:rsid w:val="007B0AC4"/>
    <w:rsid w:val="007B0BF5"/>
    <w:rsid w:val="007B0D20"/>
    <w:rsid w:val="007B11EE"/>
    <w:rsid w:val="007B128F"/>
    <w:rsid w:val="007B12BA"/>
    <w:rsid w:val="007B1585"/>
    <w:rsid w:val="007B18AB"/>
    <w:rsid w:val="007B1AB0"/>
    <w:rsid w:val="007B1B65"/>
    <w:rsid w:val="007B1C5A"/>
    <w:rsid w:val="007B1CCF"/>
    <w:rsid w:val="007B1E5B"/>
    <w:rsid w:val="007B1ECF"/>
    <w:rsid w:val="007B2443"/>
    <w:rsid w:val="007B25A2"/>
    <w:rsid w:val="007B2674"/>
    <w:rsid w:val="007B26D4"/>
    <w:rsid w:val="007B2993"/>
    <w:rsid w:val="007B2A11"/>
    <w:rsid w:val="007B2E64"/>
    <w:rsid w:val="007B31DA"/>
    <w:rsid w:val="007B327C"/>
    <w:rsid w:val="007B347F"/>
    <w:rsid w:val="007B3BCA"/>
    <w:rsid w:val="007B3D39"/>
    <w:rsid w:val="007B3E04"/>
    <w:rsid w:val="007B40A6"/>
    <w:rsid w:val="007B410A"/>
    <w:rsid w:val="007B4313"/>
    <w:rsid w:val="007B440D"/>
    <w:rsid w:val="007B4632"/>
    <w:rsid w:val="007B468B"/>
    <w:rsid w:val="007B474E"/>
    <w:rsid w:val="007B4955"/>
    <w:rsid w:val="007B4A64"/>
    <w:rsid w:val="007B527E"/>
    <w:rsid w:val="007B538C"/>
    <w:rsid w:val="007B53AC"/>
    <w:rsid w:val="007B5571"/>
    <w:rsid w:val="007B55F6"/>
    <w:rsid w:val="007B5BE5"/>
    <w:rsid w:val="007B5E9A"/>
    <w:rsid w:val="007B6400"/>
    <w:rsid w:val="007B76D2"/>
    <w:rsid w:val="007B76F0"/>
    <w:rsid w:val="007B77F8"/>
    <w:rsid w:val="007B7AE6"/>
    <w:rsid w:val="007B7BF5"/>
    <w:rsid w:val="007B7C17"/>
    <w:rsid w:val="007B7C1B"/>
    <w:rsid w:val="007B7D19"/>
    <w:rsid w:val="007B7E9A"/>
    <w:rsid w:val="007B7EF3"/>
    <w:rsid w:val="007B7FB9"/>
    <w:rsid w:val="007C0136"/>
    <w:rsid w:val="007C09B8"/>
    <w:rsid w:val="007C0B07"/>
    <w:rsid w:val="007C0D5A"/>
    <w:rsid w:val="007C1255"/>
    <w:rsid w:val="007C12D8"/>
    <w:rsid w:val="007C1A22"/>
    <w:rsid w:val="007C21E3"/>
    <w:rsid w:val="007C25D6"/>
    <w:rsid w:val="007C269A"/>
    <w:rsid w:val="007C27BA"/>
    <w:rsid w:val="007C2B16"/>
    <w:rsid w:val="007C2E8A"/>
    <w:rsid w:val="007C2EC5"/>
    <w:rsid w:val="007C3321"/>
    <w:rsid w:val="007C344C"/>
    <w:rsid w:val="007C36D6"/>
    <w:rsid w:val="007C3880"/>
    <w:rsid w:val="007C3EEA"/>
    <w:rsid w:val="007C4005"/>
    <w:rsid w:val="007C4C22"/>
    <w:rsid w:val="007C4E47"/>
    <w:rsid w:val="007C5374"/>
    <w:rsid w:val="007C5872"/>
    <w:rsid w:val="007C5B94"/>
    <w:rsid w:val="007C5C6B"/>
    <w:rsid w:val="007C6006"/>
    <w:rsid w:val="007C6010"/>
    <w:rsid w:val="007C61F3"/>
    <w:rsid w:val="007C6612"/>
    <w:rsid w:val="007C6651"/>
    <w:rsid w:val="007C676F"/>
    <w:rsid w:val="007C6920"/>
    <w:rsid w:val="007C692B"/>
    <w:rsid w:val="007C695A"/>
    <w:rsid w:val="007C69C8"/>
    <w:rsid w:val="007C6B94"/>
    <w:rsid w:val="007C73E0"/>
    <w:rsid w:val="007C7794"/>
    <w:rsid w:val="007C78B6"/>
    <w:rsid w:val="007C7C34"/>
    <w:rsid w:val="007C7DB5"/>
    <w:rsid w:val="007C7DD8"/>
    <w:rsid w:val="007D0459"/>
    <w:rsid w:val="007D0553"/>
    <w:rsid w:val="007D0625"/>
    <w:rsid w:val="007D06A7"/>
    <w:rsid w:val="007D08A1"/>
    <w:rsid w:val="007D0D9E"/>
    <w:rsid w:val="007D0DB7"/>
    <w:rsid w:val="007D0DC3"/>
    <w:rsid w:val="007D1061"/>
    <w:rsid w:val="007D11C1"/>
    <w:rsid w:val="007D1379"/>
    <w:rsid w:val="007D1514"/>
    <w:rsid w:val="007D153A"/>
    <w:rsid w:val="007D15F8"/>
    <w:rsid w:val="007D2302"/>
    <w:rsid w:val="007D2B35"/>
    <w:rsid w:val="007D2B75"/>
    <w:rsid w:val="007D2C41"/>
    <w:rsid w:val="007D2F73"/>
    <w:rsid w:val="007D3114"/>
    <w:rsid w:val="007D31BF"/>
    <w:rsid w:val="007D34FC"/>
    <w:rsid w:val="007D3D75"/>
    <w:rsid w:val="007D4397"/>
    <w:rsid w:val="007D4448"/>
    <w:rsid w:val="007D4486"/>
    <w:rsid w:val="007D48C3"/>
    <w:rsid w:val="007D4AA3"/>
    <w:rsid w:val="007D4C7D"/>
    <w:rsid w:val="007D4E0D"/>
    <w:rsid w:val="007D4E93"/>
    <w:rsid w:val="007D4F8F"/>
    <w:rsid w:val="007D528F"/>
    <w:rsid w:val="007D5312"/>
    <w:rsid w:val="007D53D2"/>
    <w:rsid w:val="007D57B0"/>
    <w:rsid w:val="007D59BE"/>
    <w:rsid w:val="007D5AF3"/>
    <w:rsid w:val="007D5C9C"/>
    <w:rsid w:val="007D6032"/>
    <w:rsid w:val="007D6126"/>
    <w:rsid w:val="007D61C1"/>
    <w:rsid w:val="007D6790"/>
    <w:rsid w:val="007D6869"/>
    <w:rsid w:val="007D752A"/>
    <w:rsid w:val="007D7754"/>
    <w:rsid w:val="007D79F5"/>
    <w:rsid w:val="007D7D0D"/>
    <w:rsid w:val="007D7E65"/>
    <w:rsid w:val="007E0206"/>
    <w:rsid w:val="007E06EE"/>
    <w:rsid w:val="007E0C40"/>
    <w:rsid w:val="007E0CC2"/>
    <w:rsid w:val="007E0CC8"/>
    <w:rsid w:val="007E0E5C"/>
    <w:rsid w:val="007E14DF"/>
    <w:rsid w:val="007E16E4"/>
    <w:rsid w:val="007E195D"/>
    <w:rsid w:val="007E1C0D"/>
    <w:rsid w:val="007E1C16"/>
    <w:rsid w:val="007E1CC6"/>
    <w:rsid w:val="007E1E74"/>
    <w:rsid w:val="007E21F7"/>
    <w:rsid w:val="007E236A"/>
    <w:rsid w:val="007E2475"/>
    <w:rsid w:val="007E250D"/>
    <w:rsid w:val="007E2868"/>
    <w:rsid w:val="007E2DEF"/>
    <w:rsid w:val="007E30A7"/>
    <w:rsid w:val="007E381E"/>
    <w:rsid w:val="007E3AB8"/>
    <w:rsid w:val="007E3BE6"/>
    <w:rsid w:val="007E3D21"/>
    <w:rsid w:val="007E3D73"/>
    <w:rsid w:val="007E3FB8"/>
    <w:rsid w:val="007E43D1"/>
    <w:rsid w:val="007E45A7"/>
    <w:rsid w:val="007E46B2"/>
    <w:rsid w:val="007E470E"/>
    <w:rsid w:val="007E47A4"/>
    <w:rsid w:val="007E4858"/>
    <w:rsid w:val="007E485B"/>
    <w:rsid w:val="007E4865"/>
    <w:rsid w:val="007E4A78"/>
    <w:rsid w:val="007E4BB5"/>
    <w:rsid w:val="007E4D56"/>
    <w:rsid w:val="007E4F6C"/>
    <w:rsid w:val="007E53DD"/>
    <w:rsid w:val="007E58B8"/>
    <w:rsid w:val="007E58F1"/>
    <w:rsid w:val="007E5A12"/>
    <w:rsid w:val="007E5AE9"/>
    <w:rsid w:val="007E5D38"/>
    <w:rsid w:val="007E5F3B"/>
    <w:rsid w:val="007E5FA2"/>
    <w:rsid w:val="007E639B"/>
    <w:rsid w:val="007E6A87"/>
    <w:rsid w:val="007E6AB5"/>
    <w:rsid w:val="007E6F1F"/>
    <w:rsid w:val="007E711B"/>
    <w:rsid w:val="007E75B2"/>
    <w:rsid w:val="007E769C"/>
    <w:rsid w:val="007E76A8"/>
    <w:rsid w:val="007E789F"/>
    <w:rsid w:val="007F01B3"/>
    <w:rsid w:val="007F0439"/>
    <w:rsid w:val="007F04F6"/>
    <w:rsid w:val="007F05E3"/>
    <w:rsid w:val="007F068D"/>
    <w:rsid w:val="007F0834"/>
    <w:rsid w:val="007F0A4E"/>
    <w:rsid w:val="007F0BB5"/>
    <w:rsid w:val="007F10E4"/>
    <w:rsid w:val="007F10E6"/>
    <w:rsid w:val="007F1108"/>
    <w:rsid w:val="007F16A8"/>
    <w:rsid w:val="007F1E77"/>
    <w:rsid w:val="007F1F03"/>
    <w:rsid w:val="007F2EE4"/>
    <w:rsid w:val="007F2FE1"/>
    <w:rsid w:val="007F30E1"/>
    <w:rsid w:val="007F3950"/>
    <w:rsid w:val="007F3AC4"/>
    <w:rsid w:val="007F4002"/>
    <w:rsid w:val="007F4342"/>
    <w:rsid w:val="007F453F"/>
    <w:rsid w:val="007F479F"/>
    <w:rsid w:val="007F4B1F"/>
    <w:rsid w:val="007F4E0E"/>
    <w:rsid w:val="007F511D"/>
    <w:rsid w:val="007F5141"/>
    <w:rsid w:val="007F51A1"/>
    <w:rsid w:val="007F5338"/>
    <w:rsid w:val="007F53AE"/>
    <w:rsid w:val="007F5718"/>
    <w:rsid w:val="007F5AD3"/>
    <w:rsid w:val="007F5C33"/>
    <w:rsid w:val="007F5FE7"/>
    <w:rsid w:val="007F6FF7"/>
    <w:rsid w:val="007F7031"/>
    <w:rsid w:val="007F71D6"/>
    <w:rsid w:val="007F7437"/>
    <w:rsid w:val="0080078D"/>
    <w:rsid w:val="008008BD"/>
    <w:rsid w:val="00800C03"/>
    <w:rsid w:val="00801284"/>
    <w:rsid w:val="0080134A"/>
    <w:rsid w:val="008016D9"/>
    <w:rsid w:val="00801882"/>
    <w:rsid w:val="00801BD2"/>
    <w:rsid w:val="00801CE5"/>
    <w:rsid w:val="008026BD"/>
    <w:rsid w:val="0080272E"/>
    <w:rsid w:val="008028D2"/>
    <w:rsid w:val="00802E01"/>
    <w:rsid w:val="00802F64"/>
    <w:rsid w:val="00802F99"/>
    <w:rsid w:val="0080305D"/>
    <w:rsid w:val="008033DF"/>
    <w:rsid w:val="008033F3"/>
    <w:rsid w:val="00803597"/>
    <w:rsid w:val="0080360C"/>
    <w:rsid w:val="0080372B"/>
    <w:rsid w:val="00803A3A"/>
    <w:rsid w:val="00803A73"/>
    <w:rsid w:val="00803BAB"/>
    <w:rsid w:val="00803D9F"/>
    <w:rsid w:val="00803EFE"/>
    <w:rsid w:val="00804AED"/>
    <w:rsid w:val="00804C00"/>
    <w:rsid w:val="00804C1C"/>
    <w:rsid w:val="00805C9D"/>
    <w:rsid w:val="00805DA7"/>
    <w:rsid w:val="00805F72"/>
    <w:rsid w:val="0080609C"/>
    <w:rsid w:val="008060C9"/>
    <w:rsid w:val="00806279"/>
    <w:rsid w:val="00806282"/>
    <w:rsid w:val="008062BF"/>
    <w:rsid w:val="0080632C"/>
    <w:rsid w:val="008063F6"/>
    <w:rsid w:val="00806582"/>
    <w:rsid w:val="00806817"/>
    <w:rsid w:val="00806DEA"/>
    <w:rsid w:val="00806F8D"/>
    <w:rsid w:val="00806F9F"/>
    <w:rsid w:val="0080728B"/>
    <w:rsid w:val="008073BC"/>
    <w:rsid w:val="00807459"/>
    <w:rsid w:val="00807596"/>
    <w:rsid w:val="00807A9D"/>
    <w:rsid w:val="00807C0A"/>
    <w:rsid w:val="00807F07"/>
    <w:rsid w:val="008102EB"/>
    <w:rsid w:val="00810338"/>
    <w:rsid w:val="0081041B"/>
    <w:rsid w:val="00810743"/>
    <w:rsid w:val="00810824"/>
    <w:rsid w:val="008109B5"/>
    <w:rsid w:val="00810A81"/>
    <w:rsid w:val="00810B8D"/>
    <w:rsid w:val="00810BD6"/>
    <w:rsid w:val="00810D35"/>
    <w:rsid w:val="00810FE4"/>
    <w:rsid w:val="008111EE"/>
    <w:rsid w:val="008113D5"/>
    <w:rsid w:val="008113E0"/>
    <w:rsid w:val="00811F35"/>
    <w:rsid w:val="00812371"/>
    <w:rsid w:val="00812B09"/>
    <w:rsid w:val="00812C4E"/>
    <w:rsid w:val="00812C63"/>
    <w:rsid w:val="00812F30"/>
    <w:rsid w:val="008133D1"/>
    <w:rsid w:val="00813919"/>
    <w:rsid w:val="008139F2"/>
    <w:rsid w:val="00813D65"/>
    <w:rsid w:val="00813E96"/>
    <w:rsid w:val="00813ED8"/>
    <w:rsid w:val="00813EEF"/>
    <w:rsid w:val="00814305"/>
    <w:rsid w:val="00814E84"/>
    <w:rsid w:val="00815061"/>
    <w:rsid w:val="00815080"/>
    <w:rsid w:val="008156EF"/>
    <w:rsid w:val="0081599A"/>
    <w:rsid w:val="00815A1E"/>
    <w:rsid w:val="00815B55"/>
    <w:rsid w:val="00815B8A"/>
    <w:rsid w:val="00815D29"/>
    <w:rsid w:val="008162FE"/>
    <w:rsid w:val="008163CD"/>
    <w:rsid w:val="00816B62"/>
    <w:rsid w:val="00816D8E"/>
    <w:rsid w:val="008170D2"/>
    <w:rsid w:val="008173B1"/>
    <w:rsid w:val="008174AE"/>
    <w:rsid w:val="0081770A"/>
    <w:rsid w:val="00817798"/>
    <w:rsid w:val="00817868"/>
    <w:rsid w:val="00817988"/>
    <w:rsid w:val="00817C32"/>
    <w:rsid w:val="00817CFC"/>
    <w:rsid w:val="00820024"/>
    <w:rsid w:val="008200AB"/>
    <w:rsid w:val="008201A5"/>
    <w:rsid w:val="0082030B"/>
    <w:rsid w:val="00820727"/>
    <w:rsid w:val="00820D04"/>
    <w:rsid w:val="008210B4"/>
    <w:rsid w:val="008210F4"/>
    <w:rsid w:val="008211BB"/>
    <w:rsid w:val="00821280"/>
    <w:rsid w:val="00821573"/>
    <w:rsid w:val="008218E8"/>
    <w:rsid w:val="0082194E"/>
    <w:rsid w:val="00821F7D"/>
    <w:rsid w:val="00822770"/>
    <w:rsid w:val="00822DB2"/>
    <w:rsid w:val="008234BD"/>
    <w:rsid w:val="00823C65"/>
    <w:rsid w:val="00823D49"/>
    <w:rsid w:val="00823E4E"/>
    <w:rsid w:val="00823E54"/>
    <w:rsid w:val="00823F5F"/>
    <w:rsid w:val="00824112"/>
    <w:rsid w:val="00824151"/>
    <w:rsid w:val="008242EA"/>
    <w:rsid w:val="008246CA"/>
    <w:rsid w:val="008247B0"/>
    <w:rsid w:val="00824A19"/>
    <w:rsid w:val="00824C66"/>
    <w:rsid w:val="00824F06"/>
    <w:rsid w:val="0082550D"/>
    <w:rsid w:val="008256D8"/>
    <w:rsid w:val="00825CAB"/>
    <w:rsid w:val="008260E2"/>
    <w:rsid w:val="0082617C"/>
    <w:rsid w:val="008266B4"/>
    <w:rsid w:val="008267A8"/>
    <w:rsid w:val="00826A0C"/>
    <w:rsid w:val="00826B01"/>
    <w:rsid w:val="00826E73"/>
    <w:rsid w:val="0082730C"/>
    <w:rsid w:val="008273C5"/>
    <w:rsid w:val="008276A3"/>
    <w:rsid w:val="008276FB"/>
    <w:rsid w:val="008277E6"/>
    <w:rsid w:val="008279BE"/>
    <w:rsid w:val="008279D3"/>
    <w:rsid w:val="00827DB2"/>
    <w:rsid w:val="00827DE8"/>
    <w:rsid w:val="0083010B"/>
    <w:rsid w:val="00830406"/>
    <w:rsid w:val="00830500"/>
    <w:rsid w:val="0083059A"/>
    <w:rsid w:val="00830B50"/>
    <w:rsid w:val="00830C7E"/>
    <w:rsid w:val="008312F6"/>
    <w:rsid w:val="008315B5"/>
    <w:rsid w:val="008315FE"/>
    <w:rsid w:val="008316AB"/>
    <w:rsid w:val="00831A4F"/>
    <w:rsid w:val="00831B33"/>
    <w:rsid w:val="00831BF0"/>
    <w:rsid w:val="00831C86"/>
    <w:rsid w:val="00831CEF"/>
    <w:rsid w:val="008320EA"/>
    <w:rsid w:val="008321AB"/>
    <w:rsid w:val="0083237C"/>
    <w:rsid w:val="0083244A"/>
    <w:rsid w:val="008327F8"/>
    <w:rsid w:val="008329BE"/>
    <w:rsid w:val="00832C7E"/>
    <w:rsid w:val="00832F6B"/>
    <w:rsid w:val="0083302E"/>
    <w:rsid w:val="00833576"/>
    <w:rsid w:val="00833760"/>
    <w:rsid w:val="00833911"/>
    <w:rsid w:val="00833A80"/>
    <w:rsid w:val="00833CB5"/>
    <w:rsid w:val="00834181"/>
    <w:rsid w:val="008342C9"/>
    <w:rsid w:val="00834360"/>
    <w:rsid w:val="00834525"/>
    <w:rsid w:val="00834966"/>
    <w:rsid w:val="008349D3"/>
    <w:rsid w:val="00834BA0"/>
    <w:rsid w:val="00834E79"/>
    <w:rsid w:val="0083524B"/>
    <w:rsid w:val="00835A88"/>
    <w:rsid w:val="00835D58"/>
    <w:rsid w:val="00835F8C"/>
    <w:rsid w:val="00836257"/>
    <w:rsid w:val="0083645D"/>
    <w:rsid w:val="0083666B"/>
    <w:rsid w:val="00836733"/>
    <w:rsid w:val="008368ED"/>
    <w:rsid w:val="00836AAC"/>
    <w:rsid w:val="00836D80"/>
    <w:rsid w:val="00836DBF"/>
    <w:rsid w:val="0083748B"/>
    <w:rsid w:val="0083761B"/>
    <w:rsid w:val="008376B4"/>
    <w:rsid w:val="00837818"/>
    <w:rsid w:val="0083785B"/>
    <w:rsid w:val="00837AFC"/>
    <w:rsid w:val="00837E3E"/>
    <w:rsid w:val="00840490"/>
    <w:rsid w:val="0084079B"/>
    <w:rsid w:val="00840C7C"/>
    <w:rsid w:val="0084115F"/>
    <w:rsid w:val="00841321"/>
    <w:rsid w:val="008414EE"/>
    <w:rsid w:val="00841648"/>
    <w:rsid w:val="00841848"/>
    <w:rsid w:val="00841B67"/>
    <w:rsid w:val="00841EBB"/>
    <w:rsid w:val="00842242"/>
    <w:rsid w:val="00842769"/>
    <w:rsid w:val="008428CF"/>
    <w:rsid w:val="0084298B"/>
    <w:rsid w:val="00842B3F"/>
    <w:rsid w:val="00842C3B"/>
    <w:rsid w:val="0084313E"/>
    <w:rsid w:val="00843253"/>
    <w:rsid w:val="00843823"/>
    <w:rsid w:val="00843917"/>
    <w:rsid w:val="00843CD8"/>
    <w:rsid w:val="00843E5C"/>
    <w:rsid w:val="00843F6E"/>
    <w:rsid w:val="00843F7C"/>
    <w:rsid w:val="008442C1"/>
    <w:rsid w:val="008446DB"/>
    <w:rsid w:val="008447F9"/>
    <w:rsid w:val="00844A22"/>
    <w:rsid w:val="00844ED4"/>
    <w:rsid w:val="00844F44"/>
    <w:rsid w:val="008451ED"/>
    <w:rsid w:val="00845249"/>
    <w:rsid w:val="0084565E"/>
    <w:rsid w:val="00845B46"/>
    <w:rsid w:val="00845EAB"/>
    <w:rsid w:val="00845F64"/>
    <w:rsid w:val="008461AB"/>
    <w:rsid w:val="008462A6"/>
    <w:rsid w:val="008465F5"/>
    <w:rsid w:val="008468BA"/>
    <w:rsid w:val="00846969"/>
    <w:rsid w:val="00846A4F"/>
    <w:rsid w:val="00846BFD"/>
    <w:rsid w:val="00846C22"/>
    <w:rsid w:val="00846E19"/>
    <w:rsid w:val="00846EF2"/>
    <w:rsid w:val="0084755F"/>
    <w:rsid w:val="00847F41"/>
    <w:rsid w:val="00850090"/>
    <w:rsid w:val="00850210"/>
    <w:rsid w:val="0085052C"/>
    <w:rsid w:val="00850E03"/>
    <w:rsid w:val="0085124D"/>
    <w:rsid w:val="008515DE"/>
    <w:rsid w:val="00851D6C"/>
    <w:rsid w:val="00851D8D"/>
    <w:rsid w:val="0085228C"/>
    <w:rsid w:val="00852669"/>
    <w:rsid w:val="008528EF"/>
    <w:rsid w:val="00852989"/>
    <w:rsid w:val="00852C1C"/>
    <w:rsid w:val="00852C3F"/>
    <w:rsid w:val="00852F07"/>
    <w:rsid w:val="00852FDA"/>
    <w:rsid w:val="0085388D"/>
    <w:rsid w:val="00853927"/>
    <w:rsid w:val="00853BA8"/>
    <w:rsid w:val="00853D6E"/>
    <w:rsid w:val="00853ED3"/>
    <w:rsid w:val="008542FC"/>
    <w:rsid w:val="00854601"/>
    <w:rsid w:val="008546D8"/>
    <w:rsid w:val="00854D4C"/>
    <w:rsid w:val="008550B0"/>
    <w:rsid w:val="00855217"/>
    <w:rsid w:val="00855710"/>
    <w:rsid w:val="008557A4"/>
    <w:rsid w:val="00855A53"/>
    <w:rsid w:val="00856581"/>
    <w:rsid w:val="0085665C"/>
    <w:rsid w:val="008566D1"/>
    <w:rsid w:val="0085697D"/>
    <w:rsid w:val="00856D8E"/>
    <w:rsid w:val="008574BB"/>
    <w:rsid w:val="0085779A"/>
    <w:rsid w:val="00857939"/>
    <w:rsid w:val="00857A92"/>
    <w:rsid w:val="00857B01"/>
    <w:rsid w:val="00857C4F"/>
    <w:rsid w:val="00857D57"/>
    <w:rsid w:val="00857EB9"/>
    <w:rsid w:val="00857F6E"/>
    <w:rsid w:val="00857F8F"/>
    <w:rsid w:val="008600FD"/>
    <w:rsid w:val="0086020E"/>
    <w:rsid w:val="0086045A"/>
    <w:rsid w:val="00860F5C"/>
    <w:rsid w:val="00860FEB"/>
    <w:rsid w:val="008616A1"/>
    <w:rsid w:val="008617F1"/>
    <w:rsid w:val="008618A2"/>
    <w:rsid w:val="00861FD9"/>
    <w:rsid w:val="00862017"/>
    <w:rsid w:val="0086201B"/>
    <w:rsid w:val="008622FF"/>
    <w:rsid w:val="00862459"/>
    <w:rsid w:val="0086257B"/>
    <w:rsid w:val="00862C29"/>
    <w:rsid w:val="00862F54"/>
    <w:rsid w:val="008630A4"/>
    <w:rsid w:val="008632C5"/>
    <w:rsid w:val="0086335A"/>
    <w:rsid w:val="00863536"/>
    <w:rsid w:val="008635B2"/>
    <w:rsid w:val="008636FE"/>
    <w:rsid w:val="0086373D"/>
    <w:rsid w:val="008637C3"/>
    <w:rsid w:val="008638AC"/>
    <w:rsid w:val="00863AAB"/>
    <w:rsid w:val="00864147"/>
    <w:rsid w:val="008646CC"/>
    <w:rsid w:val="00864741"/>
    <w:rsid w:val="00864ACF"/>
    <w:rsid w:val="00864E09"/>
    <w:rsid w:val="00865186"/>
    <w:rsid w:val="008656EC"/>
    <w:rsid w:val="008659B0"/>
    <w:rsid w:val="00865D43"/>
    <w:rsid w:val="008660F8"/>
    <w:rsid w:val="00866148"/>
    <w:rsid w:val="00866741"/>
    <w:rsid w:val="00866A14"/>
    <w:rsid w:val="008670E1"/>
    <w:rsid w:val="008671C6"/>
    <w:rsid w:val="00867234"/>
    <w:rsid w:val="00867328"/>
    <w:rsid w:val="008677DD"/>
    <w:rsid w:val="00867A59"/>
    <w:rsid w:val="00867AB2"/>
    <w:rsid w:val="00867B58"/>
    <w:rsid w:val="00867BD8"/>
    <w:rsid w:val="00867C77"/>
    <w:rsid w:val="00867D05"/>
    <w:rsid w:val="00870294"/>
    <w:rsid w:val="008709F3"/>
    <w:rsid w:val="00870A0C"/>
    <w:rsid w:val="00870A9E"/>
    <w:rsid w:val="00870AEC"/>
    <w:rsid w:val="00870D59"/>
    <w:rsid w:val="008716EE"/>
    <w:rsid w:val="008717EE"/>
    <w:rsid w:val="00871FD5"/>
    <w:rsid w:val="00872193"/>
    <w:rsid w:val="008721DD"/>
    <w:rsid w:val="008723E7"/>
    <w:rsid w:val="00872604"/>
    <w:rsid w:val="00872640"/>
    <w:rsid w:val="008728FE"/>
    <w:rsid w:val="00872EA4"/>
    <w:rsid w:val="00872F70"/>
    <w:rsid w:val="008730BC"/>
    <w:rsid w:val="008730DA"/>
    <w:rsid w:val="00873553"/>
    <w:rsid w:val="008739A4"/>
    <w:rsid w:val="00873C9E"/>
    <w:rsid w:val="0087442B"/>
    <w:rsid w:val="008745A2"/>
    <w:rsid w:val="00874719"/>
    <w:rsid w:val="00874B35"/>
    <w:rsid w:val="00874F14"/>
    <w:rsid w:val="008750E5"/>
    <w:rsid w:val="00875148"/>
    <w:rsid w:val="00875358"/>
    <w:rsid w:val="008753FD"/>
    <w:rsid w:val="00875755"/>
    <w:rsid w:val="0087580D"/>
    <w:rsid w:val="00875AE0"/>
    <w:rsid w:val="00875CDC"/>
    <w:rsid w:val="00875DF6"/>
    <w:rsid w:val="00875E52"/>
    <w:rsid w:val="00876169"/>
    <w:rsid w:val="008761D3"/>
    <w:rsid w:val="00876638"/>
    <w:rsid w:val="00876641"/>
    <w:rsid w:val="008767E5"/>
    <w:rsid w:val="00876D09"/>
    <w:rsid w:val="00877588"/>
    <w:rsid w:val="008778EE"/>
    <w:rsid w:val="00877AC4"/>
    <w:rsid w:val="00877D16"/>
    <w:rsid w:val="00880004"/>
    <w:rsid w:val="008806FC"/>
    <w:rsid w:val="008810D0"/>
    <w:rsid w:val="00881152"/>
    <w:rsid w:val="00881366"/>
    <w:rsid w:val="0088152C"/>
    <w:rsid w:val="008818A2"/>
    <w:rsid w:val="008818B0"/>
    <w:rsid w:val="008819E2"/>
    <w:rsid w:val="00881E5A"/>
    <w:rsid w:val="008820AA"/>
    <w:rsid w:val="008824E6"/>
    <w:rsid w:val="008827BF"/>
    <w:rsid w:val="00882B11"/>
    <w:rsid w:val="00882C00"/>
    <w:rsid w:val="00882E88"/>
    <w:rsid w:val="0088319B"/>
    <w:rsid w:val="00883240"/>
    <w:rsid w:val="008835F5"/>
    <w:rsid w:val="00883919"/>
    <w:rsid w:val="00883B9F"/>
    <w:rsid w:val="00883C90"/>
    <w:rsid w:val="00884292"/>
    <w:rsid w:val="0088481D"/>
    <w:rsid w:val="00884A5A"/>
    <w:rsid w:val="00884BCB"/>
    <w:rsid w:val="00884BD4"/>
    <w:rsid w:val="00884DE7"/>
    <w:rsid w:val="00884E4B"/>
    <w:rsid w:val="00884F40"/>
    <w:rsid w:val="00885095"/>
    <w:rsid w:val="008850A7"/>
    <w:rsid w:val="0088515C"/>
    <w:rsid w:val="00885477"/>
    <w:rsid w:val="008855DF"/>
    <w:rsid w:val="00885A29"/>
    <w:rsid w:val="00885C7C"/>
    <w:rsid w:val="00885D83"/>
    <w:rsid w:val="00885E7D"/>
    <w:rsid w:val="008864FC"/>
    <w:rsid w:val="00886528"/>
    <w:rsid w:val="008865AF"/>
    <w:rsid w:val="00886D81"/>
    <w:rsid w:val="00886DD6"/>
    <w:rsid w:val="008877C9"/>
    <w:rsid w:val="00887EB2"/>
    <w:rsid w:val="00887EED"/>
    <w:rsid w:val="00890117"/>
    <w:rsid w:val="008901A5"/>
    <w:rsid w:val="008904D5"/>
    <w:rsid w:val="008904D7"/>
    <w:rsid w:val="00890A34"/>
    <w:rsid w:val="00890DC8"/>
    <w:rsid w:val="00890F5B"/>
    <w:rsid w:val="00891145"/>
    <w:rsid w:val="008914B6"/>
    <w:rsid w:val="008915C8"/>
    <w:rsid w:val="00891D6F"/>
    <w:rsid w:val="00891EFB"/>
    <w:rsid w:val="008920EF"/>
    <w:rsid w:val="00892278"/>
    <w:rsid w:val="00892394"/>
    <w:rsid w:val="00892839"/>
    <w:rsid w:val="00892A14"/>
    <w:rsid w:val="00892A3D"/>
    <w:rsid w:val="00892DAC"/>
    <w:rsid w:val="00893074"/>
    <w:rsid w:val="00893088"/>
    <w:rsid w:val="00893220"/>
    <w:rsid w:val="00893352"/>
    <w:rsid w:val="008933CB"/>
    <w:rsid w:val="0089387E"/>
    <w:rsid w:val="00893A05"/>
    <w:rsid w:val="00893CC9"/>
    <w:rsid w:val="00894278"/>
    <w:rsid w:val="00894312"/>
    <w:rsid w:val="0089443D"/>
    <w:rsid w:val="008946A7"/>
    <w:rsid w:val="00894A08"/>
    <w:rsid w:val="00894B88"/>
    <w:rsid w:val="00894F2C"/>
    <w:rsid w:val="008950B1"/>
    <w:rsid w:val="0089549F"/>
    <w:rsid w:val="00895530"/>
    <w:rsid w:val="0089574B"/>
    <w:rsid w:val="00895882"/>
    <w:rsid w:val="00895A8B"/>
    <w:rsid w:val="00895C98"/>
    <w:rsid w:val="00895FA4"/>
    <w:rsid w:val="0089605E"/>
    <w:rsid w:val="00896365"/>
    <w:rsid w:val="0089641D"/>
    <w:rsid w:val="00896529"/>
    <w:rsid w:val="00896553"/>
    <w:rsid w:val="008966C9"/>
    <w:rsid w:val="00896733"/>
    <w:rsid w:val="008969FC"/>
    <w:rsid w:val="00896C08"/>
    <w:rsid w:val="00896C46"/>
    <w:rsid w:val="00896C84"/>
    <w:rsid w:val="00896CC5"/>
    <w:rsid w:val="00896D1E"/>
    <w:rsid w:val="00896D47"/>
    <w:rsid w:val="00897135"/>
    <w:rsid w:val="00897493"/>
    <w:rsid w:val="00897A91"/>
    <w:rsid w:val="00897A9B"/>
    <w:rsid w:val="00897D0B"/>
    <w:rsid w:val="008A0339"/>
    <w:rsid w:val="008A045A"/>
    <w:rsid w:val="008A0A66"/>
    <w:rsid w:val="008A0A72"/>
    <w:rsid w:val="008A0CD7"/>
    <w:rsid w:val="008A0F58"/>
    <w:rsid w:val="008A134E"/>
    <w:rsid w:val="008A1533"/>
    <w:rsid w:val="008A182A"/>
    <w:rsid w:val="008A1A8A"/>
    <w:rsid w:val="008A23AA"/>
    <w:rsid w:val="008A23F4"/>
    <w:rsid w:val="008A259A"/>
    <w:rsid w:val="008A25B7"/>
    <w:rsid w:val="008A2D29"/>
    <w:rsid w:val="008A3161"/>
    <w:rsid w:val="008A36AF"/>
    <w:rsid w:val="008A37AD"/>
    <w:rsid w:val="008A37B0"/>
    <w:rsid w:val="008A39EE"/>
    <w:rsid w:val="008A3E87"/>
    <w:rsid w:val="008A40BE"/>
    <w:rsid w:val="008A4196"/>
    <w:rsid w:val="008A4303"/>
    <w:rsid w:val="008A4471"/>
    <w:rsid w:val="008A4550"/>
    <w:rsid w:val="008A544E"/>
    <w:rsid w:val="008A5682"/>
    <w:rsid w:val="008A5732"/>
    <w:rsid w:val="008A57E8"/>
    <w:rsid w:val="008A5846"/>
    <w:rsid w:val="008A5934"/>
    <w:rsid w:val="008A5D76"/>
    <w:rsid w:val="008A5F82"/>
    <w:rsid w:val="008A6259"/>
    <w:rsid w:val="008A6328"/>
    <w:rsid w:val="008A6482"/>
    <w:rsid w:val="008A64A7"/>
    <w:rsid w:val="008A6892"/>
    <w:rsid w:val="008A6A33"/>
    <w:rsid w:val="008A6B74"/>
    <w:rsid w:val="008A6D12"/>
    <w:rsid w:val="008A6ED2"/>
    <w:rsid w:val="008A714C"/>
    <w:rsid w:val="008A71FE"/>
    <w:rsid w:val="008A73D1"/>
    <w:rsid w:val="008A770A"/>
    <w:rsid w:val="008A77C8"/>
    <w:rsid w:val="008A797D"/>
    <w:rsid w:val="008A7D11"/>
    <w:rsid w:val="008B0065"/>
    <w:rsid w:val="008B0117"/>
    <w:rsid w:val="008B0198"/>
    <w:rsid w:val="008B01FC"/>
    <w:rsid w:val="008B0273"/>
    <w:rsid w:val="008B03D3"/>
    <w:rsid w:val="008B04E6"/>
    <w:rsid w:val="008B06E2"/>
    <w:rsid w:val="008B0953"/>
    <w:rsid w:val="008B0C11"/>
    <w:rsid w:val="008B0D16"/>
    <w:rsid w:val="008B17F8"/>
    <w:rsid w:val="008B19F0"/>
    <w:rsid w:val="008B1A1A"/>
    <w:rsid w:val="008B1F3A"/>
    <w:rsid w:val="008B1FCB"/>
    <w:rsid w:val="008B2059"/>
    <w:rsid w:val="008B25D0"/>
    <w:rsid w:val="008B25FC"/>
    <w:rsid w:val="008B2627"/>
    <w:rsid w:val="008B2912"/>
    <w:rsid w:val="008B2A39"/>
    <w:rsid w:val="008B2F17"/>
    <w:rsid w:val="008B2F5A"/>
    <w:rsid w:val="008B329C"/>
    <w:rsid w:val="008B34E5"/>
    <w:rsid w:val="008B3963"/>
    <w:rsid w:val="008B3C97"/>
    <w:rsid w:val="008B4056"/>
    <w:rsid w:val="008B4125"/>
    <w:rsid w:val="008B45DD"/>
    <w:rsid w:val="008B5238"/>
    <w:rsid w:val="008B52E7"/>
    <w:rsid w:val="008B57E2"/>
    <w:rsid w:val="008B587A"/>
    <w:rsid w:val="008B5973"/>
    <w:rsid w:val="008B63B6"/>
    <w:rsid w:val="008B6624"/>
    <w:rsid w:val="008B6626"/>
    <w:rsid w:val="008B6742"/>
    <w:rsid w:val="008B6845"/>
    <w:rsid w:val="008B7089"/>
    <w:rsid w:val="008B71A3"/>
    <w:rsid w:val="008B72A4"/>
    <w:rsid w:val="008B7377"/>
    <w:rsid w:val="008B759B"/>
    <w:rsid w:val="008B75AF"/>
    <w:rsid w:val="008B7604"/>
    <w:rsid w:val="008B762E"/>
    <w:rsid w:val="008B7810"/>
    <w:rsid w:val="008B789B"/>
    <w:rsid w:val="008B7991"/>
    <w:rsid w:val="008C004F"/>
    <w:rsid w:val="008C012B"/>
    <w:rsid w:val="008C0293"/>
    <w:rsid w:val="008C049D"/>
    <w:rsid w:val="008C0631"/>
    <w:rsid w:val="008C0646"/>
    <w:rsid w:val="008C0800"/>
    <w:rsid w:val="008C0BC8"/>
    <w:rsid w:val="008C0D34"/>
    <w:rsid w:val="008C14D4"/>
    <w:rsid w:val="008C16F3"/>
    <w:rsid w:val="008C1A5F"/>
    <w:rsid w:val="008C1ADC"/>
    <w:rsid w:val="008C1BAB"/>
    <w:rsid w:val="008C1C16"/>
    <w:rsid w:val="008C1D13"/>
    <w:rsid w:val="008C2161"/>
    <w:rsid w:val="008C2185"/>
    <w:rsid w:val="008C2391"/>
    <w:rsid w:val="008C240A"/>
    <w:rsid w:val="008C2483"/>
    <w:rsid w:val="008C278B"/>
    <w:rsid w:val="008C2879"/>
    <w:rsid w:val="008C2B5E"/>
    <w:rsid w:val="008C2DBD"/>
    <w:rsid w:val="008C3382"/>
    <w:rsid w:val="008C37F2"/>
    <w:rsid w:val="008C3865"/>
    <w:rsid w:val="008C3A15"/>
    <w:rsid w:val="008C3A25"/>
    <w:rsid w:val="008C3A32"/>
    <w:rsid w:val="008C3B67"/>
    <w:rsid w:val="008C3D12"/>
    <w:rsid w:val="008C3E77"/>
    <w:rsid w:val="008C3FB0"/>
    <w:rsid w:val="008C4087"/>
    <w:rsid w:val="008C4379"/>
    <w:rsid w:val="008C4460"/>
    <w:rsid w:val="008C4514"/>
    <w:rsid w:val="008C4676"/>
    <w:rsid w:val="008C4CF4"/>
    <w:rsid w:val="008C5370"/>
    <w:rsid w:val="008C56E6"/>
    <w:rsid w:val="008C588E"/>
    <w:rsid w:val="008C63F5"/>
    <w:rsid w:val="008C67EE"/>
    <w:rsid w:val="008C6824"/>
    <w:rsid w:val="008C71E7"/>
    <w:rsid w:val="008C76DC"/>
    <w:rsid w:val="008C7969"/>
    <w:rsid w:val="008C7FEE"/>
    <w:rsid w:val="008D05C7"/>
    <w:rsid w:val="008D05D8"/>
    <w:rsid w:val="008D1445"/>
    <w:rsid w:val="008D1C31"/>
    <w:rsid w:val="008D1DBD"/>
    <w:rsid w:val="008D1DF5"/>
    <w:rsid w:val="008D1FC8"/>
    <w:rsid w:val="008D20FD"/>
    <w:rsid w:val="008D2202"/>
    <w:rsid w:val="008D2281"/>
    <w:rsid w:val="008D24E6"/>
    <w:rsid w:val="008D25CA"/>
    <w:rsid w:val="008D2BA0"/>
    <w:rsid w:val="008D2BE8"/>
    <w:rsid w:val="008D2FDC"/>
    <w:rsid w:val="008D3312"/>
    <w:rsid w:val="008D3579"/>
    <w:rsid w:val="008D3592"/>
    <w:rsid w:val="008D3753"/>
    <w:rsid w:val="008D3EDD"/>
    <w:rsid w:val="008D4053"/>
    <w:rsid w:val="008D424E"/>
    <w:rsid w:val="008D4850"/>
    <w:rsid w:val="008D4B63"/>
    <w:rsid w:val="008D4DD5"/>
    <w:rsid w:val="008D4F16"/>
    <w:rsid w:val="008D51B4"/>
    <w:rsid w:val="008D55D7"/>
    <w:rsid w:val="008D5739"/>
    <w:rsid w:val="008D5B8A"/>
    <w:rsid w:val="008D5C06"/>
    <w:rsid w:val="008D5CB5"/>
    <w:rsid w:val="008D5F99"/>
    <w:rsid w:val="008D6942"/>
    <w:rsid w:val="008D694D"/>
    <w:rsid w:val="008D6EB4"/>
    <w:rsid w:val="008D6FC1"/>
    <w:rsid w:val="008D6FC5"/>
    <w:rsid w:val="008D7B76"/>
    <w:rsid w:val="008D7D4A"/>
    <w:rsid w:val="008D7ECA"/>
    <w:rsid w:val="008E0075"/>
    <w:rsid w:val="008E013F"/>
    <w:rsid w:val="008E062F"/>
    <w:rsid w:val="008E08E3"/>
    <w:rsid w:val="008E1009"/>
    <w:rsid w:val="008E112F"/>
    <w:rsid w:val="008E128D"/>
    <w:rsid w:val="008E1489"/>
    <w:rsid w:val="008E1861"/>
    <w:rsid w:val="008E1BB3"/>
    <w:rsid w:val="008E1CA6"/>
    <w:rsid w:val="008E2034"/>
    <w:rsid w:val="008E2377"/>
    <w:rsid w:val="008E244F"/>
    <w:rsid w:val="008E29E2"/>
    <w:rsid w:val="008E2CA2"/>
    <w:rsid w:val="008E3445"/>
    <w:rsid w:val="008E3590"/>
    <w:rsid w:val="008E38B8"/>
    <w:rsid w:val="008E3A55"/>
    <w:rsid w:val="008E3A5B"/>
    <w:rsid w:val="008E3E23"/>
    <w:rsid w:val="008E41CD"/>
    <w:rsid w:val="008E41E1"/>
    <w:rsid w:val="008E43D4"/>
    <w:rsid w:val="008E47EE"/>
    <w:rsid w:val="008E4F96"/>
    <w:rsid w:val="008E520C"/>
    <w:rsid w:val="008E52D7"/>
    <w:rsid w:val="008E5625"/>
    <w:rsid w:val="008E587D"/>
    <w:rsid w:val="008E58EF"/>
    <w:rsid w:val="008E5BBE"/>
    <w:rsid w:val="008E5CFD"/>
    <w:rsid w:val="008E5DD1"/>
    <w:rsid w:val="008E64D5"/>
    <w:rsid w:val="008E6956"/>
    <w:rsid w:val="008E6A82"/>
    <w:rsid w:val="008E6AF3"/>
    <w:rsid w:val="008E6EDA"/>
    <w:rsid w:val="008E6F4F"/>
    <w:rsid w:val="008E716D"/>
    <w:rsid w:val="008E724C"/>
    <w:rsid w:val="008E741C"/>
    <w:rsid w:val="008E7698"/>
    <w:rsid w:val="008E779F"/>
    <w:rsid w:val="008E78DB"/>
    <w:rsid w:val="008E791C"/>
    <w:rsid w:val="008E7C6C"/>
    <w:rsid w:val="008E7EB0"/>
    <w:rsid w:val="008F032D"/>
    <w:rsid w:val="008F0566"/>
    <w:rsid w:val="008F072C"/>
    <w:rsid w:val="008F0A9C"/>
    <w:rsid w:val="008F0DC8"/>
    <w:rsid w:val="008F13D9"/>
    <w:rsid w:val="008F16F8"/>
    <w:rsid w:val="008F27A9"/>
    <w:rsid w:val="008F27CA"/>
    <w:rsid w:val="008F29D4"/>
    <w:rsid w:val="008F2BF0"/>
    <w:rsid w:val="008F369E"/>
    <w:rsid w:val="008F36C7"/>
    <w:rsid w:val="008F3901"/>
    <w:rsid w:val="008F3E7D"/>
    <w:rsid w:val="008F41F4"/>
    <w:rsid w:val="008F42F6"/>
    <w:rsid w:val="008F4349"/>
    <w:rsid w:val="008F45C1"/>
    <w:rsid w:val="008F4662"/>
    <w:rsid w:val="008F4780"/>
    <w:rsid w:val="008F47D9"/>
    <w:rsid w:val="008F4C45"/>
    <w:rsid w:val="008F506B"/>
    <w:rsid w:val="008F5421"/>
    <w:rsid w:val="008F5A94"/>
    <w:rsid w:val="008F5BE6"/>
    <w:rsid w:val="008F5E66"/>
    <w:rsid w:val="008F6095"/>
    <w:rsid w:val="008F60AF"/>
    <w:rsid w:val="008F61B9"/>
    <w:rsid w:val="008F6203"/>
    <w:rsid w:val="008F6352"/>
    <w:rsid w:val="008F639B"/>
    <w:rsid w:val="008F644D"/>
    <w:rsid w:val="008F650D"/>
    <w:rsid w:val="008F6BA2"/>
    <w:rsid w:val="008F6CE4"/>
    <w:rsid w:val="008F79B2"/>
    <w:rsid w:val="008F7BB2"/>
    <w:rsid w:val="009004D7"/>
    <w:rsid w:val="009009AC"/>
    <w:rsid w:val="00900CF3"/>
    <w:rsid w:val="009015C3"/>
    <w:rsid w:val="00901950"/>
    <w:rsid w:val="009019F3"/>
    <w:rsid w:val="00901C70"/>
    <w:rsid w:val="00901E54"/>
    <w:rsid w:val="00902129"/>
    <w:rsid w:val="0090218A"/>
    <w:rsid w:val="009025A7"/>
    <w:rsid w:val="0090270B"/>
    <w:rsid w:val="0090282B"/>
    <w:rsid w:val="009028C4"/>
    <w:rsid w:val="009029E7"/>
    <w:rsid w:val="00902B18"/>
    <w:rsid w:val="00902C52"/>
    <w:rsid w:val="00902F52"/>
    <w:rsid w:val="00902F66"/>
    <w:rsid w:val="009030E0"/>
    <w:rsid w:val="00903685"/>
    <w:rsid w:val="0090405F"/>
    <w:rsid w:val="009041B2"/>
    <w:rsid w:val="00904225"/>
    <w:rsid w:val="0090425E"/>
    <w:rsid w:val="00904A5A"/>
    <w:rsid w:val="00904C64"/>
    <w:rsid w:val="00904D72"/>
    <w:rsid w:val="00904F59"/>
    <w:rsid w:val="0090509E"/>
    <w:rsid w:val="00905F6E"/>
    <w:rsid w:val="009060BE"/>
    <w:rsid w:val="0090624D"/>
    <w:rsid w:val="009063A4"/>
    <w:rsid w:val="0090665D"/>
    <w:rsid w:val="00906945"/>
    <w:rsid w:val="00906A7D"/>
    <w:rsid w:val="00907124"/>
    <w:rsid w:val="009077FF"/>
    <w:rsid w:val="00907896"/>
    <w:rsid w:val="009078DF"/>
    <w:rsid w:val="009079AA"/>
    <w:rsid w:val="00907EBD"/>
    <w:rsid w:val="00907EF7"/>
    <w:rsid w:val="00907F77"/>
    <w:rsid w:val="00910079"/>
    <w:rsid w:val="00910471"/>
    <w:rsid w:val="009108A6"/>
    <w:rsid w:val="00911207"/>
    <w:rsid w:val="0091128D"/>
    <w:rsid w:val="0091130C"/>
    <w:rsid w:val="009113F2"/>
    <w:rsid w:val="009114D6"/>
    <w:rsid w:val="00911E5B"/>
    <w:rsid w:val="00911FF3"/>
    <w:rsid w:val="009120C8"/>
    <w:rsid w:val="00912435"/>
    <w:rsid w:val="0091268B"/>
    <w:rsid w:val="009127BC"/>
    <w:rsid w:val="00912849"/>
    <w:rsid w:val="00912AF0"/>
    <w:rsid w:val="00912C4D"/>
    <w:rsid w:val="00912CA8"/>
    <w:rsid w:val="00913072"/>
    <w:rsid w:val="009130E2"/>
    <w:rsid w:val="009133D1"/>
    <w:rsid w:val="009134B8"/>
    <w:rsid w:val="00913534"/>
    <w:rsid w:val="0091369C"/>
    <w:rsid w:val="009136CC"/>
    <w:rsid w:val="0091378F"/>
    <w:rsid w:val="009139E6"/>
    <w:rsid w:val="00913A15"/>
    <w:rsid w:val="00913ADA"/>
    <w:rsid w:val="00913AFA"/>
    <w:rsid w:val="00913E4B"/>
    <w:rsid w:val="00913E83"/>
    <w:rsid w:val="00913F5C"/>
    <w:rsid w:val="00914268"/>
    <w:rsid w:val="009142F1"/>
    <w:rsid w:val="00914750"/>
    <w:rsid w:val="00914796"/>
    <w:rsid w:val="009148BB"/>
    <w:rsid w:val="00914A29"/>
    <w:rsid w:val="00914C97"/>
    <w:rsid w:val="009151FB"/>
    <w:rsid w:val="00915487"/>
    <w:rsid w:val="00915994"/>
    <w:rsid w:val="00915BEE"/>
    <w:rsid w:val="00915E30"/>
    <w:rsid w:val="00915F31"/>
    <w:rsid w:val="00915FCF"/>
    <w:rsid w:val="009161D7"/>
    <w:rsid w:val="00916208"/>
    <w:rsid w:val="009163D3"/>
    <w:rsid w:val="009164DE"/>
    <w:rsid w:val="009165E0"/>
    <w:rsid w:val="00916703"/>
    <w:rsid w:val="00916A87"/>
    <w:rsid w:val="009178C7"/>
    <w:rsid w:val="009179F4"/>
    <w:rsid w:val="00917B26"/>
    <w:rsid w:val="00917B67"/>
    <w:rsid w:val="00917CC2"/>
    <w:rsid w:val="00917D38"/>
    <w:rsid w:val="00917DFC"/>
    <w:rsid w:val="0092004F"/>
    <w:rsid w:val="0092091B"/>
    <w:rsid w:val="009209FA"/>
    <w:rsid w:val="00920A43"/>
    <w:rsid w:val="00920DB5"/>
    <w:rsid w:val="00921330"/>
    <w:rsid w:val="0092145C"/>
    <w:rsid w:val="00921475"/>
    <w:rsid w:val="0092154E"/>
    <w:rsid w:val="00921760"/>
    <w:rsid w:val="00922A30"/>
    <w:rsid w:val="00922BDD"/>
    <w:rsid w:val="00922C12"/>
    <w:rsid w:val="00922E3B"/>
    <w:rsid w:val="00922FBF"/>
    <w:rsid w:val="00923511"/>
    <w:rsid w:val="00923829"/>
    <w:rsid w:val="0092431B"/>
    <w:rsid w:val="00924E56"/>
    <w:rsid w:val="00924EA4"/>
    <w:rsid w:val="00925100"/>
    <w:rsid w:val="009251A0"/>
    <w:rsid w:val="009253C1"/>
    <w:rsid w:val="009254E4"/>
    <w:rsid w:val="00925E71"/>
    <w:rsid w:val="00925F4D"/>
    <w:rsid w:val="00925F8A"/>
    <w:rsid w:val="0092600D"/>
    <w:rsid w:val="00926067"/>
    <w:rsid w:val="0092615E"/>
    <w:rsid w:val="009261D5"/>
    <w:rsid w:val="009262C3"/>
    <w:rsid w:val="00926436"/>
    <w:rsid w:val="009265B5"/>
    <w:rsid w:val="00926817"/>
    <w:rsid w:val="00926873"/>
    <w:rsid w:val="00926A83"/>
    <w:rsid w:val="00927024"/>
    <w:rsid w:val="0092730F"/>
    <w:rsid w:val="009277A7"/>
    <w:rsid w:val="009278F2"/>
    <w:rsid w:val="00927970"/>
    <w:rsid w:val="00927A28"/>
    <w:rsid w:val="00927A5B"/>
    <w:rsid w:val="00927C72"/>
    <w:rsid w:val="009304A2"/>
    <w:rsid w:val="009305D4"/>
    <w:rsid w:val="00930705"/>
    <w:rsid w:val="0093107D"/>
    <w:rsid w:val="00931524"/>
    <w:rsid w:val="0093161E"/>
    <w:rsid w:val="009316DE"/>
    <w:rsid w:val="00931F5C"/>
    <w:rsid w:val="00931F7B"/>
    <w:rsid w:val="009321C8"/>
    <w:rsid w:val="009323F5"/>
    <w:rsid w:val="00932459"/>
    <w:rsid w:val="00932DD3"/>
    <w:rsid w:val="0093313A"/>
    <w:rsid w:val="0093317F"/>
    <w:rsid w:val="00933B2F"/>
    <w:rsid w:val="00933C8A"/>
    <w:rsid w:val="00934516"/>
    <w:rsid w:val="00934703"/>
    <w:rsid w:val="0093473A"/>
    <w:rsid w:val="00934874"/>
    <w:rsid w:val="00934C8B"/>
    <w:rsid w:val="00935192"/>
    <w:rsid w:val="00935263"/>
    <w:rsid w:val="00935314"/>
    <w:rsid w:val="009355C0"/>
    <w:rsid w:val="009357E0"/>
    <w:rsid w:val="00935A7E"/>
    <w:rsid w:val="00935AB4"/>
    <w:rsid w:val="00935C2C"/>
    <w:rsid w:val="00935DAF"/>
    <w:rsid w:val="0093606C"/>
    <w:rsid w:val="009362B2"/>
    <w:rsid w:val="009363BD"/>
    <w:rsid w:val="00936750"/>
    <w:rsid w:val="00936E51"/>
    <w:rsid w:val="00937404"/>
    <w:rsid w:val="00937563"/>
    <w:rsid w:val="009402D2"/>
    <w:rsid w:val="00940344"/>
    <w:rsid w:val="0094064B"/>
    <w:rsid w:val="0094071B"/>
    <w:rsid w:val="00940B1D"/>
    <w:rsid w:val="00940B48"/>
    <w:rsid w:val="00940FF4"/>
    <w:rsid w:val="00941656"/>
    <w:rsid w:val="0094174E"/>
    <w:rsid w:val="00941890"/>
    <w:rsid w:val="00941A4C"/>
    <w:rsid w:val="00941B1F"/>
    <w:rsid w:val="00941C8E"/>
    <w:rsid w:val="00941CED"/>
    <w:rsid w:val="00941DB2"/>
    <w:rsid w:val="00941F48"/>
    <w:rsid w:val="00942C17"/>
    <w:rsid w:val="00942C77"/>
    <w:rsid w:val="00942E15"/>
    <w:rsid w:val="00942E3C"/>
    <w:rsid w:val="00943082"/>
    <w:rsid w:val="0094318C"/>
    <w:rsid w:val="0094382F"/>
    <w:rsid w:val="00943C4D"/>
    <w:rsid w:val="00943E12"/>
    <w:rsid w:val="00943E34"/>
    <w:rsid w:val="009442FF"/>
    <w:rsid w:val="00945241"/>
    <w:rsid w:val="009453F4"/>
    <w:rsid w:val="009456D6"/>
    <w:rsid w:val="0094597A"/>
    <w:rsid w:val="0094620F"/>
    <w:rsid w:val="009462A6"/>
    <w:rsid w:val="00946733"/>
    <w:rsid w:val="00946779"/>
    <w:rsid w:val="00946BED"/>
    <w:rsid w:val="00946DE1"/>
    <w:rsid w:val="009470FC"/>
    <w:rsid w:val="0094730E"/>
    <w:rsid w:val="009474CA"/>
    <w:rsid w:val="0094765E"/>
    <w:rsid w:val="009479E1"/>
    <w:rsid w:val="00947C07"/>
    <w:rsid w:val="00947DA2"/>
    <w:rsid w:val="00950019"/>
    <w:rsid w:val="0095005F"/>
    <w:rsid w:val="00950708"/>
    <w:rsid w:val="00951022"/>
    <w:rsid w:val="00951385"/>
    <w:rsid w:val="00951618"/>
    <w:rsid w:val="00951ECD"/>
    <w:rsid w:val="00951F93"/>
    <w:rsid w:val="00952002"/>
    <w:rsid w:val="009524DA"/>
    <w:rsid w:val="0095250C"/>
    <w:rsid w:val="009525C4"/>
    <w:rsid w:val="0095279E"/>
    <w:rsid w:val="00952A46"/>
    <w:rsid w:val="00952BA5"/>
    <w:rsid w:val="00953CA4"/>
    <w:rsid w:val="00953FC3"/>
    <w:rsid w:val="0095413D"/>
    <w:rsid w:val="0095416F"/>
    <w:rsid w:val="009542A8"/>
    <w:rsid w:val="009543B8"/>
    <w:rsid w:val="0095450B"/>
    <w:rsid w:val="0095477B"/>
    <w:rsid w:val="00954A3D"/>
    <w:rsid w:val="00954DF6"/>
    <w:rsid w:val="00954E04"/>
    <w:rsid w:val="00954F2B"/>
    <w:rsid w:val="00954F48"/>
    <w:rsid w:val="00954F98"/>
    <w:rsid w:val="0095542A"/>
    <w:rsid w:val="0095542F"/>
    <w:rsid w:val="0095567A"/>
    <w:rsid w:val="009558FA"/>
    <w:rsid w:val="00955A8A"/>
    <w:rsid w:val="00955D0E"/>
    <w:rsid w:val="00955E06"/>
    <w:rsid w:val="00955F86"/>
    <w:rsid w:val="0095603F"/>
    <w:rsid w:val="009563E3"/>
    <w:rsid w:val="00956659"/>
    <w:rsid w:val="00956689"/>
    <w:rsid w:val="00956BFA"/>
    <w:rsid w:val="00956C28"/>
    <w:rsid w:val="00956CBE"/>
    <w:rsid w:val="00956D2E"/>
    <w:rsid w:val="00957126"/>
    <w:rsid w:val="00957423"/>
    <w:rsid w:val="009575EE"/>
    <w:rsid w:val="00957670"/>
    <w:rsid w:val="00957A88"/>
    <w:rsid w:val="00957C33"/>
    <w:rsid w:val="00957EA2"/>
    <w:rsid w:val="009601F2"/>
    <w:rsid w:val="00960234"/>
    <w:rsid w:val="00960291"/>
    <w:rsid w:val="00960306"/>
    <w:rsid w:val="0096032D"/>
    <w:rsid w:val="009606B9"/>
    <w:rsid w:val="009607ED"/>
    <w:rsid w:val="00960915"/>
    <w:rsid w:val="00960CBF"/>
    <w:rsid w:val="00960D7B"/>
    <w:rsid w:val="00960E95"/>
    <w:rsid w:val="00961052"/>
    <w:rsid w:val="00961088"/>
    <w:rsid w:val="009610CF"/>
    <w:rsid w:val="009612B4"/>
    <w:rsid w:val="00961314"/>
    <w:rsid w:val="00961423"/>
    <w:rsid w:val="0096156F"/>
    <w:rsid w:val="009615B7"/>
    <w:rsid w:val="009616B8"/>
    <w:rsid w:val="009616C7"/>
    <w:rsid w:val="009617C1"/>
    <w:rsid w:val="0096190C"/>
    <w:rsid w:val="00961947"/>
    <w:rsid w:val="00961A60"/>
    <w:rsid w:val="00961B12"/>
    <w:rsid w:val="0096211D"/>
    <w:rsid w:val="009621D3"/>
    <w:rsid w:val="009622CA"/>
    <w:rsid w:val="0096264D"/>
    <w:rsid w:val="009626EA"/>
    <w:rsid w:val="009627C4"/>
    <w:rsid w:val="00962967"/>
    <w:rsid w:val="009629F8"/>
    <w:rsid w:val="00962B07"/>
    <w:rsid w:val="00962C65"/>
    <w:rsid w:val="00962D69"/>
    <w:rsid w:val="009636BE"/>
    <w:rsid w:val="00963846"/>
    <w:rsid w:val="009639F3"/>
    <w:rsid w:val="00963A6B"/>
    <w:rsid w:val="00963D55"/>
    <w:rsid w:val="00964031"/>
    <w:rsid w:val="0096426C"/>
    <w:rsid w:val="0096453B"/>
    <w:rsid w:val="00964E2A"/>
    <w:rsid w:val="0096519F"/>
    <w:rsid w:val="00965734"/>
    <w:rsid w:val="00965F57"/>
    <w:rsid w:val="0096624C"/>
    <w:rsid w:val="0096624D"/>
    <w:rsid w:val="0096648E"/>
    <w:rsid w:val="00966E27"/>
    <w:rsid w:val="00966F0F"/>
    <w:rsid w:val="009674B9"/>
    <w:rsid w:val="00967792"/>
    <w:rsid w:val="009677EA"/>
    <w:rsid w:val="00967A91"/>
    <w:rsid w:val="00967AD1"/>
    <w:rsid w:val="00967D9D"/>
    <w:rsid w:val="00967E9D"/>
    <w:rsid w:val="0096C737"/>
    <w:rsid w:val="009702D7"/>
    <w:rsid w:val="009705E2"/>
    <w:rsid w:val="009706B9"/>
    <w:rsid w:val="00970A19"/>
    <w:rsid w:val="00970C7A"/>
    <w:rsid w:val="00970C80"/>
    <w:rsid w:val="00970F70"/>
    <w:rsid w:val="00970FC6"/>
    <w:rsid w:val="00971011"/>
    <w:rsid w:val="00971421"/>
    <w:rsid w:val="00971658"/>
    <w:rsid w:val="00971F2C"/>
    <w:rsid w:val="009722C8"/>
    <w:rsid w:val="00972453"/>
    <w:rsid w:val="009729D0"/>
    <w:rsid w:val="00972C3B"/>
    <w:rsid w:val="009733D1"/>
    <w:rsid w:val="009733F8"/>
    <w:rsid w:val="009736DC"/>
    <w:rsid w:val="00973E05"/>
    <w:rsid w:val="009741C2"/>
    <w:rsid w:val="00974228"/>
    <w:rsid w:val="009744AB"/>
    <w:rsid w:val="009748F9"/>
    <w:rsid w:val="00974C6F"/>
    <w:rsid w:val="00974DFE"/>
    <w:rsid w:val="00974FE5"/>
    <w:rsid w:val="0097502D"/>
    <w:rsid w:val="00975128"/>
    <w:rsid w:val="0097526C"/>
    <w:rsid w:val="009756C7"/>
    <w:rsid w:val="00975827"/>
    <w:rsid w:val="0097587A"/>
    <w:rsid w:val="00975B4A"/>
    <w:rsid w:val="00975B6F"/>
    <w:rsid w:val="00975B7F"/>
    <w:rsid w:val="00975BBA"/>
    <w:rsid w:val="00975C01"/>
    <w:rsid w:val="00975D02"/>
    <w:rsid w:val="00975E7F"/>
    <w:rsid w:val="00975F15"/>
    <w:rsid w:val="0097626F"/>
    <w:rsid w:val="0097673C"/>
    <w:rsid w:val="00976A1C"/>
    <w:rsid w:val="00976BC9"/>
    <w:rsid w:val="00976D69"/>
    <w:rsid w:val="00977092"/>
    <w:rsid w:val="0097751B"/>
    <w:rsid w:val="0097782D"/>
    <w:rsid w:val="0097796F"/>
    <w:rsid w:val="00977DB9"/>
    <w:rsid w:val="00977E06"/>
    <w:rsid w:val="00977E6A"/>
    <w:rsid w:val="00977F32"/>
    <w:rsid w:val="009801E2"/>
    <w:rsid w:val="00980529"/>
    <w:rsid w:val="00980704"/>
    <w:rsid w:val="00980D8D"/>
    <w:rsid w:val="00980E7F"/>
    <w:rsid w:val="00981069"/>
    <w:rsid w:val="00982059"/>
    <w:rsid w:val="00982262"/>
    <w:rsid w:val="009822EF"/>
    <w:rsid w:val="009826E3"/>
    <w:rsid w:val="00982993"/>
    <w:rsid w:val="00982A57"/>
    <w:rsid w:val="00982AF7"/>
    <w:rsid w:val="00982B6C"/>
    <w:rsid w:val="00982C3F"/>
    <w:rsid w:val="00982E72"/>
    <w:rsid w:val="00983070"/>
    <w:rsid w:val="00983099"/>
    <w:rsid w:val="009830A8"/>
    <w:rsid w:val="009832BF"/>
    <w:rsid w:val="00983521"/>
    <w:rsid w:val="0098369F"/>
    <w:rsid w:val="009838EA"/>
    <w:rsid w:val="00983937"/>
    <w:rsid w:val="00983C4A"/>
    <w:rsid w:val="00984112"/>
    <w:rsid w:val="0098428E"/>
    <w:rsid w:val="00984496"/>
    <w:rsid w:val="00984636"/>
    <w:rsid w:val="009847ED"/>
    <w:rsid w:val="0098487C"/>
    <w:rsid w:val="0098497B"/>
    <w:rsid w:val="00984B85"/>
    <w:rsid w:val="00984F58"/>
    <w:rsid w:val="0098527D"/>
    <w:rsid w:val="009852E0"/>
    <w:rsid w:val="00985326"/>
    <w:rsid w:val="00985489"/>
    <w:rsid w:val="00985ADF"/>
    <w:rsid w:val="00985B11"/>
    <w:rsid w:val="00985E2E"/>
    <w:rsid w:val="009866F4"/>
    <w:rsid w:val="0098714F"/>
    <w:rsid w:val="0098716A"/>
    <w:rsid w:val="009871A3"/>
    <w:rsid w:val="0098732B"/>
    <w:rsid w:val="00987B01"/>
    <w:rsid w:val="00987B47"/>
    <w:rsid w:val="00987E57"/>
    <w:rsid w:val="009900BD"/>
    <w:rsid w:val="009901AF"/>
    <w:rsid w:val="00991079"/>
    <w:rsid w:val="0099123A"/>
    <w:rsid w:val="0099191D"/>
    <w:rsid w:val="00991AEE"/>
    <w:rsid w:val="00991BF3"/>
    <w:rsid w:val="00991E56"/>
    <w:rsid w:val="00991F1D"/>
    <w:rsid w:val="00991F9D"/>
    <w:rsid w:val="0099268B"/>
    <w:rsid w:val="009929A8"/>
    <w:rsid w:val="00992A3F"/>
    <w:rsid w:val="00992B78"/>
    <w:rsid w:val="00992E69"/>
    <w:rsid w:val="009934DF"/>
    <w:rsid w:val="009938F4"/>
    <w:rsid w:val="00993B05"/>
    <w:rsid w:val="00993BF8"/>
    <w:rsid w:val="00993E73"/>
    <w:rsid w:val="0099407B"/>
    <w:rsid w:val="009940D3"/>
    <w:rsid w:val="0099415D"/>
    <w:rsid w:val="0099434A"/>
    <w:rsid w:val="009948B7"/>
    <w:rsid w:val="00994A30"/>
    <w:rsid w:val="00994A83"/>
    <w:rsid w:val="00994E06"/>
    <w:rsid w:val="00994F9D"/>
    <w:rsid w:val="0099515E"/>
    <w:rsid w:val="0099523C"/>
    <w:rsid w:val="009955E2"/>
    <w:rsid w:val="009956AB"/>
    <w:rsid w:val="009962A4"/>
    <w:rsid w:val="009965D3"/>
    <w:rsid w:val="00996A34"/>
    <w:rsid w:val="00996ABB"/>
    <w:rsid w:val="00996B9E"/>
    <w:rsid w:val="00996DCD"/>
    <w:rsid w:val="00996FC7"/>
    <w:rsid w:val="009970A5"/>
    <w:rsid w:val="0099767A"/>
    <w:rsid w:val="0099798A"/>
    <w:rsid w:val="00997BA4"/>
    <w:rsid w:val="00997CB8"/>
    <w:rsid w:val="009A008D"/>
    <w:rsid w:val="009A01F6"/>
    <w:rsid w:val="009A0212"/>
    <w:rsid w:val="009A055D"/>
    <w:rsid w:val="009A05CB"/>
    <w:rsid w:val="009A06CA"/>
    <w:rsid w:val="009A081F"/>
    <w:rsid w:val="009A0AB2"/>
    <w:rsid w:val="009A0BED"/>
    <w:rsid w:val="009A0FA7"/>
    <w:rsid w:val="009A1142"/>
    <w:rsid w:val="009A1159"/>
    <w:rsid w:val="009A1297"/>
    <w:rsid w:val="009A1377"/>
    <w:rsid w:val="009A18B3"/>
    <w:rsid w:val="009A1E29"/>
    <w:rsid w:val="009A20C9"/>
    <w:rsid w:val="009A23C6"/>
    <w:rsid w:val="009A27D0"/>
    <w:rsid w:val="009A2A42"/>
    <w:rsid w:val="009A2F1E"/>
    <w:rsid w:val="009A2FE0"/>
    <w:rsid w:val="009A33EC"/>
    <w:rsid w:val="009A36CC"/>
    <w:rsid w:val="009A37BF"/>
    <w:rsid w:val="009A3BFB"/>
    <w:rsid w:val="009A42F0"/>
    <w:rsid w:val="009A4753"/>
    <w:rsid w:val="009A4F69"/>
    <w:rsid w:val="009A5061"/>
    <w:rsid w:val="009A511D"/>
    <w:rsid w:val="009A514A"/>
    <w:rsid w:val="009A5258"/>
    <w:rsid w:val="009A5385"/>
    <w:rsid w:val="009A5393"/>
    <w:rsid w:val="009A5812"/>
    <w:rsid w:val="009A5939"/>
    <w:rsid w:val="009A5EFC"/>
    <w:rsid w:val="009A6315"/>
    <w:rsid w:val="009A686B"/>
    <w:rsid w:val="009A6948"/>
    <w:rsid w:val="009A6A52"/>
    <w:rsid w:val="009A6D80"/>
    <w:rsid w:val="009A6EF1"/>
    <w:rsid w:val="009A6F35"/>
    <w:rsid w:val="009A6FC4"/>
    <w:rsid w:val="009A7043"/>
    <w:rsid w:val="009A708B"/>
    <w:rsid w:val="009A7283"/>
    <w:rsid w:val="009A7496"/>
    <w:rsid w:val="009A7553"/>
    <w:rsid w:val="009A7CB9"/>
    <w:rsid w:val="009A7CF3"/>
    <w:rsid w:val="009B011B"/>
    <w:rsid w:val="009B04A3"/>
    <w:rsid w:val="009B0644"/>
    <w:rsid w:val="009B0835"/>
    <w:rsid w:val="009B093C"/>
    <w:rsid w:val="009B0950"/>
    <w:rsid w:val="009B0F3F"/>
    <w:rsid w:val="009B0F56"/>
    <w:rsid w:val="009B0FC1"/>
    <w:rsid w:val="009B0FD3"/>
    <w:rsid w:val="009B140D"/>
    <w:rsid w:val="009B14C4"/>
    <w:rsid w:val="009B14E9"/>
    <w:rsid w:val="009B159F"/>
    <w:rsid w:val="009B17D1"/>
    <w:rsid w:val="009B1BD9"/>
    <w:rsid w:val="009B1C5D"/>
    <w:rsid w:val="009B1D61"/>
    <w:rsid w:val="009B1DAC"/>
    <w:rsid w:val="009B20F2"/>
    <w:rsid w:val="009B258B"/>
    <w:rsid w:val="009B2596"/>
    <w:rsid w:val="009B261D"/>
    <w:rsid w:val="009B2821"/>
    <w:rsid w:val="009B2B8E"/>
    <w:rsid w:val="009B2BEA"/>
    <w:rsid w:val="009B2BF7"/>
    <w:rsid w:val="009B3AC5"/>
    <w:rsid w:val="009B3BED"/>
    <w:rsid w:val="009B3D5A"/>
    <w:rsid w:val="009B412A"/>
    <w:rsid w:val="009B4479"/>
    <w:rsid w:val="009B44B8"/>
    <w:rsid w:val="009B4723"/>
    <w:rsid w:val="009B48A0"/>
    <w:rsid w:val="009B4A5F"/>
    <w:rsid w:val="009B4B03"/>
    <w:rsid w:val="009B4F76"/>
    <w:rsid w:val="009B5102"/>
    <w:rsid w:val="009B51D7"/>
    <w:rsid w:val="009B5240"/>
    <w:rsid w:val="009B5505"/>
    <w:rsid w:val="009B556E"/>
    <w:rsid w:val="009B56BD"/>
    <w:rsid w:val="009B58C7"/>
    <w:rsid w:val="009B58C8"/>
    <w:rsid w:val="009B5973"/>
    <w:rsid w:val="009B5C1A"/>
    <w:rsid w:val="009B5DB4"/>
    <w:rsid w:val="009B5E8C"/>
    <w:rsid w:val="009B5EE0"/>
    <w:rsid w:val="009B5F2B"/>
    <w:rsid w:val="009B60BB"/>
    <w:rsid w:val="009B6380"/>
    <w:rsid w:val="009B6435"/>
    <w:rsid w:val="009B6BC2"/>
    <w:rsid w:val="009B7346"/>
    <w:rsid w:val="009B7CBD"/>
    <w:rsid w:val="009B7FF9"/>
    <w:rsid w:val="009C01CB"/>
    <w:rsid w:val="009C02BB"/>
    <w:rsid w:val="009C0D8F"/>
    <w:rsid w:val="009C0E04"/>
    <w:rsid w:val="009C1B9F"/>
    <w:rsid w:val="009C1FDE"/>
    <w:rsid w:val="009C24BC"/>
    <w:rsid w:val="009C26BA"/>
    <w:rsid w:val="009C27AC"/>
    <w:rsid w:val="009C2CB1"/>
    <w:rsid w:val="009C31D5"/>
    <w:rsid w:val="009C31F7"/>
    <w:rsid w:val="009C342F"/>
    <w:rsid w:val="009C34A6"/>
    <w:rsid w:val="009C3535"/>
    <w:rsid w:val="009C40D0"/>
    <w:rsid w:val="009C4310"/>
    <w:rsid w:val="009C4481"/>
    <w:rsid w:val="009C457D"/>
    <w:rsid w:val="009C45D7"/>
    <w:rsid w:val="009C4783"/>
    <w:rsid w:val="009C47B8"/>
    <w:rsid w:val="009C4BE8"/>
    <w:rsid w:val="009C4DD1"/>
    <w:rsid w:val="009C50DF"/>
    <w:rsid w:val="009C514F"/>
    <w:rsid w:val="009C5360"/>
    <w:rsid w:val="009C545C"/>
    <w:rsid w:val="009C58AF"/>
    <w:rsid w:val="009C5CE2"/>
    <w:rsid w:val="009C5ED4"/>
    <w:rsid w:val="009C60B2"/>
    <w:rsid w:val="009C611E"/>
    <w:rsid w:val="009C629E"/>
    <w:rsid w:val="009C64B8"/>
    <w:rsid w:val="009C68C0"/>
    <w:rsid w:val="009C68E9"/>
    <w:rsid w:val="009C6923"/>
    <w:rsid w:val="009C6D55"/>
    <w:rsid w:val="009C6FAE"/>
    <w:rsid w:val="009C714D"/>
    <w:rsid w:val="009C7160"/>
    <w:rsid w:val="009C724E"/>
    <w:rsid w:val="009C72A7"/>
    <w:rsid w:val="009C72D8"/>
    <w:rsid w:val="009C742F"/>
    <w:rsid w:val="009C7536"/>
    <w:rsid w:val="009C7571"/>
    <w:rsid w:val="009C7A14"/>
    <w:rsid w:val="009C7EEA"/>
    <w:rsid w:val="009D0264"/>
    <w:rsid w:val="009D030B"/>
    <w:rsid w:val="009D0585"/>
    <w:rsid w:val="009D079B"/>
    <w:rsid w:val="009D0A91"/>
    <w:rsid w:val="009D0DFD"/>
    <w:rsid w:val="009D0E39"/>
    <w:rsid w:val="009D1309"/>
    <w:rsid w:val="009D15B6"/>
    <w:rsid w:val="009D15EA"/>
    <w:rsid w:val="009D1A90"/>
    <w:rsid w:val="009D1B4F"/>
    <w:rsid w:val="009D1C88"/>
    <w:rsid w:val="009D1F26"/>
    <w:rsid w:val="009D2398"/>
    <w:rsid w:val="009D2693"/>
    <w:rsid w:val="009D27A9"/>
    <w:rsid w:val="009D292A"/>
    <w:rsid w:val="009D29BC"/>
    <w:rsid w:val="009D2A99"/>
    <w:rsid w:val="009D2C3B"/>
    <w:rsid w:val="009D2C47"/>
    <w:rsid w:val="009D2C9C"/>
    <w:rsid w:val="009D2E33"/>
    <w:rsid w:val="009D3A47"/>
    <w:rsid w:val="009D3B24"/>
    <w:rsid w:val="009D3BE1"/>
    <w:rsid w:val="009D3C52"/>
    <w:rsid w:val="009D403B"/>
    <w:rsid w:val="009D485A"/>
    <w:rsid w:val="009D4ACC"/>
    <w:rsid w:val="009D4CA7"/>
    <w:rsid w:val="009D50D2"/>
    <w:rsid w:val="009D5478"/>
    <w:rsid w:val="009D5B37"/>
    <w:rsid w:val="009D5B3B"/>
    <w:rsid w:val="009D5C33"/>
    <w:rsid w:val="009D6096"/>
    <w:rsid w:val="009D6722"/>
    <w:rsid w:val="009D688B"/>
    <w:rsid w:val="009D693B"/>
    <w:rsid w:val="009D6ADC"/>
    <w:rsid w:val="009D6DBE"/>
    <w:rsid w:val="009D72A3"/>
    <w:rsid w:val="009D7333"/>
    <w:rsid w:val="009D7A04"/>
    <w:rsid w:val="009D861B"/>
    <w:rsid w:val="009E0063"/>
    <w:rsid w:val="009E0101"/>
    <w:rsid w:val="009E01B6"/>
    <w:rsid w:val="009E0854"/>
    <w:rsid w:val="009E0F0F"/>
    <w:rsid w:val="009E1149"/>
    <w:rsid w:val="009E12CE"/>
    <w:rsid w:val="009E170F"/>
    <w:rsid w:val="009E1910"/>
    <w:rsid w:val="009E1CFC"/>
    <w:rsid w:val="009E1ECD"/>
    <w:rsid w:val="009E2053"/>
    <w:rsid w:val="009E21EA"/>
    <w:rsid w:val="009E231C"/>
    <w:rsid w:val="009E3059"/>
    <w:rsid w:val="009E30A2"/>
    <w:rsid w:val="009E3486"/>
    <w:rsid w:val="009E34DC"/>
    <w:rsid w:val="009E36B7"/>
    <w:rsid w:val="009E3B4D"/>
    <w:rsid w:val="009E3D41"/>
    <w:rsid w:val="009E3ECE"/>
    <w:rsid w:val="009E40A7"/>
    <w:rsid w:val="009E4297"/>
    <w:rsid w:val="009E43D3"/>
    <w:rsid w:val="009E47DD"/>
    <w:rsid w:val="009E4AC7"/>
    <w:rsid w:val="009E4E17"/>
    <w:rsid w:val="009E553F"/>
    <w:rsid w:val="009E5561"/>
    <w:rsid w:val="009E56F6"/>
    <w:rsid w:val="009E571F"/>
    <w:rsid w:val="009E578A"/>
    <w:rsid w:val="009E57A5"/>
    <w:rsid w:val="009E5890"/>
    <w:rsid w:val="009E58AD"/>
    <w:rsid w:val="009E6045"/>
    <w:rsid w:val="009E63AA"/>
    <w:rsid w:val="009E65B8"/>
    <w:rsid w:val="009E65B9"/>
    <w:rsid w:val="009E68B1"/>
    <w:rsid w:val="009E6D1C"/>
    <w:rsid w:val="009E7033"/>
    <w:rsid w:val="009E71CB"/>
    <w:rsid w:val="009E76C0"/>
    <w:rsid w:val="009E76D2"/>
    <w:rsid w:val="009E7832"/>
    <w:rsid w:val="009E7CBF"/>
    <w:rsid w:val="009E7E41"/>
    <w:rsid w:val="009E7FAC"/>
    <w:rsid w:val="009F0103"/>
    <w:rsid w:val="009F02A0"/>
    <w:rsid w:val="009F06BD"/>
    <w:rsid w:val="009F06CD"/>
    <w:rsid w:val="009F0906"/>
    <w:rsid w:val="009F0AD0"/>
    <w:rsid w:val="009F0C9E"/>
    <w:rsid w:val="009F0CB3"/>
    <w:rsid w:val="009F0D9B"/>
    <w:rsid w:val="009F127B"/>
    <w:rsid w:val="009F1968"/>
    <w:rsid w:val="009F1A0D"/>
    <w:rsid w:val="009F1E1F"/>
    <w:rsid w:val="009F1F14"/>
    <w:rsid w:val="009F1F5E"/>
    <w:rsid w:val="009F20BB"/>
    <w:rsid w:val="009F20EA"/>
    <w:rsid w:val="009F2127"/>
    <w:rsid w:val="009F2741"/>
    <w:rsid w:val="009F2B5B"/>
    <w:rsid w:val="009F2BE0"/>
    <w:rsid w:val="009F344C"/>
    <w:rsid w:val="009F389A"/>
    <w:rsid w:val="009F39FC"/>
    <w:rsid w:val="009F3BE5"/>
    <w:rsid w:val="009F3C67"/>
    <w:rsid w:val="009F3DDD"/>
    <w:rsid w:val="009F3EE6"/>
    <w:rsid w:val="009F44AA"/>
    <w:rsid w:val="009F45C6"/>
    <w:rsid w:val="009F4D35"/>
    <w:rsid w:val="009F4F46"/>
    <w:rsid w:val="009F52C4"/>
    <w:rsid w:val="009F54AB"/>
    <w:rsid w:val="009F54F2"/>
    <w:rsid w:val="009F551A"/>
    <w:rsid w:val="009F555B"/>
    <w:rsid w:val="009F56A8"/>
    <w:rsid w:val="009F58D9"/>
    <w:rsid w:val="009F6241"/>
    <w:rsid w:val="009F6247"/>
    <w:rsid w:val="009F6713"/>
    <w:rsid w:val="009F6BC0"/>
    <w:rsid w:val="009F6BFF"/>
    <w:rsid w:val="009F6DD0"/>
    <w:rsid w:val="009F700D"/>
    <w:rsid w:val="009F7723"/>
    <w:rsid w:val="009F7DC0"/>
    <w:rsid w:val="009F7EDE"/>
    <w:rsid w:val="00A000D3"/>
    <w:rsid w:val="00A00216"/>
    <w:rsid w:val="00A00405"/>
    <w:rsid w:val="00A00409"/>
    <w:rsid w:val="00A00464"/>
    <w:rsid w:val="00A00983"/>
    <w:rsid w:val="00A00BBB"/>
    <w:rsid w:val="00A00D2A"/>
    <w:rsid w:val="00A00DF2"/>
    <w:rsid w:val="00A00F44"/>
    <w:rsid w:val="00A01275"/>
    <w:rsid w:val="00A015F7"/>
    <w:rsid w:val="00A01620"/>
    <w:rsid w:val="00A017B8"/>
    <w:rsid w:val="00A01A0D"/>
    <w:rsid w:val="00A01BD1"/>
    <w:rsid w:val="00A01C0E"/>
    <w:rsid w:val="00A01DE0"/>
    <w:rsid w:val="00A02441"/>
    <w:rsid w:val="00A02706"/>
    <w:rsid w:val="00A029CE"/>
    <w:rsid w:val="00A02BDC"/>
    <w:rsid w:val="00A02D63"/>
    <w:rsid w:val="00A02E8F"/>
    <w:rsid w:val="00A030E1"/>
    <w:rsid w:val="00A037DB"/>
    <w:rsid w:val="00A03826"/>
    <w:rsid w:val="00A03880"/>
    <w:rsid w:val="00A03E93"/>
    <w:rsid w:val="00A040F7"/>
    <w:rsid w:val="00A0474E"/>
    <w:rsid w:val="00A0481B"/>
    <w:rsid w:val="00A04C3D"/>
    <w:rsid w:val="00A04D1D"/>
    <w:rsid w:val="00A04E43"/>
    <w:rsid w:val="00A04F0B"/>
    <w:rsid w:val="00A04F46"/>
    <w:rsid w:val="00A04FDA"/>
    <w:rsid w:val="00A0509B"/>
    <w:rsid w:val="00A05164"/>
    <w:rsid w:val="00A051BB"/>
    <w:rsid w:val="00A05407"/>
    <w:rsid w:val="00A054E7"/>
    <w:rsid w:val="00A06082"/>
    <w:rsid w:val="00A0660B"/>
    <w:rsid w:val="00A06751"/>
    <w:rsid w:val="00A06F1F"/>
    <w:rsid w:val="00A06F35"/>
    <w:rsid w:val="00A0708B"/>
    <w:rsid w:val="00A0712B"/>
    <w:rsid w:val="00A0726A"/>
    <w:rsid w:val="00A0752A"/>
    <w:rsid w:val="00A0767D"/>
    <w:rsid w:val="00A07A0D"/>
    <w:rsid w:val="00A07E81"/>
    <w:rsid w:val="00A10129"/>
    <w:rsid w:val="00A10221"/>
    <w:rsid w:val="00A10454"/>
    <w:rsid w:val="00A109FC"/>
    <w:rsid w:val="00A10AF4"/>
    <w:rsid w:val="00A11082"/>
    <w:rsid w:val="00A111A0"/>
    <w:rsid w:val="00A11288"/>
    <w:rsid w:val="00A1166A"/>
    <w:rsid w:val="00A11726"/>
    <w:rsid w:val="00A11885"/>
    <w:rsid w:val="00A11A58"/>
    <w:rsid w:val="00A11B76"/>
    <w:rsid w:val="00A12303"/>
    <w:rsid w:val="00A124F7"/>
    <w:rsid w:val="00A12555"/>
    <w:rsid w:val="00A126C5"/>
    <w:rsid w:val="00A12788"/>
    <w:rsid w:val="00A12D95"/>
    <w:rsid w:val="00A12D9E"/>
    <w:rsid w:val="00A1318F"/>
    <w:rsid w:val="00A13656"/>
    <w:rsid w:val="00A13B14"/>
    <w:rsid w:val="00A141FB"/>
    <w:rsid w:val="00A147BE"/>
    <w:rsid w:val="00A147ED"/>
    <w:rsid w:val="00A14CBB"/>
    <w:rsid w:val="00A14E08"/>
    <w:rsid w:val="00A15258"/>
    <w:rsid w:val="00A156AE"/>
    <w:rsid w:val="00A159ED"/>
    <w:rsid w:val="00A15A66"/>
    <w:rsid w:val="00A15FB8"/>
    <w:rsid w:val="00A168FE"/>
    <w:rsid w:val="00A16B1F"/>
    <w:rsid w:val="00A17320"/>
    <w:rsid w:val="00A17734"/>
    <w:rsid w:val="00A17C0D"/>
    <w:rsid w:val="00A17FFE"/>
    <w:rsid w:val="00A20367"/>
    <w:rsid w:val="00A2088B"/>
    <w:rsid w:val="00A20C4C"/>
    <w:rsid w:val="00A210E9"/>
    <w:rsid w:val="00A21204"/>
    <w:rsid w:val="00A215F9"/>
    <w:rsid w:val="00A2162E"/>
    <w:rsid w:val="00A2191B"/>
    <w:rsid w:val="00A21D4C"/>
    <w:rsid w:val="00A21DB8"/>
    <w:rsid w:val="00A21E03"/>
    <w:rsid w:val="00A21E4C"/>
    <w:rsid w:val="00A21F07"/>
    <w:rsid w:val="00A222DD"/>
    <w:rsid w:val="00A227AF"/>
    <w:rsid w:val="00A2284F"/>
    <w:rsid w:val="00A2291F"/>
    <w:rsid w:val="00A22957"/>
    <w:rsid w:val="00A22A79"/>
    <w:rsid w:val="00A22C34"/>
    <w:rsid w:val="00A22E04"/>
    <w:rsid w:val="00A22F86"/>
    <w:rsid w:val="00A2337C"/>
    <w:rsid w:val="00A23692"/>
    <w:rsid w:val="00A23E23"/>
    <w:rsid w:val="00A23F77"/>
    <w:rsid w:val="00A2444F"/>
    <w:rsid w:val="00A24694"/>
    <w:rsid w:val="00A248BE"/>
    <w:rsid w:val="00A248F5"/>
    <w:rsid w:val="00A256D7"/>
    <w:rsid w:val="00A257F9"/>
    <w:rsid w:val="00A25947"/>
    <w:rsid w:val="00A25AA3"/>
    <w:rsid w:val="00A25B8F"/>
    <w:rsid w:val="00A26126"/>
    <w:rsid w:val="00A263A6"/>
    <w:rsid w:val="00A26AD5"/>
    <w:rsid w:val="00A26CEF"/>
    <w:rsid w:val="00A26EED"/>
    <w:rsid w:val="00A27112"/>
    <w:rsid w:val="00A27B4D"/>
    <w:rsid w:val="00A27C99"/>
    <w:rsid w:val="00A27F3C"/>
    <w:rsid w:val="00A30347"/>
    <w:rsid w:val="00A30432"/>
    <w:rsid w:val="00A3057B"/>
    <w:rsid w:val="00A3076B"/>
    <w:rsid w:val="00A307A2"/>
    <w:rsid w:val="00A30AB0"/>
    <w:rsid w:val="00A30BCB"/>
    <w:rsid w:val="00A30C24"/>
    <w:rsid w:val="00A30ED1"/>
    <w:rsid w:val="00A30F17"/>
    <w:rsid w:val="00A313B2"/>
    <w:rsid w:val="00A314B6"/>
    <w:rsid w:val="00A314F7"/>
    <w:rsid w:val="00A31520"/>
    <w:rsid w:val="00A3194F"/>
    <w:rsid w:val="00A31985"/>
    <w:rsid w:val="00A31A77"/>
    <w:rsid w:val="00A31CAC"/>
    <w:rsid w:val="00A31DB6"/>
    <w:rsid w:val="00A3203D"/>
    <w:rsid w:val="00A32073"/>
    <w:rsid w:val="00A320CB"/>
    <w:rsid w:val="00A322E0"/>
    <w:rsid w:val="00A32490"/>
    <w:rsid w:val="00A32A9D"/>
    <w:rsid w:val="00A32B27"/>
    <w:rsid w:val="00A32D49"/>
    <w:rsid w:val="00A32EA1"/>
    <w:rsid w:val="00A33042"/>
    <w:rsid w:val="00A33660"/>
    <w:rsid w:val="00A33780"/>
    <w:rsid w:val="00A338CE"/>
    <w:rsid w:val="00A338DF"/>
    <w:rsid w:val="00A33CBF"/>
    <w:rsid w:val="00A3405D"/>
    <w:rsid w:val="00A34255"/>
    <w:rsid w:val="00A345A1"/>
    <w:rsid w:val="00A346D6"/>
    <w:rsid w:val="00A34AE3"/>
    <w:rsid w:val="00A34E69"/>
    <w:rsid w:val="00A351E8"/>
    <w:rsid w:val="00A35C06"/>
    <w:rsid w:val="00A35C3D"/>
    <w:rsid w:val="00A35C83"/>
    <w:rsid w:val="00A36054"/>
    <w:rsid w:val="00A36415"/>
    <w:rsid w:val="00A3658E"/>
    <w:rsid w:val="00A366D8"/>
    <w:rsid w:val="00A366F9"/>
    <w:rsid w:val="00A3677D"/>
    <w:rsid w:val="00A368A3"/>
    <w:rsid w:val="00A36B52"/>
    <w:rsid w:val="00A36E25"/>
    <w:rsid w:val="00A36F3C"/>
    <w:rsid w:val="00A36F7F"/>
    <w:rsid w:val="00A372EC"/>
    <w:rsid w:val="00A37302"/>
    <w:rsid w:val="00A37360"/>
    <w:rsid w:val="00A3791C"/>
    <w:rsid w:val="00A37C67"/>
    <w:rsid w:val="00A37E7D"/>
    <w:rsid w:val="00A405FB"/>
    <w:rsid w:val="00A40B16"/>
    <w:rsid w:val="00A40B7F"/>
    <w:rsid w:val="00A40B83"/>
    <w:rsid w:val="00A40E50"/>
    <w:rsid w:val="00A41146"/>
    <w:rsid w:val="00A4131F"/>
    <w:rsid w:val="00A414C8"/>
    <w:rsid w:val="00A4154A"/>
    <w:rsid w:val="00A41573"/>
    <w:rsid w:val="00A41627"/>
    <w:rsid w:val="00A41BE1"/>
    <w:rsid w:val="00A41D50"/>
    <w:rsid w:val="00A41EED"/>
    <w:rsid w:val="00A42286"/>
    <w:rsid w:val="00A42309"/>
    <w:rsid w:val="00A4248C"/>
    <w:rsid w:val="00A427E7"/>
    <w:rsid w:val="00A4283B"/>
    <w:rsid w:val="00A42A0B"/>
    <w:rsid w:val="00A42A6B"/>
    <w:rsid w:val="00A43023"/>
    <w:rsid w:val="00A4308F"/>
    <w:rsid w:val="00A4317F"/>
    <w:rsid w:val="00A433AA"/>
    <w:rsid w:val="00A43459"/>
    <w:rsid w:val="00A434D5"/>
    <w:rsid w:val="00A435A4"/>
    <w:rsid w:val="00A43BA8"/>
    <w:rsid w:val="00A43C29"/>
    <w:rsid w:val="00A43C54"/>
    <w:rsid w:val="00A43C8F"/>
    <w:rsid w:val="00A43E06"/>
    <w:rsid w:val="00A43E8E"/>
    <w:rsid w:val="00A43EC2"/>
    <w:rsid w:val="00A443A2"/>
    <w:rsid w:val="00A44500"/>
    <w:rsid w:val="00A4453A"/>
    <w:rsid w:val="00A44622"/>
    <w:rsid w:val="00A44843"/>
    <w:rsid w:val="00A44C8E"/>
    <w:rsid w:val="00A4501B"/>
    <w:rsid w:val="00A454A7"/>
    <w:rsid w:val="00A454C0"/>
    <w:rsid w:val="00A454E6"/>
    <w:rsid w:val="00A45B85"/>
    <w:rsid w:val="00A45CFD"/>
    <w:rsid w:val="00A45DD1"/>
    <w:rsid w:val="00A45F19"/>
    <w:rsid w:val="00A46071"/>
    <w:rsid w:val="00A46165"/>
    <w:rsid w:val="00A463E3"/>
    <w:rsid w:val="00A4678C"/>
    <w:rsid w:val="00A469A5"/>
    <w:rsid w:val="00A46E24"/>
    <w:rsid w:val="00A46FEC"/>
    <w:rsid w:val="00A472FB"/>
    <w:rsid w:val="00A47505"/>
    <w:rsid w:val="00A47A1A"/>
    <w:rsid w:val="00A47BF4"/>
    <w:rsid w:val="00A47D2B"/>
    <w:rsid w:val="00A47E0A"/>
    <w:rsid w:val="00A47F98"/>
    <w:rsid w:val="00A50083"/>
    <w:rsid w:val="00A503F6"/>
    <w:rsid w:val="00A5046E"/>
    <w:rsid w:val="00A506D3"/>
    <w:rsid w:val="00A50E17"/>
    <w:rsid w:val="00A510C8"/>
    <w:rsid w:val="00A51210"/>
    <w:rsid w:val="00A51B40"/>
    <w:rsid w:val="00A5204A"/>
    <w:rsid w:val="00A52261"/>
    <w:rsid w:val="00A5230B"/>
    <w:rsid w:val="00A52814"/>
    <w:rsid w:val="00A52A99"/>
    <w:rsid w:val="00A52D3A"/>
    <w:rsid w:val="00A52D43"/>
    <w:rsid w:val="00A52F8F"/>
    <w:rsid w:val="00A5321D"/>
    <w:rsid w:val="00A53325"/>
    <w:rsid w:val="00A5391E"/>
    <w:rsid w:val="00A53A51"/>
    <w:rsid w:val="00A53B3A"/>
    <w:rsid w:val="00A53EE4"/>
    <w:rsid w:val="00A54648"/>
    <w:rsid w:val="00A546DA"/>
    <w:rsid w:val="00A54B98"/>
    <w:rsid w:val="00A54BD8"/>
    <w:rsid w:val="00A551BB"/>
    <w:rsid w:val="00A55249"/>
    <w:rsid w:val="00A554BE"/>
    <w:rsid w:val="00A55515"/>
    <w:rsid w:val="00A5566B"/>
    <w:rsid w:val="00A55718"/>
    <w:rsid w:val="00A55BF8"/>
    <w:rsid w:val="00A55E7C"/>
    <w:rsid w:val="00A55F99"/>
    <w:rsid w:val="00A56028"/>
    <w:rsid w:val="00A5620F"/>
    <w:rsid w:val="00A56929"/>
    <w:rsid w:val="00A56A9F"/>
    <w:rsid w:val="00A56B23"/>
    <w:rsid w:val="00A56F44"/>
    <w:rsid w:val="00A57038"/>
    <w:rsid w:val="00A570E8"/>
    <w:rsid w:val="00A571C0"/>
    <w:rsid w:val="00A57219"/>
    <w:rsid w:val="00A57228"/>
    <w:rsid w:val="00A574EE"/>
    <w:rsid w:val="00A577B5"/>
    <w:rsid w:val="00A57D6B"/>
    <w:rsid w:val="00A57FC7"/>
    <w:rsid w:val="00A60168"/>
    <w:rsid w:val="00A603F9"/>
    <w:rsid w:val="00A60441"/>
    <w:rsid w:val="00A60604"/>
    <w:rsid w:val="00A60859"/>
    <w:rsid w:val="00A60894"/>
    <w:rsid w:val="00A608AC"/>
    <w:rsid w:val="00A60983"/>
    <w:rsid w:val="00A60CAB"/>
    <w:rsid w:val="00A60FB4"/>
    <w:rsid w:val="00A61784"/>
    <w:rsid w:val="00A61917"/>
    <w:rsid w:val="00A61D8D"/>
    <w:rsid w:val="00A61E25"/>
    <w:rsid w:val="00A62221"/>
    <w:rsid w:val="00A622E9"/>
    <w:rsid w:val="00A626F4"/>
    <w:rsid w:val="00A62749"/>
    <w:rsid w:val="00A62837"/>
    <w:rsid w:val="00A6288E"/>
    <w:rsid w:val="00A62B1B"/>
    <w:rsid w:val="00A62D1A"/>
    <w:rsid w:val="00A630D6"/>
    <w:rsid w:val="00A635BF"/>
    <w:rsid w:val="00A636E0"/>
    <w:rsid w:val="00A6375F"/>
    <w:rsid w:val="00A6392D"/>
    <w:rsid w:val="00A63C3F"/>
    <w:rsid w:val="00A63D02"/>
    <w:rsid w:val="00A63F5B"/>
    <w:rsid w:val="00A640A0"/>
    <w:rsid w:val="00A64450"/>
    <w:rsid w:val="00A64950"/>
    <w:rsid w:val="00A64CB4"/>
    <w:rsid w:val="00A64CF5"/>
    <w:rsid w:val="00A64EA0"/>
    <w:rsid w:val="00A64EBF"/>
    <w:rsid w:val="00A65072"/>
    <w:rsid w:val="00A6518E"/>
    <w:rsid w:val="00A65413"/>
    <w:rsid w:val="00A657C7"/>
    <w:rsid w:val="00A658D4"/>
    <w:rsid w:val="00A65E98"/>
    <w:rsid w:val="00A65EAA"/>
    <w:rsid w:val="00A65F37"/>
    <w:rsid w:val="00A66067"/>
    <w:rsid w:val="00A6651C"/>
    <w:rsid w:val="00A666A7"/>
    <w:rsid w:val="00A666FA"/>
    <w:rsid w:val="00A666FD"/>
    <w:rsid w:val="00A6677E"/>
    <w:rsid w:val="00A66A8B"/>
    <w:rsid w:val="00A66D8A"/>
    <w:rsid w:val="00A66E1B"/>
    <w:rsid w:val="00A67236"/>
    <w:rsid w:val="00A67443"/>
    <w:rsid w:val="00A67495"/>
    <w:rsid w:val="00A674E2"/>
    <w:rsid w:val="00A67A69"/>
    <w:rsid w:val="00A67D12"/>
    <w:rsid w:val="00A67E16"/>
    <w:rsid w:val="00A67F22"/>
    <w:rsid w:val="00A701F8"/>
    <w:rsid w:val="00A70247"/>
    <w:rsid w:val="00A70BEC"/>
    <w:rsid w:val="00A70CE1"/>
    <w:rsid w:val="00A70E5F"/>
    <w:rsid w:val="00A70EEB"/>
    <w:rsid w:val="00A7112A"/>
    <w:rsid w:val="00A715C8"/>
    <w:rsid w:val="00A71752"/>
    <w:rsid w:val="00A71CA1"/>
    <w:rsid w:val="00A72175"/>
    <w:rsid w:val="00A721C4"/>
    <w:rsid w:val="00A72267"/>
    <w:rsid w:val="00A72334"/>
    <w:rsid w:val="00A72903"/>
    <w:rsid w:val="00A72BFD"/>
    <w:rsid w:val="00A732B1"/>
    <w:rsid w:val="00A7336D"/>
    <w:rsid w:val="00A73430"/>
    <w:rsid w:val="00A73924"/>
    <w:rsid w:val="00A73C0D"/>
    <w:rsid w:val="00A7402F"/>
    <w:rsid w:val="00A741AE"/>
    <w:rsid w:val="00A74251"/>
    <w:rsid w:val="00A7427A"/>
    <w:rsid w:val="00A74330"/>
    <w:rsid w:val="00A7435C"/>
    <w:rsid w:val="00A74533"/>
    <w:rsid w:val="00A74990"/>
    <w:rsid w:val="00A74AA6"/>
    <w:rsid w:val="00A74FC5"/>
    <w:rsid w:val="00A74FE4"/>
    <w:rsid w:val="00A75145"/>
    <w:rsid w:val="00A751D8"/>
    <w:rsid w:val="00A7539A"/>
    <w:rsid w:val="00A753C1"/>
    <w:rsid w:val="00A756FF"/>
    <w:rsid w:val="00A7576C"/>
    <w:rsid w:val="00A758A5"/>
    <w:rsid w:val="00A75BBF"/>
    <w:rsid w:val="00A75E86"/>
    <w:rsid w:val="00A75FB0"/>
    <w:rsid w:val="00A763B5"/>
    <w:rsid w:val="00A765CC"/>
    <w:rsid w:val="00A76735"/>
    <w:rsid w:val="00A76866"/>
    <w:rsid w:val="00A76959"/>
    <w:rsid w:val="00A76B0C"/>
    <w:rsid w:val="00A76D8A"/>
    <w:rsid w:val="00A7730A"/>
    <w:rsid w:val="00A77776"/>
    <w:rsid w:val="00A7782E"/>
    <w:rsid w:val="00A7783D"/>
    <w:rsid w:val="00A77BE9"/>
    <w:rsid w:val="00A77CC5"/>
    <w:rsid w:val="00A80824"/>
    <w:rsid w:val="00A8082B"/>
    <w:rsid w:val="00A80BB9"/>
    <w:rsid w:val="00A80BE4"/>
    <w:rsid w:val="00A80D30"/>
    <w:rsid w:val="00A80E1E"/>
    <w:rsid w:val="00A8102D"/>
    <w:rsid w:val="00A814B9"/>
    <w:rsid w:val="00A815ED"/>
    <w:rsid w:val="00A81739"/>
    <w:rsid w:val="00A81748"/>
    <w:rsid w:val="00A81AC0"/>
    <w:rsid w:val="00A81CFF"/>
    <w:rsid w:val="00A81EC0"/>
    <w:rsid w:val="00A81F0B"/>
    <w:rsid w:val="00A82124"/>
    <w:rsid w:val="00A821EF"/>
    <w:rsid w:val="00A82B99"/>
    <w:rsid w:val="00A82F13"/>
    <w:rsid w:val="00A832D4"/>
    <w:rsid w:val="00A8349D"/>
    <w:rsid w:val="00A83551"/>
    <w:rsid w:val="00A83665"/>
    <w:rsid w:val="00A837A4"/>
    <w:rsid w:val="00A83A45"/>
    <w:rsid w:val="00A83A93"/>
    <w:rsid w:val="00A83B7E"/>
    <w:rsid w:val="00A83CA1"/>
    <w:rsid w:val="00A83DD9"/>
    <w:rsid w:val="00A83F5C"/>
    <w:rsid w:val="00A842DB"/>
    <w:rsid w:val="00A843E8"/>
    <w:rsid w:val="00A848B0"/>
    <w:rsid w:val="00A848D1"/>
    <w:rsid w:val="00A84921"/>
    <w:rsid w:val="00A84AAB"/>
    <w:rsid w:val="00A84B05"/>
    <w:rsid w:val="00A84C74"/>
    <w:rsid w:val="00A853A2"/>
    <w:rsid w:val="00A853AB"/>
    <w:rsid w:val="00A85409"/>
    <w:rsid w:val="00A8553C"/>
    <w:rsid w:val="00A856B2"/>
    <w:rsid w:val="00A85AAB"/>
    <w:rsid w:val="00A85E05"/>
    <w:rsid w:val="00A85F7F"/>
    <w:rsid w:val="00A85FC7"/>
    <w:rsid w:val="00A8647A"/>
    <w:rsid w:val="00A86493"/>
    <w:rsid w:val="00A86BB2"/>
    <w:rsid w:val="00A86E7C"/>
    <w:rsid w:val="00A87024"/>
    <w:rsid w:val="00A875F4"/>
    <w:rsid w:val="00A878E9"/>
    <w:rsid w:val="00A878F6"/>
    <w:rsid w:val="00A87C2F"/>
    <w:rsid w:val="00A87EB7"/>
    <w:rsid w:val="00A90089"/>
    <w:rsid w:val="00A901AD"/>
    <w:rsid w:val="00A901ED"/>
    <w:rsid w:val="00A90537"/>
    <w:rsid w:val="00A906A9"/>
    <w:rsid w:val="00A90E4E"/>
    <w:rsid w:val="00A911BC"/>
    <w:rsid w:val="00A91217"/>
    <w:rsid w:val="00A91D5B"/>
    <w:rsid w:val="00A9214B"/>
    <w:rsid w:val="00A926B7"/>
    <w:rsid w:val="00A92748"/>
    <w:rsid w:val="00A927B9"/>
    <w:rsid w:val="00A92886"/>
    <w:rsid w:val="00A92ADD"/>
    <w:rsid w:val="00A92DA4"/>
    <w:rsid w:val="00A93F5B"/>
    <w:rsid w:val="00A93F5E"/>
    <w:rsid w:val="00A949E2"/>
    <w:rsid w:val="00A94A73"/>
    <w:rsid w:val="00A94F68"/>
    <w:rsid w:val="00A9513F"/>
    <w:rsid w:val="00A95311"/>
    <w:rsid w:val="00A955D3"/>
    <w:rsid w:val="00A95733"/>
    <w:rsid w:val="00A958DD"/>
    <w:rsid w:val="00A9592E"/>
    <w:rsid w:val="00A95C58"/>
    <w:rsid w:val="00A95C81"/>
    <w:rsid w:val="00A96356"/>
    <w:rsid w:val="00A96568"/>
    <w:rsid w:val="00A96606"/>
    <w:rsid w:val="00A9664D"/>
    <w:rsid w:val="00A96717"/>
    <w:rsid w:val="00A967E7"/>
    <w:rsid w:val="00A967F7"/>
    <w:rsid w:val="00A968F4"/>
    <w:rsid w:val="00A969DB"/>
    <w:rsid w:val="00A96B70"/>
    <w:rsid w:val="00A96DD9"/>
    <w:rsid w:val="00A96FBD"/>
    <w:rsid w:val="00A975DC"/>
    <w:rsid w:val="00A977A8"/>
    <w:rsid w:val="00A9785E"/>
    <w:rsid w:val="00A97B1C"/>
    <w:rsid w:val="00A97B53"/>
    <w:rsid w:val="00A97C81"/>
    <w:rsid w:val="00AA029A"/>
    <w:rsid w:val="00AA0369"/>
    <w:rsid w:val="00AA0417"/>
    <w:rsid w:val="00AA07C5"/>
    <w:rsid w:val="00AA1121"/>
    <w:rsid w:val="00AA1571"/>
    <w:rsid w:val="00AA15A1"/>
    <w:rsid w:val="00AA1602"/>
    <w:rsid w:val="00AA2113"/>
    <w:rsid w:val="00AA2540"/>
    <w:rsid w:val="00AA2613"/>
    <w:rsid w:val="00AA2E01"/>
    <w:rsid w:val="00AA2E95"/>
    <w:rsid w:val="00AA2F90"/>
    <w:rsid w:val="00AA2F9F"/>
    <w:rsid w:val="00AA31B2"/>
    <w:rsid w:val="00AA32D5"/>
    <w:rsid w:val="00AA3516"/>
    <w:rsid w:val="00AA3744"/>
    <w:rsid w:val="00AA3AB4"/>
    <w:rsid w:val="00AA3F53"/>
    <w:rsid w:val="00AA4019"/>
    <w:rsid w:val="00AA414A"/>
    <w:rsid w:val="00AA4290"/>
    <w:rsid w:val="00AA45D8"/>
    <w:rsid w:val="00AA4CB2"/>
    <w:rsid w:val="00AA5762"/>
    <w:rsid w:val="00AA57DA"/>
    <w:rsid w:val="00AA591E"/>
    <w:rsid w:val="00AA5CDC"/>
    <w:rsid w:val="00AA628C"/>
    <w:rsid w:val="00AA6523"/>
    <w:rsid w:val="00AA660B"/>
    <w:rsid w:val="00AA6A26"/>
    <w:rsid w:val="00AA6DB9"/>
    <w:rsid w:val="00AA6F3F"/>
    <w:rsid w:val="00AA6F6D"/>
    <w:rsid w:val="00AA6FE5"/>
    <w:rsid w:val="00AA7200"/>
    <w:rsid w:val="00AA7314"/>
    <w:rsid w:val="00AA767E"/>
    <w:rsid w:val="00AA7A93"/>
    <w:rsid w:val="00AA7B98"/>
    <w:rsid w:val="00AA7D74"/>
    <w:rsid w:val="00AA7D78"/>
    <w:rsid w:val="00AA7DA4"/>
    <w:rsid w:val="00AA7E32"/>
    <w:rsid w:val="00AB01FF"/>
    <w:rsid w:val="00AB022D"/>
    <w:rsid w:val="00AB03BC"/>
    <w:rsid w:val="00AB0B85"/>
    <w:rsid w:val="00AB0D30"/>
    <w:rsid w:val="00AB0D79"/>
    <w:rsid w:val="00AB12F8"/>
    <w:rsid w:val="00AB1766"/>
    <w:rsid w:val="00AB17DD"/>
    <w:rsid w:val="00AB1CA1"/>
    <w:rsid w:val="00AB1E49"/>
    <w:rsid w:val="00AB21A3"/>
    <w:rsid w:val="00AB21ED"/>
    <w:rsid w:val="00AB2308"/>
    <w:rsid w:val="00AB271B"/>
    <w:rsid w:val="00AB2722"/>
    <w:rsid w:val="00AB273E"/>
    <w:rsid w:val="00AB28AC"/>
    <w:rsid w:val="00AB2AD6"/>
    <w:rsid w:val="00AB2DC2"/>
    <w:rsid w:val="00AB3486"/>
    <w:rsid w:val="00AB378E"/>
    <w:rsid w:val="00AB39A7"/>
    <w:rsid w:val="00AB39DE"/>
    <w:rsid w:val="00AB3E57"/>
    <w:rsid w:val="00AB3F8B"/>
    <w:rsid w:val="00AB402D"/>
    <w:rsid w:val="00AB418F"/>
    <w:rsid w:val="00AB4474"/>
    <w:rsid w:val="00AB4EFF"/>
    <w:rsid w:val="00AB5019"/>
    <w:rsid w:val="00AB5049"/>
    <w:rsid w:val="00AB53E2"/>
    <w:rsid w:val="00AB5709"/>
    <w:rsid w:val="00AB5A39"/>
    <w:rsid w:val="00AB5AD8"/>
    <w:rsid w:val="00AB5EFC"/>
    <w:rsid w:val="00AB61E6"/>
    <w:rsid w:val="00AB64DE"/>
    <w:rsid w:val="00AB67E8"/>
    <w:rsid w:val="00AB6A0E"/>
    <w:rsid w:val="00AB6B8C"/>
    <w:rsid w:val="00AB6BFA"/>
    <w:rsid w:val="00AB79A2"/>
    <w:rsid w:val="00AC0285"/>
    <w:rsid w:val="00AC0C0D"/>
    <w:rsid w:val="00AC0DF0"/>
    <w:rsid w:val="00AC112A"/>
    <w:rsid w:val="00AC122A"/>
    <w:rsid w:val="00AC160A"/>
    <w:rsid w:val="00AC16C0"/>
    <w:rsid w:val="00AC16D9"/>
    <w:rsid w:val="00AC1859"/>
    <w:rsid w:val="00AC1CD9"/>
    <w:rsid w:val="00AC1E6A"/>
    <w:rsid w:val="00AC1EAD"/>
    <w:rsid w:val="00AC1F75"/>
    <w:rsid w:val="00AC27F3"/>
    <w:rsid w:val="00AC2A1F"/>
    <w:rsid w:val="00AC2A56"/>
    <w:rsid w:val="00AC2A5C"/>
    <w:rsid w:val="00AC2A8A"/>
    <w:rsid w:val="00AC2AB5"/>
    <w:rsid w:val="00AC2BE6"/>
    <w:rsid w:val="00AC2C68"/>
    <w:rsid w:val="00AC2E1D"/>
    <w:rsid w:val="00AC2F96"/>
    <w:rsid w:val="00AC2FB1"/>
    <w:rsid w:val="00AC369E"/>
    <w:rsid w:val="00AC3A78"/>
    <w:rsid w:val="00AC3E41"/>
    <w:rsid w:val="00AC3F87"/>
    <w:rsid w:val="00AC4432"/>
    <w:rsid w:val="00AC47FC"/>
    <w:rsid w:val="00AC498C"/>
    <w:rsid w:val="00AC50D9"/>
    <w:rsid w:val="00AC5493"/>
    <w:rsid w:val="00AC5C37"/>
    <w:rsid w:val="00AC5E8B"/>
    <w:rsid w:val="00AC616B"/>
    <w:rsid w:val="00AC6346"/>
    <w:rsid w:val="00AC656A"/>
    <w:rsid w:val="00AC65E6"/>
    <w:rsid w:val="00AC6635"/>
    <w:rsid w:val="00AC6704"/>
    <w:rsid w:val="00AC670F"/>
    <w:rsid w:val="00AC6D2D"/>
    <w:rsid w:val="00AC6EC4"/>
    <w:rsid w:val="00AC7035"/>
    <w:rsid w:val="00AC7219"/>
    <w:rsid w:val="00AC782A"/>
    <w:rsid w:val="00AC79D1"/>
    <w:rsid w:val="00AC7B5B"/>
    <w:rsid w:val="00AD0006"/>
    <w:rsid w:val="00AD0025"/>
    <w:rsid w:val="00AD08C0"/>
    <w:rsid w:val="00AD0947"/>
    <w:rsid w:val="00AD0A18"/>
    <w:rsid w:val="00AD0EFB"/>
    <w:rsid w:val="00AD0F33"/>
    <w:rsid w:val="00AD12EF"/>
    <w:rsid w:val="00AD1333"/>
    <w:rsid w:val="00AD16D1"/>
    <w:rsid w:val="00AD184F"/>
    <w:rsid w:val="00AD1CCB"/>
    <w:rsid w:val="00AD1DE8"/>
    <w:rsid w:val="00AD1F2D"/>
    <w:rsid w:val="00AD1FBF"/>
    <w:rsid w:val="00AD248B"/>
    <w:rsid w:val="00AD2594"/>
    <w:rsid w:val="00AD271C"/>
    <w:rsid w:val="00AD2AF7"/>
    <w:rsid w:val="00AD2D81"/>
    <w:rsid w:val="00AD317F"/>
    <w:rsid w:val="00AD32C6"/>
    <w:rsid w:val="00AD3B34"/>
    <w:rsid w:val="00AD3B8C"/>
    <w:rsid w:val="00AD3EAE"/>
    <w:rsid w:val="00AD4125"/>
    <w:rsid w:val="00AD418B"/>
    <w:rsid w:val="00AD4341"/>
    <w:rsid w:val="00AD46D0"/>
    <w:rsid w:val="00AD4755"/>
    <w:rsid w:val="00AD4CB9"/>
    <w:rsid w:val="00AD5034"/>
    <w:rsid w:val="00AD507D"/>
    <w:rsid w:val="00AD56C3"/>
    <w:rsid w:val="00AD58A2"/>
    <w:rsid w:val="00AD5B15"/>
    <w:rsid w:val="00AD5B98"/>
    <w:rsid w:val="00AD5D77"/>
    <w:rsid w:val="00AD6526"/>
    <w:rsid w:val="00AD6A58"/>
    <w:rsid w:val="00AD6FC2"/>
    <w:rsid w:val="00AD719E"/>
    <w:rsid w:val="00AD7A7E"/>
    <w:rsid w:val="00AD7BDD"/>
    <w:rsid w:val="00AD7F9E"/>
    <w:rsid w:val="00AE032F"/>
    <w:rsid w:val="00AE0C80"/>
    <w:rsid w:val="00AE1127"/>
    <w:rsid w:val="00AE112A"/>
    <w:rsid w:val="00AE12DD"/>
    <w:rsid w:val="00AE1377"/>
    <w:rsid w:val="00AE1706"/>
    <w:rsid w:val="00AE186E"/>
    <w:rsid w:val="00AE1D2F"/>
    <w:rsid w:val="00AE1F6C"/>
    <w:rsid w:val="00AE231F"/>
    <w:rsid w:val="00AE2452"/>
    <w:rsid w:val="00AE2814"/>
    <w:rsid w:val="00AE284C"/>
    <w:rsid w:val="00AE2FD2"/>
    <w:rsid w:val="00AE384D"/>
    <w:rsid w:val="00AE3E75"/>
    <w:rsid w:val="00AE46BF"/>
    <w:rsid w:val="00AE49BE"/>
    <w:rsid w:val="00AE4AF4"/>
    <w:rsid w:val="00AE4B1A"/>
    <w:rsid w:val="00AE4BA7"/>
    <w:rsid w:val="00AE4D2D"/>
    <w:rsid w:val="00AE4D51"/>
    <w:rsid w:val="00AE4D62"/>
    <w:rsid w:val="00AE4EAB"/>
    <w:rsid w:val="00AE5102"/>
    <w:rsid w:val="00AE52B4"/>
    <w:rsid w:val="00AE5870"/>
    <w:rsid w:val="00AE5CE6"/>
    <w:rsid w:val="00AE5F90"/>
    <w:rsid w:val="00AE6224"/>
    <w:rsid w:val="00AE6246"/>
    <w:rsid w:val="00AE6365"/>
    <w:rsid w:val="00AE6523"/>
    <w:rsid w:val="00AE6721"/>
    <w:rsid w:val="00AE6949"/>
    <w:rsid w:val="00AE6A96"/>
    <w:rsid w:val="00AE6F0C"/>
    <w:rsid w:val="00AE72D9"/>
    <w:rsid w:val="00AE748F"/>
    <w:rsid w:val="00AE74DA"/>
    <w:rsid w:val="00AE7807"/>
    <w:rsid w:val="00AE7976"/>
    <w:rsid w:val="00AE7CBA"/>
    <w:rsid w:val="00AE7F02"/>
    <w:rsid w:val="00AF0071"/>
    <w:rsid w:val="00AF0655"/>
    <w:rsid w:val="00AF0CBA"/>
    <w:rsid w:val="00AF1089"/>
    <w:rsid w:val="00AF1107"/>
    <w:rsid w:val="00AF13CB"/>
    <w:rsid w:val="00AF15AC"/>
    <w:rsid w:val="00AF179A"/>
    <w:rsid w:val="00AF1813"/>
    <w:rsid w:val="00AF195F"/>
    <w:rsid w:val="00AF1A55"/>
    <w:rsid w:val="00AF1DA4"/>
    <w:rsid w:val="00AF22DE"/>
    <w:rsid w:val="00AF23F2"/>
    <w:rsid w:val="00AF2593"/>
    <w:rsid w:val="00AF25F6"/>
    <w:rsid w:val="00AF2642"/>
    <w:rsid w:val="00AF26B2"/>
    <w:rsid w:val="00AF26CB"/>
    <w:rsid w:val="00AF2CAD"/>
    <w:rsid w:val="00AF2D17"/>
    <w:rsid w:val="00AF2D47"/>
    <w:rsid w:val="00AF2E05"/>
    <w:rsid w:val="00AF2F61"/>
    <w:rsid w:val="00AF31BB"/>
    <w:rsid w:val="00AF36E3"/>
    <w:rsid w:val="00AF3700"/>
    <w:rsid w:val="00AF3A37"/>
    <w:rsid w:val="00AF3BB9"/>
    <w:rsid w:val="00AF4101"/>
    <w:rsid w:val="00AF4208"/>
    <w:rsid w:val="00AF4218"/>
    <w:rsid w:val="00AF42A6"/>
    <w:rsid w:val="00AF4310"/>
    <w:rsid w:val="00AF43C4"/>
    <w:rsid w:val="00AF4705"/>
    <w:rsid w:val="00AF48BA"/>
    <w:rsid w:val="00AF4BE3"/>
    <w:rsid w:val="00AF4D01"/>
    <w:rsid w:val="00AF4E2C"/>
    <w:rsid w:val="00AF5053"/>
    <w:rsid w:val="00AF5072"/>
    <w:rsid w:val="00AF5490"/>
    <w:rsid w:val="00AF58D1"/>
    <w:rsid w:val="00AF597E"/>
    <w:rsid w:val="00AF5B34"/>
    <w:rsid w:val="00AF6300"/>
    <w:rsid w:val="00AF63F7"/>
    <w:rsid w:val="00AF64C8"/>
    <w:rsid w:val="00AF6764"/>
    <w:rsid w:val="00AF696A"/>
    <w:rsid w:val="00AF6979"/>
    <w:rsid w:val="00AF6A06"/>
    <w:rsid w:val="00AF6AB0"/>
    <w:rsid w:val="00AF6D4D"/>
    <w:rsid w:val="00AF6D7C"/>
    <w:rsid w:val="00AF7352"/>
    <w:rsid w:val="00AF7640"/>
    <w:rsid w:val="00AF794D"/>
    <w:rsid w:val="00AF7958"/>
    <w:rsid w:val="00AF7C6D"/>
    <w:rsid w:val="00AF7C9E"/>
    <w:rsid w:val="00AF7E36"/>
    <w:rsid w:val="00AF7EAD"/>
    <w:rsid w:val="00B00218"/>
    <w:rsid w:val="00B0028C"/>
    <w:rsid w:val="00B00414"/>
    <w:rsid w:val="00B0099C"/>
    <w:rsid w:val="00B00D6C"/>
    <w:rsid w:val="00B00E1C"/>
    <w:rsid w:val="00B01043"/>
    <w:rsid w:val="00B01318"/>
    <w:rsid w:val="00B01602"/>
    <w:rsid w:val="00B01855"/>
    <w:rsid w:val="00B0186C"/>
    <w:rsid w:val="00B01B1C"/>
    <w:rsid w:val="00B01C0E"/>
    <w:rsid w:val="00B01D7D"/>
    <w:rsid w:val="00B01F96"/>
    <w:rsid w:val="00B0217F"/>
    <w:rsid w:val="00B021FB"/>
    <w:rsid w:val="00B022BC"/>
    <w:rsid w:val="00B025AC"/>
    <w:rsid w:val="00B026AA"/>
    <w:rsid w:val="00B02911"/>
    <w:rsid w:val="00B029D7"/>
    <w:rsid w:val="00B02AC8"/>
    <w:rsid w:val="00B02CAE"/>
    <w:rsid w:val="00B030A7"/>
    <w:rsid w:val="00B03198"/>
    <w:rsid w:val="00B033AE"/>
    <w:rsid w:val="00B037F8"/>
    <w:rsid w:val="00B0391C"/>
    <w:rsid w:val="00B03B41"/>
    <w:rsid w:val="00B03C8F"/>
    <w:rsid w:val="00B03DC3"/>
    <w:rsid w:val="00B03F1D"/>
    <w:rsid w:val="00B03F74"/>
    <w:rsid w:val="00B04055"/>
    <w:rsid w:val="00B040FC"/>
    <w:rsid w:val="00B04130"/>
    <w:rsid w:val="00B0488D"/>
    <w:rsid w:val="00B049CD"/>
    <w:rsid w:val="00B04D27"/>
    <w:rsid w:val="00B04EED"/>
    <w:rsid w:val="00B04FF6"/>
    <w:rsid w:val="00B0500E"/>
    <w:rsid w:val="00B055C5"/>
    <w:rsid w:val="00B05728"/>
    <w:rsid w:val="00B05837"/>
    <w:rsid w:val="00B059B5"/>
    <w:rsid w:val="00B05C91"/>
    <w:rsid w:val="00B05D6E"/>
    <w:rsid w:val="00B05D91"/>
    <w:rsid w:val="00B0609A"/>
    <w:rsid w:val="00B0672A"/>
    <w:rsid w:val="00B06AFE"/>
    <w:rsid w:val="00B06EB2"/>
    <w:rsid w:val="00B06EB6"/>
    <w:rsid w:val="00B07294"/>
    <w:rsid w:val="00B07475"/>
    <w:rsid w:val="00B0783D"/>
    <w:rsid w:val="00B10127"/>
    <w:rsid w:val="00B10719"/>
    <w:rsid w:val="00B10744"/>
    <w:rsid w:val="00B10C0E"/>
    <w:rsid w:val="00B10E5E"/>
    <w:rsid w:val="00B114A5"/>
    <w:rsid w:val="00B116DD"/>
    <w:rsid w:val="00B116E3"/>
    <w:rsid w:val="00B11730"/>
    <w:rsid w:val="00B11821"/>
    <w:rsid w:val="00B1195D"/>
    <w:rsid w:val="00B119C1"/>
    <w:rsid w:val="00B11B72"/>
    <w:rsid w:val="00B11C8D"/>
    <w:rsid w:val="00B12055"/>
    <w:rsid w:val="00B1205F"/>
    <w:rsid w:val="00B121A0"/>
    <w:rsid w:val="00B12495"/>
    <w:rsid w:val="00B12DF6"/>
    <w:rsid w:val="00B130D6"/>
    <w:rsid w:val="00B13231"/>
    <w:rsid w:val="00B13269"/>
    <w:rsid w:val="00B13823"/>
    <w:rsid w:val="00B13A82"/>
    <w:rsid w:val="00B13ACA"/>
    <w:rsid w:val="00B13AD1"/>
    <w:rsid w:val="00B14275"/>
    <w:rsid w:val="00B142A6"/>
    <w:rsid w:val="00B1438B"/>
    <w:rsid w:val="00B144FD"/>
    <w:rsid w:val="00B148F2"/>
    <w:rsid w:val="00B1493B"/>
    <w:rsid w:val="00B14C15"/>
    <w:rsid w:val="00B150EF"/>
    <w:rsid w:val="00B1511E"/>
    <w:rsid w:val="00B1518B"/>
    <w:rsid w:val="00B1524E"/>
    <w:rsid w:val="00B15400"/>
    <w:rsid w:val="00B156BD"/>
    <w:rsid w:val="00B157A7"/>
    <w:rsid w:val="00B15836"/>
    <w:rsid w:val="00B158A5"/>
    <w:rsid w:val="00B15AF1"/>
    <w:rsid w:val="00B15D23"/>
    <w:rsid w:val="00B15F99"/>
    <w:rsid w:val="00B15FE3"/>
    <w:rsid w:val="00B16176"/>
    <w:rsid w:val="00B1642E"/>
    <w:rsid w:val="00B16439"/>
    <w:rsid w:val="00B16738"/>
    <w:rsid w:val="00B169AC"/>
    <w:rsid w:val="00B16AEE"/>
    <w:rsid w:val="00B16D2F"/>
    <w:rsid w:val="00B17619"/>
    <w:rsid w:val="00B17EA0"/>
    <w:rsid w:val="00B200B1"/>
    <w:rsid w:val="00B20174"/>
    <w:rsid w:val="00B205C6"/>
    <w:rsid w:val="00B20717"/>
    <w:rsid w:val="00B208E9"/>
    <w:rsid w:val="00B20A0D"/>
    <w:rsid w:val="00B20BE8"/>
    <w:rsid w:val="00B20CC9"/>
    <w:rsid w:val="00B21147"/>
    <w:rsid w:val="00B211A9"/>
    <w:rsid w:val="00B2159F"/>
    <w:rsid w:val="00B21788"/>
    <w:rsid w:val="00B21819"/>
    <w:rsid w:val="00B21DB5"/>
    <w:rsid w:val="00B21EAB"/>
    <w:rsid w:val="00B2207E"/>
    <w:rsid w:val="00B224E6"/>
    <w:rsid w:val="00B22732"/>
    <w:rsid w:val="00B22737"/>
    <w:rsid w:val="00B22AFB"/>
    <w:rsid w:val="00B22C8D"/>
    <w:rsid w:val="00B22E5E"/>
    <w:rsid w:val="00B22ED2"/>
    <w:rsid w:val="00B2307B"/>
    <w:rsid w:val="00B230A2"/>
    <w:rsid w:val="00B2345D"/>
    <w:rsid w:val="00B2364D"/>
    <w:rsid w:val="00B23C2B"/>
    <w:rsid w:val="00B24000"/>
    <w:rsid w:val="00B24395"/>
    <w:rsid w:val="00B24630"/>
    <w:rsid w:val="00B25053"/>
    <w:rsid w:val="00B25585"/>
    <w:rsid w:val="00B257CB"/>
    <w:rsid w:val="00B25B36"/>
    <w:rsid w:val="00B25C9B"/>
    <w:rsid w:val="00B25D25"/>
    <w:rsid w:val="00B25E55"/>
    <w:rsid w:val="00B2600A"/>
    <w:rsid w:val="00B2610C"/>
    <w:rsid w:val="00B2619D"/>
    <w:rsid w:val="00B2632D"/>
    <w:rsid w:val="00B26816"/>
    <w:rsid w:val="00B27DED"/>
    <w:rsid w:val="00B30102"/>
    <w:rsid w:val="00B30579"/>
    <w:rsid w:val="00B30865"/>
    <w:rsid w:val="00B309D4"/>
    <w:rsid w:val="00B30AD6"/>
    <w:rsid w:val="00B30E78"/>
    <w:rsid w:val="00B311DC"/>
    <w:rsid w:val="00B317B4"/>
    <w:rsid w:val="00B318CE"/>
    <w:rsid w:val="00B31C14"/>
    <w:rsid w:val="00B31C92"/>
    <w:rsid w:val="00B31CE0"/>
    <w:rsid w:val="00B31D37"/>
    <w:rsid w:val="00B321CA"/>
    <w:rsid w:val="00B32B42"/>
    <w:rsid w:val="00B32CC9"/>
    <w:rsid w:val="00B32FD0"/>
    <w:rsid w:val="00B32FF3"/>
    <w:rsid w:val="00B33651"/>
    <w:rsid w:val="00B33851"/>
    <w:rsid w:val="00B338B3"/>
    <w:rsid w:val="00B33A27"/>
    <w:rsid w:val="00B33A8F"/>
    <w:rsid w:val="00B33C72"/>
    <w:rsid w:val="00B344BC"/>
    <w:rsid w:val="00B34845"/>
    <w:rsid w:val="00B34942"/>
    <w:rsid w:val="00B34F27"/>
    <w:rsid w:val="00B34F38"/>
    <w:rsid w:val="00B35000"/>
    <w:rsid w:val="00B35736"/>
    <w:rsid w:val="00B35EA2"/>
    <w:rsid w:val="00B35FF9"/>
    <w:rsid w:val="00B36523"/>
    <w:rsid w:val="00B3694A"/>
    <w:rsid w:val="00B36A2D"/>
    <w:rsid w:val="00B36A8A"/>
    <w:rsid w:val="00B36B89"/>
    <w:rsid w:val="00B36CD2"/>
    <w:rsid w:val="00B36D54"/>
    <w:rsid w:val="00B36DEF"/>
    <w:rsid w:val="00B370B9"/>
    <w:rsid w:val="00B370D0"/>
    <w:rsid w:val="00B372DF"/>
    <w:rsid w:val="00B37320"/>
    <w:rsid w:val="00B37328"/>
    <w:rsid w:val="00B37721"/>
    <w:rsid w:val="00B37934"/>
    <w:rsid w:val="00B37A79"/>
    <w:rsid w:val="00B37E7E"/>
    <w:rsid w:val="00B40095"/>
    <w:rsid w:val="00B400AD"/>
    <w:rsid w:val="00B406F0"/>
    <w:rsid w:val="00B40A06"/>
    <w:rsid w:val="00B40A1A"/>
    <w:rsid w:val="00B40AAA"/>
    <w:rsid w:val="00B40C79"/>
    <w:rsid w:val="00B40CD5"/>
    <w:rsid w:val="00B410CB"/>
    <w:rsid w:val="00B4133D"/>
    <w:rsid w:val="00B41BE1"/>
    <w:rsid w:val="00B41F56"/>
    <w:rsid w:val="00B427F5"/>
    <w:rsid w:val="00B4285E"/>
    <w:rsid w:val="00B42B29"/>
    <w:rsid w:val="00B42C38"/>
    <w:rsid w:val="00B42E20"/>
    <w:rsid w:val="00B42F70"/>
    <w:rsid w:val="00B42FE5"/>
    <w:rsid w:val="00B432B4"/>
    <w:rsid w:val="00B4369D"/>
    <w:rsid w:val="00B43875"/>
    <w:rsid w:val="00B43954"/>
    <w:rsid w:val="00B43A96"/>
    <w:rsid w:val="00B442D7"/>
    <w:rsid w:val="00B44582"/>
    <w:rsid w:val="00B448F6"/>
    <w:rsid w:val="00B449B9"/>
    <w:rsid w:val="00B44CC4"/>
    <w:rsid w:val="00B455F6"/>
    <w:rsid w:val="00B45A8E"/>
    <w:rsid w:val="00B45E4D"/>
    <w:rsid w:val="00B46623"/>
    <w:rsid w:val="00B46998"/>
    <w:rsid w:val="00B46AAB"/>
    <w:rsid w:val="00B46BB5"/>
    <w:rsid w:val="00B46F80"/>
    <w:rsid w:val="00B471A5"/>
    <w:rsid w:val="00B47592"/>
    <w:rsid w:val="00B47594"/>
    <w:rsid w:val="00B504D7"/>
    <w:rsid w:val="00B506B6"/>
    <w:rsid w:val="00B509EF"/>
    <w:rsid w:val="00B50A14"/>
    <w:rsid w:val="00B50DB1"/>
    <w:rsid w:val="00B50F4A"/>
    <w:rsid w:val="00B51042"/>
    <w:rsid w:val="00B513F0"/>
    <w:rsid w:val="00B51738"/>
    <w:rsid w:val="00B517BB"/>
    <w:rsid w:val="00B51CDE"/>
    <w:rsid w:val="00B52043"/>
    <w:rsid w:val="00B52727"/>
    <w:rsid w:val="00B52966"/>
    <w:rsid w:val="00B52A33"/>
    <w:rsid w:val="00B52D3A"/>
    <w:rsid w:val="00B52FAB"/>
    <w:rsid w:val="00B52FDE"/>
    <w:rsid w:val="00B53049"/>
    <w:rsid w:val="00B530BE"/>
    <w:rsid w:val="00B53368"/>
    <w:rsid w:val="00B533D9"/>
    <w:rsid w:val="00B5359D"/>
    <w:rsid w:val="00B535DD"/>
    <w:rsid w:val="00B537D4"/>
    <w:rsid w:val="00B539D0"/>
    <w:rsid w:val="00B540E8"/>
    <w:rsid w:val="00B541CC"/>
    <w:rsid w:val="00B54911"/>
    <w:rsid w:val="00B54CC0"/>
    <w:rsid w:val="00B54FF1"/>
    <w:rsid w:val="00B55091"/>
    <w:rsid w:val="00B550A3"/>
    <w:rsid w:val="00B5510C"/>
    <w:rsid w:val="00B553BA"/>
    <w:rsid w:val="00B55643"/>
    <w:rsid w:val="00B55941"/>
    <w:rsid w:val="00B55E41"/>
    <w:rsid w:val="00B561EC"/>
    <w:rsid w:val="00B563CF"/>
    <w:rsid w:val="00B56412"/>
    <w:rsid w:val="00B565DA"/>
    <w:rsid w:val="00B568B0"/>
    <w:rsid w:val="00B56CA2"/>
    <w:rsid w:val="00B56EBC"/>
    <w:rsid w:val="00B56EE1"/>
    <w:rsid w:val="00B56FD0"/>
    <w:rsid w:val="00B5705D"/>
    <w:rsid w:val="00B5744C"/>
    <w:rsid w:val="00B57680"/>
    <w:rsid w:val="00B57AEF"/>
    <w:rsid w:val="00B6040D"/>
    <w:rsid w:val="00B6076E"/>
    <w:rsid w:val="00B6083E"/>
    <w:rsid w:val="00B60847"/>
    <w:rsid w:val="00B60E3E"/>
    <w:rsid w:val="00B616B4"/>
    <w:rsid w:val="00B61A99"/>
    <w:rsid w:val="00B61BD3"/>
    <w:rsid w:val="00B61C6A"/>
    <w:rsid w:val="00B61D03"/>
    <w:rsid w:val="00B61DA4"/>
    <w:rsid w:val="00B61DCD"/>
    <w:rsid w:val="00B624A1"/>
    <w:rsid w:val="00B629B9"/>
    <w:rsid w:val="00B62B7F"/>
    <w:rsid w:val="00B62B86"/>
    <w:rsid w:val="00B62BD4"/>
    <w:rsid w:val="00B62D9A"/>
    <w:rsid w:val="00B62EA3"/>
    <w:rsid w:val="00B6317A"/>
    <w:rsid w:val="00B631A7"/>
    <w:rsid w:val="00B6322E"/>
    <w:rsid w:val="00B63351"/>
    <w:rsid w:val="00B633A0"/>
    <w:rsid w:val="00B636D2"/>
    <w:rsid w:val="00B63838"/>
    <w:rsid w:val="00B63C85"/>
    <w:rsid w:val="00B63F44"/>
    <w:rsid w:val="00B64052"/>
    <w:rsid w:val="00B642A9"/>
    <w:rsid w:val="00B64428"/>
    <w:rsid w:val="00B64ACE"/>
    <w:rsid w:val="00B64E17"/>
    <w:rsid w:val="00B64F36"/>
    <w:rsid w:val="00B64FC1"/>
    <w:rsid w:val="00B65835"/>
    <w:rsid w:val="00B65A4D"/>
    <w:rsid w:val="00B65B84"/>
    <w:rsid w:val="00B65BD7"/>
    <w:rsid w:val="00B65DEF"/>
    <w:rsid w:val="00B66353"/>
    <w:rsid w:val="00B6653F"/>
    <w:rsid w:val="00B665A7"/>
    <w:rsid w:val="00B6686B"/>
    <w:rsid w:val="00B669C7"/>
    <w:rsid w:val="00B671AC"/>
    <w:rsid w:val="00B672BC"/>
    <w:rsid w:val="00B67D5B"/>
    <w:rsid w:val="00B67EB8"/>
    <w:rsid w:val="00B70160"/>
    <w:rsid w:val="00B7022C"/>
    <w:rsid w:val="00B7022F"/>
    <w:rsid w:val="00B705C8"/>
    <w:rsid w:val="00B706F7"/>
    <w:rsid w:val="00B70B2C"/>
    <w:rsid w:val="00B70DD6"/>
    <w:rsid w:val="00B70E1D"/>
    <w:rsid w:val="00B710EF"/>
    <w:rsid w:val="00B71429"/>
    <w:rsid w:val="00B7161A"/>
    <w:rsid w:val="00B71761"/>
    <w:rsid w:val="00B71AE8"/>
    <w:rsid w:val="00B71C7E"/>
    <w:rsid w:val="00B71CAE"/>
    <w:rsid w:val="00B71D35"/>
    <w:rsid w:val="00B71DEC"/>
    <w:rsid w:val="00B7201C"/>
    <w:rsid w:val="00B7220F"/>
    <w:rsid w:val="00B723F0"/>
    <w:rsid w:val="00B7244D"/>
    <w:rsid w:val="00B7267B"/>
    <w:rsid w:val="00B73239"/>
    <w:rsid w:val="00B733C1"/>
    <w:rsid w:val="00B73806"/>
    <w:rsid w:val="00B73859"/>
    <w:rsid w:val="00B73BB8"/>
    <w:rsid w:val="00B73D2D"/>
    <w:rsid w:val="00B7400A"/>
    <w:rsid w:val="00B741EC"/>
    <w:rsid w:val="00B74317"/>
    <w:rsid w:val="00B743B6"/>
    <w:rsid w:val="00B7460F"/>
    <w:rsid w:val="00B74805"/>
    <w:rsid w:val="00B74A9B"/>
    <w:rsid w:val="00B75ADC"/>
    <w:rsid w:val="00B75DD2"/>
    <w:rsid w:val="00B75E89"/>
    <w:rsid w:val="00B760DC"/>
    <w:rsid w:val="00B762B7"/>
    <w:rsid w:val="00B7633B"/>
    <w:rsid w:val="00B7638B"/>
    <w:rsid w:val="00B76409"/>
    <w:rsid w:val="00B7645D"/>
    <w:rsid w:val="00B76509"/>
    <w:rsid w:val="00B766E0"/>
    <w:rsid w:val="00B76B8F"/>
    <w:rsid w:val="00B76D86"/>
    <w:rsid w:val="00B76EE4"/>
    <w:rsid w:val="00B77142"/>
    <w:rsid w:val="00B77293"/>
    <w:rsid w:val="00B77D0D"/>
    <w:rsid w:val="00B77D65"/>
    <w:rsid w:val="00B77EAE"/>
    <w:rsid w:val="00B80130"/>
    <w:rsid w:val="00B80182"/>
    <w:rsid w:val="00B80535"/>
    <w:rsid w:val="00B80E92"/>
    <w:rsid w:val="00B80E9C"/>
    <w:rsid w:val="00B80ED7"/>
    <w:rsid w:val="00B810CD"/>
    <w:rsid w:val="00B8169F"/>
    <w:rsid w:val="00B81D7A"/>
    <w:rsid w:val="00B82503"/>
    <w:rsid w:val="00B8254A"/>
    <w:rsid w:val="00B82A1C"/>
    <w:rsid w:val="00B82A3E"/>
    <w:rsid w:val="00B82B17"/>
    <w:rsid w:val="00B83077"/>
    <w:rsid w:val="00B8317F"/>
    <w:rsid w:val="00B832CA"/>
    <w:rsid w:val="00B83769"/>
    <w:rsid w:val="00B8397A"/>
    <w:rsid w:val="00B83C6C"/>
    <w:rsid w:val="00B8428F"/>
    <w:rsid w:val="00B847F4"/>
    <w:rsid w:val="00B84A1C"/>
    <w:rsid w:val="00B84A99"/>
    <w:rsid w:val="00B84D87"/>
    <w:rsid w:val="00B84F72"/>
    <w:rsid w:val="00B85337"/>
    <w:rsid w:val="00B8547C"/>
    <w:rsid w:val="00B857EF"/>
    <w:rsid w:val="00B857F6"/>
    <w:rsid w:val="00B85843"/>
    <w:rsid w:val="00B85EE9"/>
    <w:rsid w:val="00B85F1E"/>
    <w:rsid w:val="00B860D0"/>
    <w:rsid w:val="00B864A8"/>
    <w:rsid w:val="00B86B58"/>
    <w:rsid w:val="00B86D55"/>
    <w:rsid w:val="00B86D6A"/>
    <w:rsid w:val="00B86FE1"/>
    <w:rsid w:val="00B87284"/>
    <w:rsid w:val="00B87808"/>
    <w:rsid w:val="00B87F05"/>
    <w:rsid w:val="00B87F3D"/>
    <w:rsid w:val="00B87FA4"/>
    <w:rsid w:val="00B902B3"/>
    <w:rsid w:val="00B90331"/>
    <w:rsid w:val="00B903D9"/>
    <w:rsid w:val="00B90490"/>
    <w:rsid w:val="00B90A4D"/>
    <w:rsid w:val="00B90ABF"/>
    <w:rsid w:val="00B90B7E"/>
    <w:rsid w:val="00B910EC"/>
    <w:rsid w:val="00B91184"/>
    <w:rsid w:val="00B9165E"/>
    <w:rsid w:val="00B91C2D"/>
    <w:rsid w:val="00B92339"/>
    <w:rsid w:val="00B926AE"/>
    <w:rsid w:val="00B927BE"/>
    <w:rsid w:val="00B92965"/>
    <w:rsid w:val="00B929A8"/>
    <w:rsid w:val="00B92B94"/>
    <w:rsid w:val="00B92CAE"/>
    <w:rsid w:val="00B93059"/>
    <w:rsid w:val="00B93743"/>
    <w:rsid w:val="00B93ADB"/>
    <w:rsid w:val="00B9404E"/>
    <w:rsid w:val="00B941D0"/>
    <w:rsid w:val="00B9455D"/>
    <w:rsid w:val="00B94748"/>
    <w:rsid w:val="00B9491B"/>
    <w:rsid w:val="00B9492A"/>
    <w:rsid w:val="00B9499B"/>
    <w:rsid w:val="00B94A53"/>
    <w:rsid w:val="00B94AA9"/>
    <w:rsid w:val="00B952C1"/>
    <w:rsid w:val="00B95841"/>
    <w:rsid w:val="00B958F1"/>
    <w:rsid w:val="00B961E3"/>
    <w:rsid w:val="00B963F4"/>
    <w:rsid w:val="00B9641F"/>
    <w:rsid w:val="00B96471"/>
    <w:rsid w:val="00B964E9"/>
    <w:rsid w:val="00B96AE8"/>
    <w:rsid w:val="00B96C38"/>
    <w:rsid w:val="00B96FCC"/>
    <w:rsid w:val="00B96FD8"/>
    <w:rsid w:val="00B970F0"/>
    <w:rsid w:val="00B97BD4"/>
    <w:rsid w:val="00B97C0E"/>
    <w:rsid w:val="00BA02C3"/>
    <w:rsid w:val="00BA04EB"/>
    <w:rsid w:val="00BA07B2"/>
    <w:rsid w:val="00BA0B8B"/>
    <w:rsid w:val="00BA0F1F"/>
    <w:rsid w:val="00BA1024"/>
    <w:rsid w:val="00BA10D9"/>
    <w:rsid w:val="00BA125D"/>
    <w:rsid w:val="00BA1601"/>
    <w:rsid w:val="00BA165D"/>
    <w:rsid w:val="00BA174E"/>
    <w:rsid w:val="00BA1768"/>
    <w:rsid w:val="00BA1C37"/>
    <w:rsid w:val="00BA1D85"/>
    <w:rsid w:val="00BA1F59"/>
    <w:rsid w:val="00BA20BC"/>
    <w:rsid w:val="00BA20CA"/>
    <w:rsid w:val="00BA2153"/>
    <w:rsid w:val="00BA2503"/>
    <w:rsid w:val="00BA25D6"/>
    <w:rsid w:val="00BA2912"/>
    <w:rsid w:val="00BA2A91"/>
    <w:rsid w:val="00BA2AB1"/>
    <w:rsid w:val="00BA2BAB"/>
    <w:rsid w:val="00BA2CC3"/>
    <w:rsid w:val="00BA2ED9"/>
    <w:rsid w:val="00BA2FB5"/>
    <w:rsid w:val="00BA30EA"/>
    <w:rsid w:val="00BA326E"/>
    <w:rsid w:val="00BA3354"/>
    <w:rsid w:val="00BA337D"/>
    <w:rsid w:val="00BA3522"/>
    <w:rsid w:val="00BA365F"/>
    <w:rsid w:val="00BA36B0"/>
    <w:rsid w:val="00BA372C"/>
    <w:rsid w:val="00BA3897"/>
    <w:rsid w:val="00BA391D"/>
    <w:rsid w:val="00BA39B2"/>
    <w:rsid w:val="00BA3E68"/>
    <w:rsid w:val="00BA4088"/>
    <w:rsid w:val="00BA4187"/>
    <w:rsid w:val="00BA4894"/>
    <w:rsid w:val="00BA49FE"/>
    <w:rsid w:val="00BA4A48"/>
    <w:rsid w:val="00BA4C43"/>
    <w:rsid w:val="00BA4C75"/>
    <w:rsid w:val="00BA50C8"/>
    <w:rsid w:val="00BA5172"/>
    <w:rsid w:val="00BA55A7"/>
    <w:rsid w:val="00BA55FE"/>
    <w:rsid w:val="00BA62F4"/>
    <w:rsid w:val="00BA6571"/>
    <w:rsid w:val="00BA6693"/>
    <w:rsid w:val="00BA66ED"/>
    <w:rsid w:val="00BA69C3"/>
    <w:rsid w:val="00BA6C3F"/>
    <w:rsid w:val="00BA712F"/>
    <w:rsid w:val="00BA74C1"/>
    <w:rsid w:val="00BA79A7"/>
    <w:rsid w:val="00BA7A65"/>
    <w:rsid w:val="00BA7B1E"/>
    <w:rsid w:val="00BA7B43"/>
    <w:rsid w:val="00BB0383"/>
    <w:rsid w:val="00BB0743"/>
    <w:rsid w:val="00BB0BA5"/>
    <w:rsid w:val="00BB0C1A"/>
    <w:rsid w:val="00BB0C65"/>
    <w:rsid w:val="00BB0F39"/>
    <w:rsid w:val="00BB10D8"/>
    <w:rsid w:val="00BB1A70"/>
    <w:rsid w:val="00BB1D19"/>
    <w:rsid w:val="00BB2259"/>
    <w:rsid w:val="00BB22CE"/>
    <w:rsid w:val="00BB27B1"/>
    <w:rsid w:val="00BB283A"/>
    <w:rsid w:val="00BB2C1A"/>
    <w:rsid w:val="00BB2CDF"/>
    <w:rsid w:val="00BB3171"/>
    <w:rsid w:val="00BB32CA"/>
    <w:rsid w:val="00BB34EC"/>
    <w:rsid w:val="00BB39BF"/>
    <w:rsid w:val="00BB3B66"/>
    <w:rsid w:val="00BB3BB9"/>
    <w:rsid w:val="00BB3CF7"/>
    <w:rsid w:val="00BB3FC0"/>
    <w:rsid w:val="00BB4218"/>
    <w:rsid w:val="00BB474E"/>
    <w:rsid w:val="00BB4E7D"/>
    <w:rsid w:val="00BB5124"/>
    <w:rsid w:val="00BB5636"/>
    <w:rsid w:val="00BB56EA"/>
    <w:rsid w:val="00BB58A5"/>
    <w:rsid w:val="00BB5F73"/>
    <w:rsid w:val="00BB5F9B"/>
    <w:rsid w:val="00BB60C4"/>
    <w:rsid w:val="00BB60D3"/>
    <w:rsid w:val="00BB6400"/>
    <w:rsid w:val="00BB64AE"/>
    <w:rsid w:val="00BB7828"/>
    <w:rsid w:val="00BB7AC3"/>
    <w:rsid w:val="00BC0016"/>
    <w:rsid w:val="00BC033C"/>
    <w:rsid w:val="00BC0781"/>
    <w:rsid w:val="00BC0ADB"/>
    <w:rsid w:val="00BC0F70"/>
    <w:rsid w:val="00BC10C6"/>
    <w:rsid w:val="00BC1302"/>
    <w:rsid w:val="00BC14B1"/>
    <w:rsid w:val="00BC16B0"/>
    <w:rsid w:val="00BC1B09"/>
    <w:rsid w:val="00BC1DCD"/>
    <w:rsid w:val="00BC1E41"/>
    <w:rsid w:val="00BC2520"/>
    <w:rsid w:val="00BC2B87"/>
    <w:rsid w:val="00BC2BB0"/>
    <w:rsid w:val="00BC2CA0"/>
    <w:rsid w:val="00BC2E11"/>
    <w:rsid w:val="00BC34F7"/>
    <w:rsid w:val="00BC35BD"/>
    <w:rsid w:val="00BC3A37"/>
    <w:rsid w:val="00BC3D6B"/>
    <w:rsid w:val="00BC42D0"/>
    <w:rsid w:val="00BC450D"/>
    <w:rsid w:val="00BC4957"/>
    <w:rsid w:val="00BC4C9C"/>
    <w:rsid w:val="00BC4EB3"/>
    <w:rsid w:val="00BC4EF1"/>
    <w:rsid w:val="00BC5066"/>
    <w:rsid w:val="00BC5117"/>
    <w:rsid w:val="00BC5381"/>
    <w:rsid w:val="00BC54BA"/>
    <w:rsid w:val="00BC554A"/>
    <w:rsid w:val="00BC56E9"/>
    <w:rsid w:val="00BC5D77"/>
    <w:rsid w:val="00BC5E5F"/>
    <w:rsid w:val="00BC60D6"/>
    <w:rsid w:val="00BC6D29"/>
    <w:rsid w:val="00BC6D80"/>
    <w:rsid w:val="00BC6FEE"/>
    <w:rsid w:val="00BC7083"/>
    <w:rsid w:val="00BC72E3"/>
    <w:rsid w:val="00BC75C7"/>
    <w:rsid w:val="00BC7941"/>
    <w:rsid w:val="00BC7A23"/>
    <w:rsid w:val="00BC7D78"/>
    <w:rsid w:val="00BD007F"/>
    <w:rsid w:val="00BD065F"/>
    <w:rsid w:val="00BD06BA"/>
    <w:rsid w:val="00BD0A4D"/>
    <w:rsid w:val="00BD0D54"/>
    <w:rsid w:val="00BD0E21"/>
    <w:rsid w:val="00BD100A"/>
    <w:rsid w:val="00BD11A2"/>
    <w:rsid w:val="00BD1235"/>
    <w:rsid w:val="00BD1894"/>
    <w:rsid w:val="00BD18C4"/>
    <w:rsid w:val="00BD1C5A"/>
    <w:rsid w:val="00BD1DEF"/>
    <w:rsid w:val="00BD20FC"/>
    <w:rsid w:val="00BD246D"/>
    <w:rsid w:val="00BD2627"/>
    <w:rsid w:val="00BD264F"/>
    <w:rsid w:val="00BD28DD"/>
    <w:rsid w:val="00BD2935"/>
    <w:rsid w:val="00BD2A6D"/>
    <w:rsid w:val="00BD2A78"/>
    <w:rsid w:val="00BD371D"/>
    <w:rsid w:val="00BD38D7"/>
    <w:rsid w:val="00BD3BFD"/>
    <w:rsid w:val="00BD3EE7"/>
    <w:rsid w:val="00BD3FA8"/>
    <w:rsid w:val="00BD403A"/>
    <w:rsid w:val="00BD40F3"/>
    <w:rsid w:val="00BD41D3"/>
    <w:rsid w:val="00BD47B2"/>
    <w:rsid w:val="00BD48EF"/>
    <w:rsid w:val="00BD4BAE"/>
    <w:rsid w:val="00BD4EDC"/>
    <w:rsid w:val="00BD544A"/>
    <w:rsid w:val="00BD5B4A"/>
    <w:rsid w:val="00BD6609"/>
    <w:rsid w:val="00BD7550"/>
    <w:rsid w:val="00BD7590"/>
    <w:rsid w:val="00BD79E8"/>
    <w:rsid w:val="00BD7AC0"/>
    <w:rsid w:val="00BD7FA3"/>
    <w:rsid w:val="00BE00F6"/>
    <w:rsid w:val="00BE0231"/>
    <w:rsid w:val="00BE08BE"/>
    <w:rsid w:val="00BE0A62"/>
    <w:rsid w:val="00BE0B41"/>
    <w:rsid w:val="00BE0CDA"/>
    <w:rsid w:val="00BE0EF4"/>
    <w:rsid w:val="00BE11BD"/>
    <w:rsid w:val="00BE13E9"/>
    <w:rsid w:val="00BE1650"/>
    <w:rsid w:val="00BE17F6"/>
    <w:rsid w:val="00BE1C8B"/>
    <w:rsid w:val="00BE1DAB"/>
    <w:rsid w:val="00BE2285"/>
    <w:rsid w:val="00BE2381"/>
    <w:rsid w:val="00BE269C"/>
    <w:rsid w:val="00BE2B36"/>
    <w:rsid w:val="00BE2E90"/>
    <w:rsid w:val="00BE3203"/>
    <w:rsid w:val="00BE34D5"/>
    <w:rsid w:val="00BE35BE"/>
    <w:rsid w:val="00BE37E3"/>
    <w:rsid w:val="00BE37FB"/>
    <w:rsid w:val="00BE3A4A"/>
    <w:rsid w:val="00BE3CF8"/>
    <w:rsid w:val="00BE3E0B"/>
    <w:rsid w:val="00BE4000"/>
    <w:rsid w:val="00BE4047"/>
    <w:rsid w:val="00BE4CF5"/>
    <w:rsid w:val="00BE4DC0"/>
    <w:rsid w:val="00BE5063"/>
    <w:rsid w:val="00BE512F"/>
    <w:rsid w:val="00BE563E"/>
    <w:rsid w:val="00BE585E"/>
    <w:rsid w:val="00BE5B11"/>
    <w:rsid w:val="00BE5BFB"/>
    <w:rsid w:val="00BE5D33"/>
    <w:rsid w:val="00BE5ED3"/>
    <w:rsid w:val="00BE60B2"/>
    <w:rsid w:val="00BE66D4"/>
    <w:rsid w:val="00BE67EF"/>
    <w:rsid w:val="00BE6BB4"/>
    <w:rsid w:val="00BE6BCE"/>
    <w:rsid w:val="00BE6DB7"/>
    <w:rsid w:val="00BE7439"/>
    <w:rsid w:val="00BE795D"/>
    <w:rsid w:val="00BE7A90"/>
    <w:rsid w:val="00BE7C33"/>
    <w:rsid w:val="00BE7D45"/>
    <w:rsid w:val="00BE7D5D"/>
    <w:rsid w:val="00BE7D86"/>
    <w:rsid w:val="00BE7DB6"/>
    <w:rsid w:val="00BF0322"/>
    <w:rsid w:val="00BF0680"/>
    <w:rsid w:val="00BF07AB"/>
    <w:rsid w:val="00BF0ABE"/>
    <w:rsid w:val="00BF0CE9"/>
    <w:rsid w:val="00BF0D5D"/>
    <w:rsid w:val="00BF1049"/>
    <w:rsid w:val="00BF11F5"/>
    <w:rsid w:val="00BF141B"/>
    <w:rsid w:val="00BF1433"/>
    <w:rsid w:val="00BF1602"/>
    <w:rsid w:val="00BF175F"/>
    <w:rsid w:val="00BF1D64"/>
    <w:rsid w:val="00BF1EE5"/>
    <w:rsid w:val="00BF23A5"/>
    <w:rsid w:val="00BF249A"/>
    <w:rsid w:val="00BF26E4"/>
    <w:rsid w:val="00BF2723"/>
    <w:rsid w:val="00BF2F8C"/>
    <w:rsid w:val="00BF2FD0"/>
    <w:rsid w:val="00BF318A"/>
    <w:rsid w:val="00BF37FD"/>
    <w:rsid w:val="00BF3ECD"/>
    <w:rsid w:val="00BF3FF3"/>
    <w:rsid w:val="00BF41BA"/>
    <w:rsid w:val="00BF4C2C"/>
    <w:rsid w:val="00BF4E53"/>
    <w:rsid w:val="00BF4F27"/>
    <w:rsid w:val="00BF52BC"/>
    <w:rsid w:val="00BF5529"/>
    <w:rsid w:val="00BF5729"/>
    <w:rsid w:val="00BF5A0E"/>
    <w:rsid w:val="00BF5B48"/>
    <w:rsid w:val="00BF5C48"/>
    <w:rsid w:val="00BF5FE4"/>
    <w:rsid w:val="00BF6067"/>
    <w:rsid w:val="00BF62FC"/>
    <w:rsid w:val="00BF652A"/>
    <w:rsid w:val="00BF65EC"/>
    <w:rsid w:val="00BF6E47"/>
    <w:rsid w:val="00BF702F"/>
    <w:rsid w:val="00BF7556"/>
    <w:rsid w:val="00BF77E6"/>
    <w:rsid w:val="00BF78AF"/>
    <w:rsid w:val="00C00B6C"/>
    <w:rsid w:val="00C00CF5"/>
    <w:rsid w:val="00C00E26"/>
    <w:rsid w:val="00C010D7"/>
    <w:rsid w:val="00C010D8"/>
    <w:rsid w:val="00C01304"/>
    <w:rsid w:val="00C015E4"/>
    <w:rsid w:val="00C01701"/>
    <w:rsid w:val="00C017B2"/>
    <w:rsid w:val="00C019D4"/>
    <w:rsid w:val="00C01CE8"/>
    <w:rsid w:val="00C021AC"/>
    <w:rsid w:val="00C022EB"/>
    <w:rsid w:val="00C02401"/>
    <w:rsid w:val="00C0251F"/>
    <w:rsid w:val="00C0297D"/>
    <w:rsid w:val="00C02B6B"/>
    <w:rsid w:val="00C02F4F"/>
    <w:rsid w:val="00C0300D"/>
    <w:rsid w:val="00C03041"/>
    <w:rsid w:val="00C031BF"/>
    <w:rsid w:val="00C031E8"/>
    <w:rsid w:val="00C033C8"/>
    <w:rsid w:val="00C03403"/>
    <w:rsid w:val="00C03918"/>
    <w:rsid w:val="00C03BF7"/>
    <w:rsid w:val="00C04A6D"/>
    <w:rsid w:val="00C04E54"/>
    <w:rsid w:val="00C05B36"/>
    <w:rsid w:val="00C05BC4"/>
    <w:rsid w:val="00C05D78"/>
    <w:rsid w:val="00C05F25"/>
    <w:rsid w:val="00C064AA"/>
    <w:rsid w:val="00C06757"/>
    <w:rsid w:val="00C0677B"/>
    <w:rsid w:val="00C06821"/>
    <w:rsid w:val="00C06D0C"/>
    <w:rsid w:val="00C06FE6"/>
    <w:rsid w:val="00C070B1"/>
    <w:rsid w:val="00C070C2"/>
    <w:rsid w:val="00C072A0"/>
    <w:rsid w:val="00C074B8"/>
    <w:rsid w:val="00C07645"/>
    <w:rsid w:val="00C077A0"/>
    <w:rsid w:val="00C07A82"/>
    <w:rsid w:val="00C07C23"/>
    <w:rsid w:val="00C07DB2"/>
    <w:rsid w:val="00C07EE8"/>
    <w:rsid w:val="00C07F42"/>
    <w:rsid w:val="00C10305"/>
    <w:rsid w:val="00C10524"/>
    <w:rsid w:val="00C10C10"/>
    <w:rsid w:val="00C111CB"/>
    <w:rsid w:val="00C117CA"/>
    <w:rsid w:val="00C1190F"/>
    <w:rsid w:val="00C11BDF"/>
    <w:rsid w:val="00C11E25"/>
    <w:rsid w:val="00C1249C"/>
    <w:rsid w:val="00C124A1"/>
    <w:rsid w:val="00C1252C"/>
    <w:rsid w:val="00C12AAC"/>
    <w:rsid w:val="00C12C54"/>
    <w:rsid w:val="00C12D46"/>
    <w:rsid w:val="00C12E24"/>
    <w:rsid w:val="00C130BB"/>
    <w:rsid w:val="00C1365F"/>
    <w:rsid w:val="00C1371D"/>
    <w:rsid w:val="00C13D53"/>
    <w:rsid w:val="00C13DCE"/>
    <w:rsid w:val="00C13E6F"/>
    <w:rsid w:val="00C14038"/>
    <w:rsid w:val="00C141E5"/>
    <w:rsid w:val="00C14831"/>
    <w:rsid w:val="00C14CF3"/>
    <w:rsid w:val="00C14CFF"/>
    <w:rsid w:val="00C14DD9"/>
    <w:rsid w:val="00C14F0C"/>
    <w:rsid w:val="00C15011"/>
    <w:rsid w:val="00C158FF"/>
    <w:rsid w:val="00C15B76"/>
    <w:rsid w:val="00C15BA8"/>
    <w:rsid w:val="00C15CAE"/>
    <w:rsid w:val="00C15D06"/>
    <w:rsid w:val="00C15D3E"/>
    <w:rsid w:val="00C164A3"/>
    <w:rsid w:val="00C165DE"/>
    <w:rsid w:val="00C1675A"/>
    <w:rsid w:val="00C167A4"/>
    <w:rsid w:val="00C16A78"/>
    <w:rsid w:val="00C16B99"/>
    <w:rsid w:val="00C16ECE"/>
    <w:rsid w:val="00C16F78"/>
    <w:rsid w:val="00C1752C"/>
    <w:rsid w:val="00C1756D"/>
    <w:rsid w:val="00C1759B"/>
    <w:rsid w:val="00C176BE"/>
    <w:rsid w:val="00C20169"/>
    <w:rsid w:val="00C20222"/>
    <w:rsid w:val="00C203E7"/>
    <w:rsid w:val="00C20AA7"/>
    <w:rsid w:val="00C20CD3"/>
    <w:rsid w:val="00C20E4D"/>
    <w:rsid w:val="00C2106C"/>
    <w:rsid w:val="00C21356"/>
    <w:rsid w:val="00C21E02"/>
    <w:rsid w:val="00C22199"/>
    <w:rsid w:val="00C221B4"/>
    <w:rsid w:val="00C22A5B"/>
    <w:rsid w:val="00C22AA3"/>
    <w:rsid w:val="00C22B1F"/>
    <w:rsid w:val="00C22DB6"/>
    <w:rsid w:val="00C22F63"/>
    <w:rsid w:val="00C22F93"/>
    <w:rsid w:val="00C2300E"/>
    <w:rsid w:val="00C2321B"/>
    <w:rsid w:val="00C2340B"/>
    <w:rsid w:val="00C23442"/>
    <w:rsid w:val="00C2355C"/>
    <w:rsid w:val="00C23657"/>
    <w:rsid w:val="00C2377B"/>
    <w:rsid w:val="00C2382F"/>
    <w:rsid w:val="00C238EB"/>
    <w:rsid w:val="00C23BA8"/>
    <w:rsid w:val="00C23BCC"/>
    <w:rsid w:val="00C23EE4"/>
    <w:rsid w:val="00C24258"/>
    <w:rsid w:val="00C24304"/>
    <w:rsid w:val="00C2460B"/>
    <w:rsid w:val="00C248C1"/>
    <w:rsid w:val="00C24A3C"/>
    <w:rsid w:val="00C254AB"/>
    <w:rsid w:val="00C25B70"/>
    <w:rsid w:val="00C25BDA"/>
    <w:rsid w:val="00C260C6"/>
    <w:rsid w:val="00C26148"/>
    <w:rsid w:val="00C2615D"/>
    <w:rsid w:val="00C26262"/>
    <w:rsid w:val="00C26319"/>
    <w:rsid w:val="00C2658F"/>
    <w:rsid w:val="00C26C2A"/>
    <w:rsid w:val="00C26CB9"/>
    <w:rsid w:val="00C26DA8"/>
    <w:rsid w:val="00C270E6"/>
    <w:rsid w:val="00C271DB"/>
    <w:rsid w:val="00C27258"/>
    <w:rsid w:val="00C2725E"/>
    <w:rsid w:val="00C27368"/>
    <w:rsid w:val="00C276A4"/>
    <w:rsid w:val="00C278A2"/>
    <w:rsid w:val="00C27982"/>
    <w:rsid w:val="00C27F75"/>
    <w:rsid w:val="00C3022C"/>
    <w:rsid w:val="00C302F6"/>
    <w:rsid w:val="00C307A6"/>
    <w:rsid w:val="00C309BE"/>
    <w:rsid w:val="00C30AC0"/>
    <w:rsid w:val="00C30CAE"/>
    <w:rsid w:val="00C31970"/>
    <w:rsid w:val="00C31A7B"/>
    <w:rsid w:val="00C31ADF"/>
    <w:rsid w:val="00C3206E"/>
    <w:rsid w:val="00C32860"/>
    <w:rsid w:val="00C32956"/>
    <w:rsid w:val="00C32F82"/>
    <w:rsid w:val="00C333EA"/>
    <w:rsid w:val="00C3348A"/>
    <w:rsid w:val="00C33534"/>
    <w:rsid w:val="00C33626"/>
    <w:rsid w:val="00C33748"/>
    <w:rsid w:val="00C3384C"/>
    <w:rsid w:val="00C3388E"/>
    <w:rsid w:val="00C33D5F"/>
    <w:rsid w:val="00C33EBD"/>
    <w:rsid w:val="00C341A1"/>
    <w:rsid w:val="00C341E4"/>
    <w:rsid w:val="00C34232"/>
    <w:rsid w:val="00C343AB"/>
    <w:rsid w:val="00C34632"/>
    <w:rsid w:val="00C34790"/>
    <w:rsid w:val="00C348C7"/>
    <w:rsid w:val="00C355F8"/>
    <w:rsid w:val="00C3595B"/>
    <w:rsid w:val="00C359B4"/>
    <w:rsid w:val="00C359C2"/>
    <w:rsid w:val="00C35A2B"/>
    <w:rsid w:val="00C35E01"/>
    <w:rsid w:val="00C363D3"/>
    <w:rsid w:val="00C365D6"/>
    <w:rsid w:val="00C367CD"/>
    <w:rsid w:val="00C369C8"/>
    <w:rsid w:val="00C36B4B"/>
    <w:rsid w:val="00C36DED"/>
    <w:rsid w:val="00C36EEF"/>
    <w:rsid w:val="00C36F9B"/>
    <w:rsid w:val="00C36FB1"/>
    <w:rsid w:val="00C37474"/>
    <w:rsid w:val="00C376ED"/>
    <w:rsid w:val="00C37929"/>
    <w:rsid w:val="00C37E4C"/>
    <w:rsid w:val="00C4002F"/>
    <w:rsid w:val="00C401EF"/>
    <w:rsid w:val="00C40405"/>
    <w:rsid w:val="00C40562"/>
    <w:rsid w:val="00C405FB"/>
    <w:rsid w:val="00C40DF6"/>
    <w:rsid w:val="00C40FFC"/>
    <w:rsid w:val="00C4101B"/>
    <w:rsid w:val="00C41096"/>
    <w:rsid w:val="00C418A8"/>
    <w:rsid w:val="00C419F1"/>
    <w:rsid w:val="00C41A7D"/>
    <w:rsid w:val="00C41E7F"/>
    <w:rsid w:val="00C4249B"/>
    <w:rsid w:val="00C42A0A"/>
    <w:rsid w:val="00C430F7"/>
    <w:rsid w:val="00C43428"/>
    <w:rsid w:val="00C436DC"/>
    <w:rsid w:val="00C437B6"/>
    <w:rsid w:val="00C43A24"/>
    <w:rsid w:val="00C43BE5"/>
    <w:rsid w:val="00C43E01"/>
    <w:rsid w:val="00C43FAE"/>
    <w:rsid w:val="00C444A1"/>
    <w:rsid w:val="00C445B4"/>
    <w:rsid w:val="00C4477C"/>
    <w:rsid w:val="00C44942"/>
    <w:rsid w:val="00C44B79"/>
    <w:rsid w:val="00C44D10"/>
    <w:rsid w:val="00C456C2"/>
    <w:rsid w:val="00C456C3"/>
    <w:rsid w:val="00C45766"/>
    <w:rsid w:val="00C45854"/>
    <w:rsid w:val="00C45867"/>
    <w:rsid w:val="00C45A8B"/>
    <w:rsid w:val="00C45B68"/>
    <w:rsid w:val="00C45FD8"/>
    <w:rsid w:val="00C4616E"/>
    <w:rsid w:val="00C462D2"/>
    <w:rsid w:val="00C464BE"/>
    <w:rsid w:val="00C468A3"/>
    <w:rsid w:val="00C46A52"/>
    <w:rsid w:val="00C46CC8"/>
    <w:rsid w:val="00C46D61"/>
    <w:rsid w:val="00C47012"/>
    <w:rsid w:val="00C4726D"/>
    <w:rsid w:val="00C472FD"/>
    <w:rsid w:val="00C4734F"/>
    <w:rsid w:val="00C475BA"/>
    <w:rsid w:val="00C47865"/>
    <w:rsid w:val="00C4786C"/>
    <w:rsid w:val="00C4792F"/>
    <w:rsid w:val="00C47A27"/>
    <w:rsid w:val="00C47B56"/>
    <w:rsid w:val="00C47E35"/>
    <w:rsid w:val="00C47E3F"/>
    <w:rsid w:val="00C47EB6"/>
    <w:rsid w:val="00C500C1"/>
    <w:rsid w:val="00C500C2"/>
    <w:rsid w:val="00C506DE"/>
    <w:rsid w:val="00C50923"/>
    <w:rsid w:val="00C50B7F"/>
    <w:rsid w:val="00C50E7B"/>
    <w:rsid w:val="00C51097"/>
    <w:rsid w:val="00C510E3"/>
    <w:rsid w:val="00C511DA"/>
    <w:rsid w:val="00C513BC"/>
    <w:rsid w:val="00C5141D"/>
    <w:rsid w:val="00C514F2"/>
    <w:rsid w:val="00C516B5"/>
    <w:rsid w:val="00C51740"/>
    <w:rsid w:val="00C51748"/>
    <w:rsid w:val="00C51781"/>
    <w:rsid w:val="00C51DFC"/>
    <w:rsid w:val="00C51E64"/>
    <w:rsid w:val="00C520CA"/>
    <w:rsid w:val="00C52615"/>
    <w:rsid w:val="00C52867"/>
    <w:rsid w:val="00C532FD"/>
    <w:rsid w:val="00C53350"/>
    <w:rsid w:val="00C53642"/>
    <w:rsid w:val="00C539BA"/>
    <w:rsid w:val="00C53D73"/>
    <w:rsid w:val="00C53F93"/>
    <w:rsid w:val="00C5401F"/>
    <w:rsid w:val="00C540BD"/>
    <w:rsid w:val="00C541A4"/>
    <w:rsid w:val="00C5424E"/>
    <w:rsid w:val="00C5429D"/>
    <w:rsid w:val="00C5435E"/>
    <w:rsid w:val="00C5467B"/>
    <w:rsid w:val="00C547E5"/>
    <w:rsid w:val="00C54907"/>
    <w:rsid w:val="00C54AB9"/>
    <w:rsid w:val="00C54B0E"/>
    <w:rsid w:val="00C54C97"/>
    <w:rsid w:val="00C54DF2"/>
    <w:rsid w:val="00C54E87"/>
    <w:rsid w:val="00C54F9A"/>
    <w:rsid w:val="00C54FD9"/>
    <w:rsid w:val="00C5545F"/>
    <w:rsid w:val="00C55658"/>
    <w:rsid w:val="00C55BCB"/>
    <w:rsid w:val="00C56356"/>
    <w:rsid w:val="00C566CD"/>
    <w:rsid w:val="00C566FA"/>
    <w:rsid w:val="00C56715"/>
    <w:rsid w:val="00C56F70"/>
    <w:rsid w:val="00C56FCA"/>
    <w:rsid w:val="00C57760"/>
    <w:rsid w:val="00C5788E"/>
    <w:rsid w:val="00C57B32"/>
    <w:rsid w:val="00C57FAD"/>
    <w:rsid w:val="00C6003B"/>
    <w:rsid w:val="00C60101"/>
    <w:rsid w:val="00C60435"/>
    <w:rsid w:val="00C60620"/>
    <w:rsid w:val="00C60732"/>
    <w:rsid w:val="00C60790"/>
    <w:rsid w:val="00C608A7"/>
    <w:rsid w:val="00C60CDA"/>
    <w:rsid w:val="00C60FF1"/>
    <w:rsid w:val="00C612DB"/>
    <w:rsid w:val="00C61398"/>
    <w:rsid w:val="00C6146D"/>
    <w:rsid w:val="00C618C7"/>
    <w:rsid w:val="00C61BA8"/>
    <w:rsid w:val="00C61C13"/>
    <w:rsid w:val="00C61C73"/>
    <w:rsid w:val="00C61E53"/>
    <w:rsid w:val="00C61EE7"/>
    <w:rsid w:val="00C61FA7"/>
    <w:rsid w:val="00C6229E"/>
    <w:rsid w:val="00C62402"/>
    <w:rsid w:val="00C624BE"/>
    <w:rsid w:val="00C62581"/>
    <w:rsid w:val="00C625DB"/>
    <w:rsid w:val="00C62719"/>
    <w:rsid w:val="00C62811"/>
    <w:rsid w:val="00C62837"/>
    <w:rsid w:val="00C62E0F"/>
    <w:rsid w:val="00C62FEE"/>
    <w:rsid w:val="00C63170"/>
    <w:rsid w:val="00C634BC"/>
    <w:rsid w:val="00C637CE"/>
    <w:rsid w:val="00C63BCF"/>
    <w:rsid w:val="00C63D1F"/>
    <w:rsid w:val="00C63E28"/>
    <w:rsid w:val="00C63F43"/>
    <w:rsid w:val="00C63FB7"/>
    <w:rsid w:val="00C64227"/>
    <w:rsid w:val="00C64597"/>
    <w:rsid w:val="00C645BD"/>
    <w:rsid w:val="00C6478F"/>
    <w:rsid w:val="00C64792"/>
    <w:rsid w:val="00C64BF3"/>
    <w:rsid w:val="00C64C1A"/>
    <w:rsid w:val="00C64F48"/>
    <w:rsid w:val="00C65150"/>
    <w:rsid w:val="00C65409"/>
    <w:rsid w:val="00C655CF"/>
    <w:rsid w:val="00C657AB"/>
    <w:rsid w:val="00C65810"/>
    <w:rsid w:val="00C65ED6"/>
    <w:rsid w:val="00C662C5"/>
    <w:rsid w:val="00C6644E"/>
    <w:rsid w:val="00C666AA"/>
    <w:rsid w:val="00C66DC7"/>
    <w:rsid w:val="00C67D7F"/>
    <w:rsid w:val="00C67E04"/>
    <w:rsid w:val="00C67E49"/>
    <w:rsid w:val="00C67F73"/>
    <w:rsid w:val="00C70434"/>
    <w:rsid w:val="00C706B6"/>
    <w:rsid w:val="00C706DA"/>
    <w:rsid w:val="00C708FF"/>
    <w:rsid w:val="00C709A2"/>
    <w:rsid w:val="00C70A3A"/>
    <w:rsid w:val="00C70C6F"/>
    <w:rsid w:val="00C70CCD"/>
    <w:rsid w:val="00C714CD"/>
    <w:rsid w:val="00C714E5"/>
    <w:rsid w:val="00C717CD"/>
    <w:rsid w:val="00C71822"/>
    <w:rsid w:val="00C71A9B"/>
    <w:rsid w:val="00C722AA"/>
    <w:rsid w:val="00C725C9"/>
    <w:rsid w:val="00C726E7"/>
    <w:rsid w:val="00C72823"/>
    <w:rsid w:val="00C7288A"/>
    <w:rsid w:val="00C72933"/>
    <w:rsid w:val="00C72996"/>
    <w:rsid w:val="00C730AC"/>
    <w:rsid w:val="00C73477"/>
    <w:rsid w:val="00C73B99"/>
    <w:rsid w:val="00C73FCE"/>
    <w:rsid w:val="00C740C2"/>
    <w:rsid w:val="00C740DA"/>
    <w:rsid w:val="00C74357"/>
    <w:rsid w:val="00C752C1"/>
    <w:rsid w:val="00C75500"/>
    <w:rsid w:val="00C75588"/>
    <w:rsid w:val="00C75875"/>
    <w:rsid w:val="00C75C49"/>
    <w:rsid w:val="00C75CE8"/>
    <w:rsid w:val="00C763ED"/>
    <w:rsid w:val="00C764AC"/>
    <w:rsid w:val="00C7667E"/>
    <w:rsid w:val="00C7679B"/>
    <w:rsid w:val="00C76C34"/>
    <w:rsid w:val="00C76D6C"/>
    <w:rsid w:val="00C76E53"/>
    <w:rsid w:val="00C76ED5"/>
    <w:rsid w:val="00C76F5D"/>
    <w:rsid w:val="00C770A7"/>
    <w:rsid w:val="00C771FA"/>
    <w:rsid w:val="00C77207"/>
    <w:rsid w:val="00C77285"/>
    <w:rsid w:val="00C77470"/>
    <w:rsid w:val="00C77827"/>
    <w:rsid w:val="00C77840"/>
    <w:rsid w:val="00C77BFA"/>
    <w:rsid w:val="00C80269"/>
    <w:rsid w:val="00C80327"/>
    <w:rsid w:val="00C80594"/>
    <w:rsid w:val="00C805FB"/>
    <w:rsid w:val="00C80852"/>
    <w:rsid w:val="00C8089C"/>
    <w:rsid w:val="00C8097A"/>
    <w:rsid w:val="00C80D73"/>
    <w:rsid w:val="00C80DBB"/>
    <w:rsid w:val="00C80FA0"/>
    <w:rsid w:val="00C81211"/>
    <w:rsid w:val="00C812DA"/>
    <w:rsid w:val="00C81624"/>
    <w:rsid w:val="00C8177F"/>
    <w:rsid w:val="00C817C4"/>
    <w:rsid w:val="00C818F8"/>
    <w:rsid w:val="00C81947"/>
    <w:rsid w:val="00C819CD"/>
    <w:rsid w:val="00C81C59"/>
    <w:rsid w:val="00C81F59"/>
    <w:rsid w:val="00C822BB"/>
    <w:rsid w:val="00C82C8F"/>
    <w:rsid w:val="00C82FA6"/>
    <w:rsid w:val="00C8302A"/>
    <w:rsid w:val="00C83700"/>
    <w:rsid w:val="00C839CC"/>
    <w:rsid w:val="00C83AA7"/>
    <w:rsid w:val="00C83C21"/>
    <w:rsid w:val="00C8400A"/>
    <w:rsid w:val="00C841D2"/>
    <w:rsid w:val="00C8422E"/>
    <w:rsid w:val="00C8440D"/>
    <w:rsid w:val="00C84A0C"/>
    <w:rsid w:val="00C84B2D"/>
    <w:rsid w:val="00C84E2F"/>
    <w:rsid w:val="00C854C0"/>
    <w:rsid w:val="00C856D3"/>
    <w:rsid w:val="00C857D2"/>
    <w:rsid w:val="00C85C7F"/>
    <w:rsid w:val="00C85DF5"/>
    <w:rsid w:val="00C85E8F"/>
    <w:rsid w:val="00C85F8E"/>
    <w:rsid w:val="00C86117"/>
    <w:rsid w:val="00C861CB"/>
    <w:rsid w:val="00C86247"/>
    <w:rsid w:val="00C86297"/>
    <w:rsid w:val="00C866BA"/>
    <w:rsid w:val="00C86912"/>
    <w:rsid w:val="00C86C18"/>
    <w:rsid w:val="00C872C2"/>
    <w:rsid w:val="00C875A4"/>
    <w:rsid w:val="00C8761E"/>
    <w:rsid w:val="00C876A6"/>
    <w:rsid w:val="00C8799E"/>
    <w:rsid w:val="00C879D9"/>
    <w:rsid w:val="00C87D3F"/>
    <w:rsid w:val="00C87EB4"/>
    <w:rsid w:val="00C87FFC"/>
    <w:rsid w:val="00C90090"/>
    <w:rsid w:val="00C901B4"/>
    <w:rsid w:val="00C9039D"/>
    <w:rsid w:val="00C903B8"/>
    <w:rsid w:val="00C9045A"/>
    <w:rsid w:val="00C90913"/>
    <w:rsid w:val="00C90E0D"/>
    <w:rsid w:val="00C90E20"/>
    <w:rsid w:val="00C90F00"/>
    <w:rsid w:val="00C90FD7"/>
    <w:rsid w:val="00C91344"/>
    <w:rsid w:val="00C9147F"/>
    <w:rsid w:val="00C91634"/>
    <w:rsid w:val="00C9192B"/>
    <w:rsid w:val="00C91941"/>
    <w:rsid w:val="00C91AB3"/>
    <w:rsid w:val="00C91E08"/>
    <w:rsid w:val="00C9220C"/>
    <w:rsid w:val="00C923CF"/>
    <w:rsid w:val="00C92980"/>
    <w:rsid w:val="00C92A78"/>
    <w:rsid w:val="00C92B92"/>
    <w:rsid w:val="00C93105"/>
    <w:rsid w:val="00C932DA"/>
    <w:rsid w:val="00C9332C"/>
    <w:rsid w:val="00C93434"/>
    <w:rsid w:val="00C935FF"/>
    <w:rsid w:val="00C939EC"/>
    <w:rsid w:val="00C93E13"/>
    <w:rsid w:val="00C93FEB"/>
    <w:rsid w:val="00C94034"/>
    <w:rsid w:val="00C940D7"/>
    <w:rsid w:val="00C94328"/>
    <w:rsid w:val="00C94556"/>
    <w:rsid w:val="00C94B9A"/>
    <w:rsid w:val="00C94CEB"/>
    <w:rsid w:val="00C95025"/>
    <w:rsid w:val="00C9538C"/>
    <w:rsid w:val="00C95570"/>
    <w:rsid w:val="00C956EE"/>
    <w:rsid w:val="00C95762"/>
    <w:rsid w:val="00C95913"/>
    <w:rsid w:val="00C959FC"/>
    <w:rsid w:val="00C95A24"/>
    <w:rsid w:val="00C95B18"/>
    <w:rsid w:val="00C95B50"/>
    <w:rsid w:val="00C963C7"/>
    <w:rsid w:val="00C9652A"/>
    <w:rsid w:val="00C965CF"/>
    <w:rsid w:val="00C96C6E"/>
    <w:rsid w:val="00C96D5C"/>
    <w:rsid w:val="00C96E0D"/>
    <w:rsid w:val="00C9719B"/>
    <w:rsid w:val="00C9746E"/>
    <w:rsid w:val="00C97492"/>
    <w:rsid w:val="00C974B3"/>
    <w:rsid w:val="00C9789B"/>
    <w:rsid w:val="00C97ADB"/>
    <w:rsid w:val="00C97E0A"/>
    <w:rsid w:val="00CA025B"/>
    <w:rsid w:val="00CA02A4"/>
    <w:rsid w:val="00CA02F3"/>
    <w:rsid w:val="00CA0426"/>
    <w:rsid w:val="00CA0812"/>
    <w:rsid w:val="00CA090A"/>
    <w:rsid w:val="00CA0C13"/>
    <w:rsid w:val="00CA0DB3"/>
    <w:rsid w:val="00CA0DDF"/>
    <w:rsid w:val="00CA1148"/>
    <w:rsid w:val="00CA1274"/>
    <w:rsid w:val="00CA13B2"/>
    <w:rsid w:val="00CA167E"/>
    <w:rsid w:val="00CA16FC"/>
    <w:rsid w:val="00CA19E3"/>
    <w:rsid w:val="00CA2737"/>
    <w:rsid w:val="00CA2A8C"/>
    <w:rsid w:val="00CA32FB"/>
    <w:rsid w:val="00CA34CC"/>
    <w:rsid w:val="00CA399E"/>
    <w:rsid w:val="00CA3CAC"/>
    <w:rsid w:val="00CA407C"/>
    <w:rsid w:val="00CA4524"/>
    <w:rsid w:val="00CA45F6"/>
    <w:rsid w:val="00CA4A55"/>
    <w:rsid w:val="00CA4AC9"/>
    <w:rsid w:val="00CA4D76"/>
    <w:rsid w:val="00CA5150"/>
    <w:rsid w:val="00CA5163"/>
    <w:rsid w:val="00CA5166"/>
    <w:rsid w:val="00CA5320"/>
    <w:rsid w:val="00CA6116"/>
    <w:rsid w:val="00CA6135"/>
    <w:rsid w:val="00CA63DF"/>
    <w:rsid w:val="00CA64A4"/>
    <w:rsid w:val="00CA6597"/>
    <w:rsid w:val="00CA6615"/>
    <w:rsid w:val="00CA667F"/>
    <w:rsid w:val="00CA6EEF"/>
    <w:rsid w:val="00CA70BA"/>
    <w:rsid w:val="00CA71B0"/>
    <w:rsid w:val="00CA725A"/>
    <w:rsid w:val="00CA7835"/>
    <w:rsid w:val="00CA7867"/>
    <w:rsid w:val="00CA7B9E"/>
    <w:rsid w:val="00CA7C04"/>
    <w:rsid w:val="00CA7C75"/>
    <w:rsid w:val="00CA7FFE"/>
    <w:rsid w:val="00CB0012"/>
    <w:rsid w:val="00CB0326"/>
    <w:rsid w:val="00CB0435"/>
    <w:rsid w:val="00CB0473"/>
    <w:rsid w:val="00CB074D"/>
    <w:rsid w:val="00CB095B"/>
    <w:rsid w:val="00CB10C5"/>
    <w:rsid w:val="00CB1820"/>
    <w:rsid w:val="00CB2120"/>
    <w:rsid w:val="00CB2244"/>
    <w:rsid w:val="00CB233D"/>
    <w:rsid w:val="00CB252B"/>
    <w:rsid w:val="00CB272C"/>
    <w:rsid w:val="00CB28A4"/>
    <w:rsid w:val="00CB2C9F"/>
    <w:rsid w:val="00CB3135"/>
    <w:rsid w:val="00CB3555"/>
    <w:rsid w:val="00CB3789"/>
    <w:rsid w:val="00CB3B73"/>
    <w:rsid w:val="00CB4517"/>
    <w:rsid w:val="00CB45B2"/>
    <w:rsid w:val="00CB4A33"/>
    <w:rsid w:val="00CB4D70"/>
    <w:rsid w:val="00CB5077"/>
    <w:rsid w:val="00CB554F"/>
    <w:rsid w:val="00CB560D"/>
    <w:rsid w:val="00CB56FF"/>
    <w:rsid w:val="00CB5708"/>
    <w:rsid w:val="00CB59FE"/>
    <w:rsid w:val="00CB5B68"/>
    <w:rsid w:val="00CB5CFB"/>
    <w:rsid w:val="00CB5D69"/>
    <w:rsid w:val="00CB635F"/>
    <w:rsid w:val="00CB680B"/>
    <w:rsid w:val="00CB6BD5"/>
    <w:rsid w:val="00CB6C3B"/>
    <w:rsid w:val="00CB6CE6"/>
    <w:rsid w:val="00CB6D0B"/>
    <w:rsid w:val="00CB6D9B"/>
    <w:rsid w:val="00CB6F31"/>
    <w:rsid w:val="00CB6FA6"/>
    <w:rsid w:val="00CB7C20"/>
    <w:rsid w:val="00CB7CEB"/>
    <w:rsid w:val="00CC032B"/>
    <w:rsid w:val="00CC06C1"/>
    <w:rsid w:val="00CC083A"/>
    <w:rsid w:val="00CC0A60"/>
    <w:rsid w:val="00CC0A9E"/>
    <w:rsid w:val="00CC0B03"/>
    <w:rsid w:val="00CC0D3A"/>
    <w:rsid w:val="00CC0FB9"/>
    <w:rsid w:val="00CC1066"/>
    <w:rsid w:val="00CC1298"/>
    <w:rsid w:val="00CC13DC"/>
    <w:rsid w:val="00CC1960"/>
    <w:rsid w:val="00CC1C51"/>
    <w:rsid w:val="00CC210C"/>
    <w:rsid w:val="00CC2237"/>
    <w:rsid w:val="00CC22DC"/>
    <w:rsid w:val="00CC2344"/>
    <w:rsid w:val="00CC2492"/>
    <w:rsid w:val="00CC2ABF"/>
    <w:rsid w:val="00CC2E0E"/>
    <w:rsid w:val="00CC2FBE"/>
    <w:rsid w:val="00CC32F8"/>
    <w:rsid w:val="00CC3449"/>
    <w:rsid w:val="00CC35B0"/>
    <w:rsid w:val="00CC3A33"/>
    <w:rsid w:val="00CC4032"/>
    <w:rsid w:val="00CC4106"/>
    <w:rsid w:val="00CC41CA"/>
    <w:rsid w:val="00CC48C3"/>
    <w:rsid w:val="00CC48DB"/>
    <w:rsid w:val="00CC4B78"/>
    <w:rsid w:val="00CC4C38"/>
    <w:rsid w:val="00CC4E83"/>
    <w:rsid w:val="00CC524E"/>
    <w:rsid w:val="00CC5461"/>
    <w:rsid w:val="00CC5502"/>
    <w:rsid w:val="00CC56C1"/>
    <w:rsid w:val="00CC5D86"/>
    <w:rsid w:val="00CC5E0C"/>
    <w:rsid w:val="00CC6DB0"/>
    <w:rsid w:val="00CC717B"/>
    <w:rsid w:val="00CC749D"/>
    <w:rsid w:val="00CC7504"/>
    <w:rsid w:val="00CC7846"/>
    <w:rsid w:val="00CC7874"/>
    <w:rsid w:val="00CC78D1"/>
    <w:rsid w:val="00CD01A8"/>
    <w:rsid w:val="00CD0394"/>
    <w:rsid w:val="00CD0440"/>
    <w:rsid w:val="00CD075A"/>
    <w:rsid w:val="00CD09BF"/>
    <w:rsid w:val="00CD09C4"/>
    <w:rsid w:val="00CD0A9C"/>
    <w:rsid w:val="00CD0B61"/>
    <w:rsid w:val="00CD0C3C"/>
    <w:rsid w:val="00CD0D16"/>
    <w:rsid w:val="00CD0EA1"/>
    <w:rsid w:val="00CD101C"/>
    <w:rsid w:val="00CD14A2"/>
    <w:rsid w:val="00CD14AA"/>
    <w:rsid w:val="00CD1645"/>
    <w:rsid w:val="00CD1C1A"/>
    <w:rsid w:val="00CD1C72"/>
    <w:rsid w:val="00CD1D62"/>
    <w:rsid w:val="00CD237F"/>
    <w:rsid w:val="00CD27D1"/>
    <w:rsid w:val="00CD2883"/>
    <w:rsid w:val="00CD2BFA"/>
    <w:rsid w:val="00CD3339"/>
    <w:rsid w:val="00CD3554"/>
    <w:rsid w:val="00CD40F7"/>
    <w:rsid w:val="00CD4259"/>
    <w:rsid w:val="00CD4805"/>
    <w:rsid w:val="00CD48D8"/>
    <w:rsid w:val="00CD4BDE"/>
    <w:rsid w:val="00CD4D37"/>
    <w:rsid w:val="00CD4E30"/>
    <w:rsid w:val="00CD52AA"/>
    <w:rsid w:val="00CD52FF"/>
    <w:rsid w:val="00CD5441"/>
    <w:rsid w:val="00CD5643"/>
    <w:rsid w:val="00CD57FA"/>
    <w:rsid w:val="00CD5819"/>
    <w:rsid w:val="00CD5834"/>
    <w:rsid w:val="00CD58C0"/>
    <w:rsid w:val="00CD5983"/>
    <w:rsid w:val="00CD5CBE"/>
    <w:rsid w:val="00CD5D3B"/>
    <w:rsid w:val="00CD611F"/>
    <w:rsid w:val="00CD6596"/>
    <w:rsid w:val="00CD6C1F"/>
    <w:rsid w:val="00CD6FE4"/>
    <w:rsid w:val="00CD715E"/>
    <w:rsid w:val="00CD73A7"/>
    <w:rsid w:val="00CD7471"/>
    <w:rsid w:val="00CD76AE"/>
    <w:rsid w:val="00CD7A49"/>
    <w:rsid w:val="00CD7A56"/>
    <w:rsid w:val="00CD7EE5"/>
    <w:rsid w:val="00CD9E4C"/>
    <w:rsid w:val="00CE0199"/>
    <w:rsid w:val="00CE053C"/>
    <w:rsid w:val="00CE09CC"/>
    <w:rsid w:val="00CE09EC"/>
    <w:rsid w:val="00CE0DB8"/>
    <w:rsid w:val="00CE1142"/>
    <w:rsid w:val="00CE1546"/>
    <w:rsid w:val="00CE193B"/>
    <w:rsid w:val="00CE1C3C"/>
    <w:rsid w:val="00CE1DCE"/>
    <w:rsid w:val="00CE1F55"/>
    <w:rsid w:val="00CE2171"/>
    <w:rsid w:val="00CE278B"/>
    <w:rsid w:val="00CE2CE9"/>
    <w:rsid w:val="00CE2F2E"/>
    <w:rsid w:val="00CE3000"/>
    <w:rsid w:val="00CE3445"/>
    <w:rsid w:val="00CE3537"/>
    <w:rsid w:val="00CE354B"/>
    <w:rsid w:val="00CE354D"/>
    <w:rsid w:val="00CE365C"/>
    <w:rsid w:val="00CE38E1"/>
    <w:rsid w:val="00CE3AD9"/>
    <w:rsid w:val="00CE3B86"/>
    <w:rsid w:val="00CE41E1"/>
    <w:rsid w:val="00CE4299"/>
    <w:rsid w:val="00CE4504"/>
    <w:rsid w:val="00CE4718"/>
    <w:rsid w:val="00CE4819"/>
    <w:rsid w:val="00CE4A2F"/>
    <w:rsid w:val="00CE4B24"/>
    <w:rsid w:val="00CE4D1F"/>
    <w:rsid w:val="00CE5033"/>
    <w:rsid w:val="00CE531F"/>
    <w:rsid w:val="00CE53F6"/>
    <w:rsid w:val="00CE541B"/>
    <w:rsid w:val="00CE547A"/>
    <w:rsid w:val="00CE5996"/>
    <w:rsid w:val="00CE5B75"/>
    <w:rsid w:val="00CE677A"/>
    <w:rsid w:val="00CE67B1"/>
    <w:rsid w:val="00CE6A34"/>
    <w:rsid w:val="00CE6D16"/>
    <w:rsid w:val="00CE7127"/>
    <w:rsid w:val="00CE7207"/>
    <w:rsid w:val="00CE7C9B"/>
    <w:rsid w:val="00CE7E04"/>
    <w:rsid w:val="00CE7E8F"/>
    <w:rsid w:val="00CF01EC"/>
    <w:rsid w:val="00CF0422"/>
    <w:rsid w:val="00CF05D1"/>
    <w:rsid w:val="00CF066F"/>
    <w:rsid w:val="00CF078B"/>
    <w:rsid w:val="00CF08D2"/>
    <w:rsid w:val="00CF0B60"/>
    <w:rsid w:val="00CF0DA0"/>
    <w:rsid w:val="00CF0FD1"/>
    <w:rsid w:val="00CF1023"/>
    <w:rsid w:val="00CF106E"/>
    <w:rsid w:val="00CF18AD"/>
    <w:rsid w:val="00CF1975"/>
    <w:rsid w:val="00CF1ABD"/>
    <w:rsid w:val="00CF1BE1"/>
    <w:rsid w:val="00CF1E32"/>
    <w:rsid w:val="00CF1F8E"/>
    <w:rsid w:val="00CF2118"/>
    <w:rsid w:val="00CF2580"/>
    <w:rsid w:val="00CF2A3F"/>
    <w:rsid w:val="00CF2E7F"/>
    <w:rsid w:val="00CF2E95"/>
    <w:rsid w:val="00CF3310"/>
    <w:rsid w:val="00CF3397"/>
    <w:rsid w:val="00CF37AD"/>
    <w:rsid w:val="00CF38A8"/>
    <w:rsid w:val="00CF3A78"/>
    <w:rsid w:val="00CF3ACF"/>
    <w:rsid w:val="00CF3C42"/>
    <w:rsid w:val="00CF3F08"/>
    <w:rsid w:val="00CF3F47"/>
    <w:rsid w:val="00CF4053"/>
    <w:rsid w:val="00CF448F"/>
    <w:rsid w:val="00CF4A67"/>
    <w:rsid w:val="00CF4BD0"/>
    <w:rsid w:val="00CF4C2A"/>
    <w:rsid w:val="00CF4F2F"/>
    <w:rsid w:val="00CF4F7A"/>
    <w:rsid w:val="00CF515E"/>
    <w:rsid w:val="00CF539A"/>
    <w:rsid w:val="00CF53D8"/>
    <w:rsid w:val="00CF54D0"/>
    <w:rsid w:val="00CF581B"/>
    <w:rsid w:val="00CF5C4D"/>
    <w:rsid w:val="00CF5D73"/>
    <w:rsid w:val="00CF5DEE"/>
    <w:rsid w:val="00CF603E"/>
    <w:rsid w:val="00CF694E"/>
    <w:rsid w:val="00CF7484"/>
    <w:rsid w:val="00CF79AD"/>
    <w:rsid w:val="00CF7A88"/>
    <w:rsid w:val="00CF7C56"/>
    <w:rsid w:val="00CF7CEE"/>
    <w:rsid w:val="00CF7E34"/>
    <w:rsid w:val="00D00117"/>
    <w:rsid w:val="00D00272"/>
    <w:rsid w:val="00D00481"/>
    <w:rsid w:val="00D0084B"/>
    <w:rsid w:val="00D00E5C"/>
    <w:rsid w:val="00D0101F"/>
    <w:rsid w:val="00D0114E"/>
    <w:rsid w:val="00D012F8"/>
    <w:rsid w:val="00D016A6"/>
    <w:rsid w:val="00D01C96"/>
    <w:rsid w:val="00D020E8"/>
    <w:rsid w:val="00D02287"/>
    <w:rsid w:val="00D026AF"/>
    <w:rsid w:val="00D02BDF"/>
    <w:rsid w:val="00D02C04"/>
    <w:rsid w:val="00D02C0B"/>
    <w:rsid w:val="00D02E14"/>
    <w:rsid w:val="00D03497"/>
    <w:rsid w:val="00D0378C"/>
    <w:rsid w:val="00D03869"/>
    <w:rsid w:val="00D03AB9"/>
    <w:rsid w:val="00D03C2E"/>
    <w:rsid w:val="00D03D58"/>
    <w:rsid w:val="00D03DC0"/>
    <w:rsid w:val="00D04325"/>
    <w:rsid w:val="00D04745"/>
    <w:rsid w:val="00D04B01"/>
    <w:rsid w:val="00D04BF0"/>
    <w:rsid w:val="00D04DDD"/>
    <w:rsid w:val="00D05191"/>
    <w:rsid w:val="00D051FB"/>
    <w:rsid w:val="00D051FF"/>
    <w:rsid w:val="00D053A3"/>
    <w:rsid w:val="00D0577D"/>
    <w:rsid w:val="00D058D8"/>
    <w:rsid w:val="00D05C7F"/>
    <w:rsid w:val="00D05D50"/>
    <w:rsid w:val="00D05EFD"/>
    <w:rsid w:val="00D06126"/>
    <w:rsid w:val="00D0638B"/>
    <w:rsid w:val="00D066BC"/>
    <w:rsid w:val="00D06838"/>
    <w:rsid w:val="00D06901"/>
    <w:rsid w:val="00D06A81"/>
    <w:rsid w:val="00D06BD4"/>
    <w:rsid w:val="00D07214"/>
    <w:rsid w:val="00D077ED"/>
    <w:rsid w:val="00D07833"/>
    <w:rsid w:val="00D07877"/>
    <w:rsid w:val="00D078D2"/>
    <w:rsid w:val="00D079F2"/>
    <w:rsid w:val="00D07CD3"/>
    <w:rsid w:val="00D07E32"/>
    <w:rsid w:val="00D07E37"/>
    <w:rsid w:val="00D07FAC"/>
    <w:rsid w:val="00D10F2D"/>
    <w:rsid w:val="00D10F73"/>
    <w:rsid w:val="00D111CD"/>
    <w:rsid w:val="00D113C4"/>
    <w:rsid w:val="00D1169C"/>
    <w:rsid w:val="00D1199B"/>
    <w:rsid w:val="00D119D8"/>
    <w:rsid w:val="00D11B2B"/>
    <w:rsid w:val="00D124B6"/>
    <w:rsid w:val="00D1292B"/>
    <w:rsid w:val="00D12CDC"/>
    <w:rsid w:val="00D1301A"/>
    <w:rsid w:val="00D133B7"/>
    <w:rsid w:val="00D133F2"/>
    <w:rsid w:val="00D13790"/>
    <w:rsid w:val="00D13954"/>
    <w:rsid w:val="00D13AAB"/>
    <w:rsid w:val="00D13B10"/>
    <w:rsid w:val="00D13E98"/>
    <w:rsid w:val="00D140D7"/>
    <w:rsid w:val="00D14122"/>
    <w:rsid w:val="00D141C7"/>
    <w:rsid w:val="00D14429"/>
    <w:rsid w:val="00D14595"/>
    <w:rsid w:val="00D158B9"/>
    <w:rsid w:val="00D161CC"/>
    <w:rsid w:val="00D166ED"/>
    <w:rsid w:val="00D16900"/>
    <w:rsid w:val="00D169E6"/>
    <w:rsid w:val="00D169F9"/>
    <w:rsid w:val="00D17256"/>
    <w:rsid w:val="00D17281"/>
    <w:rsid w:val="00D175A9"/>
    <w:rsid w:val="00D176F1"/>
    <w:rsid w:val="00D177FE"/>
    <w:rsid w:val="00D2033D"/>
    <w:rsid w:val="00D20421"/>
    <w:rsid w:val="00D20795"/>
    <w:rsid w:val="00D208AE"/>
    <w:rsid w:val="00D20BFE"/>
    <w:rsid w:val="00D20EF2"/>
    <w:rsid w:val="00D21021"/>
    <w:rsid w:val="00D21823"/>
    <w:rsid w:val="00D21C88"/>
    <w:rsid w:val="00D220F5"/>
    <w:rsid w:val="00D22314"/>
    <w:rsid w:val="00D2242C"/>
    <w:rsid w:val="00D225F2"/>
    <w:rsid w:val="00D22D8F"/>
    <w:rsid w:val="00D22F75"/>
    <w:rsid w:val="00D22FB1"/>
    <w:rsid w:val="00D23451"/>
    <w:rsid w:val="00D2346D"/>
    <w:rsid w:val="00D238E1"/>
    <w:rsid w:val="00D23BBC"/>
    <w:rsid w:val="00D23FE9"/>
    <w:rsid w:val="00D24017"/>
    <w:rsid w:val="00D2408E"/>
    <w:rsid w:val="00D241B7"/>
    <w:rsid w:val="00D244F4"/>
    <w:rsid w:val="00D24768"/>
    <w:rsid w:val="00D24E99"/>
    <w:rsid w:val="00D24EC3"/>
    <w:rsid w:val="00D2546E"/>
    <w:rsid w:val="00D25479"/>
    <w:rsid w:val="00D25755"/>
    <w:rsid w:val="00D2588D"/>
    <w:rsid w:val="00D25C2A"/>
    <w:rsid w:val="00D25C87"/>
    <w:rsid w:val="00D2629B"/>
    <w:rsid w:val="00D2639D"/>
    <w:rsid w:val="00D266AC"/>
    <w:rsid w:val="00D26FB5"/>
    <w:rsid w:val="00D27127"/>
    <w:rsid w:val="00D27380"/>
    <w:rsid w:val="00D2741B"/>
    <w:rsid w:val="00D27675"/>
    <w:rsid w:val="00D27AA3"/>
    <w:rsid w:val="00D305CD"/>
    <w:rsid w:val="00D30759"/>
    <w:rsid w:val="00D3172D"/>
    <w:rsid w:val="00D319C1"/>
    <w:rsid w:val="00D31D32"/>
    <w:rsid w:val="00D31DC5"/>
    <w:rsid w:val="00D31E14"/>
    <w:rsid w:val="00D31EA2"/>
    <w:rsid w:val="00D31F2D"/>
    <w:rsid w:val="00D3258F"/>
    <w:rsid w:val="00D325C8"/>
    <w:rsid w:val="00D325CB"/>
    <w:rsid w:val="00D3284A"/>
    <w:rsid w:val="00D328F3"/>
    <w:rsid w:val="00D32D54"/>
    <w:rsid w:val="00D32FC6"/>
    <w:rsid w:val="00D33248"/>
    <w:rsid w:val="00D3383F"/>
    <w:rsid w:val="00D33D26"/>
    <w:rsid w:val="00D3476F"/>
    <w:rsid w:val="00D347FA"/>
    <w:rsid w:val="00D34B74"/>
    <w:rsid w:val="00D34B86"/>
    <w:rsid w:val="00D34BF7"/>
    <w:rsid w:val="00D34BFA"/>
    <w:rsid w:val="00D34C69"/>
    <w:rsid w:val="00D34CF7"/>
    <w:rsid w:val="00D34E00"/>
    <w:rsid w:val="00D34F99"/>
    <w:rsid w:val="00D34FE2"/>
    <w:rsid w:val="00D34FFA"/>
    <w:rsid w:val="00D35037"/>
    <w:rsid w:val="00D35AFE"/>
    <w:rsid w:val="00D35D59"/>
    <w:rsid w:val="00D35E80"/>
    <w:rsid w:val="00D36078"/>
    <w:rsid w:val="00D36196"/>
    <w:rsid w:val="00D36633"/>
    <w:rsid w:val="00D36C10"/>
    <w:rsid w:val="00D36C26"/>
    <w:rsid w:val="00D36C88"/>
    <w:rsid w:val="00D36EFD"/>
    <w:rsid w:val="00D37469"/>
    <w:rsid w:val="00D37844"/>
    <w:rsid w:val="00D37EDF"/>
    <w:rsid w:val="00D402E0"/>
    <w:rsid w:val="00D40606"/>
    <w:rsid w:val="00D40A65"/>
    <w:rsid w:val="00D40F7F"/>
    <w:rsid w:val="00D4153A"/>
    <w:rsid w:val="00D4195F"/>
    <w:rsid w:val="00D41A77"/>
    <w:rsid w:val="00D41AC2"/>
    <w:rsid w:val="00D41AF7"/>
    <w:rsid w:val="00D41EF7"/>
    <w:rsid w:val="00D42445"/>
    <w:rsid w:val="00D426FA"/>
    <w:rsid w:val="00D42790"/>
    <w:rsid w:val="00D428B7"/>
    <w:rsid w:val="00D428EE"/>
    <w:rsid w:val="00D42929"/>
    <w:rsid w:val="00D42C00"/>
    <w:rsid w:val="00D42D1F"/>
    <w:rsid w:val="00D43D40"/>
    <w:rsid w:val="00D43D4B"/>
    <w:rsid w:val="00D43E3C"/>
    <w:rsid w:val="00D43EEA"/>
    <w:rsid w:val="00D446FF"/>
    <w:rsid w:val="00D44B1B"/>
    <w:rsid w:val="00D44C93"/>
    <w:rsid w:val="00D450F0"/>
    <w:rsid w:val="00D45624"/>
    <w:rsid w:val="00D45663"/>
    <w:rsid w:val="00D456F7"/>
    <w:rsid w:val="00D4572F"/>
    <w:rsid w:val="00D45AC0"/>
    <w:rsid w:val="00D45C4D"/>
    <w:rsid w:val="00D45CD3"/>
    <w:rsid w:val="00D46110"/>
    <w:rsid w:val="00D463A3"/>
    <w:rsid w:val="00D46660"/>
    <w:rsid w:val="00D46768"/>
    <w:rsid w:val="00D46773"/>
    <w:rsid w:val="00D46EB4"/>
    <w:rsid w:val="00D46F64"/>
    <w:rsid w:val="00D47358"/>
    <w:rsid w:val="00D4764B"/>
    <w:rsid w:val="00D47675"/>
    <w:rsid w:val="00D476E9"/>
    <w:rsid w:val="00D47854"/>
    <w:rsid w:val="00D4788E"/>
    <w:rsid w:val="00D47DF5"/>
    <w:rsid w:val="00D47F03"/>
    <w:rsid w:val="00D50470"/>
    <w:rsid w:val="00D507B6"/>
    <w:rsid w:val="00D508BB"/>
    <w:rsid w:val="00D50A1C"/>
    <w:rsid w:val="00D50D44"/>
    <w:rsid w:val="00D50E78"/>
    <w:rsid w:val="00D50F9B"/>
    <w:rsid w:val="00D51205"/>
    <w:rsid w:val="00D51238"/>
    <w:rsid w:val="00D512E5"/>
    <w:rsid w:val="00D51342"/>
    <w:rsid w:val="00D51365"/>
    <w:rsid w:val="00D516FB"/>
    <w:rsid w:val="00D51712"/>
    <w:rsid w:val="00D51B6F"/>
    <w:rsid w:val="00D51E2F"/>
    <w:rsid w:val="00D51E77"/>
    <w:rsid w:val="00D524A1"/>
    <w:rsid w:val="00D527AE"/>
    <w:rsid w:val="00D527EC"/>
    <w:rsid w:val="00D52D4C"/>
    <w:rsid w:val="00D5315C"/>
    <w:rsid w:val="00D53868"/>
    <w:rsid w:val="00D53A6C"/>
    <w:rsid w:val="00D53E62"/>
    <w:rsid w:val="00D540E0"/>
    <w:rsid w:val="00D54446"/>
    <w:rsid w:val="00D54F8C"/>
    <w:rsid w:val="00D55035"/>
    <w:rsid w:val="00D5510B"/>
    <w:rsid w:val="00D55702"/>
    <w:rsid w:val="00D557CD"/>
    <w:rsid w:val="00D558DD"/>
    <w:rsid w:val="00D55996"/>
    <w:rsid w:val="00D55D95"/>
    <w:rsid w:val="00D55EBD"/>
    <w:rsid w:val="00D55EC6"/>
    <w:rsid w:val="00D563E6"/>
    <w:rsid w:val="00D56543"/>
    <w:rsid w:val="00D56712"/>
    <w:rsid w:val="00D56826"/>
    <w:rsid w:val="00D56954"/>
    <w:rsid w:val="00D56AF2"/>
    <w:rsid w:val="00D56EDD"/>
    <w:rsid w:val="00D56F9B"/>
    <w:rsid w:val="00D57205"/>
    <w:rsid w:val="00D57236"/>
    <w:rsid w:val="00D57320"/>
    <w:rsid w:val="00D57691"/>
    <w:rsid w:val="00D576C4"/>
    <w:rsid w:val="00D577F2"/>
    <w:rsid w:val="00D57CCC"/>
    <w:rsid w:val="00D6016C"/>
    <w:rsid w:val="00D60196"/>
    <w:rsid w:val="00D601B4"/>
    <w:rsid w:val="00D601FD"/>
    <w:rsid w:val="00D60476"/>
    <w:rsid w:val="00D60590"/>
    <w:rsid w:val="00D6071C"/>
    <w:rsid w:val="00D60730"/>
    <w:rsid w:val="00D608CD"/>
    <w:rsid w:val="00D60D31"/>
    <w:rsid w:val="00D611E6"/>
    <w:rsid w:val="00D61564"/>
    <w:rsid w:val="00D615E6"/>
    <w:rsid w:val="00D616FD"/>
    <w:rsid w:val="00D61804"/>
    <w:rsid w:val="00D618CD"/>
    <w:rsid w:val="00D61A3E"/>
    <w:rsid w:val="00D61AA7"/>
    <w:rsid w:val="00D61E11"/>
    <w:rsid w:val="00D62333"/>
    <w:rsid w:val="00D62A53"/>
    <w:rsid w:val="00D62B5D"/>
    <w:rsid w:val="00D62D15"/>
    <w:rsid w:val="00D62DCC"/>
    <w:rsid w:val="00D631F7"/>
    <w:rsid w:val="00D6353C"/>
    <w:rsid w:val="00D6369B"/>
    <w:rsid w:val="00D636BB"/>
    <w:rsid w:val="00D636CD"/>
    <w:rsid w:val="00D6371A"/>
    <w:rsid w:val="00D639D3"/>
    <w:rsid w:val="00D63C0B"/>
    <w:rsid w:val="00D63E24"/>
    <w:rsid w:val="00D64393"/>
    <w:rsid w:val="00D643D4"/>
    <w:rsid w:val="00D644F6"/>
    <w:rsid w:val="00D64B6A"/>
    <w:rsid w:val="00D64C12"/>
    <w:rsid w:val="00D650C4"/>
    <w:rsid w:val="00D651E1"/>
    <w:rsid w:val="00D655E7"/>
    <w:rsid w:val="00D658D8"/>
    <w:rsid w:val="00D65A20"/>
    <w:rsid w:val="00D65C26"/>
    <w:rsid w:val="00D65E8E"/>
    <w:rsid w:val="00D66632"/>
    <w:rsid w:val="00D66A4D"/>
    <w:rsid w:val="00D66A7E"/>
    <w:rsid w:val="00D66F47"/>
    <w:rsid w:val="00D67103"/>
    <w:rsid w:val="00D6719F"/>
    <w:rsid w:val="00D67246"/>
    <w:rsid w:val="00D67741"/>
    <w:rsid w:val="00D678AF"/>
    <w:rsid w:val="00D67D03"/>
    <w:rsid w:val="00D67EDF"/>
    <w:rsid w:val="00D7046A"/>
    <w:rsid w:val="00D704AD"/>
    <w:rsid w:val="00D70585"/>
    <w:rsid w:val="00D707E5"/>
    <w:rsid w:val="00D70DD9"/>
    <w:rsid w:val="00D711D0"/>
    <w:rsid w:val="00D71928"/>
    <w:rsid w:val="00D71AA7"/>
    <w:rsid w:val="00D71F82"/>
    <w:rsid w:val="00D722A8"/>
    <w:rsid w:val="00D72403"/>
    <w:rsid w:val="00D7243F"/>
    <w:rsid w:val="00D7261B"/>
    <w:rsid w:val="00D72891"/>
    <w:rsid w:val="00D728A2"/>
    <w:rsid w:val="00D729AF"/>
    <w:rsid w:val="00D729FF"/>
    <w:rsid w:val="00D72B6A"/>
    <w:rsid w:val="00D72C2C"/>
    <w:rsid w:val="00D72EFA"/>
    <w:rsid w:val="00D72FB4"/>
    <w:rsid w:val="00D730A1"/>
    <w:rsid w:val="00D731FD"/>
    <w:rsid w:val="00D73A38"/>
    <w:rsid w:val="00D73A6A"/>
    <w:rsid w:val="00D73B67"/>
    <w:rsid w:val="00D73BB0"/>
    <w:rsid w:val="00D73C9A"/>
    <w:rsid w:val="00D7414F"/>
    <w:rsid w:val="00D74233"/>
    <w:rsid w:val="00D74280"/>
    <w:rsid w:val="00D74290"/>
    <w:rsid w:val="00D74965"/>
    <w:rsid w:val="00D74BFC"/>
    <w:rsid w:val="00D74C34"/>
    <w:rsid w:val="00D74D94"/>
    <w:rsid w:val="00D74F31"/>
    <w:rsid w:val="00D750B8"/>
    <w:rsid w:val="00D752DB"/>
    <w:rsid w:val="00D756DA"/>
    <w:rsid w:val="00D7574D"/>
    <w:rsid w:val="00D7585A"/>
    <w:rsid w:val="00D758E5"/>
    <w:rsid w:val="00D759F4"/>
    <w:rsid w:val="00D75C62"/>
    <w:rsid w:val="00D76118"/>
    <w:rsid w:val="00D76377"/>
    <w:rsid w:val="00D763B9"/>
    <w:rsid w:val="00D767FA"/>
    <w:rsid w:val="00D7689D"/>
    <w:rsid w:val="00D7690A"/>
    <w:rsid w:val="00D76A84"/>
    <w:rsid w:val="00D76CA6"/>
    <w:rsid w:val="00D76D4C"/>
    <w:rsid w:val="00D76E60"/>
    <w:rsid w:val="00D7701D"/>
    <w:rsid w:val="00D77065"/>
    <w:rsid w:val="00D77327"/>
    <w:rsid w:val="00D7760A"/>
    <w:rsid w:val="00D77CDE"/>
    <w:rsid w:val="00D77F37"/>
    <w:rsid w:val="00D77F54"/>
    <w:rsid w:val="00D80155"/>
    <w:rsid w:val="00D801D5"/>
    <w:rsid w:val="00D802A4"/>
    <w:rsid w:val="00D80837"/>
    <w:rsid w:val="00D80885"/>
    <w:rsid w:val="00D80992"/>
    <w:rsid w:val="00D809A3"/>
    <w:rsid w:val="00D80BD0"/>
    <w:rsid w:val="00D8108A"/>
    <w:rsid w:val="00D811AB"/>
    <w:rsid w:val="00D81BBB"/>
    <w:rsid w:val="00D81BCD"/>
    <w:rsid w:val="00D81C00"/>
    <w:rsid w:val="00D81E5B"/>
    <w:rsid w:val="00D81EE5"/>
    <w:rsid w:val="00D81F07"/>
    <w:rsid w:val="00D8206A"/>
    <w:rsid w:val="00D823D2"/>
    <w:rsid w:val="00D825D8"/>
    <w:rsid w:val="00D82862"/>
    <w:rsid w:val="00D82997"/>
    <w:rsid w:val="00D82B7C"/>
    <w:rsid w:val="00D82D5C"/>
    <w:rsid w:val="00D82FA3"/>
    <w:rsid w:val="00D831C5"/>
    <w:rsid w:val="00D83465"/>
    <w:rsid w:val="00D83C13"/>
    <w:rsid w:val="00D84073"/>
    <w:rsid w:val="00D840ED"/>
    <w:rsid w:val="00D840FB"/>
    <w:rsid w:val="00D84556"/>
    <w:rsid w:val="00D847CA"/>
    <w:rsid w:val="00D84A89"/>
    <w:rsid w:val="00D84BC3"/>
    <w:rsid w:val="00D84EED"/>
    <w:rsid w:val="00D8571C"/>
    <w:rsid w:val="00D8580C"/>
    <w:rsid w:val="00D85838"/>
    <w:rsid w:val="00D85998"/>
    <w:rsid w:val="00D85A41"/>
    <w:rsid w:val="00D85B26"/>
    <w:rsid w:val="00D85DEB"/>
    <w:rsid w:val="00D85EE0"/>
    <w:rsid w:val="00D8601A"/>
    <w:rsid w:val="00D865AA"/>
    <w:rsid w:val="00D868D5"/>
    <w:rsid w:val="00D869FF"/>
    <w:rsid w:val="00D86DF5"/>
    <w:rsid w:val="00D87444"/>
    <w:rsid w:val="00D8759E"/>
    <w:rsid w:val="00D875F1"/>
    <w:rsid w:val="00D87701"/>
    <w:rsid w:val="00D87964"/>
    <w:rsid w:val="00D87F7F"/>
    <w:rsid w:val="00D90318"/>
    <w:rsid w:val="00D91161"/>
    <w:rsid w:val="00D914E3"/>
    <w:rsid w:val="00D91729"/>
    <w:rsid w:val="00D9197D"/>
    <w:rsid w:val="00D91CA9"/>
    <w:rsid w:val="00D91E0D"/>
    <w:rsid w:val="00D92451"/>
    <w:rsid w:val="00D927C5"/>
    <w:rsid w:val="00D92B9F"/>
    <w:rsid w:val="00D93046"/>
    <w:rsid w:val="00D93646"/>
    <w:rsid w:val="00D939D3"/>
    <w:rsid w:val="00D93A74"/>
    <w:rsid w:val="00D93ABF"/>
    <w:rsid w:val="00D93CCA"/>
    <w:rsid w:val="00D93E65"/>
    <w:rsid w:val="00D944C7"/>
    <w:rsid w:val="00D9463C"/>
    <w:rsid w:val="00D946DC"/>
    <w:rsid w:val="00D94AF5"/>
    <w:rsid w:val="00D94DDD"/>
    <w:rsid w:val="00D94E21"/>
    <w:rsid w:val="00D95436"/>
    <w:rsid w:val="00D95442"/>
    <w:rsid w:val="00D9546F"/>
    <w:rsid w:val="00D95714"/>
    <w:rsid w:val="00D959AA"/>
    <w:rsid w:val="00D959D4"/>
    <w:rsid w:val="00D95B9B"/>
    <w:rsid w:val="00D95BD9"/>
    <w:rsid w:val="00D95FA5"/>
    <w:rsid w:val="00D96067"/>
    <w:rsid w:val="00D96263"/>
    <w:rsid w:val="00D964E5"/>
    <w:rsid w:val="00D96F4A"/>
    <w:rsid w:val="00D9710A"/>
    <w:rsid w:val="00D97271"/>
    <w:rsid w:val="00D97366"/>
    <w:rsid w:val="00D97636"/>
    <w:rsid w:val="00D97AA9"/>
    <w:rsid w:val="00D97C94"/>
    <w:rsid w:val="00DA005C"/>
    <w:rsid w:val="00DA018A"/>
    <w:rsid w:val="00DA02BB"/>
    <w:rsid w:val="00DA05EA"/>
    <w:rsid w:val="00DA0715"/>
    <w:rsid w:val="00DA0BE1"/>
    <w:rsid w:val="00DA1737"/>
    <w:rsid w:val="00DA1A4C"/>
    <w:rsid w:val="00DA1CF0"/>
    <w:rsid w:val="00DA1D11"/>
    <w:rsid w:val="00DA201F"/>
    <w:rsid w:val="00DA21CC"/>
    <w:rsid w:val="00DA2206"/>
    <w:rsid w:val="00DA244A"/>
    <w:rsid w:val="00DA2674"/>
    <w:rsid w:val="00DA26A9"/>
    <w:rsid w:val="00DA28EF"/>
    <w:rsid w:val="00DA2AAA"/>
    <w:rsid w:val="00DA2B4D"/>
    <w:rsid w:val="00DA2DA1"/>
    <w:rsid w:val="00DA2DED"/>
    <w:rsid w:val="00DA3856"/>
    <w:rsid w:val="00DA3B44"/>
    <w:rsid w:val="00DA3B6A"/>
    <w:rsid w:val="00DA3E7D"/>
    <w:rsid w:val="00DA400B"/>
    <w:rsid w:val="00DA42FF"/>
    <w:rsid w:val="00DA449C"/>
    <w:rsid w:val="00DA44C7"/>
    <w:rsid w:val="00DA469B"/>
    <w:rsid w:val="00DA46BD"/>
    <w:rsid w:val="00DA484B"/>
    <w:rsid w:val="00DA4D8A"/>
    <w:rsid w:val="00DA4FAB"/>
    <w:rsid w:val="00DA5F93"/>
    <w:rsid w:val="00DA6205"/>
    <w:rsid w:val="00DA63C5"/>
    <w:rsid w:val="00DA68E2"/>
    <w:rsid w:val="00DA6A49"/>
    <w:rsid w:val="00DA6D08"/>
    <w:rsid w:val="00DA710F"/>
    <w:rsid w:val="00DA7207"/>
    <w:rsid w:val="00DA73A0"/>
    <w:rsid w:val="00DA78DC"/>
    <w:rsid w:val="00DA78EF"/>
    <w:rsid w:val="00DA7CE7"/>
    <w:rsid w:val="00DA7D67"/>
    <w:rsid w:val="00DA7D6B"/>
    <w:rsid w:val="00DA7DF8"/>
    <w:rsid w:val="00DA7E64"/>
    <w:rsid w:val="00DB0365"/>
    <w:rsid w:val="00DB0748"/>
    <w:rsid w:val="00DB07FD"/>
    <w:rsid w:val="00DB0ABC"/>
    <w:rsid w:val="00DB0CE6"/>
    <w:rsid w:val="00DB1086"/>
    <w:rsid w:val="00DB12DB"/>
    <w:rsid w:val="00DB1899"/>
    <w:rsid w:val="00DB1BAA"/>
    <w:rsid w:val="00DB1D33"/>
    <w:rsid w:val="00DB20F7"/>
    <w:rsid w:val="00DB2328"/>
    <w:rsid w:val="00DB23BA"/>
    <w:rsid w:val="00DB2421"/>
    <w:rsid w:val="00DB285D"/>
    <w:rsid w:val="00DB2A09"/>
    <w:rsid w:val="00DB2E8C"/>
    <w:rsid w:val="00DB305F"/>
    <w:rsid w:val="00DB35CB"/>
    <w:rsid w:val="00DB3D79"/>
    <w:rsid w:val="00DB3EEF"/>
    <w:rsid w:val="00DB42A6"/>
    <w:rsid w:val="00DB4397"/>
    <w:rsid w:val="00DB4572"/>
    <w:rsid w:val="00DB4C4B"/>
    <w:rsid w:val="00DB4C8D"/>
    <w:rsid w:val="00DB4D56"/>
    <w:rsid w:val="00DB4D8C"/>
    <w:rsid w:val="00DB4E50"/>
    <w:rsid w:val="00DB4F0E"/>
    <w:rsid w:val="00DB53FB"/>
    <w:rsid w:val="00DB5546"/>
    <w:rsid w:val="00DB561B"/>
    <w:rsid w:val="00DB5665"/>
    <w:rsid w:val="00DB56E7"/>
    <w:rsid w:val="00DB5C8C"/>
    <w:rsid w:val="00DB5CC4"/>
    <w:rsid w:val="00DB5D02"/>
    <w:rsid w:val="00DB5F7F"/>
    <w:rsid w:val="00DB5F89"/>
    <w:rsid w:val="00DB5FF0"/>
    <w:rsid w:val="00DB610D"/>
    <w:rsid w:val="00DB6203"/>
    <w:rsid w:val="00DB6942"/>
    <w:rsid w:val="00DB6B14"/>
    <w:rsid w:val="00DB6DB9"/>
    <w:rsid w:val="00DB6E04"/>
    <w:rsid w:val="00DB6FF5"/>
    <w:rsid w:val="00DB706A"/>
    <w:rsid w:val="00DB7321"/>
    <w:rsid w:val="00DB7405"/>
    <w:rsid w:val="00DB74FA"/>
    <w:rsid w:val="00DB7746"/>
    <w:rsid w:val="00DB7A8E"/>
    <w:rsid w:val="00DC0409"/>
    <w:rsid w:val="00DC048B"/>
    <w:rsid w:val="00DC04A8"/>
    <w:rsid w:val="00DC050B"/>
    <w:rsid w:val="00DC0A79"/>
    <w:rsid w:val="00DC0E31"/>
    <w:rsid w:val="00DC0E84"/>
    <w:rsid w:val="00DC129E"/>
    <w:rsid w:val="00DC1720"/>
    <w:rsid w:val="00DC1920"/>
    <w:rsid w:val="00DC19CE"/>
    <w:rsid w:val="00DC1A96"/>
    <w:rsid w:val="00DC1B52"/>
    <w:rsid w:val="00DC1CBC"/>
    <w:rsid w:val="00DC1D66"/>
    <w:rsid w:val="00DC1E08"/>
    <w:rsid w:val="00DC1E86"/>
    <w:rsid w:val="00DC26C5"/>
    <w:rsid w:val="00DC26F6"/>
    <w:rsid w:val="00DC27F6"/>
    <w:rsid w:val="00DC29E0"/>
    <w:rsid w:val="00DC2A38"/>
    <w:rsid w:val="00DC2E29"/>
    <w:rsid w:val="00DC380D"/>
    <w:rsid w:val="00DC38AA"/>
    <w:rsid w:val="00DC39A7"/>
    <w:rsid w:val="00DC3CD6"/>
    <w:rsid w:val="00DC436D"/>
    <w:rsid w:val="00DC4374"/>
    <w:rsid w:val="00DC4654"/>
    <w:rsid w:val="00DC4664"/>
    <w:rsid w:val="00DC4669"/>
    <w:rsid w:val="00DC4705"/>
    <w:rsid w:val="00DC486A"/>
    <w:rsid w:val="00DC49CC"/>
    <w:rsid w:val="00DC4AFB"/>
    <w:rsid w:val="00DC5129"/>
    <w:rsid w:val="00DC5458"/>
    <w:rsid w:val="00DC5BA3"/>
    <w:rsid w:val="00DC5E2B"/>
    <w:rsid w:val="00DC5F41"/>
    <w:rsid w:val="00DC5FD4"/>
    <w:rsid w:val="00DC61C5"/>
    <w:rsid w:val="00DC6413"/>
    <w:rsid w:val="00DC6515"/>
    <w:rsid w:val="00DC6720"/>
    <w:rsid w:val="00DC6786"/>
    <w:rsid w:val="00DC7197"/>
    <w:rsid w:val="00DC72CB"/>
    <w:rsid w:val="00DC74D5"/>
    <w:rsid w:val="00DC7509"/>
    <w:rsid w:val="00DC7962"/>
    <w:rsid w:val="00DC7A40"/>
    <w:rsid w:val="00DC7B87"/>
    <w:rsid w:val="00DC7BE7"/>
    <w:rsid w:val="00DC7E3E"/>
    <w:rsid w:val="00DD0141"/>
    <w:rsid w:val="00DD016A"/>
    <w:rsid w:val="00DD054C"/>
    <w:rsid w:val="00DD06B6"/>
    <w:rsid w:val="00DD0920"/>
    <w:rsid w:val="00DD0DC0"/>
    <w:rsid w:val="00DD1453"/>
    <w:rsid w:val="00DD1BFB"/>
    <w:rsid w:val="00DD2379"/>
    <w:rsid w:val="00DD29C4"/>
    <w:rsid w:val="00DD2AF5"/>
    <w:rsid w:val="00DD317C"/>
    <w:rsid w:val="00DD31A2"/>
    <w:rsid w:val="00DD320C"/>
    <w:rsid w:val="00DD3304"/>
    <w:rsid w:val="00DD332C"/>
    <w:rsid w:val="00DD3343"/>
    <w:rsid w:val="00DD350E"/>
    <w:rsid w:val="00DD36BB"/>
    <w:rsid w:val="00DD37F6"/>
    <w:rsid w:val="00DD3A7B"/>
    <w:rsid w:val="00DD3B73"/>
    <w:rsid w:val="00DD3BA2"/>
    <w:rsid w:val="00DD3BD4"/>
    <w:rsid w:val="00DD3C56"/>
    <w:rsid w:val="00DD3EAC"/>
    <w:rsid w:val="00DD3EFB"/>
    <w:rsid w:val="00DD44C5"/>
    <w:rsid w:val="00DD4692"/>
    <w:rsid w:val="00DD46FD"/>
    <w:rsid w:val="00DD480C"/>
    <w:rsid w:val="00DD497B"/>
    <w:rsid w:val="00DD49DA"/>
    <w:rsid w:val="00DD55A4"/>
    <w:rsid w:val="00DD5647"/>
    <w:rsid w:val="00DD565E"/>
    <w:rsid w:val="00DD5689"/>
    <w:rsid w:val="00DD5938"/>
    <w:rsid w:val="00DD5CEE"/>
    <w:rsid w:val="00DD6185"/>
    <w:rsid w:val="00DD62B8"/>
    <w:rsid w:val="00DD6342"/>
    <w:rsid w:val="00DD69EA"/>
    <w:rsid w:val="00DD6B4E"/>
    <w:rsid w:val="00DD6C11"/>
    <w:rsid w:val="00DD6D72"/>
    <w:rsid w:val="00DD7019"/>
    <w:rsid w:val="00DD721C"/>
    <w:rsid w:val="00DD73B7"/>
    <w:rsid w:val="00DD7401"/>
    <w:rsid w:val="00DD741D"/>
    <w:rsid w:val="00DD7657"/>
    <w:rsid w:val="00DE035F"/>
    <w:rsid w:val="00DE03A3"/>
    <w:rsid w:val="00DE0889"/>
    <w:rsid w:val="00DE10BB"/>
    <w:rsid w:val="00DE1132"/>
    <w:rsid w:val="00DE132E"/>
    <w:rsid w:val="00DE13B2"/>
    <w:rsid w:val="00DE1747"/>
    <w:rsid w:val="00DE1F5D"/>
    <w:rsid w:val="00DE217B"/>
    <w:rsid w:val="00DE2241"/>
    <w:rsid w:val="00DE23C6"/>
    <w:rsid w:val="00DE2BEF"/>
    <w:rsid w:val="00DE2CEE"/>
    <w:rsid w:val="00DE2EEA"/>
    <w:rsid w:val="00DE377A"/>
    <w:rsid w:val="00DE3EBD"/>
    <w:rsid w:val="00DE418A"/>
    <w:rsid w:val="00DE4431"/>
    <w:rsid w:val="00DE476F"/>
    <w:rsid w:val="00DE4AB5"/>
    <w:rsid w:val="00DE5166"/>
    <w:rsid w:val="00DE5730"/>
    <w:rsid w:val="00DE58E5"/>
    <w:rsid w:val="00DE5BBF"/>
    <w:rsid w:val="00DE5E59"/>
    <w:rsid w:val="00DE5FE2"/>
    <w:rsid w:val="00DE6067"/>
    <w:rsid w:val="00DE6231"/>
    <w:rsid w:val="00DE6489"/>
    <w:rsid w:val="00DE65A1"/>
    <w:rsid w:val="00DE65C6"/>
    <w:rsid w:val="00DE673C"/>
    <w:rsid w:val="00DE6779"/>
    <w:rsid w:val="00DE68B7"/>
    <w:rsid w:val="00DE69B2"/>
    <w:rsid w:val="00DE6AEE"/>
    <w:rsid w:val="00DE6D0F"/>
    <w:rsid w:val="00DE6E97"/>
    <w:rsid w:val="00DE731E"/>
    <w:rsid w:val="00DE7882"/>
    <w:rsid w:val="00DE7B0F"/>
    <w:rsid w:val="00DF01F1"/>
    <w:rsid w:val="00DF038E"/>
    <w:rsid w:val="00DF062B"/>
    <w:rsid w:val="00DF06FB"/>
    <w:rsid w:val="00DF0797"/>
    <w:rsid w:val="00DF08B2"/>
    <w:rsid w:val="00DF092D"/>
    <w:rsid w:val="00DF0A59"/>
    <w:rsid w:val="00DF16EF"/>
    <w:rsid w:val="00DF1909"/>
    <w:rsid w:val="00DF1E78"/>
    <w:rsid w:val="00DF210F"/>
    <w:rsid w:val="00DF220E"/>
    <w:rsid w:val="00DF2693"/>
    <w:rsid w:val="00DF2705"/>
    <w:rsid w:val="00DF2A5C"/>
    <w:rsid w:val="00DF2BBC"/>
    <w:rsid w:val="00DF2F5B"/>
    <w:rsid w:val="00DF3992"/>
    <w:rsid w:val="00DF3A40"/>
    <w:rsid w:val="00DF3D31"/>
    <w:rsid w:val="00DF409A"/>
    <w:rsid w:val="00DF4191"/>
    <w:rsid w:val="00DF4982"/>
    <w:rsid w:val="00DF4B9E"/>
    <w:rsid w:val="00DF4CB1"/>
    <w:rsid w:val="00DF4EB6"/>
    <w:rsid w:val="00DF506E"/>
    <w:rsid w:val="00DF520B"/>
    <w:rsid w:val="00DF5229"/>
    <w:rsid w:val="00DF55BD"/>
    <w:rsid w:val="00DF561C"/>
    <w:rsid w:val="00DF5649"/>
    <w:rsid w:val="00DF5719"/>
    <w:rsid w:val="00DF581C"/>
    <w:rsid w:val="00DF5A89"/>
    <w:rsid w:val="00DF5B72"/>
    <w:rsid w:val="00DF5B8D"/>
    <w:rsid w:val="00DF5DC4"/>
    <w:rsid w:val="00DF5E60"/>
    <w:rsid w:val="00DF5E7D"/>
    <w:rsid w:val="00DF5F4E"/>
    <w:rsid w:val="00DF609B"/>
    <w:rsid w:val="00DF61E4"/>
    <w:rsid w:val="00DF6758"/>
    <w:rsid w:val="00DF688E"/>
    <w:rsid w:val="00DF6E4F"/>
    <w:rsid w:val="00DF7725"/>
    <w:rsid w:val="00DF7807"/>
    <w:rsid w:val="00DF7BE3"/>
    <w:rsid w:val="00E001DD"/>
    <w:rsid w:val="00E006CF"/>
    <w:rsid w:val="00E00702"/>
    <w:rsid w:val="00E007F4"/>
    <w:rsid w:val="00E00BF4"/>
    <w:rsid w:val="00E00D60"/>
    <w:rsid w:val="00E00DA3"/>
    <w:rsid w:val="00E01164"/>
    <w:rsid w:val="00E01532"/>
    <w:rsid w:val="00E01855"/>
    <w:rsid w:val="00E0196B"/>
    <w:rsid w:val="00E01BE2"/>
    <w:rsid w:val="00E01CEE"/>
    <w:rsid w:val="00E02122"/>
    <w:rsid w:val="00E022A9"/>
    <w:rsid w:val="00E026D2"/>
    <w:rsid w:val="00E028F4"/>
    <w:rsid w:val="00E02C21"/>
    <w:rsid w:val="00E02D51"/>
    <w:rsid w:val="00E02FDD"/>
    <w:rsid w:val="00E03A3B"/>
    <w:rsid w:val="00E03B4B"/>
    <w:rsid w:val="00E03E9E"/>
    <w:rsid w:val="00E041E7"/>
    <w:rsid w:val="00E04508"/>
    <w:rsid w:val="00E047AA"/>
    <w:rsid w:val="00E0496B"/>
    <w:rsid w:val="00E04AB5"/>
    <w:rsid w:val="00E04B08"/>
    <w:rsid w:val="00E05186"/>
    <w:rsid w:val="00E05423"/>
    <w:rsid w:val="00E055F8"/>
    <w:rsid w:val="00E056C1"/>
    <w:rsid w:val="00E05BE8"/>
    <w:rsid w:val="00E05FCA"/>
    <w:rsid w:val="00E06567"/>
    <w:rsid w:val="00E06CAD"/>
    <w:rsid w:val="00E06DA8"/>
    <w:rsid w:val="00E07756"/>
    <w:rsid w:val="00E07A82"/>
    <w:rsid w:val="00E07ACB"/>
    <w:rsid w:val="00E07B4E"/>
    <w:rsid w:val="00E106BD"/>
    <w:rsid w:val="00E108F5"/>
    <w:rsid w:val="00E1091D"/>
    <w:rsid w:val="00E10E72"/>
    <w:rsid w:val="00E110CC"/>
    <w:rsid w:val="00E111BF"/>
    <w:rsid w:val="00E1120C"/>
    <w:rsid w:val="00E11606"/>
    <w:rsid w:val="00E118DA"/>
    <w:rsid w:val="00E11CAD"/>
    <w:rsid w:val="00E125F8"/>
    <w:rsid w:val="00E127B9"/>
    <w:rsid w:val="00E129DC"/>
    <w:rsid w:val="00E12B11"/>
    <w:rsid w:val="00E12BBC"/>
    <w:rsid w:val="00E12BCE"/>
    <w:rsid w:val="00E12BDF"/>
    <w:rsid w:val="00E12EDA"/>
    <w:rsid w:val="00E12FCA"/>
    <w:rsid w:val="00E1332E"/>
    <w:rsid w:val="00E133D7"/>
    <w:rsid w:val="00E139A9"/>
    <w:rsid w:val="00E13CDB"/>
    <w:rsid w:val="00E13EBD"/>
    <w:rsid w:val="00E13EDD"/>
    <w:rsid w:val="00E13FA5"/>
    <w:rsid w:val="00E1448A"/>
    <w:rsid w:val="00E1467A"/>
    <w:rsid w:val="00E1469F"/>
    <w:rsid w:val="00E14A42"/>
    <w:rsid w:val="00E14F76"/>
    <w:rsid w:val="00E152E1"/>
    <w:rsid w:val="00E15808"/>
    <w:rsid w:val="00E15997"/>
    <w:rsid w:val="00E159A5"/>
    <w:rsid w:val="00E15A3F"/>
    <w:rsid w:val="00E15A73"/>
    <w:rsid w:val="00E15AEA"/>
    <w:rsid w:val="00E165A8"/>
    <w:rsid w:val="00E1673D"/>
    <w:rsid w:val="00E16774"/>
    <w:rsid w:val="00E1684A"/>
    <w:rsid w:val="00E16D14"/>
    <w:rsid w:val="00E16E2A"/>
    <w:rsid w:val="00E17397"/>
    <w:rsid w:val="00E1743E"/>
    <w:rsid w:val="00E176BC"/>
    <w:rsid w:val="00E177A2"/>
    <w:rsid w:val="00E17899"/>
    <w:rsid w:val="00E17BA6"/>
    <w:rsid w:val="00E17C7E"/>
    <w:rsid w:val="00E201BC"/>
    <w:rsid w:val="00E201D8"/>
    <w:rsid w:val="00E202AC"/>
    <w:rsid w:val="00E209C9"/>
    <w:rsid w:val="00E20BD4"/>
    <w:rsid w:val="00E214B8"/>
    <w:rsid w:val="00E21556"/>
    <w:rsid w:val="00E21A2A"/>
    <w:rsid w:val="00E21A5A"/>
    <w:rsid w:val="00E21C89"/>
    <w:rsid w:val="00E21E1C"/>
    <w:rsid w:val="00E21F69"/>
    <w:rsid w:val="00E227A7"/>
    <w:rsid w:val="00E2296D"/>
    <w:rsid w:val="00E22E85"/>
    <w:rsid w:val="00E23063"/>
    <w:rsid w:val="00E23201"/>
    <w:rsid w:val="00E23646"/>
    <w:rsid w:val="00E23F27"/>
    <w:rsid w:val="00E23FAC"/>
    <w:rsid w:val="00E244CB"/>
    <w:rsid w:val="00E2478E"/>
    <w:rsid w:val="00E24964"/>
    <w:rsid w:val="00E24E4E"/>
    <w:rsid w:val="00E24FD8"/>
    <w:rsid w:val="00E253B8"/>
    <w:rsid w:val="00E25458"/>
    <w:rsid w:val="00E254AB"/>
    <w:rsid w:val="00E25537"/>
    <w:rsid w:val="00E259A0"/>
    <w:rsid w:val="00E25C33"/>
    <w:rsid w:val="00E25CB6"/>
    <w:rsid w:val="00E25F33"/>
    <w:rsid w:val="00E260BA"/>
    <w:rsid w:val="00E260D2"/>
    <w:rsid w:val="00E266CC"/>
    <w:rsid w:val="00E269EC"/>
    <w:rsid w:val="00E26A4E"/>
    <w:rsid w:val="00E26A4F"/>
    <w:rsid w:val="00E26B4C"/>
    <w:rsid w:val="00E26E42"/>
    <w:rsid w:val="00E26ECF"/>
    <w:rsid w:val="00E2710A"/>
    <w:rsid w:val="00E27359"/>
    <w:rsid w:val="00E27393"/>
    <w:rsid w:val="00E27C03"/>
    <w:rsid w:val="00E27D63"/>
    <w:rsid w:val="00E27F9D"/>
    <w:rsid w:val="00E30523"/>
    <w:rsid w:val="00E306A9"/>
    <w:rsid w:val="00E30832"/>
    <w:rsid w:val="00E30891"/>
    <w:rsid w:val="00E30DBE"/>
    <w:rsid w:val="00E31137"/>
    <w:rsid w:val="00E313DC"/>
    <w:rsid w:val="00E31451"/>
    <w:rsid w:val="00E3145B"/>
    <w:rsid w:val="00E3164C"/>
    <w:rsid w:val="00E31ADB"/>
    <w:rsid w:val="00E31C96"/>
    <w:rsid w:val="00E31F1D"/>
    <w:rsid w:val="00E323F7"/>
    <w:rsid w:val="00E32E19"/>
    <w:rsid w:val="00E32F52"/>
    <w:rsid w:val="00E33641"/>
    <w:rsid w:val="00E33718"/>
    <w:rsid w:val="00E3388D"/>
    <w:rsid w:val="00E33953"/>
    <w:rsid w:val="00E33C0D"/>
    <w:rsid w:val="00E33F1A"/>
    <w:rsid w:val="00E33FA9"/>
    <w:rsid w:val="00E34229"/>
    <w:rsid w:val="00E34298"/>
    <w:rsid w:val="00E348B3"/>
    <w:rsid w:val="00E34A42"/>
    <w:rsid w:val="00E34E0D"/>
    <w:rsid w:val="00E34EF6"/>
    <w:rsid w:val="00E351C6"/>
    <w:rsid w:val="00E35910"/>
    <w:rsid w:val="00E35B13"/>
    <w:rsid w:val="00E361FB"/>
    <w:rsid w:val="00E3643E"/>
    <w:rsid w:val="00E36491"/>
    <w:rsid w:val="00E3656D"/>
    <w:rsid w:val="00E3675A"/>
    <w:rsid w:val="00E3686B"/>
    <w:rsid w:val="00E368BD"/>
    <w:rsid w:val="00E368D3"/>
    <w:rsid w:val="00E36928"/>
    <w:rsid w:val="00E36BEB"/>
    <w:rsid w:val="00E36C5A"/>
    <w:rsid w:val="00E3704B"/>
    <w:rsid w:val="00E37305"/>
    <w:rsid w:val="00E3744D"/>
    <w:rsid w:val="00E401F5"/>
    <w:rsid w:val="00E40B8C"/>
    <w:rsid w:val="00E40C69"/>
    <w:rsid w:val="00E40D6C"/>
    <w:rsid w:val="00E41053"/>
    <w:rsid w:val="00E4118A"/>
    <w:rsid w:val="00E412E8"/>
    <w:rsid w:val="00E41927"/>
    <w:rsid w:val="00E41A73"/>
    <w:rsid w:val="00E41C4C"/>
    <w:rsid w:val="00E41C7B"/>
    <w:rsid w:val="00E41D82"/>
    <w:rsid w:val="00E41E45"/>
    <w:rsid w:val="00E42353"/>
    <w:rsid w:val="00E4246D"/>
    <w:rsid w:val="00E4250C"/>
    <w:rsid w:val="00E42699"/>
    <w:rsid w:val="00E427B1"/>
    <w:rsid w:val="00E42957"/>
    <w:rsid w:val="00E42E89"/>
    <w:rsid w:val="00E4310C"/>
    <w:rsid w:val="00E43234"/>
    <w:rsid w:val="00E43242"/>
    <w:rsid w:val="00E4334D"/>
    <w:rsid w:val="00E434A9"/>
    <w:rsid w:val="00E436BC"/>
    <w:rsid w:val="00E439F1"/>
    <w:rsid w:val="00E43D71"/>
    <w:rsid w:val="00E43D82"/>
    <w:rsid w:val="00E43DB4"/>
    <w:rsid w:val="00E43F20"/>
    <w:rsid w:val="00E4406F"/>
    <w:rsid w:val="00E443B5"/>
    <w:rsid w:val="00E44753"/>
    <w:rsid w:val="00E447CD"/>
    <w:rsid w:val="00E449B7"/>
    <w:rsid w:val="00E44B00"/>
    <w:rsid w:val="00E44BC8"/>
    <w:rsid w:val="00E44E0E"/>
    <w:rsid w:val="00E451DE"/>
    <w:rsid w:val="00E454A8"/>
    <w:rsid w:val="00E45546"/>
    <w:rsid w:val="00E45630"/>
    <w:rsid w:val="00E458CA"/>
    <w:rsid w:val="00E45D5B"/>
    <w:rsid w:val="00E4649F"/>
    <w:rsid w:val="00E46607"/>
    <w:rsid w:val="00E46820"/>
    <w:rsid w:val="00E46C94"/>
    <w:rsid w:val="00E46DF3"/>
    <w:rsid w:val="00E47207"/>
    <w:rsid w:val="00E4742C"/>
    <w:rsid w:val="00E475FE"/>
    <w:rsid w:val="00E47638"/>
    <w:rsid w:val="00E47A99"/>
    <w:rsid w:val="00E47D52"/>
    <w:rsid w:val="00E47E27"/>
    <w:rsid w:val="00E47F51"/>
    <w:rsid w:val="00E47F60"/>
    <w:rsid w:val="00E500F4"/>
    <w:rsid w:val="00E500FC"/>
    <w:rsid w:val="00E50188"/>
    <w:rsid w:val="00E50360"/>
    <w:rsid w:val="00E50402"/>
    <w:rsid w:val="00E5066A"/>
    <w:rsid w:val="00E50ACB"/>
    <w:rsid w:val="00E50EE1"/>
    <w:rsid w:val="00E50F3D"/>
    <w:rsid w:val="00E51024"/>
    <w:rsid w:val="00E511BC"/>
    <w:rsid w:val="00E5150E"/>
    <w:rsid w:val="00E515E4"/>
    <w:rsid w:val="00E5282A"/>
    <w:rsid w:val="00E52BB7"/>
    <w:rsid w:val="00E52EA5"/>
    <w:rsid w:val="00E52FC9"/>
    <w:rsid w:val="00E5309D"/>
    <w:rsid w:val="00E5349B"/>
    <w:rsid w:val="00E534F4"/>
    <w:rsid w:val="00E53574"/>
    <w:rsid w:val="00E53648"/>
    <w:rsid w:val="00E53668"/>
    <w:rsid w:val="00E537C3"/>
    <w:rsid w:val="00E53E76"/>
    <w:rsid w:val="00E5422C"/>
    <w:rsid w:val="00E54236"/>
    <w:rsid w:val="00E542FD"/>
    <w:rsid w:val="00E54606"/>
    <w:rsid w:val="00E54969"/>
    <w:rsid w:val="00E54A3C"/>
    <w:rsid w:val="00E54C98"/>
    <w:rsid w:val="00E54CAA"/>
    <w:rsid w:val="00E54F51"/>
    <w:rsid w:val="00E5521D"/>
    <w:rsid w:val="00E5543F"/>
    <w:rsid w:val="00E55828"/>
    <w:rsid w:val="00E55ACB"/>
    <w:rsid w:val="00E55D00"/>
    <w:rsid w:val="00E560FA"/>
    <w:rsid w:val="00E56207"/>
    <w:rsid w:val="00E5638E"/>
    <w:rsid w:val="00E5647B"/>
    <w:rsid w:val="00E566AC"/>
    <w:rsid w:val="00E56983"/>
    <w:rsid w:val="00E56B2A"/>
    <w:rsid w:val="00E571AC"/>
    <w:rsid w:val="00E571C4"/>
    <w:rsid w:val="00E57333"/>
    <w:rsid w:val="00E57375"/>
    <w:rsid w:val="00E57557"/>
    <w:rsid w:val="00E5785D"/>
    <w:rsid w:val="00E579FA"/>
    <w:rsid w:val="00E57DE5"/>
    <w:rsid w:val="00E57F78"/>
    <w:rsid w:val="00E57FFE"/>
    <w:rsid w:val="00E6006F"/>
    <w:rsid w:val="00E6008D"/>
    <w:rsid w:val="00E6093B"/>
    <w:rsid w:val="00E60957"/>
    <w:rsid w:val="00E610BD"/>
    <w:rsid w:val="00E6111F"/>
    <w:rsid w:val="00E61317"/>
    <w:rsid w:val="00E61391"/>
    <w:rsid w:val="00E61443"/>
    <w:rsid w:val="00E6150D"/>
    <w:rsid w:val="00E61709"/>
    <w:rsid w:val="00E61884"/>
    <w:rsid w:val="00E619B2"/>
    <w:rsid w:val="00E61AB9"/>
    <w:rsid w:val="00E61AFB"/>
    <w:rsid w:val="00E61E3A"/>
    <w:rsid w:val="00E62043"/>
    <w:rsid w:val="00E62212"/>
    <w:rsid w:val="00E626FF"/>
    <w:rsid w:val="00E629F5"/>
    <w:rsid w:val="00E62A74"/>
    <w:rsid w:val="00E63A00"/>
    <w:rsid w:val="00E63E0B"/>
    <w:rsid w:val="00E63FBD"/>
    <w:rsid w:val="00E64456"/>
    <w:rsid w:val="00E64645"/>
    <w:rsid w:val="00E64A00"/>
    <w:rsid w:val="00E64E73"/>
    <w:rsid w:val="00E64FC5"/>
    <w:rsid w:val="00E64FF5"/>
    <w:rsid w:val="00E653A4"/>
    <w:rsid w:val="00E658CC"/>
    <w:rsid w:val="00E659BF"/>
    <w:rsid w:val="00E65A76"/>
    <w:rsid w:val="00E65C69"/>
    <w:rsid w:val="00E65D64"/>
    <w:rsid w:val="00E66346"/>
    <w:rsid w:val="00E66E68"/>
    <w:rsid w:val="00E67065"/>
    <w:rsid w:val="00E67837"/>
    <w:rsid w:val="00E700F8"/>
    <w:rsid w:val="00E70504"/>
    <w:rsid w:val="00E70606"/>
    <w:rsid w:val="00E70730"/>
    <w:rsid w:val="00E70991"/>
    <w:rsid w:val="00E70B1D"/>
    <w:rsid w:val="00E70C4F"/>
    <w:rsid w:val="00E715D8"/>
    <w:rsid w:val="00E7196D"/>
    <w:rsid w:val="00E71C95"/>
    <w:rsid w:val="00E71D22"/>
    <w:rsid w:val="00E71DC1"/>
    <w:rsid w:val="00E71EF6"/>
    <w:rsid w:val="00E71FBF"/>
    <w:rsid w:val="00E7243A"/>
    <w:rsid w:val="00E7245B"/>
    <w:rsid w:val="00E72638"/>
    <w:rsid w:val="00E72807"/>
    <w:rsid w:val="00E7281F"/>
    <w:rsid w:val="00E72994"/>
    <w:rsid w:val="00E73905"/>
    <w:rsid w:val="00E7391C"/>
    <w:rsid w:val="00E73B6F"/>
    <w:rsid w:val="00E73CF6"/>
    <w:rsid w:val="00E73DFC"/>
    <w:rsid w:val="00E73FF8"/>
    <w:rsid w:val="00E74199"/>
    <w:rsid w:val="00E74436"/>
    <w:rsid w:val="00E74598"/>
    <w:rsid w:val="00E74777"/>
    <w:rsid w:val="00E747C4"/>
    <w:rsid w:val="00E74802"/>
    <w:rsid w:val="00E749C8"/>
    <w:rsid w:val="00E74A81"/>
    <w:rsid w:val="00E74B78"/>
    <w:rsid w:val="00E74E8B"/>
    <w:rsid w:val="00E74FE6"/>
    <w:rsid w:val="00E75175"/>
    <w:rsid w:val="00E751A0"/>
    <w:rsid w:val="00E7559C"/>
    <w:rsid w:val="00E75712"/>
    <w:rsid w:val="00E75D03"/>
    <w:rsid w:val="00E75DAD"/>
    <w:rsid w:val="00E76294"/>
    <w:rsid w:val="00E762BF"/>
    <w:rsid w:val="00E7648A"/>
    <w:rsid w:val="00E766AD"/>
    <w:rsid w:val="00E76977"/>
    <w:rsid w:val="00E76BEC"/>
    <w:rsid w:val="00E76FF0"/>
    <w:rsid w:val="00E773FF"/>
    <w:rsid w:val="00E77406"/>
    <w:rsid w:val="00E779BA"/>
    <w:rsid w:val="00E779BD"/>
    <w:rsid w:val="00E77BE7"/>
    <w:rsid w:val="00E80235"/>
    <w:rsid w:val="00E8027E"/>
    <w:rsid w:val="00E80338"/>
    <w:rsid w:val="00E80DD9"/>
    <w:rsid w:val="00E81D9A"/>
    <w:rsid w:val="00E81E37"/>
    <w:rsid w:val="00E82528"/>
    <w:rsid w:val="00E8272E"/>
    <w:rsid w:val="00E82B24"/>
    <w:rsid w:val="00E82DCC"/>
    <w:rsid w:val="00E82E9A"/>
    <w:rsid w:val="00E830DB"/>
    <w:rsid w:val="00E831C1"/>
    <w:rsid w:val="00E83254"/>
    <w:rsid w:val="00E833A5"/>
    <w:rsid w:val="00E83491"/>
    <w:rsid w:val="00E83752"/>
    <w:rsid w:val="00E83899"/>
    <w:rsid w:val="00E839E0"/>
    <w:rsid w:val="00E83BE2"/>
    <w:rsid w:val="00E84762"/>
    <w:rsid w:val="00E8499A"/>
    <w:rsid w:val="00E84A55"/>
    <w:rsid w:val="00E84ABE"/>
    <w:rsid w:val="00E84BCA"/>
    <w:rsid w:val="00E84C58"/>
    <w:rsid w:val="00E85246"/>
    <w:rsid w:val="00E8525A"/>
    <w:rsid w:val="00E852C0"/>
    <w:rsid w:val="00E8594B"/>
    <w:rsid w:val="00E85E3C"/>
    <w:rsid w:val="00E85F58"/>
    <w:rsid w:val="00E85FD5"/>
    <w:rsid w:val="00E86077"/>
    <w:rsid w:val="00E8610D"/>
    <w:rsid w:val="00E861B6"/>
    <w:rsid w:val="00E86377"/>
    <w:rsid w:val="00E863F4"/>
    <w:rsid w:val="00E8674E"/>
    <w:rsid w:val="00E86785"/>
    <w:rsid w:val="00E8696B"/>
    <w:rsid w:val="00E869FE"/>
    <w:rsid w:val="00E86C3D"/>
    <w:rsid w:val="00E86E34"/>
    <w:rsid w:val="00E86E53"/>
    <w:rsid w:val="00E86F2C"/>
    <w:rsid w:val="00E86FAB"/>
    <w:rsid w:val="00E87126"/>
    <w:rsid w:val="00E872D1"/>
    <w:rsid w:val="00E87408"/>
    <w:rsid w:val="00E879D0"/>
    <w:rsid w:val="00E879DC"/>
    <w:rsid w:val="00E9039D"/>
    <w:rsid w:val="00E9059F"/>
    <w:rsid w:val="00E9085D"/>
    <w:rsid w:val="00E90B93"/>
    <w:rsid w:val="00E9103C"/>
    <w:rsid w:val="00E91F64"/>
    <w:rsid w:val="00E92424"/>
    <w:rsid w:val="00E9245C"/>
    <w:rsid w:val="00E92479"/>
    <w:rsid w:val="00E9255C"/>
    <w:rsid w:val="00E926E0"/>
    <w:rsid w:val="00E927C2"/>
    <w:rsid w:val="00E92A22"/>
    <w:rsid w:val="00E92B71"/>
    <w:rsid w:val="00E92D32"/>
    <w:rsid w:val="00E9411D"/>
    <w:rsid w:val="00E94332"/>
    <w:rsid w:val="00E945D1"/>
    <w:rsid w:val="00E947E4"/>
    <w:rsid w:val="00E94C43"/>
    <w:rsid w:val="00E94CF2"/>
    <w:rsid w:val="00E94D2C"/>
    <w:rsid w:val="00E94F0A"/>
    <w:rsid w:val="00E950CA"/>
    <w:rsid w:val="00E954AD"/>
    <w:rsid w:val="00E95826"/>
    <w:rsid w:val="00E95EA0"/>
    <w:rsid w:val="00E963A1"/>
    <w:rsid w:val="00E96698"/>
    <w:rsid w:val="00E969C6"/>
    <w:rsid w:val="00E96F39"/>
    <w:rsid w:val="00E97243"/>
    <w:rsid w:val="00E97449"/>
    <w:rsid w:val="00E975EA"/>
    <w:rsid w:val="00E979FA"/>
    <w:rsid w:val="00E97AEF"/>
    <w:rsid w:val="00E97CA4"/>
    <w:rsid w:val="00E97F93"/>
    <w:rsid w:val="00EA0518"/>
    <w:rsid w:val="00EA0536"/>
    <w:rsid w:val="00EA068D"/>
    <w:rsid w:val="00EA07B4"/>
    <w:rsid w:val="00EA0CF5"/>
    <w:rsid w:val="00EA0E91"/>
    <w:rsid w:val="00EA11C1"/>
    <w:rsid w:val="00EA1733"/>
    <w:rsid w:val="00EA1AE7"/>
    <w:rsid w:val="00EA1E7D"/>
    <w:rsid w:val="00EA230A"/>
    <w:rsid w:val="00EA2411"/>
    <w:rsid w:val="00EA2716"/>
    <w:rsid w:val="00EA2DED"/>
    <w:rsid w:val="00EA3250"/>
    <w:rsid w:val="00EA3652"/>
    <w:rsid w:val="00EA3748"/>
    <w:rsid w:val="00EA3783"/>
    <w:rsid w:val="00EA409F"/>
    <w:rsid w:val="00EA41BE"/>
    <w:rsid w:val="00EA43CC"/>
    <w:rsid w:val="00EA4721"/>
    <w:rsid w:val="00EA4B1C"/>
    <w:rsid w:val="00EA53DE"/>
    <w:rsid w:val="00EA58DA"/>
    <w:rsid w:val="00EA5CF2"/>
    <w:rsid w:val="00EA5D92"/>
    <w:rsid w:val="00EA5F9F"/>
    <w:rsid w:val="00EA6044"/>
    <w:rsid w:val="00EA6702"/>
    <w:rsid w:val="00EA67E2"/>
    <w:rsid w:val="00EA67E3"/>
    <w:rsid w:val="00EA67EC"/>
    <w:rsid w:val="00EA6897"/>
    <w:rsid w:val="00EA6987"/>
    <w:rsid w:val="00EA6D24"/>
    <w:rsid w:val="00EA6E49"/>
    <w:rsid w:val="00EA6F10"/>
    <w:rsid w:val="00EA72DA"/>
    <w:rsid w:val="00EA757F"/>
    <w:rsid w:val="00EA78CD"/>
    <w:rsid w:val="00EA7937"/>
    <w:rsid w:val="00EA7E34"/>
    <w:rsid w:val="00EA863B"/>
    <w:rsid w:val="00EAEAE2"/>
    <w:rsid w:val="00EB0015"/>
    <w:rsid w:val="00EB0128"/>
    <w:rsid w:val="00EB0284"/>
    <w:rsid w:val="00EB0633"/>
    <w:rsid w:val="00EB0D26"/>
    <w:rsid w:val="00EB10BC"/>
    <w:rsid w:val="00EB132B"/>
    <w:rsid w:val="00EB1342"/>
    <w:rsid w:val="00EB1440"/>
    <w:rsid w:val="00EB15C7"/>
    <w:rsid w:val="00EB15EB"/>
    <w:rsid w:val="00EB1B23"/>
    <w:rsid w:val="00EB2049"/>
    <w:rsid w:val="00EB204E"/>
    <w:rsid w:val="00EB20CE"/>
    <w:rsid w:val="00EB20D3"/>
    <w:rsid w:val="00EB23D5"/>
    <w:rsid w:val="00EB26F0"/>
    <w:rsid w:val="00EB2ABD"/>
    <w:rsid w:val="00EB2BAF"/>
    <w:rsid w:val="00EB2CF5"/>
    <w:rsid w:val="00EB2F7E"/>
    <w:rsid w:val="00EB3235"/>
    <w:rsid w:val="00EB349B"/>
    <w:rsid w:val="00EB3815"/>
    <w:rsid w:val="00EB3882"/>
    <w:rsid w:val="00EB392E"/>
    <w:rsid w:val="00EB39E7"/>
    <w:rsid w:val="00EB419A"/>
    <w:rsid w:val="00EB42E6"/>
    <w:rsid w:val="00EB4503"/>
    <w:rsid w:val="00EB4881"/>
    <w:rsid w:val="00EB48C3"/>
    <w:rsid w:val="00EB4CC5"/>
    <w:rsid w:val="00EB4DA4"/>
    <w:rsid w:val="00EB4F26"/>
    <w:rsid w:val="00EB5267"/>
    <w:rsid w:val="00EB543C"/>
    <w:rsid w:val="00EB56C9"/>
    <w:rsid w:val="00EB5812"/>
    <w:rsid w:val="00EB593F"/>
    <w:rsid w:val="00EB5BE7"/>
    <w:rsid w:val="00EB5FE5"/>
    <w:rsid w:val="00EB6115"/>
    <w:rsid w:val="00EB6296"/>
    <w:rsid w:val="00EB6BD1"/>
    <w:rsid w:val="00EB7219"/>
    <w:rsid w:val="00EB73C6"/>
    <w:rsid w:val="00EB7494"/>
    <w:rsid w:val="00EB789E"/>
    <w:rsid w:val="00EB7ABD"/>
    <w:rsid w:val="00EB7DD4"/>
    <w:rsid w:val="00EC007F"/>
    <w:rsid w:val="00EC0103"/>
    <w:rsid w:val="00EC0109"/>
    <w:rsid w:val="00EC03E6"/>
    <w:rsid w:val="00EC04EC"/>
    <w:rsid w:val="00EC0712"/>
    <w:rsid w:val="00EC088E"/>
    <w:rsid w:val="00EC0909"/>
    <w:rsid w:val="00EC0B9F"/>
    <w:rsid w:val="00EC10C9"/>
    <w:rsid w:val="00EC119E"/>
    <w:rsid w:val="00EC11E5"/>
    <w:rsid w:val="00EC1689"/>
    <w:rsid w:val="00EC1708"/>
    <w:rsid w:val="00EC182A"/>
    <w:rsid w:val="00EC1871"/>
    <w:rsid w:val="00EC1B93"/>
    <w:rsid w:val="00EC2628"/>
    <w:rsid w:val="00EC2C80"/>
    <w:rsid w:val="00EC2CBA"/>
    <w:rsid w:val="00EC348E"/>
    <w:rsid w:val="00EC3582"/>
    <w:rsid w:val="00EC3694"/>
    <w:rsid w:val="00EC3891"/>
    <w:rsid w:val="00EC3961"/>
    <w:rsid w:val="00EC3A89"/>
    <w:rsid w:val="00EC4029"/>
    <w:rsid w:val="00EC4089"/>
    <w:rsid w:val="00EC4A12"/>
    <w:rsid w:val="00EC4BD5"/>
    <w:rsid w:val="00EC4D5E"/>
    <w:rsid w:val="00EC4D91"/>
    <w:rsid w:val="00EC4EFA"/>
    <w:rsid w:val="00EC50CD"/>
    <w:rsid w:val="00EC5164"/>
    <w:rsid w:val="00EC5927"/>
    <w:rsid w:val="00EC5974"/>
    <w:rsid w:val="00EC5F3E"/>
    <w:rsid w:val="00EC60EE"/>
    <w:rsid w:val="00EC61B8"/>
    <w:rsid w:val="00EC6258"/>
    <w:rsid w:val="00EC6300"/>
    <w:rsid w:val="00EC633F"/>
    <w:rsid w:val="00EC64C3"/>
    <w:rsid w:val="00EC65A5"/>
    <w:rsid w:val="00EC67AA"/>
    <w:rsid w:val="00EC7199"/>
    <w:rsid w:val="00EC7321"/>
    <w:rsid w:val="00EC7765"/>
    <w:rsid w:val="00EC7A10"/>
    <w:rsid w:val="00EC7A39"/>
    <w:rsid w:val="00EC7A74"/>
    <w:rsid w:val="00EC7F91"/>
    <w:rsid w:val="00ED00C7"/>
    <w:rsid w:val="00ED00D0"/>
    <w:rsid w:val="00ED0700"/>
    <w:rsid w:val="00ED07F9"/>
    <w:rsid w:val="00ED091E"/>
    <w:rsid w:val="00ED0C89"/>
    <w:rsid w:val="00ED0CF4"/>
    <w:rsid w:val="00ED0DC8"/>
    <w:rsid w:val="00ED17AE"/>
    <w:rsid w:val="00ED186C"/>
    <w:rsid w:val="00ED18B4"/>
    <w:rsid w:val="00ED1A89"/>
    <w:rsid w:val="00ED1BF5"/>
    <w:rsid w:val="00ED1C7F"/>
    <w:rsid w:val="00ED1E18"/>
    <w:rsid w:val="00ED21D7"/>
    <w:rsid w:val="00ED26D8"/>
    <w:rsid w:val="00ED271D"/>
    <w:rsid w:val="00ED298A"/>
    <w:rsid w:val="00ED2B53"/>
    <w:rsid w:val="00ED2CDB"/>
    <w:rsid w:val="00ED2DA1"/>
    <w:rsid w:val="00ED2ED4"/>
    <w:rsid w:val="00ED2F23"/>
    <w:rsid w:val="00ED301D"/>
    <w:rsid w:val="00ED35A8"/>
    <w:rsid w:val="00ED35C1"/>
    <w:rsid w:val="00ED3712"/>
    <w:rsid w:val="00ED374D"/>
    <w:rsid w:val="00ED3944"/>
    <w:rsid w:val="00ED3ED5"/>
    <w:rsid w:val="00ED3F0D"/>
    <w:rsid w:val="00ED4136"/>
    <w:rsid w:val="00ED4217"/>
    <w:rsid w:val="00ED42CD"/>
    <w:rsid w:val="00ED42F5"/>
    <w:rsid w:val="00ED44CD"/>
    <w:rsid w:val="00ED4905"/>
    <w:rsid w:val="00ED4979"/>
    <w:rsid w:val="00ED4BC7"/>
    <w:rsid w:val="00ED4C0B"/>
    <w:rsid w:val="00ED4E82"/>
    <w:rsid w:val="00ED4EFA"/>
    <w:rsid w:val="00ED53F1"/>
    <w:rsid w:val="00ED570C"/>
    <w:rsid w:val="00ED5858"/>
    <w:rsid w:val="00ED58B9"/>
    <w:rsid w:val="00ED5D3E"/>
    <w:rsid w:val="00ED5DF7"/>
    <w:rsid w:val="00ED5F22"/>
    <w:rsid w:val="00ED5F37"/>
    <w:rsid w:val="00ED5F72"/>
    <w:rsid w:val="00ED65F2"/>
    <w:rsid w:val="00ED667A"/>
    <w:rsid w:val="00ED6821"/>
    <w:rsid w:val="00ED698F"/>
    <w:rsid w:val="00ED6AD0"/>
    <w:rsid w:val="00ED6D08"/>
    <w:rsid w:val="00ED7661"/>
    <w:rsid w:val="00ED79DF"/>
    <w:rsid w:val="00ED7ACC"/>
    <w:rsid w:val="00ED7E1A"/>
    <w:rsid w:val="00ED7E33"/>
    <w:rsid w:val="00ED7E41"/>
    <w:rsid w:val="00EE0A81"/>
    <w:rsid w:val="00EE0B51"/>
    <w:rsid w:val="00EE0BA5"/>
    <w:rsid w:val="00EE0C5F"/>
    <w:rsid w:val="00EE0E5A"/>
    <w:rsid w:val="00EE0F8D"/>
    <w:rsid w:val="00EE1140"/>
    <w:rsid w:val="00EE178A"/>
    <w:rsid w:val="00EE1AE2"/>
    <w:rsid w:val="00EE1EBB"/>
    <w:rsid w:val="00EE20B3"/>
    <w:rsid w:val="00EE216B"/>
    <w:rsid w:val="00EE2341"/>
    <w:rsid w:val="00EE235E"/>
    <w:rsid w:val="00EE2496"/>
    <w:rsid w:val="00EE2A78"/>
    <w:rsid w:val="00EE2A88"/>
    <w:rsid w:val="00EE2B3D"/>
    <w:rsid w:val="00EE2E4F"/>
    <w:rsid w:val="00EE2E5C"/>
    <w:rsid w:val="00EE2F4A"/>
    <w:rsid w:val="00EE33FD"/>
    <w:rsid w:val="00EE35EA"/>
    <w:rsid w:val="00EE3BD4"/>
    <w:rsid w:val="00EE3CC2"/>
    <w:rsid w:val="00EE3D11"/>
    <w:rsid w:val="00EE5479"/>
    <w:rsid w:val="00EE55A0"/>
    <w:rsid w:val="00EE5667"/>
    <w:rsid w:val="00EE56C2"/>
    <w:rsid w:val="00EE56E8"/>
    <w:rsid w:val="00EE5727"/>
    <w:rsid w:val="00EE6055"/>
    <w:rsid w:val="00EE658E"/>
    <w:rsid w:val="00EE6A60"/>
    <w:rsid w:val="00EE6A9E"/>
    <w:rsid w:val="00EE6E90"/>
    <w:rsid w:val="00EE6EAD"/>
    <w:rsid w:val="00EE6EF1"/>
    <w:rsid w:val="00EE7071"/>
    <w:rsid w:val="00EE7229"/>
    <w:rsid w:val="00EE7854"/>
    <w:rsid w:val="00EE788B"/>
    <w:rsid w:val="00EE7A45"/>
    <w:rsid w:val="00EE7C71"/>
    <w:rsid w:val="00EF0152"/>
    <w:rsid w:val="00EF024A"/>
    <w:rsid w:val="00EF04C0"/>
    <w:rsid w:val="00EF0691"/>
    <w:rsid w:val="00EF0946"/>
    <w:rsid w:val="00EF099F"/>
    <w:rsid w:val="00EF0AD5"/>
    <w:rsid w:val="00EF0BC8"/>
    <w:rsid w:val="00EF0C12"/>
    <w:rsid w:val="00EF0D06"/>
    <w:rsid w:val="00EF13E0"/>
    <w:rsid w:val="00EF1408"/>
    <w:rsid w:val="00EF144E"/>
    <w:rsid w:val="00EF14D2"/>
    <w:rsid w:val="00EF1613"/>
    <w:rsid w:val="00EF1AE1"/>
    <w:rsid w:val="00EF1D50"/>
    <w:rsid w:val="00EF1E33"/>
    <w:rsid w:val="00EF23CE"/>
    <w:rsid w:val="00EF265A"/>
    <w:rsid w:val="00EF2722"/>
    <w:rsid w:val="00EF28BC"/>
    <w:rsid w:val="00EF2902"/>
    <w:rsid w:val="00EF2A9B"/>
    <w:rsid w:val="00EF2B9A"/>
    <w:rsid w:val="00EF2E12"/>
    <w:rsid w:val="00EF3006"/>
    <w:rsid w:val="00EF3265"/>
    <w:rsid w:val="00EF332E"/>
    <w:rsid w:val="00EF352A"/>
    <w:rsid w:val="00EF357D"/>
    <w:rsid w:val="00EF3962"/>
    <w:rsid w:val="00EF39CA"/>
    <w:rsid w:val="00EF3B43"/>
    <w:rsid w:val="00EF3C4A"/>
    <w:rsid w:val="00EF3C50"/>
    <w:rsid w:val="00EF3DBD"/>
    <w:rsid w:val="00EF40C9"/>
    <w:rsid w:val="00EF4754"/>
    <w:rsid w:val="00EF484C"/>
    <w:rsid w:val="00EF4921"/>
    <w:rsid w:val="00EF4B2F"/>
    <w:rsid w:val="00EF4C1F"/>
    <w:rsid w:val="00EF4C2D"/>
    <w:rsid w:val="00EF4C8D"/>
    <w:rsid w:val="00EF4CFF"/>
    <w:rsid w:val="00EF4D91"/>
    <w:rsid w:val="00EF4EE4"/>
    <w:rsid w:val="00EF4F6E"/>
    <w:rsid w:val="00EF50C0"/>
    <w:rsid w:val="00EF585A"/>
    <w:rsid w:val="00EF5F25"/>
    <w:rsid w:val="00EF5F2F"/>
    <w:rsid w:val="00EF5FAE"/>
    <w:rsid w:val="00EF6088"/>
    <w:rsid w:val="00EF63E2"/>
    <w:rsid w:val="00EF64B1"/>
    <w:rsid w:val="00EF64BB"/>
    <w:rsid w:val="00EF64E9"/>
    <w:rsid w:val="00EF65A3"/>
    <w:rsid w:val="00EF65D6"/>
    <w:rsid w:val="00EF65E0"/>
    <w:rsid w:val="00EF65F2"/>
    <w:rsid w:val="00EF6927"/>
    <w:rsid w:val="00EF69B3"/>
    <w:rsid w:val="00EF6DF8"/>
    <w:rsid w:val="00EF7123"/>
    <w:rsid w:val="00EF7225"/>
    <w:rsid w:val="00EF730B"/>
    <w:rsid w:val="00EF7338"/>
    <w:rsid w:val="00EF766F"/>
    <w:rsid w:val="00EF77CC"/>
    <w:rsid w:val="00EF7D94"/>
    <w:rsid w:val="00EF7DF8"/>
    <w:rsid w:val="00EF7E0E"/>
    <w:rsid w:val="00F0023A"/>
    <w:rsid w:val="00F004C3"/>
    <w:rsid w:val="00F009E9"/>
    <w:rsid w:val="00F00BB1"/>
    <w:rsid w:val="00F017EC"/>
    <w:rsid w:val="00F01963"/>
    <w:rsid w:val="00F019B7"/>
    <w:rsid w:val="00F01BA3"/>
    <w:rsid w:val="00F01BD8"/>
    <w:rsid w:val="00F01E62"/>
    <w:rsid w:val="00F01EF3"/>
    <w:rsid w:val="00F01F27"/>
    <w:rsid w:val="00F02265"/>
    <w:rsid w:val="00F0235D"/>
    <w:rsid w:val="00F02539"/>
    <w:rsid w:val="00F02711"/>
    <w:rsid w:val="00F027BD"/>
    <w:rsid w:val="00F02818"/>
    <w:rsid w:val="00F02942"/>
    <w:rsid w:val="00F02A04"/>
    <w:rsid w:val="00F02D25"/>
    <w:rsid w:val="00F02E07"/>
    <w:rsid w:val="00F0371F"/>
    <w:rsid w:val="00F0372D"/>
    <w:rsid w:val="00F03945"/>
    <w:rsid w:val="00F03BDD"/>
    <w:rsid w:val="00F041EE"/>
    <w:rsid w:val="00F04667"/>
    <w:rsid w:val="00F047CE"/>
    <w:rsid w:val="00F04853"/>
    <w:rsid w:val="00F04A40"/>
    <w:rsid w:val="00F0533E"/>
    <w:rsid w:val="00F05B45"/>
    <w:rsid w:val="00F05D80"/>
    <w:rsid w:val="00F05F79"/>
    <w:rsid w:val="00F06348"/>
    <w:rsid w:val="00F066D4"/>
    <w:rsid w:val="00F06C75"/>
    <w:rsid w:val="00F077CA"/>
    <w:rsid w:val="00F07F11"/>
    <w:rsid w:val="00F07F22"/>
    <w:rsid w:val="00F07F6A"/>
    <w:rsid w:val="00F10232"/>
    <w:rsid w:val="00F103AC"/>
    <w:rsid w:val="00F105D6"/>
    <w:rsid w:val="00F106D6"/>
    <w:rsid w:val="00F1092E"/>
    <w:rsid w:val="00F10ADC"/>
    <w:rsid w:val="00F10CC8"/>
    <w:rsid w:val="00F10E52"/>
    <w:rsid w:val="00F11015"/>
    <w:rsid w:val="00F1102D"/>
    <w:rsid w:val="00F110A8"/>
    <w:rsid w:val="00F111AD"/>
    <w:rsid w:val="00F111DD"/>
    <w:rsid w:val="00F113E6"/>
    <w:rsid w:val="00F1143A"/>
    <w:rsid w:val="00F116F6"/>
    <w:rsid w:val="00F1171B"/>
    <w:rsid w:val="00F11C74"/>
    <w:rsid w:val="00F11CDF"/>
    <w:rsid w:val="00F120A5"/>
    <w:rsid w:val="00F12220"/>
    <w:rsid w:val="00F124DE"/>
    <w:rsid w:val="00F127F7"/>
    <w:rsid w:val="00F12860"/>
    <w:rsid w:val="00F12B4B"/>
    <w:rsid w:val="00F12B54"/>
    <w:rsid w:val="00F12B7F"/>
    <w:rsid w:val="00F12F69"/>
    <w:rsid w:val="00F13032"/>
    <w:rsid w:val="00F13348"/>
    <w:rsid w:val="00F133F0"/>
    <w:rsid w:val="00F1358C"/>
    <w:rsid w:val="00F135A5"/>
    <w:rsid w:val="00F13F1B"/>
    <w:rsid w:val="00F13FEC"/>
    <w:rsid w:val="00F144D9"/>
    <w:rsid w:val="00F14608"/>
    <w:rsid w:val="00F14941"/>
    <w:rsid w:val="00F14CB0"/>
    <w:rsid w:val="00F14F96"/>
    <w:rsid w:val="00F14FB6"/>
    <w:rsid w:val="00F1521A"/>
    <w:rsid w:val="00F152AB"/>
    <w:rsid w:val="00F15358"/>
    <w:rsid w:val="00F15479"/>
    <w:rsid w:val="00F15875"/>
    <w:rsid w:val="00F15942"/>
    <w:rsid w:val="00F1640D"/>
    <w:rsid w:val="00F16583"/>
    <w:rsid w:val="00F16C45"/>
    <w:rsid w:val="00F16D0D"/>
    <w:rsid w:val="00F16E99"/>
    <w:rsid w:val="00F1717A"/>
    <w:rsid w:val="00F17676"/>
    <w:rsid w:val="00F17A2A"/>
    <w:rsid w:val="00F17CC8"/>
    <w:rsid w:val="00F17D93"/>
    <w:rsid w:val="00F20106"/>
    <w:rsid w:val="00F2015F"/>
    <w:rsid w:val="00F201CF"/>
    <w:rsid w:val="00F20344"/>
    <w:rsid w:val="00F204D2"/>
    <w:rsid w:val="00F2118C"/>
    <w:rsid w:val="00F2132D"/>
    <w:rsid w:val="00F213BD"/>
    <w:rsid w:val="00F21DB9"/>
    <w:rsid w:val="00F2216E"/>
    <w:rsid w:val="00F221B9"/>
    <w:rsid w:val="00F22B37"/>
    <w:rsid w:val="00F22FF4"/>
    <w:rsid w:val="00F230B9"/>
    <w:rsid w:val="00F231D0"/>
    <w:rsid w:val="00F2332A"/>
    <w:rsid w:val="00F233AC"/>
    <w:rsid w:val="00F23430"/>
    <w:rsid w:val="00F23504"/>
    <w:rsid w:val="00F235C9"/>
    <w:rsid w:val="00F23672"/>
    <w:rsid w:val="00F23DDB"/>
    <w:rsid w:val="00F23EB8"/>
    <w:rsid w:val="00F23F9A"/>
    <w:rsid w:val="00F2435D"/>
    <w:rsid w:val="00F243DD"/>
    <w:rsid w:val="00F24401"/>
    <w:rsid w:val="00F244FB"/>
    <w:rsid w:val="00F24BC2"/>
    <w:rsid w:val="00F24C27"/>
    <w:rsid w:val="00F24D8E"/>
    <w:rsid w:val="00F24FDA"/>
    <w:rsid w:val="00F2509F"/>
    <w:rsid w:val="00F251A1"/>
    <w:rsid w:val="00F25444"/>
    <w:rsid w:val="00F25A00"/>
    <w:rsid w:val="00F25B65"/>
    <w:rsid w:val="00F25DDA"/>
    <w:rsid w:val="00F2619A"/>
    <w:rsid w:val="00F264A7"/>
    <w:rsid w:val="00F264FF"/>
    <w:rsid w:val="00F2655C"/>
    <w:rsid w:val="00F26703"/>
    <w:rsid w:val="00F2683E"/>
    <w:rsid w:val="00F26C17"/>
    <w:rsid w:val="00F26D24"/>
    <w:rsid w:val="00F271B1"/>
    <w:rsid w:val="00F272BA"/>
    <w:rsid w:val="00F2763A"/>
    <w:rsid w:val="00F2766C"/>
    <w:rsid w:val="00F27754"/>
    <w:rsid w:val="00F27BDA"/>
    <w:rsid w:val="00F27BFC"/>
    <w:rsid w:val="00F27C59"/>
    <w:rsid w:val="00F27CE1"/>
    <w:rsid w:val="00F27F54"/>
    <w:rsid w:val="00F300E7"/>
    <w:rsid w:val="00F30DD5"/>
    <w:rsid w:val="00F30EB0"/>
    <w:rsid w:val="00F31111"/>
    <w:rsid w:val="00F3116D"/>
    <w:rsid w:val="00F313A4"/>
    <w:rsid w:val="00F3160B"/>
    <w:rsid w:val="00F31CB9"/>
    <w:rsid w:val="00F31D8A"/>
    <w:rsid w:val="00F31DE0"/>
    <w:rsid w:val="00F31FBC"/>
    <w:rsid w:val="00F322D9"/>
    <w:rsid w:val="00F32E6F"/>
    <w:rsid w:val="00F32F9A"/>
    <w:rsid w:val="00F33078"/>
    <w:rsid w:val="00F333F6"/>
    <w:rsid w:val="00F334AB"/>
    <w:rsid w:val="00F335F8"/>
    <w:rsid w:val="00F33EC0"/>
    <w:rsid w:val="00F34531"/>
    <w:rsid w:val="00F3458A"/>
    <w:rsid w:val="00F34740"/>
    <w:rsid w:val="00F34BE4"/>
    <w:rsid w:val="00F34CBA"/>
    <w:rsid w:val="00F34DA1"/>
    <w:rsid w:val="00F35005"/>
    <w:rsid w:val="00F35757"/>
    <w:rsid w:val="00F3588A"/>
    <w:rsid w:val="00F35C32"/>
    <w:rsid w:val="00F36280"/>
    <w:rsid w:val="00F36C72"/>
    <w:rsid w:val="00F37223"/>
    <w:rsid w:val="00F37248"/>
    <w:rsid w:val="00F373CC"/>
    <w:rsid w:val="00F37729"/>
    <w:rsid w:val="00F4001E"/>
    <w:rsid w:val="00F401D6"/>
    <w:rsid w:val="00F4058B"/>
    <w:rsid w:val="00F40639"/>
    <w:rsid w:val="00F40A83"/>
    <w:rsid w:val="00F40ABE"/>
    <w:rsid w:val="00F40AF8"/>
    <w:rsid w:val="00F41369"/>
    <w:rsid w:val="00F41622"/>
    <w:rsid w:val="00F4169F"/>
    <w:rsid w:val="00F4195E"/>
    <w:rsid w:val="00F41ED3"/>
    <w:rsid w:val="00F4217F"/>
    <w:rsid w:val="00F4298B"/>
    <w:rsid w:val="00F42F19"/>
    <w:rsid w:val="00F42F49"/>
    <w:rsid w:val="00F431AA"/>
    <w:rsid w:val="00F433AE"/>
    <w:rsid w:val="00F433B1"/>
    <w:rsid w:val="00F43BA7"/>
    <w:rsid w:val="00F43EE6"/>
    <w:rsid w:val="00F43F3E"/>
    <w:rsid w:val="00F44090"/>
    <w:rsid w:val="00F445DD"/>
    <w:rsid w:val="00F4485D"/>
    <w:rsid w:val="00F44C0A"/>
    <w:rsid w:val="00F44CF3"/>
    <w:rsid w:val="00F45531"/>
    <w:rsid w:val="00F4568E"/>
    <w:rsid w:val="00F45837"/>
    <w:rsid w:val="00F463F6"/>
    <w:rsid w:val="00F46413"/>
    <w:rsid w:val="00F465AB"/>
    <w:rsid w:val="00F46758"/>
    <w:rsid w:val="00F468F8"/>
    <w:rsid w:val="00F46AE4"/>
    <w:rsid w:val="00F46C73"/>
    <w:rsid w:val="00F46CCD"/>
    <w:rsid w:val="00F4710A"/>
    <w:rsid w:val="00F472BA"/>
    <w:rsid w:val="00F47785"/>
    <w:rsid w:val="00F47C1B"/>
    <w:rsid w:val="00F47E77"/>
    <w:rsid w:val="00F50449"/>
    <w:rsid w:val="00F505F6"/>
    <w:rsid w:val="00F50673"/>
    <w:rsid w:val="00F50832"/>
    <w:rsid w:val="00F50B8E"/>
    <w:rsid w:val="00F50EBC"/>
    <w:rsid w:val="00F5109E"/>
    <w:rsid w:val="00F51191"/>
    <w:rsid w:val="00F511DE"/>
    <w:rsid w:val="00F51243"/>
    <w:rsid w:val="00F51BE5"/>
    <w:rsid w:val="00F52035"/>
    <w:rsid w:val="00F5276F"/>
    <w:rsid w:val="00F527D5"/>
    <w:rsid w:val="00F52D53"/>
    <w:rsid w:val="00F52DE7"/>
    <w:rsid w:val="00F52F2A"/>
    <w:rsid w:val="00F53A8C"/>
    <w:rsid w:val="00F53B44"/>
    <w:rsid w:val="00F53E61"/>
    <w:rsid w:val="00F5416F"/>
    <w:rsid w:val="00F54494"/>
    <w:rsid w:val="00F545B1"/>
    <w:rsid w:val="00F547CE"/>
    <w:rsid w:val="00F54910"/>
    <w:rsid w:val="00F54C06"/>
    <w:rsid w:val="00F54C6F"/>
    <w:rsid w:val="00F54D21"/>
    <w:rsid w:val="00F54EF6"/>
    <w:rsid w:val="00F54F85"/>
    <w:rsid w:val="00F5507F"/>
    <w:rsid w:val="00F55085"/>
    <w:rsid w:val="00F5529C"/>
    <w:rsid w:val="00F55A7B"/>
    <w:rsid w:val="00F55B55"/>
    <w:rsid w:val="00F55BD6"/>
    <w:rsid w:val="00F55C77"/>
    <w:rsid w:val="00F55C78"/>
    <w:rsid w:val="00F563CB"/>
    <w:rsid w:val="00F5661A"/>
    <w:rsid w:val="00F566F8"/>
    <w:rsid w:val="00F56961"/>
    <w:rsid w:val="00F579DF"/>
    <w:rsid w:val="00F57A75"/>
    <w:rsid w:val="00F57B21"/>
    <w:rsid w:val="00F57B83"/>
    <w:rsid w:val="00F601FF"/>
    <w:rsid w:val="00F603C1"/>
    <w:rsid w:val="00F60B47"/>
    <w:rsid w:val="00F60E0B"/>
    <w:rsid w:val="00F60FD4"/>
    <w:rsid w:val="00F6109B"/>
    <w:rsid w:val="00F6147E"/>
    <w:rsid w:val="00F61643"/>
    <w:rsid w:val="00F61758"/>
    <w:rsid w:val="00F6193D"/>
    <w:rsid w:val="00F61974"/>
    <w:rsid w:val="00F61BEB"/>
    <w:rsid w:val="00F61C99"/>
    <w:rsid w:val="00F61E22"/>
    <w:rsid w:val="00F61EC5"/>
    <w:rsid w:val="00F61F97"/>
    <w:rsid w:val="00F62230"/>
    <w:rsid w:val="00F62619"/>
    <w:rsid w:val="00F62921"/>
    <w:rsid w:val="00F62B19"/>
    <w:rsid w:val="00F62F49"/>
    <w:rsid w:val="00F63141"/>
    <w:rsid w:val="00F6316E"/>
    <w:rsid w:val="00F6391F"/>
    <w:rsid w:val="00F63933"/>
    <w:rsid w:val="00F63BC2"/>
    <w:rsid w:val="00F63F8D"/>
    <w:rsid w:val="00F63FBE"/>
    <w:rsid w:val="00F640B1"/>
    <w:rsid w:val="00F640FD"/>
    <w:rsid w:val="00F6429A"/>
    <w:rsid w:val="00F6495F"/>
    <w:rsid w:val="00F64EF0"/>
    <w:rsid w:val="00F64F95"/>
    <w:rsid w:val="00F65331"/>
    <w:rsid w:val="00F656D8"/>
    <w:rsid w:val="00F658C7"/>
    <w:rsid w:val="00F65AA2"/>
    <w:rsid w:val="00F66083"/>
    <w:rsid w:val="00F66261"/>
    <w:rsid w:val="00F6631E"/>
    <w:rsid w:val="00F66555"/>
    <w:rsid w:val="00F66589"/>
    <w:rsid w:val="00F66711"/>
    <w:rsid w:val="00F669E0"/>
    <w:rsid w:val="00F66E40"/>
    <w:rsid w:val="00F673A5"/>
    <w:rsid w:val="00F6744E"/>
    <w:rsid w:val="00F6745B"/>
    <w:rsid w:val="00F676DC"/>
    <w:rsid w:val="00F6775C"/>
    <w:rsid w:val="00F67FC9"/>
    <w:rsid w:val="00F70242"/>
    <w:rsid w:val="00F70258"/>
    <w:rsid w:val="00F70BF7"/>
    <w:rsid w:val="00F70E30"/>
    <w:rsid w:val="00F7125A"/>
    <w:rsid w:val="00F713BB"/>
    <w:rsid w:val="00F7146E"/>
    <w:rsid w:val="00F71775"/>
    <w:rsid w:val="00F717A5"/>
    <w:rsid w:val="00F718D5"/>
    <w:rsid w:val="00F71AB8"/>
    <w:rsid w:val="00F71BAA"/>
    <w:rsid w:val="00F723D0"/>
    <w:rsid w:val="00F725C4"/>
    <w:rsid w:val="00F72B25"/>
    <w:rsid w:val="00F73197"/>
    <w:rsid w:val="00F734E6"/>
    <w:rsid w:val="00F734F8"/>
    <w:rsid w:val="00F7395F"/>
    <w:rsid w:val="00F74562"/>
    <w:rsid w:val="00F74A3A"/>
    <w:rsid w:val="00F74B37"/>
    <w:rsid w:val="00F74B79"/>
    <w:rsid w:val="00F74D6E"/>
    <w:rsid w:val="00F74DA8"/>
    <w:rsid w:val="00F74F5D"/>
    <w:rsid w:val="00F75113"/>
    <w:rsid w:val="00F7561F"/>
    <w:rsid w:val="00F7574C"/>
    <w:rsid w:val="00F7578D"/>
    <w:rsid w:val="00F75A17"/>
    <w:rsid w:val="00F75FB8"/>
    <w:rsid w:val="00F7671B"/>
    <w:rsid w:val="00F767DD"/>
    <w:rsid w:val="00F76C26"/>
    <w:rsid w:val="00F76E21"/>
    <w:rsid w:val="00F775D4"/>
    <w:rsid w:val="00F7764B"/>
    <w:rsid w:val="00F7781B"/>
    <w:rsid w:val="00F77823"/>
    <w:rsid w:val="00F77915"/>
    <w:rsid w:val="00F8008C"/>
    <w:rsid w:val="00F800EB"/>
    <w:rsid w:val="00F8037F"/>
    <w:rsid w:val="00F80496"/>
    <w:rsid w:val="00F80604"/>
    <w:rsid w:val="00F808C5"/>
    <w:rsid w:val="00F80DB5"/>
    <w:rsid w:val="00F80E03"/>
    <w:rsid w:val="00F80FF8"/>
    <w:rsid w:val="00F8133A"/>
    <w:rsid w:val="00F81923"/>
    <w:rsid w:val="00F81D8D"/>
    <w:rsid w:val="00F81E5C"/>
    <w:rsid w:val="00F82140"/>
    <w:rsid w:val="00F821A3"/>
    <w:rsid w:val="00F82E35"/>
    <w:rsid w:val="00F82E63"/>
    <w:rsid w:val="00F83058"/>
    <w:rsid w:val="00F8361B"/>
    <w:rsid w:val="00F8368A"/>
    <w:rsid w:val="00F836C9"/>
    <w:rsid w:val="00F83D77"/>
    <w:rsid w:val="00F8431F"/>
    <w:rsid w:val="00F84628"/>
    <w:rsid w:val="00F84B20"/>
    <w:rsid w:val="00F84CD4"/>
    <w:rsid w:val="00F84D4C"/>
    <w:rsid w:val="00F84FD3"/>
    <w:rsid w:val="00F85615"/>
    <w:rsid w:val="00F857BB"/>
    <w:rsid w:val="00F85A69"/>
    <w:rsid w:val="00F86011"/>
    <w:rsid w:val="00F86597"/>
    <w:rsid w:val="00F86AEB"/>
    <w:rsid w:val="00F86F12"/>
    <w:rsid w:val="00F87024"/>
    <w:rsid w:val="00F875E4"/>
    <w:rsid w:val="00F877CA"/>
    <w:rsid w:val="00F87C91"/>
    <w:rsid w:val="00F87EEE"/>
    <w:rsid w:val="00F9053F"/>
    <w:rsid w:val="00F906DC"/>
    <w:rsid w:val="00F909BF"/>
    <w:rsid w:val="00F90B8A"/>
    <w:rsid w:val="00F90DE2"/>
    <w:rsid w:val="00F90DE9"/>
    <w:rsid w:val="00F90FF4"/>
    <w:rsid w:val="00F91235"/>
    <w:rsid w:val="00F91624"/>
    <w:rsid w:val="00F91924"/>
    <w:rsid w:val="00F91C42"/>
    <w:rsid w:val="00F91E96"/>
    <w:rsid w:val="00F91EC3"/>
    <w:rsid w:val="00F921DC"/>
    <w:rsid w:val="00F922E5"/>
    <w:rsid w:val="00F9274C"/>
    <w:rsid w:val="00F9276C"/>
    <w:rsid w:val="00F92975"/>
    <w:rsid w:val="00F92C8F"/>
    <w:rsid w:val="00F9304E"/>
    <w:rsid w:val="00F93169"/>
    <w:rsid w:val="00F93209"/>
    <w:rsid w:val="00F932D9"/>
    <w:rsid w:val="00F937CE"/>
    <w:rsid w:val="00F9382C"/>
    <w:rsid w:val="00F93978"/>
    <w:rsid w:val="00F93E44"/>
    <w:rsid w:val="00F94123"/>
    <w:rsid w:val="00F9443C"/>
    <w:rsid w:val="00F9452F"/>
    <w:rsid w:val="00F94AA1"/>
    <w:rsid w:val="00F94D4F"/>
    <w:rsid w:val="00F94E58"/>
    <w:rsid w:val="00F94E67"/>
    <w:rsid w:val="00F94F9A"/>
    <w:rsid w:val="00F95321"/>
    <w:rsid w:val="00F9595A"/>
    <w:rsid w:val="00F961C4"/>
    <w:rsid w:val="00F964AC"/>
    <w:rsid w:val="00F969EC"/>
    <w:rsid w:val="00F96A7C"/>
    <w:rsid w:val="00F96A9E"/>
    <w:rsid w:val="00F9702E"/>
    <w:rsid w:val="00F97049"/>
    <w:rsid w:val="00F973D4"/>
    <w:rsid w:val="00F977B1"/>
    <w:rsid w:val="00FA014F"/>
    <w:rsid w:val="00FA02FF"/>
    <w:rsid w:val="00FA0B3E"/>
    <w:rsid w:val="00FA0B51"/>
    <w:rsid w:val="00FA16C6"/>
    <w:rsid w:val="00FA1836"/>
    <w:rsid w:val="00FA19F5"/>
    <w:rsid w:val="00FA1A08"/>
    <w:rsid w:val="00FA1A37"/>
    <w:rsid w:val="00FA1B6B"/>
    <w:rsid w:val="00FA1B74"/>
    <w:rsid w:val="00FA1DD4"/>
    <w:rsid w:val="00FA21D5"/>
    <w:rsid w:val="00FA270F"/>
    <w:rsid w:val="00FA282E"/>
    <w:rsid w:val="00FA28A2"/>
    <w:rsid w:val="00FA29BA"/>
    <w:rsid w:val="00FA2C0D"/>
    <w:rsid w:val="00FA2DF7"/>
    <w:rsid w:val="00FA2E13"/>
    <w:rsid w:val="00FA2F5C"/>
    <w:rsid w:val="00FA337D"/>
    <w:rsid w:val="00FA3605"/>
    <w:rsid w:val="00FA3728"/>
    <w:rsid w:val="00FA3DFF"/>
    <w:rsid w:val="00FA3ED9"/>
    <w:rsid w:val="00FA3F53"/>
    <w:rsid w:val="00FA3FF6"/>
    <w:rsid w:val="00FA40C8"/>
    <w:rsid w:val="00FA42B1"/>
    <w:rsid w:val="00FA433E"/>
    <w:rsid w:val="00FA48E2"/>
    <w:rsid w:val="00FA4A4C"/>
    <w:rsid w:val="00FA4A97"/>
    <w:rsid w:val="00FA4F32"/>
    <w:rsid w:val="00FA5125"/>
    <w:rsid w:val="00FA5393"/>
    <w:rsid w:val="00FA5530"/>
    <w:rsid w:val="00FA5882"/>
    <w:rsid w:val="00FA58D7"/>
    <w:rsid w:val="00FA596F"/>
    <w:rsid w:val="00FA5A0F"/>
    <w:rsid w:val="00FA5AB1"/>
    <w:rsid w:val="00FA5C4C"/>
    <w:rsid w:val="00FA5E9B"/>
    <w:rsid w:val="00FA6256"/>
    <w:rsid w:val="00FA6656"/>
    <w:rsid w:val="00FA6BB7"/>
    <w:rsid w:val="00FA6BBB"/>
    <w:rsid w:val="00FA7424"/>
    <w:rsid w:val="00FA74ED"/>
    <w:rsid w:val="00FA7603"/>
    <w:rsid w:val="00FA7695"/>
    <w:rsid w:val="00FA76A7"/>
    <w:rsid w:val="00FA7D05"/>
    <w:rsid w:val="00FB020D"/>
    <w:rsid w:val="00FB0916"/>
    <w:rsid w:val="00FB0944"/>
    <w:rsid w:val="00FB0A6A"/>
    <w:rsid w:val="00FB0D00"/>
    <w:rsid w:val="00FB0DCA"/>
    <w:rsid w:val="00FB0E43"/>
    <w:rsid w:val="00FB1520"/>
    <w:rsid w:val="00FB1A83"/>
    <w:rsid w:val="00FB1C16"/>
    <w:rsid w:val="00FB203C"/>
    <w:rsid w:val="00FB21D7"/>
    <w:rsid w:val="00FB229C"/>
    <w:rsid w:val="00FB2314"/>
    <w:rsid w:val="00FB233D"/>
    <w:rsid w:val="00FB23F9"/>
    <w:rsid w:val="00FB2529"/>
    <w:rsid w:val="00FB2749"/>
    <w:rsid w:val="00FB286C"/>
    <w:rsid w:val="00FB2AE8"/>
    <w:rsid w:val="00FB2D15"/>
    <w:rsid w:val="00FB2E94"/>
    <w:rsid w:val="00FB2FA0"/>
    <w:rsid w:val="00FB2FFD"/>
    <w:rsid w:val="00FB3439"/>
    <w:rsid w:val="00FB3709"/>
    <w:rsid w:val="00FB3915"/>
    <w:rsid w:val="00FB3ECF"/>
    <w:rsid w:val="00FB41C6"/>
    <w:rsid w:val="00FB4B6B"/>
    <w:rsid w:val="00FB4BC0"/>
    <w:rsid w:val="00FB4E1D"/>
    <w:rsid w:val="00FB4E8F"/>
    <w:rsid w:val="00FB540F"/>
    <w:rsid w:val="00FB5506"/>
    <w:rsid w:val="00FB58B5"/>
    <w:rsid w:val="00FB5E4F"/>
    <w:rsid w:val="00FB6001"/>
    <w:rsid w:val="00FB67EB"/>
    <w:rsid w:val="00FB6C56"/>
    <w:rsid w:val="00FB6DC9"/>
    <w:rsid w:val="00FB6F65"/>
    <w:rsid w:val="00FB6FDC"/>
    <w:rsid w:val="00FB755F"/>
    <w:rsid w:val="00FB77A3"/>
    <w:rsid w:val="00FB7B2F"/>
    <w:rsid w:val="00FB7C08"/>
    <w:rsid w:val="00FC00A2"/>
    <w:rsid w:val="00FC02B1"/>
    <w:rsid w:val="00FC0419"/>
    <w:rsid w:val="00FC0665"/>
    <w:rsid w:val="00FC0B63"/>
    <w:rsid w:val="00FC0BF4"/>
    <w:rsid w:val="00FC0FFD"/>
    <w:rsid w:val="00FC112F"/>
    <w:rsid w:val="00FC1315"/>
    <w:rsid w:val="00FC13C8"/>
    <w:rsid w:val="00FC18B7"/>
    <w:rsid w:val="00FC1B9F"/>
    <w:rsid w:val="00FC1F89"/>
    <w:rsid w:val="00FC211F"/>
    <w:rsid w:val="00FC23F8"/>
    <w:rsid w:val="00FC26ED"/>
    <w:rsid w:val="00FC2C4F"/>
    <w:rsid w:val="00FC30E6"/>
    <w:rsid w:val="00FC32DD"/>
    <w:rsid w:val="00FC348E"/>
    <w:rsid w:val="00FC34BE"/>
    <w:rsid w:val="00FC3583"/>
    <w:rsid w:val="00FC3589"/>
    <w:rsid w:val="00FC36C3"/>
    <w:rsid w:val="00FC3B92"/>
    <w:rsid w:val="00FC3C15"/>
    <w:rsid w:val="00FC4054"/>
    <w:rsid w:val="00FC40F6"/>
    <w:rsid w:val="00FC421A"/>
    <w:rsid w:val="00FC4227"/>
    <w:rsid w:val="00FC43A1"/>
    <w:rsid w:val="00FC4E47"/>
    <w:rsid w:val="00FC50AD"/>
    <w:rsid w:val="00FC5157"/>
    <w:rsid w:val="00FC519F"/>
    <w:rsid w:val="00FC55EC"/>
    <w:rsid w:val="00FC60C7"/>
    <w:rsid w:val="00FC68EE"/>
    <w:rsid w:val="00FC6AF1"/>
    <w:rsid w:val="00FC6C22"/>
    <w:rsid w:val="00FC6E46"/>
    <w:rsid w:val="00FC71B2"/>
    <w:rsid w:val="00FC74B7"/>
    <w:rsid w:val="00FC7526"/>
    <w:rsid w:val="00FC75E1"/>
    <w:rsid w:val="00FC7668"/>
    <w:rsid w:val="00FC76C2"/>
    <w:rsid w:val="00FC795B"/>
    <w:rsid w:val="00FC7AFF"/>
    <w:rsid w:val="00FC7C36"/>
    <w:rsid w:val="00FC7D5D"/>
    <w:rsid w:val="00FC7DCE"/>
    <w:rsid w:val="00FD01E9"/>
    <w:rsid w:val="00FD02E5"/>
    <w:rsid w:val="00FD042D"/>
    <w:rsid w:val="00FD0538"/>
    <w:rsid w:val="00FD0B70"/>
    <w:rsid w:val="00FD0BE2"/>
    <w:rsid w:val="00FD0C86"/>
    <w:rsid w:val="00FD0DB5"/>
    <w:rsid w:val="00FD0F09"/>
    <w:rsid w:val="00FD10E3"/>
    <w:rsid w:val="00FD11F0"/>
    <w:rsid w:val="00FD1392"/>
    <w:rsid w:val="00FD1396"/>
    <w:rsid w:val="00FD1D29"/>
    <w:rsid w:val="00FD1E1B"/>
    <w:rsid w:val="00FD222D"/>
    <w:rsid w:val="00FD2478"/>
    <w:rsid w:val="00FD29F8"/>
    <w:rsid w:val="00FD2E42"/>
    <w:rsid w:val="00FD34C1"/>
    <w:rsid w:val="00FD362C"/>
    <w:rsid w:val="00FD389C"/>
    <w:rsid w:val="00FD3AB2"/>
    <w:rsid w:val="00FD3C81"/>
    <w:rsid w:val="00FD3F4D"/>
    <w:rsid w:val="00FD3F72"/>
    <w:rsid w:val="00FD4150"/>
    <w:rsid w:val="00FD43FF"/>
    <w:rsid w:val="00FD4401"/>
    <w:rsid w:val="00FD45EB"/>
    <w:rsid w:val="00FD4D84"/>
    <w:rsid w:val="00FD4D97"/>
    <w:rsid w:val="00FD4F10"/>
    <w:rsid w:val="00FD4F9D"/>
    <w:rsid w:val="00FD501C"/>
    <w:rsid w:val="00FD523C"/>
    <w:rsid w:val="00FD56C1"/>
    <w:rsid w:val="00FD5921"/>
    <w:rsid w:val="00FD5954"/>
    <w:rsid w:val="00FD5BE5"/>
    <w:rsid w:val="00FD5CC1"/>
    <w:rsid w:val="00FD5EFE"/>
    <w:rsid w:val="00FD5F04"/>
    <w:rsid w:val="00FD616E"/>
    <w:rsid w:val="00FD61E6"/>
    <w:rsid w:val="00FD62FF"/>
    <w:rsid w:val="00FD6485"/>
    <w:rsid w:val="00FD6635"/>
    <w:rsid w:val="00FD6703"/>
    <w:rsid w:val="00FD6AC1"/>
    <w:rsid w:val="00FD6CA6"/>
    <w:rsid w:val="00FD6D2D"/>
    <w:rsid w:val="00FD6ED5"/>
    <w:rsid w:val="00FD7089"/>
    <w:rsid w:val="00FD73AD"/>
    <w:rsid w:val="00FD7546"/>
    <w:rsid w:val="00FD7602"/>
    <w:rsid w:val="00FD7801"/>
    <w:rsid w:val="00FD7A76"/>
    <w:rsid w:val="00FD7ACF"/>
    <w:rsid w:val="00FD7AF9"/>
    <w:rsid w:val="00FD7B64"/>
    <w:rsid w:val="00FD7E50"/>
    <w:rsid w:val="00FE00CB"/>
    <w:rsid w:val="00FE0354"/>
    <w:rsid w:val="00FE0429"/>
    <w:rsid w:val="00FE05EC"/>
    <w:rsid w:val="00FE0D6D"/>
    <w:rsid w:val="00FE0D79"/>
    <w:rsid w:val="00FE0E73"/>
    <w:rsid w:val="00FE13F5"/>
    <w:rsid w:val="00FE15A0"/>
    <w:rsid w:val="00FE1B8B"/>
    <w:rsid w:val="00FE1B99"/>
    <w:rsid w:val="00FE2059"/>
    <w:rsid w:val="00FE215D"/>
    <w:rsid w:val="00FE253C"/>
    <w:rsid w:val="00FE25F0"/>
    <w:rsid w:val="00FE2B01"/>
    <w:rsid w:val="00FE2BD8"/>
    <w:rsid w:val="00FE2D8B"/>
    <w:rsid w:val="00FE2E8C"/>
    <w:rsid w:val="00FE2ED0"/>
    <w:rsid w:val="00FE3005"/>
    <w:rsid w:val="00FE330B"/>
    <w:rsid w:val="00FE385D"/>
    <w:rsid w:val="00FE3A61"/>
    <w:rsid w:val="00FE3C05"/>
    <w:rsid w:val="00FE3C25"/>
    <w:rsid w:val="00FE3D08"/>
    <w:rsid w:val="00FE4413"/>
    <w:rsid w:val="00FE49E1"/>
    <w:rsid w:val="00FE4B41"/>
    <w:rsid w:val="00FE4D67"/>
    <w:rsid w:val="00FE50DB"/>
    <w:rsid w:val="00FE5A98"/>
    <w:rsid w:val="00FE5ACE"/>
    <w:rsid w:val="00FE5D08"/>
    <w:rsid w:val="00FE5DFE"/>
    <w:rsid w:val="00FE614B"/>
    <w:rsid w:val="00FE6523"/>
    <w:rsid w:val="00FE68EF"/>
    <w:rsid w:val="00FE6D86"/>
    <w:rsid w:val="00FE6FD1"/>
    <w:rsid w:val="00FE7301"/>
    <w:rsid w:val="00FE7505"/>
    <w:rsid w:val="00FE756F"/>
    <w:rsid w:val="00FE75D1"/>
    <w:rsid w:val="00FE76DF"/>
    <w:rsid w:val="00FE7779"/>
    <w:rsid w:val="00FE7F74"/>
    <w:rsid w:val="00FE7FD3"/>
    <w:rsid w:val="00FF0279"/>
    <w:rsid w:val="00FF0385"/>
    <w:rsid w:val="00FF0479"/>
    <w:rsid w:val="00FF0629"/>
    <w:rsid w:val="00FF0830"/>
    <w:rsid w:val="00FF085E"/>
    <w:rsid w:val="00FF0FA2"/>
    <w:rsid w:val="00FF118C"/>
    <w:rsid w:val="00FF1530"/>
    <w:rsid w:val="00FF15F9"/>
    <w:rsid w:val="00FF1629"/>
    <w:rsid w:val="00FF1907"/>
    <w:rsid w:val="00FF1B74"/>
    <w:rsid w:val="00FF1CE4"/>
    <w:rsid w:val="00FF1F47"/>
    <w:rsid w:val="00FF1F53"/>
    <w:rsid w:val="00FF20EE"/>
    <w:rsid w:val="00FF265A"/>
    <w:rsid w:val="00FF2687"/>
    <w:rsid w:val="00FF2A40"/>
    <w:rsid w:val="00FF2C43"/>
    <w:rsid w:val="00FF2D90"/>
    <w:rsid w:val="00FF2DFB"/>
    <w:rsid w:val="00FF301A"/>
    <w:rsid w:val="00FF3141"/>
    <w:rsid w:val="00FF326D"/>
    <w:rsid w:val="00FF3641"/>
    <w:rsid w:val="00FF37E0"/>
    <w:rsid w:val="00FF38A3"/>
    <w:rsid w:val="00FF39DC"/>
    <w:rsid w:val="00FF3ED4"/>
    <w:rsid w:val="00FF3FDA"/>
    <w:rsid w:val="00FF493C"/>
    <w:rsid w:val="00FF4D41"/>
    <w:rsid w:val="00FF4FFF"/>
    <w:rsid w:val="00FF51E0"/>
    <w:rsid w:val="00FF5477"/>
    <w:rsid w:val="00FF5AD4"/>
    <w:rsid w:val="00FF5ADC"/>
    <w:rsid w:val="00FF5B48"/>
    <w:rsid w:val="00FF5CB9"/>
    <w:rsid w:val="00FF5D3B"/>
    <w:rsid w:val="00FF5DCE"/>
    <w:rsid w:val="00FF5F37"/>
    <w:rsid w:val="00FF607D"/>
    <w:rsid w:val="00FF60E3"/>
    <w:rsid w:val="00FF61C1"/>
    <w:rsid w:val="00FF61F5"/>
    <w:rsid w:val="00FF65C6"/>
    <w:rsid w:val="00FF6643"/>
    <w:rsid w:val="00FF6644"/>
    <w:rsid w:val="00FF6741"/>
    <w:rsid w:val="00FF6747"/>
    <w:rsid w:val="00FF677C"/>
    <w:rsid w:val="00FF6C39"/>
    <w:rsid w:val="00FF6F2F"/>
    <w:rsid w:val="00FF730C"/>
    <w:rsid w:val="00FF77CE"/>
    <w:rsid w:val="00FF7E73"/>
    <w:rsid w:val="0105393B"/>
    <w:rsid w:val="01158874"/>
    <w:rsid w:val="0116DAEF"/>
    <w:rsid w:val="011F8673"/>
    <w:rsid w:val="0120A8A2"/>
    <w:rsid w:val="012A59B8"/>
    <w:rsid w:val="013071DD"/>
    <w:rsid w:val="013298E9"/>
    <w:rsid w:val="0137BE8B"/>
    <w:rsid w:val="013DFF1A"/>
    <w:rsid w:val="014892D1"/>
    <w:rsid w:val="0169C5BC"/>
    <w:rsid w:val="0175953C"/>
    <w:rsid w:val="0176C410"/>
    <w:rsid w:val="01869B0E"/>
    <w:rsid w:val="0189FDA4"/>
    <w:rsid w:val="01924FA8"/>
    <w:rsid w:val="01B09BC1"/>
    <w:rsid w:val="01B60BB6"/>
    <w:rsid w:val="01BFF6CD"/>
    <w:rsid w:val="01C3871B"/>
    <w:rsid w:val="01C431EE"/>
    <w:rsid w:val="01C80569"/>
    <w:rsid w:val="01D02957"/>
    <w:rsid w:val="01D6B079"/>
    <w:rsid w:val="01EBC846"/>
    <w:rsid w:val="01ED99CD"/>
    <w:rsid w:val="01F4F421"/>
    <w:rsid w:val="01F6F32B"/>
    <w:rsid w:val="020BFB2E"/>
    <w:rsid w:val="021A0FF9"/>
    <w:rsid w:val="02262F34"/>
    <w:rsid w:val="0238B0AD"/>
    <w:rsid w:val="023F9A40"/>
    <w:rsid w:val="02425A53"/>
    <w:rsid w:val="0254950B"/>
    <w:rsid w:val="02574651"/>
    <w:rsid w:val="0267B890"/>
    <w:rsid w:val="026EC701"/>
    <w:rsid w:val="0276A907"/>
    <w:rsid w:val="027889D1"/>
    <w:rsid w:val="0285D4EF"/>
    <w:rsid w:val="02874594"/>
    <w:rsid w:val="028975EA"/>
    <w:rsid w:val="0294E33C"/>
    <w:rsid w:val="029A67B3"/>
    <w:rsid w:val="02A243DF"/>
    <w:rsid w:val="02A5001D"/>
    <w:rsid w:val="02A5EF4F"/>
    <w:rsid w:val="02A69B07"/>
    <w:rsid w:val="02B5ECAC"/>
    <w:rsid w:val="02BD1801"/>
    <w:rsid w:val="02C08A67"/>
    <w:rsid w:val="02C41F5C"/>
    <w:rsid w:val="02CC3FBB"/>
    <w:rsid w:val="02D572EC"/>
    <w:rsid w:val="02E6C573"/>
    <w:rsid w:val="02EC1E96"/>
    <w:rsid w:val="02F3C98E"/>
    <w:rsid w:val="02F3F1E4"/>
    <w:rsid w:val="030159A7"/>
    <w:rsid w:val="03018B79"/>
    <w:rsid w:val="030B944D"/>
    <w:rsid w:val="0315F589"/>
    <w:rsid w:val="0319D153"/>
    <w:rsid w:val="03274846"/>
    <w:rsid w:val="03315B95"/>
    <w:rsid w:val="033552FD"/>
    <w:rsid w:val="03382BE5"/>
    <w:rsid w:val="033F84DF"/>
    <w:rsid w:val="0348F4BA"/>
    <w:rsid w:val="0349278B"/>
    <w:rsid w:val="034C1D7A"/>
    <w:rsid w:val="03586710"/>
    <w:rsid w:val="036D1FA1"/>
    <w:rsid w:val="036F4EB1"/>
    <w:rsid w:val="037446FD"/>
    <w:rsid w:val="038040AD"/>
    <w:rsid w:val="0393D339"/>
    <w:rsid w:val="03B015E6"/>
    <w:rsid w:val="03BB7A9F"/>
    <w:rsid w:val="03CB9E6E"/>
    <w:rsid w:val="03CBB9B7"/>
    <w:rsid w:val="03CFECC3"/>
    <w:rsid w:val="03D2ACB3"/>
    <w:rsid w:val="03DEF8C6"/>
    <w:rsid w:val="03E77160"/>
    <w:rsid w:val="03E9BCEB"/>
    <w:rsid w:val="03EDB091"/>
    <w:rsid w:val="03F299C5"/>
    <w:rsid w:val="03F34414"/>
    <w:rsid w:val="03F898AA"/>
    <w:rsid w:val="03FBEB8F"/>
    <w:rsid w:val="03FD475E"/>
    <w:rsid w:val="0406C780"/>
    <w:rsid w:val="0409A906"/>
    <w:rsid w:val="040FCB3E"/>
    <w:rsid w:val="041E446C"/>
    <w:rsid w:val="0440EF9E"/>
    <w:rsid w:val="044C10A4"/>
    <w:rsid w:val="045D6A68"/>
    <w:rsid w:val="04700B9F"/>
    <w:rsid w:val="04710E48"/>
    <w:rsid w:val="0473B039"/>
    <w:rsid w:val="0478AF37"/>
    <w:rsid w:val="04792AA7"/>
    <w:rsid w:val="047BE296"/>
    <w:rsid w:val="0481B4A0"/>
    <w:rsid w:val="0485D729"/>
    <w:rsid w:val="049526E1"/>
    <w:rsid w:val="04992A4A"/>
    <w:rsid w:val="04ADFE35"/>
    <w:rsid w:val="04B1DF80"/>
    <w:rsid w:val="04C4B651"/>
    <w:rsid w:val="04CBCDAC"/>
    <w:rsid w:val="04E50CF9"/>
    <w:rsid w:val="04EB78F4"/>
    <w:rsid w:val="04EDF285"/>
    <w:rsid w:val="05046B23"/>
    <w:rsid w:val="050DF324"/>
    <w:rsid w:val="05230C12"/>
    <w:rsid w:val="05289120"/>
    <w:rsid w:val="052CFC6E"/>
    <w:rsid w:val="05333DBE"/>
    <w:rsid w:val="053D2E91"/>
    <w:rsid w:val="054EB12F"/>
    <w:rsid w:val="05566006"/>
    <w:rsid w:val="0556C47A"/>
    <w:rsid w:val="055CC29D"/>
    <w:rsid w:val="05601CAE"/>
    <w:rsid w:val="05621657"/>
    <w:rsid w:val="056484A6"/>
    <w:rsid w:val="05678CA8"/>
    <w:rsid w:val="056D19AD"/>
    <w:rsid w:val="05726BB7"/>
    <w:rsid w:val="05770831"/>
    <w:rsid w:val="0579759F"/>
    <w:rsid w:val="058522A5"/>
    <w:rsid w:val="058DEC18"/>
    <w:rsid w:val="059A24A6"/>
    <w:rsid w:val="059E0ADE"/>
    <w:rsid w:val="05A33818"/>
    <w:rsid w:val="05ABC068"/>
    <w:rsid w:val="05AC92B4"/>
    <w:rsid w:val="05AE8B36"/>
    <w:rsid w:val="05B869D3"/>
    <w:rsid w:val="05BCC289"/>
    <w:rsid w:val="05CB69BC"/>
    <w:rsid w:val="05D2AC81"/>
    <w:rsid w:val="05DB9952"/>
    <w:rsid w:val="05E0737E"/>
    <w:rsid w:val="05E54EDF"/>
    <w:rsid w:val="05EDBBE0"/>
    <w:rsid w:val="05F1B308"/>
    <w:rsid w:val="05F1C4CC"/>
    <w:rsid w:val="0601CEED"/>
    <w:rsid w:val="060265F8"/>
    <w:rsid w:val="06034221"/>
    <w:rsid w:val="061E4AE8"/>
    <w:rsid w:val="06213A8F"/>
    <w:rsid w:val="0621B0E8"/>
    <w:rsid w:val="06289448"/>
    <w:rsid w:val="06304835"/>
    <w:rsid w:val="0631F920"/>
    <w:rsid w:val="0643865E"/>
    <w:rsid w:val="06499B52"/>
    <w:rsid w:val="064CC6DC"/>
    <w:rsid w:val="0654BBF6"/>
    <w:rsid w:val="065D80C9"/>
    <w:rsid w:val="067682A9"/>
    <w:rsid w:val="0676AD19"/>
    <w:rsid w:val="06801027"/>
    <w:rsid w:val="068CF7D9"/>
    <w:rsid w:val="069D81A5"/>
    <w:rsid w:val="069EF09F"/>
    <w:rsid w:val="06A2A815"/>
    <w:rsid w:val="06C3E365"/>
    <w:rsid w:val="06C99718"/>
    <w:rsid w:val="06D1ABA4"/>
    <w:rsid w:val="06D21B1B"/>
    <w:rsid w:val="06DDDC93"/>
    <w:rsid w:val="06E11084"/>
    <w:rsid w:val="06E71F30"/>
    <w:rsid w:val="06F6EEDC"/>
    <w:rsid w:val="06FA375E"/>
    <w:rsid w:val="06FBBE7B"/>
    <w:rsid w:val="071170B2"/>
    <w:rsid w:val="071E671D"/>
    <w:rsid w:val="071E7ECA"/>
    <w:rsid w:val="07229CF0"/>
    <w:rsid w:val="0725E15E"/>
    <w:rsid w:val="0730213F"/>
    <w:rsid w:val="0731E4CC"/>
    <w:rsid w:val="07362016"/>
    <w:rsid w:val="07386E85"/>
    <w:rsid w:val="0739EC5F"/>
    <w:rsid w:val="073CF4DD"/>
    <w:rsid w:val="074AEE46"/>
    <w:rsid w:val="074EA6A7"/>
    <w:rsid w:val="075C5D3F"/>
    <w:rsid w:val="075EB442"/>
    <w:rsid w:val="076A36AB"/>
    <w:rsid w:val="076E716C"/>
    <w:rsid w:val="07838753"/>
    <w:rsid w:val="078C335E"/>
    <w:rsid w:val="07928903"/>
    <w:rsid w:val="0796A24B"/>
    <w:rsid w:val="079C07BA"/>
    <w:rsid w:val="07AF9FF9"/>
    <w:rsid w:val="07B362E0"/>
    <w:rsid w:val="07B965C4"/>
    <w:rsid w:val="07C75FF3"/>
    <w:rsid w:val="07D6894E"/>
    <w:rsid w:val="07D91123"/>
    <w:rsid w:val="07DA4252"/>
    <w:rsid w:val="07FEC645"/>
    <w:rsid w:val="0804695C"/>
    <w:rsid w:val="0811C18F"/>
    <w:rsid w:val="0814A573"/>
    <w:rsid w:val="08258380"/>
    <w:rsid w:val="082631CD"/>
    <w:rsid w:val="0826DE2C"/>
    <w:rsid w:val="0830BF09"/>
    <w:rsid w:val="0838A727"/>
    <w:rsid w:val="083FE211"/>
    <w:rsid w:val="0847C218"/>
    <w:rsid w:val="08564F38"/>
    <w:rsid w:val="0871CB41"/>
    <w:rsid w:val="0880107C"/>
    <w:rsid w:val="089AD74C"/>
    <w:rsid w:val="089ADA60"/>
    <w:rsid w:val="089BA39E"/>
    <w:rsid w:val="089F4B12"/>
    <w:rsid w:val="08A70638"/>
    <w:rsid w:val="08B2FC03"/>
    <w:rsid w:val="08B7B84A"/>
    <w:rsid w:val="08D75A6B"/>
    <w:rsid w:val="08D80F3D"/>
    <w:rsid w:val="08D83038"/>
    <w:rsid w:val="08D901F3"/>
    <w:rsid w:val="08E11B8B"/>
    <w:rsid w:val="08EC5FE3"/>
    <w:rsid w:val="08EDF396"/>
    <w:rsid w:val="08F1110F"/>
    <w:rsid w:val="090272D2"/>
    <w:rsid w:val="09065F3F"/>
    <w:rsid w:val="0914F59F"/>
    <w:rsid w:val="09306A9F"/>
    <w:rsid w:val="093231E2"/>
    <w:rsid w:val="0941A1D3"/>
    <w:rsid w:val="0945F0F9"/>
    <w:rsid w:val="094EFEB7"/>
    <w:rsid w:val="095A8167"/>
    <w:rsid w:val="095B6929"/>
    <w:rsid w:val="0965D720"/>
    <w:rsid w:val="09686ADC"/>
    <w:rsid w:val="09787E94"/>
    <w:rsid w:val="0983C401"/>
    <w:rsid w:val="098BC540"/>
    <w:rsid w:val="09913672"/>
    <w:rsid w:val="09977982"/>
    <w:rsid w:val="09978C11"/>
    <w:rsid w:val="09A6070F"/>
    <w:rsid w:val="09A80BA2"/>
    <w:rsid w:val="09A91D70"/>
    <w:rsid w:val="09CE6DFF"/>
    <w:rsid w:val="09D78884"/>
    <w:rsid w:val="09D9150E"/>
    <w:rsid w:val="09E21B30"/>
    <w:rsid w:val="09E461D2"/>
    <w:rsid w:val="09F8B77A"/>
    <w:rsid w:val="0A11148D"/>
    <w:rsid w:val="0A1576EE"/>
    <w:rsid w:val="0A163EC0"/>
    <w:rsid w:val="0A1BC31C"/>
    <w:rsid w:val="0A22A79A"/>
    <w:rsid w:val="0A27121F"/>
    <w:rsid w:val="0A30A049"/>
    <w:rsid w:val="0A488BAE"/>
    <w:rsid w:val="0A4902D9"/>
    <w:rsid w:val="0A49ABF6"/>
    <w:rsid w:val="0A52D46A"/>
    <w:rsid w:val="0A5E595A"/>
    <w:rsid w:val="0A5F38EB"/>
    <w:rsid w:val="0A5F957A"/>
    <w:rsid w:val="0A60B1EB"/>
    <w:rsid w:val="0A70233F"/>
    <w:rsid w:val="0A7195B6"/>
    <w:rsid w:val="0A7CC538"/>
    <w:rsid w:val="0A81E1C1"/>
    <w:rsid w:val="0A8F20CC"/>
    <w:rsid w:val="0A948ED7"/>
    <w:rsid w:val="0AB9A51F"/>
    <w:rsid w:val="0ABF166D"/>
    <w:rsid w:val="0ABFC53A"/>
    <w:rsid w:val="0AC29A80"/>
    <w:rsid w:val="0AC3A414"/>
    <w:rsid w:val="0ACBF80C"/>
    <w:rsid w:val="0AE0B135"/>
    <w:rsid w:val="0AE0CDBC"/>
    <w:rsid w:val="0AE2FB8F"/>
    <w:rsid w:val="0AE3024B"/>
    <w:rsid w:val="0AE57E8C"/>
    <w:rsid w:val="0AE7841D"/>
    <w:rsid w:val="0B078FCF"/>
    <w:rsid w:val="0B170A78"/>
    <w:rsid w:val="0B1D7750"/>
    <w:rsid w:val="0B2BE564"/>
    <w:rsid w:val="0B2C42BA"/>
    <w:rsid w:val="0B5FC543"/>
    <w:rsid w:val="0B624BCE"/>
    <w:rsid w:val="0B6F669D"/>
    <w:rsid w:val="0B859DE9"/>
    <w:rsid w:val="0B9419F1"/>
    <w:rsid w:val="0B96EB8A"/>
    <w:rsid w:val="0B98BD67"/>
    <w:rsid w:val="0BA238F5"/>
    <w:rsid w:val="0BA354C6"/>
    <w:rsid w:val="0BA68F49"/>
    <w:rsid w:val="0BAA30CB"/>
    <w:rsid w:val="0BB13BA2"/>
    <w:rsid w:val="0BBA06DF"/>
    <w:rsid w:val="0BC1165E"/>
    <w:rsid w:val="0BCAF744"/>
    <w:rsid w:val="0BE77631"/>
    <w:rsid w:val="0BE981ED"/>
    <w:rsid w:val="0BED3F94"/>
    <w:rsid w:val="0BEE8C79"/>
    <w:rsid w:val="0BF7B75D"/>
    <w:rsid w:val="0BFBF4AD"/>
    <w:rsid w:val="0C00A726"/>
    <w:rsid w:val="0C03456E"/>
    <w:rsid w:val="0C04BF12"/>
    <w:rsid w:val="0C09CBD1"/>
    <w:rsid w:val="0C1353BF"/>
    <w:rsid w:val="0C2B0191"/>
    <w:rsid w:val="0C2C9CCC"/>
    <w:rsid w:val="0C36AA95"/>
    <w:rsid w:val="0C3B381D"/>
    <w:rsid w:val="0C44BA48"/>
    <w:rsid w:val="0C49765F"/>
    <w:rsid w:val="0C4979BC"/>
    <w:rsid w:val="0C5D64A6"/>
    <w:rsid w:val="0C6922B6"/>
    <w:rsid w:val="0C78B24A"/>
    <w:rsid w:val="0C796D08"/>
    <w:rsid w:val="0C7D06E1"/>
    <w:rsid w:val="0C7DD79B"/>
    <w:rsid w:val="0C86FEF8"/>
    <w:rsid w:val="0C88516E"/>
    <w:rsid w:val="0C917DEF"/>
    <w:rsid w:val="0CA6F30A"/>
    <w:rsid w:val="0CA8B372"/>
    <w:rsid w:val="0CAD2604"/>
    <w:rsid w:val="0CB18A01"/>
    <w:rsid w:val="0CBBE285"/>
    <w:rsid w:val="0CC5E80C"/>
    <w:rsid w:val="0CCAB4BF"/>
    <w:rsid w:val="0CD84021"/>
    <w:rsid w:val="0CDA3071"/>
    <w:rsid w:val="0CDB1B02"/>
    <w:rsid w:val="0CE26992"/>
    <w:rsid w:val="0CE49785"/>
    <w:rsid w:val="0CE68E36"/>
    <w:rsid w:val="0CF23D0C"/>
    <w:rsid w:val="0CF258A7"/>
    <w:rsid w:val="0CF2C4B0"/>
    <w:rsid w:val="0D04A49F"/>
    <w:rsid w:val="0D1B00C6"/>
    <w:rsid w:val="0D2162B3"/>
    <w:rsid w:val="0D325BA0"/>
    <w:rsid w:val="0D370B41"/>
    <w:rsid w:val="0D37925F"/>
    <w:rsid w:val="0D66302D"/>
    <w:rsid w:val="0D66C39F"/>
    <w:rsid w:val="0D6E38FA"/>
    <w:rsid w:val="0D8A3DA4"/>
    <w:rsid w:val="0D909DF9"/>
    <w:rsid w:val="0D91D2F1"/>
    <w:rsid w:val="0D988E68"/>
    <w:rsid w:val="0DA53A8A"/>
    <w:rsid w:val="0DAE0535"/>
    <w:rsid w:val="0DAF1A29"/>
    <w:rsid w:val="0DB559EB"/>
    <w:rsid w:val="0DB6F58A"/>
    <w:rsid w:val="0DC5B03F"/>
    <w:rsid w:val="0DCFA09B"/>
    <w:rsid w:val="0DCFA7A5"/>
    <w:rsid w:val="0DD4C9D9"/>
    <w:rsid w:val="0DDBBB0B"/>
    <w:rsid w:val="0DE38E96"/>
    <w:rsid w:val="0DE529BF"/>
    <w:rsid w:val="0DE9D93A"/>
    <w:rsid w:val="0DEC6611"/>
    <w:rsid w:val="0E004CEE"/>
    <w:rsid w:val="0E01BEDA"/>
    <w:rsid w:val="0E09C6A9"/>
    <w:rsid w:val="0E1564AE"/>
    <w:rsid w:val="0E290C66"/>
    <w:rsid w:val="0E44BBBA"/>
    <w:rsid w:val="0E45D599"/>
    <w:rsid w:val="0E48B922"/>
    <w:rsid w:val="0E4D6BF4"/>
    <w:rsid w:val="0E4E9F81"/>
    <w:rsid w:val="0E5881DA"/>
    <w:rsid w:val="0E58D268"/>
    <w:rsid w:val="0E634C04"/>
    <w:rsid w:val="0E699A60"/>
    <w:rsid w:val="0E6C2030"/>
    <w:rsid w:val="0E6F8D5B"/>
    <w:rsid w:val="0E71671F"/>
    <w:rsid w:val="0E816892"/>
    <w:rsid w:val="0E82C146"/>
    <w:rsid w:val="0E852F70"/>
    <w:rsid w:val="0E967BE1"/>
    <w:rsid w:val="0EA7B322"/>
    <w:rsid w:val="0EAA297F"/>
    <w:rsid w:val="0EAD5553"/>
    <w:rsid w:val="0EB0BEF4"/>
    <w:rsid w:val="0EC6E849"/>
    <w:rsid w:val="0ECC1E4F"/>
    <w:rsid w:val="0ED760CA"/>
    <w:rsid w:val="0EDA5756"/>
    <w:rsid w:val="0EDA8A41"/>
    <w:rsid w:val="0EEB87F3"/>
    <w:rsid w:val="0EEDE12B"/>
    <w:rsid w:val="0EEFC7E4"/>
    <w:rsid w:val="0EF5E897"/>
    <w:rsid w:val="0EF806EE"/>
    <w:rsid w:val="0EFF57BE"/>
    <w:rsid w:val="0F0DB22E"/>
    <w:rsid w:val="0F0DB359"/>
    <w:rsid w:val="0F155CDC"/>
    <w:rsid w:val="0F167938"/>
    <w:rsid w:val="0F238C94"/>
    <w:rsid w:val="0F2E3F5A"/>
    <w:rsid w:val="0F3AADFD"/>
    <w:rsid w:val="0F3B6490"/>
    <w:rsid w:val="0F454472"/>
    <w:rsid w:val="0F4F23D7"/>
    <w:rsid w:val="0F5E2001"/>
    <w:rsid w:val="0F6393CB"/>
    <w:rsid w:val="0F65CCC0"/>
    <w:rsid w:val="0F6C67C0"/>
    <w:rsid w:val="0F8FF7E4"/>
    <w:rsid w:val="0F91E7D8"/>
    <w:rsid w:val="0F9712F5"/>
    <w:rsid w:val="0FA3F271"/>
    <w:rsid w:val="0FB528A7"/>
    <w:rsid w:val="0FBD0F3B"/>
    <w:rsid w:val="0FC96E68"/>
    <w:rsid w:val="0FD45D32"/>
    <w:rsid w:val="0FD56C66"/>
    <w:rsid w:val="0FE3B3B8"/>
    <w:rsid w:val="0FEE8072"/>
    <w:rsid w:val="0FF754F7"/>
    <w:rsid w:val="0FF90EF0"/>
    <w:rsid w:val="0FF950C8"/>
    <w:rsid w:val="1002C959"/>
    <w:rsid w:val="100527A0"/>
    <w:rsid w:val="100B4DCD"/>
    <w:rsid w:val="100BC3B5"/>
    <w:rsid w:val="101B9CD5"/>
    <w:rsid w:val="102FFD5A"/>
    <w:rsid w:val="103249FF"/>
    <w:rsid w:val="10329C45"/>
    <w:rsid w:val="1033269E"/>
    <w:rsid w:val="1053902F"/>
    <w:rsid w:val="1053EC6A"/>
    <w:rsid w:val="10580E30"/>
    <w:rsid w:val="1068B56E"/>
    <w:rsid w:val="106C36DF"/>
    <w:rsid w:val="106F74D3"/>
    <w:rsid w:val="1074F203"/>
    <w:rsid w:val="1076ED7F"/>
    <w:rsid w:val="1089036C"/>
    <w:rsid w:val="108E53DA"/>
    <w:rsid w:val="1091C01C"/>
    <w:rsid w:val="10A464C3"/>
    <w:rsid w:val="10AC37E3"/>
    <w:rsid w:val="10AD33DA"/>
    <w:rsid w:val="10BBD228"/>
    <w:rsid w:val="10C390FE"/>
    <w:rsid w:val="10C62253"/>
    <w:rsid w:val="10CC6B4E"/>
    <w:rsid w:val="10D1BEDD"/>
    <w:rsid w:val="10D91793"/>
    <w:rsid w:val="10DFAE4B"/>
    <w:rsid w:val="10DFC8B0"/>
    <w:rsid w:val="10E5F9F8"/>
    <w:rsid w:val="10E9550D"/>
    <w:rsid w:val="10F5B474"/>
    <w:rsid w:val="10F6B2BF"/>
    <w:rsid w:val="10F908B9"/>
    <w:rsid w:val="10FB9D9D"/>
    <w:rsid w:val="10FF6E80"/>
    <w:rsid w:val="1121F911"/>
    <w:rsid w:val="1124D3CF"/>
    <w:rsid w:val="112D4ECE"/>
    <w:rsid w:val="113154DE"/>
    <w:rsid w:val="113BC0EA"/>
    <w:rsid w:val="1144A070"/>
    <w:rsid w:val="11542BCE"/>
    <w:rsid w:val="1163076C"/>
    <w:rsid w:val="1168E849"/>
    <w:rsid w:val="1173991C"/>
    <w:rsid w:val="117AFDB5"/>
    <w:rsid w:val="1182DBB5"/>
    <w:rsid w:val="11831768"/>
    <w:rsid w:val="1183CD3A"/>
    <w:rsid w:val="118DC2D8"/>
    <w:rsid w:val="119BDF6C"/>
    <w:rsid w:val="119C8458"/>
    <w:rsid w:val="11A13408"/>
    <w:rsid w:val="11A4A308"/>
    <w:rsid w:val="11B2DDA5"/>
    <w:rsid w:val="11C1EA68"/>
    <w:rsid w:val="11C5B5F3"/>
    <w:rsid w:val="11CA5F2F"/>
    <w:rsid w:val="11CAFE43"/>
    <w:rsid w:val="11CD6148"/>
    <w:rsid w:val="11E132C9"/>
    <w:rsid w:val="11E4C251"/>
    <w:rsid w:val="11E76E92"/>
    <w:rsid w:val="11EA8623"/>
    <w:rsid w:val="12199361"/>
    <w:rsid w:val="121D180F"/>
    <w:rsid w:val="122E5900"/>
    <w:rsid w:val="12333E87"/>
    <w:rsid w:val="125DDAF2"/>
    <w:rsid w:val="12682E63"/>
    <w:rsid w:val="12843795"/>
    <w:rsid w:val="1289172A"/>
    <w:rsid w:val="12A2520D"/>
    <w:rsid w:val="12B7600E"/>
    <w:rsid w:val="12BF90AB"/>
    <w:rsid w:val="12C5302E"/>
    <w:rsid w:val="12C64AC5"/>
    <w:rsid w:val="12C8D441"/>
    <w:rsid w:val="12CA0997"/>
    <w:rsid w:val="12D33B5C"/>
    <w:rsid w:val="12D686A0"/>
    <w:rsid w:val="130EE19F"/>
    <w:rsid w:val="1331F72B"/>
    <w:rsid w:val="13381674"/>
    <w:rsid w:val="133A18E6"/>
    <w:rsid w:val="136ABD50"/>
    <w:rsid w:val="13792BB5"/>
    <w:rsid w:val="137949E5"/>
    <w:rsid w:val="139374F6"/>
    <w:rsid w:val="13AE821E"/>
    <w:rsid w:val="13B9176D"/>
    <w:rsid w:val="13BD82DC"/>
    <w:rsid w:val="13BF635E"/>
    <w:rsid w:val="13C5B94C"/>
    <w:rsid w:val="13D306C5"/>
    <w:rsid w:val="13D50E03"/>
    <w:rsid w:val="13D6E6F1"/>
    <w:rsid w:val="13DEC428"/>
    <w:rsid w:val="13E22783"/>
    <w:rsid w:val="13FEDC87"/>
    <w:rsid w:val="13FF612B"/>
    <w:rsid w:val="1410ECA7"/>
    <w:rsid w:val="14205CED"/>
    <w:rsid w:val="142366BC"/>
    <w:rsid w:val="143308B1"/>
    <w:rsid w:val="143A6995"/>
    <w:rsid w:val="143B09C1"/>
    <w:rsid w:val="14418CF3"/>
    <w:rsid w:val="144C446B"/>
    <w:rsid w:val="144CB85F"/>
    <w:rsid w:val="144E4F74"/>
    <w:rsid w:val="1450C424"/>
    <w:rsid w:val="1459C8CF"/>
    <w:rsid w:val="145D03EA"/>
    <w:rsid w:val="145E6543"/>
    <w:rsid w:val="146675C6"/>
    <w:rsid w:val="146A77E0"/>
    <w:rsid w:val="146F3AAC"/>
    <w:rsid w:val="14722E18"/>
    <w:rsid w:val="147BB3F2"/>
    <w:rsid w:val="1482A845"/>
    <w:rsid w:val="1499CD7D"/>
    <w:rsid w:val="149BF894"/>
    <w:rsid w:val="149DE0E2"/>
    <w:rsid w:val="14A24B84"/>
    <w:rsid w:val="14A508B8"/>
    <w:rsid w:val="14A65361"/>
    <w:rsid w:val="14B2FA85"/>
    <w:rsid w:val="14BA42A4"/>
    <w:rsid w:val="14BC8D68"/>
    <w:rsid w:val="14D97736"/>
    <w:rsid w:val="14DC7BCD"/>
    <w:rsid w:val="14DD6A1A"/>
    <w:rsid w:val="14DE60EF"/>
    <w:rsid w:val="14E3346B"/>
    <w:rsid w:val="14E383DC"/>
    <w:rsid w:val="14E54EBC"/>
    <w:rsid w:val="14F6251A"/>
    <w:rsid w:val="14FADF48"/>
    <w:rsid w:val="15001B0F"/>
    <w:rsid w:val="15002F6D"/>
    <w:rsid w:val="150DE76D"/>
    <w:rsid w:val="151C21CF"/>
    <w:rsid w:val="15270152"/>
    <w:rsid w:val="152D8BB1"/>
    <w:rsid w:val="153E280A"/>
    <w:rsid w:val="153FB109"/>
    <w:rsid w:val="1542AB16"/>
    <w:rsid w:val="1542D831"/>
    <w:rsid w:val="15435309"/>
    <w:rsid w:val="154E546E"/>
    <w:rsid w:val="15559F9C"/>
    <w:rsid w:val="1562EF00"/>
    <w:rsid w:val="156788B6"/>
    <w:rsid w:val="1570E80A"/>
    <w:rsid w:val="15711AC2"/>
    <w:rsid w:val="157FE2E1"/>
    <w:rsid w:val="15883254"/>
    <w:rsid w:val="158B5FF1"/>
    <w:rsid w:val="158E091E"/>
    <w:rsid w:val="159752C6"/>
    <w:rsid w:val="159F16FD"/>
    <w:rsid w:val="15B0A226"/>
    <w:rsid w:val="15B3F184"/>
    <w:rsid w:val="15C6C061"/>
    <w:rsid w:val="15C702DC"/>
    <w:rsid w:val="15D0B9FA"/>
    <w:rsid w:val="15D37754"/>
    <w:rsid w:val="15DE8C28"/>
    <w:rsid w:val="15E6A04D"/>
    <w:rsid w:val="15E723F4"/>
    <w:rsid w:val="15EA59C0"/>
    <w:rsid w:val="15FA85D2"/>
    <w:rsid w:val="15FF5433"/>
    <w:rsid w:val="15FFC840"/>
    <w:rsid w:val="16095886"/>
    <w:rsid w:val="160F3DB1"/>
    <w:rsid w:val="161012D5"/>
    <w:rsid w:val="1628296C"/>
    <w:rsid w:val="16349A19"/>
    <w:rsid w:val="1642F502"/>
    <w:rsid w:val="164C9FC2"/>
    <w:rsid w:val="164E660A"/>
    <w:rsid w:val="1651099D"/>
    <w:rsid w:val="1656E091"/>
    <w:rsid w:val="166A7150"/>
    <w:rsid w:val="166BB561"/>
    <w:rsid w:val="166E5C72"/>
    <w:rsid w:val="16727B7E"/>
    <w:rsid w:val="16788795"/>
    <w:rsid w:val="167896A2"/>
    <w:rsid w:val="167BBEA9"/>
    <w:rsid w:val="168D87AC"/>
    <w:rsid w:val="16915C71"/>
    <w:rsid w:val="16944DB7"/>
    <w:rsid w:val="169780DF"/>
    <w:rsid w:val="16AC8B63"/>
    <w:rsid w:val="16AD6AA4"/>
    <w:rsid w:val="16B225E8"/>
    <w:rsid w:val="16BB381C"/>
    <w:rsid w:val="16BB9B72"/>
    <w:rsid w:val="16BC1DAB"/>
    <w:rsid w:val="16BC9791"/>
    <w:rsid w:val="16BEF140"/>
    <w:rsid w:val="16C23DA6"/>
    <w:rsid w:val="16C8B502"/>
    <w:rsid w:val="16CC96DE"/>
    <w:rsid w:val="16D3B32B"/>
    <w:rsid w:val="16D41D5D"/>
    <w:rsid w:val="16E26295"/>
    <w:rsid w:val="16E5A00D"/>
    <w:rsid w:val="16E77FEC"/>
    <w:rsid w:val="16E7B5C1"/>
    <w:rsid w:val="16EDBAD1"/>
    <w:rsid w:val="16EFBDEB"/>
    <w:rsid w:val="16F01A95"/>
    <w:rsid w:val="16F489AE"/>
    <w:rsid w:val="170646ED"/>
    <w:rsid w:val="171BF50F"/>
    <w:rsid w:val="1729CB84"/>
    <w:rsid w:val="172B6378"/>
    <w:rsid w:val="1733562B"/>
    <w:rsid w:val="173D8494"/>
    <w:rsid w:val="173FE42A"/>
    <w:rsid w:val="1745AF82"/>
    <w:rsid w:val="1755B40B"/>
    <w:rsid w:val="175DC0AC"/>
    <w:rsid w:val="17685E08"/>
    <w:rsid w:val="176984F2"/>
    <w:rsid w:val="177130A4"/>
    <w:rsid w:val="177306ED"/>
    <w:rsid w:val="1783CDCC"/>
    <w:rsid w:val="17884E16"/>
    <w:rsid w:val="17947A41"/>
    <w:rsid w:val="17A49C72"/>
    <w:rsid w:val="17B49E0E"/>
    <w:rsid w:val="17BF1ED0"/>
    <w:rsid w:val="17D5CC1C"/>
    <w:rsid w:val="17E80718"/>
    <w:rsid w:val="17F14053"/>
    <w:rsid w:val="17F8A300"/>
    <w:rsid w:val="17FC13CA"/>
    <w:rsid w:val="180B4CA3"/>
    <w:rsid w:val="180C1DF3"/>
    <w:rsid w:val="18242A8D"/>
    <w:rsid w:val="182F348A"/>
    <w:rsid w:val="182F3E46"/>
    <w:rsid w:val="18351DF3"/>
    <w:rsid w:val="184196CC"/>
    <w:rsid w:val="1844752C"/>
    <w:rsid w:val="1850CFC5"/>
    <w:rsid w:val="1853CDE2"/>
    <w:rsid w:val="18573902"/>
    <w:rsid w:val="186F10D7"/>
    <w:rsid w:val="18749AD7"/>
    <w:rsid w:val="187AABCA"/>
    <w:rsid w:val="187AE032"/>
    <w:rsid w:val="1880C279"/>
    <w:rsid w:val="1887AEAC"/>
    <w:rsid w:val="188EB98E"/>
    <w:rsid w:val="1890796C"/>
    <w:rsid w:val="18B0FE2A"/>
    <w:rsid w:val="18D0B7F9"/>
    <w:rsid w:val="18DC6C1B"/>
    <w:rsid w:val="18E4AFAA"/>
    <w:rsid w:val="18E7126D"/>
    <w:rsid w:val="18EA3C76"/>
    <w:rsid w:val="18F4A6CC"/>
    <w:rsid w:val="18F67FDE"/>
    <w:rsid w:val="18FB2FEE"/>
    <w:rsid w:val="19000BB8"/>
    <w:rsid w:val="19237647"/>
    <w:rsid w:val="1924E91A"/>
    <w:rsid w:val="1925B20E"/>
    <w:rsid w:val="1927AC2F"/>
    <w:rsid w:val="1930A168"/>
    <w:rsid w:val="19413F47"/>
    <w:rsid w:val="194A11C4"/>
    <w:rsid w:val="194E3071"/>
    <w:rsid w:val="1950A529"/>
    <w:rsid w:val="1953726A"/>
    <w:rsid w:val="19568A80"/>
    <w:rsid w:val="1962542F"/>
    <w:rsid w:val="19629B53"/>
    <w:rsid w:val="197E40FF"/>
    <w:rsid w:val="197EDA0B"/>
    <w:rsid w:val="198411B1"/>
    <w:rsid w:val="19979E1F"/>
    <w:rsid w:val="19B642D4"/>
    <w:rsid w:val="19BF8EE3"/>
    <w:rsid w:val="19C384AB"/>
    <w:rsid w:val="19DE619E"/>
    <w:rsid w:val="19DFF3C5"/>
    <w:rsid w:val="19E87721"/>
    <w:rsid w:val="19F43236"/>
    <w:rsid w:val="1A06582A"/>
    <w:rsid w:val="1A0B3F73"/>
    <w:rsid w:val="1A16FDAB"/>
    <w:rsid w:val="1A22BA42"/>
    <w:rsid w:val="1A2EDD18"/>
    <w:rsid w:val="1A3F083C"/>
    <w:rsid w:val="1A425555"/>
    <w:rsid w:val="1A45B242"/>
    <w:rsid w:val="1A56A001"/>
    <w:rsid w:val="1A5C79D1"/>
    <w:rsid w:val="1A5D4D22"/>
    <w:rsid w:val="1A5DA1A7"/>
    <w:rsid w:val="1A70C8E8"/>
    <w:rsid w:val="1A7B2787"/>
    <w:rsid w:val="1A902DB1"/>
    <w:rsid w:val="1A98AC6E"/>
    <w:rsid w:val="1A9CC65E"/>
    <w:rsid w:val="1AA08B2C"/>
    <w:rsid w:val="1AA0E85B"/>
    <w:rsid w:val="1AAF1BBC"/>
    <w:rsid w:val="1AC14444"/>
    <w:rsid w:val="1AC1938D"/>
    <w:rsid w:val="1AC980FA"/>
    <w:rsid w:val="1ACADAE6"/>
    <w:rsid w:val="1AD41B37"/>
    <w:rsid w:val="1ADB272B"/>
    <w:rsid w:val="1AE3B17D"/>
    <w:rsid w:val="1AE5D2F0"/>
    <w:rsid w:val="1AF40F97"/>
    <w:rsid w:val="1AFA3D98"/>
    <w:rsid w:val="1AFF89C3"/>
    <w:rsid w:val="1B0491ED"/>
    <w:rsid w:val="1B0879A7"/>
    <w:rsid w:val="1B0AC625"/>
    <w:rsid w:val="1B17E53A"/>
    <w:rsid w:val="1B24F195"/>
    <w:rsid w:val="1B2C8988"/>
    <w:rsid w:val="1B2FC6E9"/>
    <w:rsid w:val="1B36B81F"/>
    <w:rsid w:val="1B3BAE96"/>
    <w:rsid w:val="1B3C0D0A"/>
    <w:rsid w:val="1B538D5D"/>
    <w:rsid w:val="1B583D55"/>
    <w:rsid w:val="1B5D4554"/>
    <w:rsid w:val="1B5E2B89"/>
    <w:rsid w:val="1B6351D5"/>
    <w:rsid w:val="1B67D4D4"/>
    <w:rsid w:val="1B6FDEC8"/>
    <w:rsid w:val="1B70F3ED"/>
    <w:rsid w:val="1B72866E"/>
    <w:rsid w:val="1B797108"/>
    <w:rsid w:val="1B885992"/>
    <w:rsid w:val="1B924237"/>
    <w:rsid w:val="1B9EDDB3"/>
    <w:rsid w:val="1BA4A199"/>
    <w:rsid w:val="1BAC92F6"/>
    <w:rsid w:val="1BBCDCBC"/>
    <w:rsid w:val="1BCB3CA8"/>
    <w:rsid w:val="1BF38B47"/>
    <w:rsid w:val="1BF69B77"/>
    <w:rsid w:val="1BFBE833"/>
    <w:rsid w:val="1C07DCDC"/>
    <w:rsid w:val="1C1222B1"/>
    <w:rsid w:val="1C1ABAE7"/>
    <w:rsid w:val="1C2B22AE"/>
    <w:rsid w:val="1C2DBB36"/>
    <w:rsid w:val="1C35FA7E"/>
    <w:rsid w:val="1C3C853C"/>
    <w:rsid w:val="1C5E79E0"/>
    <w:rsid w:val="1C632D92"/>
    <w:rsid w:val="1C638194"/>
    <w:rsid w:val="1C78A9E7"/>
    <w:rsid w:val="1C79B0AC"/>
    <w:rsid w:val="1C8457C3"/>
    <w:rsid w:val="1C9140BE"/>
    <w:rsid w:val="1CA4F848"/>
    <w:rsid w:val="1CAFEC65"/>
    <w:rsid w:val="1CB4CFD0"/>
    <w:rsid w:val="1CBEEE44"/>
    <w:rsid w:val="1CC48B0B"/>
    <w:rsid w:val="1CC4DF76"/>
    <w:rsid w:val="1CC7FDDC"/>
    <w:rsid w:val="1CD0DBA9"/>
    <w:rsid w:val="1CE432F6"/>
    <w:rsid w:val="1CEB42DC"/>
    <w:rsid w:val="1CEB9630"/>
    <w:rsid w:val="1CF249C9"/>
    <w:rsid w:val="1CF895AD"/>
    <w:rsid w:val="1CFAEE8B"/>
    <w:rsid w:val="1CFB1CED"/>
    <w:rsid w:val="1CFF762A"/>
    <w:rsid w:val="1D082191"/>
    <w:rsid w:val="1D0FB541"/>
    <w:rsid w:val="1D1B678C"/>
    <w:rsid w:val="1D24B824"/>
    <w:rsid w:val="1D24E543"/>
    <w:rsid w:val="1D2C2B60"/>
    <w:rsid w:val="1D32D9CF"/>
    <w:rsid w:val="1D3459B1"/>
    <w:rsid w:val="1D37F40A"/>
    <w:rsid w:val="1D3A5948"/>
    <w:rsid w:val="1D3DA312"/>
    <w:rsid w:val="1D4D9F3B"/>
    <w:rsid w:val="1D540BEB"/>
    <w:rsid w:val="1D54B66D"/>
    <w:rsid w:val="1D58ABBA"/>
    <w:rsid w:val="1D60A89E"/>
    <w:rsid w:val="1D699C72"/>
    <w:rsid w:val="1D72576A"/>
    <w:rsid w:val="1D8752C2"/>
    <w:rsid w:val="1D923B91"/>
    <w:rsid w:val="1D927C5E"/>
    <w:rsid w:val="1D9905B5"/>
    <w:rsid w:val="1D9DFF70"/>
    <w:rsid w:val="1DBCCFD0"/>
    <w:rsid w:val="1DCCCA59"/>
    <w:rsid w:val="1DD19086"/>
    <w:rsid w:val="1DD26494"/>
    <w:rsid w:val="1DD41954"/>
    <w:rsid w:val="1DD52703"/>
    <w:rsid w:val="1DE25E04"/>
    <w:rsid w:val="1DFE67CE"/>
    <w:rsid w:val="1E009DC5"/>
    <w:rsid w:val="1E0D3B5C"/>
    <w:rsid w:val="1E112708"/>
    <w:rsid w:val="1E280706"/>
    <w:rsid w:val="1E2E2C8F"/>
    <w:rsid w:val="1E4F1A2F"/>
    <w:rsid w:val="1E51F6C2"/>
    <w:rsid w:val="1E67C4F1"/>
    <w:rsid w:val="1E692348"/>
    <w:rsid w:val="1E764B39"/>
    <w:rsid w:val="1E76A9B2"/>
    <w:rsid w:val="1E7870B5"/>
    <w:rsid w:val="1E7E62CA"/>
    <w:rsid w:val="1E804DA8"/>
    <w:rsid w:val="1E85EEA6"/>
    <w:rsid w:val="1E8D5057"/>
    <w:rsid w:val="1EA01361"/>
    <w:rsid w:val="1EAD3CF3"/>
    <w:rsid w:val="1EBAB326"/>
    <w:rsid w:val="1EBFF89E"/>
    <w:rsid w:val="1EE66C18"/>
    <w:rsid w:val="1EF4EF4F"/>
    <w:rsid w:val="1F0E00B9"/>
    <w:rsid w:val="1F166B58"/>
    <w:rsid w:val="1F1D65A2"/>
    <w:rsid w:val="1F2ECC8F"/>
    <w:rsid w:val="1F427AA7"/>
    <w:rsid w:val="1F4A17BA"/>
    <w:rsid w:val="1F5114C5"/>
    <w:rsid w:val="1F591AAC"/>
    <w:rsid w:val="1F5E55E4"/>
    <w:rsid w:val="1F65A9E2"/>
    <w:rsid w:val="1F6F850E"/>
    <w:rsid w:val="1F72E9A5"/>
    <w:rsid w:val="1F7D3AF8"/>
    <w:rsid w:val="1F847B8E"/>
    <w:rsid w:val="1F8662BA"/>
    <w:rsid w:val="1F8DEC9F"/>
    <w:rsid w:val="1F8FE503"/>
    <w:rsid w:val="1F920554"/>
    <w:rsid w:val="1F9D81B5"/>
    <w:rsid w:val="1F9F9B4F"/>
    <w:rsid w:val="1FB32CC4"/>
    <w:rsid w:val="1FC2C17C"/>
    <w:rsid w:val="1FC61B7B"/>
    <w:rsid w:val="1FDB8787"/>
    <w:rsid w:val="1FE294E3"/>
    <w:rsid w:val="1FF4D24A"/>
    <w:rsid w:val="1FF8717C"/>
    <w:rsid w:val="20075E02"/>
    <w:rsid w:val="201E0C6E"/>
    <w:rsid w:val="20221A50"/>
    <w:rsid w:val="202C6BA3"/>
    <w:rsid w:val="203551F2"/>
    <w:rsid w:val="204D3728"/>
    <w:rsid w:val="206D5F23"/>
    <w:rsid w:val="206E3381"/>
    <w:rsid w:val="206E6FC4"/>
    <w:rsid w:val="208E64BF"/>
    <w:rsid w:val="209227FB"/>
    <w:rsid w:val="20929FF4"/>
    <w:rsid w:val="20A1CFEA"/>
    <w:rsid w:val="20B0CD8B"/>
    <w:rsid w:val="20BBC67B"/>
    <w:rsid w:val="20C36309"/>
    <w:rsid w:val="20C991BF"/>
    <w:rsid w:val="20DAD67C"/>
    <w:rsid w:val="20DD16AC"/>
    <w:rsid w:val="20E0CC4F"/>
    <w:rsid w:val="20E3651E"/>
    <w:rsid w:val="20E39385"/>
    <w:rsid w:val="211D480C"/>
    <w:rsid w:val="211E8DF4"/>
    <w:rsid w:val="21290455"/>
    <w:rsid w:val="212A9C18"/>
    <w:rsid w:val="21319BF1"/>
    <w:rsid w:val="21343365"/>
    <w:rsid w:val="2137CB11"/>
    <w:rsid w:val="215B4371"/>
    <w:rsid w:val="215CF38C"/>
    <w:rsid w:val="21678A7D"/>
    <w:rsid w:val="2184306F"/>
    <w:rsid w:val="2191A975"/>
    <w:rsid w:val="2195733B"/>
    <w:rsid w:val="219F3E41"/>
    <w:rsid w:val="21A1177C"/>
    <w:rsid w:val="21A1AEFC"/>
    <w:rsid w:val="21A22962"/>
    <w:rsid w:val="21A5E3F1"/>
    <w:rsid w:val="21AF1757"/>
    <w:rsid w:val="21C03260"/>
    <w:rsid w:val="21C2C8B1"/>
    <w:rsid w:val="21C41B91"/>
    <w:rsid w:val="21C9754C"/>
    <w:rsid w:val="21CA4C3D"/>
    <w:rsid w:val="21CF44F2"/>
    <w:rsid w:val="21E4E8E9"/>
    <w:rsid w:val="21F92EAD"/>
    <w:rsid w:val="22002940"/>
    <w:rsid w:val="220385BD"/>
    <w:rsid w:val="220A5B1F"/>
    <w:rsid w:val="220F88F0"/>
    <w:rsid w:val="2211AA56"/>
    <w:rsid w:val="2219A6ED"/>
    <w:rsid w:val="221C139A"/>
    <w:rsid w:val="221EE47F"/>
    <w:rsid w:val="22219DAC"/>
    <w:rsid w:val="222D62A6"/>
    <w:rsid w:val="2235DE67"/>
    <w:rsid w:val="224D80BD"/>
    <w:rsid w:val="225139E6"/>
    <w:rsid w:val="2260CD20"/>
    <w:rsid w:val="226D1756"/>
    <w:rsid w:val="227CBA46"/>
    <w:rsid w:val="227F2E64"/>
    <w:rsid w:val="228074D0"/>
    <w:rsid w:val="228BB8F1"/>
    <w:rsid w:val="228E3633"/>
    <w:rsid w:val="22A147BB"/>
    <w:rsid w:val="22A76DD1"/>
    <w:rsid w:val="22B16DC7"/>
    <w:rsid w:val="22C536EB"/>
    <w:rsid w:val="22C5A072"/>
    <w:rsid w:val="22D542C9"/>
    <w:rsid w:val="22D93880"/>
    <w:rsid w:val="22E8788D"/>
    <w:rsid w:val="22FF1C1A"/>
    <w:rsid w:val="230743EC"/>
    <w:rsid w:val="2311A9C3"/>
    <w:rsid w:val="231649AD"/>
    <w:rsid w:val="2328EFF0"/>
    <w:rsid w:val="232AE87E"/>
    <w:rsid w:val="233C4A9F"/>
    <w:rsid w:val="233DE443"/>
    <w:rsid w:val="23404F0F"/>
    <w:rsid w:val="2340DA61"/>
    <w:rsid w:val="2344BBDC"/>
    <w:rsid w:val="23517064"/>
    <w:rsid w:val="236BF208"/>
    <w:rsid w:val="23716B49"/>
    <w:rsid w:val="2372FBEF"/>
    <w:rsid w:val="237BED92"/>
    <w:rsid w:val="23882FF2"/>
    <w:rsid w:val="238F5D8E"/>
    <w:rsid w:val="238FEDC0"/>
    <w:rsid w:val="239C90A3"/>
    <w:rsid w:val="23A2BE2D"/>
    <w:rsid w:val="23A96BAB"/>
    <w:rsid w:val="23B3DBDB"/>
    <w:rsid w:val="23B9A05C"/>
    <w:rsid w:val="23BFDFBA"/>
    <w:rsid w:val="23C6E5B5"/>
    <w:rsid w:val="23CD71E5"/>
    <w:rsid w:val="23E03724"/>
    <w:rsid w:val="23E2671B"/>
    <w:rsid w:val="23FD49C5"/>
    <w:rsid w:val="2405C48F"/>
    <w:rsid w:val="24154640"/>
    <w:rsid w:val="24240C70"/>
    <w:rsid w:val="2424337D"/>
    <w:rsid w:val="242BEF55"/>
    <w:rsid w:val="242EE4FB"/>
    <w:rsid w:val="243F131E"/>
    <w:rsid w:val="244BE72A"/>
    <w:rsid w:val="244DC30F"/>
    <w:rsid w:val="245CCB36"/>
    <w:rsid w:val="24652AC5"/>
    <w:rsid w:val="246644CF"/>
    <w:rsid w:val="2467F33D"/>
    <w:rsid w:val="246C0A2E"/>
    <w:rsid w:val="246C2077"/>
    <w:rsid w:val="247401CB"/>
    <w:rsid w:val="24754381"/>
    <w:rsid w:val="2476EE5B"/>
    <w:rsid w:val="2483A314"/>
    <w:rsid w:val="2489A32F"/>
    <w:rsid w:val="2492BEBF"/>
    <w:rsid w:val="24A0CFE3"/>
    <w:rsid w:val="24B6C63A"/>
    <w:rsid w:val="24B988C1"/>
    <w:rsid w:val="24BA520F"/>
    <w:rsid w:val="24BD7E49"/>
    <w:rsid w:val="24BF67C0"/>
    <w:rsid w:val="24C9B326"/>
    <w:rsid w:val="24D76FA4"/>
    <w:rsid w:val="24D92A36"/>
    <w:rsid w:val="24E2E855"/>
    <w:rsid w:val="24F8DE58"/>
    <w:rsid w:val="2500A1F3"/>
    <w:rsid w:val="2503D4C2"/>
    <w:rsid w:val="250B0BD4"/>
    <w:rsid w:val="251FC66E"/>
    <w:rsid w:val="25237B59"/>
    <w:rsid w:val="25257D52"/>
    <w:rsid w:val="2528BAAB"/>
    <w:rsid w:val="25299E5A"/>
    <w:rsid w:val="25300FBE"/>
    <w:rsid w:val="25325BEC"/>
    <w:rsid w:val="253269AB"/>
    <w:rsid w:val="25329988"/>
    <w:rsid w:val="253E2D29"/>
    <w:rsid w:val="254A5559"/>
    <w:rsid w:val="25547EC8"/>
    <w:rsid w:val="2555453E"/>
    <w:rsid w:val="25580933"/>
    <w:rsid w:val="256B0AB7"/>
    <w:rsid w:val="25758681"/>
    <w:rsid w:val="25852B27"/>
    <w:rsid w:val="2597D66A"/>
    <w:rsid w:val="2599BE5C"/>
    <w:rsid w:val="259BA612"/>
    <w:rsid w:val="25A05977"/>
    <w:rsid w:val="25A3EE93"/>
    <w:rsid w:val="25B16F01"/>
    <w:rsid w:val="25B3FA9A"/>
    <w:rsid w:val="25C4820E"/>
    <w:rsid w:val="25CAF140"/>
    <w:rsid w:val="25CF85B8"/>
    <w:rsid w:val="25D38CE9"/>
    <w:rsid w:val="25E50546"/>
    <w:rsid w:val="25E6C07E"/>
    <w:rsid w:val="25E9088F"/>
    <w:rsid w:val="25E9DDAE"/>
    <w:rsid w:val="25EEF52C"/>
    <w:rsid w:val="26002A7C"/>
    <w:rsid w:val="260F18BA"/>
    <w:rsid w:val="2616A39A"/>
    <w:rsid w:val="26298995"/>
    <w:rsid w:val="26299F2C"/>
    <w:rsid w:val="26318674"/>
    <w:rsid w:val="2641EFD4"/>
    <w:rsid w:val="264C7A94"/>
    <w:rsid w:val="26504DBF"/>
    <w:rsid w:val="26613831"/>
    <w:rsid w:val="26718BFC"/>
    <w:rsid w:val="26762EAD"/>
    <w:rsid w:val="267A308A"/>
    <w:rsid w:val="269565D6"/>
    <w:rsid w:val="2695D1AD"/>
    <w:rsid w:val="2699EF15"/>
    <w:rsid w:val="26B344A2"/>
    <w:rsid w:val="26C768D9"/>
    <w:rsid w:val="26DC430A"/>
    <w:rsid w:val="26F221B9"/>
    <w:rsid w:val="26F242AC"/>
    <w:rsid w:val="26F406FD"/>
    <w:rsid w:val="26FA5217"/>
    <w:rsid w:val="270D5804"/>
    <w:rsid w:val="270D5E24"/>
    <w:rsid w:val="271D54C9"/>
    <w:rsid w:val="271ED699"/>
    <w:rsid w:val="2723A930"/>
    <w:rsid w:val="272DEF62"/>
    <w:rsid w:val="275354F8"/>
    <w:rsid w:val="27551815"/>
    <w:rsid w:val="27555EBE"/>
    <w:rsid w:val="2761C800"/>
    <w:rsid w:val="2765D018"/>
    <w:rsid w:val="276FE071"/>
    <w:rsid w:val="2776229C"/>
    <w:rsid w:val="27A3314B"/>
    <w:rsid w:val="27A4BBE6"/>
    <w:rsid w:val="27AAF1F2"/>
    <w:rsid w:val="27AB9B1C"/>
    <w:rsid w:val="27AC3EE2"/>
    <w:rsid w:val="27B2AFBB"/>
    <w:rsid w:val="27B46352"/>
    <w:rsid w:val="27C1AF1B"/>
    <w:rsid w:val="27CAA614"/>
    <w:rsid w:val="27CD7804"/>
    <w:rsid w:val="27D44F97"/>
    <w:rsid w:val="27D5873A"/>
    <w:rsid w:val="27E31D24"/>
    <w:rsid w:val="27E3E69F"/>
    <w:rsid w:val="27EBFD76"/>
    <w:rsid w:val="27F04244"/>
    <w:rsid w:val="27F0CF31"/>
    <w:rsid w:val="27F94038"/>
    <w:rsid w:val="280E78EE"/>
    <w:rsid w:val="2810D76A"/>
    <w:rsid w:val="282CA75E"/>
    <w:rsid w:val="282F5E2C"/>
    <w:rsid w:val="2831E74E"/>
    <w:rsid w:val="28364400"/>
    <w:rsid w:val="283987B3"/>
    <w:rsid w:val="2846EC7B"/>
    <w:rsid w:val="285EBF44"/>
    <w:rsid w:val="2869684A"/>
    <w:rsid w:val="286DA28A"/>
    <w:rsid w:val="287F1275"/>
    <w:rsid w:val="28812BD2"/>
    <w:rsid w:val="2884EF58"/>
    <w:rsid w:val="289AE08F"/>
    <w:rsid w:val="289D28F2"/>
    <w:rsid w:val="28A03023"/>
    <w:rsid w:val="28A13F42"/>
    <w:rsid w:val="28A8DA81"/>
    <w:rsid w:val="28B25CC4"/>
    <w:rsid w:val="28B77E19"/>
    <w:rsid w:val="28BB4EC1"/>
    <w:rsid w:val="28BD1F6E"/>
    <w:rsid w:val="28C302AD"/>
    <w:rsid w:val="28C82CB1"/>
    <w:rsid w:val="28CA1438"/>
    <w:rsid w:val="28CBF20F"/>
    <w:rsid w:val="28D0B857"/>
    <w:rsid w:val="28D8EFC6"/>
    <w:rsid w:val="28DADD15"/>
    <w:rsid w:val="28E276F2"/>
    <w:rsid w:val="28EDD170"/>
    <w:rsid w:val="28F3E7EB"/>
    <w:rsid w:val="28F813F8"/>
    <w:rsid w:val="29007E1F"/>
    <w:rsid w:val="2904F50E"/>
    <w:rsid w:val="2927E47A"/>
    <w:rsid w:val="292FF1E4"/>
    <w:rsid w:val="29338AC5"/>
    <w:rsid w:val="293EA827"/>
    <w:rsid w:val="2955CB7F"/>
    <w:rsid w:val="295841AD"/>
    <w:rsid w:val="295B0F06"/>
    <w:rsid w:val="296528D7"/>
    <w:rsid w:val="296CCF69"/>
    <w:rsid w:val="296DBCE5"/>
    <w:rsid w:val="29714DE2"/>
    <w:rsid w:val="29737EA2"/>
    <w:rsid w:val="2978A058"/>
    <w:rsid w:val="2987BAE6"/>
    <w:rsid w:val="298F04CE"/>
    <w:rsid w:val="298FF9E7"/>
    <w:rsid w:val="29B055BC"/>
    <w:rsid w:val="29B58812"/>
    <w:rsid w:val="29B7F8DA"/>
    <w:rsid w:val="29C569CC"/>
    <w:rsid w:val="29C955B8"/>
    <w:rsid w:val="29D130BF"/>
    <w:rsid w:val="29D2A1A3"/>
    <w:rsid w:val="29D800DF"/>
    <w:rsid w:val="29DC7B74"/>
    <w:rsid w:val="29EAD374"/>
    <w:rsid w:val="29F21705"/>
    <w:rsid w:val="29FFB359"/>
    <w:rsid w:val="2A01C271"/>
    <w:rsid w:val="2A14FBC8"/>
    <w:rsid w:val="2A1EA17C"/>
    <w:rsid w:val="2A231FBF"/>
    <w:rsid w:val="2A29B923"/>
    <w:rsid w:val="2A2BF4B3"/>
    <w:rsid w:val="2A3BA6E5"/>
    <w:rsid w:val="2A460E0F"/>
    <w:rsid w:val="2A4A787A"/>
    <w:rsid w:val="2A55D43E"/>
    <w:rsid w:val="2A704AB0"/>
    <w:rsid w:val="2A7D724F"/>
    <w:rsid w:val="2A833ADB"/>
    <w:rsid w:val="2A962593"/>
    <w:rsid w:val="2A9EDFD6"/>
    <w:rsid w:val="2AB26AFD"/>
    <w:rsid w:val="2AB4CAE9"/>
    <w:rsid w:val="2ABD70AD"/>
    <w:rsid w:val="2AC32315"/>
    <w:rsid w:val="2AD860CC"/>
    <w:rsid w:val="2ADBB81B"/>
    <w:rsid w:val="2AE02EE2"/>
    <w:rsid w:val="2AEB30D5"/>
    <w:rsid w:val="2AEF2478"/>
    <w:rsid w:val="2AF08779"/>
    <w:rsid w:val="2AF1FE5C"/>
    <w:rsid w:val="2AF79BD1"/>
    <w:rsid w:val="2AFB559D"/>
    <w:rsid w:val="2B01AF5E"/>
    <w:rsid w:val="2B143A88"/>
    <w:rsid w:val="2B191968"/>
    <w:rsid w:val="2B39F36A"/>
    <w:rsid w:val="2B4D9461"/>
    <w:rsid w:val="2B57E2C7"/>
    <w:rsid w:val="2B5BD3E4"/>
    <w:rsid w:val="2B5D21C4"/>
    <w:rsid w:val="2B75A327"/>
    <w:rsid w:val="2B8AB0BE"/>
    <w:rsid w:val="2B8B208D"/>
    <w:rsid w:val="2B8BD50A"/>
    <w:rsid w:val="2B90E3D6"/>
    <w:rsid w:val="2B9F43CF"/>
    <w:rsid w:val="2BAB726A"/>
    <w:rsid w:val="2BB51336"/>
    <w:rsid w:val="2BB5AB00"/>
    <w:rsid w:val="2BC51657"/>
    <w:rsid w:val="2BCDB5AB"/>
    <w:rsid w:val="2BE27155"/>
    <w:rsid w:val="2BE56883"/>
    <w:rsid w:val="2BF2A536"/>
    <w:rsid w:val="2BF436C2"/>
    <w:rsid w:val="2BF7DD38"/>
    <w:rsid w:val="2C0689B8"/>
    <w:rsid w:val="2C0EAAE3"/>
    <w:rsid w:val="2C177071"/>
    <w:rsid w:val="2C1C9605"/>
    <w:rsid w:val="2C1CAC1D"/>
    <w:rsid w:val="2C1D56C8"/>
    <w:rsid w:val="2C27B697"/>
    <w:rsid w:val="2C31E442"/>
    <w:rsid w:val="2C36DF8F"/>
    <w:rsid w:val="2C37F81D"/>
    <w:rsid w:val="2C433937"/>
    <w:rsid w:val="2C46D6C7"/>
    <w:rsid w:val="2C72CF44"/>
    <w:rsid w:val="2C7565C3"/>
    <w:rsid w:val="2C816924"/>
    <w:rsid w:val="2C91C108"/>
    <w:rsid w:val="2C9A08A6"/>
    <w:rsid w:val="2CA245C0"/>
    <w:rsid w:val="2CA31D45"/>
    <w:rsid w:val="2CA5DF16"/>
    <w:rsid w:val="2CB1B26D"/>
    <w:rsid w:val="2CCD45E7"/>
    <w:rsid w:val="2CD1E251"/>
    <w:rsid w:val="2CD35948"/>
    <w:rsid w:val="2CD93A14"/>
    <w:rsid w:val="2CE71840"/>
    <w:rsid w:val="2CF85212"/>
    <w:rsid w:val="2D0C5321"/>
    <w:rsid w:val="2D200220"/>
    <w:rsid w:val="2D20880C"/>
    <w:rsid w:val="2D27E0DE"/>
    <w:rsid w:val="2D2C8D17"/>
    <w:rsid w:val="2D3BBF55"/>
    <w:rsid w:val="2D4C28A4"/>
    <w:rsid w:val="2D5E6A73"/>
    <w:rsid w:val="2D7220DD"/>
    <w:rsid w:val="2D764AED"/>
    <w:rsid w:val="2D820AF4"/>
    <w:rsid w:val="2D82CC7B"/>
    <w:rsid w:val="2D8FF2A3"/>
    <w:rsid w:val="2D9339DC"/>
    <w:rsid w:val="2DBE0E62"/>
    <w:rsid w:val="2DD0BD2C"/>
    <w:rsid w:val="2DD3184C"/>
    <w:rsid w:val="2DD4112E"/>
    <w:rsid w:val="2DD937E3"/>
    <w:rsid w:val="2DEB9C6B"/>
    <w:rsid w:val="2DEC2134"/>
    <w:rsid w:val="2DF3C1B9"/>
    <w:rsid w:val="2DF472DA"/>
    <w:rsid w:val="2DF52999"/>
    <w:rsid w:val="2DFA14BB"/>
    <w:rsid w:val="2E033E20"/>
    <w:rsid w:val="2E04CCF3"/>
    <w:rsid w:val="2E051705"/>
    <w:rsid w:val="2E0C00AC"/>
    <w:rsid w:val="2E115C7E"/>
    <w:rsid w:val="2E1C2BC9"/>
    <w:rsid w:val="2E1EE52C"/>
    <w:rsid w:val="2E23169C"/>
    <w:rsid w:val="2E23B7A7"/>
    <w:rsid w:val="2E30AFC9"/>
    <w:rsid w:val="2E39AD60"/>
    <w:rsid w:val="2E50B215"/>
    <w:rsid w:val="2E521FA2"/>
    <w:rsid w:val="2E58F4A7"/>
    <w:rsid w:val="2E5A6267"/>
    <w:rsid w:val="2E642D49"/>
    <w:rsid w:val="2E64B132"/>
    <w:rsid w:val="2E6FEC29"/>
    <w:rsid w:val="2E99CA80"/>
    <w:rsid w:val="2E9B7F1A"/>
    <w:rsid w:val="2E9C3AE8"/>
    <w:rsid w:val="2EA96AC6"/>
    <w:rsid w:val="2EABC009"/>
    <w:rsid w:val="2EB2CA9B"/>
    <w:rsid w:val="2EB4C52A"/>
    <w:rsid w:val="2ECCF710"/>
    <w:rsid w:val="2EDFEA0C"/>
    <w:rsid w:val="2EE4BDAC"/>
    <w:rsid w:val="2F01B84B"/>
    <w:rsid w:val="2F01D147"/>
    <w:rsid w:val="2F03DA38"/>
    <w:rsid w:val="2F05F642"/>
    <w:rsid w:val="2F0A57BC"/>
    <w:rsid w:val="2F210283"/>
    <w:rsid w:val="2F2B24F0"/>
    <w:rsid w:val="2F2F6FF8"/>
    <w:rsid w:val="2F3CFDDB"/>
    <w:rsid w:val="2F46B3BA"/>
    <w:rsid w:val="2F4CBEBF"/>
    <w:rsid w:val="2F522409"/>
    <w:rsid w:val="2F5493AE"/>
    <w:rsid w:val="2F5A651B"/>
    <w:rsid w:val="2F5F87CC"/>
    <w:rsid w:val="2F650F1F"/>
    <w:rsid w:val="2F69B2EF"/>
    <w:rsid w:val="2F6E372A"/>
    <w:rsid w:val="2F733F11"/>
    <w:rsid w:val="2F7D37F1"/>
    <w:rsid w:val="2F822308"/>
    <w:rsid w:val="2F88D47D"/>
    <w:rsid w:val="2F9CF966"/>
    <w:rsid w:val="2FA19A4E"/>
    <w:rsid w:val="2FBCF4D4"/>
    <w:rsid w:val="2FBEA1F8"/>
    <w:rsid w:val="2FC28B03"/>
    <w:rsid w:val="2FC5AB17"/>
    <w:rsid w:val="2FD636DE"/>
    <w:rsid w:val="2FDCC6A5"/>
    <w:rsid w:val="2FDCD9FB"/>
    <w:rsid w:val="2FE1A4BC"/>
    <w:rsid w:val="2FEF4B1C"/>
    <w:rsid w:val="2FF39011"/>
    <w:rsid w:val="2FF86925"/>
    <w:rsid w:val="3009C894"/>
    <w:rsid w:val="300C8BFC"/>
    <w:rsid w:val="300EC80D"/>
    <w:rsid w:val="30120F68"/>
    <w:rsid w:val="30142B60"/>
    <w:rsid w:val="3014C0BA"/>
    <w:rsid w:val="301AF2BD"/>
    <w:rsid w:val="301EBCF9"/>
    <w:rsid w:val="3035C72C"/>
    <w:rsid w:val="303BF95C"/>
    <w:rsid w:val="3040E056"/>
    <w:rsid w:val="3043D6B3"/>
    <w:rsid w:val="305C475F"/>
    <w:rsid w:val="3063FD69"/>
    <w:rsid w:val="3074769E"/>
    <w:rsid w:val="308284D2"/>
    <w:rsid w:val="308C76C7"/>
    <w:rsid w:val="3093ED6E"/>
    <w:rsid w:val="30970A3D"/>
    <w:rsid w:val="30AC2A4E"/>
    <w:rsid w:val="30AE7413"/>
    <w:rsid w:val="30B2B68E"/>
    <w:rsid w:val="30CF89CE"/>
    <w:rsid w:val="30D8DA03"/>
    <w:rsid w:val="30DE6DDF"/>
    <w:rsid w:val="30E8A760"/>
    <w:rsid w:val="30FA3026"/>
    <w:rsid w:val="310B9059"/>
    <w:rsid w:val="3110B38C"/>
    <w:rsid w:val="311C9C6E"/>
    <w:rsid w:val="312E5DF2"/>
    <w:rsid w:val="313288CC"/>
    <w:rsid w:val="3137D566"/>
    <w:rsid w:val="313B0A98"/>
    <w:rsid w:val="313D2F2E"/>
    <w:rsid w:val="3145B1B4"/>
    <w:rsid w:val="31529D95"/>
    <w:rsid w:val="315891F1"/>
    <w:rsid w:val="315A8B0C"/>
    <w:rsid w:val="3170163B"/>
    <w:rsid w:val="3172684E"/>
    <w:rsid w:val="3172C801"/>
    <w:rsid w:val="31823E5F"/>
    <w:rsid w:val="31890B74"/>
    <w:rsid w:val="318F6FA6"/>
    <w:rsid w:val="319BBEDC"/>
    <w:rsid w:val="319E6D16"/>
    <w:rsid w:val="31A3A7A5"/>
    <w:rsid w:val="31A90DF3"/>
    <w:rsid w:val="31BE96EF"/>
    <w:rsid w:val="31C31C19"/>
    <w:rsid w:val="31C7BA20"/>
    <w:rsid w:val="31D602DC"/>
    <w:rsid w:val="31DA8FBD"/>
    <w:rsid w:val="31DFB645"/>
    <w:rsid w:val="31E2BDAF"/>
    <w:rsid w:val="31FF3EDD"/>
    <w:rsid w:val="32013AC8"/>
    <w:rsid w:val="320AA790"/>
    <w:rsid w:val="3210AF37"/>
    <w:rsid w:val="3219A7C3"/>
    <w:rsid w:val="321D334F"/>
    <w:rsid w:val="3221055C"/>
    <w:rsid w:val="32290473"/>
    <w:rsid w:val="323111EE"/>
    <w:rsid w:val="3232AA09"/>
    <w:rsid w:val="3235E994"/>
    <w:rsid w:val="32413675"/>
    <w:rsid w:val="324DEC6C"/>
    <w:rsid w:val="3251E3DB"/>
    <w:rsid w:val="3270A874"/>
    <w:rsid w:val="327B8471"/>
    <w:rsid w:val="328397B0"/>
    <w:rsid w:val="32859305"/>
    <w:rsid w:val="32862D64"/>
    <w:rsid w:val="32953B69"/>
    <w:rsid w:val="32CF23ED"/>
    <w:rsid w:val="32D4CC0F"/>
    <w:rsid w:val="32E28F7A"/>
    <w:rsid w:val="32E43FC9"/>
    <w:rsid w:val="32E522C8"/>
    <w:rsid w:val="32F0D501"/>
    <w:rsid w:val="32F15C7C"/>
    <w:rsid w:val="32F7EF04"/>
    <w:rsid w:val="32FE2633"/>
    <w:rsid w:val="331A1C55"/>
    <w:rsid w:val="3323C451"/>
    <w:rsid w:val="3324B9B5"/>
    <w:rsid w:val="3324BDA8"/>
    <w:rsid w:val="332641F3"/>
    <w:rsid w:val="332A5DDE"/>
    <w:rsid w:val="3331AA2D"/>
    <w:rsid w:val="3331B837"/>
    <w:rsid w:val="3337FCB3"/>
    <w:rsid w:val="333CACFD"/>
    <w:rsid w:val="334C885D"/>
    <w:rsid w:val="335D003F"/>
    <w:rsid w:val="335F4615"/>
    <w:rsid w:val="337BFA47"/>
    <w:rsid w:val="337C6785"/>
    <w:rsid w:val="337CCA34"/>
    <w:rsid w:val="337E5BE8"/>
    <w:rsid w:val="33894922"/>
    <w:rsid w:val="338ED69A"/>
    <w:rsid w:val="338F5B20"/>
    <w:rsid w:val="33A2AF01"/>
    <w:rsid w:val="33AF4F7A"/>
    <w:rsid w:val="33B69D57"/>
    <w:rsid w:val="33BAA928"/>
    <w:rsid w:val="33C168EE"/>
    <w:rsid w:val="33CA0DA7"/>
    <w:rsid w:val="33CAD2F4"/>
    <w:rsid w:val="33CBB3D9"/>
    <w:rsid w:val="33D0C8D7"/>
    <w:rsid w:val="33D7C83F"/>
    <w:rsid w:val="33DE7CF5"/>
    <w:rsid w:val="33E1ABAE"/>
    <w:rsid w:val="33EC6661"/>
    <w:rsid w:val="33ECE752"/>
    <w:rsid w:val="34066337"/>
    <w:rsid w:val="340A8E54"/>
    <w:rsid w:val="340FA58E"/>
    <w:rsid w:val="34128085"/>
    <w:rsid w:val="341AAED1"/>
    <w:rsid w:val="3421BD32"/>
    <w:rsid w:val="34399C28"/>
    <w:rsid w:val="343DB488"/>
    <w:rsid w:val="343F3990"/>
    <w:rsid w:val="3443583D"/>
    <w:rsid w:val="344D01C1"/>
    <w:rsid w:val="344E60D8"/>
    <w:rsid w:val="344ED95A"/>
    <w:rsid w:val="3450EC4D"/>
    <w:rsid w:val="34582DF4"/>
    <w:rsid w:val="346CB9A5"/>
    <w:rsid w:val="346D536A"/>
    <w:rsid w:val="346D838D"/>
    <w:rsid w:val="3476E993"/>
    <w:rsid w:val="347E02B9"/>
    <w:rsid w:val="347FD68A"/>
    <w:rsid w:val="3481CF0A"/>
    <w:rsid w:val="3483BC19"/>
    <w:rsid w:val="3488516A"/>
    <w:rsid w:val="3497C193"/>
    <w:rsid w:val="3498649E"/>
    <w:rsid w:val="349C2344"/>
    <w:rsid w:val="34A6E668"/>
    <w:rsid w:val="34A94883"/>
    <w:rsid w:val="34D4DD0C"/>
    <w:rsid w:val="34DAAAA3"/>
    <w:rsid w:val="34DB50A2"/>
    <w:rsid w:val="34E6FFE2"/>
    <w:rsid w:val="34ED3ADB"/>
    <w:rsid w:val="34EEC83A"/>
    <w:rsid w:val="34F34A0F"/>
    <w:rsid w:val="34F56133"/>
    <w:rsid w:val="34FF714E"/>
    <w:rsid w:val="350001A1"/>
    <w:rsid w:val="35041D9E"/>
    <w:rsid w:val="35067081"/>
    <w:rsid w:val="350F13D4"/>
    <w:rsid w:val="3511BE8A"/>
    <w:rsid w:val="3515D7D8"/>
    <w:rsid w:val="35170268"/>
    <w:rsid w:val="3518E35B"/>
    <w:rsid w:val="351968D7"/>
    <w:rsid w:val="35213299"/>
    <w:rsid w:val="3525F524"/>
    <w:rsid w:val="352CFEA0"/>
    <w:rsid w:val="35330798"/>
    <w:rsid w:val="35331926"/>
    <w:rsid w:val="353674A4"/>
    <w:rsid w:val="3536CCD7"/>
    <w:rsid w:val="3537FF9B"/>
    <w:rsid w:val="354001D2"/>
    <w:rsid w:val="3543CC0B"/>
    <w:rsid w:val="3548F4BD"/>
    <w:rsid w:val="3556BF33"/>
    <w:rsid w:val="355AC968"/>
    <w:rsid w:val="356579AD"/>
    <w:rsid w:val="356B9ACB"/>
    <w:rsid w:val="356C7588"/>
    <w:rsid w:val="35700A5D"/>
    <w:rsid w:val="357DA577"/>
    <w:rsid w:val="358A1251"/>
    <w:rsid w:val="35908E4A"/>
    <w:rsid w:val="35925832"/>
    <w:rsid w:val="35989C10"/>
    <w:rsid w:val="359DA2FE"/>
    <w:rsid w:val="359E8574"/>
    <w:rsid w:val="359F5886"/>
    <w:rsid w:val="35B00A39"/>
    <w:rsid w:val="35B1C067"/>
    <w:rsid w:val="35C1D96A"/>
    <w:rsid w:val="35CF74BE"/>
    <w:rsid w:val="35D40F4A"/>
    <w:rsid w:val="35D573A3"/>
    <w:rsid w:val="35D5D2DC"/>
    <w:rsid w:val="35D70028"/>
    <w:rsid w:val="35E0BA2D"/>
    <w:rsid w:val="35E43824"/>
    <w:rsid w:val="35E6789E"/>
    <w:rsid w:val="3601F3CD"/>
    <w:rsid w:val="360A5EAB"/>
    <w:rsid w:val="36136337"/>
    <w:rsid w:val="3623B01E"/>
    <w:rsid w:val="36247253"/>
    <w:rsid w:val="36318CAA"/>
    <w:rsid w:val="363B0B38"/>
    <w:rsid w:val="363EFD8E"/>
    <w:rsid w:val="364F1BCD"/>
    <w:rsid w:val="366D76C4"/>
    <w:rsid w:val="3671A651"/>
    <w:rsid w:val="3672B379"/>
    <w:rsid w:val="367E3E04"/>
    <w:rsid w:val="367ED5C6"/>
    <w:rsid w:val="36872BB5"/>
    <w:rsid w:val="36879B26"/>
    <w:rsid w:val="3689376D"/>
    <w:rsid w:val="3689A9F3"/>
    <w:rsid w:val="3690764C"/>
    <w:rsid w:val="369175AF"/>
    <w:rsid w:val="369319E9"/>
    <w:rsid w:val="369E4181"/>
    <w:rsid w:val="36A5513B"/>
    <w:rsid w:val="36A5951D"/>
    <w:rsid w:val="36B17B41"/>
    <w:rsid w:val="36BD3119"/>
    <w:rsid w:val="36C03BB4"/>
    <w:rsid w:val="36C38553"/>
    <w:rsid w:val="36C4B22C"/>
    <w:rsid w:val="36C83A77"/>
    <w:rsid w:val="36D169B0"/>
    <w:rsid w:val="36D63471"/>
    <w:rsid w:val="36FAE277"/>
    <w:rsid w:val="36FDA6A0"/>
    <w:rsid w:val="3709D615"/>
    <w:rsid w:val="370CB701"/>
    <w:rsid w:val="370F9968"/>
    <w:rsid w:val="371A6C28"/>
    <w:rsid w:val="371CD18C"/>
    <w:rsid w:val="37217682"/>
    <w:rsid w:val="37220A37"/>
    <w:rsid w:val="37239641"/>
    <w:rsid w:val="3728FE43"/>
    <w:rsid w:val="3731604D"/>
    <w:rsid w:val="374B53CE"/>
    <w:rsid w:val="3753C017"/>
    <w:rsid w:val="3758F8CD"/>
    <w:rsid w:val="3774BD06"/>
    <w:rsid w:val="377BE227"/>
    <w:rsid w:val="378EB58F"/>
    <w:rsid w:val="37941B4E"/>
    <w:rsid w:val="379D99D0"/>
    <w:rsid w:val="379EA9AA"/>
    <w:rsid w:val="37A40E79"/>
    <w:rsid w:val="37B1802E"/>
    <w:rsid w:val="37B6A18B"/>
    <w:rsid w:val="37B8D541"/>
    <w:rsid w:val="37BF655C"/>
    <w:rsid w:val="37C29FA3"/>
    <w:rsid w:val="37C70417"/>
    <w:rsid w:val="37E28728"/>
    <w:rsid w:val="37EE8E58"/>
    <w:rsid w:val="37EF1B4B"/>
    <w:rsid w:val="37FBCB03"/>
    <w:rsid w:val="380133FE"/>
    <w:rsid w:val="3805108C"/>
    <w:rsid w:val="38095048"/>
    <w:rsid w:val="380F9052"/>
    <w:rsid w:val="3817B332"/>
    <w:rsid w:val="3826DFBB"/>
    <w:rsid w:val="382FBCDD"/>
    <w:rsid w:val="38362160"/>
    <w:rsid w:val="38379825"/>
    <w:rsid w:val="3839F652"/>
    <w:rsid w:val="383B5D3B"/>
    <w:rsid w:val="383E6065"/>
    <w:rsid w:val="384015B1"/>
    <w:rsid w:val="384219F5"/>
    <w:rsid w:val="384679B5"/>
    <w:rsid w:val="384D9582"/>
    <w:rsid w:val="3854F760"/>
    <w:rsid w:val="385C14E8"/>
    <w:rsid w:val="3869C8A4"/>
    <w:rsid w:val="3876CBC2"/>
    <w:rsid w:val="3891C710"/>
    <w:rsid w:val="38A430CE"/>
    <w:rsid w:val="38B11CB2"/>
    <w:rsid w:val="38BDFB44"/>
    <w:rsid w:val="38C4CBE3"/>
    <w:rsid w:val="38D86046"/>
    <w:rsid w:val="38DBF5E2"/>
    <w:rsid w:val="38E19FE2"/>
    <w:rsid w:val="38E3D2BB"/>
    <w:rsid w:val="38F5C54B"/>
    <w:rsid w:val="39031B24"/>
    <w:rsid w:val="3907DD55"/>
    <w:rsid w:val="391AF5B2"/>
    <w:rsid w:val="391F7815"/>
    <w:rsid w:val="391FF137"/>
    <w:rsid w:val="3923517D"/>
    <w:rsid w:val="3924765A"/>
    <w:rsid w:val="3928C55E"/>
    <w:rsid w:val="393B3CD1"/>
    <w:rsid w:val="393C268F"/>
    <w:rsid w:val="393C5AB0"/>
    <w:rsid w:val="394E6746"/>
    <w:rsid w:val="395100DF"/>
    <w:rsid w:val="39599FF1"/>
    <w:rsid w:val="3965DF2E"/>
    <w:rsid w:val="39711477"/>
    <w:rsid w:val="39785C3D"/>
    <w:rsid w:val="3978BA16"/>
    <w:rsid w:val="3985B5BA"/>
    <w:rsid w:val="3995B9C1"/>
    <w:rsid w:val="3996A934"/>
    <w:rsid w:val="39AA6CE5"/>
    <w:rsid w:val="39D70AF4"/>
    <w:rsid w:val="39E1A406"/>
    <w:rsid w:val="39E738A2"/>
    <w:rsid w:val="39E81C84"/>
    <w:rsid w:val="39F40A1C"/>
    <w:rsid w:val="3A0022A2"/>
    <w:rsid w:val="3A01ACAF"/>
    <w:rsid w:val="3A06593F"/>
    <w:rsid w:val="3A230269"/>
    <w:rsid w:val="3A276C3F"/>
    <w:rsid w:val="3A3AE1CC"/>
    <w:rsid w:val="3A3D2B57"/>
    <w:rsid w:val="3A45A9DA"/>
    <w:rsid w:val="3A5E086E"/>
    <w:rsid w:val="3A61467D"/>
    <w:rsid w:val="3A6D6056"/>
    <w:rsid w:val="3A77F276"/>
    <w:rsid w:val="3A94A9B7"/>
    <w:rsid w:val="3A9772B7"/>
    <w:rsid w:val="3A9A66EB"/>
    <w:rsid w:val="3A9C0B17"/>
    <w:rsid w:val="3AA16E55"/>
    <w:rsid w:val="3AA52D3C"/>
    <w:rsid w:val="3AA77597"/>
    <w:rsid w:val="3AB2B678"/>
    <w:rsid w:val="3AB570E7"/>
    <w:rsid w:val="3ABBC198"/>
    <w:rsid w:val="3AC0798C"/>
    <w:rsid w:val="3AC6CA40"/>
    <w:rsid w:val="3AD03B2B"/>
    <w:rsid w:val="3ADAE542"/>
    <w:rsid w:val="3AE5D09E"/>
    <w:rsid w:val="3AEB2E67"/>
    <w:rsid w:val="3AF720A7"/>
    <w:rsid w:val="3AF82245"/>
    <w:rsid w:val="3B0406DB"/>
    <w:rsid w:val="3B05D038"/>
    <w:rsid w:val="3B0B5069"/>
    <w:rsid w:val="3B0CE1EA"/>
    <w:rsid w:val="3B1215AA"/>
    <w:rsid w:val="3B282E2F"/>
    <w:rsid w:val="3B28E192"/>
    <w:rsid w:val="3B2F2A8F"/>
    <w:rsid w:val="3B3B87F8"/>
    <w:rsid w:val="3B561D33"/>
    <w:rsid w:val="3B5BDA57"/>
    <w:rsid w:val="3B608EDC"/>
    <w:rsid w:val="3B68CB3B"/>
    <w:rsid w:val="3B86E133"/>
    <w:rsid w:val="3B8B21D1"/>
    <w:rsid w:val="3B8D0079"/>
    <w:rsid w:val="3B8D6519"/>
    <w:rsid w:val="3B8EC8D0"/>
    <w:rsid w:val="3B9E109D"/>
    <w:rsid w:val="3BA7FDC4"/>
    <w:rsid w:val="3BB46856"/>
    <w:rsid w:val="3BB6A3B5"/>
    <w:rsid w:val="3BB813B6"/>
    <w:rsid w:val="3BBC4F06"/>
    <w:rsid w:val="3BC3BF76"/>
    <w:rsid w:val="3BC61647"/>
    <w:rsid w:val="3BCCFD61"/>
    <w:rsid w:val="3BD6B22D"/>
    <w:rsid w:val="3BE30D48"/>
    <w:rsid w:val="3BEE1327"/>
    <w:rsid w:val="3BF9C356"/>
    <w:rsid w:val="3BFA73D1"/>
    <w:rsid w:val="3BFE15B0"/>
    <w:rsid w:val="3C0BA7E1"/>
    <w:rsid w:val="3C251616"/>
    <w:rsid w:val="3C2B1671"/>
    <w:rsid w:val="3C34617B"/>
    <w:rsid w:val="3C36C5B1"/>
    <w:rsid w:val="3C489068"/>
    <w:rsid w:val="3C57808A"/>
    <w:rsid w:val="3C5CEBFD"/>
    <w:rsid w:val="3C61EFBC"/>
    <w:rsid w:val="3C678987"/>
    <w:rsid w:val="3C6B1275"/>
    <w:rsid w:val="3C6B57A2"/>
    <w:rsid w:val="3C6F1102"/>
    <w:rsid w:val="3C8BFAB1"/>
    <w:rsid w:val="3C975624"/>
    <w:rsid w:val="3C9ECB59"/>
    <w:rsid w:val="3C9F531E"/>
    <w:rsid w:val="3CA492C6"/>
    <w:rsid w:val="3CA52B26"/>
    <w:rsid w:val="3CA82249"/>
    <w:rsid w:val="3CAD91F7"/>
    <w:rsid w:val="3CBEDEDC"/>
    <w:rsid w:val="3CC1028F"/>
    <w:rsid w:val="3CC47FD8"/>
    <w:rsid w:val="3CC4F68F"/>
    <w:rsid w:val="3CCB7EFE"/>
    <w:rsid w:val="3CDD26E7"/>
    <w:rsid w:val="3CE8681A"/>
    <w:rsid w:val="3CF38C93"/>
    <w:rsid w:val="3CFB1087"/>
    <w:rsid w:val="3CFE5D13"/>
    <w:rsid w:val="3D0028C8"/>
    <w:rsid w:val="3D15F0BA"/>
    <w:rsid w:val="3D18983C"/>
    <w:rsid w:val="3D1A361C"/>
    <w:rsid w:val="3D1CB056"/>
    <w:rsid w:val="3D27E52F"/>
    <w:rsid w:val="3D3DE456"/>
    <w:rsid w:val="3D43A457"/>
    <w:rsid w:val="3D467881"/>
    <w:rsid w:val="3D4FF6BA"/>
    <w:rsid w:val="3D57BF80"/>
    <w:rsid w:val="3D5E799D"/>
    <w:rsid w:val="3D5F0CAF"/>
    <w:rsid w:val="3D5FD8EA"/>
    <w:rsid w:val="3D64D118"/>
    <w:rsid w:val="3D74B315"/>
    <w:rsid w:val="3D894B4F"/>
    <w:rsid w:val="3D9C4D0C"/>
    <w:rsid w:val="3D9D6D1C"/>
    <w:rsid w:val="3DB15F62"/>
    <w:rsid w:val="3DB64E4E"/>
    <w:rsid w:val="3DB7A003"/>
    <w:rsid w:val="3DB9307D"/>
    <w:rsid w:val="3DBC6DA5"/>
    <w:rsid w:val="3DBD925D"/>
    <w:rsid w:val="3DE8FEF3"/>
    <w:rsid w:val="3DF36A14"/>
    <w:rsid w:val="3DF8E9AF"/>
    <w:rsid w:val="3DF9D46B"/>
    <w:rsid w:val="3DFD5E4B"/>
    <w:rsid w:val="3E02AA33"/>
    <w:rsid w:val="3E0FDDED"/>
    <w:rsid w:val="3E19A10E"/>
    <w:rsid w:val="3E242649"/>
    <w:rsid w:val="3E25E6FB"/>
    <w:rsid w:val="3E29DD2D"/>
    <w:rsid w:val="3E4C89EB"/>
    <w:rsid w:val="3E508DD3"/>
    <w:rsid w:val="3E534442"/>
    <w:rsid w:val="3E57965A"/>
    <w:rsid w:val="3E62E77C"/>
    <w:rsid w:val="3E679DFD"/>
    <w:rsid w:val="3E793049"/>
    <w:rsid w:val="3E7CC2B0"/>
    <w:rsid w:val="3E7E2D56"/>
    <w:rsid w:val="3E895033"/>
    <w:rsid w:val="3E8B1C8D"/>
    <w:rsid w:val="3E918D01"/>
    <w:rsid w:val="3E9763C6"/>
    <w:rsid w:val="3EB7515B"/>
    <w:rsid w:val="3EC191EF"/>
    <w:rsid w:val="3ECC5C47"/>
    <w:rsid w:val="3ED4487B"/>
    <w:rsid w:val="3ED595AA"/>
    <w:rsid w:val="3EF0AF9F"/>
    <w:rsid w:val="3F0E52EF"/>
    <w:rsid w:val="3F0EBF37"/>
    <w:rsid w:val="3F14D79A"/>
    <w:rsid w:val="3F1811D1"/>
    <w:rsid w:val="3F1A0B65"/>
    <w:rsid w:val="3F3395BC"/>
    <w:rsid w:val="3F4269F3"/>
    <w:rsid w:val="3F48C7AB"/>
    <w:rsid w:val="3F57AE55"/>
    <w:rsid w:val="3F588523"/>
    <w:rsid w:val="3F5D3320"/>
    <w:rsid w:val="3F67AD50"/>
    <w:rsid w:val="3F6829A7"/>
    <w:rsid w:val="3F79D2E6"/>
    <w:rsid w:val="3F7C0A81"/>
    <w:rsid w:val="3F7CF8FB"/>
    <w:rsid w:val="3F7D358B"/>
    <w:rsid w:val="3F859B5D"/>
    <w:rsid w:val="3F89B6C5"/>
    <w:rsid w:val="3F8CBA66"/>
    <w:rsid w:val="3F981894"/>
    <w:rsid w:val="3F985223"/>
    <w:rsid w:val="3F9F5A4F"/>
    <w:rsid w:val="3FA18374"/>
    <w:rsid w:val="3FA6AC9D"/>
    <w:rsid w:val="3FA6C3B5"/>
    <w:rsid w:val="3FAE53F3"/>
    <w:rsid w:val="3FB4EDFB"/>
    <w:rsid w:val="3FC22C0F"/>
    <w:rsid w:val="3FC6E7FB"/>
    <w:rsid w:val="3FC8AD7E"/>
    <w:rsid w:val="3FCDFC0B"/>
    <w:rsid w:val="3FCF88AE"/>
    <w:rsid w:val="3FD59357"/>
    <w:rsid w:val="3FDCD18E"/>
    <w:rsid w:val="3FDD7480"/>
    <w:rsid w:val="3FEDDEAA"/>
    <w:rsid w:val="3FF41023"/>
    <w:rsid w:val="3FFE7C06"/>
    <w:rsid w:val="4000BF89"/>
    <w:rsid w:val="4004DF4A"/>
    <w:rsid w:val="40090586"/>
    <w:rsid w:val="40129796"/>
    <w:rsid w:val="40161CBD"/>
    <w:rsid w:val="4030D8FF"/>
    <w:rsid w:val="404FA214"/>
    <w:rsid w:val="40590B6D"/>
    <w:rsid w:val="405DA47D"/>
    <w:rsid w:val="406E7B1A"/>
    <w:rsid w:val="40729ED7"/>
    <w:rsid w:val="4079BFBD"/>
    <w:rsid w:val="407C8E56"/>
    <w:rsid w:val="40853BD7"/>
    <w:rsid w:val="408B63E6"/>
    <w:rsid w:val="408CF8C5"/>
    <w:rsid w:val="4099AC72"/>
    <w:rsid w:val="40A0E632"/>
    <w:rsid w:val="40B44DF2"/>
    <w:rsid w:val="40B7C5A1"/>
    <w:rsid w:val="40CC9213"/>
    <w:rsid w:val="40D6FB2D"/>
    <w:rsid w:val="40E2A36E"/>
    <w:rsid w:val="40E57B29"/>
    <w:rsid w:val="40EFA455"/>
    <w:rsid w:val="40F1A9F5"/>
    <w:rsid w:val="40F2A3A0"/>
    <w:rsid w:val="40F34862"/>
    <w:rsid w:val="40F9CF88"/>
    <w:rsid w:val="412F716D"/>
    <w:rsid w:val="41313BA6"/>
    <w:rsid w:val="413821E9"/>
    <w:rsid w:val="414044BD"/>
    <w:rsid w:val="41415219"/>
    <w:rsid w:val="414BD470"/>
    <w:rsid w:val="4156495C"/>
    <w:rsid w:val="415662F7"/>
    <w:rsid w:val="4162DE26"/>
    <w:rsid w:val="41808061"/>
    <w:rsid w:val="418516E5"/>
    <w:rsid w:val="419AFB83"/>
    <w:rsid w:val="419CEDE5"/>
    <w:rsid w:val="41A1E157"/>
    <w:rsid w:val="41A80776"/>
    <w:rsid w:val="41B10E58"/>
    <w:rsid w:val="41B56559"/>
    <w:rsid w:val="41C4CC12"/>
    <w:rsid w:val="41C8D38B"/>
    <w:rsid w:val="41D8D593"/>
    <w:rsid w:val="41E69565"/>
    <w:rsid w:val="41F8819D"/>
    <w:rsid w:val="42019B22"/>
    <w:rsid w:val="42041C3D"/>
    <w:rsid w:val="4213E02B"/>
    <w:rsid w:val="42187111"/>
    <w:rsid w:val="4223157F"/>
    <w:rsid w:val="42242F8B"/>
    <w:rsid w:val="422484BA"/>
    <w:rsid w:val="422C5A60"/>
    <w:rsid w:val="425368C8"/>
    <w:rsid w:val="42663E50"/>
    <w:rsid w:val="427429F5"/>
    <w:rsid w:val="4275C7F8"/>
    <w:rsid w:val="42767A94"/>
    <w:rsid w:val="42777FD4"/>
    <w:rsid w:val="428C55FE"/>
    <w:rsid w:val="42916CAA"/>
    <w:rsid w:val="42923C6B"/>
    <w:rsid w:val="42927F5E"/>
    <w:rsid w:val="42983400"/>
    <w:rsid w:val="42B8DD27"/>
    <w:rsid w:val="42BAAE52"/>
    <w:rsid w:val="42BABFD9"/>
    <w:rsid w:val="42BD4C68"/>
    <w:rsid w:val="42C1B351"/>
    <w:rsid w:val="42CB0A03"/>
    <w:rsid w:val="42CC21EE"/>
    <w:rsid w:val="42CC5DFC"/>
    <w:rsid w:val="42D3B1B5"/>
    <w:rsid w:val="42D98712"/>
    <w:rsid w:val="42D9FE5D"/>
    <w:rsid w:val="42DA16E2"/>
    <w:rsid w:val="42E002A6"/>
    <w:rsid w:val="42E77663"/>
    <w:rsid w:val="43101918"/>
    <w:rsid w:val="43177D64"/>
    <w:rsid w:val="432062F7"/>
    <w:rsid w:val="4326191E"/>
    <w:rsid w:val="433DF7B0"/>
    <w:rsid w:val="433EF9A9"/>
    <w:rsid w:val="433F21F0"/>
    <w:rsid w:val="4344DF8D"/>
    <w:rsid w:val="435C197D"/>
    <w:rsid w:val="435D6A81"/>
    <w:rsid w:val="43614857"/>
    <w:rsid w:val="436BFE6D"/>
    <w:rsid w:val="43806BDA"/>
    <w:rsid w:val="4383CA06"/>
    <w:rsid w:val="438D42E3"/>
    <w:rsid w:val="438D8A8A"/>
    <w:rsid w:val="438E4C74"/>
    <w:rsid w:val="438F49D8"/>
    <w:rsid w:val="439C6B43"/>
    <w:rsid w:val="439D0853"/>
    <w:rsid w:val="43A08737"/>
    <w:rsid w:val="43A222BB"/>
    <w:rsid w:val="43B016E7"/>
    <w:rsid w:val="43B888B4"/>
    <w:rsid w:val="43CEE457"/>
    <w:rsid w:val="43D4E9F1"/>
    <w:rsid w:val="43E1D201"/>
    <w:rsid w:val="43EF4191"/>
    <w:rsid w:val="43F19BEB"/>
    <w:rsid w:val="43F4535E"/>
    <w:rsid w:val="44004BC5"/>
    <w:rsid w:val="440E5F9D"/>
    <w:rsid w:val="44104E89"/>
    <w:rsid w:val="4415463F"/>
    <w:rsid w:val="4421D0E7"/>
    <w:rsid w:val="4425F3C0"/>
    <w:rsid w:val="4426F76F"/>
    <w:rsid w:val="44297C8D"/>
    <w:rsid w:val="442FEBAC"/>
    <w:rsid w:val="443D9F02"/>
    <w:rsid w:val="4440F8D7"/>
    <w:rsid w:val="44456212"/>
    <w:rsid w:val="4447799B"/>
    <w:rsid w:val="44558983"/>
    <w:rsid w:val="445E24C9"/>
    <w:rsid w:val="4460D025"/>
    <w:rsid w:val="4464D552"/>
    <w:rsid w:val="446E1788"/>
    <w:rsid w:val="447E36F5"/>
    <w:rsid w:val="4485C6FF"/>
    <w:rsid w:val="4485C8D6"/>
    <w:rsid w:val="44880258"/>
    <w:rsid w:val="44886FBF"/>
    <w:rsid w:val="4489B7AB"/>
    <w:rsid w:val="448B565D"/>
    <w:rsid w:val="4496659B"/>
    <w:rsid w:val="449FBA66"/>
    <w:rsid w:val="44A73910"/>
    <w:rsid w:val="44B6254F"/>
    <w:rsid w:val="44BBF2E7"/>
    <w:rsid w:val="44C9767B"/>
    <w:rsid w:val="44CA9816"/>
    <w:rsid w:val="44CB6D53"/>
    <w:rsid w:val="44D0D018"/>
    <w:rsid w:val="44DC084C"/>
    <w:rsid w:val="44E7BE9F"/>
    <w:rsid w:val="44EC1BC7"/>
    <w:rsid w:val="44EEC37E"/>
    <w:rsid w:val="44F762C7"/>
    <w:rsid w:val="44FA0B1C"/>
    <w:rsid w:val="450355FC"/>
    <w:rsid w:val="45066704"/>
    <w:rsid w:val="4511023C"/>
    <w:rsid w:val="4511CC13"/>
    <w:rsid w:val="4511E4F9"/>
    <w:rsid w:val="45169715"/>
    <w:rsid w:val="451B8B53"/>
    <w:rsid w:val="45289424"/>
    <w:rsid w:val="4530924A"/>
    <w:rsid w:val="454B2EE6"/>
    <w:rsid w:val="456CAE41"/>
    <w:rsid w:val="4573F7F4"/>
    <w:rsid w:val="45790F22"/>
    <w:rsid w:val="458B7E07"/>
    <w:rsid w:val="45974824"/>
    <w:rsid w:val="459DF84E"/>
    <w:rsid w:val="45AAE90A"/>
    <w:rsid w:val="45CCE105"/>
    <w:rsid w:val="45CD4FA4"/>
    <w:rsid w:val="45D08222"/>
    <w:rsid w:val="45E9545A"/>
    <w:rsid w:val="45EA7DC9"/>
    <w:rsid w:val="45EB3527"/>
    <w:rsid w:val="45F16D8B"/>
    <w:rsid w:val="4606477D"/>
    <w:rsid w:val="46065BDC"/>
    <w:rsid w:val="460C9A6F"/>
    <w:rsid w:val="461F5385"/>
    <w:rsid w:val="46595316"/>
    <w:rsid w:val="465D590D"/>
    <w:rsid w:val="465E38C4"/>
    <w:rsid w:val="4665A420"/>
    <w:rsid w:val="4666C63C"/>
    <w:rsid w:val="466D2F57"/>
    <w:rsid w:val="467D992C"/>
    <w:rsid w:val="467DB9DE"/>
    <w:rsid w:val="468BBCDD"/>
    <w:rsid w:val="4698F9BC"/>
    <w:rsid w:val="4699C161"/>
    <w:rsid w:val="469E89FE"/>
    <w:rsid w:val="46A49D7B"/>
    <w:rsid w:val="46AA1EC9"/>
    <w:rsid w:val="46AB1BB6"/>
    <w:rsid w:val="46ADE9E0"/>
    <w:rsid w:val="46C0DCD1"/>
    <w:rsid w:val="46C261AB"/>
    <w:rsid w:val="46C2947C"/>
    <w:rsid w:val="46CA42BC"/>
    <w:rsid w:val="46CED7FC"/>
    <w:rsid w:val="46DB68E9"/>
    <w:rsid w:val="46E090A3"/>
    <w:rsid w:val="46E3ABF1"/>
    <w:rsid w:val="46F25EB1"/>
    <w:rsid w:val="46F3835F"/>
    <w:rsid w:val="46F9DF8D"/>
    <w:rsid w:val="46FE1803"/>
    <w:rsid w:val="470501D4"/>
    <w:rsid w:val="47089C0D"/>
    <w:rsid w:val="470DA0BE"/>
    <w:rsid w:val="471064A3"/>
    <w:rsid w:val="47123170"/>
    <w:rsid w:val="471BFF22"/>
    <w:rsid w:val="472C7897"/>
    <w:rsid w:val="4739C8AF"/>
    <w:rsid w:val="476A496D"/>
    <w:rsid w:val="476D05E9"/>
    <w:rsid w:val="478E554C"/>
    <w:rsid w:val="4792D70F"/>
    <w:rsid w:val="479D035B"/>
    <w:rsid w:val="479E27B3"/>
    <w:rsid w:val="47AB03AC"/>
    <w:rsid w:val="47CB1596"/>
    <w:rsid w:val="47CBF227"/>
    <w:rsid w:val="47E00672"/>
    <w:rsid w:val="47E4B8CB"/>
    <w:rsid w:val="47F35D5A"/>
    <w:rsid w:val="47FAAF62"/>
    <w:rsid w:val="47FB2E27"/>
    <w:rsid w:val="47FFA272"/>
    <w:rsid w:val="4806F61C"/>
    <w:rsid w:val="48092944"/>
    <w:rsid w:val="480A408C"/>
    <w:rsid w:val="482075F2"/>
    <w:rsid w:val="4837F320"/>
    <w:rsid w:val="4838F8F9"/>
    <w:rsid w:val="483A5E9B"/>
    <w:rsid w:val="48416864"/>
    <w:rsid w:val="4841A927"/>
    <w:rsid w:val="48434C1A"/>
    <w:rsid w:val="4858E1B2"/>
    <w:rsid w:val="485B769F"/>
    <w:rsid w:val="4861EDDF"/>
    <w:rsid w:val="48630626"/>
    <w:rsid w:val="48670A7B"/>
    <w:rsid w:val="486F745C"/>
    <w:rsid w:val="487E4834"/>
    <w:rsid w:val="488471F3"/>
    <w:rsid w:val="48883BB0"/>
    <w:rsid w:val="489C6B60"/>
    <w:rsid w:val="48A02A06"/>
    <w:rsid w:val="48A0CE4E"/>
    <w:rsid w:val="48A46C6E"/>
    <w:rsid w:val="48AD44DB"/>
    <w:rsid w:val="48AF24D0"/>
    <w:rsid w:val="48CB6884"/>
    <w:rsid w:val="48CC10F2"/>
    <w:rsid w:val="48E20B34"/>
    <w:rsid w:val="48EEE49F"/>
    <w:rsid w:val="48F98F30"/>
    <w:rsid w:val="4908438E"/>
    <w:rsid w:val="49200B2F"/>
    <w:rsid w:val="4923741D"/>
    <w:rsid w:val="4925DB4E"/>
    <w:rsid w:val="493C8315"/>
    <w:rsid w:val="49518A66"/>
    <w:rsid w:val="495F96C5"/>
    <w:rsid w:val="497C3A6B"/>
    <w:rsid w:val="498F9CFA"/>
    <w:rsid w:val="4990D682"/>
    <w:rsid w:val="4993BC53"/>
    <w:rsid w:val="49985E66"/>
    <w:rsid w:val="499AD8CB"/>
    <w:rsid w:val="499B61BA"/>
    <w:rsid w:val="49A799D4"/>
    <w:rsid w:val="49C20A3D"/>
    <w:rsid w:val="49C414BD"/>
    <w:rsid w:val="49C866A1"/>
    <w:rsid w:val="49CF44E3"/>
    <w:rsid w:val="49D0C837"/>
    <w:rsid w:val="49D0CAAB"/>
    <w:rsid w:val="49DDA6A4"/>
    <w:rsid w:val="49E4CF96"/>
    <w:rsid w:val="49E7EC41"/>
    <w:rsid w:val="49E82015"/>
    <w:rsid w:val="49F277E8"/>
    <w:rsid w:val="49F5C22B"/>
    <w:rsid w:val="49FCEF75"/>
    <w:rsid w:val="49FF57E9"/>
    <w:rsid w:val="49FF5BC4"/>
    <w:rsid w:val="4A0C7D20"/>
    <w:rsid w:val="4A113DB2"/>
    <w:rsid w:val="4A19A4EF"/>
    <w:rsid w:val="4A1A161A"/>
    <w:rsid w:val="4A1BF350"/>
    <w:rsid w:val="4A286A1C"/>
    <w:rsid w:val="4A29BE53"/>
    <w:rsid w:val="4A3869C8"/>
    <w:rsid w:val="4A3E4372"/>
    <w:rsid w:val="4A403CCF"/>
    <w:rsid w:val="4A5570E4"/>
    <w:rsid w:val="4A577219"/>
    <w:rsid w:val="4A6120F8"/>
    <w:rsid w:val="4A62709E"/>
    <w:rsid w:val="4A73DECB"/>
    <w:rsid w:val="4A80139C"/>
    <w:rsid w:val="4A8C426E"/>
    <w:rsid w:val="4A8D6A48"/>
    <w:rsid w:val="4A9407F8"/>
    <w:rsid w:val="4AA0179D"/>
    <w:rsid w:val="4AA0AB97"/>
    <w:rsid w:val="4AAB3AD2"/>
    <w:rsid w:val="4ABD0B2C"/>
    <w:rsid w:val="4AC40562"/>
    <w:rsid w:val="4ADD436C"/>
    <w:rsid w:val="4AE21C15"/>
    <w:rsid w:val="4AEDDC79"/>
    <w:rsid w:val="4AF1B4E8"/>
    <w:rsid w:val="4AF2FFDC"/>
    <w:rsid w:val="4AF591B0"/>
    <w:rsid w:val="4B27B895"/>
    <w:rsid w:val="4B3D372B"/>
    <w:rsid w:val="4B416E8A"/>
    <w:rsid w:val="4B4E8FBE"/>
    <w:rsid w:val="4B59C584"/>
    <w:rsid w:val="4B641E2F"/>
    <w:rsid w:val="4B68DC66"/>
    <w:rsid w:val="4B6D1B09"/>
    <w:rsid w:val="4B74A8B2"/>
    <w:rsid w:val="4B797FC5"/>
    <w:rsid w:val="4B93601A"/>
    <w:rsid w:val="4B96643B"/>
    <w:rsid w:val="4B9C7045"/>
    <w:rsid w:val="4B9CCAC0"/>
    <w:rsid w:val="4BA54F52"/>
    <w:rsid w:val="4BB9AEE3"/>
    <w:rsid w:val="4BBBD49F"/>
    <w:rsid w:val="4BC40254"/>
    <w:rsid w:val="4BC76AF1"/>
    <w:rsid w:val="4BD572AA"/>
    <w:rsid w:val="4BD96AFB"/>
    <w:rsid w:val="4BE02FE3"/>
    <w:rsid w:val="4BE440A0"/>
    <w:rsid w:val="4BF1C592"/>
    <w:rsid w:val="4BF5FE56"/>
    <w:rsid w:val="4BF8D4A3"/>
    <w:rsid w:val="4C0423CA"/>
    <w:rsid w:val="4C0FD413"/>
    <w:rsid w:val="4C11F3BC"/>
    <w:rsid w:val="4C1838C8"/>
    <w:rsid w:val="4C1E7E65"/>
    <w:rsid w:val="4C249155"/>
    <w:rsid w:val="4C27524E"/>
    <w:rsid w:val="4C29A76F"/>
    <w:rsid w:val="4C29F0B8"/>
    <w:rsid w:val="4C2E9F40"/>
    <w:rsid w:val="4C364AAC"/>
    <w:rsid w:val="4C474850"/>
    <w:rsid w:val="4C50511D"/>
    <w:rsid w:val="4C54713C"/>
    <w:rsid w:val="4C5F6111"/>
    <w:rsid w:val="4C6D1B52"/>
    <w:rsid w:val="4C6D6BCE"/>
    <w:rsid w:val="4C6E47E7"/>
    <w:rsid w:val="4C780B6B"/>
    <w:rsid w:val="4C7893DA"/>
    <w:rsid w:val="4C7E2E8D"/>
    <w:rsid w:val="4C878DB9"/>
    <w:rsid w:val="4C89AA0D"/>
    <w:rsid w:val="4C91E7EE"/>
    <w:rsid w:val="4C962246"/>
    <w:rsid w:val="4C9D2698"/>
    <w:rsid w:val="4CAA0A18"/>
    <w:rsid w:val="4CABEE15"/>
    <w:rsid w:val="4CC5669D"/>
    <w:rsid w:val="4CCB999F"/>
    <w:rsid w:val="4CD45546"/>
    <w:rsid w:val="4CD4742B"/>
    <w:rsid w:val="4CD974EC"/>
    <w:rsid w:val="4CE112C1"/>
    <w:rsid w:val="4CE9F499"/>
    <w:rsid w:val="4CEB4588"/>
    <w:rsid w:val="4CEB7DCF"/>
    <w:rsid w:val="4CECEFA7"/>
    <w:rsid w:val="4CF23161"/>
    <w:rsid w:val="4D5197A0"/>
    <w:rsid w:val="4D5E45A3"/>
    <w:rsid w:val="4D6A88AA"/>
    <w:rsid w:val="4D7470E7"/>
    <w:rsid w:val="4D8D9A80"/>
    <w:rsid w:val="4DB03B38"/>
    <w:rsid w:val="4DB267BB"/>
    <w:rsid w:val="4DB75F17"/>
    <w:rsid w:val="4DC1288F"/>
    <w:rsid w:val="4DDF8811"/>
    <w:rsid w:val="4DE8AA9D"/>
    <w:rsid w:val="4E01E18D"/>
    <w:rsid w:val="4E050C5E"/>
    <w:rsid w:val="4E0B629D"/>
    <w:rsid w:val="4E0BDA86"/>
    <w:rsid w:val="4E287309"/>
    <w:rsid w:val="4E2E3676"/>
    <w:rsid w:val="4E335B0C"/>
    <w:rsid w:val="4E3B07AB"/>
    <w:rsid w:val="4E53C565"/>
    <w:rsid w:val="4E73868E"/>
    <w:rsid w:val="4E7896EC"/>
    <w:rsid w:val="4E8994D1"/>
    <w:rsid w:val="4E90B0C6"/>
    <w:rsid w:val="4E9328BF"/>
    <w:rsid w:val="4E932BA8"/>
    <w:rsid w:val="4E984C05"/>
    <w:rsid w:val="4E9AE405"/>
    <w:rsid w:val="4E9C3DBB"/>
    <w:rsid w:val="4E9D51F4"/>
    <w:rsid w:val="4EA163D9"/>
    <w:rsid w:val="4EA3B214"/>
    <w:rsid w:val="4EAA596C"/>
    <w:rsid w:val="4EB35DD1"/>
    <w:rsid w:val="4EB565D2"/>
    <w:rsid w:val="4EBA3A2A"/>
    <w:rsid w:val="4EBF7199"/>
    <w:rsid w:val="4EBF9D93"/>
    <w:rsid w:val="4EC17F01"/>
    <w:rsid w:val="4EC55AA0"/>
    <w:rsid w:val="4EF134F5"/>
    <w:rsid w:val="4EF8F87F"/>
    <w:rsid w:val="4F055C8C"/>
    <w:rsid w:val="4F095166"/>
    <w:rsid w:val="4F15E8FC"/>
    <w:rsid w:val="4F33F43F"/>
    <w:rsid w:val="4F37BF70"/>
    <w:rsid w:val="4F3E18A3"/>
    <w:rsid w:val="4F497CEE"/>
    <w:rsid w:val="4F4BC814"/>
    <w:rsid w:val="4F4C5B77"/>
    <w:rsid w:val="4F4E5FB8"/>
    <w:rsid w:val="4F5A0F71"/>
    <w:rsid w:val="4F5BDEDF"/>
    <w:rsid w:val="4F6203F9"/>
    <w:rsid w:val="4F68BCDB"/>
    <w:rsid w:val="4F6CDCD7"/>
    <w:rsid w:val="4F7EE42D"/>
    <w:rsid w:val="4F87C387"/>
    <w:rsid w:val="4F95902D"/>
    <w:rsid w:val="4F973478"/>
    <w:rsid w:val="4F97E436"/>
    <w:rsid w:val="4F9B898F"/>
    <w:rsid w:val="4FA483EB"/>
    <w:rsid w:val="4FAAD7C7"/>
    <w:rsid w:val="4FAB2A74"/>
    <w:rsid w:val="4FAC987D"/>
    <w:rsid w:val="4FAF5EAE"/>
    <w:rsid w:val="4FB66652"/>
    <w:rsid w:val="4FC4A234"/>
    <w:rsid w:val="4FC66114"/>
    <w:rsid w:val="4FCA5AE8"/>
    <w:rsid w:val="4FD6BC54"/>
    <w:rsid w:val="4FE65BB7"/>
    <w:rsid w:val="4FE8E3C8"/>
    <w:rsid w:val="4FF1E550"/>
    <w:rsid w:val="4FF558BC"/>
    <w:rsid w:val="4FF932F4"/>
    <w:rsid w:val="50024846"/>
    <w:rsid w:val="500770DA"/>
    <w:rsid w:val="5013AC2D"/>
    <w:rsid w:val="501757CC"/>
    <w:rsid w:val="502DD61F"/>
    <w:rsid w:val="5032B530"/>
    <w:rsid w:val="503C8D8D"/>
    <w:rsid w:val="503FEA96"/>
    <w:rsid w:val="50432709"/>
    <w:rsid w:val="5044751A"/>
    <w:rsid w:val="504B7339"/>
    <w:rsid w:val="504C5970"/>
    <w:rsid w:val="50653C10"/>
    <w:rsid w:val="506AA5B2"/>
    <w:rsid w:val="5072284F"/>
    <w:rsid w:val="5079C553"/>
    <w:rsid w:val="50836B75"/>
    <w:rsid w:val="50859822"/>
    <w:rsid w:val="50942616"/>
    <w:rsid w:val="5098380B"/>
    <w:rsid w:val="50B57B8C"/>
    <w:rsid w:val="50C6C0DE"/>
    <w:rsid w:val="50D4E282"/>
    <w:rsid w:val="50D79F8D"/>
    <w:rsid w:val="50D8DAA2"/>
    <w:rsid w:val="50D8FE4D"/>
    <w:rsid w:val="50DB6E71"/>
    <w:rsid w:val="50E42207"/>
    <w:rsid w:val="50ED55E4"/>
    <w:rsid w:val="50FE7E94"/>
    <w:rsid w:val="50FF9EDD"/>
    <w:rsid w:val="5102E599"/>
    <w:rsid w:val="510E3DFF"/>
    <w:rsid w:val="5113029E"/>
    <w:rsid w:val="51185746"/>
    <w:rsid w:val="5119EBDC"/>
    <w:rsid w:val="51230120"/>
    <w:rsid w:val="512C9F8C"/>
    <w:rsid w:val="512ED6F4"/>
    <w:rsid w:val="51314690"/>
    <w:rsid w:val="51372E1B"/>
    <w:rsid w:val="513A00D8"/>
    <w:rsid w:val="513B13BD"/>
    <w:rsid w:val="51440B66"/>
    <w:rsid w:val="5148CD31"/>
    <w:rsid w:val="514C3987"/>
    <w:rsid w:val="5153CD3F"/>
    <w:rsid w:val="51563464"/>
    <w:rsid w:val="515B781D"/>
    <w:rsid w:val="515F4AD6"/>
    <w:rsid w:val="518097D2"/>
    <w:rsid w:val="518541C0"/>
    <w:rsid w:val="518B8B87"/>
    <w:rsid w:val="519128E7"/>
    <w:rsid w:val="519AD38F"/>
    <w:rsid w:val="519C5777"/>
    <w:rsid w:val="51A2954B"/>
    <w:rsid w:val="51AE7F59"/>
    <w:rsid w:val="51C3A3B8"/>
    <w:rsid w:val="51C964B9"/>
    <w:rsid w:val="51CE466E"/>
    <w:rsid w:val="51DF9EB4"/>
    <w:rsid w:val="51F5EEBB"/>
    <w:rsid w:val="5204A521"/>
    <w:rsid w:val="5208F7F4"/>
    <w:rsid w:val="520F51BF"/>
    <w:rsid w:val="521CEE40"/>
    <w:rsid w:val="522E634C"/>
    <w:rsid w:val="5230B41D"/>
    <w:rsid w:val="52397BB4"/>
    <w:rsid w:val="5241546D"/>
    <w:rsid w:val="52525E2F"/>
    <w:rsid w:val="525AE5D3"/>
    <w:rsid w:val="525F6F06"/>
    <w:rsid w:val="526171D6"/>
    <w:rsid w:val="526D4AC9"/>
    <w:rsid w:val="528223E7"/>
    <w:rsid w:val="52841B17"/>
    <w:rsid w:val="528A6390"/>
    <w:rsid w:val="528D5DEE"/>
    <w:rsid w:val="5293B973"/>
    <w:rsid w:val="52987194"/>
    <w:rsid w:val="529B2833"/>
    <w:rsid w:val="52AD2DB5"/>
    <w:rsid w:val="52B298B3"/>
    <w:rsid w:val="52B7A1C8"/>
    <w:rsid w:val="52B7E429"/>
    <w:rsid w:val="52BC1F82"/>
    <w:rsid w:val="52C8A909"/>
    <w:rsid w:val="52CA63E8"/>
    <w:rsid w:val="52D6F868"/>
    <w:rsid w:val="52E96CBB"/>
    <w:rsid w:val="52EF8C4D"/>
    <w:rsid w:val="52F68984"/>
    <w:rsid w:val="530672B1"/>
    <w:rsid w:val="531AEF66"/>
    <w:rsid w:val="531D49BE"/>
    <w:rsid w:val="531FED4D"/>
    <w:rsid w:val="5323A63A"/>
    <w:rsid w:val="5327730D"/>
    <w:rsid w:val="5330B9A6"/>
    <w:rsid w:val="533DEE41"/>
    <w:rsid w:val="533F990E"/>
    <w:rsid w:val="534517B4"/>
    <w:rsid w:val="534C7C69"/>
    <w:rsid w:val="534E1406"/>
    <w:rsid w:val="535AF173"/>
    <w:rsid w:val="535C4128"/>
    <w:rsid w:val="53611FDD"/>
    <w:rsid w:val="53674DA3"/>
    <w:rsid w:val="5370FBAA"/>
    <w:rsid w:val="5379AFC7"/>
    <w:rsid w:val="537AD116"/>
    <w:rsid w:val="537B185D"/>
    <w:rsid w:val="537D1246"/>
    <w:rsid w:val="538217DC"/>
    <w:rsid w:val="5382FEBF"/>
    <w:rsid w:val="539A0A8C"/>
    <w:rsid w:val="539A1A2F"/>
    <w:rsid w:val="539E10EE"/>
    <w:rsid w:val="53A41ADE"/>
    <w:rsid w:val="53AB28A3"/>
    <w:rsid w:val="53B3A644"/>
    <w:rsid w:val="53B8EC22"/>
    <w:rsid w:val="53B955A1"/>
    <w:rsid w:val="53C63356"/>
    <w:rsid w:val="53E0406E"/>
    <w:rsid w:val="53E69EE6"/>
    <w:rsid w:val="53E96C71"/>
    <w:rsid w:val="53EB6D25"/>
    <w:rsid w:val="53FF98EB"/>
    <w:rsid w:val="54056974"/>
    <w:rsid w:val="540C42D0"/>
    <w:rsid w:val="542B9FEE"/>
    <w:rsid w:val="542BDCF6"/>
    <w:rsid w:val="542F907B"/>
    <w:rsid w:val="5435ED64"/>
    <w:rsid w:val="5438160C"/>
    <w:rsid w:val="543C684B"/>
    <w:rsid w:val="544290D5"/>
    <w:rsid w:val="544BB4A8"/>
    <w:rsid w:val="544DF5F4"/>
    <w:rsid w:val="544FB0B7"/>
    <w:rsid w:val="54526900"/>
    <w:rsid w:val="5458FC62"/>
    <w:rsid w:val="546514FB"/>
    <w:rsid w:val="5468B7F5"/>
    <w:rsid w:val="5482CF65"/>
    <w:rsid w:val="548AEC78"/>
    <w:rsid w:val="5492DC59"/>
    <w:rsid w:val="549EE80B"/>
    <w:rsid w:val="54A99FD4"/>
    <w:rsid w:val="54AAFD94"/>
    <w:rsid w:val="54B91DC1"/>
    <w:rsid w:val="54BF6C48"/>
    <w:rsid w:val="54C0BC5C"/>
    <w:rsid w:val="54CE5010"/>
    <w:rsid w:val="54D2A9A6"/>
    <w:rsid w:val="54D4035C"/>
    <w:rsid w:val="54D8DEEA"/>
    <w:rsid w:val="54DA3235"/>
    <w:rsid w:val="54E3FFC0"/>
    <w:rsid w:val="54F19802"/>
    <w:rsid w:val="54F2CD11"/>
    <w:rsid w:val="54F41F4D"/>
    <w:rsid w:val="54F7D832"/>
    <w:rsid w:val="54FC0416"/>
    <w:rsid w:val="55011328"/>
    <w:rsid w:val="550C8A72"/>
    <w:rsid w:val="5543A29C"/>
    <w:rsid w:val="554C50FD"/>
    <w:rsid w:val="554EFEB7"/>
    <w:rsid w:val="55668E55"/>
    <w:rsid w:val="5567E0BC"/>
    <w:rsid w:val="5569EF1A"/>
    <w:rsid w:val="557A3458"/>
    <w:rsid w:val="557BD85B"/>
    <w:rsid w:val="5588F1EA"/>
    <w:rsid w:val="5589F154"/>
    <w:rsid w:val="558F1418"/>
    <w:rsid w:val="559847BE"/>
    <w:rsid w:val="5599E5B3"/>
    <w:rsid w:val="55A1767D"/>
    <w:rsid w:val="55A3F6F5"/>
    <w:rsid w:val="55AD4BC2"/>
    <w:rsid w:val="55AD78BB"/>
    <w:rsid w:val="55B52F34"/>
    <w:rsid w:val="55B75DB8"/>
    <w:rsid w:val="55C4ABD0"/>
    <w:rsid w:val="55D7B9F5"/>
    <w:rsid w:val="55DB223C"/>
    <w:rsid w:val="55E34708"/>
    <w:rsid w:val="55E6485D"/>
    <w:rsid w:val="55EE0F28"/>
    <w:rsid w:val="55F2B607"/>
    <w:rsid w:val="55F6D460"/>
    <w:rsid w:val="55FDCFDE"/>
    <w:rsid w:val="56143AC2"/>
    <w:rsid w:val="56163638"/>
    <w:rsid w:val="5617ED74"/>
    <w:rsid w:val="56217C60"/>
    <w:rsid w:val="563ED033"/>
    <w:rsid w:val="563EDF86"/>
    <w:rsid w:val="56586E4E"/>
    <w:rsid w:val="56595FFE"/>
    <w:rsid w:val="56745468"/>
    <w:rsid w:val="567C5CC1"/>
    <w:rsid w:val="568229BF"/>
    <w:rsid w:val="568294CE"/>
    <w:rsid w:val="5689913A"/>
    <w:rsid w:val="568ABECB"/>
    <w:rsid w:val="568B7339"/>
    <w:rsid w:val="56921E86"/>
    <w:rsid w:val="569327D2"/>
    <w:rsid w:val="56A0A01E"/>
    <w:rsid w:val="56A59B98"/>
    <w:rsid w:val="56A9DB5B"/>
    <w:rsid w:val="56AD10B9"/>
    <w:rsid w:val="56B07437"/>
    <w:rsid w:val="56BFEDAB"/>
    <w:rsid w:val="56C1EA5A"/>
    <w:rsid w:val="56CEEE5B"/>
    <w:rsid w:val="56CFC527"/>
    <w:rsid w:val="56DCB5DA"/>
    <w:rsid w:val="56E82DB0"/>
    <w:rsid w:val="56E8388B"/>
    <w:rsid w:val="56EF329F"/>
    <w:rsid w:val="56F282F6"/>
    <w:rsid w:val="56F96502"/>
    <w:rsid w:val="5702A04C"/>
    <w:rsid w:val="570586FF"/>
    <w:rsid w:val="5706398E"/>
    <w:rsid w:val="5706533F"/>
    <w:rsid w:val="570B244F"/>
    <w:rsid w:val="570E098E"/>
    <w:rsid w:val="5713BC00"/>
    <w:rsid w:val="5717F060"/>
    <w:rsid w:val="5719BC94"/>
    <w:rsid w:val="571CB750"/>
    <w:rsid w:val="572B5845"/>
    <w:rsid w:val="572BE072"/>
    <w:rsid w:val="5748024B"/>
    <w:rsid w:val="5756828A"/>
    <w:rsid w:val="575EEA92"/>
    <w:rsid w:val="576CC7D8"/>
    <w:rsid w:val="576F246F"/>
    <w:rsid w:val="576F9C8F"/>
    <w:rsid w:val="57732010"/>
    <w:rsid w:val="577A6FD4"/>
    <w:rsid w:val="577EB4EF"/>
    <w:rsid w:val="5781B4D7"/>
    <w:rsid w:val="5787C8CD"/>
    <w:rsid w:val="5788A31E"/>
    <w:rsid w:val="578B0C8E"/>
    <w:rsid w:val="578BA11C"/>
    <w:rsid w:val="57914F97"/>
    <w:rsid w:val="5797438D"/>
    <w:rsid w:val="57A49302"/>
    <w:rsid w:val="57C06274"/>
    <w:rsid w:val="57DC2279"/>
    <w:rsid w:val="57F4CF70"/>
    <w:rsid w:val="58030A8F"/>
    <w:rsid w:val="58098BBC"/>
    <w:rsid w:val="5814C47A"/>
    <w:rsid w:val="581BFC79"/>
    <w:rsid w:val="583DE104"/>
    <w:rsid w:val="58456016"/>
    <w:rsid w:val="5845632A"/>
    <w:rsid w:val="58499515"/>
    <w:rsid w:val="5851DFD0"/>
    <w:rsid w:val="586629B7"/>
    <w:rsid w:val="586900F6"/>
    <w:rsid w:val="586E123A"/>
    <w:rsid w:val="5885DFB6"/>
    <w:rsid w:val="5886E270"/>
    <w:rsid w:val="58889C9D"/>
    <w:rsid w:val="5889F87D"/>
    <w:rsid w:val="5892DE46"/>
    <w:rsid w:val="5896838B"/>
    <w:rsid w:val="5896F516"/>
    <w:rsid w:val="589FD23F"/>
    <w:rsid w:val="58A15A72"/>
    <w:rsid w:val="58A536FF"/>
    <w:rsid w:val="58A97BBD"/>
    <w:rsid w:val="58B1BEEF"/>
    <w:rsid w:val="58B1DA88"/>
    <w:rsid w:val="58BA3608"/>
    <w:rsid w:val="58CFB585"/>
    <w:rsid w:val="58E6E8D9"/>
    <w:rsid w:val="58ECF706"/>
    <w:rsid w:val="5903D66E"/>
    <w:rsid w:val="590748D1"/>
    <w:rsid w:val="592116A0"/>
    <w:rsid w:val="593F433A"/>
    <w:rsid w:val="59434043"/>
    <w:rsid w:val="5947E61E"/>
    <w:rsid w:val="594E9A82"/>
    <w:rsid w:val="595432EB"/>
    <w:rsid w:val="5954B9FD"/>
    <w:rsid w:val="595CDCA1"/>
    <w:rsid w:val="595D1CC8"/>
    <w:rsid w:val="596A8811"/>
    <w:rsid w:val="5975D97D"/>
    <w:rsid w:val="5982F107"/>
    <w:rsid w:val="5983C4A5"/>
    <w:rsid w:val="59A2A1DF"/>
    <w:rsid w:val="59A7F2C6"/>
    <w:rsid w:val="59AC4C89"/>
    <w:rsid w:val="59DA431F"/>
    <w:rsid w:val="59E4652E"/>
    <w:rsid w:val="59EA6927"/>
    <w:rsid w:val="59F37EE4"/>
    <w:rsid w:val="59F383BE"/>
    <w:rsid w:val="59F3F86A"/>
    <w:rsid w:val="59F63BA6"/>
    <w:rsid w:val="5A062BA0"/>
    <w:rsid w:val="5A103820"/>
    <w:rsid w:val="5A1F0237"/>
    <w:rsid w:val="5A2E28F1"/>
    <w:rsid w:val="5A385932"/>
    <w:rsid w:val="5A46A3DA"/>
    <w:rsid w:val="5A4A3C29"/>
    <w:rsid w:val="5A4FD327"/>
    <w:rsid w:val="5A5A6538"/>
    <w:rsid w:val="5A835796"/>
    <w:rsid w:val="5A8445B7"/>
    <w:rsid w:val="5A8D810B"/>
    <w:rsid w:val="5A94BE5A"/>
    <w:rsid w:val="5A9C7814"/>
    <w:rsid w:val="5A9E54A7"/>
    <w:rsid w:val="5AA537AB"/>
    <w:rsid w:val="5AA821F6"/>
    <w:rsid w:val="5AB5D2FC"/>
    <w:rsid w:val="5ACB694F"/>
    <w:rsid w:val="5ACE4990"/>
    <w:rsid w:val="5AE3A4B7"/>
    <w:rsid w:val="5AE8E8E8"/>
    <w:rsid w:val="5AF548A5"/>
    <w:rsid w:val="5AFCF3D3"/>
    <w:rsid w:val="5B067FFA"/>
    <w:rsid w:val="5B1DA167"/>
    <w:rsid w:val="5B26708A"/>
    <w:rsid w:val="5B2A59EA"/>
    <w:rsid w:val="5B2C35CF"/>
    <w:rsid w:val="5B2DE56D"/>
    <w:rsid w:val="5B330E3E"/>
    <w:rsid w:val="5B3A67C9"/>
    <w:rsid w:val="5B42FD7E"/>
    <w:rsid w:val="5B42FE1A"/>
    <w:rsid w:val="5B49D81B"/>
    <w:rsid w:val="5B54FDE5"/>
    <w:rsid w:val="5B5C6B35"/>
    <w:rsid w:val="5B6F58F0"/>
    <w:rsid w:val="5B783AF2"/>
    <w:rsid w:val="5B7F624B"/>
    <w:rsid w:val="5B896855"/>
    <w:rsid w:val="5B8C3877"/>
    <w:rsid w:val="5B8F9CEA"/>
    <w:rsid w:val="5B94DB23"/>
    <w:rsid w:val="5B9D8E3D"/>
    <w:rsid w:val="5BB13B48"/>
    <w:rsid w:val="5BBBDEAB"/>
    <w:rsid w:val="5BDE5476"/>
    <w:rsid w:val="5BECD626"/>
    <w:rsid w:val="5BF77006"/>
    <w:rsid w:val="5BFD0300"/>
    <w:rsid w:val="5C197349"/>
    <w:rsid w:val="5C220F80"/>
    <w:rsid w:val="5C301B1A"/>
    <w:rsid w:val="5C377D27"/>
    <w:rsid w:val="5C3A6741"/>
    <w:rsid w:val="5C464596"/>
    <w:rsid w:val="5C4AF249"/>
    <w:rsid w:val="5C55819B"/>
    <w:rsid w:val="5C56BC7E"/>
    <w:rsid w:val="5C587769"/>
    <w:rsid w:val="5C63D0F9"/>
    <w:rsid w:val="5C73CAFB"/>
    <w:rsid w:val="5C741968"/>
    <w:rsid w:val="5C74FA6A"/>
    <w:rsid w:val="5C76F618"/>
    <w:rsid w:val="5C7F55BA"/>
    <w:rsid w:val="5C8B5002"/>
    <w:rsid w:val="5C944072"/>
    <w:rsid w:val="5C958BE6"/>
    <w:rsid w:val="5C979A2F"/>
    <w:rsid w:val="5C9F87B5"/>
    <w:rsid w:val="5CA0EF95"/>
    <w:rsid w:val="5CA913D9"/>
    <w:rsid w:val="5CB0F35D"/>
    <w:rsid w:val="5CB739DC"/>
    <w:rsid w:val="5CBFE747"/>
    <w:rsid w:val="5CC13CDC"/>
    <w:rsid w:val="5CCE0E01"/>
    <w:rsid w:val="5CDAB926"/>
    <w:rsid w:val="5CDC911E"/>
    <w:rsid w:val="5CE1180B"/>
    <w:rsid w:val="5CE92E32"/>
    <w:rsid w:val="5CF540AA"/>
    <w:rsid w:val="5CF76AB6"/>
    <w:rsid w:val="5D0B4374"/>
    <w:rsid w:val="5D114955"/>
    <w:rsid w:val="5D1FEE84"/>
    <w:rsid w:val="5D246772"/>
    <w:rsid w:val="5D297587"/>
    <w:rsid w:val="5D300089"/>
    <w:rsid w:val="5D356751"/>
    <w:rsid w:val="5D46160C"/>
    <w:rsid w:val="5D6C6D57"/>
    <w:rsid w:val="5D725C7F"/>
    <w:rsid w:val="5D7B9882"/>
    <w:rsid w:val="5D876A4E"/>
    <w:rsid w:val="5D89A314"/>
    <w:rsid w:val="5D8A45A3"/>
    <w:rsid w:val="5D8AC5AA"/>
    <w:rsid w:val="5D9677F5"/>
    <w:rsid w:val="5D9B9931"/>
    <w:rsid w:val="5DA22EB9"/>
    <w:rsid w:val="5DA7D5F0"/>
    <w:rsid w:val="5DB89F27"/>
    <w:rsid w:val="5DC5409B"/>
    <w:rsid w:val="5DC7C997"/>
    <w:rsid w:val="5DCDD60D"/>
    <w:rsid w:val="5DD2BEAB"/>
    <w:rsid w:val="5DF18DDF"/>
    <w:rsid w:val="5DF2C1C5"/>
    <w:rsid w:val="5DF47D69"/>
    <w:rsid w:val="5E079C9C"/>
    <w:rsid w:val="5E10FBEA"/>
    <w:rsid w:val="5E1C319A"/>
    <w:rsid w:val="5E1DBAE9"/>
    <w:rsid w:val="5E36C0E5"/>
    <w:rsid w:val="5E45E83B"/>
    <w:rsid w:val="5E481BB0"/>
    <w:rsid w:val="5E50D038"/>
    <w:rsid w:val="5E52920E"/>
    <w:rsid w:val="5E5335F6"/>
    <w:rsid w:val="5E57FA7B"/>
    <w:rsid w:val="5E5A0865"/>
    <w:rsid w:val="5E614A12"/>
    <w:rsid w:val="5E6A14E8"/>
    <w:rsid w:val="5E7883DD"/>
    <w:rsid w:val="5E7F555C"/>
    <w:rsid w:val="5E867862"/>
    <w:rsid w:val="5E8E66C1"/>
    <w:rsid w:val="5E91DE82"/>
    <w:rsid w:val="5E96E1EA"/>
    <w:rsid w:val="5E9DEBEF"/>
    <w:rsid w:val="5EA0A5EB"/>
    <w:rsid w:val="5EA1C312"/>
    <w:rsid w:val="5EA5E014"/>
    <w:rsid w:val="5EA62C5E"/>
    <w:rsid w:val="5EA9E7F0"/>
    <w:rsid w:val="5EAB203E"/>
    <w:rsid w:val="5EB1B736"/>
    <w:rsid w:val="5EBE7915"/>
    <w:rsid w:val="5ED0C10E"/>
    <w:rsid w:val="5ED596EC"/>
    <w:rsid w:val="5EDA6A61"/>
    <w:rsid w:val="5EE36446"/>
    <w:rsid w:val="5EEABA9A"/>
    <w:rsid w:val="5EEF5623"/>
    <w:rsid w:val="5EF11AA5"/>
    <w:rsid w:val="5EF17B58"/>
    <w:rsid w:val="5EF7D010"/>
    <w:rsid w:val="5EFC9068"/>
    <w:rsid w:val="5F04594D"/>
    <w:rsid w:val="5F05E228"/>
    <w:rsid w:val="5F06C74F"/>
    <w:rsid w:val="5F0F291F"/>
    <w:rsid w:val="5F1366D0"/>
    <w:rsid w:val="5F21A2A7"/>
    <w:rsid w:val="5F2874E3"/>
    <w:rsid w:val="5F2D2D73"/>
    <w:rsid w:val="5F479D16"/>
    <w:rsid w:val="5F4CA321"/>
    <w:rsid w:val="5F5A7EFC"/>
    <w:rsid w:val="5F6865CC"/>
    <w:rsid w:val="5F76957C"/>
    <w:rsid w:val="5F798FF6"/>
    <w:rsid w:val="5F88DBB8"/>
    <w:rsid w:val="5F958F32"/>
    <w:rsid w:val="5F9E789E"/>
    <w:rsid w:val="5FA71542"/>
    <w:rsid w:val="5FA99691"/>
    <w:rsid w:val="5FAC454D"/>
    <w:rsid w:val="5FACE1DE"/>
    <w:rsid w:val="5FAE7FED"/>
    <w:rsid w:val="5FAFFE65"/>
    <w:rsid w:val="5FB3278D"/>
    <w:rsid w:val="5FB45FED"/>
    <w:rsid w:val="5FBC9867"/>
    <w:rsid w:val="5FC68C5C"/>
    <w:rsid w:val="5FC9D84F"/>
    <w:rsid w:val="5FCD6C05"/>
    <w:rsid w:val="5FD9DB1D"/>
    <w:rsid w:val="5FEE8CF8"/>
    <w:rsid w:val="5FF5A875"/>
    <w:rsid w:val="60129F69"/>
    <w:rsid w:val="6012F5CD"/>
    <w:rsid w:val="6028C5CE"/>
    <w:rsid w:val="602DFF67"/>
    <w:rsid w:val="603B0734"/>
    <w:rsid w:val="6048FBC9"/>
    <w:rsid w:val="6058A882"/>
    <w:rsid w:val="605E1A97"/>
    <w:rsid w:val="607894AF"/>
    <w:rsid w:val="6083F550"/>
    <w:rsid w:val="60866AD4"/>
    <w:rsid w:val="6090590A"/>
    <w:rsid w:val="60989018"/>
    <w:rsid w:val="60A2BD04"/>
    <w:rsid w:val="60A3608F"/>
    <w:rsid w:val="60A41EE6"/>
    <w:rsid w:val="60AC810F"/>
    <w:rsid w:val="60B0CD0D"/>
    <w:rsid w:val="60BA6317"/>
    <w:rsid w:val="60C8C67A"/>
    <w:rsid w:val="60CA8F2F"/>
    <w:rsid w:val="60CC2FB7"/>
    <w:rsid w:val="60CF5092"/>
    <w:rsid w:val="60D457B0"/>
    <w:rsid w:val="60DAE28D"/>
    <w:rsid w:val="60DDD5C7"/>
    <w:rsid w:val="60E8AC72"/>
    <w:rsid w:val="60E9EAA4"/>
    <w:rsid w:val="60F5C3FC"/>
    <w:rsid w:val="60F64B89"/>
    <w:rsid w:val="60FD71A5"/>
    <w:rsid w:val="610B8AF1"/>
    <w:rsid w:val="610B9A03"/>
    <w:rsid w:val="610E83AC"/>
    <w:rsid w:val="611CBF32"/>
    <w:rsid w:val="61212BBD"/>
    <w:rsid w:val="6122B472"/>
    <w:rsid w:val="6128B5CB"/>
    <w:rsid w:val="6129649D"/>
    <w:rsid w:val="6148C8B8"/>
    <w:rsid w:val="615650F1"/>
    <w:rsid w:val="615966CB"/>
    <w:rsid w:val="615CA012"/>
    <w:rsid w:val="615CE962"/>
    <w:rsid w:val="6162EEDA"/>
    <w:rsid w:val="616FFED5"/>
    <w:rsid w:val="61723E10"/>
    <w:rsid w:val="618CAB9C"/>
    <w:rsid w:val="6195EB9F"/>
    <w:rsid w:val="61981E04"/>
    <w:rsid w:val="61AAD56D"/>
    <w:rsid w:val="61ACFD01"/>
    <w:rsid w:val="61AEA79A"/>
    <w:rsid w:val="61B9ADFE"/>
    <w:rsid w:val="61C01320"/>
    <w:rsid w:val="61C2CFAA"/>
    <w:rsid w:val="61C53C3B"/>
    <w:rsid w:val="61DCFFC3"/>
    <w:rsid w:val="61DEAD78"/>
    <w:rsid w:val="61EBE783"/>
    <w:rsid w:val="620739E1"/>
    <w:rsid w:val="620B2C35"/>
    <w:rsid w:val="6213ABE7"/>
    <w:rsid w:val="621A735D"/>
    <w:rsid w:val="62216589"/>
    <w:rsid w:val="6226D2B9"/>
    <w:rsid w:val="623EC26A"/>
    <w:rsid w:val="624432AA"/>
    <w:rsid w:val="6249A561"/>
    <w:rsid w:val="62500336"/>
    <w:rsid w:val="6257A330"/>
    <w:rsid w:val="625B3324"/>
    <w:rsid w:val="626B1594"/>
    <w:rsid w:val="6275BB8E"/>
    <w:rsid w:val="627A4EBC"/>
    <w:rsid w:val="627EE70E"/>
    <w:rsid w:val="62891AF2"/>
    <w:rsid w:val="62961A06"/>
    <w:rsid w:val="629BA5D8"/>
    <w:rsid w:val="629DEE36"/>
    <w:rsid w:val="62A23AE0"/>
    <w:rsid w:val="62AEFACC"/>
    <w:rsid w:val="62B506CF"/>
    <w:rsid w:val="62B8C4CD"/>
    <w:rsid w:val="62DB259F"/>
    <w:rsid w:val="62DCCEEA"/>
    <w:rsid w:val="62E8CCAE"/>
    <w:rsid w:val="62F7FFAA"/>
    <w:rsid w:val="62F86639"/>
    <w:rsid w:val="62FB33E4"/>
    <w:rsid w:val="6311E74C"/>
    <w:rsid w:val="632343A7"/>
    <w:rsid w:val="6324FCAB"/>
    <w:rsid w:val="632C7597"/>
    <w:rsid w:val="6335877A"/>
    <w:rsid w:val="633628A1"/>
    <w:rsid w:val="633E758C"/>
    <w:rsid w:val="63407E6B"/>
    <w:rsid w:val="63415C80"/>
    <w:rsid w:val="6343878F"/>
    <w:rsid w:val="6343B45D"/>
    <w:rsid w:val="635A7827"/>
    <w:rsid w:val="63653ECE"/>
    <w:rsid w:val="6368FA06"/>
    <w:rsid w:val="6369FE57"/>
    <w:rsid w:val="6375DE70"/>
    <w:rsid w:val="63786D7A"/>
    <w:rsid w:val="6383A6EF"/>
    <w:rsid w:val="639CC5B7"/>
    <w:rsid w:val="63A08041"/>
    <w:rsid w:val="63A1B81B"/>
    <w:rsid w:val="63A6D28B"/>
    <w:rsid w:val="63AACCEE"/>
    <w:rsid w:val="63B01F8C"/>
    <w:rsid w:val="63B7DC83"/>
    <w:rsid w:val="63BD3E5E"/>
    <w:rsid w:val="63C6219F"/>
    <w:rsid w:val="63CDCB4C"/>
    <w:rsid w:val="63D9E873"/>
    <w:rsid w:val="63E8EA34"/>
    <w:rsid w:val="63EFC3DD"/>
    <w:rsid w:val="63F08A89"/>
    <w:rsid w:val="63F8CD44"/>
    <w:rsid w:val="63FDD601"/>
    <w:rsid w:val="640F9661"/>
    <w:rsid w:val="641BF20F"/>
    <w:rsid w:val="642CD70B"/>
    <w:rsid w:val="643CCA8B"/>
    <w:rsid w:val="644D9D30"/>
    <w:rsid w:val="644ECBBF"/>
    <w:rsid w:val="644FBBB8"/>
    <w:rsid w:val="64592971"/>
    <w:rsid w:val="6459B2EB"/>
    <w:rsid w:val="64639B49"/>
    <w:rsid w:val="646D93DC"/>
    <w:rsid w:val="64700353"/>
    <w:rsid w:val="6488B185"/>
    <w:rsid w:val="6488DF2B"/>
    <w:rsid w:val="64942212"/>
    <w:rsid w:val="6495C909"/>
    <w:rsid w:val="6495F78B"/>
    <w:rsid w:val="649FE315"/>
    <w:rsid w:val="64A5F2A9"/>
    <w:rsid w:val="64AF15AB"/>
    <w:rsid w:val="64B8A6CF"/>
    <w:rsid w:val="64BB41DD"/>
    <w:rsid w:val="64D09CF4"/>
    <w:rsid w:val="64DADEF0"/>
    <w:rsid w:val="64EAA6CE"/>
    <w:rsid w:val="64F35628"/>
    <w:rsid w:val="64FDB423"/>
    <w:rsid w:val="6507865A"/>
    <w:rsid w:val="650788FB"/>
    <w:rsid w:val="6509B060"/>
    <w:rsid w:val="6529013A"/>
    <w:rsid w:val="653F3CA9"/>
    <w:rsid w:val="6548C458"/>
    <w:rsid w:val="65565DA1"/>
    <w:rsid w:val="6558A26F"/>
    <w:rsid w:val="655BD80F"/>
    <w:rsid w:val="6578E226"/>
    <w:rsid w:val="657FCC49"/>
    <w:rsid w:val="658400C7"/>
    <w:rsid w:val="6599318E"/>
    <w:rsid w:val="65C73CE1"/>
    <w:rsid w:val="65E382B1"/>
    <w:rsid w:val="65ED5C9C"/>
    <w:rsid w:val="65F1089D"/>
    <w:rsid w:val="65FEEE87"/>
    <w:rsid w:val="660E5EDF"/>
    <w:rsid w:val="660FEE70"/>
    <w:rsid w:val="6626D814"/>
    <w:rsid w:val="662DD324"/>
    <w:rsid w:val="663218AD"/>
    <w:rsid w:val="663619D9"/>
    <w:rsid w:val="6651AE2A"/>
    <w:rsid w:val="66766B76"/>
    <w:rsid w:val="667C46E4"/>
    <w:rsid w:val="667FF943"/>
    <w:rsid w:val="66929FD7"/>
    <w:rsid w:val="66A8E902"/>
    <w:rsid w:val="66AFDB47"/>
    <w:rsid w:val="66C6CF34"/>
    <w:rsid w:val="66CB0F2B"/>
    <w:rsid w:val="66CB129F"/>
    <w:rsid w:val="66D97259"/>
    <w:rsid w:val="66F2949F"/>
    <w:rsid w:val="67018B37"/>
    <w:rsid w:val="67063BF0"/>
    <w:rsid w:val="670F68AB"/>
    <w:rsid w:val="67167304"/>
    <w:rsid w:val="6738F408"/>
    <w:rsid w:val="673EB80C"/>
    <w:rsid w:val="673FE190"/>
    <w:rsid w:val="67425785"/>
    <w:rsid w:val="67524FA7"/>
    <w:rsid w:val="675445E6"/>
    <w:rsid w:val="67560F54"/>
    <w:rsid w:val="67693F36"/>
    <w:rsid w:val="6769CABE"/>
    <w:rsid w:val="676B9145"/>
    <w:rsid w:val="676F8101"/>
    <w:rsid w:val="676FDC7D"/>
    <w:rsid w:val="678885E1"/>
    <w:rsid w:val="679FD082"/>
    <w:rsid w:val="67A768D1"/>
    <w:rsid w:val="67B05563"/>
    <w:rsid w:val="67B27171"/>
    <w:rsid w:val="67B3BDAB"/>
    <w:rsid w:val="67CEB357"/>
    <w:rsid w:val="67CF0D43"/>
    <w:rsid w:val="67DE3949"/>
    <w:rsid w:val="67FCC0DE"/>
    <w:rsid w:val="6807CBFF"/>
    <w:rsid w:val="680E08EE"/>
    <w:rsid w:val="681F4AC9"/>
    <w:rsid w:val="6820757C"/>
    <w:rsid w:val="68247A94"/>
    <w:rsid w:val="6826B356"/>
    <w:rsid w:val="6828706B"/>
    <w:rsid w:val="68308D53"/>
    <w:rsid w:val="68348DB9"/>
    <w:rsid w:val="68540358"/>
    <w:rsid w:val="6854FF35"/>
    <w:rsid w:val="685D14D6"/>
    <w:rsid w:val="68649D2C"/>
    <w:rsid w:val="68659390"/>
    <w:rsid w:val="6868DFED"/>
    <w:rsid w:val="686EC28B"/>
    <w:rsid w:val="687757E0"/>
    <w:rsid w:val="687CC085"/>
    <w:rsid w:val="687DC13D"/>
    <w:rsid w:val="6882BFE6"/>
    <w:rsid w:val="688DF92A"/>
    <w:rsid w:val="6897E828"/>
    <w:rsid w:val="68BFA9A9"/>
    <w:rsid w:val="68D5950C"/>
    <w:rsid w:val="68D8C062"/>
    <w:rsid w:val="68DD834A"/>
    <w:rsid w:val="68E508F0"/>
    <w:rsid w:val="68FC7220"/>
    <w:rsid w:val="690688C4"/>
    <w:rsid w:val="690F10DF"/>
    <w:rsid w:val="69114364"/>
    <w:rsid w:val="691534DB"/>
    <w:rsid w:val="69181004"/>
    <w:rsid w:val="691A7201"/>
    <w:rsid w:val="691EC775"/>
    <w:rsid w:val="69202705"/>
    <w:rsid w:val="692040FB"/>
    <w:rsid w:val="6930DC8F"/>
    <w:rsid w:val="6937D404"/>
    <w:rsid w:val="69458ECF"/>
    <w:rsid w:val="694AF2AC"/>
    <w:rsid w:val="694CDCBA"/>
    <w:rsid w:val="694EA72D"/>
    <w:rsid w:val="69549640"/>
    <w:rsid w:val="697836D6"/>
    <w:rsid w:val="697FC059"/>
    <w:rsid w:val="698410BC"/>
    <w:rsid w:val="6985758F"/>
    <w:rsid w:val="698A2C47"/>
    <w:rsid w:val="699347C2"/>
    <w:rsid w:val="699F12A1"/>
    <w:rsid w:val="69A3B665"/>
    <w:rsid w:val="69AB6FFA"/>
    <w:rsid w:val="69AC2290"/>
    <w:rsid w:val="69B06E0B"/>
    <w:rsid w:val="69B095BD"/>
    <w:rsid w:val="69B32A61"/>
    <w:rsid w:val="69BE5BAA"/>
    <w:rsid w:val="69C2AA0C"/>
    <w:rsid w:val="69CB5CBB"/>
    <w:rsid w:val="69CE8FD3"/>
    <w:rsid w:val="69D68E6A"/>
    <w:rsid w:val="69E5DC3B"/>
    <w:rsid w:val="69EAC808"/>
    <w:rsid w:val="69F1C1D5"/>
    <w:rsid w:val="69F6CDA2"/>
    <w:rsid w:val="69FF10F0"/>
    <w:rsid w:val="6A002F72"/>
    <w:rsid w:val="6A14AA83"/>
    <w:rsid w:val="6A171D29"/>
    <w:rsid w:val="6A242867"/>
    <w:rsid w:val="6A308688"/>
    <w:rsid w:val="6A3C4869"/>
    <w:rsid w:val="6A421D68"/>
    <w:rsid w:val="6A54B6A7"/>
    <w:rsid w:val="6A5CB66F"/>
    <w:rsid w:val="6A5F42CA"/>
    <w:rsid w:val="6A63551F"/>
    <w:rsid w:val="6A6F624E"/>
    <w:rsid w:val="6A6FE341"/>
    <w:rsid w:val="6A739835"/>
    <w:rsid w:val="6A74EA83"/>
    <w:rsid w:val="6A788201"/>
    <w:rsid w:val="6A801132"/>
    <w:rsid w:val="6A82E768"/>
    <w:rsid w:val="6A851983"/>
    <w:rsid w:val="6A89D12F"/>
    <w:rsid w:val="6A8A62DC"/>
    <w:rsid w:val="6A8F64DF"/>
    <w:rsid w:val="6AB2DB3E"/>
    <w:rsid w:val="6AB7A445"/>
    <w:rsid w:val="6AB9D64C"/>
    <w:rsid w:val="6ABBC1E0"/>
    <w:rsid w:val="6AC2EF56"/>
    <w:rsid w:val="6AC55716"/>
    <w:rsid w:val="6ACC7FD4"/>
    <w:rsid w:val="6AFBCCFD"/>
    <w:rsid w:val="6AFDB346"/>
    <w:rsid w:val="6B063464"/>
    <w:rsid w:val="6B0712CF"/>
    <w:rsid w:val="6B09BD9A"/>
    <w:rsid w:val="6B224F2C"/>
    <w:rsid w:val="6B2B6E1A"/>
    <w:rsid w:val="6B2D6E0A"/>
    <w:rsid w:val="6B301137"/>
    <w:rsid w:val="6B4B7CDE"/>
    <w:rsid w:val="6B5673DA"/>
    <w:rsid w:val="6B595FC5"/>
    <w:rsid w:val="6B5D1680"/>
    <w:rsid w:val="6B64032B"/>
    <w:rsid w:val="6B6A848B"/>
    <w:rsid w:val="6B77A96A"/>
    <w:rsid w:val="6B7AF9CC"/>
    <w:rsid w:val="6B81012A"/>
    <w:rsid w:val="6B8584EB"/>
    <w:rsid w:val="6BA34F90"/>
    <w:rsid w:val="6BA36DA3"/>
    <w:rsid w:val="6BAD491E"/>
    <w:rsid w:val="6BAE87C1"/>
    <w:rsid w:val="6BBB3500"/>
    <w:rsid w:val="6BBFAA3A"/>
    <w:rsid w:val="6BCB553D"/>
    <w:rsid w:val="6BCCD08E"/>
    <w:rsid w:val="6BCFB395"/>
    <w:rsid w:val="6BD94F30"/>
    <w:rsid w:val="6BDB1BE0"/>
    <w:rsid w:val="6BEDE3FD"/>
    <w:rsid w:val="6BEE8167"/>
    <w:rsid w:val="6BFA7DA0"/>
    <w:rsid w:val="6BFEC01F"/>
    <w:rsid w:val="6C2FBFCF"/>
    <w:rsid w:val="6C347A94"/>
    <w:rsid w:val="6C35F21E"/>
    <w:rsid w:val="6C38BF18"/>
    <w:rsid w:val="6C3F282D"/>
    <w:rsid w:val="6C4EE711"/>
    <w:rsid w:val="6C582AC5"/>
    <w:rsid w:val="6C631740"/>
    <w:rsid w:val="6C7615B8"/>
    <w:rsid w:val="6C783C74"/>
    <w:rsid w:val="6C8BD3AB"/>
    <w:rsid w:val="6C95FE8E"/>
    <w:rsid w:val="6CAA2DAB"/>
    <w:rsid w:val="6CB1722E"/>
    <w:rsid w:val="6CB3BF28"/>
    <w:rsid w:val="6CBEED99"/>
    <w:rsid w:val="6CC24770"/>
    <w:rsid w:val="6CCAD79C"/>
    <w:rsid w:val="6CD59E0C"/>
    <w:rsid w:val="6CDF6F5B"/>
    <w:rsid w:val="6CE0289D"/>
    <w:rsid w:val="6CF14FFE"/>
    <w:rsid w:val="6CF990F7"/>
    <w:rsid w:val="6CFBD38D"/>
    <w:rsid w:val="6D0F408B"/>
    <w:rsid w:val="6D27E93D"/>
    <w:rsid w:val="6D2A17E7"/>
    <w:rsid w:val="6D3085F9"/>
    <w:rsid w:val="6D315EA6"/>
    <w:rsid w:val="6D3B7F3A"/>
    <w:rsid w:val="6D448DEF"/>
    <w:rsid w:val="6D4DE1B9"/>
    <w:rsid w:val="6D52171A"/>
    <w:rsid w:val="6D562727"/>
    <w:rsid w:val="6D572D28"/>
    <w:rsid w:val="6D5DD6A1"/>
    <w:rsid w:val="6D6273AD"/>
    <w:rsid w:val="6D6F6F95"/>
    <w:rsid w:val="6D79CA6F"/>
    <w:rsid w:val="6D85CE2B"/>
    <w:rsid w:val="6DA58DE2"/>
    <w:rsid w:val="6DBF2C94"/>
    <w:rsid w:val="6DC26A1D"/>
    <w:rsid w:val="6DC8913B"/>
    <w:rsid w:val="6DE035A4"/>
    <w:rsid w:val="6DE8699E"/>
    <w:rsid w:val="6DF2474F"/>
    <w:rsid w:val="6DFAB815"/>
    <w:rsid w:val="6DFD0995"/>
    <w:rsid w:val="6E0B309F"/>
    <w:rsid w:val="6E12D1D5"/>
    <w:rsid w:val="6E1B77B6"/>
    <w:rsid w:val="6E2590FB"/>
    <w:rsid w:val="6E27519C"/>
    <w:rsid w:val="6E3A9E9A"/>
    <w:rsid w:val="6E3D4CC2"/>
    <w:rsid w:val="6E544979"/>
    <w:rsid w:val="6E56EE55"/>
    <w:rsid w:val="6E65EDC9"/>
    <w:rsid w:val="6E6C3B7F"/>
    <w:rsid w:val="6E79C207"/>
    <w:rsid w:val="6E8592CA"/>
    <w:rsid w:val="6E88D5EE"/>
    <w:rsid w:val="6E8C6C25"/>
    <w:rsid w:val="6E8E47FC"/>
    <w:rsid w:val="6E8E9CDA"/>
    <w:rsid w:val="6E99447C"/>
    <w:rsid w:val="6EB0D9F1"/>
    <w:rsid w:val="6EBED64F"/>
    <w:rsid w:val="6EC4D117"/>
    <w:rsid w:val="6ECC640E"/>
    <w:rsid w:val="6ED121B0"/>
    <w:rsid w:val="6EDED376"/>
    <w:rsid w:val="6EDFF347"/>
    <w:rsid w:val="6EE5FB8B"/>
    <w:rsid w:val="6EEDD6CF"/>
    <w:rsid w:val="6EFD304B"/>
    <w:rsid w:val="6EFE9B12"/>
    <w:rsid w:val="6F0579D2"/>
    <w:rsid w:val="6F07A0D9"/>
    <w:rsid w:val="6F16185B"/>
    <w:rsid w:val="6F19195B"/>
    <w:rsid w:val="6F1BAA09"/>
    <w:rsid w:val="6F268435"/>
    <w:rsid w:val="6F2B65CA"/>
    <w:rsid w:val="6F39BE32"/>
    <w:rsid w:val="6F4102D2"/>
    <w:rsid w:val="6F4E3606"/>
    <w:rsid w:val="6F4ED172"/>
    <w:rsid w:val="6F4F96AD"/>
    <w:rsid w:val="6F51806C"/>
    <w:rsid w:val="6F5CC9EE"/>
    <w:rsid w:val="6F5D0B8E"/>
    <w:rsid w:val="6F6092CC"/>
    <w:rsid w:val="6F6C28D1"/>
    <w:rsid w:val="6FA2C5AC"/>
    <w:rsid w:val="6FA4BD4C"/>
    <w:rsid w:val="6FA5C57D"/>
    <w:rsid w:val="6FCDC65B"/>
    <w:rsid w:val="6FD5BB6B"/>
    <w:rsid w:val="6FE1E498"/>
    <w:rsid w:val="6FEC7724"/>
    <w:rsid w:val="6FFA138B"/>
    <w:rsid w:val="70042883"/>
    <w:rsid w:val="700EE6F5"/>
    <w:rsid w:val="700FD3A1"/>
    <w:rsid w:val="7010A492"/>
    <w:rsid w:val="7016B2BE"/>
    <w:rsid w:val="701A7BAB"/>
    <w:rsid w:val="70246F88"/>
    <w:rsid w:val="703357A9"/>
    <w:rsid w:val="7034338E"/>
    <w:rsid w:val="7039C873"/>
    <w:rsid w:val="703A91DA"/>
    <w:rsid w:val="704B516E"/>
    <w:rsid w:val="70548016"/>
    <w:rsid w:val="705EC64A"/>
    <w:rsid w:val="706B32E5"/>
    <w:rsid w:val="708FDBBB"/>
    <w:rsid w:val="7091F0F7"/>
    <w:rsid w:val="709904B9"/>
    <w:rsid w:val="70AE4AA1"/>
    <w:rsid w:val="70B4EE4F"/>
    <w:rsid w:val="70CA4923"/>
    <w:rsid w:val="70E26D98"/>
    <w:rsid w:val="70E3AF67"/>
    <w:rsid w:val="70E9D96F"/>
    <w:rsid w:val="70EA1291"/>
    <w:rsid w:val="70F61968"/>
    <w:rsid w:val="70F71D75"/>
    <w:rsid w:val="70FB1F8B"/>
    <w:rsid w:val="70FC9A15"/>
    <w:rsid w:val="71028A8C"/>
    <w:rsid w:val="710A95B9"/>
    <w:rsid w:val="7110E755"/>
    <w:rsid w:val="71121D88"/>
    <w:rsid w:val="711821AF"/>
    <w:rsid w:val="7125D22E"/>
    <w:rsid w:val="7130222B"/>
    <w:rsid w:val="713B30E7"/>
    <w:rsid w:val="713F6401"/>
    <w:rsid w:val="715567E5"/>
    <w:rsid w:val="715A0541"/>
    <w:rsid w:val="7160E47D"/>
    <w:rsid w:val="71621877"/>
    <w:rsid w:val="71622DA9"/>
    <w:rsid w:val="7169819F"/>
    <w:rsid w:val="716EA3CE"/>
    <w:rsid w:val="718091B2"/>
    <w:rsid w:val="7185E82E"/>
    <w:rsid w:val="718B5128"/>
    <w:rsid w:val="71930885"/>
    <w:rsid w:val="7193FC25"/>
    <w:rsid w:val="71993D52"/>
    <w:rsid w:val="71B2F7EE"/>
    <w:rsid w:val="71C66FB0"/>
    <w:rsid w:val="71C69120"/>
    <w:rsid w:val="71C95A6B"/>
    <w:rsid w:val="71CB0516"/>
    <w:rsid w:val="71E79F3F"/>
    <w:rsid w:val="71ED9B01"/>
    <w:rsid w:val="71FBBF37"/>
    <w:rsid w:val="7200029A"/>
    <w:rsid w:val="7210772E"/>
    <w:rsid w:val="72238228"/>
    <w:rsid w:val="7229F8AE"/>
    <w:rsid w:val="72320C73"/>
    <w:rsid w:val="723D887D"/>
    <w:rsid w:val="724E86B0"/>
    <w:rsid w:val="72560B4A"/>
    <w:rsid w:val="72592CFF"/>
    <w:rsid w:val="72680D56"/>
    <w:rsid w:val="7270CDF4"/>
    <w:rsid w:val="727503C1"/>
    <w:rsid w:val="727516AE"/>
    <w:rsid w:val="728DA159"/>
    <w:rsid w:val="728F7FD8"/>
    <w:rsid w:val="728FA865"/>
    <w:rsid w:val="72911C75"/>
    <w:rsid w:val="7294CBA6"/>
    <w:rsid w:val="7295C62C"/>
    <w:rsid w:val="72970732"/>
    <w:rsid w:val="72A15819"/>
    <w:rsid w:val="72A3A623"/>
    <w:rsid w:val="72A77ECD"/>
    <w:rsid w:val="72ACA0F0"/>
    <w:rsid w:val="72B36814"/>
    <w:rsid w:val="72C9C623"/>
    <w:rsid w:val="72CD4509"/>
    <w:rsid w:val="72F1FEDF"/>
    <w:rsid w:val="72F47357"/>
    <w:rsid w:val="73074E6F"/>
    <w:rsid w:val="731290B8"/>
    <w:rsid w:val="7317C4A2"/>
    <w:rsid w:val="731947FC"/>
    <w:rsid w:val="731D1943"/>
    <w:rsid w:val="7332CDDB"/>
    <w:rsid w:val="73387958"/>
    <w:rsid w:val="73444F4D"/>
    <w:rsid w:val="73534B4B"/>
    <w:rsid w:val="735B3EF0"/>
    <w:rsid w:val="736A07A5"/>
    <w:rsid w:val="736B127E"/>
    <w:rsid w:val="737250C6"/>
    <w:rsid w:val="7372E8E6"/>
    <w:rsid w:val="73870D82"/>
    <w:rsid w:val="738FB8B0"/>
    <w:rsid w:val="73910CCE"/>
    <w:rsid w:val="7395F60C"/>
    <w:rsid w:val="73AC8015"/>
    <w:rsid w:val="73B539F4"/>
    <w:rsid w:val="73BB08F3"/>
    <w:rsid w:val="73BED3F0"/>
    <w:rsid w:val="73C285A3"/>
    <w:rsid w:val="73C2D7A5"/>
    <w:rsid w:val="73D13252"/>
    <w:rsid w:val="73DF2967"/>
    <w:rsid w:val="73E226DC"/>
    <w:rsid w:val="73ECD532"/>
    <w:rsid w:val="73F09527"/>
    <w:rsid w:val="73F0D686"/>
    <w:rsid w:val="73F28264"/>
    <w:rsid w:val="73F703B5"/>
    <w:rsid w:val="73F857CD"/>
    <w:rsid w:val="740E35CE"/>
    <w:rsid w:val="7419B205"/>
    <w:rsid w:val="74205503"/>
    <w:rsid w:val="742EF08F"/>
    <w:rsid w:val="74304F77"/>
    <w:rsid w:val="74312056"/>
    <w:rsid w:val="74349E85"/>
    <w:rsid w:val="743A96CF"/>
    <w:rsid w:val="7440AB5B"/>
    <w:rsid w:val="74448866"/>
    <w:rsid w:val="74480135"/>
    <w:rsid w:val="74488E60"/>
    <w:rsid w:val="74514FBD"/>
    <w:rsid w:val="745DE6BD"/>
    <w:rsid w:val="7467CA31"/>
    <w:rsid w:val="746EAEEB"/>
    <w:rsid w:val="747150D5"/>
    <w:rsid w:val="7471BA3D"/>
    <w:rsid w:val="7478174D"/>
    <w:rsid w:val="747B6B09"/>
    <w:rsid w:val="747E2B55"/>
    <w:rsid w:val="74822BC1"/>
    <w:rsid w:val="748969D0"/>
    <w:rsid w:val="749F8086"/>
    <w:rsid w:val="74A34C3B"/>
    <w:rsid w:val="74B63510"/>
    <w:rsid w:val="74B87A3E"/>
    <w:rsid w:val="74CC9839"/>
    <w:rsid w:val="74CF1277"/>
    <w:rsid w:val="74D59845"/>
    <w:rsid w:val="74E6419A"/>
    <w:rsid w:val="74EA09B2"/>
    <w:rsid w:val="74EFABD2"/>
    <w:rsid w:val="74F8573D"/>
    <w:rsid w:val="7514A43E"/>
    <w:rsid w:val="75172089"/>
    <w:rsid w:val="751DF466"/>
    <w:rsid w:val="7539A241"/>
    <w:rsid w:val="753B1A67"/>
    <w:rsid w:val="753DDC95"/>
    <w:rsid w:val="754A5BB9"/>
    <w:rsid w:val="754F5962"/>
    <w:rsid w:val="754FF078"/>
    <w:rsid w:val="7556610B"/>
    <w:rsid w:val="75621356"/>
    <w:rsid w:val="7562F8C4"/>
    <w:rsid w:val="756D0BE1"/>
    <w:rsid w:val="757059D0"/>
    <w:rsid w:val="75725CA6"/>
    <w:rsid w:val="75750920"/>
    <w:rsid w:val="75750E09"/>
    <w:rsid w:val="75782893"/>
    <w:rsid w:val="7578AFBE"/>
    <w:rsid w:val="75852C64"/>
    <w:rsid w:val="7588A9D5"/>
    <w:rsid w:val="758E4933"/>
    <w:rsid w:val="75927547"/>
    <w:rsid w:val="7599B69B"/>
    <w:rsid w:val="759D56D5"/>
    <w:rsid w:val="75A08F5F"/>
    <w:rsid w:val="75AD1962"/>
    <w:rsid w:val="75BC54EE"/>
    <w:rsid w:val="75BF0DE7"/>
    <w:rsid w:val="75C186C3"/>
    <w:rsid w:val="75CC901D"/>
    <w:rsid w:val="75D6B079"/>
    <w:rsid w:val="75DB6B3E"/>
    <w:rsid w:val="75E2D713"/>
    <w:rsid w:val="75EA6EA7"/>
    <w:rsid w:val="75F3D13F"/>
    <w:rsid w:val="760142B2"/>
    <w:rsid w:val="7609808C"/>
    <w:rsid w:val="76241D07"/>
    <w:rsid w:val="7627EFFE"/>
    <w:rsid w:val="762BA6B0"/>
    <w:rsid w:val="76347A8E"/>
    <w:rsid w:val="765105AB"/>
    <w:rsid w:val="76590886"/>
    <w:rsid w:val="7663CBDF"/>
    <w:rsid w:val="7667BDC8"/>
    <w:rsid w:val="7670A76D"/>
    <w:rsid w:val="767D11F8"/>
    <w:rsid w:val="768B51D9"/>
    <w:rsid w:val="768B685C"/>
    <w:rsid w:val="76A18E9C"/>
    <w:rsid w:val="76A374AD"/>
    <w:rsid w:val="76A9C873"/>
    <w:rsid w:val="76BA6BA7"/>
    <w:rsid w:val="76BABF39"/>
    <w:rsid w:val="76C72E01"/>
    <w:rsid w:val="76CC68D9"/>
    <w:rsid w:val="76CF150B"/>
    <w:rsid w:val="76D5C022"/>
    <w:rsid w:val="76D5DE63"/>
    <w:rsid w:val="76D73F29"/>
    <w:rsid w:val="76ED722E"/>
    <w:rsid w:val="76EE66AF"/>
    <w:rsid w:val="771418A1"/>
    <w:rsid w:val="77190AE4"/>
    <w:rsid w:val="771A3DDA"/>
    <w:rsid w:val="771EB4DE"/>
    <w:rsid w:val="772151B4"/>
    <w:rsid w:val="77278EDD"/>
    <w:rsid w:val="77313F31"/>
    <w:rsid w:val="774050FD"/>
    <w:rsid w:val="7742B935"/>
    <w:rsid w:val="77452A69"/>
    <w:rsid w:val="774546DF"/>
    <w:rsid w:val="775370B6"/>
    <w:rsid w:val="7759A4A6"/>
    <w:rsid w:val="775D05B4"/>
    <w:rsid w:val="77635A3A"/>
    <w:rsid w:val="7771789B"/>
    <w:rsid w:val="7776311C"/>
    <w:rsid w:val="77837D71"/>
    <w:rsid w:val="77894832"/>
    <w:rsid w:val="779124C7"/>
    <w:rsid w:val="77975C2F"/>
    <w:rsid w:val="7797B1A9"/>
    <w:rsid w:val="779869E3"/>
    <w:rsid w:val="77AAEEEB"/>
    <w:rsid w:val="77AB1269"/>
    <w:rsid w:val="77AF97E7"/>
    <w:rsid w:val="77C4A8C1"/>
    <w:rsid w:val="77C90C01"/>
    <w:rsid w:val="77D38492"/>
    <w:rsid w:val="77DCE72A"/>
    <w:rsid w:val="77F1A21B"/>
    <w:rsid w:val="77FE5F4C"/>
    <w:rsid w:val="780495E1"/>
    <w:rsid w:val="781604EB"/>
    <w:rsid w:val="7816A2B5"/>
    <w:rsid w:val="7819A10D"/>
    <w:rsid w:val="78256D4D"/>
    <w:rsid w:val="7825CB2A"/>
    <w:rsid w:val="78308696"/>
    <w:rsid w:val="78393034"/>
    <w:rsid w:val="783BC292"/>
    <w:rsid w:val="783D65CC"/>
    <w:rsid w:val="784DA31F"/>
    <w:rsid w:val="7851F2BD"/>
    <w:rsid w:val="787B5969"/>
    <w:rsid w:val="787D93F8"/>
    <w:rsid w:val="78814595"/>
    <w:rsid w:val="78817304"/>
    <w:rsid w:val="788B16F3"/>
    <w:rsid w:val="788F9997"/>
    <w:rsid w:val="7892756A"/>
    <w:rsid w:val="789652D7"/>
    <w:rsid w:val="7897ACB5"/>
    <w:rsid w:val="78984646"/>
    <w:rsid w:val="789AA1E9"/>
    <w:rsid w:val="78A2FBBF"/>
    <w:rsid w:val="78A604B0"/>
    <w:rsid w:val="78AAD249"/>
    <w:rsid w:val="78AF3185"/>
    <w:rsid w:val="78B0E8F8"/>
    <w:rsid w:val="78B34231"/>
    <w:rsid w:val="78BD6043"/>
    <w:rsid w:val="78BFFF8D"/>
    <w:rsid w:val="78C0F17D"/>
    <w:rsid w:val="78C42390"/>
    <w:rsid w:val="78CD8C7E"/>
    <w:rsid w:val="78CF8DAA"/>
    <w:rsid w:val="78D3C924"/>
    <w:rsid w:val="78D8317D"/>
    <w:rsid w:val="78E956A7"/>
    <w:rsid w:val="78F2AD8B"/>
    <w:rsid w:val="78FB2E40"/>
    <w:rsid w:val="7912A92C"/>
    <w:rsid w:val="791C3AA3"/>
    <w:rsid w:val="7921F58C"/>
    <w:rsid w:val="79298982"/>
    <w:rsid w:val="792CD2A1"/>
    <w:rsid w:val="7937AD51"/>
    <w:rsid w:val="7938C4D7"/>
    <w:rsid w:val="7939E168"/>
    <w:rsid w:val="793DB4A4"/>
    <w:rsid w:val="793DE84E"/>
    <w:rsid w:val="79472F76"/>
    <w:rsid w:val="794DD382"/>
    <w:rsid w:val="79557A9E"/>
    <w:rsid w:val="7965868E"/>
    <w:rsid w:val="796B8ACE"/>
    <w:rsid w:val="7972F880"/>
    <w:rsid w:val="79775BB3"/>
    <w:rsid w:val="797B968B"/>
    <w:rsid w:val="79A17962"/>
    <w:rsid w:val="79A49199"/>
    <w:rsid w:val="79B411DE"/>
    <w:rsid w:val="79B65418"/>
    <w:rsid w:val="79B7298B"/>
    <w:rsid w:val="79B7CB31"/>
    <w:rsid w:val="79B8BD3A"/>
    <w:rsid w:val="79B8DD00"/>
    <w:rsid w:val="79BB9553"/>
    <w:rsid w:val="79CDB2AD"/>
    <w:rsid w:val="79CE72C8"/>
    <w:rsid w:val="79E97C3A"/>
    <w:rsid w:val="79F2B625"/>
    <w:rsid w:val="79FD1CD1"/>
    <w:rsid w:val="7A00EECA"/>
    <w:rsid w:val="7A129E83"/>
    <w:rsid w:val="7A1A5CC4"/>
    <w:rsid w:val="7A248DF4"/>
    <w:rsid w:val="7A298BD0"/>
    <w:rsid w:val="7A2F5114"/>
    <w:rsid w:val="7A3238AC"/>
    <w:rsid w:val="7A36997B"/>
    <w:rsid w:val="7A3F135C"/>
    <w:rsid w:val="7A49A15C"/>
    <w:rsid w:val="7A4B780E"/>
    <w:rsid w:val="7A4BC216"/>
    <w:rsid w:val="7A4FDB3E"/>
    <w:rsid w:val="7A5D89CD"/>
    <w:rsid w:val="7A608835"/>
    <w:rsid w:val="7A6784C1"/>
    <w:rsid w:val="7A6AA2C5"/>
    <w:rsid w:val="7A6C7114"/>
    <w:rsid w:val="7A6E6965"/>
    <w:rsid w:val="7A77D197"/>
    <w:rsid w:val="7A79BF83"/>
    <w:rsid w:val="7A7F07D5"/>
    <w:rsid w:val="7A878BD8"/>
    <w:rsid w:val="7A89B6AD"/>
    <w:rsid w:val="7A8C7F27"/>
    <w:rsid w:val="7A976FD5"/>
    <w:rsid w:val="7AA17A75"/>
    <w:rsid w:val="7ACC4D55"/>
    <w:rsid w:val="7ACC85DB"/>
    <w:rsid w:val="7ACF48FD"/>
    <w:rsid w:val="7AD07752"/>
    <w:rsid w:val="7AD70201"/>
    <w:rsid w:val="7B0857A3"/>
    <w:rsid w:val="7B0F7B57"/>
    <w:rsid w:val="7B12A57C"/>
    <w:rsid w:val="7B142DB9"/>
    <w:rsid w:val="7B1A8E4C"/>
    <w:rsid w:val="7B27A85A"/>
    <w:rsid w:val="7B414976"/>
    <w:rsid w:val="7B56B514"/>
    <w:rsid w:val="7B62AD02"/>
    <w:rsid w:val="7B653049"/>
    <w:rsid w:val="7B715C19"/>
    <w:rsid w:val="7B7D7038"/>
    <w:rsid w:val="7B7F1F23"/>
    <w:rsid w:val="7B8BB04E"/>
    <w:rsid w:val="7B8E656A"/>
    <w:rsid w:val="7B9558D4"/>
    <w:rsid w:val="7B975E2F"/>
    <w:rsid w:val="7BA21D5F"/>
    <w:rsid w:val="7BB5CF98"/>
    <w:rsid w:val="7BC8DF8D"/>
    <w:rsid w:val="7BDA6C52"/>
    <w:rsid w:val="7BE09686"/>
    <w:rsid w:val="7BF1A086"/>
    <w:rsid w:val="7BFE247E"/>
    <w:rsid w:val="7C1C5FD2"/>
    <w:rsid w:val="7C1EEAA9"/>
    <w:rsid w:val="7C201D12"/>
    <w:rsid w:val="7C219674"/>
    <w:rsid w:val="7C231F3F"/>
    <w:rsid w:val="7C2E8D37"/>
    <w:rsid w:val="7C3EC7FF"/>
    <w:rsid w:val="7C41411B"/>
    <w:rsid w:val="7C4C5036"/>
    <w:rsid w:val="7C5B085B"/>
    <w:rsid w:val="7C5E7078"/>
    <w:rsid w:val="7C5FD544"/>
    <w:rsid w:val="7C6B2D7A"/>
    <w:rsid w:val="7C6D1507"/>
    <w:rsid w:val="7C6F90C3"/>
    <w:rsid w:val="7C76A57A"/>
    <w:rsid w:val="7C77D93F"/>
    <w:rsid w:val="7C7F21A8"/>
    <w:rsid w:val="7C81273E"/>
    <w:rsid w:val="7C8D6912"/>
    <w:rsid w:val="7C956CBB"/>
    <w:rsid w:val="7C9A302F"/>
    <w:rsid w:val="7CA36767"/>
    <w:rsid w:val="7CA8A8D4"/>
    <w:rsid w:val="7CAC09C4"/>
    <w:rsid w:val="7CBB3CA1"/>
    <w:rsid w:val="7CBFACE7"/>
    <w:rsid w:val="7CC71632"/>
    <w:rsid w:val="7CCF955F"/>
    <w:rsid w:val="7CD3759D"/>
    <w:rsid w:val="7CD3855E"/>
    <w:rsid w:val="7CDBD46A"/>
    <w:rsid w:val="7CDE14C7"/>
    <w:rsid w:val="7CE1DB6D"/>
    <w:rsid w:val="7CE3C58C"/>
    <w:rsid w:val="7CE4C292"/>
    <w:rsid w:val="7CE96A8B"/>
    <w:rsid w:val="7CEC3581"/>
    <w:rsid w:val="7D07DEA6"/>
    <w:rsid w:val="7D09D6C1"/>
    <w:rsid w:val="7D2C8F02"/>
    <w:rsid w:val="7D311175"/>
    <w:rsid w:val="7D33A7E8"/>
    <w:rsid w:val="7D370998"/>
    <w:rsid w:val="7D3BB4B2"/>
    <w:rsid w:val="7D49809D"/>
    <w:rsid w:val="7D4B7216"/>
    <w:rsid w:val="7D4BFA6F"/>
    <w:rsid w:val="7D525DB2"/>
    <w:rsid w:val="7D57696B"/>
    <w:rsid w:val="7D57873A"/>
    <w:rsid w:val="7D5EC21B"/>
    <w:rsid w:val="7D6040A1"/>
    <w:rsid w:val="7D674340"/>
    <w:rsid w:val="7D72A9AE"/>
    <w:rsid w:val="7D7BEC95"/>
    <w:rsid w:val="7D7D09E4"/>
    <w:rsid w:val="7D9325F7"/>
    <w:rsid w:val="7DA10CC5"/>
    <w:rsid w:val="7DB7A5FB"/>
    <w:rsid w:val="7DBE9836"/>
    <w:rsid w:val="7DDA831A"/>
    <w:rsid w:val="7DDE7D91"/>
    <w:rsid w:val="7E007514"/>
    <w:rsid w:val="7E0A8EF8"/>
    <w:rsid w:val="7E16FC56"/>
    <w:rsid w:val="7E1B857E"/>
    <w:rsid w:val="7E1DD08D"/>
    <w:rsid w:val="7E23D373"/>
    <w:rsid w:val="7E40404D"/>
    <w:rsid w:val="7E4133A7"/>
    <w:rsid w:val="7E441137"/>
    <w:rsid w:val="7E456FA9"/>
    <w:rsid w:val="7E4811DA"/>
    <w:rsid w:val="7E49F578"/>
    <w:rsid w:val="7E4E74AB"/>
    <w:rsid w:val="7E522ABC"/>
    <w:rsid w:val="7E535268"/>
    <w:rsid w:val="7E5D23D6"/>
    <w:rsid w:val="7E6BDB2F"/>
    <w:rsid w:val="7E710C5B"/>
    <w:rsid w:val="7E775F44"/>
    <w:rsid w:val="7E8AEBA7"/>
    <w:rsid w:val="7E8FA7F5"/>
    <w:rsid w:val="7E9A5C07"/>
    <w:rsid w:val="7E9FBCBE"/>
    <w:rsid w:val="7EB03AA1"/>
    <w:rsid w:val="7EBA0C81"/>
    <w:rsid w:val="7EC17C08"/>
    <w:rsid w:val="7ECD155D"/>
    <w:rsid w:val="7ED48C19"/>
    <w:rsid w:val="7ED9D3EC"/>
    <w:rsid w:val="7EE5B851"/>
    <w:rsid w:val="7EF0888E"/>
    <w:rsid w:val="7EF53D1C"/>
    <w:rsid w:val="7EF5C648"/>
    <w:rsid w:val="7F0010B3"/>
    <w:rsid w:val="7F0AE1F9"/>
    <w:rsid w:val="7F0DF4B2"/>
    <w:rsid w:val="7F13D59C"/>
    <w:rsid w:val="7F1EA7D2"/>
    <w:rsid w:val="7F284073"/>
    <w:rsid w:val="7F2C4F25"/>
    <w:rsid w:val="7F3F56E8"/>
    <w:rsid w:val="7F476B49"/>
    <w:rsid w:val="7F48F43A"/>
    <w:rsid w:val="7F4DCD8B"/>
    <w:rsid w:val="7F50308D"/>
    <w:rsid w:val="7F507DD5"/>
    <w:rsid w:val="7F531669"/>
    <w:rsid w:val="7F58CF4B"/>
    <w:rsid w:val="7F58EAC6"/>
    <w:rsid w:val="7F5C97AC"/>
    <w:rsid w:val="7F617A6A"/>
    <w:rsid w:val="7F65474C"/>
    <w:rsid w:val="7F68E799"/>
    <w:rsid w:val="7F71FAF0"/>
    <w:rsid w:val="7F773F1C"/>
    <w:rsid w:val="7F8CAE33"/>
    <w:rsid w:val="7FA02CDA"/>
    <w:rsid w:val="7FA386BB"/>
    <w:rsid w:val="7FA81C00"/>
    <w:rsid w:val="7FA8A863"/>
    <w:rsid w:val="7FB062D2"/>
    <w:rsid w:val="7FBA17E7"/>
    <w:rsid w:val="7FC0C8B8"/>
    <w:rsid w:val="7FC2F0CA"/>
    <w:rsid w:val="7FC6E77A"/>
    <w:rsid w:val="7FD3880C"/>
    <w:rsid w:val="7FD3A21E"/>
    <w:rsid w:val="7FD6485A"/>
    <w:rsid w:val="7FD906E5"/>
    <w:rsid w:val="7FE2AE96"/>
    <w:rsid w:val="7FE778B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C59FEF9"/>
  <w15:docId w15:val="{2D0D2A02-2516-4F6B-B21E-31D80241D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6CD2"/>
    <w:pPr>
      <w:keepLines/>
      <w:autoSpaceDE w:val="0"/>
      <w:autoSpaceDN w:val="0"/>
      <w:adjustRightInd w:val="0"/>
      <w:spacing w:before="240" w:after="240"/>
    </w:pPr>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4A2108"/>
    <w:pPr>
      <w:keepNext/>
      <w:keepLines w:val="0"/>
      <w:numPr>
        <w:numId w:val="3"/>
      </w:numPr>
      <w:spacing w:before="0" w:after="0"/>
      <w:ind w:left="720" w:hanging="72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784717"/>
    <w:pPr>
      <w:keepNext/>
      <w:numPr>
        <w:numId w:val="4"/>
      </w:numPr>
      <w:spacing w:before="360"/>
      <w:ind w:left="576"/>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96426C"/>
    <w:pPr>
      <w:keepNext/>
      <w:numPr>
        <w:numId w:val="5"/>
      </w:numPr>
      <w:ind w:left="1008"/>
      <w:outlineLvl w:val="2"/>
    </w:pPr>
    <w:rPr>
      <w:rFonts w:eastAsiaTheme="majorEastAsia" w:cstheme="majorBidi"/>
      <w:b/>
      <w:bCs/>
    </w:rPr>
  </w:style>
  <w:style w:type="paragraph" w:styleId="Heading4">
    <w:name w:val="heading 4"/>
    <w:basedOn w:val="Normal"/>
    <w:next w:val="Normal"/>
    <w:link w:val="Heading4Char"/>
    <w:autoRedefine/>
    <w:uiPriority w:val="9"/>
    <w:unhideWhenUsed/>
    <w:qFormat/>
    <w:rsid w:val="00E5647B"/>
    <w:pPr>
      <w:keepNext/>
      <w:keepLines w:val="0"/>
      <w:numPr>
        <w:numId w:val="7"/>
      </w:numPr>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651DBA"/>
    <w:pPr>
      <w:keepNext/>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51DBA"/>
    <w:pPr>
      <w:keepNext/>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51DBA"/>
    <w:pPr>
      <w:keepNext/>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51DBA"/>
    <w:pPr>
      <w:keepNext/>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51DBA"/>
    <w:pPr>
      <w:keepNext/>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autoRedefine/>
    <w:uiPriority w:val="34"/>
    <w:qFormat/>
    <w:rsid w:val="008B6624"/>
    <w:pPr>
      <w:keepLines w:val="0"/>
      <w:numPr>
        <w:numId w:val="18"/>
      </w:numPr>
    </w:pPr>
  </w:style>
  <w:style w:type="paragraph" w:styleId="Header">
    <w:name w:val="header"/>
    <w:basedOn w:val="Normal"/>
    <w:link w:val="HeaderChar"/>
    <w:uiPriority w:val="99"/>
    <w:unhideWhenUsed/>
    <w:rsid w:val="001A28F9"/>
    <w:pPr>
      <w:tabs>
        <w:tab w:val="center" w:pos="4680"/>
        <w:tab w:val="right" w:pos="9360"/>
      </w:tabs>
    </w:pPr>
  </w:style>
  <w:style w:type="character" w:customStyle="1" w:styleId="HeaderChar">
    <w:name w:val="Header Char"/>
    <w:basedOn w:val="DefaultParagraphFont"/>
    <w:link w:val="Header"/>
    <w:uiPriority w:val="99"/>
    <w:rsid w:val="001A28F9"/>
  </w:style>
  <w:style w:type="paragraph" w:styleId="Footer">
    <w:name w:val="footer"/>
    <w:basedOn w:val="Normal"/>
    <w:link w:val="FooterChar"/>
    <w:uiPriority w:val="99"/>
    <w:unhideWhenUsed/>
    <w:rsid w:val="001A28F9"/>
    <w:pPr>
      <w:tabs>
        <w:tab w:val="center" w:pos="4680"/>
        <w:tab w:val="right" w:pos="9360"/>
      </w:tabs>
    </w:pPr>
  </w:style>
  <w:style w:type="character" w:customStyle="1" w:styleId="FooterChar">
    <w:name w:val="Footer Char"/>
    <w:basedOn w:val="DefaultParagraphFont"/>
    <w:link w:val="Footer"/>
    <w:uiPriority w:val="99"/>
    <w:rsid w:val="001A28F9"/>
  </w:style>
  <w:style w:type="paragraph" w:styleId="NoSpacing">
    <w:name w:val="No Spacing"/>
    <w:uiPriority w:val="1"/>
    <w:qFormat/>
    <w:rsid w:val="006E39B1"/>
  </w:style>
  <w:style w:type="paragraph" w:styleId="BalloonText">
    <w:name w:val="Balloon Text"/>
    <w:basedOn w:val="Normal"/>
    <w:link w:val="BalloonTextChar"/>
    <w:uiPriority w:val="99"/>
    <w:semiHidden/>
    <w:unhideWhenUsed/>
    <w:rsid w:val="00C61C73"/>
    <w:rPr>
      <w:rFonts w:ascii="Tahoma" w:hAnsi="Tahoma" w:cs="Tahoma"/>
      <w:sz w:val="16"/>
      <w:szCs w:val="16"/>
    </w:rPr>
  </w:style>
  <w:style w:type="character" w:customStyle="1" w:styleId="BalloonTextChar">
    <w:name w:val="Balloon Text Char"/>
    <w:basedOn w:val="DefaultParagraphFont"/>
    <w:link w:val="BalloonText"/>
    <w:uiPriority w:val="99"/>
    <w:semiHidden/>
    <w:rsid w:val="00C61C73"/>
    <w:rPr>
      <w:rFonts w:ascii="Tahoma" w:hAnsi="Tahoma" w:cs="Tahoma"/>
      <w:sz w:val="16"/>
      <w:szCs w:val="16"/>
    </w:rPr>
  </w:style>
  <w:style w:type="paragraph" w:styleId="FootnoteText">
    <w:name w:val="footnote text"/>
    <w:basedOn w:val="Normal"/>
    <w:link w:val="FootnoteTextChar"/>
    <w:uiPriority w:val="99"/>
    <w:unhideWhenUsed/>
    <w:rsid w:val="003E6AD9"/>
    <w:rPr>
      <w:sz w:val="20"/>
      <w:szCs w:val="20"/>
    </w:rPr>
  </w:style>
  <w:style w:type="character" w:customStyle="1" w:styleId="FootnoteTextChar">
    <w:name w:val="Footnote Text Char"/>
    <w:basedOn w:val="DefaultParagraphFont"/>
    <w:link w:val="FootnoteText"/>
    <w:uiPriority w:val="99"/>
    <w:rsid w:val="003E6AD9"/>
    <w:rPr>
      <w:sz w:val="20"/>
      <w:szCs w:val="20"/>
    </w:rPr>
  </w:style>
  <w:style w:type="character" w:styleId="FootnoteReference">
    <w:name w:val="footnote reference"/>
    <w:basedOn w:val="DefaultParagraphFont"/>
    <w:uiPriority w:val="99"/>
    <w:semiHidden/>
    <w:unhideWhenUsed/>
    <w:rsid w:val="003E6AD9"/>
    <w:rPr>
      <w:vertAlign w:val="superscript"/>
    </w:rPr>
  </w:style>
  <w:style w:type="character" w:styleId="PlaceholderText">
    <w:name w:val="Placeholder Text"/>
    <w:basedOn w:val="DefaultParagraphFont"/>
    <w:uiPriority w:val="99"/>
    <w:semiHidden/>
    <w:rsid w:val="003F46D3"/>
    <w:rPr>
      <w:color w:val="808080"/>
    </w:rPr>
  </w:style>
  <w:style w:type="character" w:styleId="Hyperlink">
    <w:name w:val="Hyperlink"/>
    <w:basedOn w:val="DefaultParagraphFont"/>
    <w:uiPriority w:val="99"/>
    <w:unhideWhenUsed/>
    <w:rsid w:val="00E32E19"/>
    <w:rPr>
      <w:color w:val="0000FF" w:themeColor="hyperlink"/>
      <w:u w:val="single"/>
    </w:rPr>
  </w:style>
  <w:style w:type="character" w:customStyle="1" w:styleId="UnresolvedMention1">
    <w:name w:val="Unresolved Mention1"/>
    <w:basedOn w:val="DefaultParagraphFont"/>
    <w:uiPriority w:val="99"/>
    <w:semiHidden/>
    <w:unhideWhenUsed/>
    <w:rsid w:val="00E32E19"/>
    <w:rPr>
      <w:color w:val="808080"/>
      <w:shd w:val="clear" w:color="auto" w:fill="E6E6E6"/>
    </w:rPr>
  </w:style>
  <w:style w:type="character" w:styleId="CommentReference">
    <w:name w:val="annotation reference"/>
    <w:basedOn w:val="DefaultParagraphFont"/>
    <w:uiPriority w:val="99"/>
    <w:semiHidden/>
    <w:unhideWhenUsed/>
    <w:rsid w:val="003202CC"/>
    <w:rPr>
      <w:sz w:val="16"/>
      <w:szCs w:val="16"/>
    </w:rPr>
  </w:style>
  <w:style w:type="paragraph" w:styleId="CommentText">
    <w:name w:val="annotation text"/>
    <w:basedOn w:val="Normal"/>
    <w:link w:val="CommentTextChar"/>
    <w:uiPriority w:val="99"/>
    <w:unhideWhenUsed/>
    <w:rsid w:val="003202CC"/>
    <w:rPr>
      <w:sz w:val="20"/>
      <w:szCs w:val="20"/>
    </w:rPr>
  </w:style>
  <w:style w:type="character" w:customStyle="1" w:styleId="CommentTextChar">
    <w:name w:val="Comment Text Char"/>
    <w:basedOn w:val="DefaultParagraphFont"/>
    <w:link w:val="CommentText"/>
    <w:uiPriority w:val="99"/>
    <w:rsid w:val="003202CC"/>
    <w:rPr>
      <w:sz w:val="20"/>
      <w:szCs w:val="20"/>
    </w:rPr>
  </w:style>
  <w:style w:type="paragraph" w:styleId="CommentSubject">
    <w:name w:val="annotation subject"/>
    <w:basedOn w:val="CommentText"/>
    <w:next w:val="CommentText"/>
    <w:link w:val="CommentSubjectChar"/>
    <w:uiPriority w:val="99"/>
    <w:semiHidden/>
    <w:unhideWhenUsed/>
    <w:rsid w:val="003202CC"/>
    <w:rPr>
      <w:b/>
      <w:bCs/>
    </w:rPr>
  </w:style>
  <w:style w:type="character" w:customStyle="1" w:styleId="CommentSubjectChar">
    <w:name w:val="Comment Subject Char"/>
    <w:basedOn w:val="CommentTextChar"/>
    <w:link w:val="CommentSubject"/>
    <w:uiPriority w:val="99"/>
    <w:semiHidden/>
    <w:rsid w:val="003202CC"/>
    <w:rPr>
      <w:b/>
      <w:bCs/>
      <w:sz w:val="20"/>
      <w:szCs w:val="20"/>
    </w:rPr>
  </w:style>
  <w:style w:type="paragraph" w:styleId="NormalWeb">
    <w:name w:val="Normal (Web)"/>
    <w:basedOn w:val="Normal"/>
    <w:uiPriority w:val="99"/>
    <w:semiHidden/>
    <w:unhideWhenUsed/>
    <w:rsid w:val="00332EF8"/>
    <w:pPr>
      <w:spacing w:before="100" w:beforeAutospacing="1" w:after="100" w:afterAutospacing="1"/>
      <w:ind w:firstLine="480"/>
    </w:pPr>
    <w:rPr>
      <w:rFonts w:eastAsia="Times New Roman"/>
    </w:rPr>
  </w:style>
  <w:style w:type="character" w:customStyle="1" w:styleId="Heading1Char">
    <w:name w:val="Heading 1 Char"/>
    <w:basedOn w:val="DefaultParagraphFont"/>
    <w:link w:val="Heading1"/>
    <w:uiPriority w:val="9"/>
    <w:rsid w:val="004A2108"/>
    <w:rPr>
      <w:rFonts w:ascii="Times New Roman" w:hAnsi="Times New Roman" w:eastAsiaTheme="majorEastAsia" w:cstheme="majorBidi"/>
      <w:b/>
      <w:bCs/>
      <w:sz w:val="32"/>
      <w:szCs w:val="28"/>
    </w:rPr>
  </w:style>
  <w:style w:type="character" w:customStyle="1" w:styleId="Heading2Char">
    <w:name w:val="Heading 2 Char"/>
    <w:basedOn w:val="DefaultParagraphFont"/>
    <w:link w:val="Heading2"/>
    <w:uiPriority w:val="9"/>
    <w:rsid w:val="00784717"/>
    <w:rPr>
      <w:rFonts w:ascii="Times New Roman" w:hAnsi="Times New Roman" w:eastAsiaTheme="majorEastAsia" w:cstheme="majorBidi"/>
      <w:b/>
      <w:bCs/>
      <w:sz w:val="24"/>
      <w:szCs w:val="26"/>
    </w:rPr>
  </w:style>
  <w:style w:type="character" w:customStyle="1" w:styleId="Heading3Char">
    <w:name w:val="Heading 3 Char"/>
    <w:basedOn w:val="DefaultParagraphFont"/>
    <w:link w:val="Heading3"/>
    <w:uiPriority w:val="9"/>
    <w:rsid w:val="0096426C"/>
    <w:rPr>
      <w:rFonts w:ascii="Times New Roman" w:hAnsi="Times New Roman" w:eastAsiaTheme="majorEastAsia" w:cstheme="majorBidi"/>
      <w:b/>
      <w:bCs/>
      <w:sz w:val="24"/>
      <w:szCs w:val="24"/>
    </w:rPr>
  </w:style>
  <w:style w:type="character" w:customStyle="1" w:styleId="Heading4Char">
    <w:name w:val="Heading 4 Char"/>
    <w:basedOn w:val="DefaultParagraphFont"/>
    <w:link w:val="Heading4"/>
    <w:uiPriority w:val="9"/>
    <w:rsid w:val="003845A6"/>
    <w:rPr>
      <w:rFonts w:ascii="Times New Roman" w:hAnsi="Times New Roman" w:eastAsiaTheme="majorEastAsia" w:cstheme="majorBidi"/>
      <w:b/>
      <w:bCs/>
      <w:iCs/>
      <w:sz w:val="24"/>
      <w:szCs w:val="24"/>
    </w:rPr>
  </w:style>
  <w:style w:type="character" w:customStyle="1" w:styleId="Heading5Char">
    <w:name w:val="Heading 5 Char"/>
    <w:basedOn w:val="DefaultParagraphFont"/>
    <w:link w:val="Heading5"/>
    <w:uiPriority w:val="9"/>
    <w:semiHidden/>
    <w:rsid w:val="00651DBA"/>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651DBA"/>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651DBA"/>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651DB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51DBA"/>
    <w:rPr>
      <w:rFonts w:asciiTheme="majorHAnsi" w:eastAsiaTheme="majorEastAsia" w:hAnsiTheme="majorHAnsi" w:cstheme="majorBidi"/>
      <w:i/>
      <w:iCs/>
      <w:color w:val="404040" w:themeColor="text1" w:themeTint="BF"/>
      <w:sz w:val="20"/>
      <w:szCs w:val="20"/>
    </w:rPr>
  </w:style>
  <w:style w:type="table" w:customStyle="1" w:styleId="TableGrid1">
    <w:name w:val="Table Grid1"/>
    <w:basedOn w:val="TableNormal"/>
    <w:next w:val="TableGrid"/>
    <w:uiPriority w:val="59"/>
    <w:rsid w:val="00DB5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B5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8D4DD5"/>
    <w:rPr>
      <w:sz w:val="20"/>
      <w:szCs w:val="20"/>
    </w:rPr>
  </w:style>
  <w:style w:type="character" w:customStyle="1" w:styleId="EndnoteTextChar">
    <w:name w:val="Endnote Text Char"/>
    <w:basedOn w:val="DefaultParagraphFont"/>
    <w:link w:val="EndnoteText"/>
    <w:uiPriority w:val="99"/>
    <w:semiHidden/>
    <w:rsid w:val="008D4DD5"/>
    <w:rPr>
      <w:sz w:val="20"/>
      <w:szCs w:val="20"/>
    </w:rPr>
  </w:style>
  <w:style w:type="character" w:styleId="EndnoteReference">
    <w:name w:val="endnote reference"/>
    <w:basedOn w:val="DefaultParagraphFont"/>
    <w:uiPriority w:val="99"/>
    <w:semiHidden/>
    <w:unhideWhenUsed/>
    <w:rsid w:val="008D4DD5"/>
    <w:rPr>
      <w:vertAlign w:val="superscript"/>
    </w:rPr>
  </w:style>
  <w:style w:type="paragraph" w:styleId="Revision">
    <w:name w:val="Revision"/>
    <w:hidden/>
    <w:uiPriority w:val="99"/>
    <w:semiHidden/>
    <w:rsid w:val="00E54606"/>
  </w:style>
  <w:style w:type="character" w:styleId="UnresolvedMention">
    <w:name w:val="Unresolved Mention"/>
    <w:basedOn w:val="DefaultParagraphFont"/>
    <w:uiPriority w:val="99"/>
    <w:unhideWhenUsed/>
    <w:rsid w:val="0056225B"/>
    <w:rPr>
      <w:color w:val="605E5C"/>
      <w:shd w:val="clear" w:color="auto" w:fill="E1DFDD"/>
    </w:rPr>
  </w:style>
  <w:style w:type="paragraph" w:customStyle="1" w:styleId="box">
    <w:name w:val="box"/>
    <w:basedOn w:val="BodyText"/>
    <w:link w:val="boxChar"/>
    <w:rsid w:val="00621D61"/>
    <w:pPr>
      <w:pBdr>
        <w:top w:val="thinThickThinSmallGap" w:sz="24" w:space="1" w:color="auto"/>
        <w:left w:val="thinThickThinSmallGap" w:sz="24" w:space="4" w:color="auto"/>
        <w:bottom w:val="thinThickThinSmallGap" w:sz="24" w:space="1" w:color="auto"/>
        <w:right w:val="thinThickThinSmallGap" w:sz="24" w:space="4" w:color="auto"/>
      </w:pBdr>
      <w:spacing w:after="0"/>
    </w:pPr>
    <w:rPr>
      <w:rFonts w:eastAsia="Times New Roman"/>
      <w:color w:val="000000"/>
      <w:szCs w:val="20"/>
    </w:rPr>
  </w:style>
  <w:style w:type="paragraph" w:styleId="BodyText">
    <w:name w:val="Body Text"/>
    <w:basedOn w:val="Normal"/>
    <w:link w:val="BodyTextChar"/>
    <w:uiPriority w:val="99"/>
    <w:semiHidden/>
    <w:unhideWhenUsed/>
    <w:rsid w:val="00621D61"/>
    <w:pPr>
      <w:spacing w:after="120"/>
    </w:pPr>
  </w:style>
  <w:style w:type="character" w:customStyle="1" w:styleId="BodyTextChar">
    <w:name w:val="Body Text Char"/>
    <w:basedOn w:val="DefaultParagraphFont"/>
    <w:link w:val="BodyText"/>
    <w:uiPriority w:val="99"/>
    <w:semiHidden/>
    <w:rsid w:val="00621D61"/>
  </w:style>
  <w:style w:type="character" w:styleId="Emphasis">
    <w:name w:val="Emphasis"/>
    <w:uiPriority w:val="20"/>
    <w:qFormat/>
    <w:rsid w:val="00EB5267"/>
    <w:rPr>
      <w:i/>
      <w:iCs/>
    </w:rPr>
  </w:style>
  <w:style w:type="character" w:styleId="FollowedHyperlink">
    <w:name w:val="FollowedHyperlink"/>
    <w:basedOn w:val="DefaultParagraphFont"/>
    <w:uiPriority w:val="99"/>
    <w:semiHidden/>
    <w:unhideWhenUsed/>
    <w:rsid w:val="00D61564"/>
    <w:rPr>
      <w:color w:val="800080" w:themeColor="followedHyperlink"/>
      <w:u w:val="single"/>
    </w:rPr>
  </w:style>
  <w:style w:type="character" w:customStyle="1" w:styleId="ssparacontent">
    <w:name w:val="ss_paracontent"/>
    <w:basedOn w:val="DefaultParagraphFont"/>
    <w:rsid w:val="001C2E31"/>
  </w:style>
  <w:style w:type="character" w:customStyle="1" w:styleId="ssbf">
    <w:name w:val="ss_bf"/>
    <w:basedOn w:val="DefaultParagraphFont"/>
    <w:rsid w:val="003508B6"/>
  </w:style>
  <w:style w:type="character" w:styleId="Mention">
    <w:name w:val="Mention"/>
    <w:basedOn w:val="DefaultParagraphFont"/>
    <w:uiPriority w:val="99"/>
    <w:unhideWhenUsed/>
    <w:rsid w:val="00311603"/>
    <w:rPr>
      <w:color w:val="2B579A"/>
      <w:shd w:val="clear" w:color="auto" w:fill="E1DFDD"/>
    </w:rPr>
  </w:style>
  <w:style w:type="paragraph" w:styleId="Title">
    <w:name w:val="Title"/>
    <w:basedOn w:val="Normal"/>
    <w:next w:val="Normal"/>
    <w:link w:val="TitleChar"/>
    <w:uiPriority w:val="10"/>
    <w:qFormat/>
    <w:rsid w:val="00CB074D"/>
    <w:pPr>
      <w:spacing w:before="480" w:after="480"/>
      <w:contextualSpacing/>
      <w:jc w:val="center"/>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CB074D"/>
    <w:rPr>
      <w:rFonts w:ascii="Times New Roman" w:hAnsi="Times New Roman" w:eastAsiaTheme="majorEastAsia" w:cstheme="majorBidi"/>
      <w:b/>
      <w:spacing w:val="-10"/>
      <w:kern w:val="28"/>
      <w:sz w:val="56"/>
      <w:szCs w:val="56"/>
    </w:rPr>
  </w:style>
  <w:style w:type="paragraph" w:styleId="Subtitle">
    <w:name w:val="Subtitle"/>
    <w:basedOn w:val="Normal"/>
    <w:next w:val="Normal"/>
    <w:link w:val="SubtitleChar"/>
    <w:uiPriority w:val="11"/>
    <w:qFormat/>
    <w:rsid w:val="007A1C2C"/>
    <w:pPr>
      <w:ind w:left="810"/>
      <w:jc w:val="center"/>
    </w:pPr>
    <w:rPr>
      <w:b/>
      <w:i/>
      <w:sz w:val="52"/>
      <w:szCs w:val="48"/>
    </w:rPr>
  </w:style>
  <w:style w:type="character" w:customStyle="1" w:styleId="SubtitleChar">
    <w:name w:val="Subtitle Char"/>
    <w:basedOn w:val="DefaultParagraphFont"/>
    <w:link w:val="Subtitle"/>
    <w:uiPriority w:val="11"/>
    <w:rsid w:val="007A1C2C"/>
    <w:rPr>
      <w:rFonts w:ascii="Times New Roman" w:hAnsi="Times New Roman" w:cs="Times New Roman"/>
      <w:b/>
      <w:i/>
      <w:sz w:val="52"/>
      <w:szCs w:val="48"/>
    </w:rPr>
  </w:style>
  <w:style w:type="paragraph" w:customStyle="1" w:styleId="Sub-subtitle">
    <w:name w:val="Sub-subtitle"/>
    <w:basedOn w:val="Normal"/>
    <w:link w:val="Sub-subtitleChar"/>
    <w:qFormat/>
    <w:rsid w:val="00147DAA"/>
    <w:pPr>
      <w:spacing w:before="480"/>
      <w:ind w:firstLine="720"/>
      <w:jc w:val="center"/>
    </w:pPr>
    <w:rPr>
      <w:b/>
    </w:rPr>
  </w:style>
  <w:style w:type="paragraph" w:customStyle="1" w:styleId="SpecialNormalinbox">
    <w:name w:val="Special Normal in box"/>
    <w:basedOn w:val="box"/>
    <w:link w:val="SpecialNormalinboxChar"/>
    <w:qFormat/>
    <w:rsid w:val="006578E1"/>
    <w:pPr>
      <w:spacing w:after="720"/>
    </w:pPr>
  </w:style>
  <w:style w:type="character" w:customStyle="1" w:styleId="Sub-subtitleChar">
    <w:name w:val="Sub-subtitle Char"/>
    <w:basedOn w:val="DefaultParagraphFont"/>
    <w:link w:val="Sub-subtitle"/>
    <w:rsid w:val="00147DAA"/>
    <w:rPr>
      <w:rFonts w:ascii="Times New Roman" w:hAnsi="Times New Roman" w:cs="Times New Roman"/>
      <w:b/>
      <w:sz w:val="24"/>
      <w:szCs w:val="24"/>
    </w:rPr>
  </w:style>
  <w:style w:type="paragraph" w:customStyle="1" w:styleId="TableTitle">
    <w:name w:val="Table Title"/>
    <w:basedOn w:val="Normal"/>
    <w:link w:val="TableTitleChar"/>
    <w:qFormat/>
    <w:rsid w:val="00C0300D"/>
    <w:rPr>
      <w:b/>
    </w:rPr>
  </w:style>
  <w:style w:type="character" w:customStyle="1" w:styleId="boxChar">
    <w:name w:val="box Char"/>
    <w:basedOn w:val="BodyTextChar"/>
    <w:link w:val="box"/>
    <w:rsid w:val="00577106"/>
    <w:rPr>
      <w:rFonts w:ascii="Times New Roman" w:eastAsia="Times New Roman" w:hAnsi="Times New Roman" w:cs="Times New Roman"/>
      <w:color w:val="000000"/>
      <w:sz w:val="24"/>
      <w:szCs w:val="20"/>
    </w:rPr>
  </w:style>
  <w:style w:type="character" w:customStyle="1" w:styleId="SpecialNormalinboxChar">
    <w:name w:val="Special Normal in box Char"/>
    <w:basedOn w:val="boxChar"/>
    <w:link w:val="SpecialNormalinbox"/>
    <w:rsid w:val="006578E1"/>
    <w:rPr>
      <w:rFonts w:ascii="Times New Roman" w:eastAsia="Times New Roman" w:hAnsi="Times New Roman" w:cs="Times New Roman"/>
      <w:color w:val="000000"/>
      <w:sz w:val="24"/>
      <w:szCs w:val="20"/>
    </w:rPr>
  </w:style>
  <w:style w:type="table" w:styleId="PlainTable2">
    <w:name w:val="Plain Table 2"/>
    <w:basedOn w:val="TableNormal"/>
    <w:uiPriority w:val="42"/>
    <w:rsid w:val="00E73F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ableTitleChar">
    <w:name w:val="Table Title Char"/>
    <w:basedOn w:val="DefaultParagraphFont"/>
    <w:link w:val="TableTitle"/>
    <w:rsid w:val="00C0300D"/>
    <w:rPr>
      <w:rFonts w:ascii="Times New Roman" w:hAnsi="Times New Roman" w:cs="Times New Roman"/>
      <w:b/>
      <w:sz w:val="24"/>
      <w:szCs w:val="24"/>
    </w:rPr>
  </w:style>
  <w:style w:type="table" w:styleId="PlainTable4">
    <w:name w:val="Plain Table 4"/>
    <w:basedOn w:val="TableNormal"/>
    <w:uiPriority w:val="44"/>
    <w:rsid w:val="00E73F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Paragraph2">
    <w:name w:val="List Paragraph 2"/>
    <w:basedOn w:val="Normal"/>
    <w:link w:val="ListParagraph2Char"/>
    <w:qFormat/>
    <w:rsid w:val="00C67E04"/>
    <w:pPr>
      <w:spacing w:before="0" w:after="0"/>
    </w:pPr>
  </w:style>
  <w:style w:type="paragraph" w:styleId="Caption">
    <w:name w:val="caption"/>
    <w:basedOn w:val="Normal"/>
    <w:next w:val="Normal"/>
    <w:uiPriority w:val="35"/>
    <w:unhideWhenUsed/>
    <w:qFormat/>
    <w:rsid w:val="007A2C34"/>
    <w:pPr>
      <w:spacing w:before="0" w:after="200"/>
    </w:pPr>
    <w:rPr>
      <w:b/>
      <w:iCs/>
      <w:szCs w:val="18"/>
    </w:rPr>
  </w:style>
  <w:style w:type="character" w:customStyle="1" w:styleId="ListParagraph2Char">
    <w:name w:val="List Paragraph 2 Char"/>
    <w:basedOn w:val="DefaultParagraphFont"/>
    <w:link w:val="ListParagraph2"/>
    <w:rsid w:val="00C67E04"/>
    <w:rPr>
      <w:rFonts w:ascii="Times New Roman" w:hAnsi="Times New Roman" w:cs="Times New Roman"/>
      <w:sz w:val="24"/>
      <w:szCs w:val="24"/>
    </w:rPr>
  </w:style>
  <w:style w:type="paragraph" w:customStyle="1" w:styleId="Footnote">
    <w:name w:val="Footnote"/>
    <w:basedOn w:val="FootnoteText"/>
    <w:link w:val="FootnoteChar"/>
    <w:autoRedefine/>
    <w:qFormat/>
    <w:rsid w:val="009D0264"/>
    <w:pPr>
      <w:spacing w:before="0" w:after="0"/>
    </w:pPr>
  </w:style>
  <w:style w:type="paragraph" w:customStyle="1" w:styleId="ListParagraph3">
    <w:name w:val="List Paragraph 3"/>
    <w:basedOn w:val="ListParagraph"/>
    <w:link w:val="ListParagraph3Char"/>
    <w:qFormat/>
    <w:rsid w:val="00093E93"/>
    <w:pPr>
      <w:numPr>
        <w:numId w:val="9"/>
      </w:numPr>
      <w:spacing w:before="120" w:after="120"/>
    </w:pPr>
  </w:style>
  <w:style w:type="character" w:customStyle="1" w:styleId="FootnoteChar">
    <w:name w:val="Footnote Char"/>
    <w:basedOn w:val="FootnoteTextChar"/>
    <w:link w:val="Footnote"/>
    <w:rsid w:val="009D0264"/>
    <w:rPr>
      <w:rFonts w:ascii="Times New Roman" w:hAnsi="Times New Roman" w:cs="Times New Roman"/>
      <w:sz w:val="20"/>
      <w:szCs w:val="20"/>
    </w:rPr>
  </w:style>
  <w:style w:type="paragraph" w:customStyle="1" w:styleId="ListParagraph4">
    <w:name w:val="List Paragraph 4"/>
    <w:basedOn w:val="ListParagraph3"/>
    <w:link w:val="ListParagraph4Char"/>
    <w:qFormat/>
    <w:rsid w:val="00180D93"/>
    <w:pPr>
      <w:numPr>
        <w:numId w:val="2"/>
      </w:numPr>
      <w:ind w:left="1008"/>
    </w:pPr>
  </w:style>
  <w:style w:type="character" w:customStyle="1" w:styleId="ListParagraphChar">
    <w:name w:val="List Paragraph Char"/>
    <w:basedOn w:val="DefaultParagraphFont"/>
    <w:link w:val="ListParagraph"/>
    <w:uiPriority w:val="34"/>
    <w:rsid w:val="008B6624"/>
    <w:rPr>
      <w:rFonts w:ascii="Times New Roman" w:hAnsi="Times New Roman" w:cs="Times New Roman"/>
      <w:sz w:val="24"/>
      <w:szCs w:val="24"/>
    </w:rPr>
  </w:style>
  <w:style w:type="character" w:customStyle="1" w:styleId="ListParagraph3Char">
    <w:name w:val="List Paragraph 3 Char"/>
    <w:basedOn w:val="ListParagraphChar"/>
    <w:link w:val="ListParagraph3"/>
    <w:rsid w:val="00093E93"/>
    <w:rPr>
      <w:rFonts w:ascii="Times New Roman" w:hAnsi="Times New Roman" w:cs="Times New Roman"/>
      <w:sz w:val="24"/>
      <w:szCs w:val="24"/>
    </w:rPr>
  </w:style>
  <w:style w:type="paragraph" w:customStyle="1" w:styleId="References">
    <w:name w:val="References"/>
    <w:basedOn w:val="Bibliography"/>
    <w:link w:val="ReferencesChar"/>
    <w:qFormat/>
    <w:rsid w:val="009826E3"/>
    <w:pPr>
      <w:numPr>
        <w:numId w:val="11"/>
      </w:numPr>
      <w:ind w:left="360"/>
    </w:pPr>
    <w:rPr>
      <w:bCs/>
    </w:rPr>
  </w:style>
  <w:style w:type="character" w:customStyle="1" w:styleId="ListParagraph4Char">
    <w:name w:val="List Paragraph 4 Char"/>
    <w:basedOn w:val="ListParagraph3Char"/>
    <w:link w:val="ListParagraph4"/>
    <w:rsid w:val="00180D93"/>
    <w:rPr>
      <w:rFonts w:ascii="Times New Roman" w:hAnsi="Times New Roman" w:cs="Times New Roman"/>
      <w:sz w:val="24"/>
      <w:szCs w:val="24"/>
    </w:rPr>
  </w:style>
  <w:style w:type="paragraph" w:customStyle="1" w:styleId="ListAppendix">
    <w:name w:val="List Appendix"/>
    <w:basedOn w:val="ListParagraph2"/>
    <w:link w:val="ListAppendixChar"/>
    <w:qFormat/>
    <w:rsid w:val="005D7042"/>
    <w:pPr>
      <w:numPr>
        <w:numId w:val="12"/>
      </w:numPr>
    </w:pPr>
  </w:style>
  <w:style w:type="paragraph" w:styleId="Bibliography">
    <w:name w:val="Bibliography"/>
    <w:basedOn w:val="Normal"/>
    <w:next w:val="Normal"/>
    <w:link w:val="BibliographyChar"/>
    <w:uiPriority w:val="37"/>
    <w:semiHidden/>
    <w:unhideWhenUsed/>
    <w:rsid w:val="009826E3"/>
  </w:style>
  <w:style w:type="character" w:customStyle="1" w:styleId="BibliographyChar">
    <w:name w:val="Bibliography Char"/>
    <w:basedOn w:val="DefaultParagraphFont"/>
    <w:link w:val="Bibliography"/>
    <w:uiPriority w:val="37"/>
    <w:semiHidden/>
    <w:rsid w:val="009826E3"/>
    <w:rPr>
      <w:rFonts w:ascii="Times New Roman" w:hAnsi="Times New Roman" w:cs="Times New Roman"/>
      <w:sz w:val="24"/>
      <w:szCs w:val="24"/>
    </w:rPr>
  </w:style>
  <w:style w:type="character" w:customStyle="1" w:styleId="ReferencesChar">
    <w:name w:val="References Char"/>
    <w:basedOn w:val="BibliographyChar"/>
    <w:link w:val="References"/>
    <w:rsid w:val="009826E3"/>
    <w:rPr>
      <w:rFonts w:ascii="Times New Roman" w:hAnsi="Times New Roman" w:cs="Times New Roman"/>
      <w:bCs/>
      <w:sz w:val="24"/>
      <w:szCs w:val="24"/>
    </w:rPr>
  </w:style>
  <w:style w:type="character" w:customStyle="1" w:styleId="ListAppendixChar">
    <w:name w:val="List Appendix Char"/>
    <w:basedOn w:val="ListParagraph2Char"/>
    <w:link w:val="ListAppendix"/>
    <w:rsid w:val="005D7042"/>
    <w:rPr>
      <w:rFonts w:ascii="Times New Roman" w:hAnsi="Times New Roman" w:cs="Times New Roman"/>
      <w:sz w:val="24"/>
      <w:szCs w:val="24"/>
    </w:rPr>
  </w:style>
  <w:style w:type="paragraph" w:styleId="TOC1">
    <w:name w:val="toc 1"/>
    <w:basedOn w:val="Normal"/>
    <w:next w:val="Normal"/>
    <w:autoRedefine/>
    <w:uiPriority w:val="39"/>
    <w:unhideWhenUsed/>
    <w:rsid w:val="00FC1F89"/>
    <w:pPr>
      <w:tabs>
        <w:tab w:val="right" w:leader="dot" w:pos="9350"/>
      </w:tabs>
      <w:spacing w:before="120" w:after="0"/>
      <w:ind w:left="965" w:hanging="720"/>
    </w:pPr>
    <w:rPr>
      <w:b/>
      <w:sz w:val="28"/>
    </w:rPr>
  </w:style>
  <w:style w:type="paragraph" w:styleId="TOC2">
    <w:name w:val="toc 2"/>
    <w:basedOn w:val="Normal"/>
    <w:next w:val="Normal"/>
    <w:autoRedefine/>
    <w:uiPriority w:val="39"/>
    <w:unhideWhenUsed/>
    <w:rsid w:val="00BC1B09"/>
    <w:pPr>
      <w:tabs>
        <w:tab w:val="left" w:pos="1540"/>
        <w:tab w:val="right" w:leader="dot" w:pos="9350"/>
      </w:tabs>
      <w:ind w:left="864"/>
    </w:pPr>
    <w:rPr>
      <w:sz w:val="28"/>
    </w:rPr>
  </w:style>
  <w:style w:type="paragraph" w:styleId="TOCHeading">
    <w:name w:val="TOC Heading"/>
    <w:basedOn w:val="Heading1"/>
    <w:next w:val="Normal"/>
    <w:uiPriority w:val="39"/>
    <w:unhideWhenUsed/>
    <w:qFormat/>
    <w:rsid w:val="00DA78EF"/>
    <w:pPr>
      <w:numPr>
        <w:numId w:val="0"/>
      </w:numPr>
      <w:autoSpaceDE/>
      <w:autoSpaceDN/>
      <w:adjustRightInd/>
      <w:spacing w:line="259" w:lineRule="auto"/>
      <w:outlineLvl w:val="9"/>
    </w:pPr>
    <w:rPr>
      <w:rFonts w:asciiTheme="majorHAnsi" w:hAnsiTheme="majorHAnsi"/>
      <w:b w:val="0"/>
      <w:bCs w:val="0"/>
      <w:color w:val="365F91" w:themeColor="accent1" w:themeShade="BF"/>
      <w:szCs w:val="32"/>
    </w:rPr>
  </w:style>
  <w:style w:type="paragraph" w:styleId="TOC3">
    <w:name w:val="toc 3"/>
    <w:basedOn w:val="Normal"/>
    <w:next w:val="Normal"/>
    <w:autoRedefine/>
    <w:uiPriority w:val="39"/>
    <w:unhideWhenUsed/>
    <w:rsid w:val="00DA78EF"/>
    <w:pPr>
      <w:spacing w:after="100"/>
      <w:ind w:left="480"/>
    </w:pPr>
  </w:style>
  <w:style w:type="paragraph" w:customStyle="1" w:styleId="ListBullet1">
    <w:name w:val="List Bullet1"/>
    <w:basedOn w:val="ListParagraph"/>
    <w:link w:val="ListbulletChar"/>
    <w:qFormat/>
    <w:rsid w:val="00AA6A26"/>
    <w:pPr>
      <w:numPr>
        <w:numId w:val="13"/>
      </w:numPr>
      <w:spacing w:before="0" w:after="0"/>
      <w:ind w:left="1008"/>
    </w:pPr>
  </w:style>
  <w:style w:type="table" w:styleId="PlainTable5">
    <w:name w:val="Plain Table 5"/>
    <w:basedOn w:val="TableNormal"/>
    <w:uiPriority w:val="45"/>
    <w:rsid w:val="00ED682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ListbulletChar">
    <w:name w:val="List bullet Char"/>
    <w:basedOn w:val="ListParagraphChar"/>
    <w:link w:val="ListBullet1"/>
    <w:rsid w:val="00AA6A2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https://www.reginfo.gov/public/do/PRAMain" TargetMode="External" /><Relationship Id="rId17" Type="http://schemas.openxmlformats.org/officeDocument/2006/relationships/hyperlink" Target="https://www.regulations.gov" TargetMode="External" /><Relationship Id="rId18" Type="http://schemas.openxmlformats.org/officeDocument/2006/relationships/hyperlink" Target="http://www.nap.edu/catalog/4758.html" TargetMode="External" /><Relationship Id="rId19" Type="http://schemas.openxmlformats.org/officeDocument/2006/relationships/hyperlink" Target="http://nap.nationalacademies.org/20047" TargetMode="External" /><Relationship Id="rId2" Type="http://schemas.openxmlformats.org/officeDocument/2006/relationships/endnotes" Target="endnotes.xml" /><Relationship Id="rId20" Type="http://schemas.openxmlformats.org/officeDocument/2006/relationships/header" Target="header4.xml" /><Relationship Id="rId21" Type="http://schemas.openxmlformats.org/officeDocument/2006/relationships/footer" Target="footer4.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FD73CBA46F1A4E929BA6D93695BC7B" ma:contentTypeVersion="16" ma:contentTypeDescription="Create a new document." ma:contentTypeScope="" ma:versionID="21f73138a94984c48a2108d0dfd9ea51">
  <xsd:schema xmlns:xsd="http://www.w3.org/2001/XMLSchema" xmlns:xs="http://www.w3.org/2001/XMLSchema" xmlns:p="http://schemas.microsoft.com/office/2006/metadata/properties" xmlns:ns1="http://schemas.microsoft.com/sharepoint/v3" xmlns:ns2="1e8930b9-65d6-48d2-bf0e-b542fb5bf66d" xmlns:ns3="14c8ce7b-d2df-469d-b2c3-96f4c56193cb" xmlns:ns4="20867c8d-1cc9-4acd-a073-94634f6a764f" targetNamespace="http://schemas.microsoft.com/office/2006/metadata/properties" ma:root="true" ma:fieldsID="6976200822cc5efd87ad2680ec59a154" ns1:_="" ns2:_="" ns3:_="" ns4:_="">
    <xsd:import namespace="http://schemas.microsoft.com/sharepoint/v3"/>
    <xsd:import namespace="1e8930b9-65d6-48d2-bf0e-b542fb5bf66d"/>
    <xsd:import namespace="14c8ce7b-d2df-469d-b2c3-96f4c56193cb"/>
    <xsd:import namespace="20867c8d-1cc9-4acd-a073-94634f6a76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1:_ip_UnifiedCompliancePolicyProperties" minOccurs="0"/>
                <xsd:element ref="ns1:_ip_UnifiedCompliancePolicyUIAc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8930b9-65d6-48d2-bf0e-b542fb5bf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8ce7b-d2df-469d-b2c3-96f4c56193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867c8d-1cc9-4acd-a073-94634f6a764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643ca7b-981b-43da-ab2e-fd67d3b9a8c1}" ma:internalName="TaxCatchAll" ma:showField="CatchAllData" ma:web="14c8ce7b-d2df-469d-b2c3-96f4c56193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8930b9-65d6-48d2-bf0e-b542fb5bf66d">
      <Terms xmlns="http://schemas.microsoft.com/office/infopath/2007/PartnerControls"/>
    </lcf76f155ced4ddcb4097134ff3c332f>
    <TaxCatchAll xmlns="20867c8d-1cc9-4acd-a073-94634f6a764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48244-ADFD-458E-82AF-4AB4379A9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8930b9-65d6-48d2-bf0e-b542fb5bf66d"/>
    <ds:schemaRef ds:uri="14c8ce7b-d2df-469d-b2c3-96f4c56193cb"/>
    <ds:schemaRef ds:uri="20867c8d-1cc9-4acd-a073-94634f6a7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D52221-FE55-4B5F-BE4E-1C2F6F33DEE7}">
  <ds:schemaRefs>
    <ds:schemaRef ds:uri="http://schemas.microsoft.com/sharepoint/v3/contenttype/forms"/>
  </ds:schemaRefs>
</ds:datastoreItem>
</file>

<file path=customXml/itemProps3.xml><?xml version="1.0" encoding="utf-8"?>
<ds:datastoreItem xmlns:ds="http://schemas.openxmlformats.org/officeDocument/2006/customXml" ds:itemID="{98E01D25-A4E0-4588-83E7-5C31439DF395}">
  <ds:schemaRefs>
    <ds:schemaRef ds:uri="http://schemas.microsoft.com/office/2006/metadata/properties"/>
    <ds:schemaRef ds:uri="http://schemas.microsoft.com/office/infopath/2007/PartnerControls"/>
    <ds:schemaRef ds:uri="http://schemas.microsoft.com/sharepoint/v3"/>
    <ds:schemaRef ds:uri="1e8930b9-65d6-48d2-bf0e-b542fb5bf66d"/>
    <ds:schemaRef ds:uri="20867c8d-1cc9-4acd-a073-94634f6a764f"/>
  </ds:schemaRefs>
</ds:datastoreItem>
</file>

<file path=customXml/itemProps4.xml><?xml version="1.0" encoding="utf-8"?>
<ds:datastoreItem xmlns:ds="http://schemas.openxmlformats.org/officeDocument/2006/customXml" ds:itemID="{F0B96A36-24BD-4231-B281-DB8782281790}">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36</Pages>
  <Words>13535</Words>
  <Characters>77155</Characters>
  <Application>Microsoft Office Word</Application>
  <DocSecurity>0</DocSecurity>
  <Lines>642</Lines>
  <Paragraphs>181</Paragraphs>
  <ScaleCrop>false</ScaleCrop>
  <Company/>
  <LinksUpToDate>false</LinksUpToDate>
  <CharactersWithSpaces>90509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FDA-PER-Bioassay-Studies-Draft-Guidance</dc:title>
  <dc:creator>CFSAN/ONFL</dc:creator>
  <cp:keywords>Draft Guidance</cp:keywords>
  <cp:lastModifiedBy>PRAB - DB</cp:lastModifiedBy>
  <cp:revision>2</cp:revision>
  <dcterms:created xsi:type="dcterms:W3CDTF">2025-06-11T22:29:00Z</dcterms:created>
  <dcterms:modified xsi:type="dcterms:W3CDTF">2025-06-11T22:29:00Z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0x010100EEFD73CBA46F1A4E929BA6D93695BC7B</vt:lpwstr>
  </property>
  <property fmtid="{D5CDD505-2E9C-101B-9397-08002B2CF9AE}" pid="3" name="MediaServiceImageTags">
    <vt:lpwstr/>
  </property>
</Properties>
</file>