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064989" w14:paraId="789FE5F2" w14:textId="77777777"/>
    <w:p w:rsidR="00343A9C" w:rsidP="00343A9C" w14:paraId="1BA263CB" w14:textId="433AD6F3">
      <w:pPr>
        <w:jc w:val="center"/>
        <w:rPr>
          <w:b/>
          <w:bCs/>
        </w:rPr>
      </w:pPr>
      <w:r>
        <w:rPr>
          <w:b/>
          <w:bCs/>
        </w:rPr>
        <w:t xml:space="preserve">Instruction Page for </w:t>
      </w:r>
      <w:r w:rsidRPr="00343A9C">
        <w:rPr>
          <w:b/>
          <w:bCs/>
        </w:rPr>
        <w:t xml:space="preserve">Interest Rates 38 C.F.R. </w:t>
      </w:r>
      <w:r w:rsidRPr="0004208C" w:rsidR="008904D5">
        <w:rPr>
          <w:rFonts w:eastAsia="Times New Roman"/>
          <w:b/>
          <w:bCs/>
        </w:rPr>
        <w:t>§</w:t>
      </w:r>
      <w:r w:rsidR="008904D5">
        <w:rPr>
          <w:rFonts w:eastAsia="Times New Roman"/>
        </w:rPr>
        <w:t xml:space="preserve"> </w:t>
      </w:r>
      <w:r w:rsidRPr="00343A9C">
        <w:rPr>
          <w:b/>
          <w:bCs/>
        </w:rPr>
        <w:t>36.</w:t>
      </w:r>
      <w:r w:rsidR="00133ADA">
        <w:rPr>
          <w:b/>
          <w:bCs/>
        </w:rPr>
        <w:t>4303</w:t>
      </w:r>
    </w:p>
    <w:p w:rsidR="00343A9C" w:rsidP="00343A9C" w14:paraId="0AECE072" w14:textId="77777777">
      <w:pPr>
        <w:jc w:val="center"/>
        <w:rPr>
          <w:b/>
          <w:bCs/>
        </w:rPr>
      </w:pPr>
    </w:p>
    <w:p w:rsidR="00DE0DFE" w:rsidRPr="004C266B" w:rsidP="00DE0DFE" w14:paraId="76D67860" w14:textId="72AF9137">
      <w:r w:rsidRPr="00DE0DFE">
        <w:rPr>
          <w:b/>
          <w:bCs/>
        </w:rPr>
        <w:t>NOTE:</w:t>
      </w:r>
      <w:r>
        <w:t xml:space="preserve"> Any technical documentation and </w:t>
      </w:r>
      <w:r w:rsidR="008904D5">
        <w:t>Application Programming Interface (</w:t>
      </w:r>
      <w:r>
        <w:t>API</w:t>
      </w:r>
      <w:r w:rsidR="008904D5">
        <w:t>)</w:t>
      </w:r>
      <w:r>
        <w:t xml:space="preserve"> specifications, including information about which version of the Uniform Loan Application Dataset (ULAD) and Uniform Closing Dataset (UCD) may be found on </w:t>
      </w:r>
      <w:r w:rsidR="008904D5">
        <w:t>the Department of Veterans Affairs (</w:t>
      </w:r>
      <w:r>
        <w:t>VA</w:t>
      </w:r>
      <w:r w:rsidR="008904D5">
        <w:t>)</w:t>
      </w:r>
      <w:r>
        <w:t xml:space="preserve"> Loan Guaranty Service’s Transformation Hub at </w:t>
      </w:r>
      <w:hyperlink r:id="rId7" w:history="1">
        <w:r w:rsidRPr="00246BF3">
          <w:rPr>
            <w:rStyle w:val="Hyperlink"/>
          </w:rPr>
          <w:t>https://www.benefits.va.gov/HOMELOANS/Transformation_Hub.asp</w:t>
        </w:r>
      </w:hyperlink>
      <w:r>
        <w:t xml:space="preserve">. </w:t>
      </w:r>
    </w:p>
    <w:p w:rsidR="00DE0DFE" w:rsidP="00766538" w14:paraId="45DE28F7" w14:textId="77777777">
      <w:pPr>
        <w:rPr>
          <w:b/>
          <w:bCs/>
          <w:u w:val="single"/>
        </w:rPr>
      </w:pPr>
    </w:p>
    <w:p w:rsidR="002665B8" w:rsidP="00766538" w14:paraId="0925472B" w14:textId="5ECF4532">
      <w:r w:rsidRPr="00212047">
        <w:rPr>
          <w:b/>
          <w:bCs/>
          <w:u w:val="single"/>
        </w:rPr>
        <w:t>Automatically guaranteed loans</w:t>
      </w:r>
      <w:r w:rsidRPr="00D41495">
        <w:rPr>
          <w:b/>
          <w:bCs/>
        </w:rPr>
        <w:t xml:space="preserve">. </w:t>
      </w:r>
      <w:r w:rsidR="002D54B1">
        <w:t xml:space="preserve">Pursuant to 38 C.F.R. </w:t>
      </w:r>
      <w:r w:rsidRPr="00000DF2" w:rsidR="008904D5">
        <w:rPr>
          <w:rFonts w:eastAsia="Times New Roman"/>
        </w:rPr>
        <w:t>§</w:t>
      </w:r>
      <w:r w:rsidR="008904D5">
        <w:rPr>
          <w:rFonts w:eastAsia="Times New Roman"/>
        </w:rPr>
        <w:t xml:space="preserve"> </w:t>
      </w:r>
      <w:r w:rsidR="002D54B1">
        <w:t xml:space="preserve">36.4303(a)(2), </w:t>
      </w:r>
      <w:r w:rsidR="00C56354">
        <w:t xml:space="preserve">for loans closed under a lender’s automatic authority, </w:t>
      </w:r>
      <w:r w:rsidR="002D54B1">
        <w:t xml:space="preserve">the lender must submit </w:t>
      </w:r>
      <w:r w:rsidR="00C56354">
        <w:t>certain information to VA</w:t>
      </w:r>
      <w:r w:rsidR="002D54B1">
        <w:t xml:space="preserve"> not later than 15 days after the loan closing date</w:t>
      </w:r>
      <w:r w:rsidR="00C56354">
        <w:t xml:space="preserve">. </w:t>
      </w:r>
      <w:r w:rsidR="00BD6AC6">
        <w:t xml:space="preserve">Lenders are to submit </w:t>
      </w:r>
      <w:r w:rsidR="00451EC2">
        <w:t>all information via the Guaranty Remittance API</w:t>
      </w:r>
      <w:r>
        <w:t>:</w:t>
      </w:r>
    </w:p>
    <w:p w:rsidR="008472DC" w:rsidP="00766538" w14:paraId="09BDCAEF" w14:textId="6FB83710">
      <w:r>
        <w:t xml:space="preserve"> </w:t>
      </w:r>
    </w:p>
    <w:p w:rsidR="002665B8" w:rsidP="005E6399" w14:paraId="58BEEBCB" w14:textId="67C5FC13">
      <w:pPr>
        <w:pStyle w:val="ListParagraph"/>
        <w:numPr>
          <w:ilvl w:val="0"/>
          <w:numId w:val="3"/>
        </w:numPr>
      </w:pPr>
      <w:r>
        <w:t>MISMO Standard Datasets for ULAD and UCD</w:t>
      </w:r>
      <w:r w:rsidR="008904D5">
        <w:t>,</w:t>
      </w:r>
    </w:p>
    <w:p w:rsidR="002665B8" w:rsidP="005E6399" w14:paraId="5E95881C" w14:textId="5B7EB2CE">
      <w:pPr>
        <w:pStyle w:val="ListParagraph"/>
        <w:numPr>
          <w:ilvl w:val="0"/>
          <w:numId w:val="3"/>
        </w:numPr>
      </w:pPr>
      <w:r>
        <w:t>VA-Specific Dataset (included as an attachment</w:t>
      </w:r>
      <w:r w:rsidR="00487025">
        <w:t xml:space="preserve"> titled</w:t>
      </w:r>
      <w:r>
        <w:t xml:space="preserve"> </w:t>
      </w:r>
      <w:r w:rsidR="000C1F58">
        <w:t>“</w:t>
      </w:r>
      <w:r w:rsidR="47D46927">
        <w:t xml:space="preserve">Guaranty Remittance </w:t>
      </w:r>
      <w:r w:rsidR="47D46927">
        <w:t>Datafields</w:t>
      </w:r>
      <w:r w:rsidR="000C1F58">
        <w:t>”)</w:t>
      </w:r>
      <w:r w:rsidR="008904D5">
        <w:t>.</w:t>
      </w:r>
    </w:p>
    <w:p w:rsidR="0063243A" w:rsidP="00343A9C" w14:paraId="6084E956" w14:textId="77777777">
      <w:pPr>
        <w:rPr>
          <w:b/>
          <w:bCs/>
          <w:u w:val="single"/>
        </w:rPr>
      </w:pPr>
    </w:p>
    <w:p w:rsidR="00C56354" w:rsidP="00343A9C" w14:paraId="6876D42A" w14:textId="509E8267">
      <w:r w:rsidRPr="00212047">
        <w:rPr>
          <w:b/>
          <w:bCs/>
          <w:u w:val="single"/>
        </w:rPr>
        <w:t>Prior-approval loans</w:t>
      </w:r>
      <w:r w:rsidRPr="00D41495">
        <w:rPr>
          <w:b/>
          <w:bCs/>
        </w:rPr>
        <w:t xml:space="preserve">. </w:t>
      </w:r>
      <w:r>
        <w:t xml:space="preserve">Pursuant to 38 C.F.R. </w:t>
      </w:r>
      <w:r w:rsidRPr="00000DF2" w:rsidR="008904D5">
        <w:rPr>
          <w:rFonts w:eastAsia="Times New Roman"/>
        </w:rPr>
        <w:t>§</w:t>
      </w:r>
      <w:r w:rsidR="008904D5">
        <w:rPr>
          <w:rFonts w:eastAsia="Times New Roman"/>
        </w:rPr>
        <w:t xml:space="preserve"> </w:t>
      </w:r>
      <w:r>
        <w:t>36.4303(b)</w:t>
      </w:r>
      <w:r w:rsidR="00335E80">
        <w:t xml:space="preserve">, for prior approval loans, the lender must submit certain pre-closing and underwriting loan documents to VA prior to loan closing. Post-closing, the lender must also submit certain information to VA no later than 15 days </w:t>
      </w:r>
      <w:r>
        <w:t xml:space="preserve">after the loan closing date. </w:t>
      </w:r>
    </w:p>
    <w:p w:rsidR="00D41495" w:rsidP="00343A9C" w14:paraId="74A1B267" w14:textId="77777777"/>
    <w:p w:rsidR="0063243A" w:rsidP="006359D9" w14:paraId="69EE965D" w14:textId="12DA966C">
      <w:r>
        <w:t xml:space="preserve">When submitting certain pre-closing and underwriting loan documents to VA, lenders are to submit </w:t>
      </w:r>
      <w:r w:rsidR="00DB40ED">
        <w:t xml:space="preserve">information via </w:t>
      </w:r>
      <w:r w:rsidR="00C95950">
        <w:t>WebLGY</w:t>
      </w:r>
      <w:r w:rsidR="00F469C5">
        <w:t xml:space="preserve"> </w:t>
      </w:r>
      <w:r w:rsidR="006359D9">
        <w:t>outlined in the attachment</w:t>
      </w:r>
      <w:r w:rsidR="00F469C5">
        <w:t>s</w:t>
      </w:r>
      <w:r w:rsidR="006359D9">
        <w:t xml:space="preserve"> titled </w:t>
      </w:r>
      <w:r w:rsidR="00F469C5">
        <w:t>“Requesting Prior Approval – Steps” and “Prior Approval Stacking Order as of 10-02-24.”</w:t>
      </w:r>
    </w:p>
    <w:p w:rsidR="00212047" w:rsidP="00212047" w14:paraId="5F67E00F" w14:textId="77777777"/>
    <w:p w:rsidR="00F46DF2" w:rsidP="00F46DF2" w14:paraId="4855389B" w14:textId="37CBA1B3">
      <w:r>
        <w:t xml:space="preserve">When reporting a closed prior-approval loan, lenders are to submit all information </w:t>
      </w:r>
      <w:r>
        <w:t>via the Guaranty Remittance API</w:t>
      </w:r>
      <w:r w:rsidR="00F469C5">
        <w:t xml:space="preserve"> outlined in 38 C.F.R. </w:t>
      </w:r>
      <w:r w:rsidRPr="00000DF2" w:rsidR="008904D5">
        <w:rPr>
          <w:rFonts w:eastAsia="Times New Roman"/>
        </w:rPr>
        <w:t>§</w:t>
      </w:r>
      <w:r w:rsidR="008904D5">
        <w:rPr>
          <w:rFonts w:eastAsia="Times New Roman"/>
        </w:rPr>
        <w:t xml:space="preserve"> </w:t>
      </w:r>
      <w:r w:rsidR="00F469C5">
        <w:t>36.4303(b)</w:t>
      </w:r>
      <w:r w:rsidR="008904D5">
        <w:t>,</w:t>
      </w:r>
      <w:r w:rsidR="00F469C5">
        <w:t xml:space="preserve"> including </w:t>
      </w:r>
      <w:r w:rsidR="00655ECE">
        <w:t>the information outlined above in automatically guaranteed loans.</w:t>
      </w:r>
    </w:p>
    <w:p w:rsidR="00F46DF2" w:rsidP="00F46DF2" w14:paraId="0C621144" w14:textId="77777777"/>
    <w:p w:rsidR="00DE0DFE" w:rsidP="00DE0DFE" w14:paraId="01AFA84A" w14:textId="03A1A1AE">
      <w:r w:rsidRPr="00212047">
        <w:rPr>
          <w:b/>
          <w:bCs/>
          <w:u w:val="single"/>
        </w:rPr>
        <w:t>Late reporting of closed loans</w:t>
      </w:r>
      <w:r>
        <w:rPr>
          <w:b/>
          <w:bCs/>
        </w:rPr>
        <w:t>.</w:t>
      </w:r>
      <w:r>
        <w:t xml:space="preserve"> </w:t>
      </w:r>
      <w:r w:rsidR="00232E47">
        <w:t xml:space="preserve">Pursuant to 38 C.F.R. </w:t>
      </w:r>
      <w:r w:rsidRPr="00000DF2" w:rsidR="008904D5">
        <w:rPr>
          <w:rFonts w:eastAsia="Times New Roman"/>
        </w:rPr>
        <w:t>§</w:t>
      </w:r>
      <w:r w:rsidR="008904D5">
        <w:rPr>
          <w:rFonts w:eastAsia="Times New Roman"/>
        </w:rPr>
        <w:t xml:space="preserve"> </w:t>
      </w:r>
      <w:r w:rsidR="00232E47">
        <w:t xml:space="preserve">36.4303(c), </w:t>
      </w:r>
      <w:r w:rsidR="00DA18EA">
        <w:t xml:space="preserve">when a loan is reported to VA outside the 15-day period, </w:t>
      </w:r>
      <w:r w:rsidR="00232E47">
        <w:t>the lender must submit a statement from the lending institution</w:t>
      </w:r>
      <w:r w:rsidR="00DA18EA">
        <w:t xml:space="preserve"> that explains why the loan was reported late and whether, since origination, the loan was in default. </w:t>
      </w:r>
      <w:r w:rsidRPr="00DE0DFE" w:rsidR="005C2565">
        <w:t>When reporting a loan to VA late, lenders will submit a statement via the Guaranty Remittance API</w:t>
      </w:r>
      <w:r w:rsidR="00172B90">
        <w:t xml:space="preserve"> by </w:t>
      </w:r>
      <w:r w:rsidR="00424884">
        <w:t xml:space="preserve">completing </w:t>
      </w:r>
      <w:r w:rsidR="00172B90">
        <w:t xml:space="preserve">a data element </w:t>
      </w:r>
      <w:r w:rsidR="00424884">
        <w:t>that describes</w:t>
      </w:r>
      <w:r w:rsidR="00172B90">
        <w:t xml:space="preserve"> the reason for the late reporting</w:t>
      </w:r>
      <w:r w:rsidRPr="00DE0DFE" w:rsidR="00240995">
        <w:t xml:space="preserve">. </w:t>
      </w:r>
    </w:p>
    <w:p w:rsidR="00DE0DFE" w:rsidP="00DE0DFE" w14:paraId="75F590EF" w14:textId="77777777"/>
    <w:p w:rsidR="00343A9C" w:rsidRPr="00343A9C" w:rsidP="00343A9C" w14:paraId="379D97B4" w14:textId="6F3EDC62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38C457C"/>
    <w:multiLevelType w:val="hybridMultilevel"/>
    <w:tmpl w:val="AD80B2C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DB7FC1"/>
    <w:multiLevelType w:val="hybridMultilevel"/>
    <w:tmpl w:val="14F411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BA5441"/>
    <w:multiLevelType w:val="hybridMultilevel"/>
    <w:tmpl w:val="1376DC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131942"/>
    <w:multiLevelType w:val="hybridMultilevel"/>
    <w:tmpl w:val="2C82E5C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5012555">
    <w:abstractNumId w:val="2"/>
  </w:num>
  <w:num w:numId="2" w16cid:durableId="1746419380">
    <w:abstractNumId w:val="3"/>
  </w:num>
  <w:num w:numId="3" w16cid:durableId="2022276895">
    <w:abstractNumId w:val="1"/>
  </w:num>
  <w:num w:numId="4" w16cid:durableId="1793547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A9C"/>
    <w:rsid w:val="00000DF2"/>
    <w:rsid w:val="0004208C"/>
    <w:rsid w:val="00064989"/>
    <w:rsid w:val="000650DD"/>
    <w:rsid w:val="000C1F58"/>
    <w:rsid w:val="000F0620"/>
    <w:rsid w:val="00133ADA"/>
    <w:rsid w:val="00153400"/>
    <w:rsid w:val="00172B90"/>
    <w:rsid w:val="00196967"/>
    <w:rsid w:val="001E789A"/>
    <w:rsid w:val="00212047"/>
    <w:rsid w:val="00232E47"/>
    <w:rsid w:val="00240995"/>
    <w:rsid w:val="00246BF3"/>
    <w:rsid w:val="002665B8"/>
    <w:rsid w:val="00275B25"/>
    <w:rsid w:val="002773BF"/>
    <w:rsid w:val="002964BC"/>
    <w:rsid w:val="002D54B1"/>
    <w:rsid w:val="00325705"/>
    <w:rsid w:val="00335E80"/>
    <w:rsid w:val="00343A9C"/>
    <w:rsid w:val="003A0277"/>
    <w:rsid w:val="003A2E18"/>
    <w:rsid w:val="00424884"/>
    <w:rsid w:val="00451EC2"/>
    <w:rsid w:val="00487025"/>
    <w:rsid w:val="004C266B"/>
    <w:rsid w:val="005C2565"/>
    <w:rsid w:val="005E6399"/>
    <w:rsid w:val="006162B2"/>
    <w:rsid w:val="00616393"/>
    <w:rsid w:val="0063243A"/>
    <w:rsid w:val="006359D9"/>
    <w:rsid w:val="00655ECE"/>
    <w:rsid w:val="00733C7E"/>
    <w:rsid w:val="00766538"/>
    <w:rsid w:val="007A6AF6"/>
    <w:rsid w:val="00817ABC"/>
    <w:rsid w:val="008472DC"/>
    <w:rsid w:val="00882C08"/>
    <w:rsid w:val="008904D5"/>
    <w:rsid w:val="0094297B"/>
    <w:rsid w:val="00A10C8E"/>
    <w:rsid w:val="00B117E1"/>
    <w:rsid w:val="00B50179"/>
    <w:rsid w:val="00BD6AC6"/>
    <w:rsid w:val="00C56354"/>
    <w:rsid w:val="00C95950"/>
    <w:rsid w:val="00D41485"/>
    <w:rsid w:val="00D41495"/>
    <w:rsid w:val="00D67CC5"/>
    <w:rsid w:val="00DA0F44"/>
    <w:rsid w:val="00DA18EA"/>
    <w:rsid w:val="00DB40ED"/>
    <w:rsid w:val="00DC750C"/>
    <w:rsid w:val="00DE0DFE"/>
    <w:rsid w:val="00DF79BA"/>
    <w:rsid w:val="00E038B1"/>
    <w:rsid w:val="00E252C7"/>
    <w:rsid w:val="00E655BF"/>
    <w:rsid w:val="00EB45C7"/>
    <w:rsid w:val="00F469C5"/>
    <w:rsid w:val="00F46DF2"/>
    <w:rsid w:val="00FA350C"/>
    <w:rsid w:val="00FC0138"/>
    <w:rsid w:val="0B178FC1"/>
    <w:rsid w:val="47D46927"/>
    <w:rsid w:val="5A138F8C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9CA44B6"/>
  <w15:chartTrackingRefBased/>
  <w15:docId w15:val="{958C2219-8AB9-4CFE-9035-C1677DFE0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hAnsi="Arial" w:eastAsiaTheme="minorHAnsi" w:cs="Arial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3A9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655B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55B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969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9696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9696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69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6967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8904D5"/>
  </w:style>
  <w:style w:type="character" w:styleId="FollowedHyperlink">
    <w:name w:val="FollowedHyperlink"/>
    <w:basedOn w:val="DefaultParagraphFont"/>
    <w:uiPriority w:val="99"/>
    <w:semiHidden/>
    <w:unhideWhenUsed/>
    <w:rsid w:val="008904D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https://www.benefits.va.gov/HOMELOANS/Transformation_Hub.asp" TargetMode="Externa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211C230A1BDC46808B994C9BB05712" ma:contentTypeVersion="18" ma:contentTypeDescription="Create a new document." ma:contentTypeScope="" ma:versionID="a5e9b38586629371a00da9ba6c0475da">
  <xsd:schema xmlns:xsd="http://www.w3.org/2001/XMLSchema" xmlns:xs="http://www.w3.org/2001/XMLSchema" xmlns:p="http://schemas.microsoft.com/office/2006/metadata/properties" xmlns:ns1="http://schemas.microsoft.com/sharepoint/v3" xmlns:ns2="a6d37c81-bfe7-4f4a-be3d-3ff3462d7fcb" xmlns:ns3="10b3b123-8079-44b0-ba74-59fe8923e6ce" targetNamespace="http://schemas.microsoft.com/office/2006/metadata/properties" ma:root="true" ma:fieldsID="ec1e19f108e6c63bbba385bc914b9088" ns1:_="" ns2:_="" ns3:_="">
    <xsd:import namespace="http://schemas.microsoft.com/sharepoint/v3"/>
    <xsd:import namespace="a6d37c81-bfe7-4f4a-be3d-3ff3462d7fcb"/>
    <xsd:import namespace="10b3b123-8079-44b0-ba74-59fe8923e6ce"/>
    <xsd:element name="properties">
      <xsd:complexType>
        <xsd:sequence>
          <xsd:element name="documentManagement">
            <xsd:complexType>
              <xsd:all>
                <xsd:element ref="ns2:DocumentDescription" minOccurs="0"/>
                <xsd:element ref="ns2:RuleStage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d37c81-bfe7-4f4a-be3d-3ff3462d7fcb" elementFormDefault="qualified">
    <xsd:import namespace="http://schemas.microsoft.com/office/2006/documentManagement/types"/>
    <xsd:import namespace="http://schemas.microsoft.com/office/infopath/2007/PartnerControls"/>
    <xsd:element name="DocumentDescription" ma:index="2" nillable="true" ma:displayName="Document Description" ma:format="Dropdown" ma:internalName="DocumentDescription" ma:readOnly="false">
      <xsd:simpleType>
        <xsd:restriction base="dms:Text">
          <xsd:maxLength value="255"/>
        </xsd:restriction>
      </xsd:simpleType>
    </xsd:element>
    <xsd:element name="RuleStage" ma:index="3" nillable="true" ma:displayName="Rule Stage" ma:format="Dropdown" ma:internalName="RuleStage" ma:readOnly="false">
      <xsd:simpleType>
        <xsd:restriction base="dms:Choice">
          <xsd:enumeration value="Proposed"/>
          <xsd:enumeration value="Final"/>
          <xsd:enumeration value="Choice 3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0ac6538-d41a-4f9a-bd67-5f7ae81a6d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b3b123-8079-44b0-ba74-59fe8923e6c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18" nillable="true" ma:displayName="Taxonomy Catch All Column" ma:hidden="true" ma:list="{7dcc94d1-7f96-4fdd-acc2-88a85bc90877}" ma:internalName="TaxCatchAll" ma:readOnly="false" ma:showField="CatchAllData" ma:web="10b3b123-8079-44b0-ba74-59fe8923e6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10b3b123-8079-44b0-ba74-59fe8923e6ce" xsi:nil="true"/>
    <DocumentDescription xmlns="a6d37c81-bfe7-4f4a-be3d-3ff3462d7fcb" xsi:nil="true"/>
    <lcf76f155ced4ddcb4097134ff3c332f xmlns="a6d37c81-bfe7-4f4a-be3d-3ff3462d7fcb">
      <Terms xmlns="http://schemas.microsoft.com/office/infopath/2007/PartnerControls"/>
    </lcf76f155ced4ddcb4097134ff3c332f>
    <RuleStage xmlns="a6d37c81-bfe7-4f4a-be3d-3ff3462d7fcb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F3E35B4-A652-47CF-BBC5-ED075FACE2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6d37c81-bfe7-4f4a-be3d-3ff3462d7fcb"/>
    <ds:schemaRef ds:uri="10b3b123-8079-44b0-ba74-59fe8923e6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6AB77A-ADAB-47D6-94E9-8E52CEE641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43847D-79F6-40BB-A060-50A509FE3B8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0b3b123-8079-44b0-ba74-59fe8923e6ce"/>
    <ds:schemaRef ds:uri="a6d37c81-bfe7-4f4a-be3d-3ff3462d7fcb"/>
  </ds:schemaRefs>
</ds:datastoreItem>
</file>

<file path=docMetadata/LabelInfo.xml><?xml version="1.0" encoding="utf-8"?>
<clbl:labelList xmlns:clbl="http://schemas.microsoft.com/office/2020/mipLabelMetadata">
  <clbl:label id="{e95f1b23-abaf-45ee-821d-b7ab251ab3bf}" enabled="0" method="" siteId="{e95f1b23-abaf-45ee-821d-b7ab251ab3b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328</Words>
  <Characters>1873</Characters>
  <Application>Microsoft Office Word</Application>
  <DocSecurity>0</DocSecurity>
  <Lines>15</Lines>
  <Paragraphs>4</Paragraphs>
  <ScaleCrop>false</ScaleCrop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Li, Stephanie C. (she/her/hers)</dc:creator>
  <cp:lastModifiedBy>Li, Stephanie C. (she/her/hers)</cp:lastModifiedBy>
  <cp:revision>3</cp:revision>
  <dcterms:created xsi:type="dcterms:W3CDTF">2024-10-10T13:36:00Z</dcterms:created>
  <dcterms:modified xsi:type="dcterms:W3CDTF">2024-10-11T11:52:00Z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0x01010034211C230A1BDC46808B994C9BB05712</vt:lpwstr>
  </property>
  <property fmtid="{D5CDD505-2E9C-101B-9397-08002B2CF9AE}" pid="3" name="MediaServiceImageTags">
    <vt:lpwstr/>
  </property>
</Properties>
</file>