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415260" w14:paraId="4E4310B1" w14:textId="628212EF">
      <w:r>
        <w:t>Lenders Login to VA’s Loan Guaranty system:</w:t>
      </w:r>
    </w:p>
    <w:p w:rsidR="00415260" w14:paraId="07D271E0" w14:textId="44242DFB">
      <w:r w:rsidRPr="00415260">
        <w:rPr>
          <w:noProof/>
        </w:rPr>
        <w:drawing>
          <wp:inline distT="0" distB="0" distL="0" distR="0">
            <wp:extent cx="5085687" cy="3617430"/>
            <wp:effectExtent l="19050" t="19050" r="1270" b="2540"/>
            <wp:docPr id="1031424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424796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1116" cy="36212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5260" w14:paraId="7A489F51" w14:textId="3C8B8BB6">
      <w:r>
        <w:t xml:space="preserve">And navigate to </w:t>
      </w:r>
      <w:r>
        <w:t>WebLGY</w:t>
      </w:r>
    </w:p>
    <w:p w:rsidR="00415260" w14:paraId="2EC50EC0" w14:textId="4F35818A">
      <w:r w:rsidRPr="00415260">
        <w:rPr>
          <w:noProof/>
        </w:rPr>
        <w:drawing>
          <wp:inline distT="0" distB="0" distL="0" distR="0">
            <wp:extent cx="5252664" cy="1839194"/>
            <wp:effectExtent l="19050" t="19050" r="5715" b="8890"/>
            <wp:docPr id="1390066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066371" name=""/>
                    <pic:cNvPicPr/>
                  </pic:nvPicPr>
                  <pic:blipFill>
                    <a:blip xmlns:r="http://schemas.openxmlformats.org/officeDocument/2006/relationships" r:embed="rId8"/>
                    <a:srcRect b="54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173" cy="18488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485" w14:paraId="1F798103" w14:textId="77777777"/>
    <w:p w:rsidR="002A0485" w14:paraId="0EF0E3AB" w14:textId="77777777"/>
    <w:p w:rsidR="002A0485" w14:paraId="1635571D" w14:textId="77777777"/>
    <w:p w:rsidR="002A0485" w14:paraId="32F4C652" w14:textId="77777777"/>
    <w:p w:rsidR="002A0485" w14:paraId="21ADB576" w14:textId="77777777"/>
    <w:p w:rsidR="002A0485" w14:paraId="3811BAD3" w14:textId="77777777"/>
    <w:p w:rsidR="002A0485" w14:paraId="74436D3D" w14:textId="77777777"/>
    <w:p w:rsidR="002A0485" w14:paraId="1D7D3AD4" w14:textId="77777777"/>
    <w:p w:rsidR="002A0485" w14:paraId="794986C1" w14:textId="77777777"/>
    <w:p w:rsidR="00140C31" w14:paraId="7613714E" w14:textId="40D10369">
      <w:r>
        <w:t>Using the top navigation the lender selects Loan &gt; Enter New Loan</w:t>
      </w:r>
    </w:p>
    <w:p w:rsidR="00140C31" w14:paraId="1FBDB6FC" w14:textId="4BD330E7">
      <w:r w:rsidRPr="00140C31">
        <w:rPr>
          <w:noProof/>
        </w:rPr>
        <w:drawing>
          <wp:inline distT="0" distB="0" distL="0" distR="0">
            <wp:extent cx="6098650" cy="2142482"/>
            <wp:effectExtent l="19050" t="19050" r="0" b="0"/>
            <wp:docPr id="1039182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82882" name=""/>
                    <pic:cNvPicPr/>
                  </pic:nvPicPr>
                  <pic:blipFill>
                    <a:blip xmlns:r="http://schemas.openxmlformats.org/officeDocument/2006/relationships" r:embed="rId9"/>
                    <a:srcRect b="50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55" cy="21463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C31" w14:paraId="6FEBDF03" w14:textId="12198264">
      <w:r>
        <w:t>The lender will use the Loan Procedure drop down to select Prior-Approval, enter the LIN and click Submit</w:t>
      </w:r>
      <w:r w:rsidR="00191142">
        <w:t>.</w:t>
      </w:r>
    </w:p>
    <w:p w:rsidR="00140C31" w14:paraId="074FDE4D" w14:textId="77865228">
      <w:r w:rsidRPr="00140C31">
        <w:rPr>
          <w:noProof/>
        </w:rPr>
        <w:drawing>
          <wp:inline distT="0" distB="0" distL="0" distR="0">
            <wp:extent cx="6117590" cy="1878893"/>
            <wp:effectExtent l="19050" t="19050" r="0" b="7620"/>
            <wp:docPr id="2026170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170826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4132" cy="18839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C5D55" w14:paraId="49FF6B25" w14:textId="25782C3B">
      <w:r>
        <w:t xml:space="preserve">The lender will enter the requested information and then click Add New Veteran, they will click Add New Veteran for each Veteran using entitlement on the loan. </w:t>
      </w:r>
    </w:p>
    <w:p w:rsidR="006C5D55" w14:paraId="1F9CC48E" w14:textId="2361FFF0">
      <w:r w:rsidRPr="006C5D55">
        <w:rPr>
          <w:noProof/>
        </w:rPr>
        <w:drawing>
          <wp:inline distT="0" distB="0" distL="0" distR="0">
            <wp:extent cx="6117590" cy="1797325"/>
            <wp:effectExtent l="19050" t="19050" r="0" b="0"/>
            <wp:docPr id="994969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69878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6101" cy="1799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0485" w14:paraId="0B064AAB" w14:textId="77777777"/>
    <w:p w:rsidR="002A0485" w14:paraId="2CD9CA66" w14:textId="77777777"/>
    <w:p w:rsidR="002A0485" w14:paraId="57A0C1DB" w14:textId="77777777"/>
    <w:p w:rsidR="002A0485" w14:paraId="3D791AD7" w14:textId="77777777"/>
    <w:p w:rsidR="002A0485" w14:paraId="3A1EF1F6" w14:textId="77777777"/>
    <w:p w:rsidR="006C5D55" w14:paraId="290BC599" w14:textId="77ABF1AB">
      <w:r>
        <w:t>The lender will review the information returned, complete the necessary fields, and click Loan Analysis</w:t>
      </w:r>
      <w:r w:rsidR="00191142">
        <w:t>.</w:t>
      </w:r>
    </w:p>
    <w:p w:rsidR="00B31E93" w14:paraId="5235DE4C" w14:textId="59A127CE">
      <w:r w:rsidRPr="00B31E93">
        <w:rPr>
          <w:noProof/>
        </w:rPr>
        <w:drawing>
          <wp:inline distT="0" distB="0" distL="0" distR="0">
            <wp:extent cx="6858000" cy="6078220"/>
            <wp:effectExtent l="19050" t="19050" r="0" b="0"/>
            <wp:docPr id="57821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21431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78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0485" w14:paraId="71E59C72" w14:textId="77777777"/>
    <w:p w:rsidR="002A0485" w14:paraId="3D3FAEA3" w14:textId="77777777"/>
    <w:p w:rsidR="002A0485" w14:paraId="6C8AF467" w14:textId="77777777"/>
    <w:p w:rsidR="002A0485" w14:paraId="05760BDD" w14:textId="77777777"/>
    <w:p w:rsidR="002A0485" w14:paraId="6D29B46E" w14:textId="77777777"/>
    <w:p w:rsidR="002A0485" w14:paraId="1723096A" w14:textId="77777777"/>
    <w:p w:rsidR="002A0485" w14:paraId="207A60F1" w14:textId="77777777"/>
    <w:p w:rsidR="002A0485" w14:paraId="359C9602" w14:textId="77777777"/>
    <w:p w:rsidR="00B31E93" w14:paraId="4B5B1FB9" w14:textId="4A404896">
      <w:r>
        <w:t>The lender will then fill in the Loan Analysis</w:t>
      </w:r>
    </w:p>
    <w:p w:rsidR="00B31E93" w14:paraId="2E5282B3" w14:textId="362CEA0C">
      <w:r w:rsidRPr="00B31E93">
        <w:rPr>
          <w:noProof/>
        </w:rPr>
        <w:drawing>
          <wp:inline distT="0" distB="0" distL="0" distR="0">
            <wp:extent cx="6858000" cy="5141595"/>
            <wp:effectExtent l="19050" t="19050" r="0" b="1905"/>
            <wp:docPr id="997127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127606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1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0485" w14:paraId="54C15B6D" w14:textId="77777777"/>
    <w:p w:rsidR="002A0485" w14:paraId="7DD31C46" w14:textId="77777777"/>
    <w:p w:rsidR="002A0485" w14:paraId="79C25C5B" w14:textId="77777777"/>
    <w:p w:rsidR="002A0485" w14:paraId="239BEDBE" w14:textId="77777777"/>
    <w:p w:rsidR="002A0485" w14:paraId="7CFD25EB" w14:textId="77777777"/>
    <w:p w:rsidR="002A0485" w14:paraId="43D5D8BE" w14:textId="77777777"/>
    <w:p w:rsidR="002A0485" w14:paraId="64B3095D" w14:textId="77777777"/>
    <w:p w:rsidR="002A0485" w14:paraId="656B0516" w14:textId="77777777"/>
    <w:p w:rsidR="002A0485" w14:paraId="350F11BE" w14:textId="77777777"/>
    <w:p w:rsidR="002A0485" w14:paraId="0E74045D" w14:textId="77777777"/>
    <w:p w:rsidR="002A0485" w14:paraId="6423B575" w14:textId="77777777"/>
    <w:p w:rsidR="002A0485" w14:paraId="24D3D4E9" w14:textId="5C5C6ED3">
      <w:r>
        <w:t>Loan Analysis, continued</w:t>
      </w:r>
    </w:p>
    <w:p w:rsidR="00B31E93" w14:paraId="62926767" w14:textId="18DD5358">
      <w:r w:rsidRPr="00B31E93">
        <w:rPr>
          <w:noProof/>
        </w:rPr>
        <w:drawing>
          <wp:inline distT="0" distB="0" distL="0" distR="0">
            <wp:extent cx="6858000" cy="5005070"/>
            <wp:effectExtent l="19050" t="19050" r="0" b="5080"/>
            <wp:docPr id="994842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42267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05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1E93" w14:paraId="01C0967E" w14:textId="727935EF">
      <w:r w:rsidRPr="00B31E93">
        <w:rPr>
          <w:noProof/>
        </w:rPr>
        <w:drawing>
          <wp:inline distT="0" distB="0" distL="0" distR="0">
            <wp:extent cx="6858000" cy="2212340"/>
            <wp:effectExtent l="19050" t="19050" r="0" b="0"/>
            <wp:docPr id="2006142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142449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12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0485" w14:paraId="18F75EDD" w14:textId="77777777"/>
    <w:p w:rsidR="002A0485" w14:paraId="181F67F9" w14:textId="77777777"/>
    <w:p w:rsidR="002A0485" w14:paraId="65CAA717" w14:textId="77777777"/>
    <w:p w:rsidR="002A0485" w:rsidP="002A0485" w14:paraId="124CD79F" w14:textId="77777777">
      <w:r>
        <w:t>Loan Analysis, continued</w:t>
      </w:r>
    </w:p>
    <w:p w:rsidR="00B31E93" w14:paraId="32D915FD" w14:textId="73B61359">
      <w:r w:rsidRPr="00B31E93">
        <w:rPr>
          <w:noProof/>
        </w:rPr>
        <w:drawing>
          <wp:inline distT="0" distB="0" distL="0" distR="0">
            <wp:extent cx="6858000" cy="5168900"/>
            <wp:effectExtent l="19050" t="19050" r="0" b="0"/>
            <wp:docPr id="1531234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34027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68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1E93" w14:paraId="3083B61E" w14:textId="42AE2236">
      <w:r w:rsidRPr="00B31E93">
        <w:rPr>
          <w:noProof/>
        </w:rPr>
        <w:drawing>
          <wp:inline distT="0" distB="0" distL="0" distR="0">
            <wp:extent cx="6858000" cy="1471930"/>
            <wp:effectExtent l="19050" t="19050" r="0" b="0"/>
            <wp:docPr id="1807805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805198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71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0485" w14:paraId="52C0AD5D" w14:textId="77777777"/>
    <w:p w:rsidR="002A0485" w14:paraId="39CAC4E4" w14:textId="77777777"/>
    <w:p w:rsidR="002A0485" w14:paraId="46169A25" w14:textId="77777777"/>
    <w:p w:rsidR="002A0485" w14:paraId="4926D779" w14:textId="77777777"/>
    <w:p w:rsidR="002A0485" w14:paraId="16F07EDE" w14:textId="77777777"/>
    <w:p w:rsidR="002A0485" w14:paraId="5F56A454" w14:textId="77777777"/>
    <w:p w:rsidR="002A0485" w14:paraId="1DE4F740" w14:textId="5A8390CA">
      <w:r>
        <w:t>After clicking Submit, the lender will upload the Prior Approval Loan Package outlined in the Stacking Order by selecting the ‘Correspondence’ link on the left navigation panel.</w:t>
      </w:r>
    </w:p>
    <w:p w:rsidR="002A0485" w14:paraId="2C00C605" w14:textId="22F546CD">
      <w:r w:rsidRPr="002A0485">
        <w:rPr>
          <w:noProof/>
        </w:rPr>
        <w:drawing>
          <wp:inline distT="0" distB="0" distL="0" distR="0">
            <wp:extent cx="6858000" cy="4040505"/>
            <wp:effectExtent l="19050" t="19050" r="0" b="0"/>
            <wp:docPr id="6338380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838076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40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1E93" w14:paraId="4FC7A5E9" w14:textId="2AC8BCB4">
      <w:r>
        <w:t>The lender will then Select the document for upload. There is a place for an optional note as well.</w:t>
      </w:r>
    </w:p>
    <w:p w:rsidR="002A0485" w14:paraId="6945BD0F" w14:textId="09ABB016">
      <w:r w:rsidRPr="002A0485">
        <w:rPr>
          <w:noProof/>
        </w:rPr>
        <w:drawing>
          <wp:inline distT="0" distB="0" distL="0" distR="0">
            <wp:extent cx="6008038" cy="3366726"/>
            <wp:effectExtent l="19050" t="19050" r="0" b="5715"/>
            <wp:docPr id="21283635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363559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1938" cy="33689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0485" w14:paraId="2CDDB57C" w14:textId="71FC0DEB">
      <w:r>
        <w:t>Once the lender hits submit, the loan is routed to VA for prior approval review.</w:t>
      </w:r>
    </w:p>
    <w:sectPr w:rsidSect="00415260">
      <w:head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A0485" w14:paraId="68A345C9" w14:textId="40D0694F">
    <w:pPr>
      <w:pStyle w:val="Header"/>
    </w:pPr>
    <w:r>
      <w:t xml:space="preserve">Requesting Prior Approval </w:t>
    </w:r>
  </w:p>
  <w:p w:rsidR="002A0485" w14:paraId="4841E12D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260"/>
    <w:rsid w:val="00140C31"/>
    <w:rsid w:val="00191142"/>
    <w:rsid w:val="001C5C6A"/>
    <w:rsid w:val="00200715"/>
    <w:rsid w:val="002A0485"/>
    <w:rsid w:val="003E5690"/>
    <w:rsid w:val="003F7C6A"/>
    <w:rsid w:val="00415260"/>
    <w:rsid w:val="006C5D55"/>
    <w:rsid w:val="00772BBD"/>
    <w:rsid w:val="00B31E93"/>
    <w:rsid w:val="00C16D71"/>
    <w:rsid w:val="00FD41EB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72A3F58"/>
  <w15:chartTrackingRefBased/>
  <w15:docId w15:val="{53503AB5-888E-4A7B-A92A-A143C48D0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04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04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0485"/>
  </w:style>
  <w:style w:type="paragraph" w:styleId="Footer">
    <w:name w:val="footer"/>
    <w:basedOn w:val="Normal"/>
    <w:link w:val="FooterChar"/>
    <w:uiPriority w:val="99"/>
    <w:unhideWhenUsed/>
    <w:rsid w:val="002A04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0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header" Target="header1.xml" /><Relationship Id="rId21" Type="http://schemas.openxmlformats.org/officeDocument/2006/relationships/theme" Target="theme/theme1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10b3b123-8079-44b0-ba74-59fe8923e6ce" xsi:nil="true"/>
    <lcf76f155ced4ddcb4097134ff3c332f xmlns="a6d37c81-bfe7-4f4a-be3d-3ff3462d7fcb">
      <Terms xmlns="http://schemas.microsoft.com/office/infopath/2007/PartnerControls"/>
    </lcf76f155ced4ddcb4097134ff3c332f>
    <DocumentDescription xmlns="a6d37c81-bfe7-4f4a-be3d-3ff3462d7fcb" xsi:nil="true"/>
    <RuleStage xmlns="a6d37c81-bfe7-4f4a-be3d-3ff3462d7fcb" xsi:nil="true"/>
    <SharedWithUsers xmlns="10b3b123-8079-44b0-ba74-59fe8923e6ce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211C230A1BDC46808B994C9BB05712" ma:contentTypeVersion="18" ma:contentTypeDescription="Create a new document." ma:contentTypeScope="" ma:versionID="a5e9b38586629371a00da9ba6c0475da">
  <xsd:schema xmlns:xsd="http://www.w3.org/2001/XMLSchema" xmlns:xs="http://www.w3.org/2001/XMLSchema" xmlns:p="http://schemas.microsoft.com/office/2006/metadata/properties" xmlns:ns1="http://schemas.microsoft.com/sharepoint/v3" xmlns:ns2="a6d37c81-bfe7-4f4a-be3d-3ff3462d7fcb" xmlns:ns3="10b3b123-8079-44b0-ba74-59fe8923e6ce" targetNamespace="http://schemas.microsoft.com/office/2006/metadata/properties" ma:root="true" ma:fieldsID="ec1e19f108e6c63bbba385bc914b9088" ns1:_="" ns2:_="" ns3:_="">
    <xsd:import namespace="http://schemas.microsoft.com/sharepoint/v3"/>
    <xsd:import namespace="a6d37c81-bfe7-4f4a-be3d-3ff3462d7fcb"/>
    <xsd:import namespace="10b3b123-8079-44b0-ba74-59fe8923e6ce"/>
    <xsd:element name="properties">
      <xsd:complexType>
        <xsd:sequence>
          <xsd:element name="documentManagement">
            <xsd:complexType>
              <xsd:all>
                <xsd:element ref="ns2:DocumentDescription" minOccurs="0"/>
                <xsd:element ref="ns2:RuleStage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37c81-bfe7-4f4a-be3d-3ff3462d7fcb" elementFormDefault="qualified">
    <xsd:import namespace="http://schemas.microsoft.com/office/2006/documentManagement/types"/>
    <xsd:import namespace="http://schemas.microsoft.com/office/infopath/2007/PartnerControls"/>
    <xsd:element name="DocumentDescription" ma:index="2" nillable="true" ma:displayName="Document Description" ma:format="Dropdown" ma:internalName="DocumentDescription" ma:readOnly="false">
      <xsd:simpleType>
        <xsd:restriction base="dms:Text">
          <xsd:maxLength value="255"/>
        </xsd:restriction>
      </xsd:simpleType>
    </xsd:element>
    <xsd:element name="RuleStage" ma:index="3" nillable="true" ma:displayName="Rule Stage" ma:format="Dropdown" ma:internalName="RuleStage" ma:readOnly="false">
      <xsd:simpleType>
        <xsd:restriction base="dms:Choice">
          <xsd:enumeration value="Proposed"/>
          <xsd:enumeration value="Final"/>
          <xsd:enumeration value="Choice 3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0ac6538-d41a-4f9a-bd67-5f7ae81a6d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3b123-8079-44b0-ba74-59fe8923e6c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18" nillable="true" ma:displayName="Taxonomy Catch All Column" ma:hidden="true" ma:list="{7dcc94d1-7f96-4fdd-acc2-88a85bc90877}" ma:internalName="TaxCatchAll" ma:readOnly="false" ma:showField="CatchAllData" ma:web="10b3b123-8079-44b0-ba74-59fe8923e6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61E1B7-9B80-435D-B538-61C954C9F2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475882-247B-4593-9343-62279F7854D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0b3b123-8079-44b0-ba74-59fe8923e6ce"/>
    <ds:schemaRef ds:uri="a6d37c81-bfe7-4f4a-be3d-3ff3462d7fcb"/>
  </ds:schemaRefs>
</ds:datastoreItem>
</file>

<file path=customXml/itemProps3.xml><?xml version="1.0" encoding="utf-8"?>
<ds:datastoreItem xmlns:ds="http://schemas.openxmlformats.org/officeDocument/2006/customXml" ds:itemID="{0B4EB450-C7B2-4909-BC09-BCD11D0E31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6d37c81-bfe7-4f4a-be3d-3ff3462d7fcb"/>
    <ds:schemaRef ds:uri="10b3b123-8079-44b0-ba74-59fe8923e6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Sborz, Heather L., VBAPHNX</dc:creator>
  <cp:lastModifiedBy>Stewart, Deborah, VBAVACO</cp:lastModifiedBy>
  <cp:revision>2</cp:revision>
  <dcterms:created xsi:type="dcterms:W3CDTF">2024-10-10T23:30:00Z</dcterms:created>
  <dcterms:modified xsi:type="dcterms:W3CDTF">2024-10-10T23:30:00Z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0x01010034211C230A1BDC46808B994C9BB05712</vt:lpwstr>
  </property>
  <property fmtid="{D5CDD505-2E9C-101B-9397-08002B2CF9AE}" pid="4" name="MediaServiceImageTags">
    <vt:lpwstr/>
  </property>
  <property fmtid="{D5CDD505-2E9C-101B-9397-08002B2CF9AE}" pid="5" name="Order">
    <vt:r8>390700</vt:r8>
  </property>
  <property fmtid="{D5CDD505-2E9C-101B-9397-08002B2CF9AE}" pid="6" name="TemplateUrl">
    <vt:lpwstr/>
  </property>
  <property fmtid="{D5CDD505-2E9C-101B-9397-08002B2CF9AE}" pid="7" name="TriggerFlowInfo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  <property fmtid="{D5CDD505-2E9C-101B-9397-08002B2CF9AE}" pid="10" name="_ExtendedDescription">
    <vt:lpwstr/>
  </property>
</Properties>
</file>