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3F88" w14:paraId="23D3D013"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EE3F88" w14:paraId="0FE22825"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EE3F88" w14:paraId="722AD29A" w14:textId="77777777">
      <w:pPr>
        <w:pStyle w:val="Body"/>
        <w:spacing w:line="240" w:lineRule="auto"/>
        <w:rPr>
          <w:rFonts w:ascii="Times New Roman" w:hAnsi="Times New Roman"/>
          <w:sz w:val="24"/>
          <w:lang w:eastAsia="en-US"/>
        </w:rPr>
      </w:pPr>
    </w:p>
    <w:p w:rsidR="00B6469E" w14:paraId="6FDE62DE" w14:textId="7801D729">
      <w:pPr>
        <w:ind w:left="360"/>
      </w:pPr>
      <w:r>
        <w:t>Section 114(</w:t>
      </w:r>
      <w:r w:rsidR="005C5AF1">
        <w:t>r</w:t>
      </w:r>
      <w:r>
        <w:t xml:space="preserve">) </w:t>
      </w:r>
      <w:r w:rsidR="00952D47">
        <w:t>and 44</w:t>
      </w:r>
      <w:r w:rsidR="00651EE5">
        <w:t>9</w:t>
      </w:r>
      <w:r w:rsidR="00952D47">
        <w:t xml:space="preserve">12(d) </w:t>
      </w:r>
      <w:r>
        <w:t>of title 49, United States Code (U.S.C.)</w:t>
      </w:r>
      <w:r w:rsidR="00B11C9A">
        <w:t>,</w:t>
      </w:r>
      <w:r>
        <w:t xml:space="preserve"> require the Transportation Security Administration (TSA) to promulgate regulations governing the protection of Sensitive Security Information (SSI).  SSI includes information that would be detrimental to transportation </w:t>
      </w:r>
      <w:r w:rsidR="00CC37C1">
        <w:t xml:space="preserve">safety or </w:t>
      </w:r>
      <w:r>
        <w:t>security if publicly disclosed.  TSA’s SSI regulation</w:t>
      </w:r>
      <w:r w:rsidR="001A5466">
        <w:t>s at</w:t>
      </w:r>
      <w:r>
        <w:t xml:space="preserve"> 49 CFR part 1520 establish certain requirements for the recognition, identification, handling, and dissemination of SSI, including restrictions on disclosure and civil penalties for violations of those restrictions.  Individuals may only access SSI if they are a covered person </w:t>
      </w:r>
      <w:r w:rsidR="00B11C9A">
        <w:t xml:space="preserve">(as defined in 49 CFR 1520.7) </w:t>
      </w:r>
      <w:r>
        <w:t xml:space="preserve">with a need to know </w:t>
      </w:r>
      <w:r w:rsidR="00B11C9A">
        <w:t>(</w:t>
      </w:r>
      <w:r>
        <w:t xml:space="preserve">as defined </w:t>
      </w:r>
      <w:r w:rsidR="00B11C9A">
        <w:t>in 49 CFR 1520.11)</w:t>
      </w:r>
      <w:r>
        <w:t xml:space="preserve">.  </w:t>
      </w:r>
      <w:r w:rsidR="00016200">
        <w:t xml:space="preserve">To mitigate the risk of </w:t>
      </w:r>
      <w:r w:rsidR="00A4718D">
        <w:t>unauthorized</w:t>
      </w:r>
      <w:r w:rsidR="00016200">
        <w:t xml:space="preserve"> disclosure, TSA may also </w:t>
      </w:r>
      <w:r w:rsidR="008A2A5A">
        <w:t xml:space="preserve">require </w:t>
      </w:r>
      <w:r w:rsidR="009F2825">
        <w:t xml:space="preserve">a </w:t>
      </w:r>
      <w:r w:rsidR="008A2A5A">
        <w:t xml:space="preserve">security background check before someone may have access to SSI information. </w:t>
      </w:r>
      <w:r w:rsidR="002438EB">
        <w:t xml:space="preserve"> </w:t>
      </w:r>
      <w:r w:rsidR="008A2A5A">
        <w:rPr>
          <w:i/>
        </w:rPr>
        <w:t>See</w:t>
      </w:r>
      <w:r w:rsidR="008A2A5A">
        <w:t xml:space="preserve"> 49 CFR 1520.11(c)</w:t>
      </w:r>
      <w:r w:rsidR="002215CC">
        <w:t xml:space="preserve"> </w:t>
      </w:r>
      <w:r w:rsidRPr="00984564" w:rsidR="002215CC">
        <w:t>and 49 U.S.C. section 114(f)(4)</w:t>
      </w:r>
      <w:r w:rsidRPr="00984564" w:rsidR="008A2A5A">
        <w:t>.</w:t>
      </w:r>
    </w:p>
    <w:p w:rsidR="00B6469E" w14:paraId="4183C17B" w14:textId="77777777">
      <w:pPr>
        <w:ind w:left="360"/>
      </w:pPr>
    </w:p>
    <w:p w:rsidR="00B6469E" w:rsidP="00B6469E" w14:paraId="6AF48069" w14:textId="56780284">
      <w:pPr>
        <w:ind w:left="360"/>
      </w:pPr>
      <w:r>
        <w:t>Consistent with Section 525(d) of the</w:t>
      </w:r>
      <w:r w:rsidRPr="002A4581">
        <w:t xml:space="preserve"> </w:t>
      </w:r>
      <w:r>
        <w:t xml:space="preserve">Department of Homeland Security (DHS) Appropriations Act, 2007, </w:t>
      </w:r>
      <w:r w:rsidR="009F2825">
        <w:t xml:space="preserve">TSA has </w:t>
      </w:r>
      <w:r>
        <w:t xml:space="preserve">also </w:t>
      </w:r>
      <w:r w:rsidR="009F2825">
        <w:t xml:space="preserve">established processes for individuals not defined as “covered persons” under 49 CFR 1520.7 to have access to </w:t>
      </w:r>
      <w:r w:rsidR="005A2D81">
        <w:t>SSI in certain situations, such as</w:t>
      </w:r>
      <w:r w:rsidR="009F2825">
        <w:t xml:space="preserve"> (1) </w:t>
      </w:r>
      <w:r w:rsidR="005A2D81">
        <w:t xml:space="preserve">the </w:t>
      </w:r>
      <w:r w:rsidR="009F2825">
        <w:t xml:space="preserve">use of SSI </w:t>
      </w:r>
      <w:r w:rsidR="005A2D81">
        <w:t xml:space="preserve">when necessary </w:t>
      </w:r>
      <w:r w:rsidR="009F2825">
        <w:t>in federal court</w:t>
      </w:r>
      <w:r w:rsidR="005A2D81">
        <w:t xml:space="preserve"> proceeding</w:t>
      </w:r>
      <w:r w:rsidR="009F2825">
        <w:t xml:space="preserve">s and (2) </w:t>
      </w:r>
      <w:r w:rsidR="005A2D81">
        <w:t>the sharing of limited</w:t>
      </w:r>
      <w:r w:rsidR="009F2825">
        <w:t xml:space="preserve"> SSI for </w:t>
      </w:r>
      <w:r w:rsidR="001C03FB">
        <w:t xml:space="preserve">pre-acquisition, </w:t>
      </w:r>
      <w:r w:rsidR="009F2825">
        <w:t>procurement</w:t>
      </w:r>
      <w:r w:rsidR="001C03FB">
        <w:t>,</w:t>
      </w:r>
      <w:r w:rsidR="009F2825">
        <w:t xml:space="preserve"> contracting</w:t>
      </w:r>
      <w:r w:rsidR="00CC37C1">
        <w:t>, and other approved</w:t>
      </w:r>
      <w:r w:rsidR="009F2825">
        <w:t xml:space="preserve"> purposes.</w:t>
      </w:r>
      <w:r>
        <w:t xml:space="preserve">  </w:t>
      </w:r>
      <w:r>
        <w:rPr>
          <w:i/>
        </w:rPr>
        <w:t xml:space="preserve">See </w:t>
      </w:r>
      <w:r>
        <w:t>Pub. L. 109-295 (Oct. 4, 2006) (DHS Appropriations Act)</w:t>
      </w:r>
      <w:r>
        <w:t>.</w:t>
      </w:r>
      <w:r>
        <w:rPr>
          <w:rStyle w:val="FootnoteReference"/>
        </w:rPr>
        <w:footnoteReference w:id="3"/>
      </w:r>
      <w:r>
        <w:t xml:space="preserve">  </w:t>
      </w:r>
      <w:r w:rsidR="0037031A">
        <w:t>TSA implemented</w:t>
      </w:r>
      <w:r w:rsidR="00EE3F88">
        <w:t xml:space="preserve"> sec</w:t>
      </w:r>
      <w:r w:rsidR="005A2D81">
        <w:t>tion</w:t>
      </w:r>
      <w:r w:rsidR="00EE3F88">
        <w:t xml:space="preserve"> 525</w:t>
      </w:r>
      <w:r w:rsidR="00776559">
        <w:t>(d)</w:t>
      </w:r>
      <w:r w:rsidR="00EE3F88">
        <w:t xml:space="preserve"> of the DHS Appropriations Act by establishing a process whereby a party seeking access to SSI in a civil proceeding in federal court that demonstrates a substantial need for relevant SSI in preparation of the party’s case may request that the party</w:t>
      </w:r>
      <w:r w:rsidR="00883715">
        <w:t xml:space="preserve"> or party representative</w:t>
      </w:r>
      <w:r w:rsidR="00EE3F88">
        <w:t xml:space="preserve"> be granted access to the SSI.</w:t>
      </w:r>
      <w:r>
        <w:t xml:space="preserve">  </w:t>
      </w:r>
      <w:r w:rsidRPr="002A4581">
        <w:t>The request must be limited to SSI relevant to their case and they must demonstrate a substantial need for this information in preparation of the party’s case and an undue hardship to obtain equivalent information by other means.</w:t>
      </w:r>
      <w:r w:rsidR="00EE3F88">
        <w:t xml:space="preserve">  </w:t>
      </w:r>
      <w:r>
        <w:t>If these requirements are met, the party or party’s counsel shall be designated as a covered person under 49 CFR part 1520.7, provided that: the overseeing judge enters an order protecting the SSI from unauthorized disclosure; the individual undergoes a threat assessment like that done for aviation workers, including adjudication of a fingerprint-based criminal history records check (CHRC)</w:t>
      </w:r>
      <w:r w:rsidRPr="002E0261">
        <w:t xml:space="preserve"> </w:t>
      </w:r>
      <w:r>
        <w:t xml:space="preserve">and assessment check of terrorism and related databases; and the provision of access to the specific SSI in question in a particular proceeding does not present a risk of harm to the nation.  </w:t>
      </w:r>
      <w:r w:rsidR="00F16B5C">
        <w:t>A separate request for access to SSI is required for</w:t>
      </w:r>
      <w:r w:rsidR="00EE3F88">
        <w:t xml:space="preserve"> </w:t>
      </w:r>
      <w:r w:rsidR="005C5AF1">
        <w:t>party</w:t>
      </w:r>
      <w:r w:rsidR="00F16B5C">
        <w:t>-</w:t>
      </w:r>
      <w:r w:rsidR="005C5AF1">
        <w:t>retained experts or consultants</w:t>
      </w:r>
      <w:r w:rsidR="00F16B5C">
        <w:t xml:space="preserve">, as well as </w:t>
      </w:r>
      <w:r w:rsidR="00EE3F88">
        <w:t xml:space="preserve">court reporters </w:t>
      </w:r>
      <w:r w:rsidR="001A5466">
        <w:t>who</w:t>
      </w:r>
      <w:r w:rsidR="00EE3F88">
        <w:t xml:space="preserve"> are required to record or transcribe testimony </w:t>
      </w:r>
      <w:r w:rsidR="00EE3F88">
        <w:t xml:space="preserve">containing specific SSI </w:t>
      </w:r>
      <w:r w:rsidR="001A5466">
        <w:t>who</w:t>
      </w:r>
      <w:r w:rsidR="00EE3F88">
        <w:t xml:space="preserve"> do not have a current </w:t>
      </w:r>
      <w:r w:rsidR="001A5466">
        <w:t xml:space="preserve">security </w:t>
      </w:r>
      <w:r w:rsidR="00EE3F88">
        <w:t>clearance required for access to classified national security information as defined by Ex</w:t>
      </w:r>
      <w:r w:rsidR="00B16D23">
        <w:t>ecutive Order 12958</w:t>
      </w:r>
      <w:r w:rsidR="00EE3F88">
        <w:t>.</w:t>
      </w:r>
    </w:p>
    <w:p w:rsidR="00B6469E" w:rsidP="00B6469E" w14:paraId="40EF3BF9" w14:textId="77777777">
      <w:pPr>
        <w:ind w:left="360"/>
      </w:pPr>
    </w:p>
    <w:p w:rsidR="002215CC" w:rsidP="00B6469E" w14:paraId="34DC94CD" w14:textId="19E03BFD">
      <w:pPr>
        <w:ind w:left="360"/>
      </w:pPr>
      <w:r>
        <w:t xml:space="preserve">Under 49 CFR 1520.11 and 1520.15, </w:t>
      </w:r>
      <w:r w:rsidR="00776559">
        <w:t>TSA</w:t>
      </w:r>
      <w:r w:rsidR="00164C02">
        <w:t xml:space="preserve"> has</w:t>
      </w:r>
      <w:r w:rsidR="000D3883">
        <w:t xml:space="preserve"> </w:t>
      </w:r>
      <w:r w:rsidR="00D37234">
        <w:t xml:space="preserve">also </w:t>
      </w:r>
      <w:r w:rsidR="00164C02">
        <w:t xml:space="preserve">created a </w:t>
      </w:r>
      <w:r w:rsidR="008C1942">
        <w:t xml:space="preserve">process </w:t>
      </w:r>
      <w:r>
        <w:t xml:space="preserve">to </w:t>
      </w:r>
      <w:r w:rsidR="00164C02">
        <w:t xml:space="preserve">authorize the disclosure of SSI to </w:t>
      </w:r>
      <w:r w:rsidR="001A1CC9">
        <w:t xml:space="preserve">prospective </w:t>
      </w:r>
      <w:r w:rsidR="00684E9A">
        <w:t>bidder</w:t>
      </w:r>
      <w:r w:rsidR="00D37234">
        <w:t>s</w:t>
      </w:r>
      <w:r w:rsidR="00684E9A">
        <w:t xml:space="preserve"> seeking to submit a proposal in response to a request for proposal issued by TSA</w:t>
      </w:r>
      <w:r w:rsidR="00FA455E">
        <w:t xml:space="preserve">; an individual </w:t>
      </w:r>
      <w:r w:rsidR="00FB4C4D">
        <w:t xml:space="preserve">involved </w:t>
      </w:r>
      <w:r w:rsidRPr="00FA455E" w:rsidR="00FA455E">
        <w:t xml:space="preserve">in </w:t>
      </w:r>
      <w:r w:rsidR="00CD3137">
        <w:t xml:space="preserve">the performance of </w:t>
      </w:r>
      <w:r w:rsidRPr="00FA455E" w:rsidR="00FA455E">
        <w:t>contractual agreements (</w:t>
      </w:r>
      <w:r w:rsidR="008A2A5A">
        <w:t xml:space="preserve">for example, </w:t>
      </w:r>
      <w:r w:rsidRPr="00FA455E" w:rsidR="00FA455E">
        <w:t>bailments</w:t>
      </w:r>
      <w:r w:rsidR="008D48FD">
        <w:t>) or</w:t>
      </w:r>
      <w:r w:rsidRPr="00FA455E" w:rsidR="00FA455E">
        <w:t xml:space="preserve"> other transaction agreements, or</w:t>
      </w:r>
      <w:r w:rsidR="00FA455E">
        <w:t xml:space="preserve"> an individual </w:t>
      </w:r>
      <w:r w:rsidRPr="00FA455E" w:rsidR="00FA455E">
        <w:t>receiving access to SSI under 49 CFR 1520.15(e)</w:t>
      </w:r>
      <w:r w:rsidRPr="00FB4C4D" w:rsidR="00FB4C4D">
        <w:t xml:space="preserve"> </w:t>
      </w:r>
      <w:r w:rsidR="001A5466">
        <w:t xml:space="preserve">regarding </w:t>
      </w:r>
      <w:r w:rsidR="00FB4C4D">
        <w:t>other conditional disclosure</w:t>
      </w:r>
      <w:r w:rsidR="001A5466">
        <w:t>s</w:t>
      </w:r>
      <w:r w:rsidRPr="00FA455E" w:rsidR="00FA455E">
        <w:t>.</w:t>
      </w:r>
    </w:p>
    <w:p w:rsidR="002215CC" w:rsidP="00B6469E" w14:paraId="0D45520B" w14:textId="77777777">
      <w:pPr>
        <w:ind w:left="360"/>
      </w:pPr>
    </w:p>
    <w:p w:rsidR="00EE3F88" w14:paraId="6D8AB78C"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EE3F88" w14:paraId="7DB06CFE" w14:textId="77777777">
      <w:pPr>
        <w:keepNext/>
        <w:numPr>
          <w:ilvl w:val="12"/>
          <w:numId w:val="0"/>
        </w:numPr>
        <w:ind w:left="360"/>
      </w:pPr>
    </w:p>
    <w:p w:rsidR="00C95826" w:rsidP="007B656D" w14:paraId="74524548" w14:textId="443ED0A2">
      <w:pPr>
        <w:ind w:left="360"/>
      </w:pPr>
      <w:r>
        <w:t>TSA requires individuals seeking access to SSI to submit identifying information</w:t>
      </w:r>
      <w:r w:rsidR="00D37234">
        <w:t xml:space="preserve"> to TSA</w:t>
      </w:r>
      <w:r>
        <w:t xml:space="preserve">. </w:t>
      </w:r>
      <w:r w:rsidR="00493C37">
        <w:t xml:space="preserve"> </w:t>
      </w:r>
      <w:r w:rsidR="00360CE8">
        <w:t>Individuals</w:t>
      </w:r>
      <w:r w:rsidR="001B5D62">
        <w:t xml:space="preserve"> seeking access to SSI in federal district court litigation must complete TSA Form 2817A, </w:t>
      </w:r>
      <w:bookmarkStart w:id="0" w:name="_Hlk177599569"/>
      <w:r w:rsidRPr="00C33CC3" w:rsidR="001B5D62">
        <w:rPr>
          <w:i/>
        </w:rPr>
        <w:t xml:space="preserve">SSI Access Threat Assessment Questionnaire </w:t>
      </w:r>
      <w:bookmarkEnd w:id="0"/>
      <w:r w:rsidRPr="00C33CC3" w:rsidR="001B5D62">
        <w:rPr>
          <w:i/>
        </w:rPr>
        <w:t>- Litigation</w:t>
      </w:r>
      <w:r w:rsidR="001B5D62">
        <w:t xml:space="preserve">.  Bidders and certain other applicants </w:t>
      </w:r>
      <w:r w:rsidR="00A24EC5">
        <w:t>are</w:t>
      </w:r>
      <w:r w:rsidR="001B5D62">
        <w:t xml:space="preserve"> required to complete TSA Form 2817B, </w:t>
      </w:r>
      <w:r w:rsidRPr="00C33CC3" w:rsidR="001B5D62">
        <w:rPr>
          <w:i/>
        </w:rPr>
        <w:t>SSI Access Threat Assessment Questionnaire - Standard</w:t>
      </w:r>
      <w:r w:rsidR="001B5D62">
        <w:t xml:space="preserve"> in order to have a security threat assessment </w:t>
      </w:r>
      <w:r w:rsidR="006E3D49">
        <w:t xml:space="preserve">(STA) </w:t>
      </w:r>
      <w:r w:rsidR="001B5D62">
        <w:t>completed before they can receive the requested SSI.</w:t>
      </w:r>
      <w:r w:rsidR="00493C37">
        <w:t xml:space="preserve"> </w:t>
      </w:r>
      <w:r>
        <w:t xml:space="preserve"> The </w:t>
      </w:r>
      <w:r w:rsidRPr="00BB2EFB">
        <w:t xml:space="preserve">data points </w:t>
      </w:r>
      <w:r w:rsidRPr="00BB2EFB" w:rsidR="00B6469E">
        <w:t>include</w:t>
      </w:r>
      <w:r w:rsidRPr="00BB2EFB">
        <w:t xml:space="preserve"> </w:t>
      </w:r>
      <w:r w:rsidRPr="007B656D">
        <w:t>identifying information, including, but not limited to, full name (including any aliases), date of birth, place of birth, gender, Social Security Number (optional), employer name (optional); country of citizenship, Known Traveler Number</w:t>
      </w:r>
      <w:r w:rsidR="006E3D49">
        <w:t xml:space="preserve"> (KTN)</w:t>
      </w:r>
      <w:r w:rsidRPr="007B656D">
        <w:t>, level of clearance and date granted and information regarding the need for the information (litigant, bidder, etc.).</w:t>
      </w:r>
    </w:p>
    <w:p w:rsidR="00C95826" w:rsidP="007B656D" w14:paraId="1338C27C" w14:textId="77777777">
      <w:pPr>
        <w:ind w:left="360"/>
      </w:pPr>
    </w:p>
    <w:p w:rsidR="000D3883" w:rsidP="000D3883" w14:paraId="0389D51C" w14:textId="08288E97">
      <w:pPr>
        <w:ind w:left="360"/>
      </w:pPr>
      <w:r>
        <w:t xml:space="preserve">In addition to the information required for </w:t>
      </w:r>
      <w:r w:rsidR="00D37234">
        <w:t>security background checks</w:t>
      </w:r>
      <w:r>
        <w:t xml:space="preserve">, </w:t>
      </w:r>
      <w:r w:rsidRPr="00CE7777" w:rsidR="00CE7777">
        <w:t xml:space="preserve">TSA </w:t>
      </w:r>
      <w:r w:rsidR="00CE7777">
        <w:t>requires</w:t>
      </w:r>
      <w:r>
        <w:t xml:space="preserve"> contract bidders</w:t>
      </w:r>
      <w:r>
        <w:t xml:space="preserve"> to provide </w:t>
      </w:r>
      <w:r>
        <w:t>a certification from each company/entity that its employees/personnel who are provided access to SSI are properly trained; a Non-Disclosure Agreement for each individual who is granted access to SSI; and a</w:t>
      </w:r>
      <w:r w:rsidR="002C4BA3">
        <w:t xml:space="preserve">n affirmation </w:t>
      </w:r>
      <w:r w:rsidRPr="00B62B87">
        <w:t>that each company</w:t>
      </w:r>
      <w:r>
        <w:t>/entity</w:t>
      </w:r>
      <w:r w:rsidRPr="00B62B87">
        <w:t xml:space="preserve"> </w:t>
      </w:r>
      <w:r w:rsidR="002C4BA3">
        <w:t xml:space="preserve">will </w:t>
      </w:r>
      <w:r w:rsidRPr="00B62B87">
        <w:t xml:space="preserve">designate a </w:t>
      </w:r>
      <w:r w:rsidR="00493C37">
        <w:t>s</w:t>
      </w:r>
      <w:r w:rsidRPr="00B62B87">
        <w:t xml:space="preserve">enior </w:t>
      </w:r>
      <w:r w:rsidR="00493C37">
        <w:t>o</w:t>
      </w:r>
      <w:r w:rsidRPr="00B62B87">
        <w:t>fficial who can certify that all appropriate protections will be followed, only authorized individuals will have access to the sensitive information, and that those individuals adequately understand their responsibilities to protect the information.</w:t>
      </w:r>
      <w:r>
        <w:t xml:space="preserve"> </w:t>
      </w:r>
      <w:r w:rsidR="00493C37">
        <w:t xml:space="preserve"> </w:t>
      </w:r>
      <w:r>
        <w:t>TSA may also require these features for other contractual agreements (</w:t>
      </w:r>
      <w:r w:rsidRPr="002D19F9">
        <w:rPr>
          <w:i/>
        </w:rPr>
        <w:t>e.g.,</w:t>
      </w:r>
      <w:r>
        <w:t xml:space="preserve"> bailments), participants </w:t>
      </w:r>
      <w:r w:rsidR="00493C37">
        <w:t xml:space="preserve">of </w:t>
      </w:r>
      <w:r>
        <w:t>other transaction agreements, or those who receive other conditional SSI disclosures on a case-by-case basis.</w:t>
      </w:r>
    </w:p>
    <w:p w:rsidR="00CE7777" w:rsidP="000D3883" w14:paraId="59C14047" w14:textId="77777777">
      <w:pPr>
        <w:ind w:left="360"/>
      </w:pPr>
    </w:p>
    <w:p w:rsidR="00CE7777" w:rsidP="00CE7777" w14:paraId="65CBCAF8" w14:textId="5F024B3A">
      <w:pPr>
        <w:ind w:left="360"/>
      </w:pPr>
      <w:r>
        <w:t xml:space="preserve">In the case of a </w:t>
      </w:r>
      <w:r w:rsidRPr="00CE7777">
        <w:t>party seeking access to SSI in a civil proceeding in federal court</w:t>
      </w:r>
      <w:r>
        <w:t>,</w:t>
      </w:r>
      <w:r w:rsidRPr="00CE7777">
        <w:t xml:space="preserve"> </w:t>
      </w:r>
      <w:r w:rsidRPr="007B656D">
        <w:t xml:space="preserve">TSA </w:t>
      </w:r>
      <w:r w:rsidR="00C95826">
        <w:t>gather</w:t>
      </w:r>
      <w:r w:rsidR="002061DF">
        <w:t>s</w:t>
      </w:r>
      <w:r w:rsidR="00C95826">
        <w:t xml:space="preserve"> the information required for individual vetting and also r</w:t>
      </w:r>
      <w:r w:rsidRPr="007B656D">
        <w:t>equire</w:t>
      </w:r>
      <w:r w:rsidR="00C73DC4">
        <w:t>s</w:t>
      </w:r>
      <w:r w:rsidRPr="007B656D">
        <w:t xml:space="preserve"> these individuals to respond to questions to verify individuals’ history in safeguarding sensitive information, including good stand</w:t>
      </w:r>
      <w:r w:rsidRPr="00572450">
        <w:t>in</w:t>
      </w:r>
      <w:r>
        <w:t>g with bar membership or sanctions; and to agree to abide by TSA instructions concerning the handling of SSI in connection with the court proceeding.</w:t>
      </w:r>
    </w:p>
    <w:p w:rsidR="000D3883" w:rsidP="000D3883" w14:paraId="56366A81" w14:textId="77777777">
      <w:pPr>
        <w:ind w:left="360"/>
      </w:pPr>
    </w:p>
    <w:p w:rsidR="000D3883" w:rsidP="000D3883" w14:paraId="00A0AB9D" w14:textId="09FBB357">
      <w:pPr>
        <w:ind w:left="360"/>
      </w:pPr>
      <w:r w:rsidRPr="006C0699">
        <w:t xml:space="preserve">TSA uses the information from </w:t>
      </w:r>
      <w:r>
        <w:t>i</w:t>
      </w:r>
      <w:r w:rsidRPr="00BB2EFB" w:rsidR="00CE7777">
        <w:t>ndividuals who have recently (</w:t>
      </w:r>
      <w:r w:rsidRPr="00BB2EFB" w:rsidR="00CE7777">
        <w:rPr>
          <w:i/>
        </w:rPr>
        <w:t>i.e.</w:t>
      </w:r>
      <w:r w:rsidRPr="00BB2EFB" w:rsidR="00CE7777">
        <w:t xml:space="preserve">, within 2 years or as determined appropriate by the program office) successfully undergone a federal background </w:t>
      </w:r>
      <w:r w:rsidRPr="00BB2EFB" w:rsidR="00CE7777">
        <w:t>investigation (</w:t>
      </w:r>
      <w:r w:rsidRPr="00BB2EFB" w:rsidR="00CE7777">
        <w:rPr>
          <w:i/>
        </w:rPr>
        <w:t>i.e.,</w:t>
      </w:r>
      <w:r w:rsidRPr="00BB2EFB" w:rsidR="00CE7777">
        <w:t xml:space="preserve"> Tier 1)</w:t>
      </w:r>
      <w:r>
        <w:rPr>
          <w:rStyle w:val="FootnoteReference"/>
        </w:rPr>
        <w:footnoteReference w:id="4"/>
      </w:r>
      <w:r w:rsidRPr="00BB2EFB" w:rsidR="00CE7777">
        <w:t xml:space="preserve"> or hold an active security clearance </w:t>
      </w:r>
      <w:r w:rsidRPr="00BB2EFB" w:rsidR="00FF7601">
        <w:t xml:space="preserve">granting access to classified national security information </w:t>
      </w:r>
      <w:r w:rsidRPr="00BB2EFB" w:rsidR="00723E58">
        <w:t xml:space="preserve">to </w:t>
      </w:r>
      <w:r w:rsidRPr="00BB2EFB" w:rsidR="00CE7777">
        <w:t xml:space="preserve">facilitate the </w:t>
      </w:r>
      <w:r w:rsidRPr="00BB2EFB" w:rsidR="006410CB">
        <w:t>STA</w:t>
      </w:r>
      <w:r w:rsidRPr="00BB2EFB" w:rsidR="00D52DC5">
        <w:t xml:space="preserve"> to determine whether access to SSI is warranted</w:t>
      </w:r>
      <w:r w:rsidR="00CE7777">
        <w:t xml:space="preserve">.  </w:t>
      </w:r>
      <w:r w:rsidRPr="00AE64A3" w:rsidR="00AE64A3">
        <w:t>TSA use</w:t>
      </w:r>
      <w:r w:rsidR="00BD396C">
        <w:t>s</w:t>
      </w:r>
      <w:r w:rsidRPr="00AE64A3" w:rsidR="00AE64A3">
        <w:t xml:space="preserve"> this information as part of its determination as to whether provision of access to specific SSI would be detrimental to transportation security.  </w:t>
      </w:r>
      <w:r w:rsidR="00033442">
        <w:t>In addition</w:t>
      </w:r>
      <w:r w:rsidR="009D17C5">
        <w:t>,</w:t>
      </w:r>
      <w:r w:rsidR="00723E58">
        <w:t xml:space="preserve"> </w:t>
      </w:r>
      <w:r w:rsidRPr="00FB5DA8">
        <w:t xml:space="preserve">individuals </w:t>
      </w:r>
      <w:r>
        <w:t xml:space="preserve">who are members of the </w:t>
      </w:r>
      <w:r w:rsidR="00DF7EDE">
        <w:t>TSA PreCheck</w:t>
      </w:r>
      <w:r w:rsidRPr="00E50B19" w:rsidR="00DF7EDE">
        <w:rPr>
          <w:vertAlign w:val="superscript"/>
        </w:rPr>
        <w:t>®</w:t>
      </w:r>
      <w:r w:rsidRPr="00F42289" w:rsidR="00DF7EDE">
        <w:t xml:space="preserve"> Application Program</w:t>
      </w:r>
      <w:r>
        <w:t xml:space="preserve"> </w:t>
      </w:r>
      <w:r w:rsidR="0038348D">
        <w:t>(</w:t>
      </w:r>
      <w:r w:rsidRPr="001934FE" w:rsidR="001934FE">
        <w:t>TSA PreCheck</w:t>
      </w:r>
      <w:r w:rsidR="0038348D">
        <w:t>)</w:t>
      </w:r>
      <w:r w:rsidRPr="0033780A" w:rsidR="0033780A">
        <w:rPr>
          <w:rStyle w:val="FootnoteReference"/>
        </w:rPr>
        <w:t xml:space="preserve"> </w:t>
      </w:r>
      <w:r>
        <w:rPr>
          <w:rStyle w:val="FootnoteReference"/>
        </w:rPr>
        <w:footnoteReference w:id="5"/>
      </w:r>
      <w:r w:rsidR="0033780A">
        <w:t xml:space="preserve"> </w:t>
      </w:r>
      <w:r w:rsidRPr="001934FE" w:rsidR="001934FE">
        <w:t xml:space="preserve"> </w:t>
      </w:r>
      <w:r w:rsidR="009D17C5">
        <w:t>may</w:t>
      </w:r>
      <w:r w:rsidRPr="00FB5DA8">
        <w:t xml:space="preserve"> provide</w:t>
      </w:r>
      <w:r>
        <w:t xml:space="preserve"> a</w:t>
      </w:r>
      <w:r w:rsidRPr="00FB5DA8">
        <w:t xml:space="preserve"> KTN to facilitate the </w:t>
      </w:r>
      <w:r w:rsidR="006410CB">
        <w:t>STA</w:t>
      </w:r>
      <w:r w:rsidR="007C5BE5">
        <w:t>.</w:t>
      </w:r>
      <w:r>
        <w:t xml:space="preserve"> </w:t>
      </w:r>
      <w:r w:rsidR="006E3D49">
        <w:t xml:space="preserve"> </w:t>
      </w:r>
      <w:r>
        <w:t xml:space="preserve">Under </w:t>
      </w:r>
      <w:r w:rsidR="006E3D49">
        <w:t>TSA PreCheck</w:t>
      </w:r>
      <w:r>
        <w:t xml:space="preserve">, individuals submit identifying information and fingerprints for a CHRC to help TSA determine eligibility for </w:t>
      </w:r>
      <w:r w:rsidR="006E3D49">
        <w:t>TSA PreCheck</w:t>
      </w:r>
      <w:r>
        <w:t xml:space="preserve">, very similar to what TSA requires before </w:t>
      </w:r>
      <w:r w:rsidR="007C5BE5">
        <w:t>providing SSI to an individual.</w:t>
      </w:r>
      <w:r>
        <w:t xml:space="preserve"> </w:t>
      </w:r>
      <w:r w:rsidR="006E3D49">
        <w:t xml:space="preserve"> </w:t>
      </w:r>
      <w:r>
        <w:t xml:space="preserve">TSA </w:t>
      </w:r>
      <w:r w:rsidRPr="005D5FD1">
        <w:t>use</w:t>
      </w:r>
      <w:r w:rsidR="009D17C5">
        <w:t>s</w:t>
      </w:r>
      <w:r w:rsidRPr="005D5FD1">
        <w:t xml:space="preserve"> </w:t>
      </w:r>
      <w:r>
        <w:t>the information provided as part of TSA Pre</w:t>
      </w:r>
      <w:r w:rsidR="00B6469E">
        <w:rPr>
          <w:rFonts w:cs="Times New Roman"/>
        </w:rPr>
        <w:t>Check</w:t>
      </w:r>
      <w:r w:rsidRPr="00984564">
        <w:rPr>
          <w:rFonts w:cs="Times New Roman"/>
          <w:vertAlign w:val="superscript"/>
        </w:rPr>
        <w:t xml:space="preserve"> </w:t>
      </w:r>
      <w:r>
        <w:t>as part of its</w:t>
      </w:r>
      <w:r w:rsidRPr="005D5FD1">
        <w:t xml:space="preserve"> determin</w:t>
      </w:r>
      <w:r>
        <w:t>ation</w:t>
      </w:r>
      <w:r w:rsidRPr="005D5FD1">
        <w:t xml:space="preserve"> </w:t>
      </w:r>
      <w:r>
        <w:t xml:space="preserve">of </w:t>
      </w:r>
      <w:r w:rsidRPr="005D5FD1">
        <w:t>a</w:t>
      </w:r>
      <w:r>
        <w:t>n individual’s e</w:t>
      </w:r>
      <w:r w:rsidRPr="005D5FD1">
        <w:t>ligibility</w:t>
      </w:r>
      <w:r>
        <w:t xml:space="preserve"> to be granted access to SSI.</w:t>
      </w:r>
      <w:r w:rsidRPr="00FB5DA8">
        <w:t xml:space="preserve"> </w:t>
      </w:r>
      <w:r w:rsidR="006E3D49">
        <w:t xml:space="preserve"> </w:t>
      </w:r>
      <w:r w:rsidR="00AA50DA">
        <w:t xml:space="preserve">TSA has previously disclosed that it will honor comparable </w:t>
      </w:r>
      <w:r w:rsidR="006410CB">
        <w:t>STA</w:t>
      </w:r>
      <w:r w:rsidR="00AA50DA">
        <w:t>s an individual may have received f</w:t>
      </w:r>
      <w:r w:rsidRPr="00572450" w:rsidR="00AA50DA">
        <w:t>rom TSA.</w:t>
      </w:r>
    </w:p>
    <w:p w:rsidR="000D3883" w:rsidP="000D3883" w14:paraId="2EE443DC" w14:textId="77777777">
      <w:pPr>
        <w:ind w:left="360"/>
      </w:pPr>
    </w:p>
    <w:p w:rsidR="00EE3F88" w14:paraId="060C0DA4" w14:textId="25E62DE3">
      <w:pPr>
        <w:numPr>
          <w:ilvl w:val="12"/>
          <w:numId w:val="0"/>
        </w:numPr>
        <w:ind w:left="360"/>
        <w:rPr>
          <w:rFonts w:cs="Times New Roman"/>
          <w:szCs w:val="24"/>
        </w:rPr>
      </w:pPr>
      <w:r>
        <w:rPr>
          <w:rFonts w:cs="Times New Roman"/>
          <w:szCs w:val="24"/>
        </w:rPr>
        <w:t xml:space="preserve">TSA </w:t>
      </w:r>
      <w:r>
        <w:rPr>
          <w:rFonts w:cs="Times New Roman"/>
          <w:szCs w:val="24"/>
        </w:rPr>
        <w:t>use</w:t>
      </w:r>
      <w:r>
        <w:rPr>
          <w:rFonts w:cs="Times New Roman"/>
          <w:szCs w:val="24"/>
        </w:rPr>
        <w:t>s</w:t>
      </w:r>
      <w:r>
        <w:rPr>
          <w:rFonts w:cs="Times New Roman"/>
          <w:szCs w:val="24"/>
        </w:rPr>
        <w:t xml:space="preserve"> the information </w:t>
      </w:r>
      <w:r w:rsidR="00257395">
        <w:rPr>
          <w:rFonts w:cs="Times New Roman"/>
          <w:szCs w:val="24"/>
        </w:rPr>
        <w:t xml:space="preserve">from those seeking access to SSI </w:t>
      </w:r>
      <w:r>
        <w:rPr>
          <w:rFonts w:cs="Times New Roman"/>
          <w:szCs w:val="24"/>
        </w:rPr>
        <w:t>to conduct threat assessments</w:t>
      </w:r>
      <w:r w:rsidR="009F2825">
        <w:rPr>
          <w:rFonts w:cs="Times New Roman"/>
          <w:szCs w:val="24"/>
        </w:rPr>
        <w:t xml:space="preserve">, </w:t>
      </w:r>
      <w:r>
        <w:rPr>
          <w:rFonts w:cs="Times New Roman"/>
          <w:szCs w:val="24"/>
        </w:rPr>
        <w:t xml:space="preserve">which </w:t>
      </w:r>
      <w:r w:rsidR="00B70C0C">
        <w:rPr>
          <w:rFonts w:cs="Times New Roman"/>
          <w:szCs w:val="24"/>
        </w:rPr>
        <w:t>may</w:t>
      </w:r>
      <w:r>
        <w:rPr>
          <w:rFonts w:cs="Times New Roman"/>
          <w:szCs w:val="24"/>
        </w:rPr>
        <w:t xml:space="preserve"> include</w:t>
      </w:r>
      <w:r w:rsidR="00D11359">
        <w:rPr>
          <w:rFonts w:cs="Times New Roman"/>
          <w:szCs w:val="24"/>
        </w:rPr>
        <w:t xml:space="preserve"> adjudication of</w:t>
      </w:r>
      <w:r w:rsidR="00B74B13">
        <w:rPr>
          <w:rFonts w:cs="Times New Roman"/>
          <w:szCs w:val="24"/>
        </w:rPr>
        <w:t>:</w:t>
      </w:r>
      <w:r>
        <w:rPr>
          <w:rFonts w:cs="Times New Roman"/>
          <w:szCs w:val="24"/>
        </w:rPr>
        <w:t xml:space="preserve"> (1) a CHRC; (2) a name-based check to determine whether the individual poses or is suspected of posing a threat to transportation or national security, including checks against terrorism, immigration or other databases TSA maintains or uses; and</w:t>
      </w:r>
      <w:r w:rsidR="008F2527">
        <w:rPr>
          <w:rFonts w:cs="Times New Roman"/>
          <w:szCs w:val="24"/>
        </w:rPr>
        <w:t>/or</w:t>
      </w:r>
      <w:r>
        <w:rPr>
          <w:rFonts w:cs="Times New Roman"/>
          <w:szCs w:val="24"/>
        </w:rPr>
        <w:t xml:space="preserve"> (3)</w:t>
      </w:r>
      <w:r w:rsidR="008F2527">
        <w:rPr>
          <w:rFonts w:cs="Times New Roman"/>
          <w:szCs w:val="24"/>
        </w:rPr>
        <w:t xml:space="preserve"> implement other procedures and requirements for safeguarding SSI that are satisfactory to TSA such as</w:t>
      </w:r>
      <w:r>
        <w:rPr>
          <w:rFonts w:cs="Times New Roman"/>
          <w:szCs w:val="24"/>
        </w:rPr>
        <w:t xml:space="preserve"> a professional responsibility check (</w:t>
      </w:r>
      <w:r w:rsidR="008F2527">
        <w:rPr>
          <w:rFonts w:cs="Times New Roman"/>
          <w:szCs w:val="24"/>
        </w:rPr>
        <w:t>for attorneys and court reporters</w:t>
      </w:r>
      <w:r>
        <w:rPr>
          <w:rFonts w:cs="Times New Roman"/>
          <w:szCs w:val="24"/>
        </w:rPr>
        <w:t xml:space="preserve">).  The results of the threat assessment </w:t>
      </w:r>
      <w:r>
        <w:rPr>
          <w:rFonts w:cs="Times New Roman"/>
          <w:szCs w:val="24"/>
        </w:rPr>
        <w:t>are</w:t>
      </w:r>
      <w:r>
        <w:rPr>
          <w:rFonts w:cs="Times New Roman"/>
          <w:szCs w:val="24"/>
        </w:rPr>
        <w:t xml:space="preserve"> used by TSA to make a final determination on whether the individual may be granted access to SSI.</w:t>
      </w:r>
      <w:r w:rsidR="00C549E1">
        <w:rPr>
          <w:rFonts w:cs="Times New Roman"/>
          <w:szCs w:val="24"/>
        </w:rPr>
        <w:t xml:space="preserve">  TSA also use</w:t>
      </w:r>
      <w:r>
        <w:rPr>
          <w:rFonts w:cs="Times New Roman"/>
          <w:szCs w:val="24"/>
        </w:rPr>
        <w:t>s</w:t>
      </w:r>
      <w:r w:rsidR="00C549E1">
        <w:rPr>
          <w:rFonts w:cs="Times New Roman"/>
          <w:szCs w:val="24"/>
        </w:rPr>
        <w:t xml:space="preserve"> the information to determine whether provision of access to specific SSI would present a risk of harm to </w:t>
      </w:r>
      <w:r w:rsidR="00CE798F">
        <w:rPr>
          <w:rFonts w:cs="Times New Roman"/>
          <w:szCs w:val="24"/>
        </w:rPr>
        <w:t>national or transportation security</w:t>
      </w:r>
      <w:r w:rsidR="00C549E1">
        <w:rPr>
          <w:rFonts w:cs="Times New Roman"/>
          <w:szCs w:val="24"/>
        </w:rPr>
        <w:t>.</w:t>
      </w:r>
    </w:p>
    <w:p w:rsidR="00EE501D" w14:paraId="17740CD5" w14:textId="77777777">
      <w:pPr>
        <w:numPr>
          <w:ilvl w:val="12"/>
          <w:numId w:val="0"/>
        </w:numPr>
        <w:ind w:left="360"/>
      </w:pPr>
    </w:p>
    <w:p w:rsidR="00EE3F88" w14:paraId="264A743A" w14:textId="1C7B6019">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E3F88" w14:paraId="11599669" w14:textId="77777777">
      <w:pPr>
        <w:keepNext/>
        <w:numPr>
          <w:ilvl w:val="12"/>
          <w:numId w:val="0"/>
        </w:numPr>
        <w:ind w:left="360"/>
        <w:rPr>
          <w:rFonts w:cs="Times New Roman"/>
        </w:rPr>
      </w:pPr>
    </w:p>
    <w:p w:rsidR="001A04D0" w:rsidP="00E62439" w14:paraId="34EBFC9B" w14:textId="0888BEFF">
      <w:pPr>
        <w:keepNext/>
        <w:tabs>
          <w:tab w:val="left" w:pos="360"/>
        </w:tabs>
        <w:ind w:left="360"/>
      </w:pPr>
      <w:r>
        <w:t xml:space="preserve">Individuals seeking access to SSI in </w:t>
      </w:r>
      <w:r w:rsidR="0073067A">
        <w:t xml:space="preserve">court </w:t>
      </w:r>
      <w:r>
        <w:t xml:space="preserve">proceedings </w:t>
      </w:r>
      <w:r w:rsidR="00430CB8">
        <w:t>are</w:t>
      </w:r>
      <w:r>
        <w:t xml:space="preserve"> required to complete </w:t>
      </w:r>
      <w:r w:rsidR="002A4182">
        <w:t xml:space="preserve">a </w:t>
      </w:r>
      <w:r w:rsidR="004A4419">
        <w:t>TSA Form 2</w:t>
      </w:r>
      <w:r w:rsidR="00BF5BD5">
        <w:t>8</w:t>
      </w:r>
      <w:r w:rsidR="00265112">
        <w:t>17</w:t>
      </w:r>
      <w:r w:rsidR="00BF5BD5">
        <w:t>A</w:t>
      </w:r>
      <w:r w:rsidR="004A4419">
        <w:t xml:space="preserve"> </w:t>
      </w:r>
      <w:r>
        <w:t xml:space="preserve">questionnaire and certification </w:t>
      </w:r>
      <w:r w:rsidR="002A4182">
        <w:t xml:space="preserve">and submit it </w:t>
      </w:r>
      <w:r>
        <w:t>to TSA</w:t>
      </w:r>
      <w:r w:rsidR="00347505">
        <w:t>.</w:t>
      </w:r>
      <w:r w:rsidR="002A4182">
        <w:t xml:space="preserve"> </w:t>
      </w:r>
      <w:r w:rsidR="006E3D49">
        <w:t xml:space="preserve"> </w:t>
      </w:r>
      <w:r w:rsidR="00417F69">
        <w:t>If the ind</w:t>
      </w:r>
      <w:r w:rsidR="006933ED">
        <w:t>ividual has a KTN</w:t>
      </w:r>
      <w:r w:rsidR="001B7F2E">
        <w:t>, current Federal Background Investigation</w:t>
      </w:r>
      <w:r w:rsidR="00B02F4C">
        <w:t xml:space="preserve"> (</w:t>
      </w:r>
      <w:r w:rsidRPr="00984564" w:rsidR="00B02F4C">
        <w:rPr>
          <w:i/>
        </w:rPr>
        <w:t>i.e.,</w:t>
      </w:r>
      <w:r w:rsidR="00B02F4C">
        <w:t xml:space="preserve"> Tier 1), or active s</w:t>
      </w:r>
      <w:r w:rsidR="001B7F2E">
        <w:t>ecu</w:t>
      </w:r>
      <w:r w:rsidR="00B02F4C">
        <w:t>rity c</w:t>
      </w:r>
      <w:r w:rsidR="001B7F2E">
        <w:t>learance</w:t>
      </w:r>
      <w:r w:rsidR="006933ED">
        <w:t xml:space="preserve"> and TSA</w:t>
      </w:r>
      <w:r w:rsidR="00417F69">
        <w:t xml:space="preserve"> validate</w:t>
      </w:r>
      <w:r w:rsidR="006933ED">
        <w:t>s</w:t>
      </w:r>
      <w:r w:rsidR="001B7F2E">
        <w:t xml:space="preserve"> the information</w:t>
      </w:r>
      <w:r w:rsidR="006933ED">
        <w:t>, further vetting is not required.</w:t>
      </w:r>
      <w:r w:rsidR="002A4182">
        <w:t xml:space="preserve"> </w:t>
      </w:r>
      <w:r w:rsidR="006E3D49">
        <w:t xml:space="preserve"> </w:t>
      </w:r>
      <w:r w:rsidR="006933ED">
        <w:t>If no KTN</w:t>
      </w:r>
      <w:r w:rsidR="001B7F2E">
        <w:t xml:space="preserve">, </w:t>
      </w:r>
      <w:r w:rsidR="00B02F4C">
        <w:t xml:space="preserve">current background </w:t>
      </w:r>
      <w:r w:rsidR="00B02F4C">
        <w:t>check, or security clearance</w:t>
      </w:r>
      <w:r w:rsidR="006933ED">
        <w:t xml:space="preserve"> is available or the KTN cannot be valid</w:t>
      </w:r>
      <w:r w:rsidR="00F90378">
        <w:t>a</w:t>
      </w:r>
      <w:r w:rsidR="006933ED">
        <w:t>ted</w:t>
      </w:r>
      <w:r w:rsidR="002A4182">
        <w:t xml:space="preserve">, </w:t>
      </w:r>
      <w:r w:rsidR="00046C27">
        <w:t xml:space="preserve">TSA provides an instruction sheet that informs </w:t>
      </w:r>
      <w:r w:rsidR="002A4182">
        <w:t xml:space="preserve">individuals </w:t>
      </w:r>
      <w:r w:rsidR="00046C27">
        <w:t xml:space="preserve">that they </w:t>
      </w:r>
      <w:r w:rsidR="002A4182">
        <w:t>must complete an In-Person Enrollment at a designated Universal Enrollment Services (UES) Center by pre-enrolling online</w:t>
      </w:r>
      <w:r w:rsidR="00046C27">
        <w:t xml:space="preserve"> at </w:t>
      </w:r>
      <w:r w:rsidRPr="00046C27" w:rsidR="00046C27">
        <w:t>https://universalenroll.dhs.gov/</w:t>
      </w:r>
      <w:r w:rsidR="00046C27">
        <w:t xml:space="preserve"> </w:t>
      </w:r>
      <w:r w:rsidR="002A4182">
        <w:t>and going in-person to a UES Center for electronic fingerprinting.</w:t>
      </w:r>
    </w:p>
    <w:p w:rsidR="004A4419" w:rsidP="00E62439" w14:paraId="5C46A491" w14:textId="77777777">
      <w:pPr>
        <w:keepNext/>
        <w:tabs>
          <w:tab w:val="left" w:pos="360"/>
        </w:tabs>
        <w:ind w:left="360"/>
      </w:pPr>
    </w:p>
    <w:p w:rsidR="004A4419" w:rsidP="00E62439" w14:paraId="1D243BD9" w14:textId="066E4892">
      <w:pPr>
        <w:keepNext/>
        <w:tabs>
          <w:tab w:val="left" w:pos="360"/>
        </w:tabs>
        <w:ind w:left="360"/>
      </w:pPr>
      <w:r>
        <w:t>Individuals</w:t>
      </w:r>
      <w:r>
        <w:t xml:space="preserve"> seeking to </w:t>
      </w:r>
      <w:r w:rsidRPr="004A4419">
        <w:t>perfect and submit a bid to TSA</w:t>
      </w:r>
      <w:r w:rsidR="00922DAD">
        <w:t>,</w:t>
      </w:r>
      <w:r w:rsidRPr="004A4419">
        <w:t xml:space="preserve"> to enter in </w:t>
      </w:r>
      <w:r w:rsidR="005C37BE">
        <w:t xml:space="preserve">other </w:t>
      </w:r>
      <w:r w:rsidRPr="004A4419">
        <w:t>contractual performances</w:t>
      </w:r>
      <w:r w:rsidR="005C37BE">
        <w:t>,</w:t>
      </w:r>
      <w:r w:rsidRPr="004A4419">
        <w:t xml:space="preserve"> or </w:t>
      </w:r>
      <w:r w:rsidR="00922DAD">
        <w:t xml:space="preserve">to proceed under </w:t>
      </w:r>
      <w:r w:rsidRPr="004A4419">
        <w:t>other</w:t>
      </w:r>
      <w:r w:rsidR="00430CB8">
        <w:t xml:space="preserve"> conditional disclosure </w:t>
      </w:r>
      <w:r>
        <w:t>must</w:t>
      </w:r>
      <w:r>
        <w:t xml:space="preserve"> </w:t>
      </w:r>
      <w:r w:rsidR="005C37BE">
        <w:t>either complete and submit the TSA Form 28</w:t>
      </w:r>
      <w:r w:rsidR="00265112">
        <w:t>17</w:t>
      </w:r>
      <w:r w:rsidR="005C37BE">
        <w:t xml:space="preserve">B or </w:t>
      </w:r>
      <w:r>
        <w:t xml:space="preserve">submit a spreadsheet that contains the required information via email. </w:t>
      </w:r>
      <w:r w:rsidR="00054E81">
        <w:t xml:space="preserve"> </w:t>
      </w:r>
      <w:r w:rsidR="005C37BE">
        <w:t xml:space="preserve">Either entry shall be </w:t>
      </w:r>
      <w:r w:rsidR="00BF5BD5">
        <w:t>encrypted such as by applying password-protection.</w:t>
      </w:r>
      <w:r>
        <w:t xml:space="preserve"> </w:t>
      </w:r>
      <w:r w:rsidR="00054E81">
        <w:t xml:space="preserve"> </w:t>
      </w:r>
      <w:r w:rsidR="00B02F4C">
        <w:t>If the individual has a KTN, current Federal Background Investigation (</w:t>
      </w:r>
      <w:r w:rsidRPr="00984564" w:rsidR="00B02F4C">
        <w:rPr>
          <w:i/>
        </w:rPr>
        <w:t>i.e.,</w:t>
      </w:r>
      <w:r w:rsidR="00B02F4C">
        <w:t xml:space="preserve"> Tier 1), or active security clearance and TSA validates the information, further vetting is not required. </w:t>
      </w:r>
      <w:r w:rsidR="00054E81">
        <w:t xml:space="preserve"> </w:t>
      </w:r>
      <w:r w:rsidR="00CE798F">
        <w:t xml:space="preserve">When collection </w:t>
      </w:r>
      <w:r>
        <w:t>of biometric information</w:t>
      </w:r>
      <w:r w:rsidR="00CE798F">
        <w:t xml:space="preserve"> is required</w:t>
      </w:r>
      <w:r>
        <w:t xml:space="preserve">, individuals </w:t>
      </w:r>
      <w:r w:rsidR="00BF5BD5">
        <w:t>must complete an In-Person Enrollment at a designated UES Center, as noted above.</w:t>
      </w:r>
    </w:p>
    <w:p w:rsidR="00285B73" w:rsidP="00E62439" w14:paraId="31B76856" w14:textId="77777777">
      <w:pPr>
        <w:keepNext/>
        <w:tabs>
          <w:tab w:val="left" w:pos="360"/>
        </w:tabs>
        <w:ind w:left="360"/>
      </w:pPr>
    </w:p>
    <w:p w:rsidR="00946440" w:rsidRPr="00EA069E" w:rsidP="00946440" w14:paraId="07945A21" w14:textId="0E34DD2E">
      <w:pPr>
        <w:ind w:left="360"/>
        <w:rPr>
          <w:rFonts w:cs="Times New Roman"/>
          <w:szCs w:val="24"/>
        </w:rPr>
      </w:pPr>
      <w:r w:rsidRPr="00CD53D4">
        <w:rPr>
          <w:rFonts w:cs="Times New Roman"/>
          <w:szCs w:val="24"/>
          <w:u w:val="single"/>
        </w:rPr>
        <w:t>Usability Testing Requirement</w:t>
      </w:r>
      <w:r>
        <w:rPr>
          <w:rFonts w:cs="Times New Roman"/>
          <w:szCs w:val="24"/>
        </w:rPr>
        <w:t xml:space="preserve">: </w:t>
      </w:r>
      <w:r w:rsidRPr="00811175">
        <w:t>Pursuant to a new DHS requirement, all Information Collection requests must undergo usability testing</w:t>
      </w:r>
      <w:r>
        <w:t xml:space="preserve"> (UX)</w:t>
      </w:r>
      <w:r w:rsidRPr="00811175">
        <w:t xml:space="preserve"> prior to submission to OMB.  </w:t>
      </w:r>
      <w:r w:rsidRPr="00BB1CFE">
        <w:rPr>
          <w:i/>
          <w:iCs/>
        </w:rPr>
        <w:t>See</w:t>
      </w:r>
      <w:r w:rsidRPr="00811175">
        <w:t xml:space="preserve"> </w:t>
      </w:r>
      <w:r w:rsidRPr="008671A2" w:rsidR="008671A2">
        <w:t>DHS Fiscal Year 2024</w:t>
      </w:r>
      <w:r w:rsidRPr="00811175">
        <w:t xml:space="preserve"> Burden Reduction </w:t>
      </w:r>
      <w:r w:rsidRPr="008671A2" w:rsidR="008671A2">
        <w:t>Plan</w:t>
      </w:r>
      <w:r w:rsidRPr="00811175">
        <w:t xml:space="preserve"> Memorandum dated, </w:t>
      </w:r>
      <w:r w:rsidRPr="008671A2" w:rsidR="008671A2">
        <w:t>September</w:t>
      </w:r>
      <w:r w:rsidRPr="00811175">
        <w:t xml:space="preserve"> 22, </w:t>
      </w:r>
      <w:r w:rsidRPr="008671A2" w:rsidR="008671A2">
        <w:t>2023</w:t>
      </w:r>
      <w:r w:rsidRPr="00811175">
        <w:t>.</w:t>
      </w:r>
      <w:r>
        <w:t xml:space="preserve">  TSA completed UX on </w:t>
      </w:r>
      <w:r w:rsidR="00CC157C">
        <w:t>TSA Form 2817B</w:t>
      </w:r>
      <w:r w:rsidRPr="00BB50FB" w:rsidR="00BB50FB">
        <w:rPr>
          <w:i/>
        </w:rPr>
        <w:t xml:space="preserve"> </w:t>
      </w:r>
      <w:r w:rsidRPr="00C33CC3" w:rsidR="00BB50FB">
        <w:rPr>
          <w:i/>
        </w:rPr>
        <w:t>SSI Access Threat Assessment Questionnaire - Standard</w:t>
      </w:r>
      <w:r w:rsidR="00CC157C">
        <w:t xml:space="preserve">.  The purpose for the UX was to determine the accuracy of the burden.  </w:t>
      </w:r>
      <w:r w:rsidR="00EB4926">
        <w:t xml:space="preserve">The study included </w:t>
      </w:r>
      <w:r w:rsidR="00054E81">
        <w:t xml:space="preserve">nine </w:t>
      </w:r>
      <w:r w:rsidR="00EB4926">
        <w:t>participants</w:t>
      </w:r>
      <w:r w:rsidR="00C03B57">
        <w:t xml:space="preserve">, acting as bidders or </w:t>
      </w:r>
      <w:r w:rsidR="000E2C29">
        <w:t xml:space="preserve">certain </w:t>
      </w:r>
      <w:r w:rsidR="00C03B57">
        <w:t xml:space="preserve">other </w:t>
      </w:r>
      <w:r w:rsidR="000E2C29">
        <w:t>applic</w:t>
      </w:r>
      <w:r w:rsidR="00C03B57">
        <w:t>ants</w:t>
      </w:r>
      <w:r w:rsidR="00EB4926">
        <w:t xml:space="preserve">.  TSA found that the average time to complete the form for the participants was </w:t>
      </w:r>
      <w:r w:rsidR="004618B7">
        <w:t>7-10 minutes</w:t>
      </w:r>
      <w:r w:rsidR="00EB4926">
        <w:t>, which corresponded</w:t>
      </w:r>
      <w:r w:rsidR="006A14C5">
        <w:t xml:space="preserve"> </w:t>
      </w:r>
      <w:r w:rsidR="00EB4926">
        <w:t xml:space="preserve">to the current estimated time burden of </w:t>
      </w:r>
      <w:r w:rsidR="00E61636">
        <w:t>15 minutes (</w:t>
      </w:r>
      <w:r w:rsidR="00145255">
        <w:t>0</w:t>
      </w:r>
      <w:r w:rsidR="00EB4926">
        <w:t>.25 hours</w:t>
      </w:r>
      <w:r w:rsidR="00E61636">
        <w:t>)</w:t>
      </w:r>
      <w:r w:rsidR="00EB4926">
        <w:t xml:space="preserve">.  </w:t>
      </w:r>
      <w:r w:rsidR="00883CD6">
        <w:t xml:space="preserve">Participants found the form easy to use but </w:t>
      </w:r>
      <w:r w:rsidR="00925C73">
        <w:t>found that the “</w:t>
      </w:r>
      <w:r w:rsidR="00883CD6">
        <w:t>Place of Birth</w:t>
      </w:r>
      <w:r w:rsidR="00925C73">
        <w:t>”</w:t>
      </w:r>
      <w:r w:rsidR="00883CD6">
        <w:t xml:space="preserve"> field </w:t>
      </w:r>
      <w:r w:rsidR="00925C73">
        <w:t xml:space="preserve">didn’t </w:t>
      </w:r>
      <w:r w:rsidR="00104D0D">
        <w:t>provide enough space to include City, State</w:t>
      </w:r>
      <w:r w:rsidR="00054E81">
        <w:t>,</w:t>
      </w:r>
      <w:r w:rsidR="00104D0D">
        <w:t xml:space="preserve"> and Country.  TS</w:t>
      </w:r>
      <w:r w:rsidR="006E4CC8">
        <w:t>A used the findings to repair the field in the form.</w:t>
      </w:r>
    </w:p>
    <w:p w:rsidR="00285B73" w:rsidP="00E62439" w14:paraId="3A287A72" w14:textId="77777777">
      <w:pPr>
        <w:keepNext/>
        <w:tabs>
          <w:tab w:val="left" w:pos="360"/>
        </w:tabs>
        <w:ind w:left="360"/>
      </w:pPr>
    </w:p>
    <w:p w:rsidR="00EE3F88" w14:paraId="5A94884E"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EE3F88" w14:paraId="0F3DFA7F" w14:textId="77777777">
      <w:pPr>
        <w:keepNext/>
        <w:numPr>
          <w:ilvl w:val="12"/>
          <w:numId w:val="0"/>
        </w:numPr>
        <w:ind w:left="360"/>
      </w:pPr>
    </w:p>
    <w:p w:rsidR="00F80C18" w14:paraId="57BF8BAA" w14:textId="3AFB14E4">
      <w:pPr>
        <w:keepNext/>
        <w:numPr>
          <w:ilvl w:val="12"/>
          <w:numId w:val="0"/>
        </w:numPr>
        <w:ind w:left="360"/>
      </w:pPr>
      <w:r w:rsidRPr="00EE501D">
        <w:t xml:space="preserve">TSA </w:t>
      </w:r>
      <w:r w:rsidR="00861EFC">
        <w:t xml:space="preserve">is </w:t>
      </w:r>
      <w:r w:rsidRPr="00EE501D">
        <w:t>avoid</w:t>
      </w:r>
      <w:r w:rsidR="00861EFC">
        <w:t xml:space="preserve">ing </w:t>
      </w:r>
      <w:r w:rsidRPr="00EE501D">
        <w:t>duplication of effort</w:t>
      </w:r>
      <w:r w:rsidR="00861EFC">
        <w:t>s</w:t>
      </w:r>
      <w:r w:rsidR="001622A3">
        <w:t xml:space="preserve"> and intends to reduce burden</w:t>
      </w:r>
      <w:r w:rsidRPr="00EE501D">
        <w:t xml:space="preserve"> by </w:t>
      </w:r>
      <w:r w:rsidR="00861EFC">
        <w:t>allowing in</w:t>
      </w:r>
      <w:r>
        <w:t>d</w:t>
      </w:r>
      <w:r w:rsidR="00861EFC">
        <w:t xml:space="preserve">ividuals to </w:t>
      </w:r>
      <w:r w:rsidRPr="00EE501D">
        <w:t>provid</w:t>
      </w:r>
      <w:r w:rsidR="00861EFC">
        <w:t xml:space="preserve">e </w:t>
      </w:r>
      <w:r w:rsidRPr="00EE501D">
        <w:t>KTNs</w:t>
      </w:r>
      <w:r w:rsidR="00B02F4C">
        <w:t>, current Federal Background Investigation (</w:t>
      </w:r>
      <w:r w:rsidRPr="00984564" w:rsidR="00B02F4C">
        <w:rPr>
          <w:i/>
        </w:rPr>
        <w:t>i.e.,</w:t>
      </w:r>
      <w:r w:rsidR="00B02F4C">
        <w:t xml:space="preserve"> Tier 1), or active security clearance</w:t>
      </w:r>
      <w:r w:rsidR="00B161B9">
        <w:t xml:space="preserve"> </w:t>
      </w:r>
      <w:r w:rsidRPr="00A4286F" w:rsidR="00A4286F">
        <w:t xml:space="preserve">to facilitate the </w:t>
      </w:r>
      <w:r w:rsidR="006410CB">
        <w:t>STA</w:t>
      </w:r>
      <w:r w:rsidR="001622A3">
        <w:t xml:space="preserve">, or honoring comparable </w:t>
      </w:r>
      <w:r w:rsidR="006410CB">
        <w:t>STA</w:t>
      </w:r>
      <w:r w:rsidR="001622A3">
        <w:t>s an individual may have received f</w:t>
      </w:r>
      <w:r w:rsidRPr="00572450" w:rsidR="001622A3">
        <w:t>rom TSA</w:t>
      </w:r>
      <w:r w:rsidRPr="00572450" w:rsidR="00A4286F">
        <w:t xml:space="preserve">. </w:t>
      </w:r>
      <w:r w:rsidR="00054E81">
        <w:t xml:space="preserve"> </w:t>
      </w:r>
      <w:r w:rsidRPr="008E1C54" w:rsidR="00B02F4C">
        <w:t>In some</w:t>
      </w:r>
      <w:r w:rsidRPr="00572450" w:rsidR="00A4286F">
        <w:t xml:space="preserve"> cases in which an applicant has already received a comparable threat assessment, biographic information </w:t>
      </w:r>
      <w:r w:rsidRPr="008E1C54" w:rsidR="00B02F4C">
        <w:t>may be</w:t>
      </w:r>
      <w:r w:rsidRPr="00572450" w:rsidR="00A4286F">
        <w:t xml:space="preserve"> collected in order to ensure the applicant’s identity.  In such cases, </w:t>
      </w:r>
      <w:r w:rsidR="00C844E0">
        <w:t xml:space="preserve">TSA leverages </w:t>
      </w:r>
      <w:r w:rsidRPr="00572450" w:rsidR="00A4286F">
        <w:t>the previous threat assessment and the</w:t>
      </w:r>
      <w:r w:rsidRPr="00572450" w:rsidR="0045560A">
        <w:t xml:space="preserve"> applicant would not incur a </w:t>
      </w:r>
      <w:r w:rsidRPr="00572450" w:rsidR="00A4286F">
        <w:t>fee since a full assessment does not have to be performed.</w:t>
      </w:r>
    </w:p>
    <w:p w:rsidR="00F80C18" w14:paraId="6A5DD511" w14:textId="77777777">
      <w:pPr>
        <w:keepNext/>
        <w:numPr>
          <w:ilvl w:val="12"/>
          <w:numId w:val="0"/>
        </w:numPr>
        <w:ind w:left="360"/>
      </w:pPr>
    </w:p>
    <w:p w:rsidR="004150ED" w14:paraId="2CC3E4FD" w14:textId="7D22BAAF">
      <w:pPr>
        <w:keepNext/>
        <w:numPr>
          <w:ilvl w:val="12"/>
          <w:numId w:val="0"/>
        </w:numPr>
        <w:ind w:left="360"/>
      </w:pPr>
      <w:r>
        <w:t>For individuals without a KTN</w:t>
      </w:r>
      <w:r w:rsidR="000A4196">
        <w:t xml:space="preserve">, current Federal Background Investigation </w:t>
      </w:r>
      <w:r w:rsidRPr="00984564" w:rsidR="000A4196">
        <w:rPr>
          <w:i/>
        </w:rPr>
        <w:t>(i.e.,</w:t>
      </w:r>
      <w:r w:rsidR="000A4196">
        <w:t xml:space="preserve"> Tier 1), active security clearance,</w:t>
      </w:r>
      <w:r>
        <w:t xml:space="preserve"> or comparable </w:t>
      </w:r>
      <w:r w:rsidR="006410CB">
        <w:t>STA</w:t>
      </w:r>
      <w:r>
        <w:t xml:space="preserve"> conducted by TSA, the information is not otherwise collected</w:t>
      </w:r>
      <w:r w:rsidR="006E1FA0">
        <w:t xml:space="preserve"> and thus no similar information is available to TSA</w:t>
      </w:r>
      <w:r w:rsidR="000A4196">
        <w:t>.</w:t>
      </w:r>
    </w:p>
    <w:p w:rsidR="00EE3F88" w:rsidP="002D19F9" w14:paraId="72348264" w14:textId="77777777">
      <w:pPr>
        <w:numPr>
          <w:ilvl w:val="12"/>
          <w:numId w:val="0"/>
        </w:numPr>
        <w:ind w:left="360"/>
      </w:pPr>
    </w:p>
    <w:p w:rsidR="00EE3F88" w14:paraId="637B3747"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EE3F88" w14:paraId="09048FDD" w14:textId="77777777">
      <w:pPr>
        <w:keepNext/>
        <w:numPr>
          <w:ilvl w:val="12"/>
          <w:numId w:val="0"/>
        </w:numPr>
        <w:ind w:left="360"/>
      </w:pPr>
    </w:p>
    <w:p w:rsidR="00EE3F88" w14:paraId="0F0FC870" w14:textId="77777777">
      <w:pPr>
        <w:numPr>
          <w:ilvl w:val="12"/>
          <w:numId w:val="0"/>
        </w:numPr>
        <w:ind w:left="360"/>
      </w:pPr>
      <w:r>
        <w:t>This collection does not have a significant impact on a substantial number of small businesses.</w:t>
      </w:r>
    </w:p>
    <w:p w:rsidR="00EE3F88" w14:paraId="6B89182C" w14:textId="77777777">
      <w:pPr>
        <w:numPr>
          <w:ilvl w:val="12"/>
          <w:numId w:val="0"/>
        </w:numPr>
      </w:pPr>
    </w:p>
    <w:p w:rsidR="00EE3F88" w14:paraId="057145A0"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EE3F88" w14:paraId="6588C57E" w14:textId="77777777">
      <w:pPr>
        <w:keepNext/>
        <w:numPr>
          <w:ilvl w:val="12"/>
          <w:numId w:val="0"/>
        </w:numPr>
        <w:ind w:left="360"/>
      </w:pPr>
    </w:p>
    <w:p w:rsidR="00EE3F88" w:rsidP="46A66AD0" w14:paraId="4B0D5FB8" w14:textId="23CDC436">
      <w:pPr>
        <w:ind w:left="360"/>
      </w:pPr>
      <w:r>
        <w:t>If this collecti</w:t>
      </w:r>
      <w:r w:rsidR="00B16D23">
        <w:t xml:space="preserve">on is not conducted, TSA </w:t>
      </w:r>
      <w:r w:rsidR="4404EA2A">
        <w:t xml:space="preserve">would be </w:t>
      </w:r>
      <w:r>
        <w:t xml:space="preserve">unable to </w:t>
      </w:r>
      <w:r w:rsidR="02E77C7A">
        <w:t xml:space="preserve">share SSI with individuals involved in ongoing litigation because of the inability to ensure protection of </w:t>
      </w:r>
      <w:r w:rsidR="0073067A">
        <w:t>critical SSI</w:t>
      </w:r>
      <w:r w:rsidR="049303FD">
        <w:t xml:space="preserve"> </w:t>
      </w:r>
      <w:r w:rsidR="0073067A">
        <w:t xml:space="preserve">and </w:t>
      </w:r>
      <w:r>
        <w:t>implement</w:t>
      </w:r>
      <w:r w:rsidR="5FD68B70">
        <w:t>ation of the restrictions and requirements in</w:t>
      </w:r>
      <w:r>
        <w:t xml:space="preserve"> sec. 525 of the DHS Appropriations Act</w:t>
      </w:r>
      <w:r w:rsidR="71D007FC">
        <w:t xml:space="preserve">.  This inability would affect the ability of litigants to </w:t>
      </w:r>
      <w:r>
        <w:t>meet ongoing litigation deadlines in pending litigation.</w:t>
      </w:r>
      <w:r w:rsidR="00572450">
        <w:t xml:space="preserve"> </w:t>
      </w:r>
      <w:r w:rsidR="00640010">
        <w:t xml:space="preserve"> </w:t>
      </w:r>
      <w:r w:rsidR="00572450">
        <w:t>I</w:t>
      </w:r>
      <w:r w:rsidR="407BFAB6">
        <w:t xml:space="preserve">n addition, TSA would be unable to </w:t>
      </w:r>
      <w:r w:rsidR="4B3A1A18">
        <w:t xml:space="preserve">manage </w:t>
      </w:r>
      <w:r w:rsidR="00572450">
        <w:t>risk of disclosure in other sharing circumstances not otherwise covered by established vetting procedures (</w:t>
      </w:r>
      <w:r w:rsidRPr="0C2A594C" w:rsidR="00572450">
        <w:rPr>
          <w:i/>
        </w:rPr>
        <w:t xml:space="preserve">e.g., </w:t>
      </w:r>
      <w:r w:rsidR="00572450">
        <w:t xml:space="preserve">Federal </w:t>
      </w:r>
      <w:r w:rsidR="009E6440">
        <w:t xml:space="preserve">Background Investigation </w:t>
      </w:r>
      <w:r w:rsidR="00572450">
        <w:t>for contractors).</w:t>
      </w:r>
    </w:p>
    <w:p w:rsidR="00B6469E" w:rsidP="001777B3" w14:paraId="5B1DF3BA" w14:textId="77777777">
      <w:pPr>
        <w:numPr>
          <w:ilvl w:val="12"/>
          <w:numId w:val="0"/>
        </w:numPr>
        <w:ind w:left="360"/>
      </w:pPr>
    </w:p>
    <w:p w:rsidR="00EE3F88" w14:paraId="271C1744"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EE3F88" w14:paraId="7BB5465E" w14:textId="77777777">
      <w:pPr>
        <w:keepNext/>
        <w:numPr>
          <w:ilvl w:val="12"/>
          <w:numId w:val="0"/>
        </w:numPr>
        <w:ind w:left="360"/>
      </w:pPr>
    </w:p>
    <w:p w:rsidR="00EE3F88" w14:paraId="74598CF7" w14:textId="77777777">
      <w:pPr>
        <w:numPr>
          <w:ilvl w:val="12"/>
          <w:numId w:val="0"/>
        </w:numPr>
        <w:ind w:left="360"/>
      </w:pPr>
      <w:r>
        <w:t>This collection is</w:t>
      </w:r>
      <w:r>
        <w:t xml:space="preserve"> conducted consistent with the information collection guidelines.</w:t>
      </w:r>
    </w:p>
    <w:p w:rsidR="00EE3F88" w14:paraId="2A81D3A5" w14:textId="77777777">
      <w:pPr>
        <w:numPr>
          <w:ilvl w:val="12"/>
          <w:numId w:val="0"/>
        </w:numPr>
      </w:pPr>
    </w:p>
    <w:p w:rsidR="00EE3F88" w14:paraId="51A13AC8"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E3F88" w14:paraId="3158DC54" w14:textId="77777777">
      <w:pPr>
        <w:keepNext/>
        <w:numPr>
          <w:ilvl w:val="12"/>
          <w:numId w:val="0"/>
        </w:numPr>
        <w:ind w:left="360"/>
      </w:pPr>
    </w:p>
    <w:p w:rsidR="00EE3F88" w14:paraId="39095BE8" w14:textId="09C4B798">
      <w:pPr>
        <w:numPr>
          <w:ilvl w:val="12"/>
          <w:numId w:val="0"/>
        </w:numPr>
        <w:ind w:left="360"/>
      </w:pPr>
      <w:r>
        <w:t>As required by 5 CFR 1320.8(d), TSA published</w:t>
      </w:r>
      <w:r w:rsidR="00984564">
        <w:t xml:space="preserve"> a</w:t>
      </w:r>
      <w:r>
        <w:t xml:space="preserve"> </w:t>
      </w:r>
      <w:r w:rsidRPr="00075028" w:rsidR="00075028">
        <w:t>60</w:t>
      </w:r>
      <w:r w:rsidR="00984564">
        <w:t>-d</w:t>
      </w:r>
      <w:r w:rsidRPr="00075028" w:rsidR="00075028">
        <w:t>ay Notice</w:t>
      </w:r>
      <w:r w:rsidRPr="00075028" w:rsidR="00075028">
        <w:t xml:space="preserve"> </w:t>
      </w:r>
      <w:r>
        <w:t xml:space="preserve">in the </w:t>
      </w:r>
      <w:r w:rsidRPr="00A64A6C">
        <w:rPr>
          <w:i/>
          <w:iCs/>
        </w:rPr>
        <w:t>Federal Register</w:t>
      </w:r>
      <w:r>
        <w:t xml:space="preserve"> on </w:t>
      </w:r>
      <w:r w:rsidR="001B7B7B">
        <w:t>September 24</w:t>
      </w:r>
      <w:r w:rsidR="008E1C54">
        <w:t>, 202</w:t>
      </w:r>
      <w:r w:rsidR="00827E35">
        <w:t>4</w:t>
      </w:r>
      <w:r w:rsidRPr="0091204C" w:rsidR="00075028">
        <w:t>,</w:t>
      </w:r>
      <w:r w:rsidRPr="0091204C" w:rsidR="00B16D23">
        <w:t xml:space="preserve"> </w:t>
      </w:r>
      <w:r w:rsidRPr="0091204C" w:rsidR="00075028">
        <w:t>(</w:t>
      </w:r>
      <w:r w:rsidRPr="0091204C" w:rsidR="00827E35">
        <w:t>8</w:t>
      </w:r>
      <w:r w:rsidR="00827E35">
        <w:t>9</w:t>
      </w:r>
      <w:r w:rsidRPr="0091204C" w:rsidR="00827E35">
        <w:t xml:space="preserve"> </w:t>
      </w:r>
      <w:r w:rsidRPr="0091204C" w:rsidR="00075028">
        <w:t xml:space="preserve">FR </w:t>
      </w:r>
      <w:r w:rsidR="00827E35">
        <w:t>77883</w:t>
      </w:r>
      <w:r w:rsidRPr="0091204C" w:rsidR="00075028">
        <w:t>)</w:t>
      </w:r>
      <w:r w:rsidR="00A64A6C">
        <w:t>,</w:t>
      </w:r>
      <w:r w:rsidRPr="00075028" w:rsidR="00075028">
        <w:t xml:space="preserve"> </w:t>
      </w:r>
      <w:r w:rsidR="00B16D23">
        <w:t>announcing its</w:t>
      </w:r>
      <w:r>
        <w:t xml:space="preserve"> intent to </w:t>
      </w:r>
      <w:r>
        <w:t>renew the OM</w:t>
      </w:r>
      <w:r w:rsidR="00B16D23">
        <w:t xml:space="preserve">B </w:t>
      </w:r>
      <w:r w:rsidR="00984564">
        <w:t xml:space="preserve">control </w:t>
      </w:r>
      <w:r w:rsidR="00B16D23">
        <w:t>number and solicit public</w:t>
      </w:r>
      <w:r>
        <w:t xml:space="preserve"> </w:t>
      </w:r>
      <w:r w:rsidRPr="003B18E8">
        <w:t>comment</w:t>
      </w:r>
      <w:r w:rsidRPr="003B18E8" w:rsidR="00732D6F">
        <w:t>, and a 30</w:t>
      </w:r>
      <w:r w:rsidRPr="003B18E8" w:rsidR="00984564">
        <w:t>-d</w:t>
      </w:r>
      <w:r w:rsidRPr="003B18E8" w:rsidR="00732D6F">
        <w:t>ay Notice</w:t>
      </w:r>
      <w:r w:rsidRPr="003B18E8" w:rsidR="00075028">
        <w:t xml:space="preserve"> on </w:t>
      </w:r>
      <w:r w:rsidRPr="003B18E8" w:rsidR="00597DE0">
        <w:t>December 17, 2024</w:t>
      </w:r>
      <w:r w:rsidRPr="003B18E8" w:rsidR="00075028">
        <w:t>,</w:t>
      </w:r>
      <w:r w:rsidRPr="003B18E8" w:rsidR="00EE57A3">
        <w:t xml:space="preserve"> </w:t>
      </w:r>
      <w:r w:rsidRPr="003B18E8" w:rsidR="003D0268">
        <w:t>(</w:t>
      </w:r>
      <w:r w:rsidRPr="003B18E8" w:rsidR="00827E35">
        <w:t xml:space="preserve">89 </w:t>
      </w:r>
      <w:r w:rsidRPr="003B18E8" w:rsidR="003D0268">
        <w:t xml:space="preserve">FR </w:t>
      </w:r>
      <w:r w:rsidRPr="003B18E8" w:rsidR="00825462">
        <w:t>1</w:t>
      </w:r>
      <w:r w:rsidRPr="003B18E8" w:rsidR="003B18E8">
        <w:t>02155</w:t>
      </w:r>
      <w:r w:rsidRPr="003B18E8" w:rsidR="003D0268">
        <w:t>)</w:t>
      </w:r>
      <w:r w:rsidRPr="003B18E8">
        <w:t xml:space="preserve">. </w:t>
      </w:r>
      <w:r w:rsidRPr="003B18E8" w:rsidR="00D5050E">
        <w:t xml:space="preserve"> </w:t>
      </w:r>
      <w:r w:rsidRPr="003B18E8">
        <w:t>TSA</w:t>
      </w:r>
      <w:r w:rsidRPr="003B18E8" w:rsidR="003D0268">
        <w:t xml:space="preserve"> received</w:t>
      </w:r>
      <w:r w:rsidRPr="003B18E8">
        <w:t xml:space="preserve"> no comments </w:t>
      </w:r>
      <w:r w:rsidRPr="003B18E8" w:rsidR="003D0268">
        <w:t>for either notice.</w:t>
      </w:r>
    </w:p>
    <w:p w:rsidR="00EE3F88" w14:paraId="3717A182" w14:textId="77777777">
      <w:pPr>
        <w:pStyle w:val="IndexHeading"/>
        <w:keepNext w:val="0"/>
        <w:numPr>
          <w:ilvl w:val="12"/>
          <w:numId w:val="0"/>
        </w:numPr>
        <w:spacing w:line="240" w:lineRule="auto"/>
        <w:rPr>
          <w:rFonts w:ascii="Times New Roman" w:hAnsi="Times New Roman"/>
          <w:spacing w:val="0"/>
        </w:rPr>
      </w:pPr>
    </w:p>
    <w:p w:rsidR="00EE3F88" w14:paraId="209BC3FB"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EE3F88" w14:paraId="12BA402A" w14:textId="77777777">
      <w:pPr>
        <w:keepNext/>
        <w:numPr>
          <w:ilvl w:val="12"/>
          <w:numId w:val="0"/>
        </w:numPr>
        <w:ind w:left="360"/>
      </w:pPr>
    </w:p>
    <w:p w:rsidR="00EE3F88" w14:paraId="0E3C45C8" w14:textId="77777777">
      <w:pPr>
        <w:numPr>
          <w:ilvl w:val="12"/>
          <w:numId w:val="0"/>
        </w:numPr>
        <w:ind w:left="360"/>
      </w:pPr>
      <w:r>
        <w:t>TSA does</w:t>
      </w:r>
      <w:r>
        <w:t xml:space="preserve"> not provide any payment or gift to respondents.</w:t>
      </w:r>
    </w:p>
    <w:p w:rsidR="00EE3F88" w14:paraId="394DB7D0" w14:textId="77777777">
      <w:pPr>
        <w:numPr>
          <w:ilvl w:val="12"/>
          <w:numId w:val="0"/>
        </w:numPr>
      </w:pPr>
    </w:p>
    <w:p w:rsidR="00EE3F88" w14:paraId="75917C34" w14:textId="31258CF0">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EE3F88" w14:paraId="6956C854" w14:textId="77777777">
      <w:pPr>
        <w:numPr>
          <w:ilvl w:val="12"/>
          <w:numId w:val="0"/>
        </w:numPr>
        <w:ind w:left="360"/>
      </w:pPr>
    </w:p>
    <w:p w:rsidR="00EE3F88" w:rsidRPr="00B322F0" w:rsidP="00B322F0" w14:paraId="41503F05" w14:textId="463B36DF">
      <w:pPr>
        <w:numPr>
          <w:ilvl w:val="12"/>
          <w:numId w:val="0"/>
        </w:numPr>
        <w:ind w:left="360"/>
      </w:pPr>
      <w:r>
        <w:t xml:space="preserve">Although there is no assurance of confidentiality to any respondent, TSA will handle all records in accordance with the Privacy Act of 1974 and other applicable laws and regulations.  </w:t>
      </w:r>
      <w:r w:rsidR="00256527">
        <w:t>TSA last published the applicable</w:t>
      </w:r>
      <w:r w:rsidR="00473357">
        <w:t xml:space="preserve"> S</w:t>
      </w:r>
      <w:r w:rsidR="00621D62">
        <w:t xml:space="preserve">ystem of Records Notice </w:t>
      </w:r>
      <w:r w:rsidR="00473357">
        <w:t>for this collection</w:t>
      </w:r>
      <w:r w:rsidR="00256527">
        <w:t>, DHS/TSA—002 Transportation Security Threat Assessment System (T–STAS),</w:t>
      </w:r>
      <w:r w:rsidR="00473357">
        <w:t xml:space="preserve"> on </w:t>
      </w:r>
      <w:r w:rsidR="00256527">
        <w:t>August</w:t>
      </w:r>
      <w:r w:rsidR="00473357">
        <w:t xml:space="preserve"> </w:t>
      </w:r>
      <w:r w:rsidR="00256527">
        <w:t>11</w:t>
      </w:r>
      <w:r w:rsidR="00473357">
        <w:t>, 201</w:t>
      </w:r>
      <w:r w:rsidR="00256527">
        <w:t>4</w:t>
      </w:r>
      <w:r w:rsidR="00473357">
        <w:t xml:space="preserve"> (</w:t>
      </w:r>
      <w:r w:rsidR="00256527">
        <w:t>79</w:t>
      </w:r>
      <w:r w:rsidR="00473357">
        <w:t xml:space="preserve"> FR</w:t>
      </w:r>
      <w:r w:rsidR="00256527">
        <w:t xml:space="preserve"> </w:t>
      </w:r>
      <w:r w:rsidRPr="00256527" w:rsidR="00256527">
        <w:t>46862</w:t>
      </w:r>
      <w:r w:rsidR="00473357">
        <w:t>).</w:t>
      </w:r>
      <w:r w:rsidRPr="00B322F0" w:rsidR="00B322F0">
        <w:t xml:space="preserve"> </w:t>
      </w:r>
      <w:r w:rsidR="00B322F0">
        <w:t xml:space="preserve"> Privacy Impact Assessment (</w:t>
      </w:r>
      <w:r w:rsidRPr="00B322F0" w:rsidR="00B322F0">
        <w:t>PIA</w:t>
      </w:r>
      <w:r w:rsidR="00B322F0">
        <w:t>)</w:t>
      </w:r>
      <w:r w:rsidRPr="00B322F0" w:rsidR="00B322F0">
        <w:t xml:space="preserve"> </w:t>
      </w:r>
      <w:r w:rsidRPr="000942CC" w:rsidR="000942CC">
        <w:t>coverage for this information collection is provided by DHS/TSA/PIA-008, Sensitive Security Information for Use in Litigation; DHS/TSA/PIA-030 Access to SSI in Contract Solicitations; and DHS/TSA/PIA-045 STA for Conditional Access to SSI.</w:t>
      </w:r>
    </w:p>
    <w:p w:rsidR="00EE3F88" w14:paraId="3E8E6A00" w14:textId="77777777">
      <w:pPr>
        <w:numPr>
          <w:ilvl w:val="12"/>
          <w:numId w:val="0"/>
        </w:numPr>
      </w:pPr>
    </w:p>
    <w:p w:rsidR="00EE3F88" w14:paraId="78854AE7"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EE3F88" w14:paraId="2C977602" w14:textId="77777777">
      <w:pPr>
        <w:numPr>
          <w:ilvl w:val="12"/>
          <w:numId w:val="0"/>
        </w:numPr>
        <w:ind w:left="360"/>
      </w:pPr>
    </w:p>
    <w:p w:rsidR="00F5613B" w14:paraId="4996E864" w14:textId="77777777">
      <w:pPr>
        <w:numPr>
          <w:ilvl w:val="12"/>
          <w:numId w:val="0"/>
        </w:numPr>
        <w:ind w:left="360"/>
      </w:pPr>
      <w:r>
        <w:t>TSA does</w:t>
      </w:r>
      <w:r w:rsidR="00EE3F88">
        <w:t xml:space="preserve"> not ask any questions of a sensitive or private nature.</w:t>
      </w:r>
    </w:p>
    <w:p w:rsidR="00F5613B" w14:paraId="3D5E30FA" w14:textId="77777777">
      <w:pPr>
        <w:numPr>
          <w:ilvl w:val="12"/>
          <w:numId w:val="0"/>
        </w:numPr>
        <w:ind w:left="360"/>
      </w:pPr>
    </w:p>
    <w:p w:rsidR="00EE3F88" w14:paraId="6189A8D5" w14:textId="089C8FBC">
      <w:pPr>
        <w:keepNext/>
        <w:numPr>
          <w:ilvl w:val="0"/>
          <w:numId w:val="1"/>
        </w:numPr>
        <w:tabs>
          <w:tab w:val="left" w:pos="360"/>
        </w:tabs>
        <w:rPr>
          <w:b/>
          <w:i/>
        </w:rPr>
      </w:pPr>
      <w:r>
        <w:rPr>
          <w:b/>
          <w:i/>
        </w:rPr>
        <w:t>Provide estimates of hour burden of the collection of information.</w:t>
      </w:r>
    </w:p>
    <w:p w:rsidR="00EE3F88" w14:paraId="791ECE30" w14:textId="77777777">
      <w:pPr>
        <w:keepNext/>
        <w:numPr>
          <w:ilvl w:val="12"/>
          <w:numId w:val="0"/>
        </w:numPr>
        <w:ind w:left="360"/>
      </w:pPr>
    </w:p>
    <w:p w:rsidR="007C12E6" w:rsidRPr="003719A6" w:rsidP="007C12E6" w14:paraId="2DD90D56" w14:textId="4F9EEB2D">
      <w:pPr>
        <w:keepNext/>
        <w:numPr>
          <w:ilvl w:val="12"/>
          <w:numId w:val="0"/>
        </w:numPr>
        <w:ind w:left="360"/>
      </w:pPr>
      <w:r w:rsidRPr="003719A6">
        <w:t xml:space="preserve">TSA estimates the total number of annual respondents </w:t>
      </w:r>
      <w:r>
        <w:t>will</w:t>
      </w:r>
      <w:r w:rsidRPr="003719A6">
        <w:t xml:space="preserve"> be 263, including individuals involved </w:t>
      </w:r>
      <w:r>
        <w:t xml:space="preserve">as litigants </w:t>
      </w:r>
      <w:r w:rsidRPr="003719A6">
        <w:t xml:space="preserve">in pending </w:t>
      </w:r>
      <w:r>
        <w:t>court</w:t>
      </w:r>
      <w:r w:rsidRPr="003719A6">
        <w:t xml:space="preserve"> proceedings, individuals seeking access to SSI to </w:t>
      </w:r>
      <w:r>
        <w:t>compile</w:t>
      </w:r>
      <w:r w:rsidRPr="003719A6">
        <w:t xml:space="preserve"> and submit bid</w:t>
      </w:r>
      <w:r>
        <w:t>s</w:t>
      </w:r>
      <w:r w:rsidRPr="003719A6">
        <w:t>, individuals seeking access to SSI in contractual</w:t>
      </w:r>
      <w:r>
        <w:t>,</w:t>
      </w:r>
      <w:r w:rsidR="000942CC">
        <w:t xml:space="preserve"> </w:t>
      </w:r>
      <w:r>
        <w:t>pre-acquisition</w:t>
      </w:r>
      <w:r w:rsidRPr="003719A6">
        <w:t xml:space="preserve">, </w:t>
      </w:r>
      <w:r>
        <w:t xml:space="preserve">or </w:t>
      </w:r>
      <w:r w:rsidRPr="003719A6">
        <w:t>other transaction agreements,</w:t>
      </w:r>
      <w:r>
        <w:t xml:space="preserve"> </w:t>
      </w:r>
      <w:r w:rsidRPr="00BE3C0C">
        <w:t>and individuals receiving access to SSI under 49 CFR 1520.15(e).</w:t>
      </w:r>
      <w:r w:rsidRPr="003719A6">
        <w:t xml:space="preserve"> </w:t>
      </w:r>
      <w:r w:rsidR="00CA2189">
        <w:t xml:space="preserve"> </w:t>
      </w:r>
      <w:r w:rsidRPr="003719A6">
        <w:t xml:space="preserve">The total </w:t>
      </w:r>
      <w:r>
        <w:t xml:space="preserve">annual </w:t>
      </w:r>
      <w:r w:rsidRPr="003719A6">
        <w:t xml:space="preserve">hour burden is </w:t>
      </w:r>
      <w:r w:rsidR="003551B7">
        <w:t>104.5</w:t>
      </w:r>
      <w:r>
        <w:t xml:space="preserve"> hours.</w:t>
      </w:r>
      <w:r w:rsidRPr="003719A6">
        <w:t xml:space="preserve"> </w:t>
      </w:r>
      <w:r w:rsidR="00CA2189">
        <w:t xml:space="preserve"> </w:t>
      </w:r>
      <w:r w:rsidRPr="003719A6">
        <w:t xml:space="preserve">The following paragraphs provide a summary of each population category, as well as </w:t>
      </w:r>
      <w:r>
        <w:t xml:space="preserve">a </w:t>
      </w:r>
      <w:r w:rsidRPr="003719A6">
        <w:t>description of their hourly burden.</w:t>
      </w:r>
    </w:p>
    <w:p w:rsidR="007C12E6" w:rsidRPr="003719A6" w:rsidP="007C12E6" w14:paraId="7AE1667E" w14:textId="639CE12C">
      <w:pPr>
        <w:keepNext/>
        <w:numPr>
          <w:ilvl w:val="12"/>
          <w:numId w:val="0"/>
        </w:numPr>
        <w:ind w:left="360"/>
      </w:pPr>
    </w:p>
    <w:p w:rsidR="007C12E6" w:rsidRPr="003719A6" w:rsidP="007C12E6" w14:paraId="3425F034" w14:textId="1C3BBBF4">
      <w:pPr>
        <w:keepNext/>
        <w:numPr>
          <w:ilvl w:val="12"/>
          <w:numId w:val="0"/>
        </w:numPr>
        <w:ind w:left="360"/>
      </w:pPr>
      <w:r w:rsidRPr="003719A6">
        <w:t xml:space="preserve">TSA estimates that </w:t>
      </w:r>
      <w:r>
        <w:t xml:space="preserve">annually, </w:t>
      </w:r>
      <w:r w:rsidRPr="003719A6">
        <w:t xml:space="preserve">approximately </w:t>
      </w:r>
      <w:r w:rsidR="00CA2189">
        <w:t>seven</w:t>
      </w:r>
      <w:r w:rsidRPr="003719A6" w:rsidR="00CA2189">
        <w:t xml:space="preserve"> </w:t>
      </w:r>
      <w:r w:rsidRPr="003719A6">
        <w:t xml:space="preserve">individuals involved in pending </w:t>
      </w:r>
      <w:r>
        <w:t>court</w:t>
      </w:r>
      <w:r w:rsidRPr="003719A6">
        <w:t xml:space="preserve"> proceedings </w:t>
      </w:r>
      <w:r>
        <w:t xml:space="preserve">as litigants </w:t>
      </w:r>
      <w:r w:rsidRPr="003719A6">
        <w:t xml:space="preserve">will require a threat assessment (including a fingerprint based </w:t>
      </w:r>
      <w:r w:rsidR="00CA2189">
        <w:t>CHRC</w:t>
      </w:r>
      <w:r w:rsidRPr="003719A6">
        <w:t xml:space="preserve"> to determine eligibility to receive SSI.  TSA estimates the time burden per </w:t>
      </w:r>
      <w:r>
        <w:t>litigant</w:t>
      </w:r>
      <w:r w:rsidRPr="003719A6">
        <w:t xml:space="preserve"> </w:t>
      </w:r>
      <w:r>
        <w:t>is</w:t>
      </w:r>
      <w:r w:rsidRPr="003719A6">
        <w:t xml:space="preserve">: </w:t>
      </w:r>
      <w:r w:rsidR="005B51DC">
        <w:t xml:space="preserve">30 </w:t>
      </w:r>
      <w:r w:rsidRPr="003719A6">
        <w:t xml:space="preserve">minutes to compile and submit the required information, 5 minutes to coordinate the fingerprinting set-up time, 2 minutes to have an identity check, 9 minutes for the fingerprinting, 15 minutes for wait time, and 70 minutes for travel time.  The total time burden of </w:t>
      </w:r>
      <w:r w:rsidR="005B51DC">
        <w:t>131</w:t>
      </w:r>
      <w:r w:rsidRPr="003719A6">
        <w:t xml:space="preserve"> minutes (2.</w:t>
      </w:r>
      <w:r w:rsidR="005B51DC">
        <w:t>183</w:t>
      </w:r>
      <w:r w:rsidRPr="003719A6">
        <w:t xml:space="preserve"> hours) multiplied by the number of respondents (7) results in a total annual hour burden </w:t>
      </w:r>
      <w:r>
        <w:t xml:space="preserve">to litigants </w:t>
      </w:r>
      <w:r w:rsidRPr="003719A6">
        <w:t xml:space="preserve">of </w:t>
      </w:r>
      <w:r w:rsidR="00594DEB">
        <w:t>15.3</w:t>
      </w:r>
      <w:r w:rsidRPr="003719A6">
        <w:t xml:space="preserve"> hours.</w:t>
      </w:r>
      <w:r>
        <w:rPr>
          <w:rStyle w:val="FootnoteReference"/>
        </w:rPr>
        <w:footnoteReference w:id="6"/>
      </w:r>
      <w:r w:rsidRPr="00AA26D0">
        <w:t xml:space="preserve"> </w:t>
      </w:r>
      <w:r w:rsidR="00CA2189">
        <w:t xml:space="preserve"> </w:t>
      </w:r>
      <w:r>
        <w:t>Table 1 displays this calculation.</w:t>
      </w:r>
    </w:p>
    <w:p w:rsidR="007C12E6" w:rsidRPr="003719A6" w:rsidP="007C12E6" w14:paraId="2E7CBB41" w14:textId="77777777">
      <w:pPr>
        <w:keepNext/>
        <w:numPr>
          <w:ilvl w:val="12"/>
          <w:numId w:val="0"/>
        </w:numPr>
        <w:ind w:left="360"/>
      </w:pPr>
    </w:p>
    <w:p w:rsidR="007C12E6" w:rsidP="007C12E6" w14:paraId="02288795" w14:textId="44201215">
      <w:pPr>
        <w:keepNext/>
        <w:numPr>
          <w:ilvl w:val="12"/>
          <w:numId w:val="0"/>
        </w:numPr>
        <w:ind w:left="360"/>
      </w:pPr>
      <w:r w:rsidRPr="003719A6">
        <w:t xml:space="preserve">TSA estimates that </w:t>
      </w:r>
      <w:r>
        <w:t xml:space="preserve">annually, </w:t>
      </w:r>
      <w:r w:rsidRPr="003719A6">
        <w:t>approximately 206 individuals seek</w:t>
      </w:r>
      <w:r>
        <w:t>ing</w:t>
      </w:r>
      <w:r w:rsidRPr="003719A6">
        <w:t xml:space="preserve"> access t</w:t>
      </w:r>
      <w:r>
        <w:t>o SSI and submit</w:t>
      </w:r>
      <w:r w:rsidRPr="003719A6">
        <w:t xml:space="preserve"> a bid to TSA will require a threat assessment to determine eligibility to receive SSI.  </w:t>
      </w:r>
      <w:r w:rsidR="00553326">
        <w:t xml:space="preserve">Bidders are asked different questions than litigants, therefore the time burden for these respondents are different from litigant respondents. </w:t>
      </w:r>
      <w:r w:rsidR="00CA2189">
        <w:t xml:space="preserve"> </w:t>
      </w:r>
      <w:r w:rsidRPr="003719A6">
        <w:t xml:space="preserve">TSA estimates the time burden </w:t>
      </w:r>
      <w:r w:rsidR="003551B7">
        <w:t>fo</w:t>
      </w:r>
      <w:r w:rsidRPr="003719A6" w:rsidR="003551B7">
        <w:t>r</w:t>
      </w:r>
      <w:r w:rsidR="003551B7">
        <w:t xml:space="preserve"> 196 of the 206 estimated </w:t>
      </w:r>
      <w:r>
        <w:t>bidder</w:t>
      </w:r>
      <w:r w:rsidR="003551B7">
        <w:t>s</w:t>
      </w:r>
      <w:r>
        <w:t xml:space="preserve"> is </w:t>
      </w:r>
      <w:r w:rsidR="00553326">
        <w:t>15</w:t>
      </w:r>
      <w:r>
        <w:t xml:space="preserve"> minutes to </w:t>
      </w:r>
      <w:r w:rsidRPr="003719A6">
        <w:t>compile and submit the required information.  The total bur</w:t>
      </w:r>
      <w:r>
        <w:t xml:space="preserve">den of </w:t>
      </w:r>
      <w:r w:rsidR="00553326">
        <w:t>15</w:t>
      </w:r>
      <w:r>
        <w:t xml:space="preserve"> minutes (</w:t>
      </w:r>
      <w:r w:rsidR="00553326">
        <w:t>0.25</w:t>
      </w:r>
      <w:r>
        <w:t xml:space="preserve"> hour</w:t>
      </w:r>
      <w:r w:rsidR="00553326">
        <w:t>s</w:t>
      </w:r>
      <w:r>
        <w:t xml:space="preserve">) </w:t>
      </w:r>
      <w:r w:rsidRPr="003719A6">
        <w:t xml:space="preserve">multiplied by </w:t>
      </w:r>
      <w:r w:rsidR="00412B43">
        <w:t>196</w:t>
      </w:r>
      <w:r w:rsidRPr="003719A6">
        <w:t xml:space="preserve"> </w:t>
      </w:r>
      <w:r w:rsidR="002453F2">
        <w:t xml:space="preserve">of the estimated 206 </w:t>
      </w:r>
      <w:r w:rsidRPr="003719A6" w:rsidR="000F5B01">
        <w:t>respondents results</w:t>
      </w:r>
      <w:r w:rsidRPr="003719A6">
        <w:t xml:space="preserve"> in a total annual hour burden </w:t>
      </w:r>
      <w:r>
        <w:t xml:space="preserve">to bidders </w:t>
      </w:r>
      <w:r w:rsidRPr="003719A6">
        <w:t xml:space="preserve">of </w:t>
      </w:r>
      <w:r w:rsidR="009E2B50">
        <w:t>49</w:t>
      </w:r>
      <w:r w:rsidRPr="003719A6">
        <w:t xml:space="preserve"> hours.</w:t>
      </w:r>
      <w:r>
        <w:t xml:space="preserve"> </w:t>
      </w:r>
      <w:r w:rsidR="00CA2189">
        <w:t xml:space="preserve"> </w:t>
      </w:r>
      <w:r w:rsidR="00472BE1">
        <w:t xml:space="preserve">In some instances, TSA may also require a </w:t>
      </w:r>
      <w:r w:rsidRPr="003719A6" w:rsidR="00472BE1">
        <w:t>fingerprint base</w:t>
      </w:r>
      <w:r w:rsidR="00472BE1">
        <w:t xml:space="preserve">d </w:t>
      </w:r>
      <w:r w:rsidR="00CA2189">
        <w:t>CHRC</w:t>
      </w:r>
      <w:r w:rsidR="00472BE1">
        <w:t xml:space="preserve"> for bidders</w:t>
      </w:r>
      <w:r w:rsidR="00412B43">
        <w:t>, affecting</w:t>
      </w:r>
      <w:r w:rsidR="003551B7">
        <w:t xml:space="preserve"> the remaining</w:t>
      </w:r>
      <w:r w:rsidR="00412B43">
        <w:t xml:space="preserve"> 10 of </w:t>
      </w:r>
      <w:r w:rsidR="00412B43">
        <w:t>the 206 estimated respondents</w:t>
      </w:r>
      <w:r w:rsidR="00472BE1">
        <w:t xml:space="preserve">. </w:t>
      </w:r>
      <w:r w:rsidR="00CA2189">
        <w:t xml:space="preserve"> </w:t>
      </w:r>
      <w:r w:rsidR="00472BE1">
        <w:t xml:space="preserve">In those instances, </w:t>
      </w:r>
      <w:r w:rsidRPr="003719A6" w:rsidR="00472BE1">
        <w:t xml:space="preserve">TSA estimates the time burden per </w:t>
      </w:r>
      <w:r w:rsidR="00472BE1">
        <w:t>bidder</w:t>
      </w:r>
      <w:r w:rsidRPr="003719A6" w:rsidR="00472BE1">
        <w:t xml:space="preserve"> </w:t>
      </w:r>
      <w:r w:rsidR="00472BE1">
        <w:t>is</w:t>
      </w:r>
      <w:r w:rsidRPr="003719A6" w:rsidR="00472BE1">
        <w:t xml:space="preserve">: </w:t>
      </w:r>
      <w:r w:rsidR="00472BE1">
        <w:t xml:space="preserve">15 </w:t>
      </w:r>
      <w:r w:rsidRPr="003719A6" w:rsidR="00472BE1">
        <w:t xml:space="preserve">minutes to compile and submit the required information, 5 minutes to coordinate the fingerprinting set-up time, 2 minutes to have an identity check, 9 minutes for the fingerprinting, 15 minutes for wait time, </w:t>
      </w:r>
      <w:r w:rsidR="00E42422">
        <w:t>and 70 minutes for travel time.</w:t>
      </w:r>
      <w:r w:rsidRPr="003719A6" w:rsidR="00472BE1">
        <w:t xml:space="preserve"> </w:t>
      </w:r>
      <w:r w:rsidR="00CA2189">
        <w:t xml:space="preserve"> </w:t>
      </w:r>
      <w:r w:rsidRPr="003719A6" w:rsidR="00472BE1">
        <w:t xml:space="preserve">The total time burden of </w:t>
      </w:r>
      <w:r w:rsidR="00472BE1">
        <w:t>116</w:t>
      </w:r>
      <w:r w:rsidRPr="003719A6" w:rsidR="00472BE1">
        <w:t xml:space="preserve"> minutes (</w:t>
      </w:r>
      <w:r w:rsidR="00E42422">
        <w:t>1.93</w:t>
      </w:r>
      <w:r w:rsidR="00472BE1">
        <w:t xml:space="preserve"> </w:t>
      </w:r>
      <w:r w:rsidRPr="003719A6" w:rsidR="00472BE1">
        <w:t xml:space="preserve">hours) multiplied by </w:t>
      </w:r>
      <w:r w:rsidR="00472BE1">
        <w:t xml:space="preserve">an estimated </w:t>
      </w:r>
      <w:r w:rsidR="00412B43">
        <w:t xml:space="preserve">10 </w:t>
      </w:r>
      <w:r w:rsidR="00472BE1">
        <w:t xml:space="preserve">number of respondents </w:t>
      </w:r>
      <w:r w:rsidRPr="003719A6" w:rsidR="00472BE1">
        <w:t xml:space="preserve">results in a total annual hour burden </w:t>
      </w:r>
      <w:r w:rsidR="00472BE1">
        <w:t xml:space="preserve">to </w:t>
      </w:r>
      <w:r w:rsidR="009E2B50">
        <w:t>bidders needing fingerprints</w:t>
      </w:r>
      <w:r w:rsidR="00472BE1">
        <w:t xml:space="preserve"> </w:t>
      </w:r>
      <w:r w:rsidRPr="003719A6" w:rsidR="00472BE1">
        <w:t xml:space="preserve">of </w:t>
      </w:r>
      <w:r w:rsidR="00FA0C37">
        <w:t xml:space="preserve">19.33 </w:t>
      </w:r>
      <w:r w:rsidRPr="003719A6" w:rsidR="00472BE1">
        <w:t>hours.</w:t>
      </w:r>
      <w:r>
        <w:rPr>
          <w:rStyle w:val="FootnoteReference"/>
        </w:rPr>
        <w:footnoteReference w:id="7"/>
      </w:r>
      <w:r w:rsidRPr="00AA26D0" w:rsidR="00472BE1">
        <w:t xml:space="preserve"> </w:t>
      </w:r>
      <w:r w:rsidR="00CA2189">
        <w:t xml:space="preserve"> </w:t>
      </w:r>
      <w:r w:rsidR="00472BE1">
        <w:t>Table 1 displays this calculation.</w:t>
      </w:r>
    </w:p>
    <w:p w:rsidR="00553326" w:rsidRPr="003719A6" w:rsidP="007C12E6" w14:paraId="67E5FFDF" w14:textId="77777777">
      <w:pPr>
        <w:keepNext/>
        <w:numPr>
          <w:ilvl w:val="12"/>
          <w:numId w:val="0"/>
        </w:numPr>
        <w:ind w:left="360"/>
      </w:pPr>
    </w:p>
    <w:p w:rsidR="007C12E6" w:rsidRPr="003719A6" w:rsidP="007C12E6" w14:paraId="7D95F650" w14:textId="1165C820">
      <w:pPr>
        <w:keepNext/>
        <w:numPr>
          <w:ilvl w:val="12"/>
          <w:numId w:val="0"/>
        </w:numPr>
        <w:ind w:left="360"/>
      </w:pPr>
      <w:r w:rsidRPr="003719A6">
        <w:t xml:space="preserve">TSA estimates that </w:t>
      </w:r>
      <w:r>
        <w:t xml:space="preserve">annually, </w:t>
      </w:r>
      <w:r w:rsidRPr="003719A6">
        <w:t>approximately 30 individuals seek acc</w:t>
      </w:r>
      <w:r>
        <w:t>ess to SSI as a result of contractual</w:t>
      </w:r>
      <w:r w:rsidRPr="003719A6">
        <w:t xml:space="preserve"> </w:t>
      </w:r>
      <w:r>
        <w:t xml:space="preserve">or pre-acquisition </w:t>
      </w:r>
      <w:r w:rsidRPr="003719A6">
        <w:t>agreements (</w:t>
      </w:r>
      <w:r w:rsidRPr="002D19F9">
        <w:rPr>
          <w:i/>
        </w:rPr>
        <w:t>e.g.,</w:t>
      </w:r>
      <w:r w:rsidRPr="003719A6">
        <w:t xml:space="preserve"> bailments, other transaction agreements) </w:t>
      </w:r>
      <w:r>
        <w:t xml:space="preserve">and </w:t>
      </w:r>
      <w:r w:rsidRPr="003719A6">
        <w:t>will require a threat assessment to</w:t>
      </w:r>
      <w:r>
        <w:t xml:space="preserve"> </w:t>
      </w:r>
      <w:r w:rsidRPr="003719A6">
        <w:t xml:space="preserve">determine eligibility to receive SSI.  </w:t>
      </w:r>
      <w:r w:rsidR="003551B7">
        <w:t xml:space="preserve">For 25 of the estimated 30 </w:t>
      </w:r>
      <w:r w:rsidR="000F5B01">
        <w:t>individuals,</w:t>
      </w:r>
      <w:r w:rsidRPr="003719A6" w:rsidR="000F5B01">
        <w:t xml:space="preserve"> TSA</w:t>
      </w:r>
      <w:r>
        <w:t xml:space="preserve"> estimates the time burden per contractual, pre-acquisition, or other agreements</w:t>
      </w:r>
      <w:r w:rsidRPr="003719A6">
        <w:t xml:space="preserve"> </w:t>
      </w:r>
      <w:r>
        <w:t>respondent</w:t>
      </w:r>
      <w:r w:rsidR="003551B7">
        <w:t>s</w:t>
      </w:r>
      <w:r w:rsidR="004B0090">
        <w:t xml:space="preserve"> </w:t>
      </w:r>
      <w:r>
        <w:t xml:space="preserve">is </w:t>
      </w:r>
      <w:r w:rsidR="00881831">
        <w:t>15</w:t>
      </w:r>
      <w:r w:rsidRPr="003719A6">
        <w:t xml:space="preserve"> minutes to compile and submit the required information. </w:t>
      </w:r>
      <w:r w:rsidR="001E3427">
        <w:t xml:space="preserve"> </w:t>
      </w:r>
      <w:r w:rsidRPr="003719A6" w:rsidR="000F188D">
        <w:t xml:space="preserve">The total burden time of </w:t>
      </w:r>
      <w:r w:rsidR="000F188D">
        <w:t>15</w:t>
      </w:r>
      <w:r w:rsidRPr="003719A6" w:rsidR="000F188D">
        <w:t xml:space="preserve"> minutes (</w:t>
      </w:r>
      <w:r w:rsidR="000F188D">
        <w:t>0.25</w:t>
      </w:r>
      <w:r w:rsidRPr="003719A6" w:rsidR="000F188D">
        <w:t xml:space="preserve"> hour</w:t>
      </w:r>
      <w:r w:rsidR="000F188D">
        <w:t>s</w:t>
      </w:r>
      <w:r w:rsidRPr="003719A6" w:rsidR="000F188D">
        <w:t>) multiplied by the number of respondents</w:t>
      </w:r>
      <w:r w:rsidR="000F188D">
        <w:t xml:space="preserve"> without </w:t>
      </w:r>
      <w:r w:rsidR="001E3427">
        <w:t>CHRCs</w:t>
      </w:r>
      <w:r w:rsidRPr="003719A6" w:rsidR="000F188D">
        <w:t xml:space="preserve"> (</w:t>
      </w:r>
      <w:r w:rsidR="000F188D">
        <w:t>25</w:t>
      </w:r>
      <w:r w:rsidRPr="003719A6" w:rsidR="000F188D">
        <w:t xml:space="preserve">) results in a total annual hour burden </w:t>
      </w:r>
      <w:r w:rsidR="000F188D">
        <w:t xml:space="preserve">to individuals seeking access to SSI for contractual, pre-acquisition, or other agreements </w:t>
      </w:r>
      <w:r w:rsidRPr="003719A6" w:rsidR="000F188D">
        <w:t xml:space="preserve">of </w:t>
      </w:r>
      <w:r w:rsidR="000F188D">
        <w:t>6.25</w:t>
      </w:r>
      <w:r w:rsidRPr="003719A6" w:rsidR="000F188D">
        <w:t xml:space="preserve"> hours.</w:t>
      </w:r>
      <w:r w:rsidR="000F188D">
        <w:t xml:space="preserve"> </w:t>
      </w:r>
      <w:r w:rsidR="001E3427">
        <w:t xml:space="preserve"> </w:t>
      </w:r>
      <w:r w:rsidR="00472BE1">
        <w:t>In some instances</w:t>
      </w:r>
      <w:r w:rsidR="004B0090">
        <w:t xml:space="preserve">, affecting </w:t>
      </w:r>
      <w:r w:rsidR="001E3427">
        <w:t xml:space="preserve">five </w:t>
      </w:r>
      <w:r w:rsidR="004B0090">
        <w:t>of the estimated 30 indiv</w:t>
      </w:r>
      <w:r w:rsidR="000F5B01">
        <w:t>id</w:t>
      </w:r>
      <w:r w:rsidR="004B0090">
        <w:t>uals</w:t>
      </w:r>
      <w:r w:rsidR="00472BE1">
        <w:t xml:space="preserve">, TSA may also require a </w:t>
      </w:r>
      <w:r w:rsidRPr="003719A6" w:rsidR="00472BE1">
        <w:t>fingerprint base</w:t>
      </w:r>
      <w:r w:rsidR="00472BE1">
        <w:t xml:space="preserve">d </w:t>
      </w:r>
      <w:r w:rsidR="001E3427">
        <w:t>CHRC</w:t>
      </w:r>
      <w:r w:rsidR="00472BE1">
        <w:t xml:space="preserve"> for </w:t>
      </w:r>
      <w:r w:rsidR="009E2B50">
        <w:t xml:space="preserve">individuals seeking access to SSI as a result of contractual </w:t>
      </w:r>
      <w:r w:rsidR="00472BE1">
        <w:t xml:space="preserve">agreements. </w:t>
      </w:r>
      <w:r w:rsidR="001E3427">
        <w:t xml:space="preserve"> </w:t>
      </w:r>
      <w:r w:rsidR="00472BE1">
        <w:t xml:space="preserve">In those instances, </w:t>
      </w:r>
      <w:r w:rsidRPr="003719A6" w:rsidR="00472BE1">
        <w:t xml:space="preserve">TSA estimates the time burden per </w:t>
      </w:r>
      <w:r w:rsidR="00472BE1">
        <w:t>instance</w:t>
      </w:r>
      <w:r w:rsidRPr="003719A6" w:rsidR="00472BE1">
        <w:t xml:space="preserve"> </w:t>
      </w:r>
      <w:r w:rsidR="00472BE1">
        <w:t>is</w:t>
      </w:r>
      <w:r w:rsidRPr="003719A6" w:rsidR="00472BE1">
        <w:t xml:space="preserve">: </w:t>
      </w:r>
      <w:r w:rsidR="00472BE1">
        <w:t xml:space="preserve">15 </w:t>
      </w:r>
      <w:r w:rsidRPr="003719A6" w:rsidR="00472BE1">
        <w:t xml:space="preserve">minutes to compile and submit the required information, 5 minutes to coordinate the fingerprinting set-up time, 2 minutes to have an identity check, 9 minutes for the fingerprinting, 15 minutes for wait time, and 70 minutes for travel time.  The total time burden of </w:t>
      </w:r>
      <w:r w:rsidR="00472BE1">
        <w:t>116</w:t>
      </w:r>
      <w:r w:rsidRPr="003719A6" w:rsidR="00472BE1">
        <w:t xml:space="preserve"> minutes (</w:t>
      </w:r>
      <w:r w:rsidR="00472BE1">
        <w:t>1.93</w:t>
      </w:r>
      <w:r w:rsidRPr="003719A6" w:rsidR="00472BE1">
        <w:t xml:space="preserve"> hours) multiplied by </w:t>
      </w:r>
      <w:r w:rsidR="00472BE1">
        <w:t>an estimated number of respondents (5</w:t>
      </w:r>
      <w:r w:rsidRPr="003719A6" w:rsidR="00472BE1">
        <w:t xml:space="preserve">) results in a total annual hour burden of </w:t>
      </w:r>
      <w:r w:rsidR="004732D2">
        <w:t>9.67</w:t>
      </w:r>
      <w:r w:rsidRPr="003719A6" w:rsidR="00472BE1">
        <w:t xml:space="preserve"> hours.</w:t>
      </w:r>
      <w:r w:rsidR="00472BE1">
        <w:t xml:space="preserve"> </w:t>
      </w:r>
      <w:r w:rsidR="001E3427">
        <w:t xml:space="preserve"> </w:t>
      </w:r>
      <w:r>
        <w:t>Table 1 displays this calculation.</w:t>
      </w:r>
    </w:p>
    <w:p w:rsidR="007C12E6" w:rsidRPr="003719A6" w:rsidP="007C12E6" w14:paraId="7D1745E8" w14:textId="77777777">
      <w:pPr>
        <w:keepNext/>
        <w:numPr>
          <w:ilvl w:val="12"/>
          <w:numId w:val="0"/>
        </w:numPr>
        <w:ind w:left="360"/>
      </w:pPr>
    </w:p>
    <w:p w:rsidR="007C12E6" w:rsidP="007C12E6" w14:paraId="00E1D663" w14:textId="2A486794">
      <w:pPr>
        <w:keepNext/>
        <w:numPr>
          <w:ilvl w:val="12"/>
          <w:numId w:val="0"/>
        </w:numPr>
        <w:ind w:left="360"/>
      </w:pPr>
      <w:r w:rsidRPr="003719A6">
        <w:t xml:space="preserve">TSA estimates that approximately 20 individuals </w:t>
      </w:r>
      <w:r>
        <w:t>annually seek</w:t>
      </w:r>
      <w:r w:rsidRPr="003719A6">
        <w:t xml:space="preserve"> access to SSI under 49 CFR § 1520.15(e) </w:t>
      </w:r>
      <w:r>
        <w:t>who</w:t>
      </w:r>
      <w:r w:rsidRPr="003719A6">
        <w:t xml:space="preserve"> will require a threat assessment to determine eligibility to receive SSI.  TSA estimates the time burden per responde</w:t>
      </w:r>
      <w:r>
        <w:t xml:space="preserve">nt as follows: </w:t>
      </w:r>
      <w:r w:rsidR="00881831">
        <w:t xml:space="preserve">15 </w:t>
      </w:r>
      <w:r>
        <w:t xml:space="preserve">minutes to </w:t>
      </w:r>
      <w:r w:rsidRPr="003719A6">
        <w:t>compile and submit the required information.  The total burd</w:t>
      </w:r>
      <w:r>
        <w:t xml:space="preserve">en time </w:t>
      </w:r>
      <w:r w:rsidR="00D5050E">
        <w:t>of 15</w:t>
      </w:r>
      <w:r w:rsidR="005B51DC">
        <w:t xml:space="preserve"> </w:t>
      </w:r>
      <w:r>
        <w:t>minutes (</w:t>
      </w:r>
      <w:r w:rsidR="00553326">
        <w:t>0.25</w:t>
      </w:r>
      <w:r>
        <w:t xml:space="preserve"> hour</w:t>
      </w:r>
      <w:r w:rsidR="00553326">
        <w:t>s</w:t>
      </w:r>
      <w:r>
        <w:t>) m</w:t>
      </w:r>
      <w:r w:rsidRPr="003719A6">
        <w:t>ultiplied by the number of respondents (20) results in a total annual hour burden</w:t>
      </w:r>
      <w:r>
        <w:t xml:space="preserve"> for individuals seeking access to SSI </w:t>
      </w:r>
      <w:r w:rsidRPr="003719A6">
        <w:t xml:space="preserve">under 49 CFR 1520.15(e) of </w:t>
      </w:r>
      <w:r w:rsidR="00594DEB">
        <w:t>5</w:t>
      </w:r>
      <w:r w:rsidRPr="003719A6">
        <w:t xml:space="preserve"> hours.</w:t>
      </w:r>
      <w:r>
        <w:t xml:space="preserve"> </w:t>
      </w:r>
      <w:r w:rsidR="001E3427">
        <w:t xml:space="preserve"> </w:t>
      </w:r>
      <w:r>
        <w:t>Table 1 displays this calculation.</w:t>
      </w:r>
    </w:p>
    <w:p w:rsidR="007C12E6" w:rsidRPr="00BE3C0C" w:rsidP="007C12E6" w14:paraId="72EA463D" w14:textId="77777777">
      <w:pPr>
        <w:keepNext/>
        <w:numPr>
          <w:ilvl w:val="12"/>
          <w:numId w:val="0"/>
        </w:numPr>
        <w:ind w:left="360"/>
        <w:rPr>
          <w:sz w:val="20"/>
        </w:rPr>
      </w:pPr>
    </w:p>
    <w:tbl>
      <w:tblPr>
        <w:tblW w:w="9620" w:type="dxa"/>
        <w:tblLook w:val="04A0"/>
      </w:tblPr>
      <w:tblGrid>
        <w:gridCol w:w="2120"/>
        <w:gridCol w:w="1760"/>
        <w:gridCol w:w="1520"/>
        <w:gridCol w:w="1504"/>
        <w:gridCol w:w="1416"/>
        <w:gridCol w:w="1300"/>
      </w:tblGrid>
      <w:tr w14:paraId="246D7EE3" w14:textId="77777777" w:rsidTr="00984564">
        <w:tblPrEx>
          <w:tblW w:w="9620" w:type="dxa"/>
          <w:tblLook w:val="04A0"/>
        </w:tblPrEx>
        <w:trPr>
          <w:trHeight w:val="320"/>
        </w:trPr>
        <w:tc>
          <w:tcPr>
            <w:tcW w:w="9620" w:type="dxa"/>
            <w:gridSpan w:val="6"/>
            <w:tcBorders>
              <w:top w:val="nil"/>
              <w:left w:val="nil"/>
              <w:bottom w:val="single" w:sz="4" w:space="0" w:color="auto"/>
              <w:right w:val="nil"/>
            </w:tcBorders>
            <w:shd w:val="clear" w:color="auto" w:fill="auto"/>
            <w:vAlign w:val="center"/>
            <w:hideMark/>
          </w:tcPr>
          <w:p w:rsidR="004732D2" w:rsidRPr="004732D2" w:rsidP="004732D2" w14:paraId="20958DCC" w14:textId="77777777">
            <w:pPr>
              <w:jc w:val="center"/>
              <w:rPr>
                <w:rFonts w:cs="Times New Roman"/>
                <w:szCs w:val="24"/>
              </w:rPr>
            </w:pPr>
            <w:r w:rsidRPr="004732D2">
              <w:rPr>
                <w:rFonts w:cs="Times New Roman"/>
                <w:szCs w:val="24"/>
              </w:rPr>
              <w:t>Table 1: Annual Respondents and Burden</w:t>
            </w:r>
          </w:p>
        </w:tc>
      </w:tr>
      <w:tr w14:paraId="21AD05B4" w14:textId="77777777" w:rsidTr="0042089B">
        <w:tblPrEx>
          <w:tblW w:w="9620" w:type="dxa"/>
          <w:tblLook w:val="04A0"/>
        </w:tblPrEx>
        <w:trPr>
          <w:trHeight w:val="290"/>
        </w:trPr>
        <w:tc>
          <w:tcPr>
            <w:tcW w:w="2120"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rsidR="004732D2" w:rsidRPr="004732D2" w:rsidP="004732D2" w14:paraId="17A991A6" w14:textId="77777777">
            <w:pPr>
              <w:jc w:val="center"/>
              <w:rPr>
                <w:rFonts w:cs="Times New Roman"/>
                <w:b/>
                <w:bCs/>
                <w:szCs w:val="24"/>
              </w:rPr>
            </w:pPr>
            <w:r w:rsidRPr="004732D2">
              <w:rPr>
                <w:rFonts w:cs="Times New Roman"/>
                <w:b/>
                <w:bCs/>
                <w:szCs w:val="24"/>
              </w:rPr>
              <w:t>Respondents</w:t>
            </w:r>
          </w:p>
        </w:tc>
        <w:tc>
          <w:tcPr>
            <w:tcW w:w="1760"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rsidR="004732D2" w:rsidRPr="004732D2" w:rsidP="004732D2" w14:paraId="5F455635" w14:textId="77777777">
            <w:pPr>
              <w:jc w:val="center"/>
              <w:rPr>
                <w:rFonts w:cs="Times New Roman"/>
                <w:b/>
                <w:bCs/>
                <w:szCs w:val="24"/>
              </w:rPr>
            </w:pPr>
            <w:r w:rsidRPr="004732D2">
              <w:rPr>
                <w:rFonts w:cs="Times New Roman"/>
                <w:b/>
                <w:bCs/>
                <w:szCs w:val="24"/>
              </w:rPr>
              <w:t>Number of Respondents</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rsidR="004732D2" w:rsidRPr="004732D2" w:rsidP="004732D2" w14:paraId="02092558" w14:textId="77777777">
            <w:pPr>
              <w:jc w:val="center"/>
              <w:rPr>
                <w:rFonts w:cs="Times New Roman"/>
                <w:b/>
                <w:bCs/>
                <w:szCs w:val="24"/>
              </w:rPr>
            </w:pPr>
            <w:r w:rsidRPr="004732D2">
              <w:rPr>
                <w:rFonts w:cs="Times New Roman"/>
                <w:b/>
                <w:bCs/>
                <w:szCs w:val="24"/>
              </w:rPr>
              <w:t>Time per Respondent (Hours)</w:t>
            </w:r>
          </w:p>
        </w:tc>
        <w:tc>
          <w:tcPr>
            <w:tcW w:w="1504"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rsidR="004732D2" w:rsidRPr="004732D2" w:rsidP="004732D2" w14:paraId="33EA5EA3" w14:textId="77777777">
            <w:pPr>
              <w:jc w:val="center"/>
              <w:rPr>
                <w:rFonts w:cs="Times New Roman"/>
                <w:b/>
                <w:bCs/>
                <w:szCs w:val="24"/>
              </w:rPr>
            </w:pPr>
            <w:r w:rsidRPr="004732D2">
              <w:rPr>
                <w:rFonts w:cs="Times New Roman"/>
                <w:b/>
                <w:bCs/>
                <w:szCs w:val="24"/>
              </w:rPr>
              <w:t>Total Burden (Hours)</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rsidR="004732D2" w:rsidRPr="004732D2" w:rsidP="004732D2" w14:paraId="413D5980" w14:textId="77777777">
            <w:pPr>
              <w:jc w:val="center"/>
              <w:rPr>
                <w:rFonts w:cs="Times New Roman"/>
                <w:b/>
                <w:bCs/>
                <w:szCs w:val="24"/>
              </w:rPr>
            </w:pPr>
            <w:r w:rsidRPr="004732D2">
              <w:rPr>
                <w:rFonts w:cs="Times New Roman"/>
                <w:b/>
                <w:bCs/>
                <w:szCs w:val="24"/>
              </w:rPr>
              <w:t>Hourly Wage Rate</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rsidR="004732D2" w:rsidRPr="004732D2" w:rsidP="004732D2" w14:paraId="699F5C83" w14:textId="77777777">
            <w:pPr>
              <w:jc w:val="center"/>
              <w:rPr>
                <w:rFonts w:cs="Times New Roman"/>
                <w:b/>
                <w:bCs/>
                <w:szCs w:val="24"/>
              </w:rPr>
            </w:pPr>
            <w:r w:rsidRPr="004732D2">
              <w:rPr>
                <w:rFonts w:cs="Times New Roman"/>
                <w:b/>
                <w:bCs/>
                <w:szCs w:val="24"/>
              </w:rPr>
              <w:t>Total Burden Cost</w:t>
            </w:r>
          </w:p>
        </w:tc>
      </w:tr>
      <w:tr w14:paraId="4247005D" w14:textId="77777777" w:rsidTr="0042089B">
        <w:tblPrEx>
          <w:tblW w:w="9620" w:type="dxa"/>
          <w:tblLook w:val="04A0"/>
        </w:tblPrEx>
        <w:trPr>
          <w:trHeight w:val="66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4732D2" w:rsidRPr="004732D2" w:rsidP="004732D2" w14:paraId="05C08464" w14:textId="77777777">
            <w:pPr>
              <w:rPr>
                <w:rFonts w:cs="Times New Roman"/>
                <w:b/>
                <w:bCs/>
                <w:szCs w:val="24"/>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4732D2" w:rsidRPr="004732D2" w:rsidP="004732D2" w14:paraId="45A39412" w14:textId="77777777">
            <w:pPr>
              <w:rPr>
                <w:rFonts w:cs="Times New Roman"/>
                <w:b/>
                <w:bCs/>
                <w:szCs w:val="24"/>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732D2" w:rsidRPr="004732D2" w:rsidP="004732D2" w14:paraId="2F7442AB" w14:textId="77777777">
            <w:pPr>
              <w:rPr>
                <w:rFonts w:cs="Times New Roman"/>
                <w:b/>
                <w:bCs/>
                <w:szCs w:val="24"/>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4732D2" w:rsidRPr="004732D2" w:rsidP="004732D2" w14:paraId="1A2E6294" w14:textId="77777777">
            <w:pPr>
              <w:rPr>
                <w:rFonts w:cs="Times New Roman"/>
                <w:b/>
                <w:bCs/>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732D2" w:rsidRPr="004732D2" w:rsidP="004732D2" w14:paraId="0088940C" w14:textId="77777777">
            <w:pPr>
              <w:rPr>
                <w:rFonts w:cs="Times New Roman"/>
                <w:b/>
                <w:bCs/>
                <w:szCs w:val="24"/>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4732D2" w:rsidRPr="004732D2" w:rsidP="004732D2" w14:paraId="12A44064" w14:textId="77777777">
            <w:pPr>
              <w:rPr>
                <w:rFonts w:cs="Times New Roman"/>
                <w:b/>
                <w:bCs/>
                <w:szCs w:val="24"/>
              </w:rPr>
            </w:pPr>
          </w:p>
        </w:tc>
      </w:tr>
      <w:tr w14:paraId="506F0C79" w14:textId="77777777" w:rsidTr="0042089B">
        <w:tblPrEx>
          <w:tblW w:w="9620" w:type="dxa"/>
          <w:tblLook w:val="04A0"/>
        </w:tblPrEx>
        <w:trPr>
          <w:trHeight w:val="320"/>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4732D2" w:rsidRPr="004732D2" w:rsidP="004732D2" w14:paraId="38E5D26E" w14:textId="77777777">
            <w:pPr>
              <w:rPr>
                <w:rFonts w:cs="Times New Roman"/>
                <w:b/>
                <w:bCs/>
                <w:szCs w:val="24"/>
              </w:rPr>
            </w:pPr>
          </w:p>
        </w:tc>
        <w:tc>
          <w:tcPr>
            <w:tcW w:w="1760" w:type="dxa"/>
            <w:tcBorders>
              <w:top w:val="single" w:sz="4" w:space="0" w:color="auto"/>
              <w:left w:val="nil"/>
              <w:bottom w:val="single" w:sz="4" w:space="0" w:color="auto"/>
              <w:right w:val="single" w:sz="4" w:space="0" w:color="auto"/>
            </w:tcBorders>
            <w:shd w:val="clear" w:color="000000" w:fill="EEECE1"/>
            <w:vAlign w:val="bottom"/>
            <w:hideMark/>
          </w:tcPr>
          <w:p w:rsidR="004732D2" w:rsidRPr="004732D2" w:rsidP="004732D2" w14:paraId="63C691A3" w14:textId="77777777">
            <w:pPr>
              <w:jc w:val="center"/>
              <w:rPr>
                <w:rFonts w:cs="Times New Roman"/>
                <w:b/>
                <w:bCs/>
                <w:szCs w:val="24"/>
              </w:rPr>
            </w:pPr>
            <w:r w:rsidRPr="004732D2">
              <w:rPr>
                <w:rFonts w:cs="Times New Roman"/>
                <w:b/>
                <w:bCs/>
                <w:szCs w:val="24"/>
              </w:rPr>
              <w:t>A</w:t>
            </w:r>
          </w:p>
        </w:tc>
        <w:tc>
          <w:tcPr>
            <w:tcW w:w="1520" w:type="dxa"/>
            <w:tcBorders>
              <w:top w:val="single" w:sz="4" w:space="0" w:color="auto"/>
              <w:left w:val="nil"/>
              <w:bottom w:val="single" w:sz="4" w:space="0" w:color="auto"/>
              <w:right w:val="single" w:sz="4" w:space="0" w:color="auto"/>
            </w:tcBorders>
            <w:shd w:val="clear" w:color="000000" w:fill="EEECE1"/>
            <w:vAlign w:val="bottom"/>
            <w:hideMark/>
          </w:tcPr>
          <w:p w:rsidR="004732D2" w:rsidRPr="004732D2" w:rsidP="004732D2" w14:paraId="53CE0596" w14:textId="77777777">
            <w:pPr>
              <w:jc w:val="center"/>
              <w:rPr>
                <w:rFonts w:cs="Times New Roman"/>
                <w:b/>
                <w:bCs/>
                <w:szCs w:val="24"/>
              </w:rPr>
            </w:pPr>
            <w:r w:rsidRPr="004732D2">
              <w:rPr>
                <w:rFonts w:cs="Times New Roman"/>
                <w:b/>
                <w:bCs/>
                <w:szCs w:val="24"/>
              </w:rPr>
              <w:t xml:space="preserve">B </w:t>
            </w:r>
          </w:p>
        </w:tc>
        <w:tc>
          <w:tcPr>
            <w:tcW w:w="1504" w:type="dxa"/>
            <w:tcBorders>
              <w:top w:val="single" w:sz="4" w:space="0" w:color="auto"/>
              <w:left w:val="nil"/>
              <w:bottom w:val="single" w:sz="4" w:space="0" w:color="auto"/>
              <w:right w:val="single" w:sz="4" w:space="0" w:color="auto"/>
            </w:tcBorders>
            <w:shd w:val="clear" w:color="000000" w:fill="EEECE1"/>
            <w:vAlign w:val="bottom"/>
            <w:hideMark/>
          </w:tcPr>
          <w:p w:rsidR="004732D2" w:rsidRPr="004732D2" w:rsidP="004732D2" w14:paraId="21B9307F" w14:textId="77777777">
            <w:pPr>
              <w:jc w:val="center"/>
              <w:rPr>
                <w:rFonts w:cs="Times New Roman"/>
                <w:b/>
                <w:bCs/>
                <w:szCs w:val="24"/>
              </w:rPr>
            </w:pPr>
            <w:r w:rsidRPr="004732D2">
              <w:rPr>
                <w:rFonts w:cs="Times New Roman"/>
                <w:b/>
                <w:bCs/>
                <w:szCs w:val="24"/>
              </w:rPr>
              <w:t xml:space="preserve">C = A </w:t>
            </w:r>
            <w:r w:rsidRPr="004732D2">
              <w:rPr>
                <w:rFonts w:ascii="Calibri" w:hAnsi="Calibri" w:cs="Calibri"/>
                <w:b/>
                <w:bCs/>
                <w:szCs w:val="24"/>
              </w:rPr>
              <w:t>×</w:t>
            </w:r>
            <w:r w:rsidRPr="004732D2">
              <w:rPr>
                <w:rFonts w:cs="Times New Roman"/>
                <w:b/>
                <w:bCs/>
                <w:szCs w:val="24"/>
              </w:rPr>
              <w:t xml:space="preserve"> B</w:t>
            </w:r>
          </w:p>
        </w:tc>
        <w:tc>
          <w:tcPr>
            <w:tcW w:w="1416" w:type="dxa"/>
            <w:tcBorders>
              <w:top w:val="single" w:sz="4" w:space="0" w:color="auto"/>
              <w:left w:val="nil"/>
              <w:bottom w:val="single" w:sz="4" w:space="0" w:color="auto"/>
              <w:right w:val="single" w:sz="4" w:space="0" w:color="auto"/>
            </w:tcBorders>
            <w:shd w:val="clear" w:color="000000" w:fill="EEECE1"/>
            <w:vAlign w:val="bottom"/>
            <w:hideMark/>
          </w:tcPr>
          <w:p w:rsidR="004732D2" w:rsidRPr="004732D2" w:rsidP="004732D2" w14:paraId="58864C48" w14:textId="77777777">
            <w:pPr>
              <w:jc w:val="center"/>
              <w:rPr>
                <w:rFonts w:cs="Times New Roman"/>
                <w:b/>
                <w:bCs/>
                <w:szCs w:val="24"/>
              </w:rPr>
            </w:pPr>
            <w:r w:rsidRPr="004732D2">
              <w:rPr>
                <w:rFonts w:cs="Times New Roman"/>
                <w:b/>
                <w:bCs/>
                <w:szCs w:val="24"/>
              </w:rPr>
              <w:t>D</w:t>
            </w:r>
          </w:p>
        </w:tc>
        <w:tc>
          <w:tcPr>
            <w:tcW w:w="1300" w:type="dxa"/>
            <w:tcBorders>
              <w:top w:val="single" w:sz="4" w:space="0" w:color="auto"/>
              <w:left w:val="nil"/>
              <w:bottom w:val="single" w:sz="4" w:space="0" w:color="auto"/>
              <w:right w:val="single" w:sz="4" w:space="0" w:color="auto"/>
            </w:tcBorders>
            <w:shd w:val="clear" w:color="000000" w:fill="EEECE1"/>
            <w:vAlign w:val="bottom"/>
            <w:hideMark/>
          </w:tcPr>
          <w:p w:rsidR="004732D2" w:rsidRPr="004732D2" w:rsidP="004732D2" w14:paraId="33293F52" w14:textId="77777777">
            <w:pPr>
              <w:jc w:val="center"/>
              <w:rPr>
                <w:rFonts w:cs="Times New Roman"/>
                <w:b/>
                <w:bCs/>
                <w:szCs w:val="24"/>
              </w:rPr>
            </w:pPr>
            <w:r w:rsidRPr="004732D2">
              <w:rPr>
                <w:rFonts w:cs="Times New Roman"/>
                <w:b/>
                <w:bCs/>
                <w:szCs w:val="24"/>
              </w:rPr>
              <w:t>E = C × D</w:t>
            </w:r>
          </w:p>
        </w:tc>
      </w:tr>
      <w:tr w14:paraId="2E5E179E" w14:textId="77777777" w:rsidTr="00C2649F">
        <w:tblPrEx>
          <w:tblW w:w="9620" w:type="dxa"/>
          <w:tblLook w:val="04A0"/>
        </w:tblPrEx>
        <w:trPr>
          <w:trHeight w:val="310"/>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4F3E5612" w14:textId="77777777">
            <w:pPr>
              <w:jc w:val="center"/>
              <w:rPr>
                <w:rFonts w:cs="Times New Roman"/>
                <w:szCs w:val="24"/>
              </w:rPr>
            </w:pPr>
            <w:r w:rsidRPr="004732D2">
              <w:rPr>
                <w:rFonts w:cs="Times New Roman"/>
                <w:szCs w:val="24"/>
              </w:rPr>
              <w:t>Litigants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2578E1C2" w14:textId="77777777">
            <w:pPr>
              <w:jc w:val="center"/>
              <w:rPr>
                <w:rFonts w:cs="Times New Roman"/>
                <w:szCs w:val="24"/>
              </w:rPr>
            </w:pPr>
            <w:r w:rsidRPr="004732D2">
              <w:rPr>
                <w:rFonts w:cs="Times New Roman"/>
                <w:szCs w:val="24"/>
              </w:rPr>
              <w:t>7</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29799490" w14:textId="77777777">
            <w:pPr>
              <w:jc w:val="center"/>
              <w:rPr>
                <w:rFonts w:cs="Times New Roman"/>
                <w:szCs w:val="24"/>
              </w:rPr>
            </w:pPr>
            <w:r w:rsidRPr="004732D2">
              <w:rPr>
                <w:rFonts w:cs="Times New Roman"/>
                <w:szCs w:val="24"/>
              </w:rPr>
              <w:t>2.183</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38451DEC" w14:textId="77777777">
            <w:pPr>
              <w:jc w:val="center"/>
              <w:rPr>
                <w:rFonts w:cs="Times New Roman"/>
                <w:szCs w:val="24"/>
              </w:rPr>
            </w:pPr>
            <w:r w:rsidRPr="004732D2">
              <w:rPr>
                <w:rFonts w:cs="Times New Roman"/>
                <w:szCs w:val="24"/>
              </w:rPr>
              <w:t>15.28</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89B" w:rsidRPr="004732D2" w:rsidP="0042089B" w14:paraId="4E99B6C2" w14:textId="3414F46E">
            <w:pPr>
              <w:jc w:val="center"/>
              <w:rPr>
                <w:rFonts w:cs="Times New Roman"/>
                <w:szCs w:val="24"/>
              </w:rPr>
            </w:pPr>
            <w:r w:rsidRPr="004732D2">
              <w:rPr>
                <w:rFonts w:cs="Times New Roman"/>
                <w:szCs w:val="24"/>
              </w:rPr>
              <w:t>$</w:t>
            </w:r>
            <w:r>
              <w:rPr>
                <w:rFonts w:cs="Times New Roman"/>
                <w:szCs w:val="24"/>
              </w:rPr>
              <w:t>43.94</w:t>
            </w:r>
            <w:r w:rsidRPr="004732D2">
              <w:rPr>
                <w:rFonts w:cs="Times New Roman"/>
                <w:szCs w:val="24"/>
              </w:rPr>
              <w:t xml:space="preserve">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2089B" w:rsidRPr="004732D2" w:rsidP="0042089B" w14:paraId="7A050A03" w14:textId="2DCFF1AD">
            <w:pPr>
              <w:jc w:val="right"/>
              <w:rPr>
                <w:rFonts w:cs="Times New Roman"/>
                <w:szCs w:val="24"/>
              </w:rPr>
            </w:pPr>
            <w:r>
              <w:t>$672</w:t>
            </w:r>
          </w:p>
        </w:tc>
      </w:tr>
      <w:tr w14:paraId="65C98DF2" w14:textId="77777777" w:rsidTr="00C2649F">
        <w:tblPrEx>
          <w:tblW w:w="9620" w:type="dxa"/>
          <w:tblLook w:val="04A0"/>
        </w:tblPrEx>
        <w:trPr>
          <w:trHeight w:val="310"/>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6ABCCC0E" w14:textId="77777777">
            <w:pPr>
              <w:jc w:val="center"/>
              <w:rPr>
                <w:rFonts w:cs="Times New Roman"/>
                <w:szCs w:val="24"/>
              </w:rPr>
            </w:pPr>
            <w:r w:rsidRPr="004732D2">
              <w:rPr>
                <w:rFonts w:cs="Times New Roman"/>
                <w:szCs w:val="24"/>
              </w:rPr>
              <w:t>Bidders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67ED361C" w14:textId="77777777">
            <w:pPr>
              <w:jc w:val="center"/>
              <w:rPr>
                <w:rFonts w:cs="Times New Roman"/>
                <w:szCs w:val="24"/>
              </w:rPr>
            </w:pPr>
            <w:r w:rsidRPr="004732D2">
              <w:rPr>
                <w:rFonts w:cs="Times New Roman"/>
                <w:szCs w:val="24"/>
              </w:rPr>
              <w:t>196</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1241C823" w14:textId="77777777">
            <w:pPr>
              <w:jc w:val="center"/>
              <w:rPr>
                <w:rFonts w:cs="Times New Roman"/>
                <w:szCs w:val="24"/>
              </w:rPr>
            </w:pPr>
            <w:r w:rsidRPr="004732D2">
              <w:rPr>
                <w:rFonts w:cs="Times New Roman"/>
                <w:szCs w:val="24"/>
              </w:rPr>
              <w:t>0.25</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00A792C7" w14:textId="77777777">
            <w:pPr>
              <w:jc w:val="center"/>
              <w:rPr>
                <w:rFonts w:cs="Times New Roman"/>
                <w:szCs w:val="24"/>
              </w:rPr>
            </w:pPr>
            <w:r w:rsidRPr="004732D2">
              <w:rPr>
                <w:rFonts w:cs="Times New Roman"/>
                <w:szCs w:val="24"/>
              </w:rPr>
              <w:t>49.00</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2089B" w:rsidRPr="004732D2" w:rsidP="0042089B" w14:paraId="37B68847" w14:textId="77777777">
            <w:pPr>
              <w:rPr>
                <w:rFonts w:cs="Times New Roman"/>
                <w:szCs w:val="24"/>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2089B" w:rsidRPr="004732D2" w:rsidP="0042089B" w14:paraId="7096D72B" w14:textId="38E1E1D2">
            <w:pPr>
              <w:jc w:val="right"/>
              <w:rPr>
                <w:rFonts w:cs="Times New Roman"/>
                <w:szCs w:val="24"/>
              </w:rPr>
            </w:pPr>
            <w:r>
              <w:t>$2,153</w:t>
            </w:r>
          </w:p>
        </w:tc>
      </w:tr>
      <w:tr w14:paraId="6FBEA0CC" w14:textId="77777777" w:rsidTr="00C2649F">
        <w:tblPrEx>
          <w:tblW w:w="9620" w:type="dxa"/>
          <w:tblLook w:val="04A0"/>
        </w:tblPrEx>
        <w:trPr>
          <w:trHeight w:val="620"/>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00576A8A" w14:textId="77777777">
            <w:pPr>
              <w:jc w:val="center"/>
              <w:rPr>
                <w:rFonts w:cs="Times New Roman"/>
                <w:szCs w:val="24"/>
              </w:rPr>
            </w:pPr>
            <w:r w:rsidRPr="004732D2">
              <w:rPr>
                <w:rFonts w:cs="Times New Roman"/>
                <w:szCs w:val="24"/>
              </w:rPr>
              <w:t>Bidders w/ Fingerprinting</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349ED9A5" w14:textId="77777777">
            <w:pPr>
              <w:jc w:val="center"/>
              <w:rPr>
                <w:rFonts w:cs="Times New Roman"/>
                <w:szCs w:val="24"/>
              </w:rPr>
            </w:pPr>
            <w:r w:rsidRPr="004732D2">
              <w:rPr>
                <w:rFonts w:cs="Times New Roman"/>
                <w:szCs w:val="24"/>
              </w:rPr>
              <w:t>10</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4D105A8C" w14:textId="77777777">
            <w:pPr>
              <w:jc w:val="center"/>
              <w:rPr>
                <w:rFonts w:cs="Times New Roman"/>
                <w:szCs w:val="24"/>
              </w:rPr>
            </w:pPr>
            <w:r w:rsidRPr="004732D2">
              <w:rPr>
                <w:rFonts w:cs="Times New Roman"/>
                <w:szCs w:val="24"/>
              </w:rPr>
              <w:t>1.93</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076E794A" w14:textId="77777777">
            <w:pPr>
              <w:jc w:val="center"/>
              <w:rPr>
                <w:rFonts w:cs="Times New Roman"/>
                <w:szCs w:val="24"/>
              </w:rPr>
            </w:pPr>
            <w:r w:rsidRPr="004732D2">
              <w:rPr>
                <w:rFonts w:cs="Times New Roman"/>
                <w:szCs w:val="24"/>
              </w:rPr>
              <w:t>19.33</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2089B" w:rsidRPr="004732D2" w:rsidP="0042089B" w14:paraId="342FC9D9" w14:textId="77777777">
            <w:pPr>
              <w:rPr>
                <w:rFonts w:cs="Times New Roman"/>
                <w:szCs w:val="24"/>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2089B" w:rsidRPr="004732D2" w:rsidP="0042089B" w14:paraId="285F6BFD" w14:textId="106BAC90">
            <w:pPr>
              <w:jc w:val="right"/>
              <w:rPr>
                <w:rFonts w:cs="Times New Roman"/>
                <w:szCs w:val="24"/>
              </w:rPr>
            </w:pPr>
            <w:r>
              <w:t>$850</w:t>
            </w:r>
          </w:p>
        </w:tc>
      </w:tr>
      <w:tr w14:paraId="5FD60E86" w14:textId="77777777" w:rsidTr="00C2649F">
        <w:tblPrEx>
          <w:tblW w:w="9620" w:type="dxa"/>
          <w:tblLook w:val="04A0"/>
        </w:tblPrEx>
        <w:trPr>
          <w:trHeight w:val="310"/>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7F2BB4C8" w14:textId="77777777">
            <w:pPr>
              <w:jc w:val="center"/>
              <w:rPr>
                <w:rFonts w:cs="Times New Roman"/>
                <w:szCs w:val="24"/>
              </w:rPr>
            </w:pPr>
            <w:r w:rsidRPr="004732D2">
              <w:rPr>
                <w:rFonts w:cs="Times New Roman"/>
                <w:szCs w:val="24"/>
              </w:rPr>
              <w:t>Agreements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4AC35477" w14:textId="77777777">
            <w:pPr>
              <w:jc w:val="center"/>
              <w:rPr>
                <w:rFonts w:cs="Times New Roman"/>
                <w:szCs w:val="24"/>
              </w:rPr>
            </w:pPr>
            <w:r w:rsidRPr="004732D2">
              <w:rPr>
                <w:rFonts w:cs="Times New Roman"/>
                <w:szCs w:val="24"/>
              </w:rPr>
              <w:t>25</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428C4427" w14:textId="77777777">
            <w:pPr>
              <w:jc w:val="center"/>
              <w:rPr>
                <w:rFonts w:cs="Times New Roman"/>
                <w:szCs w:val="24"/>
              </w:rPr>
            </w:pPr>
            <w:r w:rsidRPr="004732D2">
              <w:rPr>
                <w:rFonts w:cs="Times New Roman"/>
                <w:szCs w:val="24"/>
              </w:rPr>
              <w:t>0.25</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1A1F6DBA" w14:textId="77777777">
            <w:pPr>
              <w:jc w:val="center"/>
              <w:rPr>
                <w:rFonts w:cs="Times New Roman"/>
                <w:szCs w:val="24"/>
              </w:rPr>
            </w:pPr>
            <w:r w:rsidRPr="004732D2">
              <w:rPr>
                <w:rFonts w:cs="Times New Roman"/>
                <w:szCs w:val="24"/>
              </w:rPr>
              <w:t>6.25</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2089B" w:rsidRPr="004732D2" w:rsidP="0042089B" w14:paraId="42C13F14" w14:textId="77777777">
            <w:pPr>
              <w:rPr>
                <w:rFonts w:cs="Times New Roman"/>
                <w:szCs w:val="24"/>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2089B" w:rsidRPr="004732D2" w:rsidP="0042089B" w14:paraId="0A9DB930" w14:textId="1CAC4459">
            <w:pPr>
              <w:jc w:val="right"/>
              <w:rPr>
                <w:rFonts w:cs="Times New Roman"/>
                <w:szCs w:val="24"/>
              </w:rPr>
            </w:pPr>
            <w:r>
              <w:t>$275</w:t>
            </w:r>
          </w:p>
        </w:tc>
      </w:tr>
      <w:tr w14:paraId="2630D74B" w14:textId="77777777" w:rsidTr="00C2649F">
        <w:tblPrEx>
          <w:tblW w:w="9620" w:type="dxa"/>
          <w:tblLook w:val="04A0"/>
        </w:tblPrEx>
        <w:trPr>
          <w:trHeight w:val="620"/>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31F80B57" w14:textId="77777777">
            <w:pPr>
              <w:jc w:val="center"/>
              <w:rPr>
                <w:rFonts w:cs="Times New Roman"/>
                <w:szCs w:val="24"/>
              </w:rPr>
            </w:pPr>
            <w:r w:rsidRPr="004732D2">
              <w:rPr>
                <w:rFonts w:cs="Times New Roman"/>
                <w:szCs w:val="24"/>
              </w:rPr>
              <w:t>Agreements w/ Fingerprinting</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13D7C839" w14:textId="77777777">
            <w:pPr>
              <w:jc w:val="center"/>
              <w:rPr>
                <w:rFonts w:cs="Times New Roman"/>
                <w:szCs w:val="24"/>
              </w:rPr>
            </w:pPr>
            <w:r w:rsidRPr="004732D2">
              <w:rPr>
                <w:rFonts w:cs="Times New Roman"/>
                <w:szCs w:val="24"/>
              </w:rPr>
              <w:t>5</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5828EE59" w14:textId="77777777">
            <w:pPr>
              <w:jc w:val="center"/>
              <w:rPr>
                <w:rFonts w:cs="Times New Roman"/>
                <w:szCs w:val="24"/>
              </w:rPr>
            </w:pPr>
            <w:r w:rsidRPr="004732D2">
              <w:rPr>
                <w:rFonts w:cs="Times New Roman"/>
                <w:szCs w:val="24"/>
              </w:rPr>
              <w:t>1.93</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354CBCA7" w14:textId="77777777">
            <w:pPr>
              <w:jc w:val="center"/>
              <w:rPr>
                <w:rFonts w:cs="Times New Roman"/>
                <w:szCs w:val="24"/>
              </w:rPr>
            </w:pPr>
            <w:r w:rsidRPr="004732D2">
              <w:rPr>
                <w:rFonts w:cs="Times New Roman"/>
                <w:szCs w:val="24"/>
              </w:rPr>
              <w:t>9.67</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2089B" w:rsidRPr="004732D2" w:rsidP="0042089B" w14:paraId="5BEE10DB" w14:textId="77777777">
            <w:pPr>
              <w:rPr>
                <w:rFonts w:cs="Times New Roman"/>
                <w:szCs w:val="24"/>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2089B" w:rsidRPr="004732D2" w:rsidP="0042089B" w14:paraId="5709989E" w14:textId="47D905A7">
            <w:pPr>
              <w:jc w:val="right"/>
              <w:rPr>
                <w:rFonts w:cs="Times New Roman"/>
                <w:szCs w:val="24"/>
              </w:rPr>
            </w:pPr>
            <w:r>
              <w:t>$425</w:t>
            </w:r>
          </w:p>
        </w:tc>
      </w:tr>
      <w:tr w14:paraId="0C67D4EF" w14:textId="77777777" w:rsidTr="00C2649F">
        <w:tblPrEx>
          <w:tblW w:w="9620" w:type="dxa"/>
          <w:tblLook w:val="04A0"/>
        </w:tblPrEx>
        <w:trPr>
          <w:trHeight w:val="32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89B" w:rsidRPr="004732D2" w:rsidP="0042089B" w14:paraId="3AC00F52" w14:textId="77777777">
            <w:pPr>
              <w:jc w:val="center"/>
              <w:rPr>
                <w:rFonts w:cs="Times New Roman"/>
                <w:szCs w:val="24"/>
              </w:rPr>
            </w:pPr>
            <w:r w:rsidRPr="004732D2">
              <w:rPr>
                <w:rFonts w:cs="Times New Roman"/>
                <w:szCs w:val="24"/>
              </w:rPr>
              <w:t>49 CFR 1520.15(e)</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751883AB" w14:textId="77777777">
            <w:pPr>
              <w:jc w:val="center"/>
              <w:rPr>
                <w:rFonts w:cs="Times New Roman"/>
                <w:szCs w:val="24"/>
              </w:rPr>
            </w:pPr>
            <w:r w:rsidRPr="004732D2">
              <w:rPr>
                <w:rFonts w:cs="Times New Roman"/>
                <w:szCs w:val="24"/>
              </w:rPr>
              <w:t>20</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488030E1" w14:textId="77777777">
            <w:pPr>
              <w:jc w:val="center"/>
              <w:rPr>
                <w:rFonts w:cs="Times New Roman"/>
                <w:szCs w:val="24"/>
              </w:rPr>
            </w:pPr>
            <w:r w:rsidRPr="004732D2">
              <w:rPr>
                <w:rFonts w:cs="Times New Roman"/>
                <w:szCs w:val="24"/>
              </w:rPr>
              <w:t>0.25</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78E00805" w14:textId="77777777">
            <w:pPr>
              <w:jc w:val="center"/>
              <w:rPr>
                <w:rFonts w:cs="Times New Roman"/>
                <w:szCs w:val="24"/>
              </w:rPr>
            </w:pPr>
            <w:r w:rsidRPr="004732D2">
              <w:rPr>
                <w:rFonts w:cs="Times New Roman"/>
                <w:szCs w:val="24"/>
              </w:rPr>
              <w:t>5.00</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2089B" w:rsidRPr="004732D2" w:rsidP="0042089B" w14:paraId="45A09151" w14:textId="77777777">
            <w:pPr>
              <w:rPr>
                <w:rFonts w:cs="Times New Roman"/>
                <w:szCs w:val="24"/>
              </w:rPr>
            </w:pPr>
          </w:p>
        </w:tc>
        <w:tc>
          <w:tcPr>
            <w:tcW w:w="1300" w:type="dxa"/>
            <w:tcBorders>
              <w:top w:val="nil"/>
              <w:left w:val="single" w:sz="4" w:space="0" w:color="auto"/>
              <w:bottom w:val="nil"/>
              <w:right w:val="single" w:sz="4" w:space="0" w:color="auto"/>
            </w:tcBorders>
            <w:shd w:val="clear" w:color="auto" w:fill="auto"/>
            <w:noWrap/>
            <w:vAlign w:val="bottom"/>
            <w:hideMark/>
          </w:tcPr>
          <w:p w:rsidR="0042089B" w:rsidRPr="004732D2" w:rsidP="0042089B" w14:paraId="3BF3A0AD" w14:textId="6BD3E038">
            <w:pPr>
              <w:jc w:val="right"/>
              <w:rPr>
                <w:rFonts w:cs="Times New Roman"/>
                <w:szCs w:val="24"/>
              </w:rPr>
            </w:pPr>
            <w:r>
              <w:t>$220</w:t>
            </w:r>
          </w:p>
        </w:tc>
      </w:tr>
      <w:tr w14:paraId="79235311" w14:textId="77777777" w:rsidTr="00C2649F">
        <w:tblPrEx>
          <w:tblW w:w="9620" w:type="dxa"/>
          <w:tblLook w:val="04A0"/>
        </w:tblPrEx>
        <w:trPr>
          <w:trHeight w:val="320"/>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06607E43" w14:textId="77777777">
            <w:pPr>
              <w:jc w:val="center"/>
              <w:rPr>
                <w:rFonts w:cs="Times New Roman"/>
                <w:szCs w:val="24"/>
              </w:rPr>
            </w:pPr>
            <w:r w:rsidRPr="004732D2">
              <w:rPr>
                <w:rFonts w:cs="Times New Roman"/>
                <w:szCs w:val="24"/>
              </w:rPr>
              <w:t>Annual Total</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3ED894F9" w14:textId="77777777">
            <w:pPr>
              <w:jc w:val="center"/>
              <w:rPr>
                <w:rFonts w:cs="Times New Roman"/>
                <w:szCs w:val="24"/>
              </w:rPr>
            </w:pPr>
            <w:r w:rsidRPr="004732D2">
              <w:rPr>
                <w:rFonts w:cs="Times New Roman"/>
                <w:szCs w:val="24"/>
              </w:rPr>
              <w:t>263</w:t>
            </w:r>
          </w:p>
        </w:tc>
        <w:tc>
          <w:tcPr>
            <w:tcW w:w="1520" w:type="dxa"/>
            <w:tcBorders>
              <w:top w:val="single" w:sz="4" w:space="0" w:color="auto"/>
              <w:left w:val="single" w:sz="4" w:space="0" w:color="auto"/>
              <w:bottom w:val="single" w:sz="4" w:space="0" w:color="auto"/>
              <w:right w:val="single" w:sz="4" w:space="0" w:color="auto"/>
            </w:tcBorders>
            <w:shd w:val="clear" w:color="000000" w:fill="000000"/>
            <w:vAlign w:val="bottom"/>
            <w:hideMark/>
          </w:tcPr>
          <w:p w:rsidR="0042089B" w:rsidRPr="004732D2" w:rsidP="0042089B" w14:paraId="15D7FCFC" w14:textId="77777777">
            <w:pPr>
              <w:jc w:val="center"/>
              <w:rPr>
                <w:rFonts w:cs="Times New Roman"/>
                <w:szCs w:val="24"/>
              </w:rPr>
            </w:pPr>
            <w:r w:rsidRPr="004732D2">
              <w:rPr>
                <w:rFonts w:cs="Times New Roman"/>
                <w:szCs w:val="24"/>
              </w:rPr>
              <w:t> </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89B" w:rsidRPr="004732D2" w:rsidP="0042089B" w14:paraId="1A1111F0" w14:textId="77777777">
            <w:pPr>
              <w:jc w:val="center"/>
              <w:rPr>
                <w:rFonts w:cs="Times New Roman"/>
                <w:szCs w:val="24"/>
              </w:rPr>
            </w:pPr>
            <w:r w:rsidRPr="004732D2">
              <w:rPr>
                <w:rFonts w:cs="Times New Roman"/>
                <w:szCs w:val="24"/>
              </w:rPr>
              <w:t>104.53</w:t>
            </w:r>
          </w:p>
        </w:tc>
        <w:tc>
          <w:tcPr>
            <w:tcW w:w="1416"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42089B" w:rsidRPr="004732D2" w:rsidP="0042089B" w14:paraId="1BE9D51E" w14:textId="77777777">
            <w:pPr>
              <w:rPr>
                <w:rFonts w:ascii="Calibri" w:hAnsi="Calibri" w:cs="Calibri"/>
                <w:sz w:val="22"/>
                <w:szCs w:val="22"/>
              </w:rPr>
            </w:pPr>
            <w:r w:rsidRPr="004732D2">
              <w:rPr>
                <w:rFonts w:ascii="Calibri" w:hAnsi="Calibri" w:cs="Calibri"/>
                <w:sz w:val="22"/>
                <w:szCs w:val="22"/>
              </w:rPr>
              <w:t> </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089B" w:rsidRPr="004732D2" w:rsidP="0042089B" w14:paraId="74A1AAD3" w14:textId="1789C257">
            <w:pPr>
              <w:jc w:val="right"/>
              <w:rPr>
                <w:rFonts w:cs="Times New Roman"/>
                <w:szCs w:val="24"/>
              </w:rPr>
            </w:pPr>
            <w:r>
              <w:t>$4,593</w:t>
            </w:r>
          </w:p>
        </w:tc>
      </w:tr>
      <w:tr w14:paraId="58E90BE3" w14:textId="77777777" w:rsidTr="00984564">
        <w:tblPrEx>
          <w:tblW w:w="9620" w:type="dxa"/>
          <w:tblLook w:val="04A0"/>
        </w:tblPrEx>
        <w:trPr>
          <w:trHeight w:val="290"/>
        </w:trPr>
        <w:tc>
          <w:tcPr>
            <w:tcW w:w="9620" w:type="dxa"/>
            <w:gridSpan w:val="6"/>
            <w:tcBorders>
              <w:top w:val="single" w:sz="4" w:space="0" w:color="auto"/>
              <w:left w:val="nil"/>
              <w:bottom w:val="nil"/>
              <w:right w:val="nil"/>
            </w:tcBorders>
            <w:shd w:val="clear" w:color="auto" w:fill="auto"/>
            <w:noWrap/>
            <w:vAlign w:val="center"/>
            <w:hideMark/>
          </w:tcPr>
          <w:p w:rsidR="0042089B" w:rsidRPr="004732D2" w:rsidP="0042089B" w14:paraId="5B369B1A" w14:textId="77777777">
            <w:pPr>
              <w:rPr>
                <w:rFonts w:cs="Times New Roman"/>
                <w:sz w:val="20"/>
              </w:rPr>
            </w:pPr>
            <w:r w:rsidRPr="004732D2">
              <w:rPr>
                <w:rFonts w:cs="Times New Roman"/>
                <w:sz w:val="20"/>
              </w:rPr>
              <w:t>Totals may not add due to rounding.</w:t>
            </w:r>
          </w:p>
        </w:tc>
      </w:tr>
    </w:tbl>
    <w:p w:rsidR="007C12E6" w:rsidP="007C12E6" w14:paraId="7F79DC54" w14:textId="77777777">
      <w:pPr>
        <w:numPr>
          <w:ilvl w:val="12"/>
          <w:numId w:val="0"/>
        </w:numPr>
        <w:ind w:left="360"/>
      </w:pPr>
    </w:p>
    <w:p w:rsidR="007C12E6" w:rsidRPr="008159FA" w:rsidP="00B6469E" w14:paraId="01066CB1" w14:textId="654AD232">
      <w:pPr>
        <w:numPr>
          <w:ilvl w:val="12"/>
          <w:numId w:val="0"/>
        </w:numPr>
        <w:ind w:left="360"/>
      </w:pPr>
      <w:r>
        <w:t>T</w:t>
      </w:r>
      <w:r w:rsidRPr="008159FA">
        <w:t>he annual cost burden to respondents as a result of this collection is $</w:t>
      </w:r>
      <w:r w:rsidR="00430D95">
        <w:t>4,593</w:t>
      </w:r>
      <w:r w:rsidRPr="008159FA">
        <w:t xml:space="preserve"> ($</w:t>
      </w:r>
      <w:r w:rsidR="00B16754">
        <w:t>43.94</w:t>
      </w:r>
      <w:r>
        <w:rPr>
          <w:vertAlign w:val="superscript"/>
        </w:rPr>
        <w:footnoteReference w:id="8"/>
      </w:r>
      <w:r w:rsidRPr="008159FA">
        <w:t xml:space="preserve"> hourly lo</w:t>
      </w:r>
      <w:r>
        <w:t xml:space="preserve">aded wage rate </w:t>
      </w:r>
      <w:r>
        <w:rPr>
          <w:rFonts w:cs="Times New Roman"/>
        </w:rPr>
        <w:t>×</w:t>
      </w:r>
      <w:r>
        <w:t xml:space="preserve"> </w:t>
      </w:r>
      <w:r w:rsidR="00E370DE">
        <w:t>104.53</w:t>
      </w:r>
      <w:r w:rsidR="00881831">
        <w:t xml:space="preserve"> </w:t>
      </w:r>
      <w:r>
        <w:t>hours).</w:t>
      </w:r>
      <w:r w:rsidR="001E3427">
        <w:t xml:space="preserve"> </w:t>
      </w:r>
      <w:r>
        <w:t xml:space="preserve"> Table 1 displays this calculation.</w:t>
      </w:r>
    </w:p>
    <w:p w:rsidR="00EE3F88" w14:paraId="6CE04B5B" w14:textId="77777777">
      <w:pPr>
        <w:numPr>
          <w:ilvl w:val="12"/>
          <w:numId w:val="0"/>
        </w:numPr>
      </w:pPr>
    </w:p>
    <w:p w:rsidR="00EE3F88" w14:paraId="73B7E302"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1931F0" w:rsidP="00984564" w14:paraId="708CB4CA" w14:textId="77777777">
      <w:pPr>
        <w:keepNext/>
        <w:numPr>
          <w:ilvl w:val="12"/>
          <w:numId w:val="0"/>
        </w:numPr>
        <w:ind w:left="360"/>
      </w:pPr>
    </w:p>
    <w:p w:rsidR="007C12E6" w:rsidP="291193D3" w14:paraId="6100AD54" w14:textId="2BDE4634">
      <w:pPr>
        <w:keepNext/>
        <w:ind w:left="360"/>
      </w:pPr>
      <w:r>
        <w:t xml:space="preserve">TSA estimates that seven respondents involved in pending court proceedings will require a threat assessment, including a fingerprint-based </w:t>
      </w:r>
      <w:r w:rsidR="001E3427">
        <w:t>CHRC</w:t>
      </w:r>
      <w:r>
        <w:t>, and will pay a $</w:t>
      </w:r>
      <w:r w:rsidR="00295A94">
        <w:t>12</w:t>
      </w:r>
      <w:r>
        <w:t xml:space="preserve"> fingerprint fee.</w:t>
      </w:r>
      <w:r>
        <w:rPr>
          <w:rStyle w:val="FootnoteReference"/>
        </w:rPr>
        <w:footnoteReference w:id="9"/>
      </w:r>
      <w:r>
        <w:t xml:space="preserve">  </w:t>
      </w:r>
      <w:r w:rsidR="007131C9">
        <w:t xml:space="preserve">In addition, </w:t>
      </w:r>
      <w:r w:rsidR="001E3427">
        <w:t xml:space="preserve">10 </w:t>
      </w:r>
      <w:r w:rsidR="007131C9">
        <w:t>respondents</w:t>
      </w:r>
      <w:r w:rsidRPr="007131C9" w:rsidR="007131C9">
        <w:t xml:space="preserve"> seeking access to SSI </w:t>
      </w:r>
      <w:r w:rsidR="007131C9">
        <w:t xml:space="preserve">to </w:t>
      </w:r>
      <w:r w:rsidRPr="007131C9" w:rsidR="007131C9">
        <w:t>submit a bid</w:t>
      </w:r>
      <w:r w:rsidR="007131C9">
        <w:t>,</w:t>
      </w:r>
      <w:r w:rsidRPr="007131C9" w:rsidR="007131C9">
        <w:t xml:space="preserve"> </w:t>
      </w:r>
      <w:r w:rsidR="007131C9">
        <w:t>and five respondents</w:t>
      </w:r>
      <w:r w:rsidRPr="007131C9" w:rsidR="007131C9">
        <w:t xml:space="preserve"> seeking access to SSI as a result of contractual agreements </w:t>
      </w:r>
      <w:r w:rsidR="007131C9">
        <w:t xml:space="preserve">will also pay the fingerprint fee. </w:t>
      </w:r>
      <w:r w:rsidR="001E3427">
        <w:t xml:space="preserve"> </w:t>
      </w:r>
      <w:r>
        <w:t xml:space="preserve">Thus, the annual cost burden to </w:t>
      </w:r>
      <w:r w:rsidR="007131C9">
        <w:t xml:space="preserve">these </w:t>
      </w:r>
      <w:r>
        <w:t>respondents from this fee is $</w:t>
      </w:r>
      <w:r w:rsidR="00B73ED5">
        <w:t>264</w:t>
      </w:r>
      <w:r w:rsidRPr="001B3334" w:rsidR="00B73ED5">
        <w:t xml:space="preserve"> </w:t>
      </w:r>
      <w:r w:rsidRPr="001B3334">
        <w:t>($</w:t>
      </w:r>
      <w:r w:rsidR="002C205E">
        <w:t xml:space="preserve"> 12</w:t>
      </w:r>
      <w:r w:rsidR="00736092">
        <w:t>.00</w:t>
      </w:r>
      <w:r w:rsidRPr="001B3334">
        <w:t xml:space="preserve"> fingerprint fee </w:t>
      </w:r>
      <w:r w:rsidRPr="002164AA">
        <w:t>×</w:t>
      </w:r>
      <w:r w:rsidRPr="001B3334">
        <w:t xml:space="preserve"> </w:t>
      </w:r>
      <w:r w:rsidR="00B73ED5">
        <w:t>22</w:t>
      </w:r>
      <w:r w:rsidR="381880F9">
        <w:t xml:space="preserve"> </w:t>
      </w:r>
      <w:r w:rsidRPr="001B3334">
        <w:t>respondents)</w:t>
      </w:r>
      <w:r>
        <w:t xml:space="preserve">.  As stated in the response to Question 4, individuals who have </w:t>
      </w:r>
      <w:r w:rsidRPr="00205D9E">
        <w:t>already received a comparable threat assessment</w:t>
      </w:r>
      <w:r>
        <w:t xml:space="preserve"> from TSA </w:t>
      </w:r>
      <w:r w:rsidRPr="00B8633A">
        <w:t>will not incur a fee.</w:t>
      </w:r>
    </w:p>
    <w:p w:rsidR="00EE3F88" w14:paraId="72066AC5" w14:textId="77777777">
      <w:pPr>
        <w:pStyle w:val="IndexHeading"/>
        <w:keepNext w:val="0"/>
        <w:numPr>
          <w:ilvl w:val="12"/>
          <w:numId w:val="0"/>
        </w:numPr>
        <w:spacing w:line="240" w:lineRule="auto"/>
        <w:rPr>
          <w:rFonts w:ascii="Times New Roman" w:hAnsi="Times New Roman"/>
          <w:spacing w:val="0"/>
        </w:rPr>
      </w:pPr>
    </w:p>
    <w:p w:rsidR="00EE3F88" w14:paraId="7B3B000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EE3F88" w14:paraId="217DCF90" w14:textId="77777777">
      <w:pPr>
        <w:keepNext/>
        <w:numPr>
          <w:ilvl w:val="12"/>
          <w:numId w:val="0"/>
        </w:numPr>
        <w:ind w:left="360"/>
      </w:pPr>
    </w:p>
    <w:p w:rsidR="007C12E6" w:rsidRPr="00A20C45" w:rsidP="007C12E6" w14:paraId="72907CE2" w14:textId="3DEE9FA7">
      <w:pPr>
        <w:numPr>
          <w:ilvl w:val="12"/>
          <w:numId w:val="0"/>
        </w:numPr>
        <w:ind w:left="360"/>
        <w:rPr>
          <w:strike/>
        </w:rPr>
      </w:pPr>
      <w:r w:rsidRPr="008159FA">
        <w:t xml:space="preserve">TSA estimates the annual costs to the Federal Government as a result of this collection to be approximately </w:t>
      </w:r>
      <w:r w:rsidRPr="00DE1103">
        <w:t>$</w:t>
      </w:r>
      <w:r w:rsidR="00656DD3">
        <w:t>12,514</w:t>
      </w:r>
      <w:r w:rsidRPr="008159FA">
        <w:t>.  The component costs are as follows: $</w:t>
      </w:r>
      <w:r w:rsidR="006C24F4">
        <w:t>84</w:t>
      </w:r>
      <w:r w:rsidRPr="008159FA">
        <w:t xml:space="preserve"> for the CHRC ($</w:t>
      </w:r>
      <w:r w:rsidR="006C24F4">
        <w:t>12</w:t>
      </w:r>
      <w:r>
        <w:rPr>
          <w:vertAlign w:val="superscript"/>
        </w:rPr>
        <w:footnoteReference w:id="10"/>
      </w:r>
      <w:r w:rsidRPr="00606688">
        <w:t xml:space="preserve"> per CHRC </w:t>
      </w:r>
      <w:r w:rsidRPr="002164AA">
        <w:t>×</w:t>
      </w:r>
      <w:r w:rsidRPr="00606688">
        <w:t xml:space="preserve"> 7 respondents), $</w:t>
      </w:r>
      <w:r w:rsidR="000636CF">
        <w:t>9,</w:t>
      </w:r>
      <w:r w:rsidRPr="00606688">
        <w:t>4</w:t>
      </w:r>
      <w:r w:rsidRPr="00563032">
        <w:t>3</w:t>
      </w:r>
      <w:r>
        <w:t>7</w:t>
      </w:r>
      <w:r w:rsidRPr="00606688">
        <w:t xml:space="preserve"> for TSA staff to review the SSI requests ($</w:t>
      </w:r>
      <w:r w:rsidR="008005A5">
        <w:t>35.88</w:t>
      </w:r>
      <w:r>
        <w:rPr>
          <w:vertAlign w:val="superscript"/>
        </w:rPr>
        <w:footnoteReference w:id="11"/>
      </w:r>
      <w:r w:rsidRPr="008159FA">
        <w:t xml:space="preserve"> hourly loaded D Band wage rate </w:t>
      </w:r>
      <w:r>
        <w:rPr>
          <w:rFonts w:cs="Times New Roman"/>
        </w:rPr>
        <w:t>×</w:t>
      </w:r>
      <w:r w:rsidRPr="008159FA">
        <w:t xml:space="preserve">1 hour </w:t>
      </w:r>
      <w:r w:rsidRPr="00BB1634">
        <w:t>×</w:t>
      </w:r>
      <w:r w:rsidRPr="008159FA">
        <w:t xml:space="preserve"> 263 respondents)</w:t>
      </w:r>
      <w:r>
        <w:t xml:space="preserve">, and </w:t>
      </w:r>
      <w:r w:rsidRPr="008159FA">
        <w:t>$</w:t>
      </w:r>
      <w:r w:rsidR="00B20274">
        <w:t>2,993</w:t>
      </w:r>
      <w:r w:rsidRPr="008159FA">
        <w:t xml:space="preserve"> for adjudications (10 </w:t>
      </w:r>
      <w:r w:rsidRPr="008159FA">
        <w:t xml:space="preserve">minutes of a G/H Band hourly loaded wage rate </w:t>
      </w:r>
      <w:r>
        <w:t>of</w:t>
      </w:r>
      <w:r w:rsidRPr="008159FA">
        <w:t xml:space="preserve"> $</w:t>
      </w:r>
      <w:r w:rsidR="0077452F">
        <w:t>68.29</w:t>
      </w:r>
      <w:r>
        <w:rPr>
          <w:vertAlign w:val="superscript"/>
        </w:rPr>
        <w:footnoteReference w:id="12"/>
      </w:r>
      <w:r w:rsidRPr="008159FA">
        <w:t xml:space="preserve"> </w:t>
      </w:r>
      <w:r>
        <w:rPr>
          <w:rFonts w:cs="Times New Roman"/>
        </w:rPr>
        <w:t>×</w:t>
      </w:r>
      <w:r w:rsidRPr="008159FA">
        <w:t xml:space="preserve"> 263 respondent</w:t>
      </w:r>
      <w:r>
        <w:t>s).</w:t>
      </w:r>
      <w:r w:rsidRPr="008159FA">
        <w:t xml:space="preserve"> </w:t>
      </w:r>
      <w:r w:rsidR="00483A6F">
        <w:t xml:space="preserve"> </w:t>
      </w:r>
      <w:r>
        <w:t>$</w:t>
      </w:r>
      <w:r w:rsidR="00C51EE2">
        <w:t>12,514</w:t>
      </w:r>
      <w:r>
        <w:t xml:space="preserve"> = $</w:t>
      </w:r>
      <w:r w:rsidR="00C51EE2">
        <w:t>84</w:t>
      </w:r>
      <w:r>
        <w:t xml:space="preserve"> + $</w:t>
      </w:r>
      <w:r w:rsidR="00C23039">
        <w:t>9,</w:t>
      </w:r>
      <w:r>
        <w:t>437</w:t>
      </w:r>
      <w:r>
        <w:t xml:space="preserve"> + $</w:t>
      </w:r>
      <w:r w:rsidR="00C23039">
        <w:t>2,993</w:t>
      </w:r>
      <w:r>
        <w:t>.</w:t>
      </w:r>
    </w:p>
    <w:p w:rsidR="00EE3F88" w14:paraId="2C13E56F" w14:textId="77777777">
      <w:pPr>
        <w:pStyle w:val="IndexHeading"/>
        <w:keepNext w:val="0"/>
        <w:numPr>
          <w:ilvl w:val="12"/>
          <w:numId w:val="0"/>
        </w:numPr>
        <w:spacing w:line="240" w:lineRule="auto"/>
        <w:rPr>
          <w:rFonts w:ascii="Times New Roman" w:hAnsi="Times New Roman"/>
          <w:spacing w:val="0"/>
        </w:rPr>
      </w:pPr>
    </w:p>
    <w:p w:rsidR="00EE3F88" w14:paraId="1255AC91" w14:textId="7942C9C7">
      <w:pPr>
        <w:keepNext/>
        <w:numPr>
          <w:ilvl w:val="0"/>
          <w:numId w:val="1"/>
        </w:numPr>
        <w:tabs>
          <w:tab w:val="left" w:pos="360"/>
        </w:tabs>
        <w:rPr>
          <w:b/>
          <w:i/>
        </w:rPr>
      </w:pPr>
      <w:r>
        <w:rPr>
          <w:b/>
          <w:i/>
        </w:rPr>
        <w:t>Explain the reasons for any program changes or adjustments reported in Items 13 or 14 of the OMB Form 83-I.</w:t>
      </w:r>
    </w:p>
    <w:p w:rsidR="00D2384F" w:rsidP="00D2384F" w14:paraId="7BC9F6F6" w14:textId="77777777">
      <w:pPr>
        <w:keepNext/>
        <w:tabs>
          <w:tab w:val="left" w:pos="360"/>
        </w:tabs>
        <w:ind w:left="360"/>
        <w:rPr>
          <w:b/>
          <w:i/>
        </w:rPr>
      </w:pPr>
    </w:p>
    <w:p w:rsidR="008F6D9C" w:rsidP="173B92A7" w14:paraId="0CE65672" w14:textId="18B61D05">
      <w:pPr>
        <w:ind w:left="360"/>
      </w:pPr>
      <w:r>
        <w:t>The f</w:t>
      </w:r>
      <w:r w:rsidR="00E00874">
        <w:t>ingerprinting fee has been adjusted to $12</w:t>
      </w:r>
      <w:r w:rsidR="3744EFF2">
        <w:t xml:space="preserve"> due to a change by the </w:t>
      </w:r>
      <w:r w:rsidR="00483A6F">
        <w:t>Federal Bureau of Investigation</w:t>
      </w:r>
      <w:r w:rsidR="00E00874">
        <w:t>.</w:t>
      </w:r>
    </w:p>
    <w:p w:rsidR="007C12E6" w:rsidP="008E1C54" w14:paraId="385DEBE0" w14:textId="77777777">
      <w:pPr>
        <w:numPr>
          <w:ilvl w:val="12"/>
          <w:numId w:val="0"/>
        </w:numPr>
        <w:ind w:left="360"/>
      </w:pPr>
    </w:p>
    <w:p w:rsidR="00EE3F88" w14:paraId="062EB8E9"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3F88" w14:paraId="49786F87" w14:textId="77777777">
      <w:pPr>
        <w:keepNext/>
        <w:numPr>
          <w:ilvl w:val="12"/>
          <w:numId w:val="0"/>
        </w:numPr>
        <w:ind w:left="360"/>
      </w:pPr>
    </w:p>
    <w:p w:rsidR="00EE3F88" w14:paraId="2C5B6051" w14:textId="77777777">
      <w:pPr>
        <w:numPr>
          <w:ilvl w:val="12"/>
          <w:numId w:val="0"/>
        </w:numPr>
        <w:ind w:left="360"/>
      </w:pPr>
      <w:r>
        <w:t>TSA will not publish the results of this collection.</w:t>
      </w:r>
    </w:p>
    <w:p w:rsidR="00EE3F88" w14:paraId="488AC7D6" w14:textId="77777777">
      <w:pPr>
        <w:pStyle w:val="IndexHeading"/>
        <w:keepNext w:val="0"/>
        <w:numPr>
          <w:ilvl w:val="12"/>
          <w:numId w:val="0"/>
        </w:numPr>
        <w:spacing w:line="240" w:lineRule="auto"/>
        <w:rPr>
          <w:rFonts w:ascii="Times New Roman" w:hAnsi="Times New Roman"/>
          <w:spacing w:val="0"/>
        </w:rPr>
      </w:pPr>
    </w:p>
    <w:p w:rsidR="00EE3F88" w14:paraId="0F21305E"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EE3F88" w14:paraId="07492E8A" w14:textId="77777777">
      <w:pPr>
        <w:keepNext/>
        <w:numPr>
          <w:ilvl w:val="12"/>
          <w:numId w:val="0"/>
        </w:numPr>
        <w:ind w:left="360"/>
      </w:pPr>
    </w:p>
    <w:p w:rsidR="00EE3F88" w14:paraId="1D8B13F1" w14:textId="77777777">
      <w:pPr>
        <w:numPr>
          <w:ilvl w:val="12"/>
          <w:numId w:val="0"/>
        </w:numPr>
        <w:ind w:left="360"/>
      </w:pPr>
      <w:r>
        <w:t>TSA will display the expiration date.</w:t>
      </w:r>
    </w:p>
    <w:p w:rsidR="00EE3F88" w14:paraId="7B88B3AD" w14:textId="77777777">
      <w:pPr>
        <w:numPr>
          <w:ilvl w:val="12"/>
          <w:numId w:val="0"/>
        </w:numPr>
        <w:tabs>
          <w:tab w:val="left" w:pos="360"/>
        </w:tabs>
      </w:pPr>
    </w:p>
    <w:p w:rsidR="00EE3F88" w14:paraId="4661FDB7"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EE3F88" w14:paraId="384F37B6" w14:textId="77777777">
      <w:pPr>
        <w:keepNext/>
        <w:numPr>
          <w:ilvl w:val="12"/>
          <w:numId w:val="0"/>
        </w:numPr>
        <w:ind w:left="360"/>
      </w:pPr>
    </w:p>
    <w:p w:rsidR="00EE3F88" w14:paraId="52191FFA" w14:textId="77777777">
      <w:pPr>
        <w:numPr>
          <w:ilvl w:val="12"/>
          <w:numId w:val="0"/>
        </w:numPr>
        <w:ind w:left="360"/>
      </w:pPr>
      <w:r>
        <w:t>TSA is not seeking any exceptions to the certification statement.</w:t>
      </w:r>
    </w:p>
    <w:p w:rsidR="00EE3F88" w14:paraId="28EC9203" w14:textId="77777777"/>
    <w:sectPr>
      <w:headerReference w:type="default" r:id="rId6"/>
      <w:headerReference w:type="firs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Joanna M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CD" w14:paraId="6D518934"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1DBC" w14:paraId="62545643" w14:textId="77777777">
      <w:r>
        <w:separator/>
      </w:r>
    </w:p>
  </w:footnote>
  <w:footnote w:type="continuationSeparator" w:id="1">
    <w:p w:rsidR="00351DBC" w14:paraId="7F5E71EA" w14:textId="77777777">
      <w:r>
        <w:continuationSeparator/>
      </w:r>
    </w:p>
  </w:footnote>
  <w:footnote w:type="continuationNotice" w:id="2">
    <w:p w:rsidR="00351DBC" w14:paraId="283D2870" w14:textId="77777777"/>
  </w:footnote>
  <w:footnote w:id="3">
    <w:p w:rsidR="00B6469E" w:rsidP="00B6469E" w14:paraId="097B6F42" w14:textId="77777777">
      <w:pPr>
        <w:pStyle w:val="FootnoteText"/>
      </w:pPr>
      <w:r>
        <w:rPr>
          <w:rStyle w:val="FootnoteReference"/>
        </w:rPr>
        <w:footnoteRef/>
      </w:r>
      <w:r>
        <w:t xml:space="preserve"> This provision has been consistently reenacted.  Most recently in the </w:t>
      </w:r>
      <w:r w:rsidRPr="004C62C3">
        <w:t>Consolidated and Further Continuing Appropriations Act, 2013, Pub. L. 113-6, Div. D.</w:t>
      </w:r>
      <w:r>
        <w:t>,</w:t>
      </w:r>
      <w:r w:rsidRPr="004C62C3">
        <w:t xml:space="preserve"> Title V.</w:t>
      </w:r>
      <w:r>
        <w:t>,</w:t>
      </w:r>
      <w:r w:rsidRPr="004C62C3">
        <w:t xml:space="preserve"> sec. 510 (March 26, 2013).</w:t>
      </w:r>
    </w:p>
  </w:footnote>
  <w:footnote w:id="4">
    <w:p w:rsidR="00FF7601" w14:paraId="5F67E056" w14:textId="5599FAEE">
      <w:pPr>
        <w:pStyle w:val="FootnoteText"/>
      </w:pPr>
      <w:r>
        <w:rPr>
          <w:rStyle w:val="FootnoteReference"/>
        </w:rPr>
        <w:footnoteRef/>
      </w:r>
      <w:r>
        <w:t xml:space="preserve"> </w:t>
      </w:r>
      <w:r w:rsidRPr="00FF7601">
        <w:t>Beginning in FY 2015, O</w:t>
      </w:r>
      <w:r>
        <w:t xml:space="preserve">ffice of </w:t>
      </w:r>
      <w:r w:rsidRPr="00FF7601">
        <w:t>P</w:t>
      </w:r>
      <w:r>
        <w:t xml:space="preserve">ersonnel </w:t>
      </w:r>
      <w:r w:rsidRPr="00FF7601">
        <w:t>M</w:t>
      </w:r>
      <w:r>
        <w:t>anagement</w:t>
      </w:r>
      <w:r w:rsidRPr="00FF7601">
        <w:t xml:space="preserve"> Federal Investigative Standards Tier 1 investigation standards replaced the National Agency Check and Inquiries as the investigation for positions designated as low-risk, non-sensitive. </w:t>
      </w:r>
      <w:r w:rsidR="006E3D49">
        <w:t xml:space="preserve"> </w:t>
      </w:r>
      <w:r w:rsidRPr="00FF7601">
        <w:t>It is also the minimum level of investigation for a final credentialing determination for physical and logical access.</w:t>
      </w:r>
    </w:p>
  </w:footnote>
  <w:footnote w:id="5">
    <w:p w:rsidR="0033780A" w:rsidRPr="000E03CB" w:rsidP="0033780A" w14:paraId="57084711" w14:textId="77777777">
      <w:pPr>
        <w:pStyle w:val="FootnoteText"/>
        <w:rPr>
          <w:rFonts w:cs="Times New Roman"/>
        </w:rPr>
      </w:pPr>
      <w:r>
        <w:rPr>
          <w:rStyle w:val="FootnoteReference"/>
        </w:rPr>
        <w:footnoteRef/>
      </w:r>
      <w:r>
        <w:t xml:space="preserve"> </w:t>
      </w:r>
      <w:r w:rsidRPr="002B71D4">
        <w:t xml:space="preserve">TSA is in the process of working with </w:t>
      </w:r>
      <w:r>
        <w:t xml:space="preserve">the </w:t>
      </w:r>
      <w:r w:rsidRPr="002B71D4">
        <w:t>U</w:t>
      </w:r>
      <w:r>
        <w:t xml:space="preserve">nited </w:t>
      </w:r>
      <w:r w:rsidRPr="002B71D4">
        <w:t>S</w:t>
      </w:r>
      <w:r>
        <w:t>tates</w:t>
      </w:r>
      <w:r w:rsidRPr="002B71D4">
        <w:t xml:space="preserve"> Customs and Border Protection to use the KTN received through its Global Entry Program to determine an individual’s eligibility to access SSI.  TSA is also exploring the use of KTNs received by other DHS Trusted Traveler Programs to determine an individual’s eligibility to access SSI. </w:t>
      </w:r>
      <w:r>
        <w:t xml:space="preserve"> </w:t>
      </w:r>
      <w:r w:rsidRPr="002B71D4">
        <w:t>The CBP PASSID is assigned to individuals upon approval for membership in Global Entry, NEXUS, or SENTRI.</w:t>
      </w:r>
      <w:r>
        <w:t xml:space="preserve"> </w:t>
      </w:r>
      <w:r w:rsidRPr="002B71D4">
        <w:t xml:space="preserve"> This nine-digit number usually begins with 98, serves as their </w:t>
      </w:r>
      <w:r>
        <w:t>KTN</w:t>
      </w:r>
      <w:r w:rsidRPr="002B71D4">
        <w:t>, and can be found on the back of their NEXUS, SENTRI, or Global Entry card.</w:t>
      </w:r>
    </w:p>
  </w:footnote>
  <w:footnote w:id="6">
    <w:p w:rsidR="007C12E6" w:rsidP="007C12E6" w14:paraId="7FED6EB5" w14:textId="77777777">
      <w:pPr>
        <w:pStyle w:val="FootnoteText"/>
      </w:pPr>
      <w:r>
        <w:rPr>
          <w:rStyle w:val="FootnoteReference"/>
        </w:rPr>
        <w:footnoteRef/>
      </w:r>
      <w:r>
        <w:t xml:space="preserve"> As stated in the response to Question 4, individuals who have already received a comparable threat assessment from TSA will not incur this burden.</w:t>
      </w:r>
    </w:p>
  </w:footnote>
  <w:footnote w:id="7">
    <w:p w:rsidR="00472BE1" w:rsidP="00472BE1" w14:paraId="52BD247E" w14:textId="77777777">
      <w:pPr>
        <w:pStyle w:val="FootnoteText"/>
      </w:pPr>
      <w:r>
        <w:rPr>
          <w:rStyle w:val="FootnoteReference"/>
        </w:rPr>
        <w:footnoteRef/>
      </w:r>
      <w:r>
        <w:t xml:space="preserve"> As stated in the response to Question 4, individuals who have already received a comparable threat assessment from TSA will not incur this burden.</w:t>
      </w:r>
    </w:p>
    <w:p w:rsidR="00472BE1" w:rsidP="00472BE1" w14:paraId="3D2DD0A9" w14:textId="77777777">
      <w:pPr>
        <w:pStyle w:val="FootnoteText"/>
      </w:pPr>
    </w:p>
  </w:footnote>
  <w:footnote w:id="8">
    <w:p w:rsidR="007C12E6" w:rsidRPr="00BB1634" w:rsidP="007C12E6" w14:paraId="21AAC9E6" w14:textId="1BE5BFCE">
      <w:pPr>
        <w:spacing w:before="240"/>
        <w:rPr>
          <w:rFonts w:cs="Times New Roman"/>
          <w:color w:val="660000"/>
          <w:sz w:val="20"/>
        </w:rPr>
      </w:pPr>
      <w:r w:rsidRPr="00BB1634">
        <w:rPr>
          <w:rStyle w:val="FootnoteReference"/>
          <w:rFonts w:cs="Times New Roman"/>
          <w:sz w:val="20"/>
        </w:rPr>
        <w:footnoteRef/>
      </w:r>
      <w:r w:rsidRPr="00BB1634">
        <w:rPr>
          <w:rFonts w:cs="Times New Roman"/>
          <w:sz w:val="20"/>
        </w:rPr>
        <w:t xml:space="preserve"> Bureau of Labor Statistics, </w:t>
      </w:r>
      <w:r w:rsidR="001E3427">
        <w:rPr>
          <w:rFonts w:cs="Times New Roman"/>
          <w:sz w:val="20"/>
        </w:rPr>
        <w:t>r</w:t>
      </w:r>
      <w:r w:rsidRPr="00BB1634">
        <w:rPr>
          <w:rFonts w:cs="Times New Roman"/>
          <w:sz w:val="20"/>
        </w:rPr>
        <w:t xml:space="preserve">eleased </w:t>
      </w:r>
      <w:r w:rsidR="00253280">
        <w:rPr>
          <w:rFonts w:cs="Times New Roman"/>
          <w:sz w:val="20"/>
        </w:rPr>
        <w:t>September 10, 2024</w:t>
      </w:r>
      <w:r w:rsidRPr="00BB1634">
        <w:rPr>
          <w:rFonts w:cs="Times New Roman"/>
          <w:sz w:val="20"/>
        </w:rPr>
        <w:t xml:space="preserve">. </w:t>
      </w:r>
      <w:r w:rsidR="001E3427">
        <w:rPr>
          <w:rFonts w:cs="Times New Roman"/>
          <w:sz w:val="20"/>
        </w:rPr>
        <w:t xml:space="preserve"> </w:t>
      </w:r>
      <w:r w:rsidRPr="00BB1634">
        <w:rPr>
          <w:rFonts w:cs="Times New Roman"/>
          <w:sz w:val="20"/>
        </w:rPr>
        <w:t>Total employer compensation costs (including wages and benefits) for private industry workers averaged $</w:t>
      </w:r>
      <w:r w:rsidR="00F4419A">
        <w:rPr>
          <w:rFonts w:cs="Times New Roman"/>
          <w:sz w:val="20"/>
        </w:rPr>
        <w:t>43.94</w:t>
      </w:r>
      <w:r w:rsidRPr="00BB1634">
        <w:rPr>
          <w:rFonts w:cs="Times New Roman"/>
          <w:sz w:val="20"/>
        </w:rPr>
        <w:t xml:space="preserve"> per hour worked in </w:t>
      </w:r>
      <w:r w:rsidRPr="00BB1634" w:rsidR="00D5050E">
        <w:rPr>
          <w:rFonts w:cs="Times New Roman"/>
          <w:sz w:val="20"/>
        </w:rPr>
        <w:t>December 2019</w:t>
      </w:r>
      <w:r w:rsidRPr="00BB1634">
        <w:rPr>
          <w:rFonts w:cs="Times New Roman"/>
          <w:sz w:val="20"/>
        </w:rPr>
        <w:t xml:space="preserve">.  Table 4. </w:t>
      </w:r>
      <w:r w:rsidR="001E3427">
        <w:rPr>
          <w:rFonts w:cs="Times New Roman"/>
          <w:sz w:val="20"/>
        </w:rPr>
        <w:t xml:space="preserve"> </w:t>
      </w:r>
      <w:r w:rsidRPr="00BB1634">
        <w:rPr>
          <w:rFonts w:cs="Times New Roman"/>
          <w:bCs/>
          <w:color w:val="000000" w:themeColor="text1"/>
          <w:sz w:val="20"/>
        </w:rPr>
        <w:t>Employer Costs for Employee Compensation for private industry workers by occupational and industry group</w:t>
      </w:r>
      <w:r w:rsidRPr="00BB1634">
        <w:rPr>
          <w:rFonts w:cs="Times New Roman"/>
          <w:color w:val="660000"/>
          <w:sz w:val="20"/>
        </w:rPr>
        <w:t xml:space="preserve"> </w:t>
      </w:r>
      <w:r w:rsidRPr="002D54E9">
        <w:rPr>
          <w:rFonts w:cs="Times New Roman"/>
          <w:color w:val="auto"/>
          <w:sz w:val="20"/>
        </w:rPr>
        <w:t>(Private industry workers)</w:t>
      </w:r>
      <w:r w:rsidRPr="00BB1634">
        <w:rPr>
          <w:sz w:val="20"/>
        </w:rPr>
        <w:t xml:space="preserve">. </w:t>
      </w:r>
      <w:r w:rsidR="001E3427">
        <w:rPr>
          <w:sz w:val="20"/>
        </w:rPr>
        <w:t xml:space="preserve"> </w:t>
      </w:r>
      <w:r w:rsidRPr="00BB1634">
        <w:rPr>
          <w:sz w:val="20"/>
        </w:rPr>
        <w:t xml:space="preserve">Accessed on </w:t>
      </w:r>
      <w:r w:rsidR="00F4419A">
        <w:rPr>
          <w:sz w:val="20"/>
        </w:rPr>
        <w:t xml:space="preserve">October </w:t>
      </w:r>
      <w:r w:rsidR="00D41183">
        <w:rPr>
          <w:sz w:val="20"/>
        </w:rPr>
        <w:t>9, 2024</w:t>
      </w:r>
      <w:r w:rsidRPr="00BB1634">
        <w:rPr>
          <w:sz w:val="20"/>
        </w:rPr>
        <w:t>.</w:t>
      </w:r>
      <w:r w:rsidR="001E3427">
        <w:rPr>
          <w:sz w:val="20"/>
        </w:rPr>
        <w:t xml:space="preserve"> </w:t>
      </w:r>
      <w:r w:rsidRPr="00BB1634">
        <w:rPr>
          <w:sz w:val="20"/>
        </w:rPr>
        <w:t xml:space="preserve"> </w:t>
      </w:r>
      <w:hyperlink r:id="rId1" w:history="1">
        <w:r w:rsidRPr="00483A6F" w:rsidR="001E3427">
          <w:rPr>
            <w:rStyle w:val="Hyperlink"/>
            <w:color w:val="1F497D" w:themeColor="text2"/>
            <w:sz w:val="20"/>
          </w:rPr>
          <w:t>https://www.bls.gov/news.release/archives/ecec_09102024.htm</w:t>
        </w:r>
      </w:hyperlink>
      <w:r w:rsidRPr="00BB1634">
        <w:rPr>
          <w:sz w:val="20"/>
        </w:rPr>
        <w:t>.</w:t>
      </w:r>
    </w:p>
  </w:footnote>
  <w:footnote w:id="9">
    <w:p w:rsidR="003513CC" w14:paraId="3C49E17F" w14:textId="267BDE29">
      <w:pPr>
        <w:pStyle w:val="FootnoteText"/>
      </w:pPr>
      <w:r>
        <w:rPr>
          <w:rStyle w:val="FootnoteReference"/>
        </w:rPr>
        <w:footnoteRef/>
      </w:r>
      <w:r>
        <w:t xml:space="preserve"> </w:t>
      </w:r>
      <w:r w:rsidRPr="003513CC">
        <w:t>A standard enrollment fee of $</w:t>
      </w:r>
      <w:r w:rsidR="00FF4688">
        <w:t>12</w:t>
      </w:r>
      <w:r w:rsidRPr="003513CC">
        <w:t xml:space="preserve"> is collected at the UES Enrollment Center at the time of the in person enrollment. </w:t>
      </w:r>
      <w:r w:rsidR="001E3427">
        <w:t xml:space="preserve"> </w:t>
      </w:r>
      <w:r w:rsidRPr="003513CC">
        <w:t>This fee is the same as that used for TSA PreCheck® Application Program, Transportation Worker Identification Credential, and other vetting services.</w:t>
      </w:r>
    </w:p>
  </w:footnote>
  <w:footnote w:id="10">
    <w:p w:rsidR="007C12E6" w:rsidRPr="00A20C45" w:rsidP="007C12E6" w14:paraId="3010429D" w14:textId="7DA7336D">
      <w:pPr>
        <w:pStyle w:val="FootnoteText"/>
        <w:rPr>
          <w:color w:val="1F497D" w:themeColor="text2"/>
        </w:rPr>
      </w:pPr>
      <w:r>
        <w:rPr>
          <w:rStyle w:val="FootnoteReference"/>
        </w:rPr>
        <w:footnoteRef/>
      </w:r>
      <w:r>
        <w:t xml:space="preserve"> Federal Bureau of Investigation Criminal Justice Information Services Division User Fee Schedule. </w:t>
      </w:r>
      <w:r w:rsidR="001E3427">
        <w:t xml:space="preserve"> </w:t>
      </w:r>
      <w:r w:rsidR="00013E61">
        <w:t>Modified August 28, 2024</w:t>
      </w:r>
      <w:r>
        <w:t xml:space="preserve">. </w:t>
      </w:r>
      <w:r w:rsidR="001E3427">
        <w:t xml:space="preserve"> </w:t>
      </w:r>
      <w:r>
        <w:t xml:space="preserve">Accessed on </w:t>
      </w:r>
      <w:r w:rsidR="00013E61">
        <w:t>October 9, 2024.</w:t>
      </w:r>
      <w:r>
        <w:t xml:space="preserve">. </w:t>
      </w:r>
      <w:hyperlink r:id="rId2" w:history="1">
        <w:r w:rsidRPr="008411C8">
          <w:rPr>
            <w:rStyle w:val="Hyperlink"/>
            <w:color w:val="1F497D" w:themeColor="text2"/>
          </w:rPr>
          <w:t>https://www.federalregister.gov/documents/2018/09/24/2018-20644/fbi-criminal-justice-information-services-division-user-fee-schedule</w:t>
        </w:r>
      </w:hyperlink>
      <w:r w:rsidRPr="001B3334">
        <w:rPr>
          <w:color w:val="1F497D" w:themeColor="text2"/>
        </w:rPr>
        <w:t>.</w:t>
      </w:r>
    </w:p>
  </w:footnote>
  <w:footnote w:id="11">
    <w:p w:rsidR="007C12E6" w:rsidP="007C12E6" w14:paraId="7AD85481" w14:textId="6B68FFCD">
      <w:pPr>
        <w:pStyle w:val="FootnoteText"/>
      </w:pPr>
      <w:r>
        <w:rPr>
          <w:rStyle w:val="FootnoteReference"/>
        </w:rPr>
        <w:footnoteRef/>
      </w:r>
      <w:r>
        <w:t xml:space="preserve"> D</w:t>
      </w:r>
      <w:r w:rsidRPr="007F6C2A">
        <w:t xml:space="preserve"> Band TSA personnel locate</w:t>
      </w:r>
      <w:r>
        <w:t>d at TSA HQ in Arlington, VA. D-Band</w:t>
      </w:r>
      <w:r w:rsidR="00174D2A">
        <w:t xml:space="preserve"> Step 5</w:t>
      </w:r>
      <w:r>
        <w:t xml:space="preserve"> loaded pay rate is $</w:t>
      </w:r>
      <w:r w:rsidR="00285758">
        <w:t>74,884</w:t>
      </w:r>
      <w:r w:rsidRPr="007F6C2A">
        <w:t xml:space="preserve"> per year </w:t>
      </w:r>
      <w:r w:rsidR="00285758">
        <w:t xml:space="preserve">with </w:t>
      </w:r>
      <w:r>
        <w:t xml:space="preserve">Washington DC Metropolitan Area Locality </w:t>
      </w:r>
      <w:r w:rsidR="00165968">
        <w:t xml:space="preserve">Pay. </w:t>
      </w:r>
      <w:r w:rsidR="00483A6F">
        <w:t xml:space="preserve"> </w:t>
      </w:r>
      <w:r w:rsidR="00165968">
        <w:t>Hourly</w:t>
      </w:r>
      <w:r w:rsidR="00B6799F">
        <w:t xml:space="preserve"> rate is </w:t>
      </w:r>
      <w:r w:rsidR="00794D6D">
        <w:t>$74,884 ÷</w:t>
      </w:r>
      <w:r w:rsidRPr="00CB6270" w:rsidR="00794D6D">
        <w:t xml:space="preserve"> 2</w:t>
      </w:r>
      <w:r w:rsidR="00794D6D">
        <w:t>,</w:t>
      </w:r>
      <w:r w:rsidRPr="00CB6270" w:rsidR="00794D6D">
        <w:t xml:space="preserve">087 </w:t>
      </w:r>
      <w:r w:rsidR="00794D6D">
        <w:t>hours</w:t>
      </w:r>
      <w:r w:rsidRPr="00CB6270" w:rsidR="00794D6D">
        <w:t xml:space="preserve"> </w:t>
      </w:r>
      <w:r w:rsidR="00794D6D">
        <w:t>= $35.88 (</w:t>
      </w:r>
      <w:r w:rsidRPr="00CB6270" w:rsidR="00794D6D">
        <w:t>O</w:t>
      </w:r>
      <w:r w:rsidR="00794D6D">
        <w:t xml:space="preserve">ffice </w:t>
      </w:r>
      <w:r w:rsidRPr="00CB6270" w:rsidR="00794D6D">
        <w:t>P</w:t>
      </w:r>
      <w:r w:rsidR="00794D6D">
        <w:t xml:space="preserve">ersonnel </w:t>
      </w:r>
      <w:r w:rsidRPr="00CB6270" w:rsidR="00794D6D">
        <w:t>M</w:t>
      </w:r>
      <w:r w:rsidR="00794D6D">
        <w:t>anagement</w:t>
      </w:r>
      <w:r w:rsidRPr="00CB6270" w:rsidR="00794D6D">
        <w:t xml:space="preserve"> changed the 2,080 work hours for federal employees to 2,08</w:t>
      </w:r>
      <w:r w:rsidR="00794D6D">
        <w:t>7 by amending 5 U.S.C. 5504(b)</w:t>
      </w:r>
      <w:r w:rsidRPr="00CB6270" w:rsidR="00794D6D">
        <w:t xml:space="preserve">. </w:t>
      </w:r>
      <w:r w:rsidR="00483A6F">
        <w:t xml:space="preserve"> </w:t>
      </w:r>
      <w:r w:rsidRPr="00CB6270" w:rsidR="00794D6D">
        <w:t xml:space="preserve">Source: Consolidated Omnibus Budget Reconciliation Act of 1985 (Pub. Law 99-272 </w:t>
      </w:r>
      <w:r w:rsidR="00483A6F">
        <w:t>(</w:t>
      </w:r>
      <w:r w:rsidRPr="00CB6270" w:rsidR="00794D6D">
        <w:t>100 Stat. 82, April 7, 1986</w:t>
      </w:r>
      <w:r w:rsidR="006E7E5E">
        <w:t>)</w:t>
      </w:r>
      <w:r w:rsidRPr="00CB6270" w:rsidR="00794D6D">
        <w:t>).</w:t>
      </w:r>
    </w:p>
  </w:footnote>
  <w:footnote w:id="12">
    <w:p w:rsidR="007C12E6" w:rsidP="007C12E6" w14:paraId="582EC00A" w14:textId="29D234B3">
      <w:pPr>
        <w:pStyle w:val="FootnoteText"/>
      </w:pPr>
      <w:r>
        <w:rPr>
          <w:rStyle w:val="FootnoteReference"/>
        </w:rPr>
        <w:footnoteRef/>
      </w:r>
      <w:r>
        <w:t xml:space="preserve"> </w:t>
      </w:r>
      <w:r w:rsidR="006E7E5E">
        <w:t>G/H</w:t>
      </w:r>
      <w:r w:rsidRPr="007F6C2A" w:rsidR="006E7E5E">
        <w:t xml:space="preserve"> Band TSA personnel located at TSA HQ in Arlington, VA</w:t>
      </w:r>
      <w:r w:rsidR="006E7E5E">
        <w:t>.</w:t>
      </w:r>
      <w:r w:rsidR="00483A6F">
        <w:t xml:space="preserve"> </w:t>
      </w:r>
      <w:r w:rsidR="006E7E5E">
        <w:t xml:space="preserve"> G-Band Step 5 loaded pay rate is </w:t>
      </w:r>
      <w:r w:rsidRPr="007F6C2A" w:rsidR="006E7E5E">
        <w:t>$</w:t>
      </w:r>
      <w:r w:rsidR="006E7E5E">
        <w:t>129,927</w:t>
      </w:r>
      <w:r w:rsidRPr="007F6C2A" w:rsidR="006E7E5E">
        <w:t xml:space="preserve"> per year</w:t>
      </w:r>
      <w:r w:rsidR="006E7E5E">
        <w:t>, and H-Band Step 5 loaded pay rate is $155,109.</w:t>
      </w:r>
      <w:r w:rsidRPr="007F6C2A" w:rsidR="006E7E5E">
        <w:t xml:space="preserve"> </w:t>
      </w:r>
      <w:r w:rsidR="00483A6F">
        <w:t xml:space="preserve"> </w:t>
      </w:r>
      <w:r w:rsidR="006E7E5E">
        <w:t xml:space="preserve">G/H-Band loaded hourly rate = $68.29 = (($129,927 + $155,109) </w:t>
      </w:r>
      <w:r w:rsidR="006E7E5E">
        <w:rPr>
          <w:rFonts w:cs="Times New Roman"/>
        </w:rPr>
        <w:t>÷ 2)</w:t>
      </w:r>
      <w:r w:rsidR="006E7E5E">
        <w:t xml:space="preserve">  ÷</w:t>
      </w:r>
      <w:r w:rsidRPr="00CB6270" w:rsidR="006E7E5E">
        <w:t xml:space="preserve"> 2</w:t>
      </w:r>
      <w:r w:rsidR="006E7E5E">
        <w:t>,</w:t>
      </w:r>
      <w:r w:rsidRPr="00CB6270" w:rsidR="006E7E5E">
        <w:t xml:space="preserve">087 </w:t>
      </w:r>
      <w:r w:rsidR="006E7E5E">
        <w:t>hours</w:t>
      </w:r>
      <w:r w:rsidRPr="00CB6270" w:rsidR="006E7E5E">
        <w:t xml:space="preserve"> </w:t>
      </w:r>
      <w:r w:rsidR="006E7E5E">
        <w:t>(</w:t>
      </w:r>
      <w:r w:rsidRPr="00CB6270" w:rsidR="006E7E5E">
        <w:t>O</w:t>
      </w:r>
      <w:r w:rsidR="006E7E5E">
        <w:t xml:space="preserve">ffice </w:t>
      </w:r>
      <w:r w:rsidRPr="00CB6270" w:rsidR="006E7E5E">
        <w:t>P</w:t>
      </w:r>
      <w:r w:rsidR="006E7E5E">
        <w:t xml:space="preserve">ersonnel </w:t>
      </w:r>
      <w:r w:rsidRPr="00CB6270" w:rsidR="006E7E5E">
        <w:t>M</w:t>
      </w:r>
      <w:r w:rsidR="006E7E5E">
        <w:t>anagement</w:t>
      </w:r>
      <w:r w:rsidRPr="00CB6270" w:rsidR="006E7E5E">
        <w:t xml:space="preserve"> changed the 2,080 work hours for federal employees to 2,08</w:t>
      </w:r>
      <w:r w:rsidR="006E7E5E">
        <w:t>7 by amending 5 U.S.C. 5504(b)</w:t>
      </w:r>
      <w:r w:rsidRPr="00CB6270" w:rsidR="006E7E5E">
        <w:t xml:space="preserve">. </w:t>
      </w:r>
      <w:r w:rsidR="00483A6F">
        <w:t xml:space="preserve"> </w:t>
      </w:r>
      <w:r w:rsidRPr="00CB6270" w:rsidR="006E7E5E">
        <w:t>Source: Consolidated Omnibus Budget Reconciliation Act of 1985 (Pub. Law 99-272</w:t>
      </w:r>
      <w:r w:rsidR="00483A6F">
        <w:t>(</w:t>
      </w:r>
      <w:r w:rsidRPr="00CB6270" w:rsidR="006E7E5E">
        <w:t>100 Stat. 82, April 7, 1986)</w:t>
      </w:r>
      <w:r w:rsidR="006E7E5E">
        <w:t>)</w:t>
      </w:r>
      <w:r w:rsidRPr="00CB6270" w:rsidR="006E7E5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CD" w14:paraId="5D3DDA4F" w14:textId="30855EF3">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47871">
      <w:rPr>
        <w:rStyle w:val="PageNumber"/>
        <w:rFonts w:ascii="Times New Roman" w:hAnsi="Times New Roman"/>
        <w:noProof/>
        <w:sz w:val="24"/>
      </w:rPr>
      <w:t>9</w:t>
    </w:r>
    <w:r>
      <w:rPr>
        <w:rStyle w:val="PageNumber"/>
        <w:rFonts w:ascii="Times New Roman" w:hAnsi="Times New Roman"/>
        <w:sz w:val="24"/>
      </w:rPr>
      <w:fldChar w:fldCharType="end"/>
    </w:r>
  </w:p>
  <w:p w:rsidR="004A6ECD" w14:paraId="28ECEB3B"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CD" w14:paraId="09F0488C"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4A6ECD" w14:paraId="621BCFD1" w14:textId="77777777">
    <w:pPr>
      <w:jc w:val="center"/>
      <w:rPr>
        <w:rFonts w:cs="Times New Roman"/>
        <w:b/>
        <w:sz w:val="28"/>
      </w:rPr>
    </w:pPr>
  </w:p>
  <w:p w:rsidR="004A6ECD" w14:paraId="60005E2A" w14:textId="77777777">
    <w:pPr>
      <w:jc w:val="center"/>
      <w:rPr>
        <w:rFonts w:cs="Times New Roman"/>
        <w:b/>
        <w:sz w:val="28"/>
      </w:rPr>
    </w:pPr>
    <w:r>
      <w:rPr>
        <w:rFonts w:cs="Times New Roman"/>
        <w:b/>
        <w:sz w:val="28"/>
      </w:rPr>
      <w:t>Sensitive Security Information Threat Assessments</w:t>
    </w:r>
  </w:p>
  <w:p w:rsidR="00BA4E01" w14:paraId="092957EA" w14:textId="77777777">
    <w:pPr>
      <w:jc w:val="center"/>
      <w:rPr>
        <w:rFonts w:cs="Times New Roman"/>
        <w:b/>
        <w:sz w:val="28"/>
      </w:rPr>
    </w:pPr>
    <w:r>
      <w:rPr>
        <w:rFonts w:cs="Times New Roman"/>
        <w:b/>
        <w:sz w:val="28"/>
      </w:rPr>
      <w:t>1652-0042</w:t>
    </w:r>
  </w:p>
  <w:p w:rsidR="00BA4E01" w14:paraId="121E59A4" w14:textId="498DCBEB">
    <w:pPr>
      <w:jc w:val="center"/>
      <w:rPr>
        <w:rFonts w:cs="Times New Roman"/>
        <w:b/>
        <w:sz w:val="28"/>
      </w:rPr>
    </w:pPr>
    <w:r>
      <w:rPr>
        <w:rFonts w:cs="Times New Roman"/>
        <w:b/>
        <w:sz w:val="28"/>
      </w:rPr>
      <w:t>Exp</w:t>
    </w:r>
    <w:r w:rsidRPr="001E5F3B">
      <w:rPr>
        <w:rFonts w:cs="Times New Roman"/>
        <w:b/>
        <w:sz w:val="28"/>
      </w:rPr>
      <w:t>: 0</w:t>
    </w:r>
    <w:r w:rsidRPr="00D37139" w:rsidR="001E5F3B">
      <w:rPr>
        <w:rFonts w:cs="Times New Roman"/>
        <w:b/>
        <w:sz w:val="28"/>
      </w:rPr>
      <w:t>3</w:t>
    </w:r>
    <w:r w:rsidRPr="008F2527">
      <w:rPr>
        <w:rFonts w:cs="Times New Roman"/>
        <w:b/>
        <w:sz w:val="28"/>
      </w:rPr>
      <w:t>/31/</w:t>
    </w:r>
    <w:r w:rsidRPr="008F2527" w:rsidR="00C246BA">
      <w:rPr>
        <w:rFonts w:cs="Times New Roman"/>
        <w:b/>
        <w:sz w:val="28"/>
      </w:rPr>
      <w:t>20</w:t>
    </w:r>
    <w:r w:rsidRPr="00D37139" w:rsidR="00C246BA">
      <w:rPr>
        <w:rFonts w:cs="Times New Roman"/>
        <w:b/>
        <w:sz w:val="28"/>
      </w:rPr>
      <w:t>2</w:t>
    </w:r>
    <w:r w:rsidR="00C246BA">
      <w:rPr>
        <w:rFonts w:cs="Times New Roman"/>
        <w:b/>
        <w:sz w:val="28"/>
      </w:rPr>
      <w:t>5</w:t>
    </w:r>
  </w:p>
  <w:p w:rsidR="004A6ECD" w14:paraId="3161B3CF" w14:textId="77777777">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171234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E7"/>
    <w:rsid w:val="000117DB"/>
    <w:rsid w:val="0001317F"/>
    <w:rsid w:val="00013E61"/>
    <w:rsid w:val="00015099"/>
    <w:rsid w:val="00016200"/>
    <w:rsid w:val="00033442"/>
    <w:rsid w:val="0004065E"/>
    <w:rsid w:val="000410E8"/>
    <w:rsid w:val="000431BD"/>
    <w:rsid w:val="00044CE0"/>
    <w:rsid w:val="00045434"/>
    <w:rsid w:val="00046612"/>
    <w:rsid w:val="00046C27"/>
    <w:rsid w:val="000527F4"/>
    <w:rsid w:val="00053062"/>
    <w:rsid w:val="000542A8"/>
    <w:rsid w:val="00054517"/>
    <w:rsid w:val="000545A7"/>
    <w:rsid w:val="00054E81"/>
    <w:rsid w:val="000556DD"/>
    <w:rsid w:val="00060FE0"/>
    <w:rsid w:val="00060FF7"/>
    <w:rsid w:val="000636CF"/>
    <w:rsid w:val="000663AE"/>
    <w:rsid w:val="0006778C"/>
    <w:rsid w:val="0007053B"/>
    <w:rsid w:val="00072F6C"/>
    <w:rsid w:val="00075028"/>
    <w:rsid w:val="000832A1"/>
    <w:rsid w:val="00083DA3"/>
    <w:rsid w:val="00085B74"/>
    <w:rsid w:val="00085C2D"/>
    <w:rsid w:val="000921FA"/>
    <w:rsid w:val="000942CC"/>
    <w:rsid w:val="00094C77"/>
    <w:rsid w:val="00096243"/>
    <w:rsid w:val="00096984"/>
    <w:rsid w:val="000A0076"/>
    <w:rsid w:val="000A4196"/>
    <w:rsid w:val="000A6ECB"/>
    <w:rsid w:val="000B0A59"/>
    <w:rsid w:val="000B123B"/>
    <w:rsid w:val="000B1F9F"/>
    <w:rsid w:val="000B6392"/>
    <w:rsid w:val="000C0E4B"/>
    <w:rsid w:val="000C23F7"/>
    <w:rsid w:val="000D3883"/>
    <w:rsid w:val="000E03CB"/>
    <w:rsid w:val="000E0722"/>
    <w:rsid w:val="000E2879"/>
    <w:rsid w:val="000E2C29"/>
    <w:rsid w:val="000E4BCF"/>
    <w:rsid w:val="000F188D"/>
    <w:rsid w:val="000F5B01"/>
    <w:rsid w:val="000F6417"/>
    <w:rsid w:val="000F6BC0"/>
    <w:rsid w:val="000F705A"/>
    <w:rsid w:val="00103579"/>
    <w:rsid w:val="00104D0D"/>
    <w:rsid w:val="00127638"/>
    <w:rsid w:val="00133CB4"/>
    <w:rsid w:val="00134FEC"/>
    <w:rsid w:val="00136382"/>
    <w:rsid w:val="00136DD4"/>
    <w:rsid w:val="001400B6"/>
    <w:rsid w:val="00145255"/>
    <w:rsid w:val="00147D18"/>
    <w:rsid w:val="00147E4E"/>
    <w:rsid w:val="00151557"/>
    <w:rsid w:val="00154343"/>
    <w:rsid w:val="00154DA3"/>
    <w:rsid w:val="00155A82"/>
    <w:rsid w:val="001622A3"/>
    <w:rsid w:val="0016334C"/>
    <w:rsid w:val="00163BF9"/>
    <w:rsid w:val="00164C02"/>
    <w:rsid w:val="00165968"/>
    <w:rsid w:val="00166E5D"/>
    <w:rsid w:val="001747AA"/>
    <w:rsid w:val="00174D2A"/>
    <w:rsid w:val="001777B3"/>
    <w:rsid w:val="001800B8"/>
    <w:rsid w:val="001931F0"/>
    <w:rsid w:val="001934FE"/>
    <w:rsid w:val="001971AD"/>
    <w:rsid w:val="001A04D0"/>
    <w:rsid w:val="001A1CC9"/>
    <w:rsid w:val="001A5466"/>
    <w:rsid w:val="001B26DA"/>
    <w:rsid w:val="001B3334"/>
    <w:rsid w:val="001B364E"/>
    <w:rsid w:val="001B5D62"/>
    <w:rsid w:val="001B7B7B"/>
    <w:rsid w:val="001B7F2E"/>
    <w:rsid w:val="001C03FB"/>
    <w:rsid w:val="001C38CA"/>
    <w:rsid w:val="001D0749"/>
    <w:rsid w:val="001D1929"/>
    <w:rsid w:val="001D5F3A"/>
    <w:rsid w:val="001D6214"/>
    <w:rsid w:val="001E0416"/>
    <w:rsid w:val="001E1E84"/>
    <w:rsid w:val="001E2192"/>
    <w:rsid w:val="001E3427"/>
    <w:rsid w:val="001E4216"/>
    <w:rsid w:val="001E5F3B"/>
    <w:rsid w:val="001F5543"/>
    <w:rsid w:val="001F5B2F"/>
    <w:rsid w:val="001F6B26"/>
    <w:rsid w:val="001F7D36"/>
    <w:rsid w:val="00205D9E"/>
    <w:rsid w:val="002061DF"/>
    <w:rsid w:val="00212371"/>
    <w:rsid w:val="002164AA"/>
    <w:rsid w:val="00216F59"/>
    <w:rsid w:val="002215CC"/>
    <w:rsid w:val="00225243"/>
    <w:rsid w:val="00225E51"/>
    <w:rsid w:val="00230F63"/>
    <w:rsid w:val="00235C34"/>
    <w:rsid w:val="00236E7A"/>
    <w:rsid w:val="002374E1"/>
    <w:rsid w:val="00241DE5"/>
    <w:rsid w:val="00242DD8"/>
    <w:rsid w:val="002438EB"/>
    <w:rsid w:val="002453F2"/>
    <w:rsid w:val="00247B86"/>
    <w:rsid w:val="00253280"/>
    <w:rsid w:val="00256527"/>
    <w:rsid w:val="002568DC"/>
    <w:rsid w:val="00257395"/>
    <w:rsid w:val="00263456"/>
    <w:rsid w:val="00265112"/>
    <w:rsid w:val="002669FB"/>
    <w:rsid w:val="0028138C"/>
    <w:rsid w:val="00285758"/>
    <w:rsid w:val="00285B73"/>
    <w:rsid w:val="00287429"/>
    <w:rsid w:val="00295A94"/>
    <w:rsid w:val="002A218C"/>
    <w:rsid w:val="002A36BE"/>
    <w:rsid w:val="002A4182"/>
    <w:rsid w:val="002A4414"/>
    <w:rsid w:val="002A4581"/>
    <w:rsid w:val="002A47BC"/>
    <w:rsid w:val="002B31D4"/>
    <w:rsid w:val="002B60BD"/>
    <w:rsid w:val="002B640E"/>
    <w:rsid w:val="002B71D4"/>
    <w:rsid w:val="002C205E"/>
    <w:rsid w:val="002C49E5"/>
    <w:rsid w:val="002C4BA3"/>
    <w:rsid w:val="002C5EA6"/>
    <w:rsid w:val="002D176B"/>
    <w:rsid w:val="002D19F9"/>
    <w:rsid w:val="002D25C7"/>
    <w:rsid w:val="002D26D8"/>
    <w:rsid w:val="002D54E9"/>
    <w:rsid w:val="002D6508"/>
    <w:rsid w:val="002E0261"/>
    <w:rsid w:val="002F00FD"/>
    <w:rsid w:val="002F4C1E"/>
    <w:rsid w:val="0030683B"/>
    <w:rsid w:val="003117E2"/>
    <w:rsid w:val="003124AD"/>
    <w:rsid w:val="00313F24"/>
    <w:rsid w:val="00322CCB"/>
    <w:rsid w:val="00324D28"/>
    <w:rsid w:val="00333080"/>
    <w:rsid w:val="003334DA"/>
    <w:rsid w:val="00335FE2"/>
    <w:rsid w:val="003365DA"/>
    <w:rsid w:val="00336B0C"/>
    <w:rsid w:val="0033780A"/>
    <w:rsid w:val="00342625"/>
    <w:rsid w:val="00347505"/>
    <w:rsid w:val="0035111E"/>
    <w:rsid w:val="003513CC"/>
    <w:rsid w:val="00351DBC"/>
    <w:rsid w:val="003551B7"/>
    <w:rsid w:val="00360CE8"/>
    <w:rsid w:val="00360DAE"/>
    <w:rsid w:val="00361344"/>
    <w:rsid w:val="00364DFD"/>
    <w:rsid w:val="003658EF"/>
    <w:rsid w:val="0037031A"/>
    <w:rsid w:val="003719A6"/>
    <w:rsid w:val="0038348D"/>
    <w:rsid w:val="00394168"/>
    <w:rsid w:val="003A3438"/>
    <w:rsid w:val="003B12DD"/>
    <w:rsid w:val="003B178A"/>
    <w:rsid w:val="003B18BA"/>
    <w:rsid w:val="003B18E8"/>
    <w:rsid w:val="003B297E"/>
    <w:rsid w:val="003B4F50"/>
    <w:rsid w:val="003B58FF"/>
    <w:rsid w:val="003C11A1"/>
    <w:rsid w:val="003C287A"/>
    <w:rsid w:val="003C7CB2"/>
    <w:rsid w:val="003D0268"/>
    <w:rsid w:val="003D5092"/>
    <w:rsid w:val="003D5F29"/>
    <w:rsid w:val="003E3300"/>
    <w:rsid w:val="003E6CF1"/>
    <w:rsid w:val="00412B43"/>
    <w:rsid w:val="004150ED"/>
    <w:rsid w:val="0041619C"/>
    <w:rsid w:val="00417F69"/>
    <w:rsid w:val="0042089B"/>
    <w:rsid w:val="004208EC"/>
    <w:rsid w:val="00425486"/>
    <w:rsid w:val="004309C7"/>
    <w:rsid w:val="00430A09"/>
    <w:rsid w:val="00430CB8"/>
    <w:rsid w:val="00430D95"/>
    <w:rsid w:val="00437F96"/>
    <w:rsid w:val="00441582"/>
    <w:rsid w:val="004421A9"/>
    <w:rsid w:val="00447871"/>
    <w:rsid w:val="00447F2F"/>
    <w:rsid w:val="0045173C"/>
    <w:rsid w:val="0045191E"/>
    <w:rsid w:val="004543FE"/>
    <w:rsid w:val="0045560A"/>
    <w:rsid w:val="004618B7"/>
    <w:rsid w:val="00466045"/>
    <w:rsid w:val="00471755"/>
    <w:rsid w:val="00472BE1"/>
    <w:rsid w:val="004732D2"/>
    <w:rsid w:val="00473357"/>
    <w:rsid w:val="004739AF"/>
    <w:rsid w:val="004746E6"/>
    <w:rsid w:val="00477036"/>
    <w:rsid w:val="00483344"/>
    <w:rsid w:val="00483A6F"/>
    <w:rsid w:val="004843F4"/>
    <w:rsid w:val="00493C37"/>
    <w:rsid w:val="00494CC4"/>
    <w:rsid w:val="00495A42"/>
    <w:rsid w:val="004A05D6"/>
    <w:rsid w:val="004A4419"/>
    <w:rsid w:val="004A6ECD"/>
    <w:rsid w:val="004B0090"/>
    <w:rsid w:val="004C14E2"/>
    <w:rsid w:val="004C62C3"/>
    <w:rsid w:val="004C6B84"/>
    <w:rsid w:val="004C6EC5"/>
    <w:rsid w:val="004D0B1F"/>
    <w:rsid w:val="004D4B77"/>
    <w:rsid w:val="004D70BB"/>
    <w:rsid w:val="004D740A"/>
    <w:rsid w:val="004E2CF2"/>
    <w:rsid w:val="004E3783"/>
    <w:rsid w:val="004E4B5F"/>
    <w:rsid w:val="004F49D8"/>
    <w:rsid w:val="004F6F02"/>
    <w:rsid w:val="00501CD0"/>
    <w:rsid w:val="00503080"/>
    <w:rsid w:val="00503F38"/>
    <w:rsid w:val="005151BC"/>
    <w:rsid w:val="00527202"/>
    <w:rsid w:val="005311A6"/>
    <w:rsid w:val="005331CE"/>
    <w:rsid w:val="00534860"/>
    <w:rsid w:val="00534AF9"/>
    <w:rsid w:val="00541594"/>
    <w:rsid w:val="00542765"/>
    <w:rsid w:val="00543DCC"/>
    <w:rsid w:val="00553326"/>
    <w:rsid w:val="005545CE"/>
    <w:rsid w:val="00554E8F"/>
    <w:rsid w:val="005607B7"/>
    <w:rsid w:val="00563032"/>
    <w:rsid w:val="005669DF"/>
    <w:rsid w:val="00566E16"/>
    <w:rsid w:val="0057178B"/>
    <w:rsid w:val="00572450"/>
    <w:rsid w:val="00577A57"/>
    <w:rsid w:val="00580E46"/>
    <w:rsid w:val="005864E4"/>
    <w:rsid w:val="00594DEB"/>
    <w:rsid w:val="00597DE0"/>
    <w:rsid w:val="005A2213"/>
    <w:rsid w:val="005A2D81"/>
    <w:rsid w:val="005B1895"/>
    <w:rsid w:val="005B31EB"/>
    <w:rsid w:val="005B51DC"/>
    <w:rsid w:val="005B7679"/>
    <w:rsid w:val="005C37BE"/>
    <w:rsid w:val="005C4FD5"/>
    <w:rsid w:val="005C5AF1"/>
    <w:rsid w:val="005C5E85"/>
    <w:rsid w:val="005D1E57"/>
    <w:rsid w:val="005D2735"/>
    <w:rsid w:val="005D336D"/>
    <w:rsid w:val="005D4C5D"/>
    <w:rsid w:val="005D5FD1"/>
    <w:rsid w:val="005E4C79"/>
    <w:rsid w:val="005F2E2B"/>
    <w:rsid w:val="005F3609"/>
    <w:rsid w:val="005F3AF6"/>
    <w:rsid w:val="005F40D8"/>
    <w:rsid w:val="005F65A6"/>
    <w:rsid w:val="00603A79"/>
    <w:rsid w:val="0060555D"/>
    <w:rsid w:val="00606688"/>
    <w:rsid w:val="00610A8B"/>
    <w:rsid w:val="00610B71"/>
    <w:rsid w:val="00610FF5"/>
    <w:rsid w:val="00621B6A"/>
    <w:rsid w:val="00621D62"/>
    <w:rsid w:val="00631AD7"/>
    <w:rsid w:val="006369C3"/>
    <w:rsid w:val="00636B58"/>
    <w:rsid w:val="00640010"/>
    <w:rsid w:val="00640D94"/>
    <w:rsid w:val="00640F37"/>
    <w:rsid w:val="006410CB"/>
    <w:rsid w:val="006427DC"/>
    <w:rsid w:val="00647E62"/>
    <w:rsid w:val="006516FC"/>
    <w:rsid w:val="00651EE5"/>
    <w:rsid w:val="00653D03"/>
    <w:rsid w:val="00656DD3"/>
    <w:rsid w:val="00660238"/>
    <w:rsid w:val="00663A22"/>
    <w:rsid w:val="006664F6"/>
    <w:rsid w:val="00671BFA"/>
    <w:rsid w:val="0068354A"/>
    <w:rsid w:val="00683893"/>
    <w:rsid w:val="00684E9A"/>
    <w:rsid w:val="00690360"/>
    <w:rsid w:val="006903A5"/>
    <w:rsid w:val="006920DA"/>
    <w:rsid w:val="006933ED"/>
    <w:rsid w:val="006A07FA"/>
    <w:rsid w:val="006A14C5"/>
    <w:rsid w:val="006B58D3"/>
    <w:rsid w:val="006B5FCF"/>
    <w:rsid w:val="006B7A7C"/>
    <w:rsid w:val="006C0699"/>
    <w:rsid w:val="006C07E5"/>
    <w:rsid w:val="006C24F4"/>
    <w:rsid w:val="006C7811"/>
    <w:rsid w:val="006D258D"/>
    <w:rsid w:val="006D5C1F"/>
    <w:rsid w:val="006E159A"/>
    <w:rsid w:val="006E1FA0"/>
    <w:rsid w:val="006E3D49"/>
    <w:rsid w:val="006E3E4C"/>
    <w:rsid w:val="006E4595"/>
    <w:rsid w:val="006E4CC8"/>
    <w:rsid w:val="006E5E1F"/>
    <w:rsid w:val="006E7E5E"/>
    <w:rsid w:val="006F0E33"/>
    <w:rsid w:val="006F1457"/>
    <w:rsid w:val="006F48D6"/>
    <w:rsid w:val="006F595B"/>
    <w:rsid w:val="00705A95"/>
    <w:rsid w:val="00712C45"/>
    <w:rsid w:val="007131C9"/>
    <w:rsid w:val="00723E58"/>
    <w:rsid w:val="00723E84"/>
    <w:rsid w:val="00726BC3"/>
    <w:rsid w:val="0073067A"/>
    <w:rsid w:val="00732D6F"/>
    <w:rsid w:val="00736092"/>
    <w:rsid w:val="00743F6A"/>
    <w:rsid w:val="00747AF1"/>
    <w:rsid w:val="007516FA"/>
    <w:rsid w:val="007520C8"/>
    <w:rsid w:val="00756920"/>
    <w:rsid w:val="0077452F"/>
    <w:rsid w:val="00776559"/>
    <w:rsid w:val="00777190"/>
    <w:rsid w:val="00794D6D"/>
    <w:rsid w:val="00797B32"/>
    <w:rsid w:val="007B3CD2"/>
    <w:rsid w:val="007B43D3"/>
    <w:rsid w:val="007B5898"/>
    <w:rsid w:val="007B656D"/>
    <w:rsid w:val="007C12E6"/>
    <w:rsid w:val="007C33D9"/>
    <w:rsid w:val="007C571F"/>
    <w:rsid w:val="007C5BA7"/>
    <w:rsid w:val="007C5BE5"/>
    <w:rsid w:val="007D004E"/>
    <w:rsid w:val="007D5883"/>
    <w:rsid w:val="007F0268"/>
    <w:rsid w:val="007F0CE1"/>
    <w:rsid w:val="007F13BC"/>
    <w:rsid w:val="007F6C2A"/>
    <w:rsid w:val="007F6E1A"/>
    <w:rsid w:val="007F753B"/>
    <w:rsid w:val="007F7544"/>
    <w:rsid w:val="008005A5"/>
    <w:rsid w:val="00803B6D"/>
    <w:rsid w:val="0080709D"/>
    <w:rsid w:val="00810714"/>
    <w:rsid w:val="00811175"/>
    <w:rsid w:val="00814D90"/>
    <w:rsid w:val="008159FA"/>
    <w:rsid w:val="00817D00"/>
    <w:rsid w:val="008214B3"/>
    <w:rsid w:val="00825462"/>
    <w:rsid w:val="00827E35"/>
    <w:rsid w:val="008411C8"/>
    <w:rsid w:val="008419D9"/>
    <w:rsid w:val="008433AB"/>
    <w:rsid w:val="008434E7"/>
    <w:rsid w:val="00853B13"/>
    <w:rsid w:val="00855FA9"/>
    <w:rsid w:val="00857FC9"/>
    <w:rsid w:val="00861EFC"/>
    <w:rsid w:val="00863508"/>
    <w:rsid w:val="008671A2"/>
    <w:rsid w:val="008701DC"/>
    <w:rsid w:val="008720D5"/>
    <w:rsid w:val="00876BC3"/>
    <w:rsid w:val="008803FB"/>
    <w:rsid w:val="00881831"/>
    <w:rsid w:val="00883715"/>
    <w:rsid w:val="00883CD6"/>
    <w:rsid w:val="0088596E"/>
    <w:rsid w:val="00885E94"/>
    <w:rsid w:val="00886B59"/>
    <w:rsid w:val="0088747F"/>
    <w:rsid w:val="00890032"/>
    <w:rsid w:val="00890E31"/>
    <w:rsid w:val="00895D96"/>
    <w:rsid w:val="008A2A5A"/>
    <w:rsid w:val="008A3E31"/>
    <w:rsid w:val="008B1948"/>
    <w:rsid w:val="008B4120"/>
    <w:rsid w:val="008C1942"/>
    <w:rsid w:val="008C1A3C"/>
    <w:rsid w:val="008C63AF"/>
    <w:rsid w:val="008D1206"/>
    <w:rsid w:val="008D48FD"/>
    <w:rsid w:val="008D49AA"/>
    <w:rsid w:val="008D7BA9"/>
    <w:rsid w:val="008E088C"/>
    <w:rsid w:val="008E1C54"/>
    <w:rsid w:val="008E29AD"/>
    <w:rsid w:val="008F2527"/>
    <w:rsid w:val="008F3CE0"/>
    <w:rsid w:val="008F4006"/>
    <w:rsid w:val="008F41C1"/>
    <w:rsid w:val="008F6D9C"/>
    <w:rsid w:val="00903536"/>
    <w:rsid w:val="0090365F"/>
    <w:rsid w:val="00907024"/>
    <w:rsid w:val="0091204C"/>
    <w:rsid w:val="00912089"/>
    <w:rsid w:val="00921C7F"/>
    <w:rsid w:val="00922DAD"/>
    <w:rsid w:val="009231B7"/>
    <w:rsid w:val="00925808"/>
    <w:rsid w:val="00925C73"/>
    <w:rsid w:val="00927B3F"/>
    <w:rsid w:val="009404A6"/>
    <w:rsid w:val="00940828"/>
    <w:rsid w:val="00943B53"/>
    <w:rsid w:val="0094633B"/>
    <w:rsid w:val="00946440"/>
    <w:rsid w:val="00952D47"/>
    <w:rsid w:val="0095778F"/>
    <w:rsid w:val="00957DE1"/>
    <w:rsid w:val="0096350C"/>
    <w:rsid w:val="00964504"/>
    <w:rsid w:val="0096553A"/>
    <w:rsid w:val="00981BF5"/>
    <w:rsid w:val="00984564"/>
    <w:rsid w:val="009875D8"/>
    <w:rsid w:val="0099361B"/>
    <w:rsid w:val="0099503D"/>
    <w:rsid w:val="009A3FA7"/>
    <w:rsid w:val="009B0088"/>
    <w:rsid w:val="009C14FC"/>
    <w:rsid w:val="009D17C5"/>
    <w:rsid w:val="009D2666"/>
    <w:rsid w:val="009E0A73"/>
    <w:rsid w:val="009E1616"/>
    <w:rsid w:val="009E2B50"/>
    <w:rsid w:val="009E6440"/>
    <w:rsid w:val="009F18C7"/>
    <w:rsid w:val="009F2825"/>
    <w:rsid w:val="009F7C3C"/>
    <w:rsid w:val="00A11256"/>
    <w:rsid w:val="00A1287D"/>
    <w:rsid w:val="00A12994"/>
    <w:rsid w:val="00A14A62"/>
    <w:rsid w:val="00A20C45"/>
    <w:rsid w:val="00A24EC5"/>
    <w:rsid w:val="00A27591"/>
    <w:rsid w:val="00A27774"/>
    <w:rsid w:val="00A35456"/>
    <w:rsid w:val="00A35AC2"/>
    <w:rsid w:val="00A4286F"/>
    <w:rsid w:val="00A46142"/>
    <w:rsid w:val="00A4718D"/>
    <w:rsid w:val="00A643AA"/>
    <w:rsid w:val="00A64595"/>
    <w:rsid w:val="00A64A6C"/>
    <w:rsid w:val="00A64E14"/>
    <w:rsid w:val="00A66743"/>
    <w:rsid w:val="00A70A86"/>
    <w:rsid w:val="00A7298C"/>
    <w:rsid w:val="00A80A19"/>
    <w:rsid w:val="00A82244"/>
    <w:rsid w:val="00A84633"/>
    <w:rsid w:val="00A85E18"/>
    <w:rsid w:val="00A95A28"/>
    <w:rsid w:val="00AA08EF"/>
    <w:rsid w:val="00AA0A9B"/>
    <w:rsid w:val="00AA26D0"/>
    <w:rsid w:val="00AA50DA"/>
    <w:rsid w:val="00AC3128"/>
    <w:rsid w:val="00AD1E3E"/>
    <w:rsid w:val="00AD3762"/>
    <w:rsid w:val="00AD7B37"/>
    <w:rsid w:val="00AE075E"/>
    <w:rsid w:val="00AE64A3"/>
    <w:rsid w:val="00AF30F4"/>
    <w:rsid w:val="00AF6BCB"/>
    <w:rsid w:val="00AF7F77"/>
    <w:rsid w:val="00B017A9"/>
    <w:rsid w:val="00B02F4C"/>
    <w:rsid w:val="00B07097"/>
    <w:rsid w:val="00B074DE"/>
    <w:rsid w:val="00B11C9A"/>
    <w:rsid w:val="00B161B9"/>
    <w:rsid w:val="00B16754"/>
    <w:rsid w:val="00B16D23"/>
    <w:rsid w:val="00B20274"/>
    <w:rsid w:val="00B20E5B"/>
    <w:rsid w:val="00B21370"/>
    <w:rsid w:val="00B21FD8"/>
    <w:rsid w:val="00B22E57"/>
    <w:rsid w:val="00B322F0"/>
    <w:rsid w:val="00B34DDE"/>
    <w:rsid w:val="00B361B1"/>
    <w:rsid w:val="00B47986"/>
    <w:rsid w:val="00B55B54"/>
    <w:rsid w:val="00B600F0"/>
    <w:rsid w:val="00B62B87"/>
    <w:rsid w:val="00B6469E"/>
    <w:rsid w:val="00B64B7F"/>
    <w:rsid w:val="00B6545F"/>
    <w:rsid w:val="00B6799F"/>
    <w:rsid w:val="00B70C0C"/>
    <w:rsid w:val="00B73ED5"/>
    <w:rsid w:val="00B74B13"/>
    <w:rsid w:val="00B85242"/>
    <w:rsid w:val="00B8633A"/>
    <w:rsid w:val="00B92721"/>
    <w:rsid w:val="00B9398A"/>
    <w:rsid w:val="00B94BF9"/>
    <w:rsid w:val="00BA3F97"/>
    <w:rsid w:val="00BA4206"/>
    <w:rsid w:val="00BA4E01"/>
    <w:rsid w:val="00BA5D45"/>
    <w:rsid w:val="00BA7E66"/>
    <w:rsid w:val="00BB1634"/>
    <w:rsid w:val="00BB1CFE"/>
    <w:rsid w:val="00BB2EFB"/>
    <w:rsid w:val="00BB50FB"/>
    <w:rsid w:val="00BB5173"/>
    <w:rsid w:val="00BD396C"/>
    <w:rsid w:val="00BD4410"/>
    <w:rsid w:val="00BD6C77"/>
    <w:rsid w:val="00BE00E7"/>
    <w:rsid w:val="00BE35E7"/>
    <w:rsid w:val="00BE3C0C"/>
    <w:rsid w:val="00BE54AE"/>
    <w:rsid w:val="00BE7348"/>
    <w:rsid w:val="00BF0468"/>
    <w:rsid w:val="00BF3A5C"/>
    <w:rsid w:val="00BF5BD5"/>
    <w:rsid w:val="00C008DF"/>
    <w:rsid w:val="00C01006"/>
    <w:rsid w:val="00C02CDD"/>
    <w:rsid w:val="00C030E7"/>
    <w:rsid w:val="00C03B57"/>
    <w:rsid w:val="00C059F6"/>
    <w:rsid w:val="00C1093E"/>
    <w:rsid w:val="00C16B36"/>
    <w:rsid w:val="00C20B4B"/>
    <w:rsid w:val="00C23039"/>
    <w:rsid w:val="00C240C6"/>
    <w:rsid w:val="00C246BA"/>
    <w:rsid w:val="00C24CE8"/>
    <w:rsid w:val="00C2649F"/>
    <w:rsid w:val="00C328D6"/>
    <w:rsid w:val="00C3375B"/>
    <w:rsid w:val="00C33CC3"/>
    <w:rsid w:val="00C409EF"/>
    <w:rsid w:val="00C414F6"/>
    <w:rsid w:val="00C42D9E"/>
    <w:rsid w:val="00C47270"/>
    <w:rsid w:val="00C51E25"/>
    <w:rsid w:val="00C51EE2"/>
    <w:rsid w:val="00C549E1"/>
    <w:rsid w:val="00C6304B"/>
    <w:rsid w:val="00C6342C"/>
    <w:rsid w:val="00C647E0"/>
    <w:rsid w:val="00C66AB1"/>
    <w:rsid w:val="00C733C8"/>
    <w:rsid w:val="00C73DC4"/>
    <w:rsid w:val="00C74DDB"/>
    <w:rsid w:val="00C7685E"/>
    <w:rsid w:val="00C818D9"/>
    <w:rsid w:val="00C83F07"/>
    <w:rsid w:val="00C844E0"/>
    <w:rsid w:val="00C84C70"/>
    <w:rsid w:val="00C93EE8"/>
    <w:rsid w:val="00C95465"/>
    <w:rsid w:val="00C95826"/>
    <w:rsid w:val="00C96324"/>
    <w:rsid w:val="00C97845"/>
    <w:rsid w:val="00CA2189"/>
    <w:rsid w:val="00CA51B5"/>
    <w:rsid w:val="00CB0C6E"/>
    <w:rsid w:val="00CB6270"/>
    <w:rsid w:val="00CB7A4C"/>
    <w:rsid w:val="00CC157C"/>
    <w:rsid w:val="00CC274C"/>
    <w:rsid w:val="00CC2F1D"/>
    <w:rsid w:val="00CC37C1"/>
    <w:rsid w:val="00CD3137"/>
    <w:rsid w:val="00CD53D4"/>
    <w:rsid w:val="00CE0BDA"/>
    <w:rsid w:val="00CE6A54"/>
    <w:rsid w:val="00CE6C29"/>
    <w:rsid w:val="00CE7777"/>
    <w:rsid w:val="00CE798F"/>
    <w:rsid w:val="00CF3FDD"/>
    <w:rsid w:val="00CF4775"/>
    <w:rsid w:val="00D11359"/>
    <w:rsid w:val="00D13774"/>
    <w:rsid w:val="00D2117A"/>
    <w:rsid w:val="00D21D53"/>
    <w:rsid w:val="00D2384F"/>
    <w:rsid w:val="00D23976"/>
    <w:rsid w:val="00D24351"/>
    <w:rsid w:val="00D255E9"/>
    <w:rsid w:val="00D33586"/>
    <w:rsid w:val="00D34CB8"/>
    <w:rsid w:val="00D3503E"/>
    <w:rsid w:val="00D37139"/>
    <w:rsid w:val="00D37234"/>
    <w:rsid w:val="00D41183"/>
    <w:rsid w:val="00D4185B"/>
    <w:rsid w:val="00D5050E"/>
    <w:rsid w:val="00D52DC5"/>
    <w:rsid w:val="00D57313"/>
    <w:rsid w:val="00D6122F"/>
    <w:rsid w:val="00D62E50"/>
    <w:rsid w:val="00D662BC"/>
    <w:rsid w:val="00D80C28"/>
    <w:rsid w:val="00D81D8D"/>
    <w:rsid w:val="00D90120"/>
    <w:rsid w:val="00D9127A"/>
    <w:rsid w:val="00D95A90"/>
    <w:rsid w:val="00D96898"/>
    <w:rsid w:val="00DA098A"/>
    <w:rsid w:val="00DB0A8A"/>
    <w:rsid w:val="00DB3FA3"/>
    <w:rsid w:val="00DC1575"/>
    <w:rsid w:val="00DC2F5F"/>
    <w:rsid w:val="00DC64A9"/>
    <w:rsid w:val="00DC723D"/>
    <w:rsid w:val="00DD18F0"/>
    <w:rsid w:val="00DD52AD"/>
    <w:rsid w:val="00DD5BD0"/>
    <w:rsid w:val="00DD77DF"/>
    <w:rsid w:val="00DE1103"/>
    <w:rsid w:val="00DE3E81"/>
    <w:rsid w:val="00DF1484"/>
    <w:rsid w:val="00DF734B"/>
    <w:rsid w:val="00DF7EDE"/>
    <w:rsid w:val="00E00874"/>
    <w:rsid w:val="00E059D6"/>
    <w:rsid w:val="00E0678C"/>
    <w:rsid w:val="00E07DA5"/>
    <w:rsid w:val="00E11B2B"/>
    <w:rsid w:val="00E1413F"/>
    <w:rsid w:val="00E15682"/>
    <w:rsid w:val="00E26501"/>
    <w:rsid w:val="00E311C2"/>
    <w:rsid w:val="00E31763"/>
    <w:rsid w:val="00E3358D"/>
    <w:rsid w:val="00E33EE4"/>
    <w:rsid w:val="00E364D6"/>
    <w:rsid w:val="00E370DE"/>
    <w:rsid w:val="00E42422"/>
    <w:rsid w:val="00E43412"/>
    <w:rsid w:val="00E50B19"/>
    <w:rsid w:val="00E524E4"/>
    <w:rsid w:val="00E5686F"/>
    <w:rsid w:val="00E61636"/>
    <w:rsid w:val="00E62439"/>
    <w:rsid w:val="00E65F97"/>
    <w:rsid w:val="00E70648"/>
    <w:rsid w:val="00E70B9A"/>
    <w:rsid w:val="00E73364"/>
    <w:rsid w:val="00E77A11"/>
    <w:rsid w:val="00E8674C"/>
    <w:rsid w:val="00E9146B"/>
    <w:rsid w:val="00E945FE"/>
    <w:rsid w:val="00EA069E"/>
    <w:rsid w:val="00EA314D"/>
    <w:rsid w:val="00EA65BF"/>
    <w:rsid w:val="00EA68D7"/>
    <w:rsid w:val="00EB4926"/>
    <w:rsid w:val="00EC5B4B"/>
    <w:rsid w:val="00EC6B98"/>
    <w:rsid w:val="00ED18E8"/>
    <w:rsid w:val="00ED2333"/>
    <w:rsid w:val="00ED49B6"/>
    <w:rsid w:val="00EE07CE"/>
    <w:rsid w:val="00EE0C32"/>
    <w:rsid w:val="00EE13B7"/>
    <w:rsid w:val="00EE3F88"/>
    <w:rsid w:val="00EE501D"/>
    <w:rsid w:val="00EE539C"/>
    <w:rsid w:val="00EE57A3"/>
    <w:rsid w:val="00EF378F"/>
    <w:rsid w:val="00EF3FFC"/>
    <w:rsid w:val="00EF4569"/>
    <w:rsid w:val="00F00411"/>
    <w:rsid w:val="00F009EC"/>
    <w:rsid w:val="00F035DC"/>
    <w:rsid w:val="00F11C6E"/>
    <w:rsid w:val="00F15B7E"/>
    <w:rsid w:val="00F16B5C"/>
    <w:rsid w:val="00F22BAC"/>
    <w:rsid w:val="00F230B2"/>
    <w:rsid w:val="00F24035"/>
    <w:rsid w:val="00F27452"/>
    <w:rsid w:val="00F33BE5"/>
    <w:rsid w:val="00F35CAD"/>
    <w:rsid w:val="00F36A89"/>
    <w:rsid w:val="00F36E35"/>
    <w:rsid w:val="00F42204"/>
    <w:rsid w:val="00F42289"/>
    <w:rsid w:val="00F42CA5"/>
    <w:rsid w:val="00F4419A"/>
    <w:rsid w:val="00F45BD8"/>
    <w:rsid w:val="00F50F08"/>
    <w:rsid w:val="00F52289"/>
    <w:rsid w:val="00F5613B"/>
    <w:rsid w:val="00F6407F"/>
    <w:rsid w:val="00F6657F"/>
    <w:rsid w:val="00F80C18"/>
    <w:rsid w:val="00F871D6"/>
    <w:rsid w:val="00F90378"/>
    <w:rsid w:val="00F957C1"/>
    <w:rsid w:val="00F95C47"/>
    <w:rsid w:val="00F95EDA"/>
    <w:rsid w:val="00FA0C37"/>
    <w:rsid w:val="00FA455E"/>
    <w:rsid w:val="00FA4E16"/>
    <w:rsid w:val="00FB1EEA"/>
    <w:rsid w:val="00FB267D"/>
    <w:rsid w:val="00FB3BFD"/>
    <w:rsid w:val="00FB4C4D"/>
    <w:rsid w:val="00FB5DA8"/>
    <w:rsid w:val="00FB7BDA"/>
    <w:rsid w:val="00FC3DD1"/>
    <w:rsid w:val="00FC5CD3"/>
    <w:rsid w:val="00FD09A1"/>
    <w:rsid w:val="00FE51AA"/>
    <w:rsid w:val="00FF236E"/>
    <w:rsid w:val="00FF32F1"/>
    <w:rsid w:val="00FF4688"/>
    <w:rsid w:val="00FF740E"/>
    <w:rsid w:val="00FF7601"/>
    <w:rsid w:val="02E77C7A"/>
    <w:rsid w:val="049303FD"/>
    <w:rsid w:val="0C2A594C"/>
    <w:rsid w:val="173B92A7"/>
    <w:rsid w:val="291193D3"/>
    <w:rsid w:val="3744EFF2"/>
    <w:rsid w:val="381880F9"/>
    <w:rsid w:val="407BFAB6"/>
    <w:rsid w:val="430C55CE"/>
    <w:rsid w:val="4404EA2A"/>
    <w:rsid w:val="4428BA78"/>
    <w:rsid w:val="468D58A8"/>
    <w:rsid w:val="46A66AD0"/>
    <w:rsid w:val="4B3A1A18"/>
    <w:rsid w:val="5FD68B70"/>
    <w:rsid w:val="71D007FC"/>
    <w:rsid w:val="7A1CABCF"/>
    <w:rsid w:val="7F5906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E65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4B5F"/>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character" w:styleId="PageNumber">
    <w:name w:val="page number"/>
    <w:rPr>
      <w:rFonts w:ascii="Arial Black" w:hAnsi="Arial Black"/>
      <w:spacing w:val="-10"/>
      <w:sz w:val="18"/>
    </w:rPr>
  </w:style>
  <w:style w:type="paragraph" w:styleId="Header">
    <w:name w:val="header"/>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pPr>
      <w:spacing w:after="60"/>
      <w:jc w:val="center"/>
      <w:outlineLvl w:val="1"/>
    </w:pPr>
    <w:rPr>
      <w:rFonts w:ascii="Arial" w:hAnsi="Arial"/>
      <w:szCs w:val="24"/>
    </w:rPr>
  </w:style>
  <w:style w:type="paragraph" w:customStyle="1" w:styleId="Body">
    <w:name w:val="Body"/>
    <w:basedOn w:val="Normal"/>
    <w:pPr>
      <w:suppressAutoHyphens/>
      <w:spacing w:after="120" w:line="268" w:lineRule="auto"/>
      <w:ind w:firstLine="720"/>
      <w:jc w:val="both"/>
    </w:pPr>
    <w:rPr>
      <w:rFonts w:ascii="Joanna MT" w:hAnsi="Joanna MT"/>
      <w:sz w:val="22"/>
      <w:lang w:eastAsia="ar-SA"/>
    </w:rPr>
  </w:style>
  <w:style w:type="character" w:customStyle="1" w:styleId="BodyChar1">
    <w:name w:val="Body Char1"/>
    <w:rPr>
      <w:rFonts w:ascii="Joanna MT" w:hAnsi="Joanna MT" w:cs="Arial"/>
      <w:color w:val="000000"/>
      <w:sz w:val="22"/>
      <w:lang w:val="en-US" w:eastAsia="ar-SA"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40D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47986"/>
    <w:rPr>
      <w:rFonts w:cs="Arial"/>
      <w:color w:val="000000"/>
      <w:sz w:val="24"/>
    </w:rPr>
  </w:style>
  <w:style w:type="paragraph" w:styleId="FootnoteText">
    <w:name w:val="footnote text"/>
    <w:basedOn w:val="Normal"/>
    <w:link w:val="FootnoteTextChar"/>
    <w:uiPriority w:val="99"/>
    <w:rsid w:val="00DF734B"/>
    <w:rPr>
      <w:sz w:val="20"/>
    </w:rPr>
  </w:style>
  <w:style w:type="character" w:customStyle="1" w:styleId="FootnoteTextChar">
    <w:name w:val="Footnote Text Char"/>
    <w:link w:val="FootnoteText"/>
    <w:uiPriority w:val="99"/>
    <w:rsid w:val="00DF734B"/>
    <w:rPr>
      <w:rFonts w:cs="Arial"/>
      <w:color w:val="000000"/>
    </w:rPr>
  </w:style>
  <w:style w:type="character" w:styleId="FootnoteReference">
    <w:name w:val="footnote reference"/>
    <w:rsid w:val="00DF734B"/>
    <w:rPr>
      <w:vertAlign w:val="superscript"/>
    </w:rPr>
  </w:style>
  <w:style w:type="character" w:styleId="Hyperlink">
    <w:name w:val="Hyperlink"/>
    <w:uiPriority w:val="99"/>
    <w:unhideWhenUsed/>
    <w:rsid w:val="00903536"/>
    <w:rPr>
      <w:color w:val="FFFFFF"/>
      <w:u w:val="single"/>
    </w:rPr>
  </w:style>
  <w:style w:type="character" w:customStyle="1" w:styleId="CommentTextChar">
    <w:name w:val="Comment Text Char"/>
    <w:basedOn w:val="DefaultParagraphFont"/>
    <w:link w:val="CommentText"/>
    <w:semiHidden/>
    <w:rsid w:val="007B656D"/>
    <w:rPr>
      <w:rFonts w:cs="Arial"/>
      <w:color w:val="000000"/>
    </w:rPr>
  </w:style>
  <w:style w:type="character" w:styleId="Mention">
    <w:name w:val="Mention"/>
    <w:basedOn w:val="DefaultParagraphFont"/>
    <w:uiPriority w:val="99"/>
    <w:unhideWhenUsed/>
    <w:rsid w:val="00F36E35"/>
    <w:rPr>
      <w:color w:val="2B579A"/>
      <w:shd w:val="clear" w:color="auto" w:fill="E1DFDD"/>
    </w:rPr>
  </w:style>
  <w:style w:type="character" w:styleId="UnresolvedMention">
    <w:name w:val="Unresolved Mention"/>
    <w:basedOn w:val="DefaultParagraphFont"/>
    <w:uiPriority w:val="99"/>
    <w:semiHidden/>
    <w:unhideWhenUsed/>
    <w:rsid w:val="001E3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9102024.htm" TargetMode="External" /><Relationship Id="rId2" Type="http://schemas.openxmlformats.org/officeDocument/2006/relationships/hyperlink" Target="https://www.federalregister.gov/documents/2018/09/24/2018-20644/fbi-criminal-justice-information-services-division-user-fee-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7E1E-47DF-47A7-AA31-AC70E89C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2024-12-17T16:05:00Z</dcterms:created>
  <dcterms:modified xsi:type="dcterms:W3CDTF">2024-12-17T16:05:00Z</dcterms:modified>
</cp:coreProperties>
</file>