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12FB7" w:rsidP="008B19C8" w14:paraId="39829104" w14:textId="1871462C">
      <w:pPr>
        <w:pStyle w:val="Title"/>
      </w:pPr>
      <w:r>
        <w:t>HydroAdd</w:t>
      </w:r>
      <w:r>
        <w:t xml:space="preserve"> Workflow</w:t>
      </w:r>
    </w:p>
    <w:p w:rsidR="003C687F" w:rsidRPr="003C687F" w:rsidP="003C687F" w14:paraId="610220D1" w14:textId="05684E84">
      <w:r>
        <w:t xml:space="preserve">Michael Tinker </w:t>
      </w:r>
      <w:r w:rsidR="00E65373">
        <w:t>11/6/2024</w:t>
      </w:r>
    </w:p>
    <w:p w:rsidR="00EC3140" w:rsidP="00C44314" w14:paraId="62E0A8B2" w14:textId="7992BEF6">
      <w:pPr>
        <w:pStyle w:val="Heading1"/>
      </w:pPr>
      <w:r>
        <w:t>Summary</w:t>
      </w:r>
    </w:p>
    <w:p w:rsidR="0044488F" w:rsidRPr="00C50F83" w:rsidP="0044488F" w14:paraId="5EEB3189" w14:textId="7BF07C57">
      <w:pPr>
        <w:rPr>
          <w:rFonts w:cstheme="minorHAnsi"/>
          <w:sz w:val="24"/>
          <w:szCs w:val="24"/>
        </w:rPr>
      </w:pPr>
      <w:r w:rsidRPr="00C50F83">
        <w:rPr>
          <w:rFonts w:cstheme="minorHAnsi"/>
          <w:sz w:val="24"/>
          <w:szCs w:val="24"/>
        </w:rPr>
        <w:t>The Hydrography Addressing Tool (</w:t>
      </w:r>
      <w:r w:rsidRPr="00C50F83">
        <w:rPr>
          <w:rFonts w:cstheme="minorHAnsi"/>
          <w:sz w:val="24"/>
          <w:szCs w:val="24"/>
        </w:rPr>
        <w:t>HydroAdd</w:t>
      </w:r>
      <w:r w:rsidRPr="00C50F83">
        <w:rPr>
          <w:rFonts w:cstheme="minorHAnsi"/>
          <w:sz w:val="24"/>
          <w:szCs w:val="24"/>
        </w:rPr>
        <w:t>) is a website built by the USGS National</w:t>
      </w:r>
      <w:r w:rsidRPr="00C50F83" w:rsidR="001D12B3">
        <w:rPr>
          <w:rFonts w:cstheme="minorHAnsi"/>
          <w:sz w:val="24"/>
          <w:szCs w:val="24"/>
        </w:rPr>
        <w:t xml:space="preserve"> Geospatial Program (NGP)</w:t>
      </w:r>
      <w:r w:rsidRPr="00C50F83" w:rsidR="00113D8D">
        <w:rPr>
          <w:rFonts w:cstheme="minorHAnsi"/>
          <w:sz w:val="24"/>
          <w:szCs w:val="24"/>
        </w:rPr>
        <w:t xml:space="preserve">. </w:t>
      </w:r>
      <w:r w:rsidRPr="00C50F83" w:rsidR="00AE288C">
        <w:rPr>
          <w:rFonts w:cstheme="minorHAnsi"/>
          <w:sz w:val="24"/>
          <w:szCs w:val="24"/>
        </w:rPr>
        <w:t xml:space="preserve">It is </w:t>
      </w:r>
      <w:r w:rsidRPr="00C50F83" w:rsidR="00113D8D">
        <w:rPr>
          <w:rFonts w:cstheme="minorHAnsi"/>
          <w:sz w:val="24"/>
          <w:szCs w:val="24"/>
        </w:rPr>
        <w:t>a platform</w:t>
      </w:r>
      <w:r w:rsidRPr="00C50F83">
        <w:rPr>
          <w:rFonts w:cstheme="minorHAnsi"/>
          <w:sz w:val="24"/>
          <w:szCs w:val="24"/>
        </w:rPr>
        <w:t xml:space="preserve"> which allows users to </w:t>
      </w:r>
      <w:r w:rsidRPr="00C17CA0">
        <w:rPr>
          <w:rFonts w:cstheme="minorHAnsi"/>
          <w:i/>
          <w:iCs/>
          <w:sz w:val="24"/>
          <w:szCs w:val="24"/>
        </w:rPr>
        <w:t>address</w:t>
      </w:r>
      <w:r w:rsidRPr="00C50F83" w:rsidR="002C61AA">
        <w:rPr>
          <w:rFonts w:cstheme="minorHAnsi"/>
          <w:sz w:val="24"/>
          <w:szCs w:val="24"/>
        </w:rPr>
        <w:t xml:space="preserve">, or </w:t>
      </w:r>
      <w:r w:rsidRPr="00C50F83">
        <w:rPr>
          <w:rFonts w:cstheme="minorHAnsi"/>
          <w:sz w:val="24"/>
          <w:szCs w:val="24"/>
        </w:rPr>
        <w:t>reference</w:t>
      </w:r>
      <w:r w:rsidRPr="00C50F83" w:rsidR="002C61AA">
        <w:rPr>
          <w:rFonts w:cstheme="minorHAnsi"/>
          <w:sz w:val="24"/>
          <w:szCs w:val="24"/>
        </w:rPr>
        <w:t xml:space="preserve">, </w:t>
      </w:r>
      <w:r w:rsidRPr="00C50F83">
        <w:rPr>
          <w:rFonts w:cstheme="minorHAnsi"/>
          <w:sz w:val="24"/>
          <w:szCs w:val="24"/>
        </w:rPr>
        <w:t>their own data to the National Hydrography Dataset (NHD).</w:t>
      </w:r>
      <w:r w:rsidRPr="00C50F83" w:rsidR="003B254B">
        <w:rPr>
          <w:rFonts w:cstheme="minorHAnsi"/>
          <w:sz w:val="24"/>
          <w:szCs w:val="24"/>
        </w:rPr>
        <w:t xml:space="preserve"> </w:t>
      </w:r>
      <w:r w:rsidRPr="00C50F83" w:rsidR="002814E6">
        <w:rPr>
          <w:rFonts w:cstheme="minorHAnsi"/>
          <w:sz w:val="24"/>
          <w:szCs w:val="24"/>
        </w:rPr>
        <w:t>HydroAdd</w:t>
      </w:r>
      <w:r w:rsidRPr="00C50F83" w:rsidR="00AE74AF">
        <w:rPr>
          <w:rFonts w:cstheme="minorHAnsi"/>
          <w:sz w:val="24"/>
          <w:szCs w:val="24"/>
        </w:rPr>
        <w:t xml:space="preserve"> </w:t>
      </w:r>
      <w:r w:rsidRPr="00C50F83" w:rsidR="00ED12F5">
        <w:rPr>
          <w:rFonts w:cstheme="minorHAnsi"/>
          <w:sz w:val="24"/>
          <w:szCs w:val="24"/>
        </w:rPr>
        <w:t xml:space="preserve">allows users to </w:t>
      </w:r>
      <w:r w:rsidRPr="00C50F83" w:rsidR="001C5650">
        <w:rPr>
          <w:rFonts w:cstheme="minorHAnsi"/>
          <w:sz w:val="24"/>
          <w:szCs w:val="24"/>
        </w:rPr>
        <w:t xml:space="preserve">edit the </w:t>
      </w:r>
      <w:r w:rsidRPr="00C50F83">
        <w:rPr>
          <w:rFonts w:cstheme="minorHAnsi"/>
          <w:sz w:val="24"/>
          <w:szCs w:val="24"/>
        </w:rPr>
        <w:t xml:space="preserve">geometry of </w:t>
      </w:r>
      <w:r w:rsidRPr="00C50F83" w:rsidR="001C5650">
        <w:rPr>
          <w:rFonts w:cstheme="minorHAnsi"/>
          <w:sz w:val="24"/>
          <w:szCs w:val="24"/>
        </w:rPr>
        <w:t xml:space="preserve">the </w:t>
      </w:r>
      <w:r w:rsidRPr="00C50F83">
        <w:rPr>
          <w:rFonts w:cstheme="minorHAnsi"/>
          <w:sz w:val="24"/>
          <w:szCs w:val="24"/>
        </w:rPr>
        <w:t xml:space="preserve">features in </w:t>
      </w:r>
      <w:r w:rsidRPr="00C50F83" w:rsidR="00AE74AF">
        <w:rPr>
          <w:rFonts w:cstheme="minorHAnsi"/>
          <w:sz w:val="24"/>
          <w:szCs w:val="24"/>
        </w:rPr>
        <w:t xml:space="preserve">their web </w:t>
      </w:r>
      <w:r w:rsidRPr="00C50F83" w:rsidR="008972AA">
        <w:rPr>
          <w:rFonts w:cstheme="minorHAnsi"/>
          <w:sz w:val="24"/>
          <w:szCs w:val="24"/>
        </w:rPr>
        <w:t xml:space="preserve">feature service </w:t>
      </w:r>
      <w:r w:rsidRPr="00C50F83">
        <w:rPr>
          <w:rFonts w:cstheme="minorHAnsi"/>
          <w:sz w:val="24"/>
          <w:szCs w:val="24"/>
        </w:rPr>
        <w:t>to be coincident with NHD features. Users cannot edit the NHD</w:t>
      </w:r>
      <w:r w:rsidRPr="00C50F83" w:rsidR="008972AA">
        <w:rPr>
          <w:rFonts w:cstheme="minorHAnsi"/>
          <w:sz w:val="24"/>
          <w:szCs w:val="24"/>
        </w:rPr>
        <w:t xml:space="preserve"> with </w:t>
      </w:r>
      <w:r w:rsidRPr="00C50F83" w:rsidR="008972AA">
        <w:rPr>
          <w:rFonts w:cstheme="minorHAnsi"/>
          <w:sz w:val="24"/>
          <w:szCs w:val="24"/>
        </w:rPr>
        <w:t>HydroAdd</w:t>
      </w:r>
      <w:r w:rsidRPr="00C50F83">
        <w:rPr>
          <w:rFonts w:cstheme="minorHAnsi"/>
          <w:sz w:val="24"/>
          <w:szCs w:val="24"/>
        </w:rPr>
        <w:t xml:space="preserve">; it is only a reference layer for display. </w:t>
      </w:r>
    </w:p>
    <w:p w:rsidR="003419ED" w:rsidRPr="003419ED" w:rsidP="003419ED" w14:paraId="68DBB418" w14:textId="77777777">
      <w:pPr>
        <w:rPr>
          <w:rFonts w:cstheme="minorHAnsi"/>
          <w:iCs/>
          <w:color w:val="000000"/>
          <w:sz w:val="24"/>
          <w:szCs w:val="24"/>
        </w:rPr>
      </w:pPr>
      <w:r w:rsidRPr="00C50F83">
        <w:rPr>
          <w:rFonts w:cstheme="minorHAnsi"/>
          <w:sz w:val="24"/>
          <w:szCs w:val="24"/>
        </w:rPr>
        <w:t>HydroAdd</w:t>
      </w:r>
      <w:r w:rsidRPr="00C50F83">
        <w:rPr>
          <w:rFonts w:cstheme="minorHAnsi"/>
          <w:sz w:val="24"/>
          <w:szCs w:val="24"/>
        </w:rPr>
        <w:t xml:space="preserve"> users </w:t>
      </w:r>
      <w:r>
        <w:rPr>
          <w:rFonts w:cstheme="minorHAnsi"/>
          <w:sz w:val="24"/>
          <w:szCs w:val="24"/>
        </w:rPr>
        <w:t xml:space="preserve">can be </w:t>
      </w:r>
      <w:r w:rsidRPr="00C50F83">
        <w:rPr>
          <w:rFonts w:cstheme="minorHAnsi"/>
          <w:sz w:val="24"/>
          <w:szCs w:val="24"/>
        </w:rPr>
        <w:t>members of the public</w:t>
      </w:r>
      <w:r>
        <w:rPr>
          <w:rFonts w:cstheme="minorHAnsi"/>
          <w:sz w:val="24"/>
          <w:szCs w:val="24"/>
        </w:rPr>
        <w:t xml:space="preserve">. Most often, </w:t>
      </w:r>
      <w:r>
        <w:rPr>
          <w:rFonts w:cstheme="minorHAnsi"/>
          <w:sz w:val="24"/>
          <w:szCs w:val="24"/>
        </w:rPr>
        <w:t>HydroAdd</w:t>
      </w:r>
      <w:r>
        <w:rPr>
          <w:rFonts w:cstheme="minorHAnsi"/>
          <w:sz w:val="24"/>
          <w:szCs w:val="24"/>
        </w:rPr>
        <w:t xml:space="preserve"> users are </w:t>
      </w:r>
      <w:r w:rsidRPr="00C50F83">
        <w:rPr>
          <w:rFonts w:cstheme="minorHAnsi"/>
          <w:sz w:val="24"/>
          <w:szCs w:val="24"/>
        </w:rPr>
        <w:t xml:space="preserve">federal employees, </w:t>
      </w:r>
      <w:r>
        <w:rPr>
          <w:rFonts w:cstheme="minorHAnsi"/>
          <w:sz w:val="24"/>
          <w:szCs w:val="24"/>
        </w:rPr>
        <w:t xml:space="preserve">state or local government </w:t>
      </w:r>
      <w:r w:rsidRPr="00C50F83">
        <w:rPr>
          <w:rFonts w:cstheme="minorHAnsi"/>
          <w:sz w:val="24"/>
          <w:szCs w:val="24"/>
        </w:rPr>
        <w:t>employees</w:t>
      </w:r>
      <w:r>
        <w:rPr>
          <w:rFonts w:cstheme="minorHAnsi"/>
          <w:sz w:val="24"/>
          <w:szCs w:val="24"/>
        </w:rPr>
        <w:t>,</w:t>
      </w:r>
      <w:r w:rsidRPr="00C50F83">
        <w:rPr>
          <w:rFonts w:cstheme="minorHAnsi"/>
          <w:sz w:val="24"/>
          <w:szCs w:val="24"/>
        </w:rPr>
        <w:t xml:space="preserve"> or other users with knowledge of GIS</w:t>
      </w:r>
      <w:r>
        <w:rPr>
          <w:rFonts w:cstheme="minorHAnsi"/>
          <w:sz w:val="24"/>
          <w:szCs w:val="24"/>
        </w:rPr>
        <w:t>.</w:t>
      </w:r>
    </w:p>
    <w:p w:rsidR="00C16E3A" w:rsidRPr="00A74D9B" w:rsidP="00C16E3A" w14:paraId="6FB95EE1" w14:textId="0D98CB23">
      <w:pPr>
        <w:rPr>
          <w:rFonts w:eastAsia="Times New Roman" w:cstheme="minorHAnsi"/>
          <w:sz w:val="24"/>
          <w:szCs w:val="24"/>
        </w:rPr>
      </w:pPr>
      <w:r w:rsidRPr="00C50F83">
        <w:rPr>
          <w:rFonts w:cstheme="minorHAnsi"/>
          <w:sz w:val="24"/>
          <w:szCs w:val="24"/>
        </w:rPr>
        <w:t xml:space="preserve">To </w:t>
      </w:r>
      <w:r w:rsidR="009556D3">
        <w:rPr>
          <w:rFonts w:cstheme="minorHAnsi"/>
          <w:sz w:val="24"/>
          <w:szCs w:val="24"/>
        </w:rPr>
        <w:t xml:space="preserve">login to </w:t>
      </w:r>
      <w:r w:rsidRPr="00C50F83">
        <w:rPr>
          <w:rFonts w:cstheme="minorHAnsi"/>
          <w:sz w:val="24"/>
          <w:szCs w:val="24"/>
        </w:rPr>
        <w:t>HydroAdd</w:t>
      </w:r>
      <w:r w:rsidRPr="00C50F83">
        <w:rPr>
          <w:rFonts w:cstheme="minorHAnsi"/>
          <w:sz w:val="24"/>
          <w:szCs w:val="24"/>
        </w:rPr>
        <w:t xml:space="preserve">, </w:t>
      </w:r>
      <w:r w:rsidR="00CA2BD7">
        <w:rPr>
          <w:rFonts w:cstheme="minorHAnsi"/>
          <w:sz w:val="24"/>
          <w:szCs w:val="24"/>
        </w:rPr>
        <w:t>user</w:t>
      </w:r>
      <w:r w:rsidR="00D553C9">
        <w:rPr>
          <w:rFonts w:cstheme="minorHAnsi"/>
          <w:sz w:val="24"/>
          <w:szCs w:val="24"/>
        </w:rPr>
        <w:t>s</w:t>
      </w:r>
      <w:r w:rsidR="00CA2BD7">
        <w:rPr>
          <w:rFonts w:cstheme="minorHAnsi"/>
          <w:sz w:val="24"/>
          <w:szCs w:val="24"/>
        </w:rPr>
        <w:t xml:space="preserve"> must have a</w:t>
      </w:r>
      <w:r w:rsidR="00D61857">
        <w:rPr>
          <w:rFonts w:cstheme="minorHAnsi"/>
          <w:sz w:val="24"/>
          <w:szCs w:val="24"/>
        </w:rPr>
        <w:t xml:space="preserve">n </w:t>
      </w:r>
      <w:r w:rsidR="00755CC3">
        <w:rPr>
          <w:rFonts w:cstheme="minorHAnsi"/>
          <w:sz w:val="24"/>
          <w:szCs w:val="24"/>
        </w:rPr>
        <w:t xml:space="preserve">ArcGIS Online </w:t>
      </w:r>
      <w:r w:rsidR="0006687C">
        <w:rPr>
          <w:rFonts w:cstheme="minorHAnsi"/>
          <w:sz w:val="24"/>
          <w:szCs w:val="24"/>
        </w:rPr>
        <w:t xml:space="preserve">(AGOL) </w:t>
      </w:r>
      <w:r w:rsidR="00755CC3">
        <w:rPr>
          <w:rFonts w:cstheme="minorHAnsi"/>
          <w:sz w:val="24"/>
          <w:szCs w:val="24"/>
        </w:rPr>
        <w:t xml:space="preserve">or DOI account. </w:t>
      </w:r>
      <w:r w:rsidR="0045579F">
        <w:rPr>
          <w:rFonts w:cstheme="minorHAnsi"/>
          <w:sz w:val="24"/>
          <w:szCs w:val="24"/>
        </w:rPr>
        <w:t xml:space="preserve">First time </w:t>
      </w:r>
      <w:r w:rsidRPr="00C50F83">
        <w:rPr>
          <w:rFonts w:cstheme="minorHAnsi"/>
          <w:sz w:val="24"/>
          <w:szCs w:val="24"/>
        </w:rPr>
        <w:t xml:space="preserve">users </w:t>
      </w:r>
      <w:r w:rsidR="0045579F">
        <w:rPr>
          <w:rFonts w:cstheme="minorHAnsi"/>
          <w:sz w:val="24"/>
          <w:szCs w:val="24"/>
        </w:rPr>
        <w:t xml:space="preserve">of </w:t>
      </w:r>
      <w:r w:rsidR="0045579F">
        <w:rPr>
          <w:rFonts w:cstheme="minorHAnsi"/>
          <w:sz w:val="24"/>
          <w:szCs w:val="24"/>
        </w:rPr>
        <w:t>HydroAdd</w:t>
      </w:r>
      <w:r w:rsidR="0045579F">
        <w:rPr>
          <w:rFonts w:cstheme="minorHAnsi"/>
          <w:sz w:val="24"/>
          <w:szCs w:val="24"/>
        </w:rPr>
        <w:t xml:space="preserve"> </w:t>
      </w:r>
      <w:r w:rsidRPr="00C50F83">
        <w:rPr>
          <w:rFonts w:eastAsia="Times New Roman" w:cstheme="minorHAnsi"/>
          <w:sz w:val="24"/>
          <w:szCs w:val="24"/>
        </w:rPr>
        <w:t xml:space="preserve">must register </w:t>
      </w:r>
      <w:r w:rsidR="0045579F">
        <w:rPr>
          <w:rFonts w:eastAsia="Times New Roman" w:cstheme="minorHAnsi"/>
          <w:sz w:val="24"/>
          <w:szCs w:val="24"/>
        </w:rPr>
        <w:t xml:space="preserve">a </w:t>
      </w:r>
      <w:r w:rsidR="00511694">
        <w:rPr>
          <w:rFonts w:eastAsia="Times New Roman" w:cstheme="minorHAnsi"/>
          <w:sz w:val="24"/>
          <w:szCs w:val="24"/>
        </w:rPr>
        <w:t>u</w:t>
      </w:r>
      <w:r w:rsidR="00D40629">
        <w:rPr>
          <w:rFonts w:eastAsia="Times New Roman" w:cstheme="minorHAnsi"/>
          <w:sz w:val="24"/>
          <w:szCs w:val="24"/>
        </w:rPr>
        <w:t>sername</w:t>
      </w:r>
      <w:r w:rsidR="000E309A">
        <w:rPr>
          <w:rFonts w:eastAsia="Times New Roman" w:cstheme="minorHAnsi"/>
          <w:sz w:val="24"/>
          <w:szCs w:val="24"/>
        </w:rPr>
        <w:t xml:space="preserve"> for their profile</w:t>
      </w:r>
      <w:r w:rsidRPr="00C50F83">
        <w:rPr>
          <w:rFonts w:eastAsia="Times New Roman" w:cstheme="minorHAnsi"/>
          <w:sz w:val="24"/>
          <w:szCs w:val="24"/>
        </w:rPr>
        <w:t xml:space="preserve">. </w:t>
      </w:r>
      <w:r w:rsidR="0045579F">
        <w:rPr>
          <w:rFonts w:eastAsia="Times New Roman" w:cstheme="minorHAnsi"/>
          <w:sz w:val="24"/>
          <w:szCs w:val="24"/>
        </w:rPr>
        <w:t>The user</w:t>
      </w:r>
      <w:r w:rsidR="005D3487">
        <w:rPr>
          <w:rFonts w:eastAsia="Times New Roman" w:cstheme="minorHAnsi"/>
          <w:sz w:val="24"/>
          <w:szCs w:val="24"/>
        </w:rPr>
        <w:t>’</w:t>
      </w:r>
      <w:r w:rsidR="0045579F">
        <w:rPr>
          <w:rFonts w:eastAsia="Times New Roman" w:cstheme="minorHAnsi"/>
          <w:sz w:val="24"/>
          <w:szCs w:val="24"/>
        </w:rPr>
        <w:t xml:space="preserve">s </w:t>
      </w:r>
      <w:r w:rsidR="00BA43FF">
        <w:rPr>
          <w:rFonts w:eastAsia="Times New Roman" w:cstheme="minorHAnsi"/>
          <w:sz w:val="24"/>
          <w:szCs w:val="24"/>
        </w:rPr>
        <w:t xml:space="preserve">email is passed </w:t>
      </w:r>
      <w:r w:rsidR="00ED4E28">
        <w:rPr>
          <w:rFonts w:eastAsia="Times New Roman" w:cstheme="minorHAnsi"/>
          <w:sz w:val="24"/>
          <w:szCs w:val="24"/>
        </w:rPr>
        <w:t xml:space="preserve">to their profile </w:t>
      </w:r>
      <w:r w:rsidR="00BA43FF">
        <w:rPr>
          <w:rFonts w:eastAsia="Times New Roman" w:cstheme="minorHAnsi"/>
          <w:sz w:val="24"/>
          <w:szCs w:val="24"/>
        </w:rPr>
        <w:t>a</w:t>
      </w:r>
      <w:r w:rsidR="001247D8">
        <w:rPr>
          <w:rFonts w:eastAsia="Times New Roman" w:cstheme="minorHAnsi"/>
          <w:sz w:val="24"/>
          <w:szCs w:val="24"/>
        </w:rPr>
        <w:t xml:space="preserve">s a secure token </w:t>
      </w:r>
      <w:r w:rsidR="000E309A">
        <w:rPr>
          <w:rFonts w:eastAsia="Times New Roman" w:cstheme="minorHAnsi"/>
          <w:sz w:val="24"/>
          <w:szCs w:val="24"/>
        </w:rPr>
        <w:t xml:space="preserve">from </w:t>
      </w:r>
      <w:r w:rsidR="00832260">
        <w:rPr>
          <w:rFonts w:eastAsia="Times New Roman" w:cstheme="minorHAnsi"/>
          <w:sz w:val="24"/>
          <w:szCs w:val="24"/>
        </w:rPr>
        <w:t xml:space="preserve">their </w:t>
      </w:r>
      <w:r w:rsidR="0006687C">
        <w:rPr>
          <w:rFonts w:eastAsia="Times New Roman" w:cstheme="minorHAnsi"/>
          <w:sz w:val="24"/>
          <w:szCs w:val="24"/>
        </w:rPr>
        <w:t xml:space="preserve">AGOL </w:t>
      </w:r>
      <w:r w:rsidR="000E309A">
        <w:rPr>
          <w:rFonts w:eastAsia="Times New Roman" w:cstheme="minorHAnsi"/>
          <w:sz w:val="24"/>
          <w:szCs w:val="24"/>
        </w:rPr>
        <w:t>or DOI</w:t>
      </w:r>
      <w:r w:rsidR="00832260">
        <w:rPr>
          <w:rFonts w:eastAsia="Times New Roman" w:cstheme="minorHAnsi"/>
          <w:sz w:val="24"/>
          <w:szCs w:val="24"/>
        </w:rPr>
        <w:t xml:space="preserve"> account</w:t>
      </w:r>
      <w:r w:rsidR="00A74D9B">
        <w:rPr>
          <w:rFonts w:eastAsia="Times New Roman" w:cstheme="minorHAnsi"/>
          <w:sz w:val="24"/>
          <w:szCs w:val="24"/>
        </w:rPr>
        <w:t xml:space="preserve">. The user’s </w:t>
      </w:r>
      <w:r w:rsidR="00B66DE4">
        <w:rPr>
          <w:rFonts w:eastAsia="Times New Roman" w:cstheme="minorHAnsi"/>
          <w:sz w:val="24"/>
          <w:szCs w:val="24"/>
        </w:rPr>
        <w:t xml:space="preserve">profile </w:t>
      </w:r>
      <w:r w:rsidRPr="00C50F83">
        <w:rPr>
          <w:rFonts w:eastAsia="Times New Roman" w:cstheme="minorHAnsi"/>
          <w:sz w:val="24"/>
          <w:szCs w:val="24"/>
        </w:rPr>
        <w:t xml:space="preserve">is stored in the application database. A user’s profile is visible only to themselves and the </w:t>
      </w:r>
      <w:r w:rsidRPr="00C50F83">
        <w:rPr>
          <w:rFonts w:eastAsia="Times New Roman" w:cstheme="minorHAnsi"/>
          <w:sz w:val="24"/>
          <w:szCs w:val="24"/>
        </w:rPr>
        <w:t>HydroAdd</w:t>
      </w:r>
      <w:r w:rsidRPr="00C50F83">
        <w:rPr>
          <w:rFonts w:eastAsia="Times New Roman" w:cstheme="minorHAnsi"/>
          <w:sz w:val="24"/>
          <w:szCs w:val="24"/>
        </w:rPr>
        <w:t xml:space="preserve"> administrator.</w:t>
      </w:r>
      <w:r w:rsidRPr="00C50F83">
        <w:rPr>
          <w:rFonts w:cstheme="minorHAnsi"/>
          <w:sz w:val="24"/>
          <w:szCs w:val="24"/>
        </w:rPr>
        <w:t xml:space="preserve"> </w:t>
      </w:r>
      <w:r w:rsidRPr="00C50F83">
        <w:rPr>
          <w:rFonts w:cstheme="minorHAnsi"/>
          <w:sz w:val="24"/>
          <w:szCs w:val="24"/>
        </w:rPr>
        <w:t>HydroAdd</w:t>
      </w:r>
      <w:r w:rsidRPr="00C50F83">
        <w:rPr>
          <w:rFonts w:cstheme="minorHAnsi"/>
          <w:sz w:val="24"/>
          <w:szCs w:val="24"/>
        </w:rPr>
        <w:t xml:space="preserve"> a</w:t>
      </w:r>
      <w:r w:rsidRPr="00C50F83">
        <w:rPr>
          <w:rFonts w:cstheme="minorHAnsi"/>
          <w:iCs/>
          <w:color w:val="000000"/>
          <w:sz w:val="24"/>
          <w:szCs w:val="24"/>
        </w:rPr>
        <w:t xml:space="preserve">dministrators are a limited group of USGS </w:t>
      </w:r>
      <w:r w:rsidR="00B66DE4">
        <w:rPr>
          <w:rFonts w:cstheme="minorHAnsi"/>
          <w:iCs/>
          <w:color w:val="000000"/>
          <w:sz w:val="24"/>
          <w:szCs w:val="24"/>
        </w:rPr>
        <w:t>employees.</w:t>
      </w:r>
    </w:p>
    <w:p w:rsidR="000C0A78" w:rsidRPr="00C50F83" w:rsidP="000C0A78" w14:paraId="46F45AA0" w14:textId="5DA7C763">
      <w:pPr>
        <w:rPr>
          <w:rFonts w:eastAsia="Times New Roman" w:cstheme="minorHAnsi"/>
          <w:sz w:val="24"/>
          <w:szCs w:val="24"/>
        </w:rPr>
      </w:pPr>
      <w:r>
        <w:rPr>
          <w:rFonts w:cstheme="minorHAnsi"/>
          <w:sz w:val="24"/>
          <w:szCs w:val="24"/>
        </w:rPr>
        <w:t xml:space="preserve">To </w:t>
      </w:r>
      <w:r w:rsidR="000453E5">
        <w:rPr>
          <w:rFonts w:cstheme="minorHAnsi"/>
          <w:sz w:val="24"/>
          <w:szCs w:val="24"/>
        </w:rPr>
        <w:t>use</w:t>
      </w:r>
      <w:r w:rsidR="00224A48">
        <w:rPr>
          <w:rFonts w:cstheme="minorHAnsi"/>
          <w:sz w:val="24"/>
          <w:szCs w:val="24"/>
        </w:rPr>
        <w:t xml:space="preserve"> </w:t>
      </w:r>
      <w:r w:rsidR="000453E5">
        <w:rPr>
          <w:rFonts w:cstheme="minorHAnsi"/>
          <w:sz w:val="24"/>
          <w:szCs w:val="24"/>
        </w:rPr>
        <w:t>HydroAdd</w:t>
      </w:r>
      <w:r w:rsidR="000453E5">
        <w:rPr>
          <w:rFonts w:cstheme="minorHAnsi"/>
          <w:sz w:val="24"/>
          <w:szCs w:val="24"/>
        </w:rPr>
        <w:t xml:space="preserve">, </w:t>
      </w:r>
      <w:r w:rsidR="00487E12">
        <w:rPr>
          <w:rFonts w:cstheme="minorHAnsi"/>
          <w:sz w:val="24"/>
          <w:szCs w:val="24"/>
        </w:rPr>
        <w:t xml:space="preserve">users </w:t>
      </w:r>
      <w:r w:rsidR="005669A2">
        <w:rPr>
          <w:rFonts w:cstheme="minorHAnsi"/>
          <w:sz w:val="24"/>
          <w:szCs w:val="24"/>
        </w:rPr>
        <w:t xml:space="preserve">share </w:t>
      </w:r>
      <w:r w:rsidRPr="00C50F83">
        <w:rPr>
          <w:rFonts w:cstheme="minorHAnsi"/>
          <w:sz w:val="24"/>
          <w:szCs w:val="24"/>
        </w:rPr>
        <w:t>their own data as a web feature service</w:t>
      </w:r>
      <w:r w:rsidR="00384FD1">
        <w:rPr>
          <w:rFonts w:cstheme="minorHAnsi"/>
          <w:sz w:val="24"/>
          <w:szCs w:val="24"/>
        </w:rPr>
        <w:t xml:space="preserve"> from ArcGIS Online</w:t>
      </w:r>
      <w:r w:rsidRPr="00C50F83">
        <w:rPr>
          <w:rFonts w:cstheme="minorHAnsi"/>
          <w:sz w:val="24"/>
          <w:szCs w:val="24"/>
        </w:rPr>
        <w:t>.</w:t>
      </w:r>
      <w:r w:rsidR="008A076E">
        <w:rPr>
          <w:rFonts w:cstheme="minorHAnsi"/>
          <w:sz w:val="24"/>
          <w:szCs w:val="24"/>
        </w:rPr>
        <w:t xml:space="preserve"> </w:t>
      </w:r>
      <w:r w:rsidRPr="00C50F83">
        <w:rPr>
          <w:rFonts w:cstheme="minorHAnsi"/>
          <w:sz w:val="24"/>
          <w:szCs w:val="24"/>
        </w:rPr>
        <w:t>Hyd</w:t>
      </w:r>
      <w:r w:rsidR="00731EB9">
        <w:rPr>
          <w:rFonts w:cstheme="minorHAnsi"/>
          <w:sz w:val="24"/>
          <w:szCs w:val="24"/>
        </w:rPr>
        <w:t>r</w:t>
      </w:r>
      <w:r w:rsidRPr="00C50F83">
        <w:rPr>
          <w:rFonts w:cstheme="minorHAnsi"/>
          <w:sz w:val="24"/>
          <w:szCs w:val="24"/>
        </w:rPr>
        <w:t>oAdd</w:t>
      </w:r>
      <w:r w:rsidRPr="00C50F83">
        <w:rPr>
          <w:rFonts w:cstheme="minorHAnsi"/>
          <w:sz w:val="24"/>
          <w:szCs w:val="24"/>
        </w:rPr>
        <w:t xml:space="preserve"> honors the editing permissions set by the owner of the service. </w:t>
      </w:r>
      <w:r w:rsidRPr="00C50F83">
        <w:rPr>
          <w:rFonts w:cstheme="minorHAnsi"/>
          <w:sz w:val="24"/>
          <w:szCs w:val="24"/>
        </w:rPr>
        <w:t>HydroAdd</w:t>
      </w:r>
      <w:r w:rsidRPr="00C50F83">
        <w:rPr>
          <w:rFonts w:cstheme="minorHAnsi"/>
          <w:sz w:val="24"/>
          <w:szCs w:val="24"/>
        </w:rPr>
        <w:t xml:space="preserve"> </w:t>
      </w:r>
      <w:r w:rsidR="00A762EF">
        <w:rPr>
          <w:rFonts w:cstheme="minorHAnsi"/>
          <w:sz w:val="24"/>
          <w:szCs w:val="24"/>
        </w:rPr>
        <w:t>displays</w:t>
      </w:r>
      <w:r w:rsidRPr="00C50F83">
        <w:rPr>
          <w:rFonts w:cstheme="minorHAnsi"/>
          <w:sz w:val="24"/>
          <w:szCs w:val="24"/>
        </w:rPr>
        <w:t xml:space="preserve"> the service</w:t>
      </w:r>
      <w:r w:rsidR="00E949F1">
        <w:rPr>
          <w:rFonts w:cstheme="minorHAnsi"/>
          <w:sz w:val="24"/>
          <w:szCs w:val="24"/>
        </w:rPr>
        <w:t xml:space="preserve"> and </w:t>
      </w:r>
      <w:r w:rsidR="00653617">
        <w:rPr>
          <w:rFonts w:cstheme="minorHAnsi"/>
          <w:sz w:val="24"/>
          <w:szCs w:val="24"/>
        </w:rPr>
        <w:t xml:space="preserve">provides a mechanism for </w:t>
      </w:r>
      <w:r w:rsidR="00D72D42">
        <w:rPr>
          <w:rFonts w:cstheme="minorHAnsi"/>
          <w:sz w:val="24"/>
          <w:szCs w:val="24"/>
        </w:rPr>
        <w:t>addressing</w:t>
      </w:r>
      <w:r w:rsidR="00EB25FC">
        <w:rPr>
          <w:rFonts w:cstheme="minorHAnsi"/>
          <w:sz w:val="24"/>
          <w:szCs w:val="24"/>
        </w:rPr>
        <w:t xml:space="preserve"> </w:t>
      </w:r>
      <w:r w:rsidR="00653617">
        <w:rPr>
          <w:rFonts w:cstheme="minorHAnsi"/>
          <w:sz w:val="24"/>
          <w:szCs w:val="24"/>
        </w:rPr>
        <w:t>it</w:t>
      </w:r>
      <w:r w:rsidR="0098534F">
        <w:rPr>
          <w:rFonts w:cstheme="minorHAnsi"/>
          <w:sz w:val="24"/>
          <w:szCs w:val="24"/>
        </w:rPr>
        <w:t xml:space="preserve"> to a </w:t>
      </w:r>
      <w:r w:rsidRPr="00C50F83">
        <w:rPr>
          <w:rFonts w:cstheme="minorHAnsi"/>
          <w:sz w:val="24"/>
          <w:szCs w:val="24"/>
        </w:rPr>
        <w:t xml:space="preserve">read-only </w:t>
      </w:r>
      <w:r w:rsidR="0090493B">
        <w:rPr>
          <w:rFonts w:cstheme="minorHAnsi"/>
          <w:sz w:val="24"/>
          <w:szCs w:val="24"/>
        </w:rPr>
        <w:t xml:space="preserve">reference </w:t>
      </w:r>
      <w:r w:rsidRPr="00C50F83" w:rsidR="00022ADC">
        <w:rPr>
          <w:rFonts w:cstheme="minorHAnsi"/>
          <w:sz w:val="24"/>
          <w:szCs w:val="24"/>
        </w:rPr>
        <w:t xml:space="preserve">version of the </w:t>
      </w:r>
      <w:r w:rsidRPr="00C50F83">
        <w:rPr>
          <w:rFonts w:cstheme="minorHAnsi"/>
          <w:sz w:val="24"/>
          <w:szCs w:val="24"/>
        </w:rPr>
        <w:t xml:space="preserve">NHD. In this way, a team of users with editing permission can </w:t>
      </w:r>
      <w:r w:rsidR="0098534F">
        <w:rPr>
          <w:rFonts w:cstheme="minorHAnsi"/>
          <w:sz w:val="24"/>
          <w:szCs w:val="24"/>
        </w:rPr>
        <w:t xml:space="preserve">collaborate </w:t>
      </w:r>
      <w:r w:rsidRPr="00C50F83">
        <w:rPr>
          <w:rFonts w:cstheme="minorHAnsi"/>
          <w:sz w:val="24"/>
          <w:szCs w:val="24"/>
        </w:rPr>
        <w:t xml:space="preserve">on common projects with </w:t>
      </w:r>
      <w:r w:rsidRPr="00C50F83">
        <w:rPr>
          <w:rFonts w:cstheme="minorHAnsi"/>
          <w:sz w:val="24"/>
          <w:szCs w:val="24"/>
        </w:rPr>
        <w:t>HydroAdd</w:t>
      </w:r>
      <w:r w:rsidRPr="00C50F83">
        <w:rPr>
          <w:rFonts w:cstheme="minorHAnsi"/>
          <w:sz w:val="24"/>
          <w:szCs w:val="24"/>
        </w:rPr>
        <w:t xml:space="preserve">. </w:t>
      </w:r>
    </w:p>
    <w:p w:rsidR="008C3430" w:rsidRPr="00E37288" w:rsidP="008C3430" w14:paraId="066417AD" w14:textId="0B4936A6">
      <w:pPr>
        <w:rPr>
          <w:rFonts w:cstheme="minorHAnsi"/>
          <w:sz w:val="24"/>
          <w:szCs w:val="24"/>
        </w:rPr>
      </w:pPr>
      <w:r w:rsidRPr="00E37288">
        <w:rPr>
          <w:rFonts w:cstheme="minorHAnsi"/>
          <w:sz w:val="24"/>
          <w:szCs w:val="24"/>
        </w:rPr>
        <w:t xml:space="preserve">Modifications to the </w:t>
      </w:r>
      <w:r w:rsidRPr="00E37288">
        <w:rPr>
          <w:rFonts w:cstheme="minorHAnsi"/>
          <w:sz w:val="24"/>
          <w:szCs w:val="24"/>
        </w:rPr>
        <w:t>HydroAdd</w:t>
      </w:r>
      <w:r w:rsidRPr="00E37288">
        <w:rPr>
          <w:rFonts w:cstheme="minorHAnsi"/>
          <w:sz w:val="24"/>
          <w:szCs w:val="24"/>
        </w:rPr>
        <w:t xml:space="preserve"> tool are currently in development. These modifications include a) allowing </w:t>
      </w:r>
      <w:r w:rsidRPr="00E37288">
        <w:rPr>
          <w:rFonts w:cstheme="minorHAnsi"/>
          <w:sz w:val="24"/>
          <w:szCs w:val="24"/>
        </w:rPr>
        <w:t>HydroAdd</w:t>
      </w:r>
      <w:r w:rsidRPr="00E37288">
        <w:rPr>
          <w:rFonts w:cstheme="minorHAnsi"/>
          <w:sz w:val="24"/>
          <w:szCs w:val="24"/>
        </w:rPr>
        <w:t xml:space="preserve"> to use the latest hydrography product from the USGS 3D Hydrography Program (3DHP), b)</w:t>
      </w:r>
      <w:r w:rsidR="004F47F1">
        <w:rPr>
          <w:rFonts w:cstheme="minorHAnsi"/>
          <w:sz w:val="24"/>
          <w:szCs w:val="24"/>
        </w:rPr>
        <w:t xml:space="preserve"> </w:t>
      </w:r>
      <w:r w:rsidR="00B007B5">
        <w:rPr>
          <w:rFonts w:cstheme="minorHAnsi"/>
          <w:sz w:val="24"/>
          <w:szCs w:val="24"/>
        </w:rPr>
        <w:t xml:space="preserve">use </w:t>
      </w:r>
      <w:r w:rsidR="00874676">
        <w:rPr>
          <w:rFonts w:cstheme="minorHAnsi"/>
          <w:sz w:val="24"/>
          <w:szCs w:val="24"/>
        </w:rPr>
        <w:t xml:space="preserve">of </w:t>
      </w:r>
      <w:r w:rsidRPr="00E37288">
        <w:rPr>
          <w:rFonts w:cstheme="minorHAnsi"/>
          <w:sz w:val="24"/>
          <w:szCs w:val="24"/>
        </w:rPr>
        <w:t>GeoServer</w:t>
      </w:r>
      <w:r w:rsidR="002343E9">
        <w:rPr>
          <w:rFonts w:cstheme="minorHAnsi"/>
          <w:sz w:val="24"/>
          <w:szCs w:val="24"/>
        </w:rPr>
        <w:t xml:space="preserve"> (</w:t>
      </w:r>
      <w:r w:rsidRPr="00E37288" w:rsidR="002343E9">
        <w:rPr>
          <w:rFonts w:cstheme="minorHAnsi"/>
          <w:sz w:val="24"/>
          <w:szCs w:val="24"/>
        </w:rPr>
        <w:t>an open-source</w:t>
      </w:r>
      <w:r w:rsidR="002343E9">
        <w:rPr>
          <w:rFonts w:cstheme="minorHAnsi"/>
          <w:sz w:val="24"/>
          <w:szCs w:val="24"/>
        </w:rPr>
        <w:t xml:space="preserve"> hosting service)</w:t>
      </w:r>
      <w:r w:rsidRPr="00E37288">
        <w:rPr>
          <w:rFonts w:cstheme="minorHAnsi"/>
          <w:sz w:val="24"/>
          <w:szCs w:val="24"/>
        </w:rPr>
        <w:t xml:space="preserve"> rather than ArcGIS Online </w:t>
      </w:r>
      <w:r w:rsidR="002343E9">
        <w:rPr>
          <w:rFonts w:cstheme="minorHAnsi"/>
          <w:sz w:val="24"/>
          <w:szCs w:val="24"/>
        </w:rPr>
        <w:t xml:space="preserve">for </w:t>
      </w:r>
      <w:r w:rsidRPr="00E37288" w:rsidR="00D75169">
        <w:rPr>
          <w:rFonts w:cstheme="minorHAnsi"/>
          <w:sz w:val="24"/>
          <w:szCs w:val="24"/>
        </w:rPr>
        <w:t>hosting user data (</w:t>
      </w:r>
      <w:r w:rsidRPr="00E37288">
        <w:rPr>
          <w:rFonts w:cstheme="minorHAnsi"/>
          <w:sz w:val="24"/>
          <w:szCs w:val="24"/>
        </w:rPr>
        <w:t>c) authenticating users with login.gov rather than ArcGIS</w:t>
      </w:r>
      <w:r w:rsidR="004F47F1">
        <w:rPr>
          <w:rFonts w:cstheme="minorHAnsi"/>
          <w:sz w:val="24"/>
          <w:szCs w:val="24"/>
        </w:rPr>
        <w:t xml:space="preserve"> Online </w:t>
      </w:r>
      <w:r w:rsidRPr="00E37288">
        <w:rPr>
          <w:rFonts w:cstheme="minorHAnsi"/>
          <w:sz w:val="24"/>
          <w:szCs w:val="24"/>
        </w:rPr>
        <w:t xml:space="preserve">or DOI d) updating some of the underlying logic to speed GIS processing, and d) updating the name of the tool to HydroAdd3d. </w:t>
      </w:r>
    </w:p>
    <w:p w:rsidR="008B19C8" w:rsidP="008B19C8" w14:paraId="25392BFF" w14:textId="16586E6A">
      <w:pPr>
        <w:pStyle w:val="Heading1"/>
      </w:pPr>
      <w:r>
        <w:t xml:space="preserve">Login </w:t>
      </w:r>
    </w:p>
    <w:p w:rsidR="001B5990" w:rsidRPr="00A3404D" w:rsidP="00C44314" w14:paraId="1354BC84" w14:textId="4AB66EC9">
      <w:pPr>
        <w:pStyle w:val="NormalWeb"/>
      </w:pPr>
      <w:r w:rsidRPr="00C44314">
        <w:rPr>
          <w:rFonts w:asciiTheme="minorHAnsi" w:eastAsiaTheme="minorHAnsi" w:hAnsiTheme="minorHAnsi" w:cstheme="minorHAnsi"/>
        </w:rPr>
        <w:t xml:space="preserve">Users log in with an existing ArcGIS Online </w:t>
      </w:r>
      <w:r w:rsidRPr="00C44314" w:rsidR="00287EC2">
        <w:rPr>
          <w:rFonts w:asciiTheme="minorHAnsi" w:eastAsiaTheme="minorHAnsi" w:hAnsiTheme="minorHAnsi" w:cstheme="minorHAnsi"/>
        </w:rPr>
        <w:t>or DO</w:t>
      </w:r>
      <w:r w:rsidRPr="00C44314" w:rsidR="00035AB2">
        <w:rPr>
          <w:rFonts w:asciiTheme="minorHAnsi" w:eastAsiaTheme="minorHAnsi" w:hAnsiTheme="minorHAnsi" w:cstheme="minorHAnsi"/>
        </w:rPr>
        <w:t>I</w:t>
      </w:r>
      <w:r w:rsidRPr="00C44314" w:rsidR="00287EC2">
        <w:rPr>
          <w:rFonts w:asciiTheme="minorHAnsi" w:eastAsiaTheme="minorHAnsi" w:hAnsiTheme="minorHAnsi" w:cstheme="minorHAnsi"/>
        </w:rPr>
        <w:t xml:space="preserve"> </w:t>
      </w:r>
      <w:r w:rsidRPr="00C44314">
        <w:rPr>
          <w:rFonts w:asciiTheme="minorHAnsi" w:eastAsiaTheme="minorHAnsi" w:hAnsiTheme="minorHAnsi" w:cstheme="minorHAnsi"/>
        </w:rPr>
        <w:t>account</w:t>
      </w:r>
      <w:r w:rsidR="00C12648">
        <w:rPr>
          <w:rFonts w:asciiTheme="minorHAnsi" w:eastAsiaTheme="minorHAnsi" w:hAnsiTheme="minorHAnsi" w:cstheme="minorHAnsi"/>
        </w:rPr>
        <w:t>:</w:t>
      </w:r>
      <w:r>
        <w:t xml:space="preserve"> </w:t>
      </w:r>
      <w:r w:rsidR="00F27D88">
        <w:rPr>
          <w:noProof/>
        </w:rPr>
        <w:drawing>
          <wp:inline distT="0" distB="0" distL="0" distR="0">
            <wp:extent cx="5943600" cy="176847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8"/>
                    <a:stretch>
                      <a:fillRect/>
                    </a:stretch>
                  </pic:blipFill>
                  <pic:spPr>
                    <a:xfrm>
                      <a:off x="0" y="0"/>
                      <a:ext cx="5943600" cy="1768475"/>
                    </a:xfrm>
                    <a:prstGeom prst="rect">
                      <a:avLst/>
                    </a:prstGeom>
                    <a:ln w="3175">
                      <a:solidFill>
                        <a:schemeClr val="tx1"/>
                      </a:solidFill>
                    </a:ln>
                  </pic:spPr>
                </pic:pic>
              </a:graphicData>
            </a:graphic>
          </wp:inline>
        </w:drawing>
      </w:r>
      <w:r w:rsidR="00AD7B76">
        <w:rPr>
          <w:noProof/>
        </w:rPr>
        <w:br w:type="page"/>
      </w:r>
    </w:p>
    <w:p w:rsidR="00AB71F0" w:rsidP="00AB71F0" w14:paraId="34D0C2C9" w14:textId="77777777">
      <w:pPr>
        <w:pStyle w:val="Heading1"/>
      </w:pPr>
      <w:r>
        <w:t>User Profile</w:t>
      </w:r>
    </w:p>
    <w:p w:rsidR="00164131" w:rsidP="003A011E" w14:paraId="47CD60A7" w14:textId="0F678648">
      <w:r>
        <w:t xml:space="preserve">After authentication </w:t>
      </w:r>
      <w:r w:rsidR="00344179">
        <w:t>by ArcGIS O</w:t>
      </w:r>
      <w:r w:rsidR="00035AB2">
        <w:t>nline or DOI,</w:t>
      </w:r>
      <w:r w:rsidR="0063459D">
        <w:t xml:space="preserve"> f</w:t>
      </w:r>
      <w:r w:rsidR="00080AB5">
        <w:t xml:space="preserve">irst time users of </w:t>
      </w:r>
      <w:r w:rsidR="00080AB5">
        <w:t>HydroAdd</w:t>
      </w:r>
      <w:r w:rsidR="00080AB5">
        <w:t xml:space="preserve"> </w:t>
      </w:r>
      <w:r w:rsidR="0063459D">
        <w:t xml:space="preserve">must select </w:t>
      </w:r>
      <w:r w:rsidR="00252224">
        <w:t xml:space="preserve">a </w:t>
      </w:r>
      <w:r>
        <w:t>username</w:t>
      </w:r>
      <w:r w:rsidR="003C687F">
        <w:t xml:space="preserve"> </w:t>
      </w:r>
      <w:r w:rsidR="0063459D">
        <w:t xml:space="preserve">for </w:t>
      </w:r>
      <w:r w:rsidR="003C687F">
        <w:t>their profile</w:t>
      </w:r>
      <w:r>
        <w:t xml:space="preserve">. </w:t>
      </w:r>
      <w:r w:rsidR="00F03790">
        <w:t>The r</w:t>
      </w:r>
      <w:r>
        <w:t xml:space="preserve">ecommendation is to use a simple username, but not </w:t>
      </w:r>
      <w:r w:rsidR="00DD080A">
        <w:t xml:space="preserve">a </w:t>
      </w:r>
      <w:r>
        <w:t>full name</w:t>
      </w:r>
      <w:r w:rsidR="00DD080A">
        <w:t xml:space="preserve"> or email</w:t>
      </w:r>
      <w:r>
        <w:t>.</w:t>
      </w:r>
      <w:r w:rsidR="00C25889">
        <w:t xml:space="preserve"> </w:t>
      </w:r>
      <w:r w:rsidR="003A011E">
        <w:t>HydroAdd</w:t>
      </w:r>
      <w:r w:rsidR="003A011E">
        <w:t xml:space="preserve"> then </w:t>
      </w:r>
      <w:r w:rsidR="00C25889">
        <w:t xml:space="preserve">automatically assigns </w:t>
      </w:r>
      <w:r w:rsidR="003A011E">
        <w:t xml:space="preserve">the </w:t>
      </w:r>
      <w:r w:rsidR="00C25889">
        <w:t>new users to the Stand</w:t>
      </w:r>
      <w:r w:rsidR="005E5D7E">
        <w:t>ard</w:t>
      </w:r>
      <w:r w:rsidR="00C25889">
        <w:t xml:space="preserve"> Editor role.</w:t>
      </w:r>
    </w:p>
    <w:p w:rsidR="003C687F" w:rsidP="00D27627" w14:paraId="2D01B305" w14:textId="1A73DC3F">
      <w:pPr>
        <w:pStyle w:val="ListParagraph"/>
        <w:numPr>
          <w:ilvl w:val="0"/>
          <w:numId w:val="2"/>
        </w:numPr>
      </w:pPr>
      <w:r>
        <w:t xml:space="preserve">Standard </w:t>
      </w:r>
      <w:r>
        <w:t>Editor</w:t>
      </w:r>
      <w:r w:rsidR="00E624F4">
        <w:t>s</w:t>
      </w:r>
      <w:r w:rsidR="00D27627">
        <w:t xml:space="preserve"> </w:t>
      </w:r>
      <w:r>
        <w:t xml:space="preserve">can </w:t>
      </w:r>
      <w:r w:rsidR="00D27627">
        <w:t xml:space="preserve">view </w:t>
      </w:r>
      <w:r>
        <w:t>their own profile</w:t>
      </w:r>
      <w:r w:rsidR="00D27627">
        <w:t>, but not the profiles of other users</w:t>
      </w:r>
      <w:r>
        <w:t>.</w:t>
      </w:r>
    </w:p>
    <w:p w:rsidR="00952258" w:rsidP="00D27627" w14:paraId="1489492C" w14:textId="11973D3E">
      <w:pPr>
        <w:pStyle w:val="ListParagraph"/>
        <w:numPr>
          <w:ilvl w:val="0"/>
          <w:numId w:val="2"/>
        </w:numPr>
      </w:pPr>
      <w:r>
        <w:t xml:space="preserve">Standard </w:t>
      </w:r>
      <w:r w:rsidR="008F1EDD">
        <w:t>E</w:t>
      </w:r>
      <w:r>
        <w:t xml:space="preserve">ditors can view </w:t>
      </w:r>
      <w:r w:rsidR="00A83FB6">
        <w:t xml:space="preserve">the </w:t>
      </w:r>
      <w:r>
        <w:t>edit</w:t>
      </w:r>
      <w:r w:rsidR="00A83FB6">
        <w:t xml:space="preserve">ing activity </w:t>
      </w:r>
      <w:r w:rsidR="00613B46">
        <w:t xml:space="preserve">of </w:t>
      </w:r>
      <w:r w:rsidR="00402F4D">
        <w:t xml:space="preserve">other </w:t>
      </w:r>
      <w:r w:rsidR="0048033A">
        <w:t xml:space="preserve">editors </w:t>
      </w:r>
      <w:r w:rsidR="00807E4E">
        <w:t xml:space="preserve">of a shared </w:t>
      </w:r>
      <w:r w:rsidR="0048033A">
        <w:t xml:space="preserve">service </w:t>
      </w:r>
      <w:r w:rsidR="004D373E">
        <w:t>but</w:t>
      </w:r>
      <w:r w:rsidR="008F1B4D">
        <w:t xml:space="preserve"> cannot </w:t>
      </w:r>
      <w:r w:rsidR="0048033A">
        <w:t xml:space="preserve">know </w:t>
      </w:r>
      <w:r w:rsidR="00610674">
        <w:t xml:space="preserve">which users performed the edits. </w:t>
      </w:r>
    </w:p>
    <w:p w:rsidR="00A70AD5" w:rsidRPr="00A70AD5" w:rsidP="00D27627" w14:paraId="18D038A1" w14:textId="68E33051">
      <w:pPr>
        <w:pStyle w:val="ListParagraph"/>
        <w:numPr>
          <w:ilvl w:val="0"/>
          <w:numId w:val="2"/>
        </w:numPr>
      </w:pPr>
      <w:r>
        <w:t xml:space="preserve">USGS </w:t>
      </w:r>
      <w:r w:rsidR="00C83A52">
        <w:t>HydroAdd</w:t>
      </w:r>
      <w:r w:rsidR="00C83A52">
        <w:t xml:space="preserve"> </w:t>
      </w:r>
      <w:r>
        <w:t>Administrator</w:t>
      </w:r>
      <w:r w:rsidR="002434EC">
        <w:t>s</w:t>
      </w:r>
      <w:r>
        <w:t xml:space="preserve"> can view the profiles of all users</w:t>
      </w:r>
      <w:r w:rsidR="00482393">
        <w:t>.</w:t>
      </w:r>
    </w:p>
    <w:p w:rsidR="004348B1" w:rsidRPr="004348B1" w:rsidP="00E22AB1" w14:paraId="7246E0E8" w14:textId="77777777">
      <w:pPr>
        <w:pStyle w:val="ListParagraph"/>
        <w:numPr>
          <w:ilvl w:val="0"/>
          <w:numId w:val="2"/>
        </w:numPr>
      </w:pPr>
      <w:r>
        <w:t xml:space="preserve">USGS </w:t>
      </w:r>
      <w:r w:rsidRPr="00E22AB1">
        <w:rPr>
          <w:iCs/>
          <w:color w:val="000000"/>
        </w:rPr>
        <w:t>HydroAdd</w:t>
      </w:r>
      <w:r w:rsidRPr="00E22AB1">
        <w:rPr>
          <w:iCs/>
          <w:color w:val="000000"/>
        </w:rPr>
        <w:t xml:space="preserve"> Administrators are a </w:t>
      </w:r>
      <w:r>
        <w:rPr>
          <w:iCs/>
          <w:color w:val="000000"/>
        </w:rPr>
        <w:t xml:space="preserve">limited </w:t>
      </w:r>
      <w:r w:rsidRPr="00E22AB1">
        <w:rPr>
          <w:iCs/>
          <w:color w:val="000000"/>
        </w:rPr>
        <w:t xml:space="preserve">group of the </w:t>
      </w:r>
      <w:r>
        <w:rPr>
          <w:iCs/>
          <w:color w:val="000000"/>
        </w:rPr>
        <w:t xml:space="preserve">USGS </w:t>
      </w:r>
      <w:r w:rsidR="00E31E72">
        <w:rPr>
          <w:iCs/>
          <w:color w:val="000000"/>
        </w:rPr>
        <w:t>employees</w:t>
      </w:r>
      <w:r w:rsidR="00DB57B3">
        <w:rPr>
          <w:iCs/>
          <w:color w:val="000000"/>
        </w:rPr>
        <w:t xml:space="preserve">. </w:t>
      </w:r>
    </w:p>
    <w:p w:rsidR="00071BE5" w:rsidRPr="001E4674" w:rsidP="00E22AB1" w14:paraId="447271E0" w14:textId="1A661C43">
      <w:pPr>
        <w:pStyle w:val="ListParagraph"/>
        <w:numPr>
          <w:ilvl w:val="0"/>
          <w:numId w:val="2"/>
        </w:numPr>
      </w:pPr>
      <w:r w:rsidRPr="00E22AB1">
        <w:rPr>
          <w:iCs/>
          <w:color w:val="000000"/>
        </w:rPr>
        <w:t>HydroAdd</w:t>
      </w:r>
      <w:r w:rsidRPr="00E22AB1">
        <w:rPr>
          <w:iCs/>
          <w:color w:val="000000"/>
        </w:rPr>
        <w:t xml:space="preserve"> Admin</w:t>
      </w:r>
      <w:r>
        <w:rPr>
          <w:iCs/>
          <w:color w:val="000000"/>
        </w:rPr>
        <w:t xml:space="preserve">istrators </w:t>
      </w:r>
      <w:r w:rsidRPr="00E22AB1">
        <w:rPr>
          <w:iCs/>
          <w:color w:val="000000"/>
        </w:rPr>
        <w:t xml:space="preserve">must be able to contact users directly in case there are issues with the functioning of </w:t>
      </w:r>
      <w:r w:rsidRPr="00E22AB1">
        <w:rPr>
          <w:iCs/>
          <w:color w:val="000000"/>
        </w:rPr>
        <w:t>HydroAdd</w:t>
      </w:r>
      <w:r w:rsidRPr="00E22AB1">
        <w:rPr>
          <w:iCs/>
          <w:color w:val="000000"/>
        </w:rPr>
        <w:t xml:space="preserve"> that could affect </w:t>
      </w:r>
      <w:r w:rsidR="00456151">
        <w:rPr>
          <w:iCs/>
          <w:color w:val="000000"/>
        </w:rPr>
        <w:t xml:space="preserve">their </w:t>
      </w:r>
      <w:r w:rsidRPr="00E22AB1">
        <w:rPr>
          <w:iCs/>
          <w:color w:val="000000"/>
        </w:rPr>
        <w:t>editing work,</w:t>
      </w:r>
      <w:r>
        <w:rPr>
          <w:iCs/>
          <w:color w:val="000000"/>
        </w:rPr>
        <w:t xml:space="preserve"> </w:t>
      </w:r>
      <w:r w:rsidRPr="00E22AB1">
        <w:rPr>
          <w:iCs/>
          <w:color w:val="000000"/>
        </w:rPr>
        <w:t xml:space="preserve">issues with their user role assignments, or other issues with </w:t>
      </w:r>
      <w:r w:rsidRPr="00E22AB1">
        <w:rPr>
          <w:iCs/>
          <w:color w:val="000000"/>
        </w:rPr>
        <w:t>HydroAdd</w:t>
      </w:r>
      <w:r w:rsidRPr="00E22AB1">
        <w:rPr>
          <w:iCs/>
          <w:color w:val="000000"/>
        </w:rPr>
        <w:t>.</w:t>
      </w:r>
      <w:r>
        <w:rPr>
          <w:iCs/>
          <w:color w:val="000000"/>
        </w:rPr>
        <w:t xml:space="preserve"> </w:t>
      </w:r>
    </w:p>
    <w:p w:rsidR="00371EA0" w:rsidP="00C44314" w14:paraId="04E77573" w14:textId="5DCB456A">
      <w:pPr>
        <w:pStyle w:val="ListParagraph"/>
        <w:rPr>
          <w:rFonts w:asciiTheme="majorHAnsi" w:eastAsiaTheme="majorEastAsia" w:hAnsiTheme="majorHAnsi" w:cstheme="majorBidi"/>
          <w:color w:val="2F5496" w:themeColor="accent1" w:themeShade="BF"/>
          <w:sz w:val="32"/>
          <w:szCs w:val="32"/>
        </w:rPr>
      </w:pPr>
      <w:r>
        <w:t xml:space="preserve"> </w:t>
      </w:r>
      <w:r>
        <w:rPr>
          <w:noProof/>
        </w:rPr>
        <w:drawing>
          <wp:inline distT="0" distB="0" distL="0" distR="0">
            <wp:extent cx="4619048" cy="3971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9"/>
                    <a:stretch>
                      <a:fillRect/>
                    </a:stretch>
                  </pic:blipFill>
                  <pic:spPr>
                    <a:xfrm>
                      <a:off x="0" y="0"/>
                      <a:ext cx="4619048" cy="3971429"/>
                    </a:xfrm>
                    <a:prstGeom prst="rect">
                      <a:avLst/>
                    </a:prstGeom>
                  </pic:spPr>
                </pic:pic>
              </a:graphicData>
            </a:graphic>
          </wp:inline>
        </w:drawing>
      </w:r>
      <w:r>
        <w:br w:type="page"/>
      </w:r>
    </w:p>
    <w:p w:rsidR="00113D8D" w:rsidP="00113D8D" w14:paraId="6B5F5869" w14:textId="5A8C668E">
      <w:pPr>
        <w:pStyle w:val="Heading1"/>
      </w:pPr>
      <w:r>
        <w:t xml:space="preserve">Workflow for </w:t>
      </w:r>
      <w:r w:rsidR="004667AA">
        <w:t xml:space="preserve">adding </w:t>
      </w:r>
      <w:r w:rsidR="00750B80">
        <w:t xml:space="preserve">the web feature </w:t>
      </w:r>
      <w:r>
        <w:t xml:space="preserve">service </w:t>
      </w:r>
      <w:r w:rsidR="00750B80">
        <w:t>and editing</w:t>
      </w:r>
    </w:p>
    <w:p w:rsidR="00113D8D" w:rsidP="00113D8D" w14:paraId="43CF9A32" w14:textId="2D66104B">
      <w:r>
        <w:t>HydroAdd</w:t>
      </w:r>
      <w:r w:rsidR="00DB57B3">
        <w:t xml:space="preserve"> </w:t>
      </w:r>
      <w:r>
        <w:t xml:space="preserve">allows users to address their own data to the NHD. </w:t>
      </w:r>
      <w:r>
        <w:t>HydroAdd</w:t>
      </w:r>
      <w:r>
        <w:t xml:space="preserve"> displays the user’s web feature service </w:t>
      </w:r>
      <w:r w:rsidR="00C24DB5">
        <w:t xml:space="preserve">as it is shared </w:t>
      </w:r>
      <w:r w:rsidR="002434EC">
        <w:t xml:space="preserve">from </w:t>
      </w:r>
      <w:r>
        <w:t xml:space="preserve">AGOL, along with </w:t>
      </w:r>
      <w:r w:rsidR="00F864F7">
        <w:t xml:space="preserve">a read-only version of </w:t>
      </w:r>
      <w:r>
        <w:t xml:space="preserve">the NHD. Users </w:t>
      </w:r>
      <w:r w:rsidR="00076278">
        <w:t xml:space="preserve">update their own data with </w:t>
      </w:r>
      <w:r w:rsidR="00076278">
        <w:t>HydroAdd</w:t>
      </w:r>
      <w:r w:rsidR="00076278">
        <w:t xml:space="preserve"> to make </w:t>
      </w:r>
      <w:r>
        <w:t>their data</w:t>
      </w:r>
      <w:r w:rsidR="00076278">
        <w:t xml:space="preserve"> </w:t>
      </w:r>
      <w:r>
        <w:t xml:space="preserve">coincident to </w:t>
      </w:r>
      <w:r w:rsidR="00076278">
        <w:t xml:space="preserve">the </w:t>
      </w:r>
      <w:r>
        <w:t>NHD features.</w:t>
      </w:r>
      <w:r w:rsidR="00076278">
        <w:t xml:space="preserve"> </w:t>
      </w:r>
      <w:r>
        <w:t xml:space="preserve">Users </w:t>
      </w:r>
      <w:r w:rsidR="00076278">
        <w:t xml:space="preserve">can only </w:t>
      </w:r>
      <w:r>
        <w:t xml:space="preserve">edit their own data as it exists in their </w:t>
      </w:r>
      <w:r w:rsidR="00076278">
        <w:t xml:space="preserve">own </w:t>
      </w:r>
      <w:r>
        <w:t xml:space="preserve">web feature service. Users cannot edit the NHD; it is only a reference layer for display in the </w:t>
      </w:r>
      <w:r>
        <w:t>HydroAdd</w:t>
      </w:r>
      <w:r>
        <w:t xml:space="preserve">. </w:t>
      </w:r>
    </w:p>
    <w:p w:rsidR="00076278" w:rsidP="00076278" w14:paraId="0E5B594B" w14:textId="5A00617F">
      <w:pPr>
        <w:pStyle w:val="Heading2"/>
      </w:pPr>
      <w:r>
        <w:t xml:space="preserve">Add a service layer from </w:t>
      </w:r>
      <w:r w:rsidR="00B8176F">
        <w:t>ArcGIS Online</w:t>
      </w:r>
    </w:p>
    <w:p w:rsidR="00076278" w:rsidP="00B8176F" w14:paraId="617D3FA7" w14:textId="4C5799B6">
      <w:pPr>
        <w:pStyle w:val="ListParagraph"/>
        <w:numPr>
          <w:ilvl w:val="0"/>
          <w:numId w:val="4"/>
        </w:numPr>
      </w:pPr>
      <w:r>
        <w:t>User adds a service layer</w:t>
      </w:r>
      <w:r w:rsidR="003E4244">
        <w:t xml:space="preserve"> that is shared</w:t>
      </w:r>
      <w:r>
        <w:t xml:space="preserve"> from AGOL</w:t>
      </w:r>
      <w:r>
        <w:br/>
      </w:r>
      <w:r>
        <w:rPr>
          <w:noProof/>
        </w:rPr>
        <w:drawing>
          <wp:inline distT="0" distB="0" distL="0" distR="0">
            <wp:extent cx="4238625" cy="2285110"/>
            <wp:effectExtent l="19050" t="19050" r="952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tretch>
                      <a:fillRect/>
                    </a:stretch>
                  </pic:blipFill>
                  <pic:spPr>
                    <a:xfrm>
                      <a:off x="0" y="0"/>
                      <a:ext cx="4314445" cy="2325986"/>
                    </a:xfrm>
                    <a:prstGeom prst="rect">
                      <a:avLst/>
                    </a:prstGeom>
                    <a:ln w="3175">
                      <a:solidFill>
                        <a:schemeClr val="tx1"/>
                      </a:solidFill>
                    </a:ln>
                  </pic:spPr>
                </pic:pic>
              </a:graphicData>
            </a:graphic>
          </wp:inline>
        </w:drawing>
      </w:r>
    </w:p>
    <w:p w:rsidR="00B8176F" w:rsidP="00B8176F" w14:paraId="1CFFC65B" w14:textId="2DF28917">
      <w:pPr>
        <w:pStyle w:val="ListParagraph"/>
        <w:numPr>
          <w:ilvl w:val="0"/>
          <w:numId w:val="4"/>
        </w:numPr>
      </w:pPr>
      <w:r>
        <w:t>User’s s</w:t>
      </w:r>
      <w:r>
        <w:t xml:space="preserve">ervice layer </w:t>
      </w:r>
      <w:r w:rsidR="003E4244">
        <w:t>d</w:t>
      </w:r>
      <w:r w:rsidRPr="00080ECA" w:rsidR="00080ECA">
        <w:t>isplay</w:t>
      </w:r>
      <w:r w:rsidR="003E4244">
        <w:t>s</w:t>
      </w:r>
      <w:r w:rsidR="00080ECA">
        <w:t xml:space="preserve"> </w:t>
      </w:r>
      <w:r>
        <w:t xml:space="preserve">in </w:t>
      </w:r>
      <w:r>
        <w:t>HydroAdd</w:t>
      </w:r>
      <w:r w:rsidR="000D0DAC">
        <w:t>.</w:t>
      </w:r>
      <w:r w:rsidR="00181BA5">
        <w:br/>
      </w:r>
      <w:r w:rsidR="00181BA5">
        <w:rPr>
          <w:noProof/>
        </w:rPr>
        <w:drawing>
          <wp:inline distT="0" distB="0" distL="0" distR="0">
            <wp:extent cx="5943600" cy="2900680"/>
            <wp:effectExtent l="19050" t="19050" r="1905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1"/>
                    <a:stretch>
                      <a:fillRect/>
                    </a:stretch>
                  </pic:blipFill>
                  <pic:spPr>
                    <a:xfrm>
                      <a:off x="0" y="0"/>
                      <a:ext cx="5943600" cy="2900680"/>
                    </a:xfrm>
                    <a:prstGeom prst="rect">
                      <a:avLst/>
                    </a:prstGeom>
                    <a:ln w="3175">
                      <a:solidFill>
                        <a:schemeClr val="tx1"/>
                      </a:solidFill>
                    </a:ln>
                  </pic:spPr>
                </pic:pic>
              </a:graphicData>
            </a:graphic>
          </wp:inline>
        </w:drawing>
      </w:r>
      <w:r>
        <w:t xml:space="preserve"> </w:t>
      </w:r>
    </w:p>
    <w:p w:rsidR="00181BA5" w:rsidP="00181BA5" w14:paraId="1B695EFD" w14:textId="4C820B33">
      <w:pPr>
        <w:pStyle w:val="ListParagraph"/>
        <w:numPr>
          <w:ilvl w:val="0"/>
          <w:numId w:val="4"/>
        </w:numPr>
      </w:pPr>
      <w:r>
        <w:t>User</w:t>
      </w:r>
      <w:r w:rsidR="336AA393">
        <w:t>s</w:t>
      </w:r>
      <w:r>
        <w:t xml:space="preserve"> select </w:t>
      </w:r>
      <w:r w:rsidR="00BB5C60">
        <w:t xml:space="preserve">the features in their service </w:t>
      </w:r>
      <w:r>
        <w:t>they wish to add to an edit</w:t>
      </w:r>
      <w:r w:rsidR="00BB5C60">
        <w:t>ing</w:t>
      </w:r>
      <w:r>
        <w:t xml:space="preserve"> queue</w:t>
      </w:r>
      <w:r w:rsidR="000D0DAC">
        <w:t>.</w:t>
      </w:r>
    </w:p>
    <w:p w:rsidR="00181BA5" w:rsidP="006E1961" w14:paraId="346DBFCA" w14:textId="77777777">
      <w:pPr>
        <w:pStyle w:val="ListParagraph"/>
      </w:pPr>
      <w:r>
        <w:rPr>
          <w:noProof/>
        </w:rPr>
        <w:drawing>
          <wp:inline distT="0" distB="0" distL="0" distR="0">
            <wp:extent cx="5346183" cy="3665220"/>
            <wp:effectExtent l="19050" t="19050" r="2603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2"/>
                    <a:stretch>
                      <a:fillRect/>
                    </a:stretch>
                  </pic:blipFill>
                  <pic:spPr>
                    <a:xfrm>
                      <a:off x="0" y="0"/>
                      <a:ext cx="5353745" cy="3670404"/>
                    </a:xfrm>
                    <a:prstGeom prst="rect">
                      <a:avLst/>
                    </a:prstGeom>
                    <a:ln w="3175">
                      <a:solidFill>
                        <a:schemeClr val="tx1"/>
                      </a:solidFill>
                    </a:ln>
                  </pic:spPr>
                </pic:pic>
              </a:graphicData>
            </a:graphic>
          </wp:inline>
        </w:drawing>
      </w:r>
    </w:p>
    <w:p w:rsidR="003D22D5" w14:paraId="716384D7" w14:textId="77777777">
      <w:pPr>
        <w:rPr>
          <w:rFonts w:asciiTheme="majorHAnsi" w:eastAsiaTheme="majorEastAsia" w:hAnsiTheme="majorHAnsi" w:cstheme="majorBidi"/>
          <w:color w:val="2F5496" w:themeColor="accent1" w:themeShade="BF"/>
          <w:sz w:val="26"/>
          <w:szCs w:val="26"/>
        </w:rPr>
      </w:pPr>
      <w:r>
        <w:br w:type="page"/>
      </w:r>
    </w:p>
    <w:p w:rsidR="003D22D5" w:rsidP="003D22D5" w14:paraId="11EC31DB" w14:textId="77777777">
      <w:pPr>
        <w:pStyle w:val="Heading2"/>
      </w:pPr>
      <w:r>
        <w:t>Edit Service Layer</w:t>
      </w:r>
    </w:p>
    <w:p w:rsidR="006E1961" w:rsidP="00C44314" w14:paraId="2D415AE1" w14:textId="46059C07">
      <w:pPr>
        <w:pStyle w:val="ListParagraph"/>
        <w:numPr>
          <w:ilvl w:val="0"/>
          <w:numId w:val="4"/>
        </w:numPr>
      </w:pPr>
      <w:r>
        <w:t>User</w:t>
      </w:r>
      <w:r w:rsidR="439FE434">
        <w:t>s</w:t>
      </w:r>
      <w:r>
        <w:t xml:space="preserve"> then edit the items</w:t>
      </w:r>
      <w:r w:rsidR="00602107">
        <w:t xml:space="preserve"> in the queue.</w:t>
      </w:r>
    </w:p>
    <w:p w:rsidR="0084049F" w:rsidP="0084049F" w14:paraId="149014F3" w14:textId="73438A3A">
      <w:pPr>
        <w:pStyle w:val="ListParagraph"/>
      </w:pPr>
      <w:r>
        <w:rPr>
          <w:noProof/>
        </w:rPr>
        <w:drawing>
          <wp:inline distT="0" distB="0" distL="0" distR="0">
            <wp:extent cx="5334483" cy="342011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3"/>
                    <a:stretch>
                      <a:fillRect/>
                    </a:stretch>
                  </pic:blipFill>
                  <pic:spPr>
                    <a:xfrm>
                      <a:off x="0" y="0"/>
                      <a:ext cx="5342639" cy="3425339"/>
                    </a:xfrm>
                    <a:prstGeom prst="rect">
                      <a:avLst/>
                    </a:prstGeom>
                    <a:ln w="3175">
                      <a:solidFill>
                        <a:schemeClr val="tx1"/>
                      </a:solidFill>
                    </a:ln>
                  </pic:spPr>
                </pic:pic>
              </a:graphicData>
            </a:graphic>
          </wp:inline>
        </w:drawing>
      </w:r>
      <w:r w:rsidR="0024377E">
        <w:br/>
      </w:r>
      <w:r w:rsidR="00C92CD4">
        <w:rPr>
          <w:noProof/>
        </w:rPr>
        <w:drawing>
          <wp:inline distT="0" distB="0" distL="0" distR="0">
            <wp:extent cx="5381625" cy="2532124"/>
            <wp:effectExtent l="19050" t="19050" r="952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5637" cy="2538717"/>
                    </a:xfrm>
                    <a:prstGeom prst="rect">
                      <a:avLst/>
                    </a:prstGeom>
                    <a:noFill/>
                    <a:ln w="3175">
                      <a:solidFill>
                        <a:schemeClr val="tx1"/>
                      </a:solidFill>
                    </a:ln>
                  </pic:spPr>
                </pic:pic>
              </a:graphicData>
            </a:graphic>
          </wp:inline>
        </w:drawing>
      </w:r>
    </w:p>
    <w:p w:rsidR="006047AE" w14:paraId="62FA51DF" w14:textId="77777777">
      <w:r>
        <w:br w:type="page"/>
      </w:r>
    </w:p>
    <w:p w:rsidR="006047AE" w:rsidP="00C44314" w14:paraId="4042DCB1" w14:textId="584A64B3">
      <w:pPr>
        <w:pStyle w:val="ListParagraph"/>
        <w:numPr>
          <w:ilvl w:val="0"/>
          <w:numId w:val="4"/>
        </w:numPr>
      </w:pPr>
      <w:r>
        <w:t>When the user is done editing</w:t>
      </w:r>
      <w:r w:rsidR="009E2BFC">
        <w:t xml:space="preserve"> with </w:t>
      </w:r>
      <w:r w:rsidR="009E2BFC">
        <w:t>HydroAdd</w:t>
      </w:r>
      <w:r w:rsidR="009E2BFC">
        <w:t xml:space="preserve">, they </w:t>
      </w:r>
      <w:r w:rsidR="00DA1756">
        <w:t>can retrieve their data from A</w:t>
      </w:r>
      <w:r w:rsidR="0033435C">
        <w:t>rcGIS Online</w:t>
      </w:r>
      <w:r w:rsidR="000D0DAC">
        <w:t>.</w:t>
      </w:r>
    </w:p>
    <w:p w:rsidR="0084049F" w:rsidP="006047AE" w14:paraId="011AD932" w14:textId="13FBDC65">
      <w:r>
        <w:br/>
      </w:r>
      <w:r w:rsidR="00D01987">
        <w:rPr>
          <w:noProof/>
        </w:rPr>
        <w:drawing>
          <wp:inline distT="0" distB="0" distL="0" distR="0">
            <wp:extent cx="6521579" cy="4019550"/>
            <wp:effectExtent l="19050" t="19050" r="1270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5"/>
                    <a:stretch>
                      <a:fillRect/>
                    </a:stretch>
                  </pic:blipFill>
                  <pic:spPr>
                    <a:xfrm>
                      <a:off x="0" y="0"/>
                      <a:ext cx="6551101" cy="4037746"/>
                    </a:xfrm>
                    <a:prstGeom prst="rect">
                      <a:avLst/>
                    </a:prstGeom>
                    <a:ln w="3175">
                      <a:solidFill>
                        <a:schemeClr val="tx1"/>
                      </a:solidFill>
                    </a:ln>
                  </pic:spPr>
                </pic:pic>
              </a:graphicData>
            </a:graphic>
          </wp:inline>
        </w:drawing>
      </w:r>
    </w:p>
    <w:p w:rsidR="003D22D5" w:rsidP="003D22D5" w14:paraId="4DDA6A0A" w14:textId="77777777">
      <w:pPr>
        <w:pStyle w:val="Heading1"/>
      </w:pPr>
      <w:r>
        <w:t>Administrator Functions</w:t>
      </w:r>
    </w:p>
    <w:p w:rsidR="003D22D5" w:rsidP="003D22D5" w14:paraId="4F22D5B4" w14:textId="5E6D1EFF">
      <w:r>
        <w:t xml:space="preserve">USGS Administrators of </w:t>
      </w:r>
      <w:r>
        <w:t>HydroAdd</w:t>
      </w:r>
      <w:r w:rsidR="00F47ED5">
        <w:t xml:space="preserve"> </w:t>
      </w:r>
      <w:r>
        <w:t>can view all user profiles</w:t>
      </w:r>
      <w:r w:rsidR="00F47ED5">
        <w:t xml:space="preserve"> in the </w:t>
      </w:r>
      <w:r w:rsidR="00F47ED5">
        <w:t>Admin</w:t>
      </w:r>
      <w:r w:rsidR="00F47ED5">
        <w:t xml:space="preserve"> panel</w:t>
      </w:r>
      <w:r>
        <w:t>,</w:t>
      </w:r>
      <w:r w:rsidR="00F47ED5">
        <w:t xml:space="preserve"> including username, user</w:t>
      </w:r>
      <w:r>
        <w:t xml:space="preserve"> </w:t>
      </w:r>
      <w:r w:rsidR="00F47ED5">
        <w:t xml:space="preserve">email, and their associated service layers. </w:t>
      </w:r>
      <w:r>
        <w:rPr>
          <w:noProof/>
        </w:rPr>
        <w:drawing>
          <wp:inline distT="0" distB="0" distL="0" distR="0">
            <wp:extent cx="6493343" cy="310515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6"/>
                    <a:stretch>
                      <a:fillRect/>
                    </a:stretch>
                  </pic:blipFill>
                  <pic:spPr>
                    <a:xfrm>
                      <a:off x="0" y="0"/>
                      <a:ext cx="6496326" cy="3106577"/>
                    </a:xfrm>
                    <a:prstGeom prst="rect">
                      <a:avLst/>
                    </a:prstGeom>
                    <a:ln w="3175">
                      <a:solidFill>
                        <a:schemeClr val="tx1"/>
                      </a:solidFill>
                    </a:ln>
                  </pic:spPr>
                </pic:pic>
              </a:graphicData>
            </a:graphic>
          </wp:inline>
        </w:drawing>
      </w:r>
    </w:p>
    <w:p w:rsidR="00A64A57" w:rsidP="003D22D5" w14:paraId="066D2C97" w14:textId="7B86D699">
      <w:r>
        <w:t>Administrators can also search for users by username</w:t>
      </w:r>
      <w:r w:rsidR="0073208F">
        <w:t>.</w:t>
      </w:r>
    </w:p>
    <w:p w:rsidR="00F47ED5" w:rsidRPr="003D22D5" w:rsidP="003D22D5" w14:paraId="25545A4C" w14:textId="77777777">
      <w:r>
        <w:rPr>
          <w:noProof/>
        </w:rPr>
        <w:drawing>
          <wp:inline distT="0" distB="0" distL="0" distR="0">
            <wp:extent cx="5356016" cy="3212465"/>
            <wp:effectExtent l="19050" t="19050" r="1651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7"/>
                    <a:stretch>
                      <a:fillRect/>
                    </a:stretch>
                  </pic:blipFill>
                  <pic:spPr>
                    <a:xfrm>
                      <a:off x="0" y="0"/>
                      <a:ext cx="5361870" cy="3215976"/>
                    </a:xfrm>
                    <a:prstGeom prst="rect">
                      <a:avLst/>
                    </a:prstGeom>
                    <a:ln w="3175">
                      <a:solidFill>
                        <a:schemeClr val="tx1"/>
                      </a:solidFill>
                    </a:ln>
                  </pic:spPr>
                </pic:pic>
              </a:graphicData>
            </a:graphic>
          </wp:inline>
        </w:drawing>
      </w:r>
    </w:p>
    <w:p w:rsidR="00BD68F0" w:rsidP="00F42EA6" w14:paraId="47566412" w14:textId="227D3A02">
      <w:r>
        <w:br w:type="page"/>
      </w:r>
    </w:p>
    <w:p w:rsidR="00411E62" w:rsidP="00411E62" w14:paraId="4DE92EEA" w14:textId="5A8D84CE">
      <w:pPr>
        <w:pStyle w:val="NormalWeb"/>
        <w:shd w:val="clear" w:color="auto" w:fill="FFFFFF"/>
        <w:spacing w:before="0" w:beforeAutospacing="0" w:after="0" w:afterAutospacing="0"/>
        <w:textAlignment w:val="baseline"/>
        <w:rPr>
          <w:rFonts w:ascii="Segoe UI" w:hAnsi="Segoe UI" w:cs="Segoe UI"/>
          <w:color w:val="000000"/>
          <w:sz w:val="23"/>
          <w:szCs w:val="23"/>
        </w:rPr>
      </w:pPr>
      <w:r>
        <w:rPr>
          <w:b/>
          <w:bCs/>
          <w:color w:val="000000"/>
          <w:bdr w:val="none" w:sz="0" w:space="0" w:color="auto" w:frame="1"/>
        </w:rPr>
        <w:t>Paperwork Reduction Act Statement:</w:t>
      </w:r>
      <w:r>
        <w:rPr>
          <w:color w:val="000000"/>
          <w:bdr w:val="none" w:sz="0" w:space="0" w:color="auto" w:frame="1"/>
        </w:rPr>
        <w:t xml:space="preserve"> We are collecting this information subject to the Paperwork Reduction Act (44 U.S.C. 3501 et seq.). Your response is voluntary, and we will not share your response publicly. We may not conduct, or sponsor and you are not required to respond to a collection of information unless it displays a currently valid OMB Control Number. OMB has reviewed and approved this poll and assigned OMB Control Number </w:t>
      </w:r>
      <w:r w:rsidRPr="005E3713">
        <w:rPr>
          <w:color w:val="000000"/>
          <w:bdr w:val="none" w:sz="0" w:space="0" w:color="auto" w:frame="1"/>
        </w:rPr>
        <w:t>1028-</w:t>
      </w:r>
      <w:r w:rsidRPr="005E3713" w:rsidR="005E3713">
        <w:rPr>
          <w:color w:val="000000"/>
          <w:bdr w:val="none" w:sz="0" w:space="0" w:color="auto" w:frame="1"/>
        </w:rPr>
        <w:t>0129</w:t>
      </w:r>
      <w:r>
        <w:rPr>
          <w:color w:val="000000"/>
          <w:bdr w:val="none" w:sz="0" w:space="0" w:color="auto" w:frame="1"/>
        </w:rPr>
        <w:t>. </w:t>
      </w:r>
    </w:p>
    <w:p w:rsidR="00411E62" w:rsidP="00411E62" w14:paraId="05B9ADD0" w14:textId="77777777">
      <w:pPr>
        <w:pStyle w:val="NormalWeb"/>
        <w:shd w:val="clear" w:color="auto" w:fill="FFFFFF"/>
        <w:spacing w:before="0" w:beforeAutospacing="0" w:after="0" w:afterAutospacing="0"/>
        <w:textAlignment w:val="baseline"/>
        <w:rPr>
          <w:b/>
          <w:bCs/>
          <w:color w:val="000000"/>
          <w:bdr w:val="none" w:sz="0" w:space="0" w:color="auto" w:frame="1"/>
        </w:rPr>
      </w:pPr>
    </w:p>
    <w:p w:rsidR="00411E62" w:rsidP="00411E62" w14:paraId="3F4DC022" w14:textId="69B37842">
      <w:pPr>
        <w:pStyle w:val="NormalWeb"/>
        <w:shd w:val="clear" w:color="auto" w:fill="FFFFFF"/>
        <w:spacing w:before="0" w:beforeAutospacing="0" w:after="0" w:afterAutospacing="0"/>
        <w:textAlignment w:val="baseline"/>
        <w:rPr>
          <w:rFonts w:ascii="Segoe UI" w:hAnsi="Segoe UI" w:cs="Segoe UI"/>
          <w:color w:val="000000"/>
          <w:sz w:val="23"/>
          <w:szCs w:val="23"/>
        </w:rPr>
      </w:pPr>
      <w:r>
        <w:rPr>
          <w:b/>
          <w:bCs/>
          <w:color w:val="000000"/>
          <w:bdr w:val="none" w:sz="0" w:space="0" w:color="auto" w:frame="1"/>
        </w:rPr>
        <w:t>Estimated Burden Statement:</w:t>
      </w:r>
      <w:r>
        <w:rPr>
          <w:color w:val="000000"/>
          <w:bdr w:val="none" w:sz="0" w:space="0" w:color="auto" w:frame="1"/>
        </w:rPr>
        <w:t xml:space="preserve"> We estimate responses will average </w:t>
      </w:r>
      <w:r w:rsidRPr="005E3713" w:rsidR="005E3713">
        <w:rPr>
          <w:color w:val="000000"/>
          <w:bdr w:val="none" w:sz="0" w:space="0" w:color="auto" w:frame="1"/>
        </w:rPr>
        <w:t>1</w:t>
      </w:r>
      <w:r>
        <w:rPr>
          <w:color w:val="000000"/>
          <w:bdr w:val="none" w:sz="0" w:space="0" w:color="auto" w:frame="1"/>
        </w:rPr>
        <w:t xml:space="preserve"> minute per response, including time to read instructions and gather information. You may submit comments on any aspect of this information collection to the Bureau Information Collection Clearance Officer, US Geological Survey, </w:t>
      </w:r>
      <w:r w:rsidRPr="00594C3E">
        <w:rPr>
          <w:color w:val="000000"/>
          <w:bdr w:val="none" w:sz="0" w:space="0" w:color="auto" w:frame="1"/>
        </w:rPr>
        <w:t>12201 Sunrise Valley Drive MS 159, Reston, VA 20192</w:t>
      </w:r>
      <w:r>
        <w:rPr>
          <w:rStyle w:val="hqeo7"/>
          <w:rFonts w:eastAsiaTheme="majorEastAsia"/>
          <w:color w:val="000000"/>
          <w:bdr w:val="none" w:sz="0" w:space="0" w:color="auto" w:frame="1"/>
        </w:rPr>
        <w:t>, or</w:t>
      </w:r>
      <w:r>
        <w:rPr>
          <w:color w:val="000000"/>
          <w:bdr w:val="none" w:sz="0" w:space="0" w:color="auto" w:frame="1"/>
        </w:rPr>
        <w:t xml:space="preserve"> via email at </w:t>
      </w:r>
      <w:hyperlink r:id="rId18" w:history="1">
        <w:r w:rsidRPr="00E14822">
          <w:rPr>
            <w:rStyle w:val="Hyperlink"/>
            <w:shd w:val="clear" w:color="auto" w:fill="FFFFFF"/>
          </w:rPr>
          <w:t>gs-info_collections@usgs.gov</w:t>
        </w:r>
      </w:hyperlink>
      <w:r>
        <w:rPr>
          <w:color w:val="000000"/>
          <w:bdr w:val="none" w:sz="0" w:space="0" w:color="auto" w:frame="1"/>
        </w:rPr>
        <w:t>. </w:t>
      </w:r>
    </w:p>
    <w:p w:rsidR="006E1961" w:rsidRPr="00076278" w:rsidP="00F42EA6" w14:paraId="392726F5" w14:textId="77777777"/>
    <w:sectPr>
      <w:headerReference w:type="default" r:id="rI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37573" w:rsidP="00637573" w14:paraId="3085B9BA" w14:textId="795241FC">
    <w:pPr>
      <w:pStyle w:val="Header"/>
      <w:jc w:val="right"/>
    </w:pPr>
    <w:r>
      <w:t xml:space="preserve">OMB Control </w:t>
    </w:r>
    <w:r w:rsidR="00681E25">
      <w:t>No</w:t>
    </w:r>
    <w:r>
      <w:t>: 1028-0129</w:t>
    </w:r>
  </w:p>
  <w:p w:rsidR="00637573" w:rsidP="00637573" w14:paraId="67939610" w14:textId="2D0C4993">
    <w:pPr>
      <w:pStyle w:val="Header"/>
      <w:jc w:val="right"/>
    </w:pPr>
    <w:r>
      <w:t xml:space="preserve">Expiration Date: </w:t>
    </w:r>
    <w:r w:rsidR="00681E25">
      <w:t>XX/XX/XXXX</w:t>
    </w:r>
  </w:p>
  <w:p w:rsidR="00637573" w14:paraId="6C73574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E34782"/>
    <w:multiLevelType w:val="hybridMultilevel"/>
    <w:tmpl w:val="03E262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8AA07A5"/>
    <w:multiLevelType w:val="hybridMultilevel"/>
    <w:tmpl w:val="EEFCC37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4924FF5"/>
    <w:multiLevelType w:val="hybridMultilevel"/>
    <w:tmpl w:val="A3E0479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69CC157C"/>
    <w:multiLevelType w:val="hybridMultilevel"/>
    <w:tmpl w:val="F18AE8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76B41E20"/>
    <w:multiLevelType w:val="hybridMultilevel"/>
    <w:tmpl w:val="DC320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7BDE3F00"/>
    <w:multiLevelType w:val="hybridMultilevel"/>
    <w:tmpl w:val="3730A3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526990522">
    <w:abstractNumId w:val="1"/>
  </w:num>
  <w:num w:numId="2" w16cid:durableId="2084908677">
    <w:abstractNumId w:val="4"/>
  </w:num>
  <w:num w:numId="3" w16cid:durableId="73673583">
    <w:abstractNumId w:val="3"/>
  </w:num>
  <w:num w:numId="4" w16cid:durableId="201669471">
    <w:abstractNumId w:val="2"/>
  </w:num>
  <w:num w:numId="5" w16cid:durableId="35199602">
    <w:abstractNumId w:val="0"/>
  </w:num>
  <w:num w:numId="6" w16cid:durableId="352390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C8"/>
    <w:rsid w:val="0001008D"/>
    <w:rsid w:val="00015974"/>
    <w:rsid w:val="00022ADC"/>
    <w:rsid w:val="000276E0"/>
    <w:rsid w:val="00035AB2"/>
    <w:rsid w:val="000450B1"/>
    <w:rsid w:val="000453E5"/>
    <w:rsid w:val="000460C9"/>
    <w:rsid w:val="0006687C"/>
    <w:rsid w:val="00071BE5"/>
    <w:rsid w:val="00076278"/>
    <w:rsid w:val="00080AB5"/>
    <w:rsid w:val="00080ECA"/>
    <w:rsid w:val="00084815"/>
    <w:rsid w:val="00095556"/>
    <w:rsid w:val="00097AEA"/>
    <w:rsid w:val="000B65BB"/>
    <w:rsid w:val="000C0A78"/>
    <w:rsid w:val="000D0DAC"/>
    <w:rsid w:val="000D4B50"/>
    <w:rsid w:val="000D5F55"/>
    <w:rsid w:val="000E111F"/>
    <w:rsid w:val="000E309A"/>
    <w:rsid w:val="000E594E"/>
    <w:rsid w:val="000F65DF"/>
    <w:rsid w:val="000F7A80"/>
    <w:rsid w:val="00104830"/>
    <w:rsid w:val="0010511F"/>
    <w:rsid w:val="00110EE9"/>
    <w:rsid w:val="00113D8D"/>
    <w:rsid w:val="001247D8"/>
    <w:rsid w:val="001270C5"/>
    <w:rsid w:val="00137198"/>
    <w:rsid w:val="0014230A"/>
    <w:rsid w:val="001451EB"/>
    <w:rsid w:val="00160AB0"/>
    <w:rsid w:val="00164131"/>
    <w:rsid w:val="00177C82"/>
    <w:rsid w:val="00181BA5"/>
    <w:rsid w:val="001A2FBE"/>
    <w:rsid w:val="001A385D"/>
    <w:rsid w:val="001A7B9E"/>
    <w:rsid w:val="001B5990"/>
    <w:rsid w:val="001C27FB"/>
    <w:rsid w:val="001C5650"/>
    <w:rsid w:val="001C7C69"/>
    <w:rsid w:val="001D12B3"/>
    <w:rsid w:val="001D21B1"/>
    <w:rsid w:val="001D3E5D"/>
    <w:rsid w:val="001E4674"/>
    <w:rsid w:val="002010A8"/>
    <w:rsid w:val="00201B54"/>
    <w:rsid w:val="00202DB4"/>
    <w:rsid w:val="002053AA"/>
    <w:rsid w:val="00210E9E"/>
    <w:rsid w:val="00220787"/>
    <w:rsid w:val="00222095"/>
    <w:rsid w:val="00224A48"/>
    <w:rsid w:val="00227788"/>
    <w:rsid w:val="00232D27"/>
    <w:rsid w:val="002343E9"/>
    <w:rsid w:val="002434EC"/>
    <w:rsid w:val="0024377E"/>
    <w:rsid w:val="002465F2"/>
    <w:rsid w:val="00252224"/>
    <w:rsid w:val="0026143B"/>
    <w:rsid w:val="00265562"/>
    <w:rsid w:val="002728DA"/>
    <w:rsid w:val="00276EEB"/>
    <w:rsid w:val="00277F19"/>
    <w:rsid w:val="002814E6"/>
    <w:rsid w:val="00285225"/>
    <w:rsid w:val="00287EC2"/>
    <w:rsid w:val="00291D6E"/>
    <w:rsid w:val="002A1B54"/>
    <w:rsid w:val="002A480D"/>
    <w:rsid w:val="002B5402"/>
    <w:rsid w:val="002B7389"/>
    <w:rsid w:val="002C18EC"/>
    <w:rsid w:val="002C61AA"/>
    <w:rsid w:val="002C790B"/>
    <w:rsid w:val="002C799F"/>
    <w:rsid w:val="002D6214"/>
    <w:rsid w:val="002F4DF3"/>
    <w:rsid w:val="00300942"/>
    <w:rsid w:val="003018CE"/>
    <w:rsid w:val="00305BB3"/>
    <w:rsid w:val="00312FB7"/>
    <w:rsid w:val="0031740B"/>
    <w:rsid w:val="00323D41"/>
    <w:rsid w:val="00324B40"/>
    <w:rsid w:val="0033435C"/>
    <w:rsid w:val="00340E36"/>
    <w:rsid w:val="003419ED"/>
    <w:rsid w:val="00344179"/>
    <w:rsid w:val="00355A3B"/>
    <w:rsid w:val="003715C3"/>
    <w:rsid w:val="00371EA0"/>
    <w:rsid w:val="0038067D"/>
    <w:rsid w:val="00384FD1"/>
    <w:rsid w:val="003937D9"/>
    <w:rsid w:val="003A011E"/>
    <w:rsid w:val="003A54CC"/>
    <w:rsid w:val="003B254B"/>
    <w:rsid w:val="003C071A"/>
    <w:rsid w:val="003C230E"/>
    <w:rsid w:val="003C687F"/>
    <w:rsid w:val="003D0411"/>
    <w:rsid w:val="003D22D5"/>
    <w:rsid w:val="003E3E66"/>
    <w:rsid w:val="003E4244"/>
    <w:rsid w:val="003E7164"/>
    <w:rsid w:val="00402E76"/>
    <w:rsid w:val="00402F4D"/>
    <w:rsid w:val="004036EE"/>
    <w:rsid w:val="0040735C"/>
    <w:rsid w:val="004078C3"/>
    <w:rsid w:val="00411E62"/>
    <w:rsid w:val="00423C9E"/>
    <w:rsid w:val="00426709"/>
    <w:rsid w:val="004348B1"/>
    <w:rsid w:val="0044488F"/>
    <w:rsid w:val="0045579F"/>
    <w:rsid w:val="00456151"/>
    <w:rsid w:val="00464226"/>
    <w:rsid w:val="004652D6"/>
    <w:rsid w:val="004667AA"/>
    <w:rsid w:val="0048033A"/>
    <w:rsid w:val="00482393"/>
    <w:rsid w:val="0048571F"/>
    <w:rsid w:val="004857F7"/>
    <w:rsid w:val="0048769B"/>
    <w:rsid w:val="00487E12"/>
    <w:rsid w:val="00494010"/>
    <w:rsid w:val="004A0C2C"/>
    <w:rsid w:val="004A20E6"/>
    <w:rsid w:val="004A2A64"/>
    <w:rsid w:val="004B46D7"/>
    <w:rsid w:val="004D13AB"/>
    <w:rsid w:val="004D3119"/>
    <w:rsid w:val="004D373E"/>
    <w:rsid w:val="004D6A83"/>
    <w:rsid w:val="004E5E0F"/>
    <w:rsid w:val="004F47F1"/>
    <w:rsid w:val="004F4F65"/>
    <w:rsid w:val="00506182"/>
    <w:rsid w:val="005107F7"/>
    <w:rsid w:val="00511694"/>
    <w:rsid w:val="0051197B"/>
    <w:rsid w:val="00525C50"/>
    <w:rsid w:val="0053341F"/>
    <w:rsid w:val="00536BB9"/>
    <w:rsid w:val="0054085D"/>
    <w:rsid w:val="00557FD6"/>
    <w:rsid w:val="00562DBC"/>
    <w:rsid w:val="005669A2"/>
    <w:rsid w:val="00572711"/>
    <w:rsid w:val="00594C3E"/>
    <w:rsid w:val="005A23B3"/>
    <w:rsid w:val="005B06A5"/>
    <w:rsid w:val="005B54C9"/>
    <w:rsid w:val="005B7106"/>
    <w:rsid w:val="005D1F96"/>
    <w:rsid w:val="005D3487"/>
    <w:rsid w:val="005E3713"/>
    <w:rsid w:val="005E53C2"/>
    <w:rsid w:val="005E546C"/>
    <w:rsid w:val="005E5D7E"/>
    <w:rsid w:val="005F3452"/>
    <w:rsid w:val="00602107"/>
    <w:rsid w:val="00602F2E"/>
    <w:rsid w:val="006035E0"/>
    <w:rsid w:val="006047AE"/>
    <w:rsid w:val="00610674"/>
    <w:rsid w:val="00613B46"/>
    <w:rsid w:val="006157BB"/>
    <w:rsid w:val="0063459D"/>
    <w:rsid w:val="00634E97"/>
    <w:rsid w:val="00637573"/>
    <w:rsid w:val="00653617"/>
    <w:rsid w:val="00654114"/>
    <w:rsid w:val="00662784"/>
    <w:rsid w:val="00680FE9"/>
    <w:rsid w:val="00681E25"/>
    <w:rsid w:val="00683CBE"/>
    <w:rsid w:val="00685078"/>
    <w:rsid w:val="006860EB"/>
    <w:rsid w:val="00690D66"/>
    <w:rsid w:val="00695D6C"/>
    <w:rsid w:val="006B0ABB"/>
    <w:rsid w:val="006B329A"/>
    <w:rsid w:val="006C0B66"/>
    <w:rsid w:val="006D14DF"/>
    <w:rsid w:val="006D36AF"/>
    <w:rsid w:val="006E1961"/>
    <w:rsid w:val="0070245A"/>
    <w:rsid w:val="00714C63"/>
    <w:rsid w:val="00731EB9"/>
    <w:rsid w:val="0073208F"/>
    <w:rsid w:val="00736D7E"/>
    <w:rsid w:val="00743A6E"/>
    <w:rsid w:val="00750B80"/>
    <w:rsid w:val="00753648"/>
    <w:rsid w:val="00755CC3"/>
    <w:rsid w:val="0075606E"/>
    <w:rsid w:val="007628F5"/>
    <w:rsid w:val="00765029"/>
    <w:rsid w:val="00765E29"/>
    <w:rsid w:val="00766A09"/>
    <w:rsid w:val="0078439A"/>
    <w:rsid w:val="007A1A1D"/>
    <w:rsid w:val="007A300C"/>
    <w:rsid w:val="007B6D5F"/>
    <w:rsid w:val="007D3222"/>
    <w:rsid w:val="007E2C22"/>
    <w:rsid w:val="007E79C8"/>
    <w:rsid w:val="00805F5F"/>
    <w:rsid w:val="00807E4E"/>
    <w:rsid w:val="00811162"/>
    <w:rsid w:val="0081249D"/>
    <w:rsid w:val="00832260"/>
    <w:rsid w:val="0083662B"/>
    <w:rsid w:val="0084049F"/>
    <w:rsid w:val="00852A24"/>
    <w:rsid w:val="008533C3"/>
    <w:rsid w:val="00860623"/>
    <w:rsid w:val="008709E1"/>
    <w:rsid w:val="008715A6"/>
    <w:rsid w:val="00874676"/>
    <w:rsid w:val="00885645"/>
    <w:rsid w:val="00893300"/>
    <w:rsid w:val="00894F93"/>
    <w:rsid w:val="008972AA"/>
    <w:rsid w:val="008A076E"/>
    <w:rsid w:val="008A57EE"/>
    <w:rsid w:val="008A730A"/>
    <w:rsid w:val="008B19C8"/>
    <w:rsid w:val="008C3430"/>
    <w:rsid w:val="008D51B4"/>
    <w:rsid w:val="008D6FED"/>
    <w:rsid w:val="008D7CCD"/>
    <w:rsid w:val="008F1B4D"/>
    <w:rsid w:val="008F1EDD"/>
    <w:rsid w:val="0090493B"/>
    <w:rsid w:val="00933DB1"/>
    <w:rsid w:val="00952258"/>
    <w:rsid w:val="009556D3"/>
    <w:rsid w:val="00957C39"/>
    <w:rsid w:val="00957F21"/>
    <w:rsid w:val="00973ED4"/>
    <w:rsid w:val="0098189C"/>
    <w:rsid w:val="0098534F"/>
    <w:rsid w:val="00997F99"/>
    <w:rsid w:val="009B044C"/>
    <w:rsid w:val="009B2CA4"/>
    <w:rsid w:val="009B36A0"/>
    <w:rsid w:val="009C574A"/>
    <w:rsid w:val="009E2BFC"/>
    <w:rsid w:val="009E43D8"/>
    <w:rsid w:val="009E56FE"/>
    <w:rsid w:val="009F3614"/>
    <w:rsid w:val="00A166FE"/>
    <w:rsid w:val="00A3404D"/>
    <w:rsid w:val="00A3457F"/>
    <w:rsid w:val="00A3588D"/>
    <w:rsid w:val="00A37A67"/>
    <w:rsid w:val="00A43662"/>
    <w:rsid w:val="00A43A95"/>
    <w:rsid w:val="00A543C5"/>
    <w:rsid w:val="00A6352A"/>
    <w:rsid w:val="00A64A57"/>
    <w:rsid w:val="00A70AD5"/>
    <w:rsid w:val="00A74D9B"/>
    <w:rsid w:val="00A762EF"/>
    <w:rsid w:val="00A766D4"/>
    <w:rsid w:val="00A83FB6"/>
    <w:rsid w:val="00AB71F0"/>
    <w:rsid w:val="00AC2A5B"/>
    <w:rsid w:val="00AC30A2"/>
    <w:rsid w:val="00AC399A"/>
    <w:rsid w:val="00AD2FA8"/>
    <w:rsid w:val="00AD3E81"/>
    <w:rsid w:val="00AD5356"/>
    <w:rsid w:val="00AD7B76"/>
    <w:rsid w:val="00AE288C"/>
    <w:rsid w:val="00AE6BE4"/>
    <w:rsid w:val="00AE74AF"/>
    <w:rsid w:val="00B007B5"/>
    <w:rsid w:val="00B22436"/>
    <w:rsid w:val="00B22DCA"/>
    <w:rsid w:val="00B27870"/>
    <w:rsid w:val="00B438DA"/>
    <w:rsid w:val="00B55B2A"/>
    <w:rsid w:val="00B55FC6"/>
    <w:rsid w:val="00B55FDD"/>
    <w:rsid w:val="00B63CCE"/>
    <w:rsid w:val="00B66DE4"/>
    <w:rsid w:val="00B8176F"/>
    <w:rsid w:val="00B82D9A"/>
    <w:rsid w:val="00B85ABB"/>
    <w:rsid w:val="00B85D74"/>
    <w:rsid w:val="00B96078"/>
    <w:rsid w:val="00B978AF"/>
    <w:rsid w:val="00BA1BE6"/>
    <w:rsid w:val="00BA43FF"/>
    <w:rsid w:val="00BB5C60"/>
    <w:rsid w:val="00BC066F"/>
    <w:rsid w:val="00BD1B68"/>
    <w:rsid w:val="00BD3BD1"/>
    <w:rsid w:val="00BD68F0"/>
    <w:rsid w:val="00BE0579"/>
    <w:rsid w:val="00BE3C43"/>
    <w:rsid w:val="00BF0F8D"/>
    <w:rsid w:val="00BF24FB"/>
    <w:rsid w:val="00C12648"/>
    <w:rsid w:val="00C1656E"/>
    <w:rsid w:val="00C16CD1"/>
    <w:rsid w:val="00C16E3A"/>
    <w:rsid w:val="00C17CA0"/>
    <w:rsid w:val="00C24DB5"/>
    <w:rsid w:val="00C25889"/>
    <w:rsid w:val="00C272EB"/>
    <w:rsid w:val="00C44314"/>
    <w:rsid w:val="00C50A39"/>
    <w:rsid w:val="00C50F83"/>
    <w:rsid w:val="00C767AA"/>
    <w:rsid w:val="00C81BD7"/>
    <w:rsid w:val="00C8284E"/>
    <w:rsid w:val="00C82D10"/>
    <w:rsid w:val="00C839BC"/>
    <w:rsid w:val="00C83A52"/>
    <w:rsid w:val="00C92CD4"/>
    <w:rsid w:val="00CA138A"/>
    <w:rsid w:val="00CA2BD7"/>
    <w:rsid w:val="00CB7947"/>
    <w:rsid w:val="00CD4B5E"/>
    <w:rsid w:val="00CE3434"/>
    <w:rsid w:val="00CE39EA"/>
    <w:rsid w:val="00CF2956"/>
    <w:rsid w:val="00D01987"/>
    <w:rsid w:val="00D06246"/>
    <w:rsid w:val="00D15E37"/>
    <w:rsid w:val="00D2030E"/>
    <w:rsid w:val="00D27627"/>
    <w:rsid w:val="00D27BBA"/>
    <w:rsid w:val="00D34210"/>
    <w:rsid w:val="00D342EF"/>
    <w:rsid w:val="00D40629"/>
    <w:rsid w:val="00D411D3"/>
    <w:rsid w:val="00D44F08"/>
    <w:rsid w:val="00D553C9"/>
    <w:rsid w:val="00D61625"/>
    <w:rsid w:val="00D61857"/>
    <w:rsid w:val="00D66E1B"/>
    <w:rsid w:val="00D7019F"/>
    <w:rsid w:val="00D72D42"/>
    <w:rsid w:val="00D75169"/>
    <w:rsid w:val="00D84FF4"/>
    <w:rsid w:val="00D91661"/>
    <w:rsid w:val="00DA1756"/>
    <w:rsid w:val="00DA78F4"/>
    <w:rsid w:val="00DB57B3"/>
    <w:rsid w:val="00DD080A"/>
    <w:rsid w:val="00DD44B8"/>
    <w:rsid w:val="00DE1CC8"/>
    <w:rsid w:val="00DE6FE1"/>
    <w:rsid w:val="00DF07F1"/>
    <w:rsid w:val="00E04EF1"/>
    <w:rsid w:val="00E14822"/>
    <w:rsid w:val="00E15E5B"/>
    <w:rsid w:val="00E204DC"/>
    <w:rsid w:val="00E22AB1"/>
    <w:rsid w:val="00E23642"/>
    <w:rsid w:val="00E31E72"/>
    <w:rsid w:val="00E323C1"/>
    <w:rsid w:val="00E37288"/>
    <w:rsid w:val="00E41C1C"/>
    <w:rsid w:val="00E624F4"/>
    <w:rsid w:val="00E650A3"/>
    <w:rsid w:val="00E65373"/>
    <w:rsid w:val="00E7230D"/>
    <w:rsid w:val="00E80F72"/>
    <w:rsid w:val="00E8499A"/>
    <w:rsid w:val="00E92C61"/>
    <w:rsid w:val="00E949F1"/>
    <w:rsid w:val="00EA5DB3"/>
    <w:rsid w:val="00EA6A91"/>
    <w:rsid w:val="00EB1CBF"/>
    <w:rsid w:val="00EB25FC"/>
    <w:rsid w:val="00EC2C82"/>
    <w:rsid w:val="00EC3140"/>
    <w:rsid w:val="00ED12F5"/>
    <w:rsid w:val="00ED4E28"/>
    <w:rsid w:val="00EE3F86"/>
    <w:rsid w:val="00EE5C75"/>
    <w:rsid w:val="00EF238B"/>
    <w:rsid w:val="00EF317A"/>
    <w:rsid w:val="00EF413A"/>
    <w:rsid w:val="00EF452F"/>
    <w:rsid w:val="00F00FC8"/>
    <w:rsid w:val="00F03790"/>
    <w:rsid w:val="00F05023"/>
    <w:rsid w:val="00F07B03"/>
    <w:rsid w:val="00F2088E"/>
    <w:rsid w:val="00F27D88"/>
    <w:rsid w:val="00F35248"/>
    <w:rsid w:val="00F37C4B"/>
    <w:rsid w:val="00F42EA6"/>
    <w:rsid w:val="00F47ED5"/>
    <w:rsid w:val="00F511BD"/>
    <w:rsid w:val="00F54AA2"/>
    <w:rsid w:val="00F864F7"/>
    <w:rsid w:val="00F959B6"/>
    <w:rsid w:val="00F95F77"/>
    <w:rsid w:val="00FA0B12"/>
    <w:rsid w:val="00FB4976"/>
    <w:rsid w:val="00FB554F"/>
    <w:rsid w:val="049BCAEC"/>
    <w:rsid w:val="065C86BF"/>
    <w:rsid w:val="09BC9A65"/>
    <w:rsid w:val="197F18AE"/>
    <w:rsid w:val="1CC01551"/>
    <w:rsid w:val="206749D4"/>
    <w:rsid w:val="20ED41DD"/>
    <w:rsid w:val="2122D2AC"/>
    <w:rsid w:val="2155B43B"/>
    <w:rsid w:val="248CE6B4"/>
    <w:rsid w:val="25F8CA49"/>
    <w:rsid w:val="296D2A19"/>
    <w:rsid w:val="297EE8F3"/>
    <w:rsid w:val="2C78C02B"/>
    <w:rsid w:val="3003F2C7"/>
    <w:rsid w:val="336AA393"/>
    <w:rsid w:val="3918E2D9"/>
    <w:rsid w:val="439FE434"/>
    <w:rsid w:val="4589673E"/>
    <w:rsid w:val="4BE8DF60"/>
    <w:rsid w:val="510527E1"/>
    <w:rsid w:val="552C130A"/>
    <w:rsid w:val="5ABA281A"/>
    <w:rsid w:val="614570D7"/>
    <w:rsid w:val="624BE725"/>
    <w:rsid w:val="6A404AD9"/>
    <w:rsid w:val="6D00E360"/>
    <w:rsid w:val="7409A247"/>
    <w:rsid w:val="782B8149"/>
    <w:rsid w:val="7B6AAC7E"/>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61C414A"/>
  <w15:chartTrackingRefBased/>
  <w15:docId w15:val="{ADDD03CE-2D6C-44A2-896D-718A2C8E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9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62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9C8"/>
    <w:pPr>
      <w:ind w:left="720"/>
      <w:contextualSpacing/>
    </w:pPr>
  </w:style>
  <w:style w:type="character" w:customStyle="1" w:styleId="Heading1Char">
    <w:name w:val="Heading 1 Char"/>
    <w:basedOn w:val="DefaultParagraphFont"/>
    <w:link w:val="Heading1"/>
    <w:uiPriority w:val="9"/>
    <w:rsid w:val="008B19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8B19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9C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B5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54F"/>
    <w:rPr>
      <w:rFonts w:ascii="Segoe UI" w:hAnsi="Segoe UI" w:cs="Segoe UI"/>
      <w:sz w:val="18"/>
      <w:szCs w:val="18"/>
    </w:rPr>
  </w:style>
  <w:style w:type="character" w:customStyle="1" w:styleId="Heading2Char">
    <w:name w:val="Heading 2 Char"/>
    <w:basedOn w:val="DefaultParagraphFont"/>
    <w:link w:val="Heading2"/>
    <w:uiPriority w:val="9"/>
    <w:rsid w:val="00076278"/>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4E5E0F"/>
    <w:pPr>
      <w:spacing w:line="240" w:lineRule="auto"/>
    </w:pPr>
    <w:rPr>
      <w:sz w:val="20"/>
      <w:szCs w:val="20"/>
    </w:rPr>
  </w:style>
  <w:style w:type="character" w:customStyle="1" w:styleId="CommentTextChar">
    <w:name w:val="Comment Text Char"/>
    <w:basedOn w:val="DefaultParagraphFont"/>
    <w:link w:val="CommentText"/>
    <w:uiPriority w:val="99"/>
    <w:rsid w:val="004E5E0F"/>
    <w:rPr>
      <w:sz w:val="20"/>
      <w:szCs w:val="20"/>
    </w:rPr>
  </w:style>
  <w:style w:type="character" w:styleId="CommentReference">
    <w:name w:val="annotation reference"/>
    <w:basedOn w:val="DefaultParagraphFont"/>
    <w:uiPriority w:val="99"/>
    <w:semiHidden/>
    <w:unhideWhenUsed/>
    <w:rsid w:val="004E5E0F"/>
    <w:rPr>
      <w:sz w:val="16"/>
      <w:szCs w:val="16"/>
    </w:rPr>
  </w:style>
  <w:style w:type="paragraph" w:styleId="CommentSubject">
    <w:name w:val="annotation subject"/>
    <w:basedOn w:val="CommentText"/>
    <w:next w:val="CommentText"/>
    <w:link w:val="CommentSubjectChar"/>
    <w:uiPriority w:val="99"/>
    <w:semiHidden/>
    <w:unhideWhenUsed/>
    <w:rsid w:val="00222095"/>
    <w:rPr>
      <w:b/>
      <w:bCs/>
    </w:rPr>
  </w:style>
  <w:style w:type="character" w:customStyle="1" w:styleId="CommentSubjectChar">
    <w:name w:val="Comment Subject Char"/>
    <w:basedOn w:val="CommentTextChar"/>
    <w:link w:val="CommentSubject"/>
    <w:uiPriority w:val="99"/>
    <w:semiHidden/>
    <w:rsid w:val="00222095"/>
    <w:rPr>
      <w:b/>
      <w:bCs/>
      <w:sz w:val="20"/>
      <w:szCs w:val="20"/>
    </w:rPr>
  </w:style>
  <w:style w:type="paragraph" w:styleId="NormalWeb">
    <w:name w:val="Normal (Web)"/>
    <w:basedOn w:val="Normal"/>
    <w:uiPriority w:val="99"/>
    <w:unhideWhenUsed/>
    <w:rsid w:val="004652D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F317A"/>
    <w:pPr>
      <w:spacing w:after="0" w:line="240" w:lineRule="auto"/>
    </w:pPr>
  </w:style>
  <w:style w:type="character" w:customStyle="1" w:styleId="hqeo7">
    <w:name w:val="hqeo7"/>
    <w:basedOn w:val="DefaultParagraphFont"/>
    <w:rsid w:val="00411E62"/>
  </w:style>
  <w:style w:type="character" w:styleId="Hyperlink">
    <w:name w:val="Hyperlink"/>
    <w:basedOn w:val="DefaultParagraphFont"/>
    <w:uiPriority w:val="99"/>
    <w:unhideWhenUsed/>
    <w:rsid w:val="00411E62"/>
    <w:rPr>
      <w:color w:val="0000FF"/>
      <w:u w:val="single"/>
    </w:rPr>
  </w:style>
  <w:style w:type="paragraph" w:styleId="Header">
    <w:name w:val="header"/>
    <w:basedOn w:val="Normal"/>
    <w:link w:val="HeaderChar"/>
    <w:uiPriority w:val="99"/>
    <w:unhideWhenUsed/>
    <w:rsid w:val="00637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573"/>
  </w:style>
  <w:style w:type="paragraph" w:styleId="Footer">
    <w:name w:val="footer"/>
    <w:basedOn w:val="Normal"/>
    <w:link w:val="FooterChar"/>
    <w:uiPriority w:val="99"/>
    <w:unhideWhenUsed/>
    <w:rsid w:val="00637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hyperlink" Target="mailto:gs-info_collections@usgs.gov" TargetMode="Externa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5EE9E9B18B4A4592DB7329E06E4366" ma:contentTypeVersion="40" ma:contentTypeDescription="Create a new document." ma:contentTypeScope="" ma:versionID="9f8789b3a648175ece943091f2853d6a">
  <xsd:schema xmlns:xsd="http://www.w3.org/2001/XMLSchema" xmlns:xs="http://www.w3.org/2001/XMLSchema" xmlns:p="http://schemas.microsoft.com/office/2006/metadata/properties" xmlns:ns2="bdd03b77-76d5-4eac-9eb4-7a6294ccfdd2" xmlns:ns3="7ac0fe3c-e7d0-4901-9125-e7684883dbe1" targetNamespace="http://schemas.microsoft.com/office/2006/metadata/properties" ma:root="true" ma:fieldsID="490f4f3cc05cc6b91a1bef0698921805" ns2:_="" ns3:_="">
    <xsd:import namespace="bdd03b77-76d5-4eac-9eb4-7a6294ccfdd2"/>
    <xsd:import namespace="7ac0fe3c-e7d0-4901-9125-e7684883dbe1"/>
    <xsd:element name="properties">
      <xsd:complexType>
        <xsd:sequence>
          <xsd:element name="documentManagement">
            <xsd:complexType>
              <xsd:all>
                <xsd:element ref="ns2:MediaServiceMetadata" minOccurs="0"/>
                <xsd:element ref="ns2:MediaServiceFastMetadata" minOccurs="0"/>
                <xsd:element ref="ns2:Schedule_x0020_Number" minOccurs="0"/>
                <xsd:element ref="ns2:Disposi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FileUseDescription" minOccurs="0"/>
                <xsd:element ref="ns2:Status" minOccurs="0"/>
                <xsd:element ref="ns2:Mission" minOccurs="0"/>
                <xsd:element ref="ns2:IMBStaff" minOccurs="0"/>
                <xsd:element ref="ns2:Year" minOccurs="0"/>
                <xsd:element ref="ns2:DispositionYears" minOccurs="0"/>
                <xsd:element ref="ns2:EOL" minOccurs="0"/>
                <xsd:element ref="ns2:MediaServiceDateTaken" minOccurs="0"/>
                <xsd:element ref="ns2:USGSRecordsSeries" minOccurs="0"/>
                <xsd:element ref="ns2:USGS_x0020_Records_x0020_Series_x003a__x0020_Short_x0020_Description" minOccurs="0"/>
                <xsd:element ref="ns2:USGS_x0020_Records_x0020_Series_x003a__x0020_Record_x0020_Item_x002f_Description_x0020_of_x0020_Records" minOccurs="0"/>
                <xsd:element ref="ns2:USGS_x0020_Records_x0020_Series_x003a__x0020_Disposition_x0020_Authority" minOccurs="0"/>
                <xsd:element ref="ns2:USGS_x0020_Records_x0020_Series_x003a__x0020_Disposition_x0020_Instructions" minOccurs="0"/>
                <xsd:element ref="ns2:MediaServiceSearchProperties" minOccurs="0"/>
                <xsd:element ref="ns2:Category" minOccurs="0"/>
                <xsd:element ref="ns2:FilePurpose" minOccurs="0"/>
                <xsd:element ref="ns2:DocumentType" minOccurs="0"/>
                <xsd:element ref="ns2:OMBControlNo" minOccurs="0"/>
                <xsd:element ref="ns2:ICRTitle" minOccurs="0"/>
                <xsd:element ref="ns2:OwnerAutho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03b77-76d5-4eac-9eb4-7a6294ccf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hedule_x0020_Number" ma:index="10" nillable="true" ma:displayName="For Brian Record Series" ma:default="[Please Populate]" ma:description="Records series number from the USGS Records Schedule" ma:format="Dropdown" ma:internalName="Schedule_x0020_Number">
      <xsd:simpleType>
        <xsd:restriction base="dms:Text">
          <xsd:maxLength value="255"/>
        </xsd:restriction>
      </xsd:simpleType>
    </xsd:element>
    <xsd:element name="Disposition" ma:index="11" nillable="true" ma:displayName="Disposition Authority" ma:description="Disposition Authority" ma:format="Dropdown" ma:internalName="Disposition">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FileUseDescription" ma:index="21" nillable="true" ma:displayName="File Use &amp; Description" ma:default="[Please Populate]" ma:format="Dropdown" ma:internalName="FileUseDescription">
      <xsd:simpleType>
        <xsd:restriction base="dms:Note">
          <xsd:maxLength value="255"/>
        </xsd:restriction>
      </xsd:simpleType>
    </xsd:element>
    <xsd:element name="Status" ma:index="22" nillable="true" ma:displayName="Condition" ma:default="Unknown" ma:format="Dropdown" ma:internalName="Status">
      <xsd:simpleType>
        <xsd:restriction base="dms:Choice">
          <xsd:enumeration value="Final"/>
          <xsd:enumeration value="Draft"/>
          <xsd:enumeration value="Superseded"/>
          <xsd:enumeration value="Unknown"/>
        </xsd:restriction>
      </xsd:simpleType>
    </xsd:element>
    <xsd:element name="Mission" ma:index="23" nillable="true" ma:displayName="Mission" ma:format="Dropdown" ma:internalName="Mission">
      <xsd:simpleType>
        <xsd:restriction base="dms:Choice">
          <xsd:enumeration value="Policy &amp; Admin"/>
          <xsd:enumeration value="Water"/>
          <xsd:enumeration value="Natural Hazards"/>
          <xsd:enumeration value="Ecosystems"/>
          <xsd:enumeration value="CORE"/>
          <xsd:enumeration value="N/A"/>
        </xsd:restriction>
      </xsd:simpleType>
    </xsd:element>
    <xsd:element name="IMBStaff" ma:index="24" nillable="true" ma:displayName="IMB Staff" ma:format="Dropdown" ma:list="UserInfo" ma:SharePointGroup="0" ma:internalName="IMB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ear" ma:index="25" nillable="true" ma:displayName="Year" ma:decimals="0" ma:format="Dropdown" ma:internalName="Year" ma:percentage="FALSE">
      <xsd:simpleType>
        <xsd:restriction base="dms:Number"/>
      </xsd:simpleType>
    </xsd:element>
    <xsd:element name="DispositionYears" ma:index="26" nillable="true" ma:displayName="Disposition (Yrs)" ma:decimals="0" ma:format="Dropdown" ma:internalName="DispositionYears" ma:percentage="FALSE">
      <xsd:simpleType>
        <xsd:restriction base="dms:Number"/>
      </xsd:simpleType>
    </xsd:element>
    <xsd:element name="EOL" ma:index="27" nillable="true" ma:displayName="EOL" ma:decimals="0" ma:format="Dropdown" ma:internalName="EOL" ma:percentage="FALSE">
      <xsd:simpleType>
        <xsd:restriction base="dms:Number"/>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USGSRecordsSeries" ma:index="29" nillable="true" ma:displayName="USGS Records Series" ma:format="Dropdown" ma:list="3c022fe8-9e60-49f9-a076-f2e879c43b6c" ma:internalName="USGSRecordsSeries" ma:showField="Title">
      <xsd:simpleType>
        <xsd:restriction base="dms:Lookup"/>
      </xsd:simpleType>
    </xsd:element>
    <xsd:element name="USGS_x0020_Records_x0020_Series_x003a__x0020_Short_x0020_Description" ma:index="30" nillable="true" ma:displayName="USGS Records Series: Short Description" ma:format="Dropdown" ma:list="3c022fe8-9e60-49f9-a076-f2e879c43b6c" ma:internalName="USGS_x0020_Records_x0020_Series_x003a__x0020_Short_x0020_Description" ma:readOnly="true" ma:showField="field_1">
      <xsd:simpleType>
        <xsd:restriction base="dms:Lookup"/>
      </xsd:simpleType>
    </xsd:element>
    <xsd:element name="USGS_x0020_Records_x0020_Series_x003a__x0020_Record_x0020_Item_x002f_Description_x0020_of_x0020_Records" ma:index="31" nillable="true" ma:displayName="USGS Records Series: Record Item/Description of Records" ma:format="Dropdown" ma:list="3c022fe8-9e60-49f9-a076-f2e879c43b6c" ma:internalName="USGS_x0020_Records_x0020_Series_x003a__x0020_Record_x0020_Item_x002f_Description_x0020_of_x0020_Records" ma:readOnly="true" ma:showField="field_2">
      <xsd:simpleType>
        <xsd:restriction base="dms:Lookup"/>
      </xsd:simpleType>
    </xsd:element>
    <xsd:element name="USGS_x0020_Records_x0020_Series_x003a__x0020_Disposition_x0020_Authority" ma:index="32" nillable="true" ma:displayName="USGS Records Series: Disposition Authority" ma:format="Dropdown" ma:list="3c022fe8-9e60-49f9-a076-f2e879c43b6c" ma:internalName="USGS_x0020_Records_x0020_Series_x003a__x0020_Disposition_x0020_Authority" ma:readOnly="true" ma:showField="field_3">
      <xsd:simpleType>
        <xsd:restriction base="dms:Lookup"/>
      </xsd:simpleType>
    </xsd:element>
    <xsd:element name="USGS_x0020_Records_x0020_Series_x003a__x0020_Disposition_x0020_Instructions" ma:index="33" nillable="true" ma:displayName="USGS Records Series: Disposition Instructions" ma:format="Dropdown" ma:list="3c022fe8-9e60-49f9-a076-f2e879c43b6c" ma:internalName="USGS_x0020_Records_x0020_Series_x003a__x0020_Disposition_x0020_Instructions" ma:readOnly="true" ma:showField="field_4">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Category" ma:index="35" nillable="true" ma:displayName="Category" ma:format="Dropdown" ma:internalName="Category">
      <xsd:simpleType>
        <xsd:restriction base="dms:Choice">
          <xsd:enumeration value="DTS"/>
          <xsd:enumeration value="FACA"/>
          <xsd:enumeration value="FRN"/>
          <xsd:enumeration value="Policies Regs"/>
          <xsd:enumeration value="PRA"/>
          <xsd:enumeration value="PRA Exemption Request"/>
          <xsd:enumeration value="Template"/>
          <xsd:enumeration value="ICR"/>
          <xsd:enumeration value="SOP"/>
          <xsd:enumeration value="Notes"/>
          <xsd:enumeration value="Federal Register"/>
        </xsd:restriction>
      </xsd:simpleType>
    </xsd:element>
    <xsd:element name="FilePurpose" ma:index="36" nillable="true" ma:displayName="File Purpose" ma:default="[YYYMMDD] [Author] [Purpose]" ma:format="Dropdown" ma:internalName="FilePurpose">
      <xsd:simpleType>
        <xsd:restriction base="dms:Note">
          <xsd:maxLength value="255"/>
        </xsd:restriction>
      </xsd:simpleType>
    </xsd:element>
    <xsd:element name="DocumentType" ma:index="37" nillable="true" ma:displayName="Sub Category" ma:default="N/A" ma:description="Document category in the ICR" ma:format="Dropdown" ma:internalName="DocumentType">
      <xsd:simpleType>
        <xsd:restriction base="dms:Choice">
          <xsd:enumeration value="Briefing Paper"/>
          <xsd:enumeration value="60-Day FRN"/>
          <xsd:enumeration value="30-Day FRN"/>
          <xsd:enumeration value="SSA"/>
          <xsd:enumeration value="SSB"/>
          <xsd:enumeration value="Instrument"/>
          <xsd:enumeration value="Authorizing Statute"/>
          <xsd:enumeration value="Comment"/>
          <xsd:enumeration value="Supplementary"/>
          <xsd:enumeration value="Notice of Action (NOA)"/>
          <xsd:enumeration value="Privacy Document"/>
          <xsd:enumeration value="SORN"/>
          <xsd:enumeration value="N/A"/>
        </xsd:restriction>
      </xsd:simpleType>
    </xsd:element>
    <xsd:element name="OMBControlNo" ma:index="38" nillable="true" ma:displayName="OMB Control No" ma:description="Unique number assigned by OMB. All USGS OMB Control numbers begin with 1028" ma:format="Dropdown" ma:internalName="OMBControlNo">
      <xsd:simpleType>
        <xsd:restriction base="dms:Text">
          <xsd:maxLength value="9"/>
        </xsd:restriction>
      </xsd:simpleType>
    </xsd:element>
    <xsd:element name="ICRTitle" ma:index="39" nillable="true" ma:displayName="ICR Title" ma:default="N/A" ma:description="Name of the ICR/Collection" ma:format="Dropdown" ma:internalName="ICRTitle">
      <xsd:simpleType>
        <xsd:restriction base="dms:Text">
          <xsd:maxLength value="255"/>
        </xsd:restriction>
      </xsd:simpleType>
    </xsd:element>
    <xsd:element name="OwnerAuthor" ma:index="40" ma:displayName="Owner Author" ma:format="Dropdown" ma:list="UserInfo" ma:SharePointGroup="0" ma:internalName="OwnerAuthor">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c0fe3c-e7d0-4901-9125-e7684883dbe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b993b1-2d25-4cb2-8d1b-4b95e93321d6}" ma:internalName="TaxCatchAll" ma:showField="CatchAllData" ma:web="7ac0fe3c-e7d0-4901-9125-e7684883dbe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d03b77-76d5-4eac-9eb4-7a6294ccfdd2">
      <Terms xmlns="http://schemas.microsoft.com/office/infopath/2007/PartnerControls"/>
    </lcf76f155ced4ddcb4097134ff3c332f>
    <TaxCatchAll xmlns="7ac0fe3c-e7d0-4901-9125-e7684883dbe1" xsi:nil="true"/>
    <IMBStaff xmlns="bdd03b77-76d5-4eac-9eb4-7a6294ccfdd2">
      <UserInfo>
        <DisplayName/>
        <AccountId xsi:nil="true"/>
        <AccountType/>
      </UserInfo>
    </IMBStaff>
    <EOL xmlns="bdd03b77-76d5-4eac-9eb4-7a6294ccfdd2" xsi:nil="true"/>
    <DocumentType xmlns="bdd03b77-76d5-4eac-9eb4-7a6294ccfdd2">Instrument</DocumentType>
    <Status xmlns="bdd03b77-76d5-4eac-9eb4-7a6294ccfdd2">Unknown</Status>
    <Category xmlns="bdd03b77-76d5-4eac-9eb4-7a6294ccfdd2">PRA</Category>
    <FilePurpose xmlns="bdd03b77-76d5-4eac-9eb4-7a6294ccfdd2">[YYYMMDD] [Author] [Purpose]</FilePurpose>
    <ICRTitle xmlns="bdd03b77-76d5-4eac-9eb4-7a6294ccfdd2">HydroAdd3D</ICRTitle>
    <Mission xmlns="bdd03b77-76d5-4eac-9eb4-7a6294ccfdd2" xsi:nil="true"/>
    <Year xmlns="bdd03b77-76d5-4eac-9eb4-7a6294ccfdd2" xsi:nil="true"/>
    <OMBControlNo xmlns="bdd03b77-76d5-4eac-9eb4-7a6294ccfdd2" xsi:nil="true"/>
    <OwnerAuthor xmlns="bdd03b77-76d5-4eac-9eb4-7a6294ccfdd2">
      <UserInfo>
        <DisplayName>bkimbrell@usgs.gov</DisplayName>
        <AccountId>789</AccountId>
        <AccountType/>
      </UserInfo>
    </OwnerAuthor>
    <Disposition xmlns="bdd03b77-76d5-4eac-9eb4-7a6294ccfdd2" xsi:nil="true"/>
    <DispositionYears xmlns="bdd03b77-76d5-4eac-9eb4-7a6294ccfdd2" xsi:nil="true"/>
    <USGSRecordsSeries xmlns="bdd03b77-76d5-4eac-9eb4-7a6294ccfdd2">927</USGSRecordsSeries>
    <Schedule_x0020_Number xmlns="bdd03b77-76d5-4eac-9eb4-7a6294ccfdd2">[Please Populate]</Schedule_x0020_Number>
    <FileUseDescription xmlns="bdd03b77-76d5-4eac-9eb4-7a6294ccfdd2">[Please Populate]</FileUseDescription>
    <SharedWithUsers xmlns="7ac0fe3c-e7d0-4901-9125-e7684883dbe1">
      <UserInfo>
        <DisplayName/>
        <AccountId xsi:nil="true"/>
        <AccountType/>
      </UserInfo>
    </SharedWithUsers>
  </documentManagement>
</p:properties>
</file>

<file path=customXml/itemProps1.xml><?xml version="1.0" encoding="utf-8"?>
<ds:datastoreItem xmlns:ds="http://schemas.openxmlformats.org/officeDocument/2006/customXml" ds:itemID="{A246D983-7BCB-4F02-9B85-A835CC47DC39}">
  <ds:schemaRefs>
    <ds:schemaRef ds:uri="http://schemas.openxmlformats.org/officeDocument/2006/bibliography"/>
  </ds:schemaRefs>
</ds:datastoreItem>
</file>

<file path=customXml/itemProps2.xml><?xml version="1.0" encoding="utf-8"?>
<ds:datastoreItem xmlns:ds="http://schemas.openxmlformats.org/officeDocument/2006/customXml" ds:itemID="{3612023A-9EC3-4682-8C73-C6C4526D0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03b77-76d5-4eac-9eb4-7a6294ccfdd2"/>
    <ds:schemaRef ds:uri="7ac0fe3c-e7d0-4901-9125-e7684883d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6438EF-BEFB-4A19-9A1C-3B655F84879B}">
  <ds:schemaRefs>
    <ds:schemaRef ds:uri="http://schemas.microsoft.com/sharepoint/v3/contenttype/forms"/>
  </ds:schemaRefs>
</ds:datastoreItem>
</file>

<file path=customXml/itemProps4.xml><?xml version="1.0" encoding="utf-8"?>
<ds:datastoreItem xmlns:ds="http://schemas.openxmlformats.org/officeDocument/2006/customXml" ds:itemID="{F9CF24FA-E478-48E7-8A92-7DCFAFE137A4}">
  <ds:schemaRefs>
    <ds:schemaRef ds:uri="http://schemas.microsoft.com/office/2006/metadata/properties"/>
    <ds:schemaRef ds:uri="http://schemas.microsoft.com/office/infopath/2007/PartnerControls"/>
    <ds:schemaRef ds:uri="bdd03b77-76d5-4eac-9eb4-7a6294ccfdd2"/>
    <ds:schemaRef ds:uri="7ac0fe3c-e7d0-4901-9125-e7684883dbe1"/>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735</Words>
  <Characters>4196</Characters>
  <Application>Microsoft Office Word</Application>
  <DocSecurity>0</DocSecurity>
  <Lines>34</Lines>
  <Paragraphs>9</Paragraphs>
  <ScaleCrop>false</ScaleCrop>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Tinker, Michael D</dc:creator>
  <cp:lastModifiedBy>Kimbrell, Brian D</cp:lastModifiedBy>
  <cp:revision>11</cp:revision>
  <dcterms:created xsi:type="dcterms:W3CDTF">2024-11-06T20:41:00Z</dcterms:created>
  <dcterms:modified xsi:type="dcterms:W3CDTF">2024-11-08T22:23:00Z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0x010100125EE9E9B18B4A4592DB7329E06E4366</vt:lpwstr>
  </property>
  <property fmtid="{D5CDD505-2E9C-101B-9397-08002B2CF9AE}" pid="4" name="MediaServiceImageTags">
    <vt:lpwstr/>
  </property>
  <property fmtid="{D5CDD505-2E9C-101B-9397-08002B2CF9AE}" pid="5" name="Order">
    <vt:r8>52602100</vt:r8>
  </property>
  <property fmtid="{D5CDD505-2E9C-101B-9397-08002B2CF9AE}" pid="6" name="TriggerFlowInfo">
    <vt:lpwstr/>
  </property>
  <property fmtid="{D5CDD505-2E9C-101B-9397-08002B2CF9AE}" pid="7" name="_dlc_DocIdItemGuid">
    <vt:lpwstr>2c668670-710f-4ade-8475-ca7f57f6bcd4</vt:lpwstr>
  </property>
  <property fmtid="{D5CDD505-2E9C-101B-9397-08002B2CF9AE}" pid="8" name="_ExtendedDescription">
    <vt:lpwstr/>
  </property>
</Properties>
</file>