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0B94" w:rsidP="00CB0B94" w14:paraId="7DD6C87B"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CB0B94" w:rsidP="00CB0B94" w14:paraId="33D60D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CB0B94" w:rsidRPr="00CB0B94" w:rsidP="00CB0B94" w14:paraId="35D744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U.S. DEPARTMENT OF THE INTERIOR</w:t>
      </w:r>
    </w:p>
    <w:p w:rsidR="00CB0B94" w:rsidRPr="00CB0B94" w:rsidP="00CB0B94" w14:paraId="1E5A3B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BUREAU OF LAND MANAGEMENT </w:t>
      </w:r>
    </w:p>
    <w:p w:rsidR="00CB0B94" w:rsidRPr="00CB0B94" w:rsidP="00CB0B94" w14:paraId="06AB7D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CB0B94" w:rsidRPr="00CB0B94" w:rsidP="00D142CC" w14:paraId="7BEAD8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PAPERWORK REDUCTION ACT SUBMISSION </w:t>
      </w:r>
    </w:p>
    <w:p w:rsidR="00CB0B94" w:rsidP="00CB0B94" w14:paraId="7B85B3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SUPPORTING STATEMENT A</w:t>
      </w:r>
    </w:p>
    <w:p w:rsidR="001C1C3A" w:rsidRPr="00CB0B94" w:rsidP="001C1C3A" w14:paraId="534A61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9F50E8" w:rsidP="003D1292" w14:paraId="036718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9F50E8">
        <w:rPr>
          <w:b/>
          <w:bCs/>
          <w:caps/>
          <w:sz w:val="20"/>
          <w:szCs w:val="20"/>
        </w:rPr>
        <w:t xml:space="preserve">Alaska Reindeer Grazing Requirements </w:t>
      </w:r>
    </w:p>
    <w:p w:rsidR="0097135A" w:rsidP="003D1292" w14:paraId="427F3CD5" w14:textId="6B039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Pr>
          <w:b/>
          <w:bCs/>
          <w:caps/>
          <w:sz w:val="20"/>
          <w:szCs w:val="20"/>
        </w:rPr>
        <w:t>(43 CFR 4300)</w:t>
      </w:r>
    </w:p>
    <w:p w:rsidR="0097135A" w:rsidRPr="00CB0B94" w:rsidP="003D1292" w14:paraId="088588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p>
    <w:p w:rsidR="001C1C3A" w:rsidP="001C1C3A" w14:paraId="569091D0" w14:textId="1F9E1AF6">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CB0B94">
        <w:rPr>
          <w:b/>
          <w:bCs/>
          <w:caps/>
          <w:sz w:val="20"/>
          <w:szCs w:val="20"/>
        </w:rPr>
        <w:t>OMB Control Number 10</w:t>
      </w:r>
      <w:r w:rsidRPr="00CB0B94" w:rsidR="00352B2D">
        <w:rPr>
          <w:b/>
          <w:bCs/>
          <w:caps/>
          <w:sz w:val="20"/>
          <w:szCs w:val="20"/>
        </w:rPr>
        <w:t>04-</w:t>
      </w:r>
      <w:r w:rsidR="00E8077E">
        <w:rPr>
          <w:b/>
          <w:bCs/>
          <w:caps/>
          <w:sz w:val="20"/>
          <w:szCs w:val="20"/>
        </w:rPr>
        <w:t>0182</w:t>
      </w:r>
    </w:p>
    <w:p w:rsidR="00CB0B94" w:rsidRPr="00CB0B94" w:rsidP="001C1C3A" w14:paraId="0336C5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0"/>
          <w:szCs w:val="20"/>
        </w:rPr>
      </w:pPr>
    </w:p>
    <w:p w:rsidR="001C1C3A" w:rsidRPr="00CB0B94" w:rsidP="001C1C3A" w14:paraId="67358A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p w:rsidR="001C1C3A" w:rsidRPr="00CB0B94" w:rsidP="006079E9" w14:paraId="0C19136B" w14:textId="5978A4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B0B94">
        <w:rPr>
          <w:b/>
          <w:sz w:val="20"/>
          <w:szCs w:val="20"/>
        </w:rPr>
        <w:t>Terms of Clearance:</w:t>
      </w:r>
      <w:r w:rsidRPr="00CB0B94">
        <w:rPr>
          <w:sz w:val="20"/>
          <w:szCs w:val="20"/>
        </w:rPr>
        <w:t xml:space="preserve"> </w:t>
      </w:r>
      <w:r w:rsidRPr="00CB0B94" w:rsidR="00CB0B94">
        <w:rPr>
          <w:sz w:val="20"/>
          <w:szCs w:val="20"/>
        </w:rPr>
        <w:t xml:space="preserve">Not applicable. </w:t>
      </w:r>
      <w:r w:rsidR="00144B4C">
        <w:rPr>
          <w:sz w:val="20"/>
          <w:szCs w:val="20"/>
        </w:rPr>
        <w:t>This request</w:t>
      </w:r>
      <w:r w:rsidR="001E5EBF">
        <w:rPr>
          <w:sz w:val="20"/>
          <w:szCs w:val="20"/>
        </w:rPr>
        <w:t xml:space="preserve"> seeks to reinstate </w:t>
      </w:r>
      <w:bookmarkStart w:id="0" w:name="_Hlk164082252"/>
      <w:r w:rsidRPr="006079E9" w:rsidR="006079E9">
        <w:rPr>
          <w:sz w:val="20"/>
          <w:szCs w:val="20"/>
        </w:rPr>
        <w:t>Office of Management</w:t>
      </w:r>
      <w:r w:rsidR="006079E9">
        <w:rPr>
          <w:sz w:val="20"/>
          <w:szCs w:val="20"/>
        </w:rPr>
        <w:t xml:space="preserve"> </w:t>
      </w:r>
      <w:r w:rsidRPr="006079E9" w:rsidR="006079E9">
        <w:rPr>
          <w:sz w:val="20"/>
          <w:szCs w:val="20"/>
        </w:rPr>
        <w:t xml:space="preserve">and Budget (OMB) </w:t>
      </w:r>
      <w:r w:rsidR="001E5EBF">
        <w:rPr>
          <w:sz w:val="20"/>
          <w:szCs w:val="20"/>
        </w:rPr>
        <w:t xml:space="preserve">Control Number 1004-0182 which </w:t>
      </w:r>
      <w:r w:rsidR="00606F49">
        <w:rPr>
          <w:sz w:val="20"/>
          <w:szCs w:val="20"/>
        </w:rPr>
        <w:t>w</w:t>
      </w:r>
      <w:r w:rsidR="001E5EBF">
        <w:rPr>
          <w:sz w:val="20"/>
          <w:szCs w:val="20"/>
        </w:rPr>
        <w:t>as inadvertently allowed to expire</w:t>
      </w:r>
      <w:r w:rsidR="00E8077E">
        <w:rPr>
          <w:sz w:val="20"/>
          <w:szCs w:val="20"/>
        </w:rPr>
        <w:t xml:space="preserve"> in September 2004</w:t>
      </w:r>
      <w:r w:rsidR="00144B4C">
        <w:rPr>
          <w:sz w:val="20"/>
          <w:szCs w:val="20"/>
        </w:rPr>
        <w:t>.</w:t>
      </w:r>
      <w:bookmarkEnd w:id="0"/>
    </w:p>
    <w:p w:rsidR="001C1C3A" w:rsidRPr="00CB0B94" w:rsidP="001C1C3A" w14:paraId="390A99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p w:rsidR="006079E9" w:rsidRPr="006079E9" w:rsidP="006079E9" w14:paraId="51695576" w14:textId="11A3E1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b/>
          <w:bCs/>
          <w:sz w:val="20"/>
          <w:szCs w:val="20"/>
        </w:rPr>
        <w:t xml:space="preserve">Abstract: </w:t>
      </w:r>
      <w:r w:rsidRPr="006079E9">
        <w:rPr>
          <w:sz w:val="20"/>
          <w:szCs w:val="20"/>
        </w:rPr>
        <w:t>The Bureau of Land Management (BLM) is</w:t>
      </w:r>
      <w:r>
        <w:rPr>
          <w:b/>
          <w:bCs/>
          <w:sz w:val="20"/>
          <w:szCs w:val="20"/>
        </w:rPr>
        <w:t xml:space="preserve"> </w:t>
      </w:r>
      <w:r w:rsidRPr="006079E9">
        <w:rPr>
          <w:sz w:val="20"/>
          <w:szCs w:val="20"/>
        </w:rPr>
        <w:t xml:space="preserve">requesting the </w:t>
      </w:r>
      <w:bookmarkStart w:id="1" w:name="_Hlk164083049"/>
      <w:r w:rsidRPr="006079E9">
        <w:rPr>
          <w:sz w:val="20"/>
          <w:szCs w:val="20"/>
        </w:rPr>
        <w:t>OMB</w:t>
      </w:r>
      <w:bookmarkEnd w:id="1"/>
      <w:r w:rsidR="0014259F">
        <w:rPr>
          <w:sz w:val="20"/>
          <w:szCs w:val="20"/>
        </w:rPr>
        <w:t xml:space="preserve"> </w:t>
      </w:r>
      <w:r w:rsidRPr="006079E9">
        <w:rPr>
          <w:sz w:val="20"/>
          <w:szCs w:val="20"/>
        </w:rPr>
        <w:t xml:space="preserve">to </w:t>
      </w:r>
      <w:r w:rsidR="0014259F">
        <w:rPr>
          <w:sz w:val="20"/>
          <w:szCs w:val="20"/>
        </w:rPr>
        <w:t xml:space="preserve">reinstate OMB Control Number 1004-0182 </w:t>
      </w:r>
      <w:r w:rsidRPr="0014259F" w:rsidR="0014259F">
        <w:rPr>
          <w:sz w:val="20"/>
          <w:szCs w:val="20"/>
        </w:rPr>
        <w:t xml:space="preserve">which </w:t>
      </w:r>
      <w:r w:rsidR="00606F49">
        <w:rPr>
          <w:sz w:val="20"/>
          <w:szCs w:val="20"/>
        </w:rPr>
        <w:t>w</w:t>
      </w:r>
      <w:r w:rsidRPr="0014259F" w:rsidR="0014259F">
        <w:rPr>
          <w:sz w:val="20"/>
          <w:szCs w:val="20"/>
        </w:rPr>
        <w:t>as inadvertently allowed to expire in September 2004.</w:t>
      </w:r>
      <w:r w:rsidR="0014259F">
        <w:rPr>
          <w:sz w:val="20"/>
          <w:szCs w:val="20"/>
        </w:rPr>
        <w:t xml:space="preserve"> </w:t>
      </w:r>
      <w:r w:rsidR="001E745A">
        <w:rPr>
          <w:sz w:val="20"/>
          <w:szCs w:val="20"/>
        </w:rPr>
        <w:t xml:space="preserve">The BLM </w:t>
      </w:r>
      <w:r w:rsidR="004E70EF">
        <w:rPr>
          <w:sz w:val="20"/>
          <w:szCs w:val="20"/>
        </w:rPr>
        <w:t>collects</w:t>
      </w:r>
      <w:r w:rsidRPr="006079E9">
        <w:rPr>
          <w:sz w:val="20"/>
          <w:szCs w:val="20"/>
        </w:rPr>
        <w:t xml:space="preserve"> certain information</w:t>
      </w:r>
      <w:r w:rsidR="0014259F">
        <w:rPr>
          <w:sz w:val="20"/>
          <w:szCs w:val="20"/>
        </w:rPr>
        <w:t xml:space="preserve"> </w:t>
      </w:r>
      <w:r w:rsidRPr="006079E9">
        <w:rPr>
          <w:sz w:val="20"/>
          <w:szCs w:val="20"/>
        </w:rPr>
        <w:t>from Alaska Natives interested in</w:t>
      </w:r>
      <w:r w:rsidR="0014259F">
        <w:rPr>
          <w:sz w:val="20"/>
          <w:szCs w:val="20"/>
        </w:rPr>
        <w:t xml:space="preserve"> </w:t>
      </w:r>
      <w:r w:rsidRPr="006079E9">
        <w:rPr>
          <w:sz w:val="20"/>
          <w:szCs w:val="20"/>
        </w:rPr>
        <w:t>reindeer grazing activities on public</w:t>
      </w:r>
      <w:r w:rsidR="0014259F">
        <w:rPr>
          <w:sz w:val="20"/>
          <w:szCs w:val="20"/>
        </w:rPr>
        <w:t xml:space="preserve"> </w:t>
      </w:r>
      <w:r w:rsidRPr="006079E9">
        <w:rPr>
          <w:sz w:val="20"/>
          <w:szCs w:val="20"/>
        </w:rPr>
        <w:t xml:space="preserve">lands </w:t>
      </w:r>
      <w:r w:rsidR="0018733E">
        <w:rPr>
          <w:sz w:val="20"/>
          <w:szCs w:val="20"/>
        </w:rPr>
        <w:t xml:space="preserve">that </w:t>
      </w:r>
      <w:r w:rsidRPr="006079E9">
        <w:rPr>
          <w:sz w:val="20"/>
          <w:szCs w:val="20"/>
        </w:rPr>
        <w:t>BLM administers</w:t>
      </w:r>
      <w:r w:rsidR="005955A9">
        <w:rPr>
          <w:sz w:val="20"/>
          <w:szCs w:val="20"/>
        </w:rPr>
        <w:t xml:space="preserve"> </w:t>
      </w:r>
      <w:r w:rsidRPr="005955A9" w:rsidR="005955A9">
        <w:rPr>
          <w:sz w:val="20"/>
          <w:szCs w:val="20"/>
        </w:rPr>
        <w:t>in the State of Alaska</w:t>
      </w:r>
      <w:r w:rsidRPr="006079E9">
        <w:rPr>
          <w:sz w:val="20"/>
          <w:szCs w:val="20"/>
        </w:rPr>
        <w:t>. This information allows</w:t>
      </w:r>
      <w:r w:rsidR="0014259F">
        <w:rPr>
          <w:sz w:val="20"/>
          <w:szCs w:val="20"/>
        </w:rPr>
        <w:t xml:space="preserve"> </w:t>
      </w:r>
      <w:r w:rsidRPr="006079E9">
        <w:rPr>
          <w:sz w:val="20"/>
          <w:szCs w:val="20"/>
        </w:rPr>
        <w:t>BLM to determine the</w:t>
      </w:r>
      <w:r w:rsidR="0014259F">
        <w:rPr>
          <w:sz w:val="20"/>
          <w:szCs w:val="20"/>
        </w:rPr>
        <w:t xml:space="preserve"> </w:t>
      </w:r>
      <w:r w:rsidRPr="006079E9">
        <w:rPr>
          <w:sz w:val="20"/>
          <w:szCs w:val="20"/>
        </w:rPr>
        <w:t>compatibility of reindeer grazing on</w:t>
      </w:r>
      <w:r w:rsidR="0014259F">
        <w:rPr>
          <w:sz w:val="20"/>
          <w:szCs w:val="20"/>
        </w:rPr>
        <w:t xml:space="preserve"> </w:t>
      </w:r>
      <w:r w:rsidRPr="006079E9">
        <w:rPr>
          <w:sz w:val="20"/>
          <w:szCs w:val="20"/>
        </w:rPr>
        <w:t xml:space="preserve">public lands with </w:t>
      </w:r>
      <w:r w:rsidRPr="00DB7F87" w:rsidR="00DB7F87">
        <w:rPr>
          <w:sz w:val="20"/>
          <w:szCs w:val="20"/>
        </w:rPr>
        <w:t>resource management guidelines developed in land use plans and multiple-use objectives described in 43 CFR part 4300</w:t>
      </w:r>
      <w:r w:rsidRPr="006079E9">
        <w:rPr>
          <w:sz w:val="20"/>
          <w:szCs w:val="20"/>
        </w:rPr>
        <w:t>.</w:t>
      </w:r>
      <w:r w:rsidR="00ED4FFB">
        <w:rPr>
          <w:sz w:val="20"/>
          <w:szCs w:val="20"/>
        </w:rPr>
        <w:t xml:space="preserve"> This request is for OMB to reinstate </w:t>
      </w:r>
      <w:r w:rsidR="001656EF">
        <w:rPr>
          <w:sz w:val="20"/>
          <w:szCs w:val="20"/>
        </w:rPr>
        <w:t xml:space="preserve">with changes </w:t>
      </w:r>
      <w:r w:rsidR="00ED4FFB">
        <w:rPr>
          <w:sz w:val="20"/>
          <w:szCs w:val="20"/>
        </w:rPr>
        <w:t xml:space="preserve">this </w:t>
      </w:r>
      <w:r w:rsidR="00806EFD">
        <w:rPr>
          <w:sz w:val="20"/>
          <w:szCs w:val="20"/>
        </w:rPr>
        <w:t>OMB Control Number.</w:t>
      </w:r>
    </w:p>
    <w:p w:rsidR="00E8077E" w:rsidRPr="00CB0B94" w:rsidP="001C1C3A" w14:paraId="5E46EA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1C1C3A" w:rsidRPr="00CB0B94" w:rsidP="001C1C3A" w14:paraId="5768F9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CB0B94">
        <w:rPr>
          <w:b/>
          <w:bCs/>
          <w:sz w:val="20"/>
          <w:szCs w:val="20"/>
        </w:rPr>
        <w:t>Justification</w:t>
      </w:r>
    </w:p>
    <w:p w:rsidR="001C1C3A" w:rsidRPr="00CB0B94" w:rsidP="001C1C3A" w14:paraId="712BBD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1C1C3A" w:rsidRPr="00CB0B94" w:rsidP="001C1C3A" w14:paraId="362184F0" w14:textId="79AA97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w:t>
      </w:r>
      <w:r w:rsidRPr="00CB0B94">
        <w:rPr>
          <w:b/>
          <w:sz w:val="20"/>
          <w:szCs w:val="20"/>
        </w:rPr>
        <w:tab/>
        <w:t>Explain the circumstances that make the collection of information necessary. Identify any legal or administrative requirements that necessitate the collection.</w:t>
      </w:r>
    </w:p>
    <w:p w:rsidR="0066655C" w:rsidP="0066655C" w14:paraId="3EF5B73D" w14:textId="77777777">
      <w:pPr>
        <w:rPr>
          <w:sz w:val="20"/>
          <w:szCs w:val="20"/>
        </w:rPr>
      </w:pPr>
    </w:p>
    <w:p w:rsidR="00213D06" w:rsidP="00213D06" w14:paraId="0BC93DD1" w14:textId="7D3DD306">
      <w:pPr>
        <w:rPr>
          <w:sz w:val="20"/>
          <w:szCs w:val="20"/>
        </w:rPr>
      </w:pPr>
      <w:r w:rsidRPr="00213D06">
        <w:rPr>
          <w:sz w:val="20"/>
          <w:szCs w:val="20"/>
        </w:rPr>
        <w:t xml:space="preserve">The </w:t>
      </w:r>
      <w:r w:rsidRPr="00CF4FF4" w:rsidR="00CF4FF4">
        <w:rPr>
          <w:sz w:val="20"/>
          <w:szCs w:val="20"/>
        </w:rPr>
        <w:t>Reindeer Industry Act of 1937</w:t>
      </w:r>
      <w:r w:rsidR="00CF4FF4">
        <w:rPr>
          <w:sz w:val="20"/>
          <w:szCs w:val="20"/>
        </w:rPr>
        <w:t xml:space="preserve"> </w:t>
      </w:r>
      <w:r w:rsidRPr="00213D06">
        <w:rPr>
          <w:sz w:val="20"/>
          <w:szCs w:val="20"/>
        </w:rPr>
        <w:t>(50 Stat</w:t>
      </w:r>
      <w:r w:rsidR="00F677EF">
        <w:rPr>
          <w:sz w:val="20"/>
          <w:szCs w:val="20"/>
        </w:rPr>
        <w:t xml:space="preserve"> </w:t>
      </w:r>
      <w:r w:rsidRPr="00213D06">
        <w:rPr>
          <w:sz w:val="20"/>
          <w:szCs w:val="20"/>
        </w:rPr>
        <w:t xml:space="preserve">900; 25 U.S.C. 500 </w:t>
      </w:r>
      <w:r w:rsidRPr="00E91047">
        <w:rPr>
          <w:i/>
          <w:iCs/>
          <w:sz w:val="20"/>
          <w:szCs w:val="20"/>
        </w:rPr>
        <w:t>et seq</w:t>
      </w:r>
      <w:r w:rsidRPr="00213D06">
        <w:rPr>
          <w:sz w:val="20"/>
          <w:szCs w:val="20"/>
        </w:rPr>
        <w:t>.) authorizes</w:t>
      </w:r>
      <w:r w:rsidR="00F677EF">
        <w:rPr>
          <w:sz w:val="20"/>
          <w:szCs w:val="20"/>
        </w:rPr>
        <w:t xml:space="preserve"> </w:t>
      </w:r>
      <w:r w:rsidRPr="00213D06">
        <w:rPr>
          <w:sz w:val="20"/>
          <w:szCs w:val="20"/>
        </w:rPr>
        <w:t>the Secretary of the Interior to manage</w:t>
      </w:r>
      <w:r w:rsidR="00F677EF">
        <w:rPr>
          <w:sz w:val="20"/>
          <w:szCs w:val="20"/>
        </w:rPr>
        <w:t xml:space="preserve"> </w:t>
      </w:r>
      <w:r w:rsidRPr="00213D06">
        <w:rPr>
          <w:sz w:val="20"/>
          <w:szCs w:val="20"/>
        </w:rPr>
        <w:t>the reindeer industry in Alaska to</w:t>
      </w:r>
      <w:r w:rsidR="00F677EF">
        <w:rPr>
          <w:sz w:val="20"/>
          <w:szCs w:val="20"/>
        </w:rPr>
        <w:t xml:space="preserve"> </w:t>
      </w:r>
      <w:r w:rsidRPr="00213D06">
        <w:rPr>
          <w:sz w:val="20"/>
          <w:szCs w:val="20"/>
        </w:rPr>
        <w:t>maintain a self-sustaining industry for</w:t>
      </w:r>
      <w:r w:rsidR="00F677EF">
        <w:rPr>
          <w:sz w:val="20"/>
          <w:szCs w:val="20"/>
        </w:rPr>
        <w:t xml:space="preserve"> </w:t>
      </w:r>
      <w:r w:rsidRPr="00213D06">
        <w:rPr>
          <w:sz w:val="20"/>
          <w:szCs w:val="20"/>
        </w:rPr>
        <w:t>Natives of Alaska. The Act also</w:t>
      </w:r>
      <w:r w:rsidR="004E70EF">
        <w:rPr>
          <w:sz w:val="20"/>
          <w:szCs w:val="20"/>
        </w:rPr>
        <w:t xml:space="preserve"> </w:t>
      </w:r>
      <w:r w:rsidRPr="00213D06">
        <w:rPr>
          <w:sz w:val="20"/>
          <w:szCs w:val="20"/>
        </w:rPr>
        <w:t>authorizes the Secretary to issue permits</w:t>
      </w:r>
      <w:r w:rsidR="00F677EF">
        <w:rPr>
          <w:sz w:val="20"/>
          <w:szCs w:val="20"/>
        </w:rPr>
        <w:t xml:space="preserve"> </w:t>
      </w:r>
      <w:r w:rsidRPr="00213D06">
        <w:rPr>
          <w:sz w:val="20"/>
          <w:szCs w:val="20"/>
        </w:rPr>
        <w:t>to those Natives for grazing reindeer on</w:t>
      </w:r>
      <w:r w:rsidR="00F677EF">
        <w:rPr>
          <w:sz w:val="20"/>
          <w:szCs w:val="20"/>
        </w:rPr>
        <w:t xml:space="preserve"> </w:t>
      </w:r>
      <w:r w:rsidRPr="00213D06">
        <w:rPr>
          <w:sz w:val="20"/>
          <w:szCs w:val="20"/>
        </w:rPr>
        <w:t>public lands. The regulations at 43 CFR</w:t>
      </w:r>
      <w:r w:rsidR="00F677EF">
        <w:rPr>
          <w:sz w:val="20"/>
          <w:szCs w:val="20"/>
        </w:rPr>
        <w:t xml:space="preserve"> </w:t>
      </w:r>
      <w:r w:rsidRPr="00213D06">
        <w:rPr>
          <w:sz w:val="20"/>
          <w:szCs w:val="20"/>
        </w:rPr>
        <w:t>part 4300 authorizes Alaska Natives to</w:t>
      </w:r>
      <w:r w:rsidR="00F677EF">
        <w:rPr>
          <w:sz w:val="20"/>
          <w:szCs w:val="20"/>
        </w:rPr>
        <w:t xml:space="preserve"> </w:t>
      </w:r>
      <w:r w:rsidRPr="00213D06">
        <w:rPr>
          <w:sz w:val="20"/>
          <w:szCs w:val="20"/>
        </w:rPr>
        <w:t xml:space="preserve">apply to BLM </w:t>
      </w:r>
      <w:r w:rsidR="00606F49">
        <w:rPr>
          <w:sz w:val="20"/>
          <w:szCs w:val="20"/>
        </w:rPr>
        <w:t>for</w:t>
      </w:r>
      <w:r w:rsidRPr="00213D06">
        <w:rPr>
          <w:sz w:val="20"/>
          <w:szCs w:val="20"/>
        </w:rPr>
        <w:t xml:space="preserve"> permits to graze</w:t>
      </w:r>
      <w:r w:rsidR="00F677EF">
        <w:rPr>
          <w:sz w:val="20"/>
          <w:szCs w:val="20"/>
        </w:rPr>
        <w:t xml:space="preserve"> </w:t>
      </w:r>
      <w:r w:rsidRPr="00213D06">
        <w:rPr>
          <w:sz w:val="20"/>
          <w:szCs w:val="20"/>
        </w:rPr>
        <w:t>reindeer and to construct improvements</w:t>
      </w:r>
      <w:r w:rsidR="00F677EF">
        <w:rPr>
          <w:sz w:val="20"/>
          <w:szCs w:val="20"/>
        </w:rPr>
        <w:t xml:space="preserve"> </w:t>
      </w:r>
      <w:r w:rsidRPr="00213D06">
        <w:rPr>
          <w:sz w:val="20"/>
          <w:szCs w:val="20"/>
        </w:rPr>
        <w:t>on the land.</w:t>
      </w:r>
      <w:r w:rsidR="00E42EE7">
        <w:rPr>
          <w:sz w:val="20"/>
          <w:szCs w:val="20"/>
        </w:rPr>
        <w:t xml:space="preserve">                                                </w:t>
      </w:r>
    </w:p>
    <w:p w:rsidR="00C252FE" w:rsidP="00213D06" w14:paraId="5C766DFA" w14:textId="77777777">
      <w:pPr>
        <w:rPr>
          <w:sz w:val="20"/>
          <w:szCs w:val="20"/>
        </w:rPr>
      </w:pPr>
    </w:p>
    <w:p w:rsidR="005D36A0" w:rsidP="00213D06" w14:paraId="77F1CC14" w14:textId="6EC42A10">
      <w:pPr>
        <w:rPr>
          <w:sz w:val="20"/>
          <w:szCs w:val="20"/>
        </w:rPr>
      </w:pPr>
      <w:r>
        <w:rPr>
          <w:sz w:val="20"/>
          <w:szCs w:val="20"/>
        </w:rPr>
        <w:t xml:space="preserve">Reindeer grazing </w:t>
      </w:r>
      <w:r w:rsidR="00645EC8">
        <w:rPr>
          <w:sz w:val="20"/>
          <w:szCs w:val="20"/>
        </w:rPr>
        <w:t>is</w:t>
      </w:r>
      <w:r>
        <w:rPr>
          <w:sz w:val="20"/>
          <w:szCs w:val="20"/>
        </w:rPr>
        <w:t xml:space="preserve"> an important industry</w:t>
      </w:r>
      <w:r w:rsidR="00740264">
        <w:rPr>
          <w:sz w:val="20"/>
          <w:szCs w:val="20"/>
        </w:rPr>
        <w:t>, both culturally and economically,</w:t>
      </w:r>
      <w:r>
        <w:rPr>
          <w:sz w:val="20"/>
          <w:szCs w:val="20"/>
        </w:rPr>
        <w:t xml:space="preserve"> in western Alaska for Alaska Native </w:t>
      </w:r>
      <w:r w:rsidR="00740264">
        <w:rPr>
          <w:sz w:val="20"/>
          <w:szCs w:val="20"/>
        </w:rPr>
        <w:t xml:space="preserve">individuals and </w:t>
      </w:r>
      <w:r>
        <w:rPr>
          <w:sz w:val="20"/>
          <w:szCs w:val="20"/>
        </w:rPr>
        <w:t>communities</w:t>
      </w:r>
      <w:r w:rsidR="00740264">
        <w:rPr>
          <w:sz w:val="20"/>
          <w:szCs w:val="20"/>
        </w:rPr>
        <w:t xml:space="preserve">. </w:t>
      </w:r>
      <w:r w:rsidR="00645EC8">
        <w:rPr>
          <w:sz w:val="20"/>
          <w:szCs w:val="20"/>
        </w:rPr>
        <w:t>The forms in current regulation were nonexistent or out of date. A review of the require</w:t>
      </w:r>
      <w:r w:rsidR="005007ED">
        <w:rPr>
          <w:sz w:val="20"/>
          <w:szCs w:val="20"/>
        </w:rPr>
        <w:t>d</w:t>
      </w:r>
      <w:r w:rsidR="00645EC8">
        <w:rPr>
          <w:sz w:val="20"/>
          <w:szCs w:val="20"/>
        </w:rPr>
        <w:t xml:space="preserve"> forms will assist the BLM in </w:t>
      </w:r>
      <w:r w:rsidR="00C90C39">
        <w:rPr>
          <w:sz w:val="20"/>
          <w:szCs w:val="20"/>
        </w:rPr>
        <w:t>expeditiously</w:t>
      </w:r>
      <w:r w:rsidR="00645EC8">
        <w:rPr>
          <w:sz w:val="20"/>
          <w:szCs w:val="20"/>
        </w:rPr>
        <w:t xml:space="preserve"> processing requests for reindeer grazing on public lands</w:t>
      </w:r>
      <w:r w:rsidR="0093154A">
        <w:rPr>
          <w:sz w:val="20"/>
          <w:szCs w:val="20"/>
        </w:rPr>
        <w:t xml:space="preserve">. </w:t>
      </w:r>
      <w:r w:rsidR="00740264">
        <w:rPr>
          <w:sz w:val="20"/>
          <w:szCs w:val="20"/>
        </w:rPr>
        <w:t>A</w:t>
      </w:r>
      <w:r w:rsidR="000D3B65">
        <w:rPr>
          <w:sz w:val="20"/>
          <w:szCs w:val="20"/>
        </w:rPr>
        <w:t xml:space="preserve"> </w:t>
      </w:r>
      <w:r w:rsidR="00A050F4">
        <w:rPr>
          <w:sz w:val="20"/>
          <w:szCs w:val="20"/>
        </w:rPr>
        <w:t>structured</w:t>
      </w:r>
      <w:r w:rsidR="00740264">
        <w:rPr>
          <w:sz w:val="20"/>
          <w:szCs w:val="20"/>
        </w:rPr>
        <w:t xml:space="preserve"> program </w:t>
      </w:r>
      <w:r w:rsidR="00A050F4">
        <w:rPr>
          <w:sz w:val="20"/>
          <w:szCs w:val="20"/>
        </w:rPr>
        <w:t>for</w:t>
      </w:r>
      <w:r w:rsidR="00740264">
        <w:rPr>
          <w:sz w:val="20"/>
          <w:szCs w:val="20"/>
        </w:rPr>
        <w:t xml:space="preserve"> permit authorization, environmental review, and use allocation is important to </w:t>
      </w:r>
      <w:r w:rsidR="000D3B65">
        <w:rPr>
          <w:sz w:val="20"/>
          <w:szCs w:val="20"/>
        </w:rPr>
        <w:t>continue</w:t>
      </w:r>
      <w:r w:rsidR="00740264">
        <w:rPr>
          <w:sz w:val="20"/>
          <w:szCs w:val="20"/>
        </w:rPr>
        <w:t xml:space="preserve"> to </w:t>
      </w:r>
      <w:r w:rsidRPr="00740264" w:rsidR="00740264">
        <w:rPr>
          <w:sz w:val="20"/>
          <w:szCs w:val="20"/>
        </w:rPr>
        <w:t>provide for reindeer grazing while preventing the degradation of land health on BLM-</w:t>
      </w:r>
      <w:r w:rsidR="00740264">
        <w:rPr>
          <w:sz w:val="20"/>
          <w:szCs w:val="20"/>
        </w:rPr>
        <w:t>administered</w:t>
      </w:r>
      <w:r w:rsidRPr="00740264" w:rsidR="00740264">
        <w:rPr>
          <w:sz w:val="20"/>
          <w:szCs w:val="20"/>
        </w:rPr>
        <w:t xml:space="preserve"> lands</w:t>
      </w:r>
      <w:r w:rsidR="00740264">
        <w:rPr>
          <w:sz w:val="20"/>
          <w:szCs w:val="20"/>
        </w:rPr>
        <w:t>.</w:t>
      </w:r>
    </w:p>
    <w:p w:rsidR="00FF3ABF" w:rsidP="00213D06" w14:paraId="51139922" w14:textId="77777777">
      <w:pPr>
        <w:rPr>
          <w:sz w:val="20"/>
          <w:szCs w:val="20"/>
        </w:rPr>
      </w:pPr>
    </w:p>
    <w:p w:rsidR="00C252FE" w:rsidRPr="00C252FE" w:rsidP="00C252FE" w14:paraId="0B575B40" w14:textId="570F1BCE">
      <w:pPr>
        <w:rPr>
          <w:sz w:val="20"/>
          <w:szCs w:val="20"/>
        </w:rPr>
      </w:pPr>
      <w:r w:rsidRPr="00C252FE">
        <w:rPr>
          <w:sz w:val="20"/>
          <w:szCs w:val="20"/>
        </w:rPr>
        <w:t>The Public Rangelands Improvement Act (PRIA) (43 U.S.C. 1901-1908) establishes a national policy and commitment to improve the conditions on public rangelands, requires a national inventory and consistent federal management policies, and provides funds for range improvement projects. Section 5 of PRIA (43 U.S.C. 1904) is most pertinent to range improvements:</w:t>
      </w:r>
    </w:p>
    <w:p w:rsidR="00F22735" w:rsidP="00C252FE" w14:paraId="22E33472" w14:textId="77777777">
      <w:pPr>
        <w:rPr>
          <w:sz w:val="20"/>
          <w:szCs w:val="20"/>
        </w:rPr>
      </w:pPr>
    </w:p>
    <w:p w:rsidR="00C252FE" w:rsidP="00F22735" w14:paraId="315454C8" w14:textId="69E555AA">
      <w:pPr>
        <w:pStyle w:val="ListParagraph"/>
        <w:numPr>
          <w:ilvl w:val="0"/>
          <w:numId w:val="20"/>
        </w:numPr>
        <w:rPr>
          <w:sz w:val="20"/>
          <w:szCs w:val="20"/>
        </w:rPr>
      </w:pPr>
      <w:r w:rsidRPr="00F22735">
        <w:rPr>
          <w:sz w:val="20"/>
          <w:szCs w:val="20"/>
        </w:rPr>
        <w:t xml:space="preserve">No less than 80 percent of funds appropriated for PRIA must be used for on-the-ground range rehabilitation, </w:t>
      </w:r>
      <w:r w:rsidRPr="00F22735">
        <w:rPr>
          <w:sz w:val="20"/>
          <w:szCs w:val="20"/>
        </w:rPr>
        <w:t>construction</w:t>
      </w:r>
      <w:r w:rsidRPr="00F22735">
        <w:rPr>
          <w:sz w:val="20"/>
          <w:szCs w:val="20"/>
        </w:rPr>
        <w:t xml:space="preserve"> and maintenance of range improvements (including project layout, project design, and project supervision). No more than 15 percent of such funds may be used to hire and train such experienced and qualified personnel as are necessary to implement on-the-ground supervision and enforcement of land use plans and such allotment management plans as may be developed.</w:t>
      </w:r>
    </w:p>
    <w:p w:rsidR="00F22735" w:rsidRPr="00F22735" w:rsidP="00F22735" w14:paraId="198983AE" w14:textId="77777777">
      <w:pPr>
        <w:pStyle w:val="ListParagraph"/>
        <w:rPr>
          <w:sz w:val="20"/>
          <w:szCs w:val="20"/>
        </w:rPr>
      </w:pPr>
    </w:p>
    <w:p w:rsidR="00C252FE" w:rsidP="00F22735" w14:paraId="0B454EC8" w14:textId="07B2D6AC">
      <w:pPr>
        <w:pStyle w:val="ListParagraph"/>
        <w:numPr>
          <w:ilvl w:val="0"/>
          <w:numId w:val="20"/>
        </w:numPr>
        <w:rPr>
          <w:sz w:val="20"/>
          <w:szCs w:val="20"/>
        </w:rPr>
      </w:pPr>
      <w:r w:rsidRPr="00F22735">
        <w:rPr>
          <w:sz w:val="20"/>
          <w:szCs w:val="20"/>
        </w:rPr>
        <w:t>Such funds may be distributed as the Secretary deems advisable after careful consultation and coordination with district grazing advisory boards, advisory councils, range user representatives, and other interested parties.</w:t>
      </w:r>
    </w:p>
    <w:p w:rsidR="0075179E" w:rsidRPr="0075179E" w:rsidP="0075179E" w14:paraId="599A3819" w14:textId="77777777">
      <w:pPr>
        <w:rPr>
          <w:sz w:val="20"/>
          <w:szCs w:val="20"/>
        </w:rPr>
      </w:pPr>
    </w:p>
    <w:p w:rsidR="00C252FE" w:rsidRPr="00F22735" w:rsidP="00F22735" w14:paraId="4EDBB6C3" w14:textId="1E145C29">
      <w:pPr>
        <w:pStyle w:val="ListParagraph"/>
        <w:numPr>
          <w:ilvl w:val="0"/>
          <w:numId w:val="20"/>
        </w:numPr>
        <w:rPr>
          <w:sz w:val="20"/>
          <w:szCs w:val="20"/>
        </w:rPr>
      </w:pPr>
      <w:r w:rsidRPr="00F22735">
        <w:rPr>
          <w:sz w:val="20"/>
          <w:szCs w:val="20"/>
        </w:rPr>
        <w:t>An environmental assessment record must be prepared for each range improvement. If the environmental assessment record indicates that the range improvement will have a significant impact on the quality of the human environment, an environmental impact statement must be prepared, pursuant to the National Environmental Policy Act (42 U.S.C. 4321 et seq.).</w:t>
      </w:r>
    </w:p>
    <w:p w:rsidR="007E356F" w:rsidP="006E0729" w14:paraId="6016D1C7" w14:textId="77777777">
      <w:pPr>
        <w:rPr>
          <w:sz w:val="20"/>
          <w:szCs w:val="20"/>
        </w:rPr>
      </w:pPr>
    </w:p>
    <w:p w:rsidR="000B4D24" w:rsidRPr="00CB0B94" w:rsidP="000B4D24" w14:paraId="6CD2E780" w14:textId="55CDA4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2.</w:t>
      </w:r>
      <w:r w:rsidRPr="00CB0B94">
        <w:rPr>
          <w:b/>
          <w:sz w:val="20"/>
          <w:szCs w:val="20"/>
        </w:rPr>
        <w:tab/>
      </w:r>
      <w:r w:rsidRPr="00F17B5E">
        <w:rPr>
          <w:b/>
          <w:sz w:val="20"/>
          <w:szCs w:val="20"/>
        </w:rPr>
        <w:t xml:space="preserve">Indicate how, by whom, and for what purpose the information is to be used. Except for a new collection, indicate the actual use the agency has made of the information received from the current collection.  </w:t>
      </w:r>
    </w:p>
    <w:p w:rsidR="002174A7" w:rsidRPr="00CB0B94" w:rsidP="0004629B" w14:paraId="72080E63" w14:textId="77777777">
      <w:pPr>
        <w:rPr>
          <w:kern w:val="2"/>
          <w:sz w:val="20"/>
          <w:szCs w:val="20"/>
        </w:rPr>
      </w:pPr>
    </w:p>
    <w:p w:rsidR="003B05EA" w:rsidRPr="003B05EA" w:rsidP="00937AF0" w14:paraId="07B52D23" w14:textId="77777777">
      <w:pPr>
        <w:rPr>
          <w:i/>
          <w:iCs/>
          <w:sz w:val="20"/>
          <w:szCs w:val="20"/>
        </w:rPr>
      </w:pPr>
      <w:r w:rsidRPr="003B05EA">
        <w:rPr>
          <w:i/>
          <w:iCs/>
          <w:sz w:val="20"/>
          <w:szCs w:val="20"/>
        </w:rPr>
        <w:t>43 CFR 4300.2 – Required Application Forms</w:t>
      </w:r>
    </w:p>
    <w:p w:rsidR="003B05EA" w:rsidP="00937AF0" w14:paraId="7F402E79" w14:textId="77777777">
      <w:pPr>
        <w:rPr>
          <w:sz w:val="20"/>
          <w:szCs w:val="20"/>
        </w:rPr>
      </w:pPr>
    </w:p>
    <w:p w:rsidR="00937AF0" w:rsidP="00937AF0" w14:paraId="4DD58F8D" w14:textId="418E4C86">
      <w:pPr>
        <w:rPr>
          <w:sz w:val="20"/>
          <w:szCs w:val="20"/>
        </w:rPr>
      </w:pPr>
      <w:r>
        <w:rPr>
          <w:sz w:val="20"/>
          <w:szCs w:val="20"/>
        </w:rPr>
        <w:t>The regulations require that a</w:t>
      </w:r>
      <w:r w:rsidRPr="00937AF0">
        <w:rPr>
          <w:sz w:val="20"/>
          <w:szCs w:val="20"/>
        </w:rPr>
        <w:t xml:space="preserve">ll applications </w:t>
      </w:r>
      <w:r>
        <w:rPr>
          <w:sz w:val="20"/>
          <w:szCs w:val="20"/>
        </w:rPr>
        <w:t>for a leas</w:t>
      </w:r>
      <w:r w:rsidR="008C7932">
        <w:rPr>
          <w:sz w:val="20"/>
          <w:szCs w:val="20"/>
        </w:rPr>
        <w:t>e or permit for reindeer grazing be</w:t>
      </w:r>
      <w:r w:rsidRPr="00937AF0">
        <w:rPr>
          <w:sz w:val="20"/>
          <w:szCs w:val="20"/>
        </w:rPr>
        <w:t xml:space="preserve"> submit</w:t>
      </w:r>
      <w:r w:rsidR="008C7932">
        <w:rPr>
          <w:sz w:val="20"/>
          <w:szCs w:val="20"/>
        </w:rPr>
        <w:t>ted</w:t>
      </w:r>
      <w:r w:rsidRPr="00937AF0">
        <w:rPr>
          <w:sz w:val="20"/>
          <w:szCs w:val="20"/>
        </w:rPr>
        <w:t xml:space="preserve"> to </w:t>
      </w:r>
      <w:r w:rsidR="008C7932">
        <w:rPr>
          <w:sz w:val="20"/>
          <w:szCs w:val="20"/>
        </w:rPr>
        <w:t xml:space="preserve">the </w:t>
      </w:r>
      <w:r w:rsidRPr="00937AF0">
        <w:rPr>
          <w:sz w:val="20"/>
          <w:szCs w:val="20"/>
        </w:rPr>
        <w:t>BLM on</w:t>
      </w:r>
      <w:r w:rsidR="008C7932">
        <w:rPr>
          <w:sz w:val="20"/>
          <w:szCs w:val="20"/>
        </w:rPr>
        <w:t xml:space="preserve"> </w:t>
      </w:r>
      <w:r w:rsidRPr="00937AF0">
        <w:rPr>
          <w:sz w:val="20"/>
          <w:szCs w:val="20"/>
        </w:rPr>
        <w:t>BLM-approved form</w:t>
      </w:r>
      <w:r w:rsidR="008C7932">
        <w:rPr>
          <w:sz w:val="20"/>
          <w:szCs w:val="20"/>
        </w:rPr>
        <w:t>s</w:t>
      </w:r>
      <w:r w:rsidR="0066425A">
        <w:rPr>
          <w:sz w:val="20"/>
          <w:szCs w:val="20"/>
        </w:rPr>
        <w:t xml:space="preserve"> which include the following forms:</w:t>
      </w:r>
    </w:p>
    <w:p w:rsidR="0066425A" w:rsidP="00937AF0" w14:paraId="1526D7A5" w14:textId="77777777">
      <w:pPr>
        <w:rPr>
          <w:sz w:val="20"/>
          <w:szCs w:val="20"/>
        </w:rPr>
      </w:pPr>
    </w:p>
    <w:p w:rsidR="00214030" w:rsidRPr="00A562CE" w:rsidP="00A562CE" w14:paraId="00A7603A" w14:textId="45F7BECF">
      <w:pPr>
        <w:pStyle w:val="ListParagraph"/>
        <w:numPr>
          <w:ilvl w:val="0"/>
          <w:numId w:val="19"/>
        </w:numPr>
        <w:rPr>
          <w:sz w:val="20"/>
          <w:szCs w:val="20"/>
        </w:rPr>
      </w:pPr>
      <w:r w:rsidRPr="0066425A">
        <w:rPr>
          <w:sz w:val="20"/>
          <w:szCs w:val="20"/>
        </w:rPr>
        <w:t>Form AK 4201-</w:t>
      </w:r>
      <w:r w:rsidR="00782F6D">
        <w:rPr>
          <w:sz w:val="20"/>
          <w:szCs w:val="20"/>
        </w:rPr>
        <w:t xml:space="preserve">1, </w:t>
      </w:r>
      <w:r w:rsidRPr="0066425A" w:rsidR="0066425A">
        <w:rPr>
          <w:sz w:val="20"/>
          <w:szCs w:val="20"/>
        </w:rPr>
        <w:t>Grazing Lease or Permit Application</w:t>
      </w:r>
      <w:r>
        <w:rPr>
          <w:sz w:val="20"/>
          <w:szCs w:val="20"/>
        </w:rPr>
        <w:t xml:space="preserve"> </w:t>
      </w:r>
      <w:bookmarkStart w:id="2" w:name="_Hlk164431645"/>
      <w:r>
        <w:rPr>
          <w:sz w:val="20"/>
          <w:szCs w:val="20"/>
        </w:rPr>
        <w:t>(OMB No. 1004-0182</w:t>
      </w:r>
      <w:r w:rsidRPr="0066425A" w:rsidR="0066425A">
        <w:rPr>
          <w:sz w:val="20"/>
          <w:szCs w:val="20"/>
        </w:rPr>
        <w:t>)</w:t>
      </w:r>
      <w:r w:rsidR="0066425A">
        <w:rPr>
          <w:sz w:val="20"/>
          <w:szCs w:val="20"/>
        </w:rPr>
        <w:t xml:space="preserve"> </w:t>
      </w:r>
      <w:bookmarkEnd w:id="2"/>
      <w:r w:rsidRPr="00A562CE" w:rsidR="00D87538">
        <w:rPr>
          <w:sz w:val="20"/>
          <w:szCs w:val="20"/>
        </w:rPr>
        <w:t>and</w:t>
      </w:r>
    </w:p>
    <w:p w:rsidR="00D87538" w:rsidRPr="00D87538" w:rsidP="00D87538" w14:paraId="1E7C62ED" w14:textId="7DC1E2BB">
      <w:pPr>
        <w:pStyle w:val="ListParagraph"/>
        <w:numPr>
          <w:ilvl w:val="0"/>
          <w:numId w:val="19"/>
        </w:numPr>
        <w:rPr>
          <w:sz w:val="20"/>
          <w:szCs w:val="20"/>
        </w:rPr>
      </w:pPr>
      <w:r w:rsidRPr="00937AF0">
        <w:rPr>
          <w:sz w:val="20"/>
          <w:szCs w:val="20"/>
        </w:rPr>
        <w:t>Form 4120-7</w:t>
      </w:r>
      <w:r>
        <w:rPr>
          <w:sz w:val="20"/>
          <w:szCs w:val="20"/>
        </w:rPr>
        <w:t xml:space="preserve">, Application for </w:t>
      </w:r>
      <w:r w:rsidRPr="00937AF0">
        <w:rPr>
          <w:sz w:val="20"/>
          <w:szCs w:val="20"/>
        </w:rPr>
        <w:t xml:space="preserve">Range Improvement </w:t>
      </w:r>
      <w:r w:rsidRPr="00937AF0" w:rsidR="00D55924">
        <w:rPr>
          <w:sz w:val="20"/>
          <w:szCs w:val="20"/>
        </w:rPr>
        <w:t>Permit</w:t>
      </w:r>
      <w:r w:rsidR="00E31766">
        <w:rPr>
          <w:sz w:val="20"/>
          <w:szCs w:val="20"/>
        </w:rPr>
        <w:t xml:space="preserve"> </w:t>
      </w:r>
      <w:r>
        <w:rPr>
          <w:sz w:val="20"/>
          <w:szCs w:val="20"/>
        </w:rPr>
        <w:t>(OMB# 1004-0019</w:t>
      </w:r>
      <w:r w:rsidRPr="00937AF0">
        <w:rPr>
          <w:sz w:val="20"/>
          <w:szCs w:val="20"/>
        </w:rPr>
        <w:t>).</w:t>
      </w:r>
    </w:p>
    <w:p w:rsidR="00802F35" w:rsidP="00F408AB" w14:paraId="1C7591C3" w14:textId="77777777">
      <w:pPr>
        <w:rPr>
          <w:sz w:val="20"/>
          <w:szCs w:val="20"/>
        </w:rPr>
      </w:pPr>
    </w:p>
    <w:p w:rsidR="00F408AB" w:rsidP="00F408AB" w14:paraId="6A175F69" w14:textId="49D02F76">
      <w:pPr>
        <w:rPr>
          <w:sz w:val="20"/>
          <w:szCs w:val="20"/>
        </w:rPr>
      </w:pPr>
      <w:r>
        <w:rPr>
          <w:sz w:val="20"/>
          <w:szCs w:val="20"/>
        </w:rPr>
        <w:t>The regulations also require that the BL</w:t>
      </w:r>
      <w:r w:rsidR="007B72E0">
        <w:rPr>
          <w:sz w:val="20"/>
          <w:szCs w:val="20"/>
        </w:rPr>
        <w:t xml:space="preserve">M issues the grazing permit on Form AK 4132-2, </w:t>
      </w:r>
      <w:r w:rsidRPr="00937AF0" w:rsidR="007B72E0">
        <w:rPr>
          <w:sz w:val="20"/>
          <w:szCs w:val="20"/>
        </w:rPr>
        <w:t>Reindeer Grazing Permit</w:t>
      </w:r>
      <w:r w:rsidR="007B72E0">
        <w:rPr>
          <w:sz w:val="20"/>
          <w:szCs w:val="20"/>
        </w:rPr>
        <w:t>. This form is completed by the BLM based on information provide</w:t>
      </w:r>
      <w:r w:rsidR="00507717">
        <w:rPr>
          <w:sz w:val="20"/>
          <w:szCs w:val="20"/>
        </w:rPr>
        <w:t>d</w:t>
      </w:r>
      <w:r w:rsidR="007B72E0">
        <w:rPr>
          <w:sz w:val="20"/>
          <w:szCs w:val="20"/>
        </w:rPr>
        <w:t xml:space="preserve"> by the applicant on the above </w:t>
      </w:r>
      <w:r w:rsidR="00D55924">
        <w:rPr>
          <w:sz w:val="20"/>
          <w:szCs w:val="20"/>
        </w:rPr>
        <w:t>listed forms and, therefore, entails no burden on the applicant</w:t>
      </w:r>
      <w:r w:rsidR="00D665C4">
        <w:rPr>
          <w:sz w:val="20"/>
          <w:szCs w:val="20"/>
        </w:rPr>
        <w:t>s</w:t>
      </w:r>
      <w:r w:rsidR="00D55924">
        <w:rPr>
          <w:sz w:val="20"/>
          <w:szCs w:val="20"/>
        </w:rPr>
        <w:t xml:space="preserve">. </w:t>
      </w:r>
    </w:p>
    <w:p w:rsidR="00D55924" w:rsidRPr="00F408AB" w:rsidP="00F408AB" w14:paraId="6F94CCA5" w14:textId="77777777">
      <w:pPr>
        <w:rPr>
          <w:sz w:val="20"/>
          <w:szCs w:val="20"/>
        </w:rPr>
      </w:pPr>
    </w:p>
    <w:p w:rsidR="004E70EF" w:rsidP="00937AF0" w14:paraId="71A64A3F" w14:textId="30CE156D">
      <w:pPr>
        <w:rPr>
          <w:sz w:val="20"/>
          <w:szCs w:val="20"/>
        </w:rPr>
      </w:pPr>
      <w:r>
        <w:rPr>
          <w:sz w:val="20"/>
          <w:szCs w:val="20"/>
        </w:rPr>
        <w:t>The application for</w:t>
      </w:r>
      <w:r w:rsidR="005F4432">
        <w:rPr>
          <w:sz w:val="20"/>
          <w:szCs w:val="20"/>
        </w:rPr>
        <w:t>m is completed by the applicant</w:t>
      </w:r>
      <w:r w:rsidR="00436547">
        <w:rPr>
          <w:sz w:val="20"/>
          <w:szCs w:val="20"/>
        </w:rPr>
        <w:t>.</w:t>
      </w:r>
      <w:r w:rsidR="000735A4">
        <w:rPr>
          <w:sz w:val="20"/>
          <w:szCs w:val="20"/>
        </w:rPr>
        <w:t xml:space="preserve"> </w:t>
      </w:r>
      <w:r w:rsidR="00D665C4">
        <w:rPr>
          <w:sz w:val="20"/>
          <w:szCs w:val="20"/>
        </w:rPr>
        <w:t xml:space="preserve">The information collected on the above listed forms is </w:t>
      </w:r>
      <w:r w:rsidR="00B17C80">
        <w:rPr>
          <w:sz w:val="20"/>
          <w:szCs w:val="20"/>
        </w:rPr>
        <w:t>provided below.</w:t>
      </w:r>
    </w:p>
    <w:p w:rsidR="00B17C80" w:rsidP="00937AF0" w14:paraId="3B0B3A3C" w14:textId="77777777">
      <w:pPr>
        <w:rPr>
          <w:sz w:val="20"/>
          <w:szCs w:val="20"/>
        </w:rPr>
      </w:pPr>
    </w:p>
    <w:p w:rsidR="00B17C80" w:rsidP="00937AF0" w14:paraId="1B562740" w14:textId="038881C1">
      <w:pPr>
        <w:rPr>
          <w:sz w:val="20"/>
          <w:szCs w:val="20"/>
          <w:u w:val="single"/>
        </w:rPr>
      </w:pPr>
      <w:r w:rsidRPr="001E7EDE">
        <w:rPr>
          <w:sz w:val="20"/>
          <w:szCs w:val="20"/>
          <w:u w:val="single"/>
        </w:rPr>
        <w:t>Form AK 4201-1, Grazing Lease or Permit Application</w:t>
      </w:r>
    </w:p>
    <w:p w:rsidR="00DF72C4" w:rsidRPr="001E7EDE" w:rsidP="00937AF0" w14:paraId="4C59992D" w14:textId="77777777">
      <w:pPr>
        <w:rPr>
          <w:sz w:val="20"/>
          <w:szCs w:val="20"/>
          <w:u w:val="single"/>
        </w:rPr>
      </w:pPr>
    </w:p>
    <w:p w:rsidR="004E70EF" w:rsidP="00474FE4" w14:paraId="137B4681" w14:textId="7B317DE9">
      <w:pPr>
        <w:pStyle w:val="ListParagraph"/>
        <w:numPr>
          <w:ilvl w:val="0"/>
          <w:numId w:val="15"/>
        </w:numPr>
        <w:rPr>
          <w:sz w:val="20"/>
          <w:szCs w:val="20"/>
        </w:rPr>
      </w:pPr>
      <w:r w:rsidRPr="00474FE4">
        <w:rPr>
          <w:sz w:val="20"/>
          <w:szCs w:val="20"/>
        </w:rPr>
        <w:t>Name and address</w:t>
      </w:r>
      <w:r w:rsidR="00D70FFA">
        <w:rPr>
          <w:sz w:val="20"/>
          <w:szCs w:val="20"/>
        </w:rPr>
        <w:t xml:space="preserve"> of applicant</w:t>
      </w:r>
      <w:r w:rsidRPr="00D70FFA" w:rsidR="00D70FFA">
        <w:rPr>
          <w:sz w:val="20"/>
          <w:szCs w:val="20"/>
        </w:rPr>
        <w:t xml:space="preserve"> </w:t>
      </w:r>
      <w:r w:rsidRPr="00D0351B" w:rsidR="00D70FFA">
        <w:rPr>
          <w:sz w:val="20"/>
          <w:szCs w:val="20"/>
        </w:rPr>
        <w:t xml:space="preserve">allows BLM to identify the </w:t>
      </w:r>
      <w:r w:rsidR="00D70FFA">
        <w:rPr>
          <w:sz w:val="20"/>
          <w:szCs w:val="20"/>
        </w:rPr>
        <w:t xml:space="preserve">authorized user and </w:t>
      </w:r>
      <w:r w:rsidRPr="00D0351B" w:rsidR="00D70FFA">
        <w:rPr>
          <w:sz w:val="20"/>
          <w:szCs w:val="20"/>
        </w:rPr>
        <w:t xml:space="preserve">owner of the </w:t>
      </w:r>
      <w:r w:rsidR="00D70FFA">
        <w:rPr>
          <w:sz w:val="20"/>
          <w:szCs w:val="20"/>
        </w:rPr>
        <w:t>livestock</w:t>
      </w:r>
      <w:r w:rsidRPr="00474FE4">
        <w:rPr>
          <w:sz w:val="20"/>
          <w:szCs w:val="20"/>
        </w:rPr>
        <w:t>;</w:t>
      </w:r>
    </w:p>
    <w:p w:rsidR="008E6860" w:rsidRPr="00474FE4" w:rsidP="00474FE4" w14:paraId="4F9D17B4" w14:textId="43EB1E1E">
      <w:pPr>
        <w:pStyle w:val="ListParagraph"/>
        <w:numPr>
          <w:ilvl w:val="0"/>
          <w:numId w:val="15"/>
        </w:numPr>
        <w:rPr>
          <w:sz w:val="20"/>
          <w:szCs w:val="20"/>
        </w:rPr>
      </w:pPr>
      <w:r>
        <w:rPr>
          <w:sz w:val="20"/>
          <w:szCs w:val="20"/>
        </w:rPr>
        <w:t xml:space="preserve">Period of years being requested under the application allows BLM to process the application appropriately and determine if the permit timeframe </w:t>
      </w:r>
      <w:r w:rsidRPr="00D0351B">
        <w:rPr>
          <w:sz w:val="20"/>
          <w:szCs w:val="20"/>
        </w:rPr>
        <w:t>is appropriate in a multiple-use context</w:t>
      </w:r>
      <w:r>
        <w:rPr>
          <w:sz w:val="20"/>
          <w:szCs w:val="20"/>
        </w:rPr>
        <w:t xml:space="preserve"> according to </w:t>
      </w:r>
      <w:r w:rsidRPr="00DB7F87">
        <w:rPr>
          <w:sz w:val="20"/>
          <w:szCs w:val="20"/>
        </w:rPr>
        <w:t xml:space="preserve">resource management guidelines developed in land use </w:t>
      </w:r>
      <w:r w:rsidRPr="00DB7F87">
        <w:rPr>
          <w:sz w:val="20"/>
          <w:szCs w:val="20"/>
        </w:rPr>
        <w:t>plans</w:t>
      </w:r>
      <w:r>
        <w:rPr>
          <w:sz w:val="20"/>
          <w:szCs w:val="20"/>
        </w:rPr>
        <w:t>;</w:t>
      </w:r>
    </w:p>
    <w:p w:rsidR="004E70EF" w:rsidRPr="00DC7038" w:rsidP="004E70EF" w14:paraId="40F7272C" w14:textId="33533A45">
      <w:pPr>
        <w:pStyle w:val="ListParagraph"/>
        <w:numPr>
          <w:ilvl w:val="0"/>
          <w:numId w:val="15"/>
        </w:numPr>
        <w:rPr>
          <w:sz w:val="20"/>
          <w:szCs w:val="20"/>
        </w:rPr>
      </w:pPr>
      <w:r w:rsidRPr="00474FE4">
        <w:rPr>
          <w:sz w:val="20"/>
          <w:szCs w:val="20"/>
        </w:rPr>
        <w:t>A legal description of the land</w:t>
      </w:r>
      <w:r w:rsidR="00DC7038">
        <w:rPr>
          <w:sz w:val="20"/>
          <w:szCs w:val="20"/>
        </w:rPr>
        <w:t xml:space="preserve"> </w:t>
      </w:r>
      <w:r w:rsidRPr="00DC7038">
        <w:rPr>
          <w:sz w:val="20"/>
          <w:szCs w:val="20"/>
        </w:rPr>
        <w:t>applied for</w:t>
      </w:r>
      <w:r w:rsidR="00D70FFA">
        <w:rPr>
          <w:sz w:val="20"/>
          <w:szCs w:val="20"/>
        </w:rPr>
        <w:t xml:space="preserve"> allows BLM to </w:t>
      </w:r>
      <w:r w:rsidR="00DB7F87">
        <w:rPr>
          <w:sz w:val="20"/>
          <w:szCs w:val="20"/>
        </w:rPr>
        <w:t>determine if reindeer grazing is allowable and suitable on th</w:t>
      </w:r>
      <w:r w:rsidR="000B3548">
        <w:rPr>
          <w:sz w:val="20"/>
          <w:szCs w:val="20"/>
        </w:rPr>
        <w:t xml:space="preserve">ose </w:t>
      </w:r>
      <w:r w:rsidR="000B3548">
        <w:rPr>
          <w:sz w:val="20"/>
          <w:szCs w:val="20"/>
        </w:rPr>
        <w:t>lands;</w:t>
      </w:r>
    </w:p>
    <w:p w:rsidR="004E70EF" w:rsidP="004E70EF" w14:paraId="2840882B" w14:textId="46852225">
      <w:pPr>
        <w:pStyle w:val="ListParagraph"/>
        <w:numPr>
          <w:ilvl w:val="0"/>
          <w:numId w:val="16"/>
        </w:numPr>
        <w:rPr>
          <w:sz w:val="20"/>
          <w:szCs w:val="20"/>
        </w:rPr>
      </w:pPr>
      <w:r w:rsidRPr="00474FE4">
        <w:rPr>
          <w:sz w:val="20"/>
          <w:szCs w:val="20"/>
        </w:rPr>
        <w:t>Whether the applicant is an Alaska</w:t>
      </w:r>
      <w:r w:rsidR="00474FE4">
        <w:rPr>
          <w:sz w:val="20"/>
          <w:szCs w:val="20"/>
        </w:rPr>
        <w:t xml:space="preserve"> </w:t>
      </w:r>
      <w:r w:rsidRPr="00474FE4">
        <w:rPr>
          <w:sz w:val="20"/>
          <w:szCs w:val="20"/>
        </w:rPr>
        <w:t>Native</w:t>
      </w:r>
      <w:r w:rsidR="00382644">
        <w:rPr>
          <w:sz w:val="20"/>
          <w:szCs w:val="20"/>
        </w:rPr>
        <w:t xml:space="preserve"> </w:t>
      </w:r>
      <w:r w:rsidRPr="00382644" w:rsidR="00382644">
        <w:rPr>
          <w:sz w:val="20"/>
          <w:szCs w:val="20"/>
        </w:rPr>
        <w:t>as defined under 43 CFR 4300.12</w:t>
      </w:r>
      <w:r w:rsidR="00D70FFA">
        <w:rPr>
          <w:sz w:val="20"/>
          <w:szCs w:val="20"/>
        </w:rPr>
        <w:t xml:space="preserve"> allows BLM to determine if the applicant qualifies to graze reindeer on federal public lands in </w:t>
      </w:r>
      <w:r w:rsidR="00D70FFA">
        <w:rPr>
          <w:sz w:val="20"/>
          <w:szCs w:val="20"/>
        </w:rPr>
        <w:t>Alaska</w:t>
      </w:r>
      <w:r w:rsidR="0063721B">
        <w:rPr>
          <w:sz w:val="20"/>
          <w:szCs w:val="20"/>
        </w:rPr>
        <w:t>;</w:t>
      </w:r>
    </w:p>
    <w:p w:rsidR="00382644" w:rsidRPr="00474FE4" w:rsidP="004E70EF" w14:paraId="2817AA69" w14:textId="34678176">
      <w:pPr>
        <w:pStyle w:val="ListParagraph"/>
        <w:numPr>
          <w:ilvl w:val="0"/>
          <w:numId w:val="16"/>
        </w:numPr>
        <w:rPr>
          <w:sz w:val="20"/>
          <w:szCs w:val="20"/>
        </w:rPr>
      </w:pPr>
      <w:r>
        <w:rPr>
          <w:sz w:val="20"/>
          <w:szCs w:val="20"/>
        </w:rPr>
        <w:t xml:space="preserve">Whether the applicant is an individual, group or association of Natives </w:t>
      </w:r>
      <w:r w:rsidRPr="00382644">
        <w:rPr>
          <w:sz w:val="20"/>
          <w:szCs w:val="20"/>
        </w:rPr>
        <w:t>as defined by 43 CFR 4300.12 and are qualified under 4a</w:t>
      </w:r>
      <w:r>
        <w:rPr>
          <w:sz w:val="20"/>
          <w:szCs w:val="20"/>
        </w:rPr>
        <w:t xml:space="preserve">, or a Corporation organized under the laws </w:t>
      </w:r>
      <w:r w:rsidRPr="00382644">
        <w:rPr>
          <w:sz w:val="20"/>
          <w:szCs w:val="20"/>
        </w:rPr>
        <w:t>of the United States or the State of Alaska or a Native corporations organized under the Alaska Native Claims Settlement Act (43 CFR 4300.11)</w:t>
      </w:r>
      <w:r w:rsidR="008D45F0">
        <w:rPr>
          <w:sz w:val="20"/>
          <w:szCs w:val="20"/>
        </w:rPr>
        <w:t xml:space="preserve"> allows BLM to determine if the applicant qualifies to graze reindeer on federal public lands in </w:t>
      </w:r>
      <w:r w:rsidR="008D45F0">
        <w:rPr>
          <w:sz w:val="20"/>
          <w:szCs w:val="20"/>
        </w:rPr>
        <w:t>Alaska</w:t>
      </w:r>
      <w:r w:rsidR="0063721B">
        <w:rPr>
          <w:sz w:val="20"/>
          <w:szCs w:val="20"/>
        </w:rPr>
        <w:t>;</w:t>
      </w:r>
      <w:r w:rsidR="008D45F0">
        <w:rPr>
          <w:sz w:val="20"/>
          <w:szCs w:val="20"/>
        </w:rPr>
        <w:t xml:space="preserve"> </w:t>
      </w:r>
    </w:p>
    <w:p w:rsidR="004E70EF" w:rsidRPr="00DC7038" w:rsidP="004E70EF" w14:paraId="31080890" w14:textId="5D6CF1D1">
      <w:pPr>
        <w:pStyle w:val="ListParagraph"/>
        <w:numPr>
          <w:ilvl w:val="0"/>
          <w:numId w:val="16"/>
        </w:numPr>
        <w:rPr>
          <w:sz w:val="20"/>
          <w:szCs w:val="20"/>
        </w:rPr>
      </w:pPr>
      <w:r w:rsidRPr="00474FE4">
        <w:rPr>
          <w:sz w:val="20"/>
          <w:szCs w:val="20"/>
        </w:rPr>
        <w:t>Whether the applicant has</w:t>
      </w:r>
      <w:r w:rsidR="00DC7038">
        <w:rPr>
          <w:sz w:val="20"/>
          <w:szCs w:val="20"/>
        </w:rPr>
        <w:t xml:space="preserve"> </w:t>
      </w:r>
      <w:r w:rsidRPr="00DC7038">
        <w:rPr>
          <w:sz w:val="20"/>
          <w:szCs w:val="20"/>
        </w:rPr>
        <w:t>examined the land and whether there</w:t>
      </w:r>
      <w:r w:rsidR="00DC7038">
        <w:rPr>
          <w:sz w:val="20"/>
          <w:szCs w:val="20"/>
        </w:rPr>
        <w:t xml:space="preserve"> </w:t>
      </w:r>
      <w:r w:rsidRPr="00DC7038">
        <w:rPr>
          <w:sz w:val="20"/>
          <w:szCs w:val="20"/>
        </w:rPr>
        <w:t>are any improvements on the land</w:t>
      </w:r>
      <w:r w:rsidR="000B3548">
        <w:rPr>
          <w:sz w:val="20"/>
          <w:szCs w:val="20"/>
        </w:rPr>
        <w:t xml:space="preserve"> and </w:t>
      </w:r>
      <w:r w:rsidRPr="00DC7038">
        <w:rPr>
          <w:sz w:val="20"/>
          <w:szCs w:val="20"/>
        </w:rPr>
        <w:t>provide a list of the surface owners</w:t>
      </w:r>
      <w:r w:rsidR="000B3548">
        <w:rPr>
          <w:sz w:val="20"/>
          <w:szCs w:val="20"/>
        </w:rPr>
        <w:t>,</w:t>
      </w:r>
      <w:r w:rsidR="008D45F0">
        <w:rPr>
          <w:sz w:val="20"/>
          <w:szCs w:val="20"/>
        </w:rPr>
        <w:t xml:space="preserve"> allows BLM to understand if the applicant has knowledge of operating on the proposed lands and if there are any existing rights held by other </w:t>
      </w:r>
      <w:r w:rsidR="008D45F0">
        <w:rPr>
          <w:sz w:val="20"/>
          <w:szCs w:val="20"/>
        </w:rPr>
        <w:t>entities</w:t>
      </w:r>
      <w:r w:rsidRPr="00DC7038">
        <w:rPr>
          <w:sz w:val="20"/>
          <w:szCs w:val="20"/>
        </w:rPr>
        <w:t>;</w:t>
      </w:r>
    </w:p>
    <w:p w:rsidR="004E70EF" w:rsidRPr="00DC7038" w:rsidP="004E70EF" w14:paraId="78BFE098" w14:textId="1767E0C7">
      <w:pPr>
        <w:pStyle w:val="ListParagraph"/>
        <w:numPr>
          <w:ilvl w:val="0"/>
          <w:numId w:val="16"/>
        </w:numPr>
        <w:rPr>
          <w:sz w:val="20"/>
          <w:szCs w:val="20"/>
        </w:rPr>
      </w:pPr>
      <w:r w:rsidRPr="00474FE4">
        <w:rPr>
          <w:sz w:val="20"/>
          <w:szCs w:val="20"/>
        </w:rPr>
        <w:t>Whether the applicant has</w:t>
      </w:r>
      <w:r w:rsidR="00DC7038">
        <w:rPr>
          <w:sz w:val="20"/>
          <w:szCs w:val="20"/>
        </w:rPr>
        <w:t xml:space="preserve"> </w:t>
      </w:r>
      <w:r w:rsidRPr="00DC7038">
        <w:rPr>
          <w:sz w:val="20"/>
          <w:szCs w:val="20"/>
        </w:rPr>
        <w:t>previously used the land</w:t>
      </w:r>
      <w:r w:rsidR="008D45F0">
        <w:rPr>
          <w:sz w:val="20"/>
          <w:szCs w:val="20"/>
        </w:rPr>
        <w:t xml:space="preserve"> allows BLM to determine if the applicant has held a permit for land use in the </w:t>
      </w:r>
      <w:r w:rsidR="008D45F0">
        <w:rPr>
          <w:sz w:val="20"/>
          <w:szCs w:val="20"/>
        </w:rPr>
        <w:t>area</w:t>
      </w:r>
      <w:r w:rsidRPr="00DC7038">
        <w:rPr>
          <w:sz w:val="20"/>
          <w:szCs w:val="20"/>
        </w:rPr>
        <w:t>;</w:t>
      </w:r>
    </w:p>
    <w:p w:rsidR="004E70EF" w:rsidRPr="00DC7038" w:rsidP="004E70EF" w14:paraId="5D84EDCA" w14:textId="2B6CD84A">
      <w:pPr>
        <w:pStyle w:val="ListParagraph"/>
        <w:numPr>
          <w:ilvl w:val="0"/>
          <w:numId w:val="16"/>
        </w:numPr>
        <w:rPr>
          <w:sz w:val="20"/>
          <w:szCs w:val="20"/>
        </w:rPr>
      </w:pPr>
      <w:r w:rsidRPr="00474FE4">
        <w:rPr>
          <w:sz w:val="20"/>
          <w:szCs w:val="20"/>
        </w:rPr>
        <w:t>How many acres of adjoining land,</w:t>
      </w:r>
      <w:r w:rsidR="00DC7038">
        <w:rPr>
          <w:sz w:val="20"/>
          <w:szCs w:val="20"/>
        </w:rPr>
        <w:t xml:space="preserve"> </w:t>
      </w:r>
      <w:r w:rsidRPr="00DC7038">
        <w:rPr>
          <w:sz w:val="20"/>
          <w:szCs w:val="20"/>
        </w:rPr>
        <w:t>if any, the applicant controls</w:t>
      </w:r>
      <w:r w:rsidR="00382644">
        <w:rPr>
          <w:sz w:val="20"/>
          <w:szCs w:val="20"/>
        </w:rPr>
        <w:t xml:space="preserve"> and is suitable for grazing purposes</w:t>
      </w:r>
      <w:r w:rsidR="000B3548">
        <w:rPr>
          <w:sz w:val="20"/>
          <w:szCs w:val="20"/>
        </w:rPr>
        <w:t xml:space="preserve"> allows BLM to determine</w:t>
      </w:r>
      <w:r w:rsidR="00DA2D24">
        <w:rPr>
          <w:sz w:val="20"/>
          <w:szCs w:val="20"/>
        </w:rPr>
        <w:t xml:space="preserve"> </w:t>
      </w:r>
      <w:r w:rsidRPr="00DA2D24" w:rsidR="00DA2D24">
        <w:rPr>
          <w:sz w:val="20"/>
          <w:szCs w:val="20"/>
        </w:rPr>
        <w:t>if</w:t>
      </w:r>
      <w:r w:rsidR="00DA2D24">
        <w:rPr>
          <w:sz w:val="20"/>
          <w:szCs w:val="20"/>
        </w:rPr>
        <w:t xml:space="preserve"> the applicant’s need</w:t>
      </w:r>
      <w:r w:rsidRPr="00DA2D24" w:rsidR="00DA2D24">
        <w:rPr>
          <w:sz w:val="20"/>
          <w:szCs w:val="20"/>
        </w:rPr>
        <w:t xml:space="preserve"> for constructing and maintaining a fence, building, corral, reservoir, well or other improvement may be met on lands </w:t>
      </w:r>
      <w:r w:rsidR="00DA2D24">
        <w:rPr>
          <w:sz w:val="20"/>
          <w:szCs w:val="20"/>
        </w:rPr>
        <w:t xml:space="preserve">controlled by the </w:t>
      </w:r>
      <w:r w:rsidR="00DA2D24">
        <w:rPr>
          <w:sz w:val="20"/>
          <w:szCs w:val="20"/>
        </w:rPr>
        <w:t>applicant</w:t>
      </w:r>
      <w:r w:rsidRPr="00DC7038">
        <w:rPr>
          <w:sz w:val="20"/>
          <w:szCs w:val="20"/>
        </w:rPr>
        <w:t>;</w:t>
      </w:r>
    </w:p>
    <w:p w:rsidR="004E70EF" w:rsidRPr="00DC7038" w:rsidP="004E70EF" w14:paraId="479347A2" w14:textId="357BD24A">
      <w:pPr>
        <w:pStyle w:val="ListParagraph"/>
        <w:numPr>
          <w:ilvl w:val="0"/>
          <w:numId w:val="16"/>
        </w:numPr>
        <w:rPr>
          <w:sz w:val="20"/>
          <w:szCs w:val="20"/>
        </w:rPr>
      </w:pPr>
      <w:r w:rsidRPr="00474FE4">
        <w:rPr>
          <w:sz w:val="20"/>
          <w:szCs w:val="20"/>
        </w:rPr>
        <w:t>Whether the applicant can furnish</w:t>
      </w:r>
      <w:r w:rsidR="00DC7038">
        <w:rPr>
          <w:sz w:val="20"/>
          <w:szCs w:val="20"/>
        </w:rPr>
        <w:t xml:space="preserve"> </w:t>
      </w:r>
      <w:r w:rsidRPr="00DC7038">
        <w:rPr>
          <w:sz w:val="20"/>
          <w:szCs w:val="20"/>
        </w:rPr>
        <w:t>a statement of financial responsibility</w:t>
      </w:r>
      <w:r w:rsidR="000B3548">
        <w:rPr>
          <w:sz w:val="20"/>
          <w:szCs w:val="20"/>
        </w:rPr>
        <w:t xml:space="preserve"> allows BLM </w:t>
      </w:r>
      <w:r w:rsidR="00F8461B">
        <w:rPr>
          <w:sz w:val="20"/>
          <w:szCs w:val="20"/>
        </w:rPr>
        <w:t xml:space="preserve">to determine </w:t>
      </w:r>
      <w:r w:rsidRPr="00F8461B" w:rsidR="00F8461B">
        <w:rPr>
          <w:sz w:val="20"/>
          <w:szCs w:val="20"/>
        </w:rPr>
        <w:t xml:space="preserve">if the applicant is financially capable to undertake grazing activities on public </w:t>
      </w:r>
      <w:r w:rsidRPr="00F8461B" w:rsidR="00F8461B">
        <w:rPr>
          <w:sz w:val="20"/>
          <w:szCs w:val="20"/>
        </w:rPr>
        <w:t>lands</w:t>
      </w:r>
      <w:r w:rsidRPr="00DC7038">
        <w:rPr>
          <w:sz w:val="20"/>
          <w:szCs w:val="20"/>
        </w:rPr>
        <w:t>;</w:t>
      </w:r>
    </w:p>
    <w:p w:rsidR="004E70EF" w:rsidRPr="00732B70" w:rsidP="004E70EF" w14:paraId="41373A0E" w14:textId="19886C2B">
      <w:pPr>
        <w:pStyle w:val="ListParagraph"/>
        <w:numPr>
          <w:ilvl w:val="0"/>
          <w:numId w:val="16"/>
        </w:numPr>
        <w:rPr>
          <w:sz w:val="20"/>
          <w:szCs w:val="20"/>
        </w:rPr>
      </w:pPr>
      <w:r w:rsidRPr="00474FE4">
        <w:rPr>
          <w:sz w:val="20"/>
          <w:szCs w:val="20"/>
        </w:rPr>
        <w:t xml:space="preserve">The number of </w:t>
      </w:r>
      <w:r w:rsidR="00606F49">
        <w:rPr>
          <w:sz w:val="20"/>
          <w:szCs w:val="20"/>
        </w:rPr>
        <w:t>reindeer</w:t>
      </w:r>
      <w:r w:rsidR="00732B70">
        <w:rPr>
          <w:sz w:val="20"/>
          <w:szCs w:val="20"/>
        </w:rPr>
        <w:t xml:space="preserve"> </w:t>
      </w:r>
      <w:r w:rsidRPr="00732B70">
        <w:rPr>
          <w:sz w:val="20"/>
          <w:szCs w:val="20"/>
        </w:rPr>
        <w:t>the applicant intends to graze on the</w:t>
      </w:r>
      <w:r w:rsidR="00732B70">
        <w:rPr>
          <w:sz w:val="20"/>
          <w:szCs w:val="20"/>
        </w:rPr>
        <w:t xml:space="preserve"> </w:t>
      </w:r>
      <w:r w:rsidRPr="00732B70">
        <w:rPr>
          <w:sz w:val="20"/>
          <w:szCs w:val="20"/>
        </w:rPr>
        <w:t>land</w:t>
      </w:r>
      <w:r w:rsidR="0063721B">
        <w:rPr>
          <w:sz w:val="20"/>
          <w:szCs w:val="20"/>
        </w:rPr>
        <w:t xml:space="preserve"> in the first five years of the permit</w:t>
      </w:r>
      <w:r w:rsidR="008D45F0">
        <w:rPr>
          <w:sz w:val="20"/>
          <w:szCs w:val="20"/>
        </w:rPr>
        <w:t xml:space="preserve"> allows BLM </w:t>
      </w:r>
      <w:r w:rsidRPr="00D0351B" w:rsidR="008D45F0">
        <w:rPr>
          <w:sz w:val="20"/>
          <w:szCs w:val="20"/>
        </w:rPr>
        <w:t xml:space="preserve">to decide if the </w:t>
      </w:r>
      <w:r w:rsidR="008D45F0">
        <w:rPr>
          <w:sz w:val="20"/>
          <w:szCs w:val="20"/>
        </w:rPr>
        <w:t>application</w:t>
      </w:r>
      <w:r w:rsidRPr="00D0351B" w:rsidR="008D45F0">
        <w:rPr>
          <w:sz w:val="20"/>
          <w:szCs w:val="20"/>
        </w:rPr>
        <w:t xml:space="preserve"> is appropriate in a multiple-use context</w:t>
      </w:r>
      <w:r w:rsidR="000B3548">
        <w:rPr>
          <w:sz w:val="20"/>
          <w:szCs w:val="20"/>
        </w:rPr>
        <w:t xml:space="preserve"> according to </w:t>
      </w:r>
      <w:r w:rsidRPr="00DB7F87" w:rsidR="000B3548">
        <w:rPr>
          <w:sz w:val="20"/>
          <w:szCs w:val="20"/>
        </w:rPr>
        <w:t xml:space="preserve">resource management guidelines developed in land use </w:t>
      </w:r>
      <w:r w:rsidRPr="00DB7F87" w:rsidR="000B3548">
        <w:rPr>
          <w:sz w:val="20"/>
          <w:szCs w:val="20"/>
        </w:rPr>
        <w:t>plans</w:t>
      </w:r>
      <w:r w:rsidRPr="00732B70">
        <w:rPr>
          <w:sz w:val="20"/>
          <w:szCs w:val="20"/>
        </w:rPr>
        <w:t>;</w:t>
      </w:r>
      <w:r w:rsidR="00732B70">
        <w:rPr>
          <w:sz w:val="20"/>
          <w:szCs w:val="20"/>
        </w:rPr>
        <w:t xml:space="preserve"> </w:t>
      </w:r>
    </w:p>
    <w:p w:rsidR="000F1E02" w:rsidRPr="000F1E02" w:rsidP="000F1E02" w14:paraId="419F06E9" w14:textId="3F83D27C">
      <w:pPr>
        <w:pStyle w:val="ListParagraph"/>
        <w:numPr>
          <w:ilvl w:val="0"/>
          <w:numId w:val="16"/>
        </w:numPr>
        <w:rPr>
          <w:sz w:val="20"/>
          <w:szCs w:val="20"/>
        </w:rPr>
      </w:pPr>
      <w:r w:rsidRPr="0063721B">
        <w:rPr>
          <w:sz w:val="20"/>
          <w:szCs w:val="20"/>
        </w:rPr>
        <w:t xml:space="preserve">The </w:t>
      </w:r>
      <w:r w:rsidRPr="0063721B" w:rsidR="0063721B">
        <w:rPr>
          <w:sz w:val="20"/>
          <w:szCs w:val="20"/>
        </w:rPr>
        <w:t>total herd size that the applicant will establish or maintain</w:t>
      </w:r>
      <w:r w:rsidR="008D45F0">
        <w:rPr>
          <w:sz w:val="20"/>
          <w:szCs w:val="20"/>
        </w:rPr>
        <w:t xml:space="preserve"> allows </w:t>
      </w:r>
      <w:r w:rsidR="000B3548">
        <w:rPr>
          <w:sz w:val="20"/>
          <w:szCs w:val="20"/>
        </w:rPr>
        <w:t xml:space="preserve">BLM </w:t>
      </w:r>
      <w:r w:rsidRPr="00D0351B" w:rsidR="008D45F0">
        <w:rPr>
          <w:sz w:val="20"/>
          <w:szCs w:val="20"/>
        </w:rPr>
        <w:t xml:space="preserve">to </w:t>
      </w:r>
      <w:r w:rsidRPr="00D0351B" w:rsidR="000B3548">
        <w:rPr>
          <w:sz w:val="20"/>
          <w:szCs w:val="20"/>
        </w:rPr>
        <w:t xml:space="preserve">decide if the </w:t>
      </w:r>
      <w:r w:rsidR="000B3548">
        <w:rPr>
          <w:sz w:val="20"/>
          <w:szCs w:val="20"/>
        </w:rPr>
        <w:t>application</w:t>
      </w:r>
      <w:r w:rsidRPr="00D0351B" w:rsidR="000B3548">
        <w:rPr>
          <w:sz w:val="20"/>
          <w:szCs w:val="20"/>
        </w:rPr>
        <w:t xml:space="preserve"> is appropriate in a multiple-use context</w:t>
      </w:r>
      <w:r w:rsidR="000B3548">
        <w:rPr>
          <w:sz w:val="20"/>
          <w:szCs w:val="20"/>
        </w:rPr>
        <w:t xml:space="preserve"> according to </w:t>
      </w:r>
      <w:r w:rsidRPr="00DB7F87" w:rsidR="000B3548">
        <w:rPr>
          <w:sz w:val="20"/>
          <w:szCs w:val="20"/>
        </w:rPr>
        <w:t xml:space="preserve">resource management guidelines developed in land use </w:t>
      </w:r>
      <w:r w:rsidRPr="00DB7F87" w:rsidR="000B3548">
        <w:rPr>
          <w:sz w:val="20"/>
          <w:szCs w:val="20"/>
        </w:rPr>
        <w:t>plans</w:t>
      </w:r>
      <w:r>
        <w:rPr>
          <w:sz w:val="20"/>
          <w:szCs w:val="20"/>
        </w:rPr>
        <w:t>;</w:t>
      </w:r>
      <w:r w:rsidR="000B3548">
        <w:rPr>
          <w:sz w:val="20"/>
          <w:szCs w:val="20"/>
        </w:rPr>
        <w:t xml:space="preserve">  </w:t>
      </w:r>
    </w:p>
    <w:p w:rsidR="00465607" w:rsidP="000F1E02" w14:paraId="1A990BAD" w14:textId="4687DD8D">
      <w:pPr>
        <w:pStyle w:val="ListParagraph"/>
        <w:numPr>
          <w:ilvl w:val="0"/>
          <w:numId w:val="16"/>
        </w:numPr>
        <w:rPr>
          <w:sz w:val="20"/>
          <w:szCs w:val="20"/>
        </w:rPr>
      </w:pPr>
      <w:r>
        <w:rPr>
          <w:sz w:val="20"/>
          <w:szCs w:val="20"/>
        </w:rPr>
        <w:t xml:space="preserve">A </w:t>
      </w:r>
      <w:r w:rsidRPr="000F1E02">
        <w:rPr>
          <w:sz w:val="20"/>
          <w:szCs w:val="20"/>
        </w:rPr>
        <w:t>certification of reindeer allotment, signed by the Bureau of Indian Affairs, if receiv</w:t>
      </w:r>
      <w:r>
        <w:rPr>
          <w:sz w:val="20"/>
          <w:szCs w:val="20"/>
        </w:rPr>
        <w:t>ing</w:t>
      </w:r>
      <w:r w:rsidRPr="000F1E02">
        <w:rPr>
          <w:sz w:val="20"/>
          <w:szCs w:val="20"/>
        </w:rPr>
        <w:t xml:space="preserve"> a herd from the Government</w:t>
      </w:r>
      <w:r>
        <w:rPr>
          <w:sz w:val="20"/>
          <w:szCs w:val="20"/>
        </w:rPr>
        <w:t xml:space="preserve">. </w:t>
      </w:r>
      <w:r w:rsidRPr="000F1E02">
        <w:rPr>
          <w:sz w:val="20"/>
          <w:szCs w:val="20"/>
        </w:rPr>
        <w:t xml:space="preserve">If reindeer </w:t>
      </w:r>
      <w:r>
        <w:rPr>
          <w:sz w:val="20"/>
          <w:szCs w:val="20"/>
        </w:rPr>
        <w:t xml:space="preserve">are obtained </w:t>
      </w:r>
      <w:r w:rsidRPr="000F1E02">
        <w:rPr>
          <w:sz w:val="20"/>
          <w:szCs w:val="20"/>
        </w:rPr>
        <w:t xml:space="preserve">from a source other than the Government, </w:t>
      </w:r>
      <w:r>
        <w:rPr>
          <w:sz w:val="20"/>
          <w:szCs w:val="20"/>
        </w:rPr>
        <w:t>the applicant needs to</w:t>
      </w:r>
      <w:r w:rsidRPr="000F1E02">
        <w:rPr>
          <w:sz w:val="20"/>
          <w:szCs w:val="20"/>
        </w:rPr>
        <w:t xml:space="preserve"> state </w:t>
      </w:r>
      <w:r w:rsidRPr="000F1E02">
        <w:rPr>
          <w:sz w:val="20"/>
          <w:szCs w:val="20"/>
        </w:rPr>
        <w:t>the source and show evidence of purchase or option to purchase</w:t>
      </w:r>
      <w:r w:rsidR="008D45F0">
        <w:rPr>
          <w:sz w:val="20"/>
          <w:szCs w:val="20"/>
        </w:rPr>
        <w:t xml:space="preserve">. This information allows BLM to determine if the application is in compliance with 43 CFR </w:t>
      </w:r>
      <w:r w:rsidR="008D45F0">
        <w:rPr>
          <w:sz w:val="20"/>
          <w:szCs w:val="20"/>
        </w:rPr>
        <w:t>4300</w:t>
      </w:r>
      <w:r w:rsidR="00DA2D24">
        <w:rPr>
          <w:sz w:val="20"/>
          <w:szCs w:val="20"/>
        </w:rPr>
        <w:t>.21</w:t>
      </w:r>
      <w:r>
        <w:rPr>
          <w:sz w:val="20"/>
          <w:szCs w:val="20"/>
        </w:rPr>
        <w:t>;</w:t>
      </w:r>
    </w:p>
    <w:p w:rsidR="00D70FFA" w:rsidRPr="00D70FFA" w:rsidP="00D70FFA" w14:paraId="75AB1F31" w14:textId="724B8C88">
      <w:pPr>
        <w:numPr>
          <w:ilvl w:val="0"/>
          <w:numId w:val="16"/>
        </w:numPr>
        <w:rPr>
          <w:sz w:val="20"/>
          <w:szCs w:val="20"/>
        </w:rPr>
      </w:pPr>
      <w:r w:rsidRPr="00D0351B">
        <w:rPr>
          <w:sz w:val="20"/>
          <w:szCs w:val="20"/>
        </w:rPr>
        <w:t xml:space="preserve">Signature(s) of Applicant(s) and Date provides documentation of when applicant has </w:t>
      </w:r>
      <w:r>
        <w:rPr>
          <w:sz w:val="20"/>
          <w:szCs w:val="20"/>
        </w:rPr>
        <w:t>submitted the application</w:t>
      </w:r>
      <w:r w:rsidRPr="00D0351B">
        <w:rPr>
          <w:sz w:val="20"/>
          <w:szCs w:val="20"/>
        </w:rPr>
        <w:t>.</w:t>
      </w:r>
    </w:p>
    <w:p w:rsidR="007766D3" w:rsidP="000F1E02" w14:paraId="3723762D" w14:textId="77777777">
      <w:pPr>
        <w:pStyle w:val="ListParagraph"/>
        <w:numPr>
          <w:ilvl w:val="0"/>
          <w:numId w:val="16"/>
        </w:numPr>
        <w:rPr>
          <w:sz w:val="20"/>
          <w:szCs w:val="20"/>
        </w:rPr>
      </w:pPr>
      <w:r>
        <w:rPr>
          <w:sz w:val="20"/>
          <w:szCs w:val="20"/>
        </w:rPr>
        <w:t xml:space="preserve">A separate detailed description of the applicant’s plans for stocking and operating the proposed permitted area. </w:t>
      </w:r>
      <w:r w:rsidRPr="000F1E02">
        <w:rPr>
          <w:sz w:val="20"/>
          <w:szCs w:val="20"/>
        </w:rPr>
        <w:t xml:space="preserve">This plan should include (1) a description and the estimated cost of all structures and improvements </w:t>
      </w:r>
      <w:r>
        <w:rPr>
          <w:sz w:val="20"/>
          <w:szCs w:val="20"/>
        </w:rPr>
        <w:t>the applicant</w:t>
      </w:r>
      <w:r w:rsidRPr="000F1E02">
        <w:rPr>
          <w:sz w:val="20"/>
          <w:szCs w:val="20"/>
        </w:rPr>
        <w:t xml:space="preserve"> intend</w:t>
      </w:r>
      <w:r>
        <w:rPr>
          <w:sz w:val="20"/>
          <w:szCs w:val="20"/>
        </w:rPr>
        <w:t>s</w:t>
      </w:r>
      <w:r w:rsidRPr="000F1E02">
        <w:rPr>
          <w:sz w:val="20"/>
          <w:szCs w:val="20"/>
        </w:rPr>
        <w:t xml:space="preserve"> to place on the land; (2) a schedule for completion of the improvements; (3) the source of livestock and method of transporting them to the lease area; (4) </w:t>
      </w:r>
      <w:r>
        <w:rPr>
          <w:sz w:val="20"/>
          <w:szCs w:val="20"/>
        </w:rPr>
        <w:t xml:space="preserve">the applicant’s </w:t>
      </w:r>
      <w:r w:rsidRPr="000F1E02">
        <w:rPr>
          <w:sz w:val="20"/>
          <w:szCs w:val="20"/>
        </w:rPr>
        <w:t xml:space="preserve">plans for marketing the products, including how </w:t>
      </w:r>
      <w:r>
        <w:rPr>
          <w:sz w:val="20"/>
          <w:szCs w:val="20"/>
        </w:rPr>
        <w:t>the applicant</w:t>
      </w:r>
      <w:r w:rsidRPr="000F1E02">
        <w:rPr>
          <w:sz w:val="20"/>
          <w:szCs w:val="20"/>
        </w:rPr>
        <w:t xml:space="preserve"> will dispose of carcasses or waste products; and (5) how </w:t>
      </w:r>
      <w:r>
        <w:rPr>
          <w:sz w:val="20"/>
          <w:szCs w:val="20"/>
        </w:rPr>
        <w:t>the applicant</w:t>
      </w:r>
      <w:r w:rsidRPr="000F1E02">
        <w:rPr>
          <w:sz w:val="20"/>
          <w:szCs w:val="20"/>
        </w:rPr>
        <w:t xml:space="preserve"> will access the land during herding activities.</w:t>
      </w:r>
      <w:r w:rsidR="000B3548">
        <w:rPr>
          <w:sz w:val="20"/>
          <w:szCs w:val="20"/>
        </w:rPr>
        <w:t xml:space="preserve"> This information allows BLM to </w:t>
      </w:r>
      <w:r w:rsidRPr="00D0351B" w:rsidR="000B3548">
        <w:rPr>
          <w:sz w:val="20"/>
          <w:szCs w:val="20"/>
        </w:rPr>
        <w:t xml:space="preserve">decide if the </w:t>
      </w:r>
      <w:r w:rsidR="000B3548">
        <w:rPr>
          <w:sz w:val="20"/>
          <w:szCs w:val="20"/>
        </w:rPr>
        <w:t>application</w:t>
      </w:r>
      <w:r w:rsidRPr="00D0351B" w:rsidR="000B3548">
        <w:rPr>
          <w:sz w:val="20"/>
          <w:szCs w:val="20"/>
        </w:rPr>
        <w:t xml:space="preserve"> is appropriate in a multiple-use context</w:t>
      </w:r>
      <w:r w:rsidR="000B3548">
        <w:rPr>
          <w:sz w:val="20"/>
          <w:szCs w:val="20"/>
        </w:rPr>
        <w:t xml:space="preserve"> according to </w:t>
      </w:r>
      <w:r w:rsidRPr="00DB7F87" w:rsidR="000B3548">
        <w:rPr>
          <w:sz w:val="20"/>
          <w:szCs w:val="20"/>
        </w:rPr>
        <w:t>resource management guidelines developed in land use plans</w:t>
      </w:r>
      <w:r w:rsidR="000B3548">
        <w:rPr>
          <w:sz w:val="20"/>
          <w:szCs w:val="20"/>
        </w:rPr>
        <w:t>.</w:t>
      </w:r>
      <w:r w:rsidR="00F44841">
        <w:rPr>
          <w:sz w:val="20"/>
          <w:szCs w:val="20"/>
        </w:rPr>
        <w:t xml:space="preserve"> </w:t>
      </w:r>
    </w:p>
    <w:p w:rsidR="007766D3" w:rsidP="007766D3" w14:paraId="4B813A02" w14:textId="77777777">
      <w:pPr>
        <w:pStyle w:val="ListParagraph"/>
        <w:numPr>
          <w:ilvl w:val="1"/>
          <w:numId w:val="16"/>
        </w:numPr>
        <w:rPr>
          <w:sz w:val="20"/>
          <w:szCs w:val="20"/>
        </w:rPr>
      </w:pPr>
      <w:r>
        <w:rPr>
          <w:sz w:val="20"/>
          <w:szCs w:val="20"/>
        </w:rPr>
        <w:t>A</w:t>
      </w:r>
      <w:r w:rsidRPr="00F44841" w:rsidR="00F44841">
        <w:rPr>
          <w:sz w:val="20"/>
          <w:szCs w:val="20"/>
        </w:rPr>
        <w:t>pplicants have varying levels of operational plans, some simple and some complex. By providing for a separate attachment, the applicant can use as much space as needed to describe their proposed plans for reindeer stocking and grazing operations</w:t>
      </w:r>
      <w:r>
        <w:rPr>
          <w:sz w:val="20"/>
          <w:szCs w:val="20"/>
        </w:rPr>
        <w:t xml:space="preserve">. </w:t>
      </w:r>
    </w:p>
    <w:p w:rsidR="007766D3" w:rsidP="007766D3" w14:paraId="321E3C7A" w14:textId="77777777">
      <w:pPr>
        <w:pStyle w:val="ListParagraph"/>
        <w:numPr>
          <w:ilvl w:val="1"/>
          <w:numId w:val="16"/>
        </w:numPr>
        <w:rPr>
          <w:sz w:val="20"/>
          <w:szCs w:val="20"/>
        </w:rPr>
      </w:pPr>
      <w:r w:rsidRPr="007766D3">
        <w:rPr>
          <w:sz w:val="20"/>
          <w:szCs w:val="20"/>
        </w:rPr>
        <w:t>The cost of structures and improvement schedules gives BLM the ability to determine the environmental effects of the structures and to address the plans for removing these structures after expiration or termination of the reindeer permit issued</w:t>
      </w:r>
      <w:r>
        <w:rPr>
          <w:sz w:val="20"/>
          <w:szCs w:val="20"/>
        </w:rPr>
        <w:t xml:space="preserve">. </w:t>
      </w:r>
    </w:p>
    <w:p w:rsidR="007766D3" w:rsidP="007766D3" w14:paraId="699512AE" w14:textId="413F79BC">
      <w:pPr>
        <w:pStyle w:val="ListParagraph"/>
        <w:numPr>
          <w:ilvl w:val="1"/>
          <w:numId w:val="16"/>
        </w:numPr>
        <w:rPr>
          <w:sz w:val="20"/>
          <w:szCs w:val="20"/>
        </w:rPr>
      </w:pPr>
      <w:r>
        <w:rPr>
          <w:sz w:val="20"/>
          <w:szCs w:val="20"/>
        </w:rPr>
        <w:t>I</w:t>
      </w:r>
      <w:r w:rsidRPr="007766D3">
        <w:rPr>
          <w:sz w:val="20"/>
          <w:szCs w:val="20"/>
        </w:rPr>
        <w:t xml:space="preserve">nformation on the livestock source </w:t>
      </w:r>
      <w:r>
        <w:rPr>
          <w:sz w:val="20"/>
          <w:szCs w:val="20"/>
        </w:rPr>
        <w:t xml:space="preserve">is requested </w:t>
      </w:r>
      <w:r w:rsidRPr="007766D3">
        <w:rPr>
          <w:sz w:val="20"/>
          <w:szCs w:val="20"/>
        </w:rPr>
        <w:t>because it is a regulatory requirement (43 CFR§ 4300.21).</w:t>
      </w:r>
      <w:r>
        <w:rPr>
          <w:sz w:val="20"/>
          <w:szCs w:val="20"/>
        </w:rPr>
        <w:t xml:space="preserve"> </w:t>
      </w:r>
      <w:r w:rsidRPr="007766D3">
        <w:rPr>
          <w:sz w:val="20"/>
          <w:szCs w:val="20"/>
        </w:rPr>
        <w:t xml:space="preserve">BLM recognizes that currently there are limited sources of livestock and therefore this information is necessary to understand the impacts of moving livestock across public lands and to ensure that permittees are complying with all applicable State and Federal laws on livestock quarantine and sanitation under 43 CFR§ 4300.44. </w:t>
      </w:r>
    </w:p>
    <w:p w:rsidR="007766D3" w:rsidRPr="0093154A" w:rsidP="0093154A" w14:paraId="602030FA" w14:textId="30808D64">
      <w:pPr>
        <w:pStyle w:val="ListParagraph"/>
        <w:numPr>
          <w:ilvl w:val="1"/>
          <w:numId w:val="16"/>
        </w:numPr>
        <w:rPr>
          <w:sz w:val="16"/>
          <w:szCs w:val="16"/>
        </w:rPr>
      </w:pPr>
      <w:r w:rsidRPr="0093154A">
        <w:rPr>
          <w:sz w:val="20"/>
          <w:szCs w:val="20"/>
        </w:rPr>
        <w:t>Information about the applicant’s plans for marketing allow BLM to understand the need for and analyze requests for range improvements and the number of reindeer requested within the permit area. Additionally, this information will assist BLM in addressing future requests by permit holders for additional improvements, increasing the number of reindeer within a permit area, assignment requests, or reindeer crossing permits.</w:t>
      </w:r>
    </w:p>
    <w:p w:rsidR="0003756A" w:rsidP="0003756A" w14:paraId="66853D87" w14:textId="15766535">
      <w:pPr>
        <w:pStyle w:val="ListParagraph"/>
        <w:numPr>
          <w:ilvl w:val="1"/>
          <w:numId w:val="16"/>
        </w:numPr>
        <w:rPr>
          <w:sz w:val="20"/>
          <w:szCs w:val="20"/>
        </w:rPr>
      </w:pPr>
      <w:r w:rsidRPr="007766D3">
        <w:rPr>
          <w:sz w:val="20"/>
          <w:szCs w:val="20"/>
        </w:rPr>
        <w:t xml:space="preserve">Information concerning disposal of animal carcasses and waste products will allow BLM to ensure that BLM authorizations do not impact water quality or other land health standards. </w:t>
      </w:r>
    </w:p>
    <w:p w:rsidR="007766D3" w:rsidRPr="0093154A" w:rsidP="0093154A" w14:paraId="182E3888" w14:textId="56DC8FCB">
      <w:pPr>
        <w:pStyle w:val="ListParagraph"/>
        <w:numPr>
          <w:ilvl w:val="1"/>
          <w:numId w:val="16"/>
        </w:numPr>
        <w:rPr>
          <w:sz w:val="20"/>
          <w:szCs w:val="20"/>
        </w:rPr>
      </w:pPr>
      <w:r w:rsidRPr="0093154A">
        <w:rPr>
          <w:sz w:val="20"/>
          <w:szCs w:val="20"/>
        </w:rPr>
        <w:t>Information on how the applicant will access land during the herding activity will allow BLM to adequately analyze these impacts on the environment, make fully informed decisions concerning potential effects of access across public lands, and work with applicants to mitigate potential impacts.</w:t>
      </w:r>
    </w:p>
    <w:p w:rsidR="000F1E02" w:rsidRPr="000F1E02" w:rsidP="000F1E02" w14:paraId="0CF47C90" w14:textId="77777777">
      <w:pPr>
        <w:pStyle w:val="ListParagraph"/>
        <w:rPr>
          <w:sz w:val="20"/>
          <w:szCs w:val="20"/>
        </w:rPr>
      </w:pPr>
    </w:p>
    <w:p w:rsidR="00A24D59" w:rsidP="00465607" w14:paraId="4AF08912" w14:textId="04F8C80F">
      <w:pPr>
        <w:rPr>
          <w:sz w:val="20"/>
          <w:szCs w:val="20"/>
        </w:rPr>
      </w:pPr>
      <w:r>
        <w:rPr>
          <w:sz w:val="20"/>
          <w:szCs w:val="20"/>
        </w:rPr>
        <w:t>The above information is used by BLM Rangeland Management Specialists to process grazing application</w:t>
      </w:r>
      <w:r w:rsidR="00D70FFA">
        <w:rPr>
          <w:sz w:val="20"/>
          <w:szCs w:val="20"/>
        </w:rPr>
        <w:t>s</w:t>
      </w:r>
      <w:r>
        <w:rPr>
          <w:sz w:val="20"/>
          <w:szCs w:val="20"/>
        </w:rPr>
        <w:t xml:space="preserve">; </w:t>
      </w:r>
      <w:r w:rsidRPr="004835F3" w:rsidR="00F8461B">
        <w:rPr>
          <w:sz w:val="20"/>
          <w:szCs w:val="20"/>
        </w:rPr>
        <w:t xml:space="preserve">determine if </w:t>
      </w:r>
      <w:r w:rsidR="00F8461B">
        <w:rPr>
          <w:sz w:val="20"/>
          <w:szCs w:val="20"/>
        </w:rPr>
        <w:t>an</w:t>
      </w:r>
      <w:r w:rsidRPr="004835F3" w:rsidR="00F8461B">
        <w:rPr>
          <w:sz w:val="20"/>
          <w:szCs w:val="20"/>
        </w:rPr>
        <w:t xml:space="preserve"> applicant qualifies to receive a reindeer grazing permit and if their proposed operations will meet the terms and conditions of reindeer grazing permit</w:t>
      </w:r>
      <w:r w:rsidR="00F8461B">
        <w:rPr>
          <w:sz w:val="20"/>
          <w:szCs w:val="20"/>
        </w:rPr>
        <w:t>s</w:t>
      </w:r>
      <w:r>
        <w:rPr>
          <w:sz w:val="20"/>
          <w:szCs w:val="20"/>
        </w:rPr>
        <w:t>;</w:t>
      </w:r>
      <w:r w:rsidRPr="004835F3" w:rsidR="00DD478C">
        <w:rPr>
          <w:sz w:val="20"/>
          <w:szCs w:val="20"/>
        </w:rPr>
        <w:t xml:space="preserve"> to describe the proposed action </w:t>
      </w:r>
      <w:r w:rsidR="00D70FFA">
        <w:rPr>
          <w:sz w:val="20"/>
          <w:szCs w:val="20"/>
        </w:rPr>
        <w:t>for</w:t>
      </w:r>
      <w:r w:rsidRPr="004835F3" w:rsidR="00DD478C">
        <w:rPr>
          <w:sz w:val="20"/>
          <w:szCs w:val="20"/>
        </w:rPr>
        <w:t xml:space="preserve"> NEPA analyses to assess compatibility of reindeer grazing on public lands with BLM multiple-use objectives</w:t>
      </w:r>
      <w:r>
        <w:rPr>
          <w:sz w:val="20"/>
          <w:szCs w:val="20"/>
        </w:rPr>
        <w:t xml:space="preserve">; </w:t>
      </w:r>
      <w:r w:rsidR="00F8461B">
        <w:rPr>
          <w:sz w:val="20"/>
          <w:szCs w:val="20"/>
        </w:rPr>
        <w:t xml:space="preserve">to </w:t>
      </w:r>
      <w:r w:rsidR="00DA2D24">
        <w:rPr>
          <w:sz w:val="20"/>
          <w:szCs w:val="20"/>
        </w:rPr>
        <w:t>make decisions on new grazing applications and renewal of existing grazing permits</w:t>
      </w:r>
      <w:r w:rsidR="00F8461B">
        <w:rPr>
          <w:sz w:val="20"/>
          <w:szCs w:val="20"/>
        </w:rPr>
        <w:t>; and to maintain records on land use authorization</w:t>
      </w:r>
      <w:r w:rsidRPr="004835F3" w:rsidR="00DD478C">
        <w:rPr>
          <w:sz w:val="20"/>
          <w:szCs w:val="20"/>
        </w:rPr>
        <w:t>.</w:t>
      </w:r>
    </w:p>
    <w:p w:rsidR="002F1857" w:rsidP="00436547" w14:paraId="74BF5E89" w14:textId="77777777">
      <w:pPr>
        <w:rPr>
          <w:sz w:val="20"/>
          <w:szCs w:val="20"/>
        </w:rPr>
      </w:pPr>
    </w:p>
    <w:p w:rsidR="00436547" w:rsidRPr="00436547" w:rsidP="00436547" w14:paraId="76EB5BB4" w14:textId="15E13901">
      <w:pPr>
        <w:rPr>
          <w:sz w:val="20"/>
          <w:szCs w:val="20"/>
        </w:rPr>
      </w:pPr>
      <w:r>
        <w:rPr>
          <w:sz w:val="20"/>
          <w:szCs w:val="20"/>
        </w:rPr>
        <w:t xml:space="preserve">Note: The </w:t>
      </w:r>
      <w:r w:rsidR="00A060EE">
        <w:rPr>
          <w:sz w:val="20"/>
          <w:szCs w:val="20"/>
        </w:rPr>
        <w:t xml:space="preserve">form </w:t>
      </w:r>
      <w:r>
        <w:rPr>
          <w:sz w:val="20"/>
          <w:szCs w:val="20"/>
        </w:rPr>
        <w:t xml:space="preserve">AK </w:t>
      </w:r>
      <w:r w:rsidR="00A562CE">
        <w:rPr>
          <w:sz w:val="20"/>
          <w:szCs w:val="20"/>
        </w:rPr>
        <w:t>4132-1</w:t>
      </w:r>
      <w:r w:rsidR="00774AA0">
        <w:rPr>
          <w:sz w:val="20"/>
          <w:szCs w:val="20"/>
        </w:rPr>
        <w:t xml:space="preserve">, </w:t>
      </w:r>
      <w:r w:rsidRPr="00774AA0" w:rsidR="00774AA0">
        <w:rPr>
          <w:i/>
          <w:iCs/>
          <w:sz w:val="20"/>
          <w:szCs w:val="20"/>
        </w:rPr>
        <w:t>Reindeer Permit Application</w:t>
      </w:r>
      <w:r w:rsidR="00774AA0">
        <w:rPr>
          <w:sz w:val="20"/>
          <w:szCs w:val="20"/>
        </w:rPr>
        <w:t>,</w:t>
      </w:r>
      <w:r w:rsidR="00A562CE">
        <w:rPr>
          <w:sz w:val="20"/>
          <w:szCs w:val="20"/>
        </w:rPr>
        <w:t xml:space="preserve"> is mentioned in the underlying regulations; however, that form is not currently used and will be retired. </w:t>
      </w:r>
      <w:r w:rsidR="00864F15">
        <w:rPr>
          <w:sz w:val="20"/>
          <w:szCs w:val="20"/>
        </w:rPr>
        <w:t>It was determined that the form lacks utility and unnecessarily duplicative of the form AK 4201-1.</w:t>
      </w:r>
    </w:p>
    <w:p w:rsidR="00006580" w:rsidP="004E70EF" w14:paraId="40141FCE" w14:textId="77777777">
      <w:pPr>
        <w:rPr>
          <w:sz w:val="20"/>
          <w:szCs w:val="20"/>
        </w:rPr>
      </w:pPr>
    </w:p>
    <w:p w:rsidR="00465607" w:rsidRPr="00905C5A" w:rsidP="009947D8" w14:paraId="37D66EEF" w14:textId="164FBD65">
      <w:pPr>
        <w:rPr>
          <w:sz w:val="20"/>
          <w:szCs w:val="20"/>
          <w:u w:val="single"/>
        </w:rPr>
      </w:pPr>
      <w:r w:rsidRPr="00905C5A">
        <w:rPr>
          <w:sz w:val="20"/>
          <w:szCs w:val="20"/>
          <w:u w:val="single"/>
        </w:rPr>
        <w:t>Form 4120-7, Application for Range Improvement Permit, (OMB# 1004-0019)</w:t>
      </w:r>
    </w:p>
    <w:p w:rsidR="004D30FE" w:rsidP="009947D8" w14:paraId="7B8E6C7F" w14:textId="77777777">
      <w:pPr>
        <w:rPr>
          <w:sz w:val="20"/>
          <w:szCs w:val="20"/>
        </w:rPr>
      </w:pPr>
    </w:p>
    <w:p w:rsidR="00094C3F" w:rsidRPr="00D0351B" w:rsidP="00094C3F" w14:paraId="6547372C" w14:textId="77777777">
      <w:pPr>
        <w:numPr>
          <w:ilvl w:val="0"/>
          <w:numId w:val="21"/>
        </w:numPr>
        <w:ind w:hanging="720"/>
        <w:rPr>
          <w:sz w:val="20"/>
          <w:szCs w:val="20"/>
        </w:rPr>
      </w:pPr>
      <w:r w:rsidRPr="00D0351B">
        <w:rPr>
          <w:sz w:val="20"/>
          <w:szCs w:val="20"/>
        </w:rPr>
        <w:t xml:space="preserve">Name and Address of Applicant allows BLM to identify the owner of the improvement and to contact the Applicant when it is necessary to remove the </w:t>
      </w:r>
      <w:r w:rsidRPr="00D0351B">
        <w:rPr>
          <w:sz w:val="20"/>
          <w:szCs w:val="20"/>
        </w:rPr>
        <w:t>project;</w:t>
      </w:r>
    </w:p>
    <w:p w:rsidR="00094C3F" w:rsidRPr="00D0351B" w:rsidP="00094C3F" w14:paraId="781C8ACB" w14:textId="77777777">
      <w:pPr>
        <w:numPr>
          <w:ilvl w:val="0"/>
          <w:numId w:val="21"/>
        </w:numPr>
        <w:ind w:hanging="720"/>
        <w:rPr>
          <w:sz w:val="20"/>
          <w:szCs w:val="20"/>
        </w:rPr>
      </w:pPr>
      <w:r w:rsidRPr="00D0351B">
        <w:rPr>
          <w:sz w:val="20"/>
          <w:szCs w:val="20"/>
        </w:rPr>
        <w:t xml:space="preserve">Whether project will be constructed and maintained or just maintained by the applicant identifies the level of responsibility the Applicant assumes for the </w:t>
      </w:r>
      <w:r w:rsidRPr="00D0351B">
        <w:rPr>
          <w:sz w:val="20"/>
          <w:szCs w:val="20"/>
        </w:rPr>
        <w:t>project;</w:t>
      </w:r>
    </w:p>
    <w:p w:rsidR="00094C3F" w:rsidRPr="00D0351B" w:rsidP="00094C3F" w14:paraId="7A057897" w14:textId="77777777">
      <w:pPr>
        <w:numPr>
          <w:ilvl w:val="0"/>
          <w:numId w:val="21"/>
        </w:numPr>
        <w:ind w:hanging="720"/>
        <w:rPr>
          <w:sz w:val="20"/>
          <w:szCs w:val="20"/>
        </w:rPr>
      </w:pPr>
      <w:r w:rsidRPr="00D0351B">
        <w:rPr>
          <w:sz w:val="20"/>
          <w:szCs w:val="20"/>
        </w:rPr>
        <w:t xml:space="preserve">The Purpose and Need for the Project allows BLM to decide if the project is appropriate in a </w:t>
      </w:r>
      <w:r w:rsidRPr="00D0351B">
        <w:rPr>
          <w:sz w:val="20"/>
          <w:szCs w:val="20"/>
        </w:rPr>
        <w:t>multiple-use</w:t>
      </w:r>
      <w:r w:rsidRPr="00D0351B">
        <w:rPr>
          <w:sz w:val="20"/>
          <w:szCs w:val="20"/>
        </w:rPr>
        <w:t xml:space="preserve"> context;</w:t>
      </w:r>
    </w:p>
    <w:p w:rsidR="00094C3F" w:rsidRPr="00D0351B" w:rsidP="00094C3F" w14:paraId="3EF039F5" w14:textId="77777777">
      <w:pPr>
        <w:numPr>
          <w:ilvl w:val="0"/>
          <w:numId w:val="21"/>
        </w:numPr>
        <w:ind w:hanging="720"/>
        <w:rPr>
          <w:sz w:val="20"/>
          <w:szCs w:val="20"/>
        </w:rPr>
      </w:pPr>
      <w:r w:rsidRPr="00D0351B">
        <w:rPr>
          <w:sz w:val="20"/>
          <w:szCs w:val="20"/>
        </w:rPr>
        <w:t xml:space="preserve">Location of Project distinguishes the project from similar projects and allows BLM to provide adequate analysis of the effects of implementing the </w:t>
      </w:r>
      <w:r w:rsidRPr="00D0351B">
        <w:rPr>
          <w:sz w:val="20"/>
          <w:szCs w:val="20"/>
        </w:rPr>
        <w:t>project;</w:t>
      </w:r>
    </w:p>
    <w:p w:rsidR="00094C3F" w:rsidRPr="00D0351B" w:rsidP="00094C3F" w14:paraId="20EC44A5" w14:textId="77777777">
      <w:pPr>
        <w:numPr>
          <w:ilvl w:val="0"/>
          <w:numId w:val="21"/>
        </w:numPr>
        <w:ind w:hanging="720"/>
        <w:rPr>
          <w:sz w:val="20"/>
          <w:szCs w:val="20"/>
        </w:rPr>
      </w:pPr>
      <w:r w:rsidRPr="00D0351B">
        <w:rPr>
          <w:sz w:val="20"/>
          <w:szCs w:val="20"/>
        </w:rPr>
        <w:t xml:space="preserve">Cost and Value of Improvement (Labor, materials or equipment use) allows BLM to oversee and ensure accurate compensation for improvement interest if the permittee transfers the </w:t>
      </w:r>
      <w:r w:rsidRPr="00D0351B">
        <w:rPr>
          <w:sz w:val="20"/>
          <w:szCs w:val="20"/>
        </w:rPr>
        <w:t>permit;</w:t>
      </w:r>
    </w:p>
    <w:p w:rsidR="00094C3F" w:rsidRPr="00D0351B" w:rsidP="00094C3F" w14:paraId="23124336" w14:textId="77777777">
      <w:pPr>
        <w:numPr>
          <w:ilvl w:val="0"/>
          <w:numId w:val="21"/>
        </w:numPr>
        <w:ind w:hanging="720"/>
        <w:rPr>
          <w:sz w:val="20"/>
          <w:szCs w:val="20"/>
        </w:rPr>
      </w:pPr>
      <w:r w:rsidRPr="00D0351B">
        <w:rPr>
          <w:sz w:val="20"/>
          <w:szCs w:val="20"/>
        </w:rPr>
        <w:t>Signature(s) of Applicant(s) and Date provides documentation of when applicant has agreed to the terms of the Agreement.</w:t>
      </w:r>
    </w:p>
    <w:p w:rsidR="00905C5A" w:rsidP="009947D8" w14:paraId="54C8F0FD" w14:textId="77777777">
      <w:pPr>
        <w:rPr>
          <w:sz w:val="20"/>
          <w:szCs w:val="20"/>
        </w:rPr>
      </w:pPr>
    </w:p>
    <w:p w:rsidR="00203777" w:rsidP="00203777" w14:paraId="43549DFC" w14:textId="5C6301CB">
      <w:pPr>
        <w:rPr>
          <w:sz w:val="20"/>
          <w:szCs w:val="20"/>
        </w:rPr>
      </w:pPr>
      <w:r w:rsidRPr="00D0351B">
        <w:rPr>
          <w:sz w:val="20"/>
          <w:szCs w:val="20"/>
        </w:rPr>
        <w:t xml:space="preserve">The information is </w:t>
      </w:r>
      <w:r w:rsidR="00F17B5E">
        <w:rPr>
          <w:sz w:val="20"/>
          <w:szCs w:val="20"/>
        </w:rPr>
        <w:t xml:space="preserve">needed and </w:t>
      </w:r>
      <w:r w:rsidRPr="00D0351B">
        <w:rPr>
          <w:sz w:val="20"/>
          <w:szCs w:val="20"/>
        </w:rPr>
        <w:t xml:space="preserve">used </w:t>
      </w:r>
      <w:r w:rsidR="00F17B5E">
        <w:rPr>
          <w:sz w:val="20"/>
          <w:szCs w:val="20"/>
        </w:rPr>
        <w:t>by BLM Rangeland Management Specialists</w:t>
      </w:r>
      <w:r w:rsidRPr="00D0351B" w:rsidR="00F17B5E">
        <w:rPr>
          <w:sz w:val="20"/>
          <w:szCs w:val="20"/>
        </w:rPr>
        <w:t xml:space="preserve"> </w:t>
      </w:r>
      <w:r w:rsidR="00F17B5E">
        <w:rPr>
          <w:sz w:val="20"/>
          <w:szCs w:val="20"/>
        </w:rPr>
        <w:t xml:space="preserve">to process the request for a range improvement; to </w:t>
      </w:r>
      <w:r w:rsidRPr="004835F3" w:rsidR="00F17B5E">
        <w:rPr>
          <w:sz w:val="20"/>
          <w:szCs w:val="20"/>
        </w:rPr>
        <w:t xml:space="preserve">describe the proposed action </w:t>
      </w:r>
      <w:r w:rsidR="00F17B5E">
        <w:rPr>
          <w:sz w:val="20"/>
          <w:szCs w:val="20"/>
        </w:rPr>
        <w:t>for</w:t>
      </w:r>
      <w:r w:rsidRPr="004835F3" w:rsidR="00F17B5E">
        <w:rPr>
          <w:sz w:val="20"/>
          <w:szCs w:val="20"/>
        </w:rPr>
        <w:t xml:space="preserve"> NEPA analyses to assess compatibility of </w:t>
      </w:r>
      <w:r w:rsidR="00F17B5E">
        <w:rPr>
          <w:sz w:val="20"/>
          <w:szCs w:val="20"/>
        </w:rPr>
        <w:t>a range improvement with BLM</w:t>
      </w:r>
      <w:r w:rsidRPr="004835F3" w:rsidR="00F17B5E">
        <w:rPr>
          <w:sz w:val="20"/>
          <w:szCs w:val="20"/>
        </w:rPr>
        <w:t xml:space="preserve"> multiple-use objectives</w:t>
      </w:r>
      <w:r w:rsidR="00F17B5E">
        <w:rPr>
          <w:sz w:val="20"/>
          <w:szCs w:val="20"/>
        </w:rPr>
        <w:t xml:space="preserve">; </w:t>
      </w:r>
      <w:r w:rsidRPr="00D0351B">
        <w:rPr>
          <w:sz w:val="20"/>
          <w:szCs w:val="20"/>
        </w:rPr>
        <w:t xml:space="preserve">make decisions on proposed rangeland improvement projects; </w:t>
      </w:r>
      <w:r w:rsidR="00F17B5E">
        <w:rPr>
          <w:sz w:val="20"/>
          <w:szCs w:val="20"/>
        </w:rPr>
        <w:t xml:space="preserve">and </w:t>
      </w:r>
      <w:r w:rsidRPr="00D0351B" w:rsidR="00F17B5E">
        <w:rPr>
          <w:sz w:val="20"/>
          <w:szCs w:val="20"/>
        </w:rPr>
        <w:t>to maintain records of improvements on the public lands</w:t>
      </w:r>
      <w:r w:rsidR="00BC7AAD">
        <w:rPr>
          <w:sz w:val="20"/>
          <w:szCs w:val="20"/>
        </w:rPr>
        <w:t>.</w:t>
      </w:r>
      <w:r w:rsidRPr="00D0351B">
        <w:rPr>
          <w:sz w:val="20"/>
          <w:szCs w:val="20"/>
        </w:rPr>
        <w:t xml:space="preserve"> </w:t>
      </w:r>
    </w:p>
    <w:p w:rsidR="00094C3F" w:rsidP="009947D8" w14:paraId="12E1705B" w14:textId="77777777">
      <w:pPr>
        <w:rPr>
          <w:sz w:val="20"/>
          <w:szCs w:val="20"/>
        </w:rPr>
      </w:pPr>
    </w:p>
    <w:p w:rsidR="00143731" w:rsidP="009947D8" w14:paraId="74C77FC5" w14:textId="4BD6BF61">
      <w:pPr>
        <w:rPr>
          <w:sz w:val="20"/>
          <w:szCs w:val="20"/>
        </w:rPr>
      </w:pPr>
      <w:r>
        <w:rPr>
          <w:sz w:val="20"/>
          <w:szCs w:val="20"/>
        </w:rPr>
        <w:t xml:space="preserve">The public reporting burdens for the form 4120-7 are already accounted for under OMB Control Number 1004-0019; therefore, to avoid duplicative burden accounting, the BLM does not take burden for this activity under the OMB Control Number subject to this reinstatement request. </w:t>
      </w:r>
    </w:p>
    <w:p w:rsidR="00B850E9" w:rsidRPr="004D30FE" w:rsidP="009947D8" w14:paraId="30FC88B0" w14:textId="77777777">
      <w:pPr>
        <w:rPr>
          <w:sz w:val="20"/>
          <w:szCs w:val="20"/>
        </w:rPr>
      </w:pPr>
    </w:p>
    <w:p w:rsidR="00B23D51" w:rsidRPr="00B23D51" w:rsidP="009947D8" w14:paraId="58683232" w14:textId="109178DD">
      <w:pPr>
        <w:rPr>
          <w:i/>
          <w:iCs/>
          <w:sz w:val="20"/>
          <w:szCs w:val="20"/>
        </w:rPr>
      </w:pPr>
      <w:r w:rsidRPr="00B23D51">
        <w:rPr>
          <w:i/>
          <w:iCs/>
          <w:sz w:val="20"/>
          <w:szCs w:val="20"/>
        </w:rPr>
        <w:t>43 CFR 4300.45 – Annual Report</w:t>
      </w:r>
    </w:p>
    <w:p w:rsidR="00B23D51" w:rsidP="009947D8" w14:paraId="1A3D3D6B" w14:textId="77777777">
      <w:pPr>
        <w:rPr>
          <w:sz w:val="20"/>
          <w:szCs w:val="20"/>
        </w:rPr>
      </w:pPr>
    </w:p>
    <w:p w:rsidR="004E70EF" w:rsidRPr="00213D06" w:rsidP="009947D8" w14:paraId="329E6CDB" w14:textId="571FA770">
      <w:pPr>
        <w:rPr>
          <w:sz w:val="20"/>
          <w:szCs w:val="20"/>
        </w:rPr>
      </w:pPr>
      <w:r>
        <w:rPr>
          <w:sz w:val="20"/>
          <w:szCs w:val="20"/>
        </w:rPr>
        <w:t>43 CFR 4300</w:t>
      </w:r>
      <w:r w:rsidR="004C2D42">
        <w:rPr>
          <w:sz w:val="20"/>
          <w:szCs w:val="20"/>
        </w:rPr>
        <w:t>.45</w:t>
      </w:r>
      <w:r w:rsidR="00B23D51">
        <w:rPr>
          <w:sz w:val="20"/>
          <w:szCs w:val="20"/>
        </w:rPr>
        <w:t xml:space="preserve"> requires that </w:t>
      </w:r>
      <w:r w:rsidR="00732B70">
        <w:rPr>
          <w:sz w:val="20"/>
          <w:szCs w:val="20"/>
        </w:rPr>
        <w:t>t</w:t>
      </w:r>
      <w:r w:rsidRPr="00213D06" w:rsidR="00732B70">
        <w:rPr>
          <w:sz w:val="20"/>
          <w:szCs w:val="20"/>
        </w:rPr>
        <w:t>he</w:t>
      </w:r>
      <w:r w:rsidRPr="00213D06">
        <w:rPr>
          <w:sz w:val="20"/>
          <w:szCs w:val="20"/>
        </w:rPr>
        <w:t xml:space="preserve"> Reindeer Grazing Permit</w:t>
      </w:r>
      <w:r w:rsidR="00732B70">
        <w:rPr>
          <w:sz w:val="20"/>
          <w:szCs w:val="20"/>
        </w:rPr>
        <w:t xml:space="preserve"> </w:t>
      </w:r>
      <w:r w:rsidRPr="00213D06">
        <w:rPr>
          <w:sz w:val="20"/>
          <w:szCs w:val="20"/>
        </w:rPr>
        <w:t>requires a permittee to file an annual</w:t>
      </w:r>
      <w:r w:rsidR="00732B70">
        <w:rPr>
          <w:sz w:val="20"/>
          <w:szCs w:val="20"/>
        </w:rPr>
        <w:t xml:space="preserve"> </w:t>
      </w:r>
      <w:r w:rsidRPr="00213D06">
        <w:rPr>
          <w:sz w:val="20"/>
          <w:szCs w:val="20"/>
        </w:rPr>
        <w:t>report on the grazing operations.</w:t>
      </w:r>
      <w:r w:rsidR="00725DC6">
        <w:rPr>
          <w:sz w:val="20"/>
          <w:szCs w:val="20"/>
        </w:rPr>
        <w:t xml:space="preserve"> These reports are due on April 1 of each year </w:t>
      </w:r>
      <w:r>
        <w:rPr>
          <w:sz w:val="20"/>
          <w:szCs w:val="20"/>
        </w:rPr>
        <w:t xml:space="preserve">and are to </w:t>
      </w:r>
      <w:r w:rsidRPr="009947D8">
        <w:rPr>
          <w:sz w:val="20"/>
          <w:szCs w:val="20"/>
        </w:rPr>
        <w:t xml:space="preserve">describes </w:t>
      </w:r>
      <w:r w:rsidR="004C2D42">
        <w:rPr>
          <w:sz w:val="20"/>
          <w:szCs w:val="20"/>
        </w:rPr>
        <w:t xml:space="preserve">the </w:t>
      </w:r>
      <w:r w:rsidRPr="009947D8">
        <w:rPr>
          <w:sz w:val="20"/>
          <w:szCs w:val="20"/>
        </w:rPr>
        <w:t>grazing operations during the preceding year. Reports do not have to be on a BLM</w:t>
      </w:r>
      <w:r w:rsidR="004C2D42">
        <w:rPr>
          <w:sz w:val="20"/>
          <w:szCs w:val="20"/>
        </w:rPr>
        <w:t>-</w:t>
      </w:r>
      <w:r w:rsidRPr="009947D8">
        <w:rPr>
          <w:sz w:val="20"/>
          <w:szCs w:val="20"/>
        </w:rPr>
        <w:t>approved</w:t>
      </w:r>
      <w:r w:rsidR="004C2D42">
        <w:rPr>
          <w:sz w:val="20"/>
          <w:szCs w:val="20"/>
        </w:rPr>
        <w:t xml:space="preserve"> </w:t>
      </w:r>
      <w:r w:rsidRPr="009947D8">
        <w:rPr>
          <w:sz w:val="20"/>
          <w:szCs w:val="20"/>
        </w:rPr>
        <w:t xml:space="preserve">form nor in a particular </w:t>
      </w:r>
      <w:r w:rsidRPr="009947D8" w:rsidR="004C2D42">
        <w:rPr>
          <w:sz w:val="20"/>
          <w:szCs w:val="20"/>
        </w:rPr>
        <w:t>format.</w:t>
      </w:r>
    </w:p>
    <w:p w:rsidR="008E5F87" w:rsidP="004E70EF" w14:paraId="525965C8" w14:textId="77777777">
      <w:pPr>
        <w:rPr>
          <w:sz w:val="20"/>
          <w:szCs w:val="20"/>
        </w:rPr>
      </w:pPr>
    </w:p>
    <w:p w:rsidR="004E70EF" w:rsidRPr="00213D06" w:rsidP="008E5F87" w14:paraId="4E5B2905" w14:textId="2EC7C0FD">
      <w:pPr>
        <w:rPr>
          <w:sz w:val="20"/>
          <w:szCs w:val="20"/>
        </w:rPr>
      </w:pPr>
      <w:r>
        <w:rPr>
          <w:sz w:val="20"/>
          <w:szCs w:val="20"/>
        </w:rPr>
        <w:t>T</w:t>
      </w:r>
      <w:r w:rsidRPr="00213D06">
        <w:rPr>
          <w:sz w:val="20"/>
          <w:szCs w:val="20"/>
        </w:rPr>
        <w:t xml:space="preserve">he information </w:t>
      </w:r>
      <w:r>
        <w:rPr>
          <w:sz w:val="20"/>
          <w:szCs w:val="20"/>
        </w:rPr>
        <w:t xml:space="preserve">is </w:t>
      </w:r>
      <w:r w:rsidR="00BC7AAD">
        <w:rPr>
          <w:sz w:val="20"/>
          <w:szCs w:val="20"/>
        </w:rPr>
        <w:t xml:space="preserve">needed and </w:t>
      </w:r>
      <w:r>
        <w:rPr>
          <w:sz w:val="20"/>
          <w:szCs w:val="20"/>
        </w:rPr>
        <w:t>used by BLM Rangeland Management Specialists</w:t>
      </w:r>
      <w:r w:rsidRPr="00213D06">
        <w:rPr>
          <w:sz w:val="20"/>
          <w:szCs w:val="20"/>
        </w:rPr>
        <w:t xml:space="preserve"> to determine </w:t>
      </w:r>
      <w:r>
        <w:rPr>
          <w:sz w:val="20"/>
          <w:szCs w:val="20"/>
        </w:rPr>
        <w:t>if</w:t>
      </w:r>
      <w:r w:rsidRPr="00213D06">
        <w:rPr>
          <w:sz w:val="20"/>
          <w:szCs w:val="20"/>
        </w:rPr>
        <w:t xml:space="preserve"> the</w:t>
      </w:r>
      <w:r w:rsidR="00203777">
        <w:rPr>
          <w:sz w:val="20"/>
          <w:szCs w:val="20"/>
        </w:rPr>
        <w:t xml:space="preserve"> </w:t>
      </w:r>
      <w:r w:rsidRPr="00213D06">
        <w:rPr>
          <w:sz w:val="20"/>
          <w:szCs w:val="20"/>
        </w:rPr>
        <w:t>permittee</w:t>
      </w:r>
      <w:r w:rsidR="00203777">
        <w:rPr>
          <w:sz w:val="20"/>
          <w:szCs w:val="20"/>
        </w:rPr>
        <w:t xml:space="preserve"> is complying with</w:t>
      </w:r>
      <w:r w:rsidRPr="00213D06">
        <w:rPr>
          <w:sz w:val="20"/>
          <w:szCs w:val="20"/>
        </w:rPr>
        <w:t xml:space="preserve"> the terms and</w:t>
      </w:r>
      <w:r w:rsidR="008E5F87">
        <w:rPr>
          <w:sz w:val="20"/>
          <w:szCs w:val="20"/>
        </w:rPr>
        <w:t xml:space="preserve"> </w:t>
      </w:r>
      <w:r w:rsidRPr="00213D06">
        <w:rPr>
          <w:sz w:val="20"/>
          <w:szCs w:val="20"/>
        </w:rPr>
        <w:t xml:space="preserve">conditions of the granted </w:t>
      </w:r>
      <w:r>
        <w:rPr>
          <w:sz w:val="20"/>
          <w:szCs w:val="20"/>
        </w:rPr>
        <w:t xml:space="preserve">permit; </w:t>
      </w:r>
      <w:r w:rsidR="00BC7AAD">
        <w:rPr>
          <w:sz w:val="20"/>
          <w:szCs w:val="20"/>
        </w:rPr>
        <w:t xml:space="preserve">to maintain records on land uses; and </w:t>
      </w:r>
      <w:r w:rsidR="000F1E02">
        <w:rPr>
          <w:sz w:val="20"/>
          <w:szCs w:val="20"/>
        </w:rPr>
        <w:t>to guide land health condition and trend data collection efforts</w:t>
      </w:r>
      <w:r w:rsidR="00BC7AAD">
        <w:rPr>
          <w:sz w:val="20"/>
          <w:szCs w:val="20"/>
        </w:rPr>
        <w:t>.</w:t>
      </w:r>
    </w:p>
    <w:p w:rsidR="00465607" w:rsidP="00F8461B" w14:paraId="4B967B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1D33B6" w:rsidRPr="00591D19" w:rsidP="001D33B6" w14:paraId="7E690955" w14:textId="1CD1D2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i/>
          <w:iCs/>
          <w:sz w:val="20"/>
          <w:szCs w:val="20"/>
        </w:rPr>
      </w:pPr>
      <w:r w:rsidRPr="00591D19">
        <w:rPr>
          <w:bCs/>
          <w:i/>
          <w:iCs/>
          <w:sz w:val="20"/>
          <w:szCs w:val="20"/>
        </w:rPr>
        <w:t>43 CFR 4300.59</w:t>
      </w:r>
      <w:r w:rsidRPr="00591D19" w:rsidR="002B50CB">
        <w:rPr>
          <w:bCs/>
          <w:i/>
          <w:iCs/>
          <w:sz w:val="20"/>
          <w:szCs w:val="20"/>
        </w:rPr>
        <w:t xml:space="preserve"> </w:t>
      </w:r>
      <w:r w:rsidR="00532937">
        <w:rPr>
          <w:bCs/>
          <w:i/>
          <w:iCs/>
          <w:sz w:val="20"/>
          <w:szCs w:val="20"/>
        </w:rPr>
        <w:t xml:space="preserve">and </w:t>
      </w:r>
      <w:r w:rsidR="00EE2374">
        <w:rPr>
          <w:bCs/>
          <w:i/>
          <w:iCs/>
          <w:sz w:val="20"/>
          <w:szCs w:val="20"/>
        </w:rPr>
        <w:t xml:space="preserve">4300.60 </w:t>
      </w:r>
      <w:r w:rsidRPr="00591D19" w:rsidR="002B50CB">
        <w:rPr>
          <w:bCs/>
          <w:i/>
          <w:iCs/>
          <w:sz w:val="20"/>
          <w:szCs w:val="20"/>
        </w:rPr>
        <w:t>- A</w:t>
      </w:r>
      <w:r w:rsidRPr="00591D19">
        <w:rPr>
          <w:bCs/>
          <w:i/>
          <w:iCs/>
          <w:sz w:val="20"/>
          <w:szCs w:val="20"/>
        </w:rPr>
        <w:t>ssign permit to another party</w:t>
      </w:r>
    </w:p>
    <w:p w:rsidR="00EE2374" w:rsidP="001D33B6" w14:paraId="361328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00532937" w:rsidRPr="001B312C" w:rsidP="001D33B6" w14:paraId="56D7BC04" w14:textId="388088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0"/>
          <w:szCs w:val="20"/>
        </w:rPr>
      </w:pPr>
      <w:r w:rsidRPr="001B312C">
        <w:rPr>
          <w:bCs/>
          <w:sz w:val="20"/>
          <w:szCs w:val="20"/>
        </w:rPr>
        <w:t>A permit holder</w:t>
      </w:r>
      <w:r w:rsidRPr="001B312C" w:rsidR="001D33B6">
        <w:rPr>
          <w:bCs/>
          <w:sz w:val="20"/>
          <w:szCs w:val="20"/>
        </w:rPr>
        <w:t xml:space="preserve"> must file a proposed assignment of </w:t>
      </w:r>
      <w:r w:rsidRPr="001B312C" w:rsidR="002F5266">
        <w:rPr>
          <w:bCs/>
          <w:sz w:val="20"/>
          <w:szCs w:val="20"/>
        </w:rPr>
        <w:t xml:space="preserve">the </w:t>
      </w:r>
      <w:r w:rsidRPr="001B312C" w:rsidR="001D33B6">
        <w:rPr>
          <w:bCs/>
          <w:sz w:val="20"/>
          <w:szCs w:val="20"/>
        </w:rPr>
        <w:t xml:space="preserve">permit, in whole or in part, with BLM within 90 </w:t>
      </w:r>
      <w:r w:rsidRPr="001B312C" w:rsidR="001D33B6">
        <w:rPr>
          <w:bCs/>
          <w:sz w:val="20"/>
          <w:szCs w:val="20"/>
        </w:rPr>
        <w:t>days</w:t>
      </w:r>
    </w:p>
    <w:p w:rsidR="00D5060E" w:rsidRPr="001B312C" w:rsidP="00EE2374" w14:paraId="760409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0"/>
          <w:szCs w:val="20"/>
        </w:rPr>
      </w:pPr>
      <w:r w:rsidRPr="001B312C">
        <w:rPr>
          <w:bCs/>
          <w:sz w:val="20"/>
          <w:szCs w:val="20"/>
        </w:rPr>
        <w:t>of the</w:t>
      </w:r>
      <w:r w:rsidRPr="001B312C" w:rsidR="00532937">
        <w:rPr>
          <w:bCs/>
          <w:sz w:val="20"/>
          <w:szCs w:val="20"/>
        </w:rPr>
        <w:t xml:space="preserve"> </w:t>
      </w:r>
      <w:r w:rsidRPr="001B312C">
        <w:rPr>
          <w:bCs/>
          <w:sz w:val="20"/>
          <w:szCs w:val="20"/>
        </w:rPr>
        <w:t>assignment execution date. No particular format is required</w:t>
      </w:r>
      <w:r w:rsidRPr="001B312C" w:rsidR="00EE2374">
        <w:rPr>
          <w:bCs/>
          <w:sz w:val="20"/>
          <w:szCs w:val="20"/>
        </w:rPr>
        <w:t>; however, the</w:t>
      </w:r>
      <w:r w:rsidRPr="001B312C">
        <w:rPr>
          <w:bCs/>
          <w:sz w:val="20"/>
          <w:szCs w:val="20"/>
        </w:rPr>
        <w:t xml:space="preserve"> assignment document </w:t>
      </w:r>
      <w:r w:rsidRPr="001B312C">
        <w:rPr>
          <w:bCs/>
          <w:sz w:val="20"/>
          <w:szCs w:val="20"/>
        </w:rPr>
        <w:t>must</w:t>
      </w:r>
    </w:p>
    <w:p w:rsidR="00EE2374" w:rsidRPr="001B312C" w:rsidP="00EE2374" w14:paraId="46C02661" w14:textId="323D55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0"/>
          <w:szCs w:val="20"/>
        </w:rPr>
      </w:pPr>
      <w:r w:rsidRPr="001B312C">
        <w:rPr>
          <w:bCs/>
          <w:sz w:val="20"/>
          <w:szCs w:val="20"/>
        </w:rPr>
        <w:t>contain the following:</w:t>
      </w:r>
    </w:p>
    <w:p w:rsidR="001B312C" w:rsidP="00EE2374" w14:paraId="7D7A9C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0"/>
          <w:szCs w:val="20"/>
        </w:rPr>
      </w:pPr>
    </w:p>
    <w:p w:rsidR="004E1FFF" w:rsidRPr="004E1FFF" w:rsidP="004E1FFF" w14:paraId="4240C4B5" w14:textId="77777777">
      <w:pPr>
        <w:pStyle w:val="ListParagraph"/>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0"/>
          <w:szCs w:val="20"/>
        </w:rPr>
      </w:pPr>
      <w:r w:rsidRPr="004E1FFF">
        <w:rPr>
          <w:bCs/>
          <w:sz w:val="20"/>
          <w:szCs w:val="20"/>
        </w:rPr>
        <w:t xml:space="preserve">All terms and conditions agreed to by the </w:t>
      </w:r>
      <w:r w:rsidRPr="004E1FFF">
        <w:rPr>
          <w:bCs/>
          <w:sz w:val="20"/>
          <w:szCs w:val="20"/>
        </w:rPr>
        <w:t>parties;</w:t>
      </w:r>
    </w:p>
    <w:p w:rsidR="004E1FFF" w:rsidRPr="004E1FFF" w:rsidP="004E1FFF" w14:paraId="49C72700" w14:textId="717E4302">
      <w:pPr>
        <w:pStyle w:val="ListParagraph"/>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0"/>
          <w:szCs w:val="20"/>
        </w:rPr>
      </w:pPr>
      <w:r w:rsidRPr="004E1FFF">
        <w:rPr>
          <w:bCs/>
          <w:sz w:val="20"/>
          <w:szCs w:val="20"/>
        </w:rPr>
        <w:t xml:space="preserve">A showing under §§ 4300.11 and 4300.12 that the assignee is qualified to hold a </w:t>
      </w:r>
      <w:r w:rsidRPr="004E1FFF">
        <w:rPr>
          <w:bCs/>
          <w:sz w:val="20"/>
          <w:szCs w:val="20"/>
        </w:rPr>
        <w:t>permit;</w:t>
      </w:r>
    </w:p>
    <w:p w:rsidR="004E1FFF" w:rsidRPr="004E1FFF" w:rsidP="004E1FFF" w14:paraId="782FFD45" w14:textId="5C4DD310">
      <w:pPr>
        <w:pStyle w:val="ListParagraph"/>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0"/>
          <w:szCs w:val="20"/>
        </w:rPr>
      </w:pPr>
      <w:r w:rsidRPr="004E1FFF">
        <w:rPr>
          <w:bCs/>
          <w:sz w:val="20"/>
          <w:szCs w:val="20"/>
        </w:rPr>
        <w:t>A showing under § 4300.21(a) regarding a reindeer allotment; and</w:t>
      </w:r>
    </w:p>
    <w:p w:rsidR="001B312C" w:rsidRPr="004E1FFF" w:rsidP="004E1FFF" w14:paraId="01B32541" w14:textId="34322D9E">
      <w:pPr>
        <w:pStyle w:val="ListParagraph"/>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0"/>
          <w:szCs w:val="20"/>
        </w:rPr>
      </w:pPr>
      <w:r w:rsidRPr="004E1FFF">
        <w:rPr>
          <w:bCs/>
          <w:sz w:val="20"/>
          <w:szCs w:val="20"/>
        </w:rPr>
        <w:t>The assignee's statement agreeing to be bound by the provisions of the permit.</w:t>
      </w:r>
    </w:p>
    <w:p w:rsidR="00423FF1" w:rsidP="003C070F" w14:paraId="3036F3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465607" w:rsidP="00465607" w14:paraId="73033FE7" w14:textId="062CB7CC">
      <w:pPr>
        <w:rPr>
          <w:sz w:val="20"/>
          <w:szCs w:val="20"/>
        </w:rPr>
      </w:pPr>
      <w:r w:rsidRPr="00BC7AAD">
        <w:rPr>
          <w:sz w:val="20"/>
          <w:szCs w:val="20"/>
        </w:rPr>
        <w:t xml:space="preserve">The information is </w:t>
      </w:r>
      <w:r w:rsidR="00BC7AAD">
        <w:rPr>
          <w:sz w:val="20"/>
          <w:szCs w:val="20"/>
        </w:rPr>
        <w:t xml:space="preserve">needed and </w:t>
      </w:r>
      <w:r w:rsidRPr="00BC7AAD">
        <w:rPr>
          <w:sz w:val="20"/>
          <w:szCs w:val="20"/>
        </w:rPr>
        <w:t xml:space="preserve">used by BLM Rangeland Management Specialists to determine if the assignee </w:t>
      </w:r>
      <w:r w:rsidRPr="00BC7AAD" w:rsidR="00BC7AAD">
        <w:rPr>
          <w:sz w:val="20"/>
          <w:szCs w:val="20"/>
        </w:rPr>
        <w:t>qualifies to receive a reindeer grazing permit</w:t>
      </w:r>
      <w:r w:rsidRPr="00BC7AAD">
        <w:rPr>
          <w:sz w:val="20"/>
          <w:szCs w:val="20"/>
        </w:rPr>
        <w:t>; to</w:t>
      </w:r>
      <w:r w:rsidRPr="00BC7AAD" w:rsidR="00BC7AAD">
        <w:rPr>
          <w:sz w:val="20"/>
          <w:szCs w:val="20"/>
        </w:rPr>
        <w:t xml:space="preserve"> decide if a permit reassignment is appropriate and acceptable; to ensure that terms and conditions of the </w:t>
      </w:r>
      <w:r w:rsidR="00BC7AAD">
        <w:rPr>
          <w:sz w:val="20"/>
          <w:szCs w:val="20"/>
        </w:rPr>
        <w:t xml:space="preserve">original </w:t>
      </w:r>
      <w:r w:rsidRPr="00BC7AAD" w:rsidR="00BC7AAD">
        <w:rPr>
          <w:sz w:val="20"/>
          <w:szCs w:val="20"/>
        </w:rPr>
        <w:t>permit are agreed upon</w:t>
      </w:r>
      <w:r w:rsidR="00BC7AAD">
        <w:rPr>
          <w:sz w:val="20"/>
          <w:szCs w:val="20"/>
        </w:rPr>
        <w:t xml:space="preserve"> by the assignee</w:t>
      </w:r>
      <w:r w:rsidRPr="00BC7AAD" w:rsidR="00BC7AAD">
        <w:rPr>
          <w:sz w:val="20"/>
          <w:szCs w:val="20"/>
        </w:rPr>
        <w:t>.</w:t>
      </w:r>
    </w:p>
    <w:p w:rsidR="00465607" w:rsidP="003C070F" w14:paraId="60A9F4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423FF1" w:rsidRPr="003C070F" w:rsidP="00423FF1" w14:paraId="05EDC0DE" w14:textId="4FDFD4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i/>
          <w:iCs/>
          <w:sz w:val="20"/>
          <w:szCs w:val="20"/>
        </w:rPr>
      </w:pPr>
      <w:r w:rsidRPr="003C070F">
        <w:rPr>
          <w:bCs/>
          <w:i/>
          <w:iCs/>
          <w:sz w:val="20"/>
          <w:szCs w:val="20"/>
        </w:rPr>
        <w:t xml:space="preserve">43 CFR 4300.80 - Permit to cross reindeer over public </w:t>
      </w:r>
      <w:r w:rsidRPr="003C070F" w:rsidR="005F2127">
        <w:rPr>
          <w:bCs/>
          <w:i/>
          <w:iCs/>
          <w:sz w:val="20"/>
          <w:szCs w:val="20"/>
        </w:rPr>
        <w:t>lands</w:t>
      </w:r>
    </w:p>
    <w:p w:rsidR="00304DFF" w:rsidP="00423FF1" w14:paraId="099420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00423FF1" w:rsidRPr="00B23D51" w:rsidP="006A5953" w14:paraId="2A969877" w14:textId="145EDD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0"/>
          <w:szCs w:val="20"/>
        </w:rPr>
      </w:pPr>
      <w:r w:rsidRPr="00B23D51">
        <w:rPr>
          <w:bCs/>
          <w:sz w:val="20"/>
          <w:szCs w:val="20"/>
        </w:rPr>
        <w:t xml:space="preserve">BLM may issue a crossing permit free of charge when </w:t>
      </w:r>
      <w:r w:rsidR="006A5953">
        <w:rPr>
          <w:bCs/>
          <w:sz w:val="20"/>
          <w:szCs w:val="20"/>
        </w:rPr>
        <w:t>a reindeer permittee</w:t>
      </w:r>
      <w:r w:rsidRPr="00B23D51" w:rsidR="006A5953">
        <w:rPr>
          <w:bCs/>
          <w:sz w:val="20"/>
          <w:szCs w:val="20"/>
        </w:rPr>
        <w:t xml:space="preserve"> </w:t>
      </w:r>
      <w:r w:rsidRPr="00B23D51">
        <w:rPr>
          <w:bCs/>
          <w:sz w:val="20"/>
          <w:szCs w:val="20"/>
        </w:rPr>
        <w:t>file</w:t>
      </w:r>
      <w:r w:rsidR="006A5953">
        <w:rPr>
          <w:bCs/>
          <w:sz w:val="20"/>
          <w:szCs w:val="20"/>
        </w:rPr>
        <w:t>s</w:t>
      </w:r>
      <w:r w:rsidRPr="00B23D51">
        <w:rPr>
          <w:bCs/>
          <w:sz w:val="20"/>
          <w:szCs w:val="20"/>
        </w:rPr>
        <w:t xml:space="preserve"> an application with BLM at least 30</w:t>
      </w:r>
      <w:r w:rsidR="006A5953">
        <w:rPr>
          <w:bCs/>
          <w:sz w:val="20"/>
          <w:szCs w:val="20"/>
        </w:rPr>
        <w:t xml:space="preserve"> </w:t>
      </w:r>
      <w:r w:rsidRPr="00B23D51">
        <w:rPr>
          <w:bCs/>
          <w:sz w:val="20"/>
          <w:szCs w:val="20"/>
        </w:rPr>
        <w:t>days</w:t>
      </w:r>
      <w:r w:rsidR="006A5953">
        <w:rPr>
          <w:bCs/>
          <w:sz w:val="20"/>
          <w:szCs w:val="20"/>
        </w:rPr>
        <w:t xml:space="preserve"> </w:t>
      </w:r>
      <w:r w:rsidRPr="00B23D51">
        <w:rPr>
          <w:bCs/>
          <w:sz w:val="20"/>
          <w:szCs w:val="20"/>
        </w:rPr>
        <w:t>before the crossing is to begin. Lands crossed may include lands under a grazing permit.</w:t>
      </w:r>
      <w:r w:rsidRPr="00B23D51" w:rsidR="00304DFF">
        <w:rPr>
          <w:bCs/>
          <w:sz w:val="20"/>
          <w:szCs w:val="20"/>
        </w:rPr>
        <w:t xml:space="preserve"> </w:t>
      </w:r>
      <w:r w:rsidRPr="00B23D51">
        <w:rPr>
          <w:bCs/>
          <w:sz w:val="20"/>
          <w:szCs w:val="20"/>
        </w:rPr>
        <w:t>The application does</w:t>
      </w:r>
      <w:r w:rsidR="006A5953">
        <w:rPr>
          <w:bCs/>
          <w:sz w:val="20"/>
          <w:szCs w:val="20"/>
        </w:rPr>
        <w:t xml:space="preserve"> </w:t>
      </w:r>
      <w:r w:rsidRPr="00B23D51">
        <w:rPr>
          <w:bCs/>
          <w:sz w:val="20"/>
          <w:szCs w:val="20"/>
        </w:rPr>
        <w:t>not have to be on a BLM-approved form nor in a particular format, but it must show:</w:t>
      </w:r>
    </w:p>
    <w:p w:rsidR="00423FF1" w:rsidRPr="00B23D51" w:rsidP="00B23D51" w14:paraId="6E63CAD2" w14:textId="623DDE40">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0"/>
          <w:szCs w:val="20"/>
        </w:rPr>
      </w:pPr>
      <w:r w:rsidRPr="00B23D51">
        <w:rPr>
          <w:bCs/>
          <w:sz w:val="20"/>
          <w:szCs w:val="20"/>
        </w:rPr>
        <w:t xml:space="preserve">The number of reindeer to be </w:t>
      </w:r>
      <w:r w:rsidRPr="00B23D51">
        <w:rPr>
          <w:bCs/>
          <w:sz w:val="20"/>
          <w:szCs w:val="20"/>
        </w:rPr>
        <w:t>driven;</w:t>
      </w:r>
    </w:p>
    <w:p w:rsidR="00423FF1" w:rsidRPr="00B23D51" w:rsidP="00B23D51" w14:paraId="0568BFF8" w14:textId="1A2B166D">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0"/>
          <w:szCs w:val="20"/>
        </w:rPr>
      </w:pPr>
      <w:r w:rsidRPr="00B23D51">
        <w:rPr>
          <w:bCs/>
          <w:sz w:val="20"/>
          <w:szCs w:val="20"/>
        </w:rPr>
        <w:t xml:space="preserve">The start </w:t>
      </w:r>
      <w:r w:rsidRPr="00B23D51">
        <w:rPr>
          <w:bCs/>
          <w:sz w:val="20"/>
          <w:szCs w:val="20"/>
        </w:rPr>
        <w:t>date;</w:t>
      </w:r>
    </w:p>
    <w:p w:rsidR="00423FF1" w:rsidRPr="00B23D51" w:rsidP="00B23D51" w14:paraId="1E99534E" w14:textId="46A3ABF9">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0"/>
          <w:szCs w:val="20"/>
        </w:rPr>
      </w:pPr>
      <w:r w:rsidRPr="00B23D51">
        <w:rPr>
          <w:bCs/>
          <w:sz w:val="20"/>
          <w:szCs w:val="20"/>
        </w:rPr>
        <w:t xml:space="preserve">The approximate </w:t>
      </w:r>
      <w:r w:rsidRPr="00B23D51">
        <w:rPr>
          <w:bCs/>
          <w:sz w:val="20"/>
          <w:szCs w:val="20"/>
        </w:rPr>
        <w:t>period of time</w:t>
      </w:r>
      <w:r w:rsidRPr="00B23D51">
        <w:rPr>
          <w:bCs/>
          <w:sz w:val="20"/>
          <w:szCs w:val="20"/>
        </w:rPr>
        <w:t xml:space="preserve"> required for the crossing; and</w:t>
      </w:r>
    </w:p>
    <w:p w:rsidR="00423FF1" w:rsidP="00B23D51" w14:paraId="373923E5" w14:textId="192924DF">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0"/>
          <w:szCs w:val="20"/>
        </w:rPr>
      </w:pPr>
      <w:r w:rsidRPr="00B23D51">
        <w:rPr>
          <w:bCs/>
          <w:sz w:val="20"/>
          <w:szCs w:val="20"/>
        </w:rPr>
        <w:t>The land to be crossed.</w:t>
      </w:r>
    </w:p>
    <w:p w:rsidR="00465607" w:rsidP="00465607" w14:paraId="44CF40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0"/>
          <w:szCs w:val="20"/>
        </w:rPr>
      </w:pPr>
    </w:p>
    <w:p w:rsidR="00BC7AAD" w:rsidP="00465607" w14:paraId="65FF2463" w14:textId="6F590427">
      <w:pPr>
        <w:rPr>
          <w:sz w:val="20"/>
          <w:szCs w:val="20"/>
        </w:rPr>
      </w:pPr>
      <w:r w:rsidRPr="006A5953">
        <w:rPr>
          <w:sz w:val="20"/>
          <w:szCs w:val="20"/>
        </w:rPr>
        <w:t xml:space="preserve">This information is needed </w:t>
      </w:r>
      <w:r>
        <w:rPr>
          <w:sz w:val="20"/>
          <w:szCs w:val="20"/>
        </w:rPr>
        <w:t>and used by BLM Rangeland Management Specialists</w:t>
      </w:r>
      <w:r w:rsidRPr="006A5953">
        <w:rPr>
          <w:sz w:val="20"/>
          <w:szCs w:val="20"/>
        </w:rPr>
        <w:t xml:space="preserve"> to </w:t>
      </w:r>
      <w:r>
        <w:rPr>
          <w:sz w:val="20"/>
          <w:szCs w:val="20"/>
        </w:rPr>
        <w:t xml:space="preserve">process the request for a crossing permit; to </w:t>
      </w:r>
      <w:r w:rsidRPr="004835F3">
        <w:rPr>
          <w:sz w:val="20"/>
          <w:szCs w:val="20"/>
        </w:rPr>
        <w:t xml:space="preserve">describe the proposed action </w:t>
      </w:r>
      <w:r>
        <w:rPr>
          <w:sz w:val="20"/>
          <w:szCs w:val="20"/>
        </w:rPr>
        <w:t>for</w:t>
      </w:r>
      <w:r w:rsidRPr="004835F3">
        <w:rPr>
          <w:sz w:val="20"/>
          <w:szCs w:val="20"/>
        </w:rPr>
        <w:t xml:space="preserve"> NEPA analyses to assess compatibility of </w:t>
      </w:r>
      <w:r>
        <w:rPr>
          <w:sz w:val="20"/>
          <w:szCs w:val="20"/>
        </w:rPr>
        <w:t xml:space="preserve">a crossing over </w:t>
      </w:r>
      <w:r w:rsidRPr="004835F3">
        <w:rPr>
          <w:sz w:val="20"/>
          <w:szCs w:val="20"/>
        </w:rPr>
        <w:t>public lands with BLM multiple-use objectives</w:t>
      </w:r>
      <w:r>
        <w:rPr>
          <w:sz w:val="20"/>
          <w:szCs w:val="20"/>
        </w:rPr>
        <w:t xml:space="preserve">; to make decisions on granting a crossing permit; and to maintain records on land uses. </w:t>
      </w:r>
    </w:p>
    <w:p w:rsidR="00B23D51" w:rsidRPr="00CB0B94" w:rsidP="00465607" w14:paraId="0332B4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AB2F68" w:rsidRPr="00CB0B94" w:rsidP="00AB2F68" w14:paraId="714ED1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3.</w:t>
      </w:r>
      <w:r w:rsidRPr="00CB0B94">
        <w:rPr>
          <w:b/>
          <w:sz w:val="20"/>
          <w:szCs w:val="20"/>
        </w:rPr>
        <w:tab/>
        <w:t xml:space="preserve">Describe whether, and to what extent, the collection of information involves the use of automated, electronic, mechanical, or other technological collection techniques or other forms of information </w:t>
      </w:r>
      <w:r w:rsidRPr="00CB0B94">
        <w:rPr>
          <w:b/>
          <w:sz w:val="20"/>
          <w:szCs w:val="20"/>
        </w:rPr>
        <w:t>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1C7E91" w:rsidP="0066655C" w14:paraId="77CD75FD" w14:textId="77777777">
      <w:pPr>
        <w:rPr>
          <w:sz w:val="20"/>
          <w:szCs w:val="20"/>
        </w:rPr>
      </w:pPr>
    </w:p>
    <w:p w:rsidR="006E0729" w:rsidRPr="00CB0B94" w:rsidP="0066655C" w14:paraId="20345D07" w14:textId="2C15D3E8">
      <w:pPr>
        <w:rPr>
          <w:sz w:val="20"/>
          <w:szCs w:val="20"/>
        </w:rPr>
      </w:pPr>
      <w:r>
        <w:rPr>
          <w:sz w:val="20"/>
          <w:szCs w:val="20"/>
        </w:rPr>
        <w:t xml:space="preserve">The form will be electronically available as well as an automated </w:t>
      </w:r>
      <w:r w:rsidR="007617A6">
        <w:rPr>
          <w:sz w:val="20"/>
          <w:szCs w:val="20"/>
        </w:rPr>
        <w:t>fillable/fileable</w:t>
      </w:r>
      <w:r>
        <w:rPr>
          <w:sz w:val="20"/>
          <w:szCs w:val="20"/>
        </w:rPr>
        <w:t xml:space="preserve"> form</w:t>
      </w:r>
      <w:r w:rsidR="006F6412">
        <w:rPr>
          <w:sz w:val="20"/>
          <w:szCs w:val="20"/>
        </w:rPr>
        <w:t>. The form</w:t>
      </w:r>
      <w:r w:rsidR="00B96F43">
        <w:rPr>
          <w:sz w:val="20"/>
          <w:szCs w:val="20"/>
        </w:rPr>
        <w:t xml:space="preserve">s are available </w:t>
      </w:r>
      <w:r w:rsidR="005B533F">
        <w:rPr>
          <w:sz w:val="20"/>
          <w:szCs w:val="20"/>
        </w:rPr>
        <w:t xml:space="preserve">at </w:t>
      </w:r>
      <w:hyperlink r:id="rId8" w:history="1">
        <w:r w:rsidRPr="004D57E9" w:rsidR="0092713F">
          <w:rPr>
            <w:rStyle w:val="Hyperlink"/>
            <w:sz w:val="20"/>
            <w:szCs w:val="20"/>
          </w:rPr>
          <w:t>https://www.blm.gov/programs/natural-resources/rangelands-and-grazing/reindeer-grazing</w:t>
        </w:r>
      </w:hyperlink>
      <w:r w:rsidR="0092713F">
        <w:rPr>
          <w:sz w:val="20"/>
          <w:szCs w:val="20"/>
        </w:rPr>
        <w:t xml:space="preserve"> </w:t>
      </w:r>
      <w:r w:rsidR="00B96F43">
        <w:rPr>
          <w:sz w:val="20"/>
          <w:szCs w:val="20"/>
        </w:rPr>
        <w:t>or can be obtained from the local BLM Al</w:t>
      </w:r>
      <w:r w:rsidR="005B533F">
        <w:rPr>
          <w:sz w:val="20"/>
          <w:szCs w:val="20"/>
        </w:rPr>
        <w:t>aska field office</w:t>
      </w:r>
      <w:r>
        <w:rPr>
          <w:sz w:val="20"/>
          <w:szCs w:val="20"/>
        </w:rPr>
        <w:t xml:space="preserve">. </w:t>
      </w:r>
      <w:r w:rsidR="00D832B4">
        <w:rPr>
          <w:sz w:val="20"/>
          <w:szCs w:val="20"/>
        </w:rPr>
        <w:t xml:space="preserve">The forms are downloaded and completed </w:t>
      </w:r>
      <w:r w:rsidR="00144FE2">
        <w:rPr>
          <w:sz w:val="20"/>
          <w:szCs w:val="20"/>
        </w:rPr>
        <w:t xml:space="preserve">by the applicant and are submitted to the applicable </w:t>
      </w:r>
      <w:r w:rsidR="000F349E">
        <w:rPr>
          <w:sz w:val="20"/>
          <w:szCs w:val="20"/>
        </w:rPr>
        <w:t xml:space="preserve">BLM Alaska field office by either standard mail or email. Completed forms can also be submitted in-person </w:t>
      </w:r>
      <w:r w:rsidR="00B81361">
        <w:rPr>
          <w:sz w:val="20"/>
          <w:szCs w:val="20"/>
        </w:rPr>
        <w:t xml:space="preserve">to the applicable field office. </w:t>
      </w:r>
    </w:p>
    <w:p w:rsidR="0066655C" w:rsidRPr="00CB0B94" w:rsidP="0066655C" w14:paraId="13E1A199" w14:textId="77777777">
      <w:pPr>
        <w:rPr>
          <w:sz w:val="20"/>
          <w:szCs w:val="20"/>
        </w:rPr>
      </w:pPr>
    </w:p>
    <w:p w:rsidR="00FA3680" w:rsidRPr="00CB0B94" w:rsidP="00FA3680" w14:paraId="52012C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4.</w:t>
      </w:r>
      <w:r w:rsidRPr="00CB0B94">
        <w:rPr>
          <w:b/>
          <w:sz w:val="20"/>
          <w:szCs w:val="20"/>
        </w:rPr>
        <w:tab/>
        <w:t>Describe efforts to identify duplication.  Show specifically why any similar information already available cannot be used or modified for use for the purposes described in Item 2 above.</w:t>
      </w:r>
    </w:p>
    <w:p w:rsidR="0066655C" w:rsidRPr="00CB0B94" w:rsidP="0066655C" w14:paraId="12047EF1" w14:textId="77777777">
      <w:pPr>
        <w:rPr>
          <w:sz w:val="20"/>
          <w:szCs w:val="20"/>
        </w:rPr>
      </w:pPr>
    </w:p>
    <w:p w:rsidR="001C7E91" w:rsidRPr="00CB0B94" w:rsidP="001C7E91" w14:paraId="51869334" w14:textId="77777777">
      <w:pPr>
        <w:rPr>
          <w:sz w:val="20"/>
          <w:szCs w:val="20"/>
        </w:rPr>
      </w:pPr>
      <w:r w:rsidRPr="00CB0B94">
        <w:rPr>
          <w:sz w:val="20"/>
          <w:szCs w:val="20"/>
        </w:rPr>
        <w:t>There is no duplication of this information with other programs.</w:t>
      </w:r>
      <w:r w:rsidRPr="00CB0B94" w:rsidR="00A86D61">
        <w:rPr>
          <w:sz w:val="20"/>
          <w:szCs w:val="20"/>
        </w:rPr>
        <w:t xml:space="preserve">  </w:t>
      </w:r>
      <w:r w:rsidRPr="00CB0B94">
        <w:rPr>
          <w:sz w:val="20"/>
          <w:szCs w:val="20"/>
        </w:rPr>
        <w:t>This information is unique to each applicant and cannot be obtained from another source.</w:t>
      </w:r>
    </w:p>
    <w:p w:rsidR="001C7E91" w:rsidRPr="00CB0B94" w:rsidP="001C7E91" w14:paraId="32CA1FD0" w14:textId="77777777">
      <w:pPr>
        <w:rPr>
          <w:sz w:val="20"/>
          <w:szCs w:val="20"/>
        </w:rPr>
      </w:pPr>
    </w:p>
    <w:p w:rsidR="008B5FA8" w:rsidRPr="00CB0B94" w:rsidP="008B5FA8" w14:paraId="0F3333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5.</w:t>
      </w:r>
      <w:r w:rsidRPr="00CB0B94">
        <w:rPr>
          <w:b/>
          <w:sz w:val="20"/>
          <w:szCs w:val="20"/>
        </w:rPr>
        <w:tab/>
        <w:t>If the collection of information impacts small businesses or other small entities, describe any methods used to minimize burden.</w:t>
      </w:r>
    </w:p>
    <w:p w:rsidR="0066655C" w:rsidRPr="00CB0B94" w:rsidP="0066655C" w14:paraId="3A5CAC65" w14:textId="77777777">
      <w:pPr>
        <w:rPr>
          <w:sz w:val="20"/>
          <w:szCs w:val="20"/>
        </w:rPr>
      </w:pPr>
    </w:p>
    <w:p w:rsidR="001C7E91" w:rsidRPr="00CB0B94" w:rsidP="001C7E91" w14:paraId="104E8499" w14:textId="77777777">
      <w:pPr>
        <w:rPr>
          <w:sz w:val="20"/>
          <w:szCs w:val="20"/>
        </w:rPr>
      </w:pPr>
      <w:r>
        <w:rPr>
          <w:sz w:val="20"/>
          <w:szCs w:val="20"/>
        </w:rPr>
        <w:t xml:space="preserve">Not applicable. Small businesses are not generally impacted by this collection of information. Respondents are generally individuals. </w:t>
      </w:r>
    </w:p>
    <w:p w:rsidR="001C7E91" w:rsidRPr="00CB0B94" w:rsidP="001C7E91" w14:paraId="2F419642" w14:textId="77777777">
      <w:pPr>
        <w:rPr>
          <w:sz w:val="20"/>
          <w:szCs w:val="20"/>
        </w:rPr>
      </w:pPr>
    </w:p>
    <w:p w:rsidR="004029F8" w:rsidRPr="00CB0B94" w:rsidP="004029F8" w14:paraId="022E30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F17B5E">
        <w:rPr>
          <w:b/>
          <w:sz w:val="20"/>
          <w:szCs w:val="20"/>
        </w:rPr>
        <w:t>6.</w:t>
      </w:r>
      <w:r w:rsidRPr="00F17B5E">
        <w:rPr>
          <w:b/>
          <w:sz w:val="20"/>
          <w:szCs w:val="20"/>
        </w:rPr>
        <w:tab/>
        <w:t>Describe the consequence to Federal program or policy activities if the collection is not conducted or is conducted less frequently, as well as any technical or legal obstacles to reducing burden.</w:t>
      </w:r>
    </w:p>
    <w:p w:rsidR="001A1E48" w:rsidRPr="00CB0B94" w:rsidP="00702048" w14:paraId="40F646E7" w14:textId="77777777">
      <w:pPr>
        <w:rPr>
          <w:sz w:val="20"/>
          <w:szCs w:val="20"/>
        </w:rPr>
      </w:pPr>
    </w:p>
    <w:p w:rsidR="00477697" w:rsidP="00492A61" w14:paraId="134595DB" w14:textId="6F33B824">
      <w:pPr>
        <w:rPr>
          <w:bCs/>
          <w:sz w:val="20"/>
          <w:szCs w:val="20"/>
        </w:rPr>
      </w:pPr>
      <w:r w:rsidRPr="00492A61">
        <w:rPr>
          <w:bCs/>
          <w:sz w:val="20"/>
          <w:szCs w:val="20"/>
        </w:rPr>
        <w:t>If we did not collect this information, BLM would not be able to manage Alaska reindeer grazing</w:t>
      </w:r>
      <w:r w:rsidR="00AD32E1">
        <w:rPr>
          <w:bCs/>
          <w:sz w:val="20"/>
          <w:szCs w:val="20"/>
        </w:rPr>
        <w:t xml:space="preserve"> </w:t>
      </w:r>
      <w:r w:rsidRPr="00492A61">
        <w:rPr>
          <w:bCs/>
          <w:sz w:val="20"/>
          <w:szCs w:val="20"/>
        </w:rPr>
        <w:t>activities.</w:t>
      </w:r>
      <w:r w:rsidR="00AD32E1">
        <w:rPr>
          <w:bCs/>
          <w:sz w:val="20"/>
          <w:szCs w:val="20"/>
        </w:rPr>
        <w:t xml:space="preserve"> We need this information </w:t>
      </w:r>
      <w:r w:rsidR="00AD32E1">
        <w:rPr>
          <w:bCs/>
          <w:sz w:val="20"/>
          <w:szCs w:val="20"/>
        </w:rPr>
        <w:t>in order to</w:t>
      </w:r>
      <w:r w:rsidR="00AD32E1">
        <w:rPr>
          <w:bCs/>
          <w:sz w:val="20"/>
          <w:szCs w:val="20"/>
        </w:rPr>
        <w:t xml:space="preserve"> issue </w:t>
      </w:r>
      <w:r w:rsidR="00F12766">
        <w:rPr>
          <w:bCs/>
          <w:sz w:val="20"/>
          <w:szCs w:val="20"/>
        </w:rPr>
        <w:t xml:space="preserve">reindeer grazing permits and to ensure that permitted grazing activities are conducted in accordance with </w:t>
      </w:r>
      <w:r w:rsidRPr="00DB7F87" w:rsidR="00F17B5E">
        <w:rPr>
          <w:sz w:val="20"/>
          <w:szCs w:val="20"/>
        </w:rPr>
        <w:t>resource management guidelines developed in land use plans and multiple-use objectives described in 43 CFR part 4300</w:t>
      </w:r>
      <w:r w:rsidR="00F12766">
        <w:rPr>
          <w:bCs/>
          <w:sz w:val="20"/>
          <w:szCs w:val="20"/>
        </w:rPr>
        <w:t>.</w:t>
      </w:r>
      <w:r w:rsidR="0092713F">
        <w:rPr>
          <w:bCs/>
          <w:sz w:val="20"/>
          <w:szCs w:val="20"/>
        </w:rPr>
        <w:t xml:space="preserve"> </w:t>
      </w:r>
    </w:p>
    <w:p w:rsidR="000E23C4" w:rsidRPr="00CB0B94" w:rsidP="00702048" w14:paraId="137D069F" w14:textId="77777777">
      <w:pPr>
        <w:rPr>
          <w:b/>
          <w:sz w:val="20"/>
          <w:szCs w:val="20"/>
        </w:rPr>
      </w:pPr>
    </w:p>
    <w:p w:rsidR="00FE51F6" w:rsidRPr="00CB0B94" w:rsidP="00FE51F6" w14:paraId="6F929E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7.</w:t>
      </w:r>
      <w:r w:rsidRPr="00CB0B94">
        <w:rPr>
          <w:b/>
          <w:sz w:val="20"/>
          <w:szCs w:val="20"/>
        </w:rPr>
        <w:tab/>
        <w:t>Explain any special circumstances that would cause an information collection to be conducted in a manner:</w:t>
      </w:r>
    </w:p>
    <w:p w:rsidR="00FE51F6" w:rsidRPr="00CB0B94" w:rsidP="00FE51F6" w14:paraId="66DEC5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r>
      <w:r w:rsidRPr="00CB0B94">
        <w:rPr>
          <w:b/>
          <w:sz w:val="20"/>
          <w:szCs w:val="20"/>
        </w:rPr>
        <w:t>requiring</w:t>
      </w:r>
      <w:r w:rsidRPr="00CB0B94">
        <w:rPr>
          <w:b/>
          <w:sz w:val="20"/>
          <w:szCs w:val="20"/>
        </w:rPr>
        <w:t xml:space="preserve"> respondents to report information to the agency more often than quarterly;</w:t>
      </w:r>
    </w:p>
    <w:p w:rsidR="00FE51F6" w:rsidRPr="00CB0B94" w:rsidP="00FE51F6" w14:paraId="0B5005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r>
      <w:r w:rsidRPr="00CB0B94">
        <w:rPr>
          <w:b/>
          <w:sz w:val="20"/>
          <w:szCs w:val="20"/>
        </w:rPr>
        <w:t>requiring</w:t>
      </w:r>
      <w:r w:rsidRPr="00CB0B94">
        <w:rPr>
          <w:b/>
          <w:sz w:val="20"/>
          <w:szCs w:val="20"/>
        </w:rPr>
        <w:t xml:space="preserve"> respondents to prepare a written response to a collection of information in fewer than 30 days after receipt of it;</w:t>
      </w:r>
    </w:p>
    <w:p w:rsidR="00FE51F6" w:rsidRPr="00CB0B94" w:rsidP="00FE51F6" w14:paraId="17F5CD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r>
      <w:r w:rsidRPr="00CB0B94">
        <w:rPr>
          <w:b/>
          <w:sz w:val="20"/>
          <w:szCs w:val="20"/>
        </w:rPr>
        <w:t>requiring</w:t>
      </w:r>
      <w:r w:rsidRPr="00CB0B94">
        <w:rPr>
          <w:b/>
          <w:sz w:val="20"/>
          <w:szCs w:val="20"/>
        </w:rPr>
        <w:t xml:space="preserve"> respondents to submit more than an original and two copies of any document;</w:t>
      </w:r>
    </w:p>
    <w:p w:rsidR="00FE51F6" w:rsidRPr="00CB0B94" w:rsidP="00FE51F6" w14:paraId="4BE908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r>
      <w:r w:rsidRPr="00CB0B94">
        <w:rPr>
          <w:b/>
          <w:sz w:val="20"/>
          <w:szCs w:val="20"/>
        </w:rPr>
        <w:t>requiring</w:t>
      </w:r>
      <w:r w:rsidRPr="00CB0B94">
        <w:rPr>
          <w:b/>
          <w:sz w:val="20"/>
          <w:szCs w:val="20"/>
        </w:rPr>
        <w:t xml:space="preserve"> respondents to retain records, other than health, medical, government contract, grant-in-aid, or tax records, for more than three years;</w:t>
      </w:r>
    </w:p>
    <w:p w:rsidR="00FE51F6" w:rsidRPr="00CB0B94" w:rsidP="00FE51F6" w14:paraId="4606AA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r>
      <w:r w:rsidRPr="00CB0B94">
        <w:rPr>
          <w:b/>
          <w:sz w:val="20"/>
          <w:szCs w:val="20"/>
        </w:rPr>
        <w:t>in</w:t>
      </w:r>
      <w:r w:rsidRPr="00CB0B94">
        <w:rPr>
          <w:b/>
          <w:sz w:val="20"/>
          <w:szCs w:val="20"/>
        </w:rPr>
        <w:t xml:space="preserve"> connection with a statistical survey that is not designed to produce valid and reliable results that can be generalized to the universe of study;</w:t>
      </w:r>
    </w:p>
    <w:p w:rsidR="00FE51F6" w:rsidRPr="00CB0B94" w:rsidP="00FE51F6" w14:paraId="08C7FF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r>
      <w:r w:rsidRPr="00CB0B94">
        <w:rPr>
          <w:b/>
          <w:sz w:val="20"/>
          <w:szCs w:val="20"/>
        </w:rPr>
        <w:t>requiring</w:t>
      </w:r>
      <w:r w:rsidRPr="00CB0B94">
        <w:rPr>
          <w:b/>
          <w:sz w:val="20"/>
          <w:szCs w:val="20"/>
        </w:rPr>
        <w:t xml:space="preserve"> the use of a statistical data classification that has not been reviewed and approved by OMB;</w:t>
      </w:r>
    </w:p>
    <w:p w:rsidR="00FE51F6" w:rsidRPr="00CB0B94" w:rsidP="00FE51F6" w14:paraId="7BB460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r>
      <w:r w:rsidRPr="00CB0B94">
        <w:rPr>
          <w:b/>
          <w:sz w:val="20"/>
          <w:szCs w:val="20"/>
        </w:rPr>
        <w:t>that</w:t>
      </w:r>
      <w:r w:rsidRPr="00CB0B94">
        <w:rPr>
          <w:b/>
          <w:sz w:val="20"/>
          <w:szCs w:val="20"/>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E51F6" w:rsidRPr="00CB0B94" w:rsidP="00FE51F6" w14:paraId="51EDCF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r>
      <w:r w:rsidRPr="00CB0B94">
        <w:rPr>
          <w:b/>
          <w:sz w:val="20"/>
          <w:szCs w:val="20"/>
        </w:rPr>
        <w:t>requiring</w:t>
      </w:r>
      <w:r w:rsidRPr="00CB0B94">
        <w:rPr>
          <w:b/>
          <w:sz w:val="20"/>
          <w:szCs w:val="20"/>
        </w:rPr>
        <w:t xml:space="preserve"> respondents to submit proprietary trade secrets, or other confidential information, unless the agency can demonstrate that it has instituted procedures to protect the information's confidentiality to the extent permitted by law.</w:t>
      </w:r>
    </w:p>
    <w:p w:rsidR="0066655C" w:rsidRPr="00CB0B94" w:rsidP="0066655C" w14:paraId="2B4D788E" w14:textId="77777777">
      <w:pPr>
        <w:rPr>
          <w:sz w:val="20"/>
          <w:szCs w:val="20"/>
        </w:rPr>
      </w:pPr>
    </w:p>
    <w:p w:rsidR="00F1786D" w:rsidRPr="00CB0B94" w:rsidP="00F1786D" w14:paraId="5616BCCC" w14:textId="60224007">
      <w:pPr>
        <w:rPr>
          <w:sz w:val="20"/>
          <w:szCs w:val="20"/>
        </w:rPr>
      </w:pPr>
      <w:r w:rsidRPr="00CB0B94">
        <w:rPr>
          <w:sz w:val="20"/>
          <w:szCs w:val="20"/>
        </w:rPr>
        <w:t>There are no special circumstances that require the collection to be conducted in a manner inconsistent with the guidelines. We do not exceed the guidelines in 5 CFR 1320.5</w:t>
      </w:r>
      <w:r w:rsidR="00CB0B94">
        <w:rPr>
          <w:sz w:val="20"/>
          <w:szCs w:val="20"/>
        </w:rPr>
        <w:t>.</w:t>
      </w:r>
    </w:p>
    <w:p w:rsidR="0066655C" w:rsidRPr="00CB0B94" w:rsidP="0066655C" w14:paraId="4155B673" w14:textId="77777777">
      <w:pPr>
        <w:rPr>
          <w:sz w:val="20"/>
          <w:szCs w:val="20"/>
        </w:rPr>
      </w:pPr>
    </w:p>
    <w:p w:rsidR="0085095D" w:rsidRPr="00CB0B94" w:rsidP="0085095D" w14:paraId="104539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8.</w:t>
      </w:r>
      <w:r w:rsidRPr="00CB0B94">
        <w:rPr>
          <w:b/>
          <w:sz w:val="20"/>
          <w:szCs w:val="20"/>
        </w:rPr>
        <w:tab/>
        <w:t xml:space="preserve">If applicable, provide a copy and identify the date and page number of </w:t>
      </w:r>
      <w:r w:rsidRPr="00CB0B94">
        <w:rPr>
          <w:b/>
          <w:sz w:val="20"/>
          <w:szCs w:val="20"/>
        </w:rPr>
        <w:t>publication</w:t>
      </w:r>
      <w:r w:rsidRPr="00CB0B94">
        <w:rPr>
          <w:b/>
          <w:sz w:val="20"/>
          <w:szCs w:val="20"/>
        </w:rPr>
        <w:t xml:space="preserve"> in the Federal Register of the agency's notice, required by 5 CFR 1320.8(d), soliciting comments on the information collection prior to submission to OMB.  Summarize public comments received in response to that notice </w:t>
      </w:r>
      <w:r w:rsidRPr="00CB0B94">
        <w:rPr>
          <w:b/>
          <w:sz w:val="20"/>
          <w:szCs w:val="20"/>
        </w:rPr>
        <w:t>and in response to the PRA statement associated with the collection over the past three years, and describe actions taken by the agency in response to these comments.  Specifically address comments received on cost and hour burden.</w:t>
      </w:r>
    </w:p>
    <w:p w:rsidR="0085095D" w:rsidRPr="00CB0B94" w:rsidP="0085095D" w14:paraId="4ABD1B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85095D" w:rsidRPr="00CB0B94" w:rsidP="0085095D" w14:paraId="53E267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CB0B94">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5095D" w:rsidRPr="00CB0B94" w:rsidP="0085095D" w14:paraId="2FA16D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85095D" w:rsidRPr="00CB0B94" w:rsidP="0085095D" w14:paraId="5EFA7A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CB0B94">
        <w:rPr>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41BAE" w:rsidRPr="00CB0B94" w:rsidP="0066655C" w14:paraId="4A476BE3" w14:textId="77777777">
      <w:pPr>
        <w:rPr>
          <w:b/>
          <w:sz w:val="20"/>
          <w:szCs w:val="20"/>
        </w:rPr>
      </w:pPr>
    </w:p>
    <w:p w:rsidR="00CB0B94" w:rsidRPr="00CB0B94" w:rsidP="00CB0B94" w14:paraId="3102BEE1" w14:textId="26C24F8C">
      <w:pPr>
        <w:rPr>
          <w:sz w:val="20"/>
          <w:szCs w:val="20"/>
        </w:rPr>
      </w:pPr>
      <w:r w:rsidRPr="00CB0B94">
        <w:rPr>
          <w:sz w:val="20"/>
          <w:szCs w:val="20"/>
        </w:rPr>
        <w:t xml:space="preserve">On </w:t>
      </w:r>
      <w:r w:rsidR="002B41F9">
        <w:rPr>
          <w:sz w:val="20"/>
          <w:szCs w:val="20"/>
        </w:rPr>
        <w:t>September 6</w:t>
      </w:r>
      <w:r w:rsidRPr="00CB0B94">
        <w:rPr>
          <w:sz w:val="20"/>
          <w:szCs w:val="20"/>
        </w:rPr>
        <w:t>,</w:t>
      </w:r>
      <w:r w:rsidR="000E23C4">
        <w:rPr>
          <w:sz w:val="20"/>
          <w:szCs w:val="20"/>
        </w:rPr>
        <w:t xml:space="preserve"> </w:t>
      </w:r>
      <w:r w:rsidR="00FA7D00">
        <w:rPr>
          <w:sz w:val="20"/>
          <w:szCs w:val="20"/>
        </w:rPr>
        <w:t>2024,</w:t>
      </w:r>
      <w:r w:rsidRPr="00CB0B94">
        <w:rPr>
          <w:sz w:val="20"/>
          <w:szCs w:val="20"/>
        </w:rPr>
        <w:t xml:space="preserve"> the BLM published a Federal Register notice soliciting comments for a period of 60 days on this collection of information (</w:t>
      </w:r>
      <w:r w:rsidR="002B45C6">
        <w:rPr>
          <w:sz w:val="20"/>
          <w:szCs w:val="20"/>
        </w:rPr>
        <w:t>8</w:t>
      </w:r>
      <w:r>
        <w:rPr>
          <w:sz w:val="20"/>
          <w:szCs w:val="20"/>
        </w:rPr>
        <w:t>9</w:t>
      </w:r>
      <w:r w:rsidRPr="00CB0B94">
        <w:rPr>
          <w:sz w:val="20"/>
          <w:szCs w:val="20"/>
        </w:rPr>
        <w:t xml:space="preserve"> FR </w:t>
      </w:r>
      <w:r>
        <w:rPr>
          <w:sz w:val="20"/>
          <w:szCs w:val="20"/>
        </w:rPr>
        <w:t>72888</w:t>
      </w:r>
      <w:r w:rsidRPr="00CB0B94">
        <w:rPr>
          <w:sz w:val="20"/>
          <w:szCs w:val="20"/>
        </w:rPr>
        <w:t xml:space="preserve">). The comment period closed on </w:t>
      </w:r>
      <w:r w:rsidR="002B41F9">
        <w:rPr>
          <w:sz w:val="20"/>
          <w:szCs w:val="20"/>
        </w:rPr>
        <w:t>November 5</w:t>
      </w:r>
      <w:r w:rsidRPr="00CB0B94">
        <w:rPr>
          <w:sz w:val="20"/>
          <w:szCs w:val="20"/>
        </w:rPr>
        <w:t>, 202</w:t>
      </w:r>
      <w:r w:rsidR="000E23C4">
        <w:rPr>
          <w:sz w:val="20"/>
          <w:szCs w:val="20"/>
        </w:rPr>
        <w:t>4</w:t>
      </w:r>
      <w:r w:rsidRPr="00CB0B94">
        <w:rPr>
          <w:sz w:val="20"/>
          <w:szCs w:val="20"/>
        </w:rPr>
        <w:t xml:space="preserve">. </w:t>
      </w:r>
    </w:p>
    <w:p w:rsidR="00CB0B94" w:rsidP="00CB0B94" w14:paraId="5161884B" w14:textId="77777777">
      <w:pPr>
        <w:rPr>
          <w:sz w:val="20"/>
          <w:szCs w:val="20"/>
        </w:rPr>
      </w:pPr>
    </w:p>
    <w:p w:rsidR="00FF3ABF" w:rsidP="00CB0B94" w14:paraId="40F531B7" w14:textId="2E4347C6">
      <w:pPr>
        <w:rPr>
          <w:sz w:val="20"/>
          <w:szCs w:val="20"/>
        </w:rPr>
      </w:pPr>
      <w:r>
        <w:rPr>
          <w:sz w:val="20"/>
          <w:szCs w:val="20"/>
        </w:rPr>
        <w:t xml:space="preserve">BLM received one comment </w:t>
      </w:r>
      <w:r w:rsidR="009D4FDB">
        <w:rPr>
          <w:sz w:val="20"/>
          <w:szCs w:val="20"/>
        </w:rPr>
        <w:t>about</w:t>
      </w:r>
      <w:r>
        <w:rPr>
          <w:sz w:val="20"/>
          <w:szCs w:val="20"/>
        </w:rPr>
        <w:t xml:space="preserve"> the Federal Register notice from a tribal organization that represents interest</w:t>
      </w:r>
      <w:r w:rsidR="002B41F9">
        <w:rPr>
          <w:sz w:val="20"/>
          <w:szCs w:val="20"/>
        </w:rPr>
        <w:t>s</w:t>
      </w:r>
      <w:r>
        <w:rPr>
          <w:sz w:val="20"/>
          <w:szCs w:val="20"/>
        </w:rPr>
        <w:t xml:space="preserve"> of th</w:t>
      </w:r>
      <w:r w:rsidR="002B41F9">
        <w:rPr>
          <w:sz w:val="20"/>
          <w:szCs w:val="20"/>
        </w:rPr>
        <w:t>e Alaska reindeer grazing</w:t>
      </w:r>
      <w:r>
        <w:rPr>
          <w:sz w:val="20"/>
          <w:szCs w:val="20"/>
        </w:rPr>
        <w:t xml:space="preserve"> industry. </w:t>
      </w:r>
      <w:r w:rsidR="002B41F9">
        <w:rPr>
          <w:sz w:val="20"/>
          <w:szCs w:val="20"/>
        </w:rPr>
        <w:t>The organization expressed their concern that requiring a separate attach</w:t>
      </w:r>
      <w:r w:rsidR="009D4FDB">
        <w:rPr>
          <w:sz w:val="20"/>
          <w:szCs w:val="20"/>
        </w:rPr>
        <w:t xml:space="preserve">ment for a </w:t>
      </w:r>
      <w:r w:rsidRPr="009D4FDB" w:rsidR="009D4FDB">
        <w:rPr>
          <w:sz w:val="20"/>
          <w:szCs w:val="20"/>
        </w:rPr>
        <w:t>stocking and operating</w:t>
      </w:r>
      <w:r w:rsidR="009D4FDB">
        <w:rPr>
          <w:sz w:val="20"/>
          <w:szCs w:val="20"/>
        </w:rPr>
        <w:t xml:space="preserve"> plan</w:t>
      </w:r>
      <w:r w:rsidR="002B41F9">
        <w:rPr>
          <w:sz w:val="20"/>
          <w:szCs w:val="20"/>
        </w:rPr>
        <w:t xml:space="preserve"> </w:t>
      </w:r>
      <w:r w:rsidR="009D4FDB">
        <w:rPr>
          <w:sz w:val="20"/>
          <w:szCs w:val="20"/>
        </w:rPr>
        <w:t>is</w:t>
      </w:r>
      <w:r w:rsidR="002B41F9">
        <w:rPr>
          <w:sz w:val="20"/>
          <w:szCs w:val="20"/>
        </w:rPr>
        <w:t xml:space="preserve"> a </w:t>
      </w:r>
      <w:r w:rsidR="00AD2345">
        <w:rPr>
          <w:sz w:val="20"/>
          <w:szCs w:val="20"/>
        </w:rPr>
        <w:t>burden</w:t>
      </w:r>
      <w:r w:rsidR="002B41F9">
        <w:rPr>
          <w:sz w:val="20"/>
          <w:szCs w:val="20"/>
        </w:rPr>
        <w:t xml:space="preserve"> because it is addition</w:t>
      </w:r>
      <w:r w:rsidR="00AD2345">
        <w:rPr>
          <w:sz w:val="20"/>
          <w:szCs w:val="20"/>
        </w:rPr>
        <w:t>al</w:t>
      </w:r>
      <w:r w:rsidR="002B41F9">
        <w:rPr>
          <w:sz w:val="20"/>
          <w:szCs w:val="20"/>
        </w:rPr>
        <w:t xml:space="preserve"> to the </w:t>
      </w:r>
      <w:r w:rsidR="009D4FDB">
        <w:rPr>
          <w:sz w:val="20"/>
          <w:szCs w:val="20"/>
        </w:rPr>
        <w:t>official</w:t>
      </w:r>
      <w:r w:rsidR="002B41F9">
        <w:rPr>
          <w:sz w:val="20"/>
          <w:szCs w:val="20"/>
        </w:rPr>
        <w:t xml:space="preserve"> form. They also expressed that the information requested </w:t>
      </w:r>
      <w:r w:rsidR="009D4FDB">
        <w:rPr>
          <w:sz w:val="20"/>
          <w:szCs w:val="20"/>
        </w:rPr>
        <w:t>in</w:t>
      </w:r>
      <w:r w:rsidR="002B41F9">
        <w:rPr>
          <w:sz w:val="20"/>
          <w:szCs w:val="20"/>
        </w:rPr>
        <w:t xml:space="preserve"> this separate plan </w:t>
      </w:r>
      <w:r w:rsidR="009D4FDB">
        <w:rPr>
          <w:sz w:val="20"/>
          <w:szCs w:val="20"/>
        </w:rPr>
        <w:t>is</w:t>
      </w:r>
      <w:r w:rsidR="002B41F9">
        <w:rPr>
          <w:sz w:val="20"/>
          <w:szCs w:val="20"/>
        </w:rPr>
        <w:t xml:space="preserve"> unnecessary to BLM’s management needs and </w:t>
      </w:r>
      <w:r w:rsidR="009D4FDB">
        <w:rPr>
          <w:sz w:val="20"/>
          <w:szCs w:val="20"/>
        </w:rPr>
        <w:t>contains</w:t>
      </w:r>
      <w:r w:rsidR="002B41F9">
        <w:rPr>
          <w:sz w:val="20"/>
          <w:szCs w:val="20"/>
        </w:rPr>
        <w:t xml:space="preserve"> proprietary </w:t>
      </w:r>
      <w:r w:rsidR="002B41F9">
        <w:rPr>
          <w:sz w:val="20"/>
          <w:szCs w:val="20"/>
        </w:rPr>
        <w:t>information</w:t>
      </w:r>
      <w:r w:rsidR="002B41F9">
        <w:rPr>
          <w:sz w:val="20"/>
          <w:szCs w:val="20"/>
        </w:rPr>
        <w:t xml:space="preserve"> </w:t>
      </w:r>
      <w:r w:rsidR="009D4FDB">
        <w:rPr>
          <w:sz w:val="20"/>
          <w:szCs w:val="20"/>
        </w:rPr>
        <w:t>which is</w:t>
      </w:r>
      <w:r w:rsidR="002B41F9">
        <w:rPr>
          <w:sz w:val="20"/>
          <w:szCs w:val="20"/>
        </w:rPr>
        <w:t xml:space="preserve"> burdensome to </w:t>
      </w:r>
      <w:r w:rsidR="000A385A">
        <w:rPr>
          <w:sz w:val="20"/>
          <w:szCs w:val="20"/>
        </w:rPr>
        <w:t>produce,</w:t>
      </w:r>
      <w:r w:rsidR="009D4FDB">
        <w:rPr>
          <w:sz w:val="20"/>
          <w:szCs w:val="20"/>
        </w:rPr>
        <w:t xml:space="preserve"> and </w:t>
      </w:r>
      <w:r w:rsidR="000A385A">
        <w:rPr>
          <w:sz w:val="20"/>
          <w:szCs w:val="20"/>
        </w:rPr>
        <w:t>is information they</w:t>
      </w:r>
      <w:r w:rsidR="009D4FDB">
        <w:rPr>
          <w:sz w:val="20"/>
          <w:szCs w:val="20"/>
        </w:rPr>
        <w:t xml:space="preserve"> do not want to become available to the public through a FOIA request</w:t>
      </w:r>
      <w:r w:rsidR="002B41F9">
        <w:rPr>
          <w:sz w:val="20"/>
          <w:szCs w:val="20"/>
        </w:rPr>
        <w:t xml:space="preserve">. </w:t>
      </w:r>
      <w:r>
        <w:rPr>
          <w:sz w:val="20"/>
          <w:szCs w:val="20"/>
        </w:rPr>
        <w:t xml:space="preserve">BLM provided a thorough written rationale to the organization describing why BLM </w:t>
      </w:r>
      <w:r w:rsidR="002B41F9">
        <w:rPr>
          <w:sz w:val="20"/>
          <w:szCs w:val="20"/>
        </w:rPr>
        <w:t xml:space="preserve">needs the requested information and </w:t>
      </w:r>
      <w:r>
        <w:rPr>
          <w:sz w:val="20"/>
          <w:szCs w:val="20"/>
        </w:rPr>
        <w:t>is unable to accommodate the organization’s requests.</w:t>
      </w:r>
      <w:r w:rsidR="002B41F9">
        <w:rPr>
          <w:sz w:val="20"/>
          <w:szCs w:val="20"/>
        </w:rPr>
        <w:t xml:space="preserve"> The full comment and BLM’s responses are </w:t>
      </w:r>
      <w:r w:rsidR="002E49B3">
        <w:rPr>
          <w:sz w:val="20"/>
          <w:szCs w:val="20"/>
        </w:rPr>
        <w:t>included with this reinstatement request</w:t>
      </w:r>
      <w:r w:rsidR="002B41F9">
        <w:rPr>
          <w:sz w:val="20"/>
          <w:szCs w:val="20"/>
        </w:rPr>
        <w:t xml:space="preserve">. </w:t>
      </w:r>
    </w:p>
    <w:p w:rsidR="00FF3ABF" w:rsidRPr="00CB0B94" w:rsidP="00CB0B94" w14:paraId="79745B07" w14:textId="77777777">
      <w:pPr>
        <w:rPr>
          <w:sz w:val="20"/>
          <w:szCs w:val="20"/>
        </w:rPr>
      </w:pPr>
    </w:p>
    <w:p w:rsidR="00912EDB" w:rsidP="00CB0B94" w14:paraId="25B674D2" w14:textId="1F911628">
      <w:pPr>
        <w:rPr>
          <w:sz w:val="20"/>
          <w:szCs w:val="20"/>
        </w:rPr>
      </w:pPr>
      <w:r w:rsidRPr="00CB0B94">
        <w:rPr>
          <w:sz w:val="20"/>
          <w:szCs w:val="20"/>
        </w:rPr>
        <w:t>Additionally, as required by 5 CFR 1320.5(a)(1)(iv), BLM publish</w:t>
      </w:r>
      <w:r w:rsidR="002E49B3">
        <w:rPr>
          <w:sz w:val="20"/>
          <w:szCs w:val="20"/>
        </w:rPr>
        <w:t>ed</w:t>
      </w:r>
      <w:r w:rsidRPr="00CB0B94">
        <w:rPr>
          <w:sz w:val="20"/>
          <w:szCs w:val="20"/>
        </w:rPr>
        <w:t xml:space="preserve"> a notice in the Federal Register announcing the submission of this request to OMB and allowing the public 30 days to send comments on the proposed extension of this OMB number to OMB.</w:t>
      </w:r>
    </w:p>
    <w:p w:rsidR="00CB0B94" w:rsidRPr="00CB0B94" w:rsidP="00CB0B94" w14:paraId="63AC7261" w14:textId="77777777">
      <w:pPr>
        <w:rPr>
          <w:sz w:val="20"/>
          <w:szCs w:val="20"/>
        </w:rPr>
      </w:pPr>
    </w:p>
    <w:p w:rsidR="00114437" w:rsidP="00C57B2E" w14:paraId="1C5903CB" w14:textId="3F6DD769">
      <w:pPr>
        <w:rPr>
          <w:sz w:val="20"/>
          <w:szCs w:val="20"/>
        </w:rPr>
      </w:pPr>
      <w:r w:rsidRPr="00CB0B94">
        <w:rPr>
          <w:sz w:val="20"/>
          <w:szCs w:val="20"/>
        </w:rPr>
        <w:t>We consulted with respondents to solicit comments on the burden hour and cost estimates, availability of data, frequency of collection, and clarity of the instructions.</w:t>
      </w:r>
      <w:r w:rsidR="00432A40">
        <w:rPr>
          <w:sz w:val="20"/>
          <w:szCs w:val="20"/>
        </w:rPr>
        <w:t xml:space="preserve"> Three individuals were contacted by email </w:t>
      </w:r>
      <w:r w:rsidR="006E469A">
        <w:rPr>
          <w:sz w:val="20"/>
          <w:szCs w:val="20"/>
        </w:rPr>
        <w:t xml:space="preserve">to provide their feedback on this collection of information. The individuals did not respond back individually, but they </w:t>
      </w:r>
      <w:r w:rsidR="00FF3ABF">
        <w:rPr>
          <w:sz w:val="20"/>
          <w:szCs w:val="20"/>
        </w:rPr>
        <w:t>are</w:t>
      </w:r>
      <w:r w:rsidR="006E469A">
        <w:rPr>
          <w:sz w:val="20"/>
          <w:szCs w:val="20"/>
        </w:rPr>
        <w:t xml:space="preserve"> represented</w:t>
      </w:r>
      <w:r w:rsidR="00FF3ABF">
        <w:rPr>
          <w:sz w:val="20"/>
          <w:szCs w:val="20"/>
        </w:rPr>
        <w:t xml:space="preserve"> </w:t>
      </w:r>
      <w:r w:rsidR="006E469A">
        <w:rPr>
          <w:sz w:val="20"/>
          <w:szCs w:val="20"/>
        </w:rPr>
        <w:t xml:space="preserve">by </w:t>
      </w:r>
      <w:r w:rsidR="00FF3ABF">
        <w:rPr>
          <w:sz w:val="20"/>
          <w:szCs w:val="20"/>
        </w:rPr>
        <w:t>the</w:t>
      </w:r>
      <w:r w:rsidR="006E469A">
        <w:rPr>
          <w:sz w:val="20"/>
          <w:szCs w:val="20"/>
        </w:rPr>
        <w:t xml:space="preserve"> tribal organization </w:t>
      </w:r>
      <w:r w:rsidR="002B41F9">
        <w:rPr>
          <w:sz w:val="20"/>
          <w:szCs w:val="20"/>
        </w:rPr>
        <w:t xml:space="preserve">previously mentioned </w:t>
      </w:r>
      <w:r w:rsidR="00FF3ABF">
        <w:rPr>
          <w:sz w:val="20"/>
          <w:szCs w:val="20"/>
        </w:rPr>
        <w:t>and are assumed to have been involved in the organization’s development of comments to BLM</w:t>
      </w:r>
      <w:r w:rsidR="006E469A">
        <w:rPr>
          <w:sz w:val="20"/>
          <w:szCs w:val="20"/>
        </w:rPr>
        <w:t xml:space="preserve">. </w:t>
      </w:r>
    </w:p>
    <w:p w:rsidR="00685DA4" w:rsidRPr="00CB0B94" w:rsidP="00F12766" w14:paraId="04DDF6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2F149F" w:rsidRPr="00CB0B94" w:rsidP="002F149F" w14:paraId="523A7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9.</w:t>
      </w:r>
      <w:r w:rsidRPr="00CB0B94">
        <w:rPr>
          <w:b/>
          <w:sz w:val="20"/>
          <w:szCs w:val="20"/>
        </w:rPr>
        <w:tab/>
        <w:t>Explain any decision to provide any payment or gift to respondents, other than remuneration of contractors or grantees.</w:t>
      </w:r>
    </w:p>
    <w:p w:rsidR="0066655C" w:rsidRPr="00CB0B94" w:rsidP="0066655C" w14:paraId="28BCD9BF" w14:textId="77777777">
      <w:pPr>
        <w:rPr>
          <w:sz w:val="20"/>
          <w:szCs w:val="20"/>
        </w:rPr>
      </w:pPr>
    </w:p>
    <w:p w:rsidR="004E7E4A" w:rsidRPr="00CB0B94" w:rsidP="004E7E4A" w14:paraId="6FFA46F5" w14:textId="77777777">
      <w:pPr>
        <w:rPr>
          <w:sz w:val="20"/>
          <w:szCs w:val="20"/>
        </w:rPr>
      </w:pPr>
      <w:r w:rsidRPr="00CB0B94">
        <w:rPr>
          <w:sz w:val="20"/>
          <w:szCs w:val="20"/>
        </w:rPr>
        <w:t>We do not provide payments or gifts to the respondents.</w:t>
      </w:r>
    </w:p>
    <w:p w:rsidR="0066655C" w:rsidRPr="00CB0B94" w:rsidP="0066655C" w14:paraId="6F810549" w14:textId="77777777">
      <w:pPr>
        <w:rPr>
          <w:sz w:val="20"/>
          <w:szCs w:val="20"/>
        </w:rPr>
      </w:pPr>
    </w:p>
    <w:p w:rsidR="002F149F" w:rsidRPr="00CB0B94" w:rsidP="002F149F" w14:paraId="43B4AB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10.</w:t>
      </w:r>
      <w:r w:rsidRPr="00CB0B94">
        <w:rPr>
          <w:b/>
          <w:sz w:val="20"/>
          <w:szCs w:val="20"/>
        </w:rPr>
        <w:tab/>
        <w:t>Describe any assurance of confidentiality provided to respondents and the basis for the assurance in statute, regulation, or agency policy.</w:t>
      </w:r>
    </w:p>
    <w:p w:rsidR="004C228A" w:rsidRPr="00CB0B94" w:rsidP="0066655C" w14:paraId="05148F04" w14:textId="77777777">
      <w:pPr>
        <w:rPr>
          <w:sz w:val="20"/>
          <w:szCs w:val="20"/>
        </w:rPr>
      </w:pPr>
    </w:p>
    <w:p w:rsidR="00477697" w:rsidRPr="00301788" w:rsidP="00477697" w14:paraId="00BF3106" w14:textId="0CA4527B">
      <w:pPr>
        <w:rPr>
          <w:bCs/>
          <w:sz w:val="20"/>
          <w:szCs w:val="20"/>
        </w:rPr>
      </w:pPr>
      <w:r>
        <w:rPr>
          <w:bCs/>
          <w:sz w:val="20"/>
          <w:szCs w:val="20"/>
        </w:rPr>
        <w:t xml:space="preserve">There is no pledge of confidentially provided to respondents.  </w:t>
      </w:r>
    </w:p>
    <w:p w:rsidR="004E7E4A" w:rsidRPr="00CB0B94" w:rsidP="0066655C" w14:paraId="41C858DE" w14:textId="77777777">
      <w:pPr>
        <w:rPr>
          <w:sz w:val="20"/>
          <w:szCs w:val="20"/>
        </w:rPr>
      </w:pPr>
    </w:p>
    <w:p w:rsidR="00265986" w:rsidRPr="00CB0B94" w:rsidP="00265986" w14:paraId="3E0624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11.</w:t>
      </w:r>
      <w:r w:rsidRPr="00CB0B94">
        <w:rPr>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655C" w:rsidRPr="00CB0B94" w:rsidP="0066655C" w14:paraId="0CB31E5E" w14:textId="77777777">
      <w:pPr>
        <w:rPr>
          <w:sz w:val="20"/>
          <w:szCs w:val="20"/>
        </w:rPr>
      </w:pPr>
    </w:p>
    <w:p w:rsidR="0066655C" w:rsidRPr="00CB0B94" w:rsidP="004E7E4A" w14:paraId="4EA0A3C9" w14:textId="77777777">
      <w:pPr>
        <w:pStyle w:val="BodyTextIndent"/>
        <w:tabs>
          <w:tab w:val="clear" w:pos="0"/>
          <w:tab w:val="clear" w:pos="288"/>
          <w:tab w:val="clear" w:pos="475"/>
          <w:tab w:val="clear" w:pos="662"/>
        </w:tabs>
        <w:ind w:left="0" w:firstLine="0"/>
        <w:rPr>
          <w:sz w:val="20"/>
          <w:szCs w:val="20"/>
        </w:rPr>
      </w:pPr>
      <w:r w:rsidRPr="00CB0B94">
        <w:rPr>
          <w:sz w:val="20"/>
          <w:szCs w:val="20"/>
        </w:rPr>
        <w:t>We do not require respondents</w:t>
      </w:r>
      <w:r w:rsidRPr="00CB0B94" w:rsidR="004E7E4A">
        <w:rPr>
          <w:sz w:val="20"/>
          <w:szCs w:val="20"/>
        </w:rPr>
        <w:t xml:space="preserve"> to answer questions of a sensitive nature.</w:t>
      </w:r>
    </w:p>
    <w:p w:rsidR="0066655C" w:rsidRPr="00CB0B94" w:rsidP="0066655C" w14:paraId="03B8333C" w14:textId="77777777">
      <w:pPr>
        <w:rPr>
          <w:sz w:val="20"/>
          <w:szCs w:val="20"/>
        </w:rPr>
      </w:pPr>
    </w:p>
    <w:p w:rsidR="00265986" w:rsidRPr="00CB0B94" w:rsidP="00265986" w14:paraId="4C9236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12.</w:t>
      </w:r>
      <w:r w:rsidRPr="00CB0B94">
        <w:rPr>
          <w:b/>
          <w:sz w:val="20"/>
          <w:szCs w:val="20"/>
        </w:rPr>
        <w:tab/>
        <w:t>Provide estimates of the hour burden of the collection of information.  The statement should:</w:t>
      </w:r>
    </w:p>
    <w:p w:rsidR="00265986" w:rsidRPr="00CB0B94" w:rsidP="00265986" w14:paraId="204C29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 xml:space="preserve">Indicate the number of respondents, frequency of response, annual hour burden, and an explanation of how the burden was estimated.  Unless directed to do so, agencies should not conduct special </w:t>
      </w:r>
      <w:r w:rsidRPr="00CB0B94">
        <w:rPr>
          <w:b/>
          <w:sz w:val="20"/>
          <w:szCs w:val="20"/>
        </w:rPr>
        <w:t>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65986" w:rsidRPr="00CB0B94" w:rsidP="00265986" w14:paraId="24E824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 xml:space="preserve">If this request for approval covers more than one form, provide separate hour burden estimates for each </w:t>
      </w:r>
      <w:r w:rsidRPr="00CB0B94">
        <w:rPr>
          <w:b/>
          <w:sz w:val="20"/>
          <w:szCs w:val="20"/>
        </w:rPr>
        <w:t>form</w:t>
      </w:r>
      <w:r w:rsidRPr="00CB0B94">
        <w:rPr>
          <w:b/>
          <w:sz w:val="20"/>
          <w:szCs w:val="20"/>
        </w:rPr>
        <w:t xml:space="preserve"> and aggregate the hour burdens.</w:t>
      </w:r>
    </w:p>
    <w:p w:rsidR="00265986" w:rsidRPr="00CB0B94" w:rsidP="00265986" w14:paraId="78BAC0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10F39" w:rsidRPr="00CB0B94" w:rsidP="00D10F39" w14:paraId="7FA43BC0" w14:textId="77777777">
      <w:pPr>
        <w:spacing w:line="240" w:lineRule="atLeast"/>
        <w:rPr>
          <w:sz w:val="20"/>
          <w:szCs w:val="20"/>
        </w:rPr>
      </w:pPr>
    </w:p>
    <w:p w:rsidR="00755FB5" w:rsidP="00755FB5" w14:paraId="5A9543DD" w14:textId="3CEC8EDF">
      <w:pPr>
        <w:spacing w:line="240" w:lineRule="atLeast"/>
        <w:rPr>
          <w:sz w:val="20"/>
          <w:szCs w:val="20"/>
        </w:rPr>
      </w:pPr>
      <w:r w:rsidRPr="00CB0B94">
        <w:rPr>
          <w:sz w:val="20"/>
          <w:szCs w:val="20"/>
        </w:rPr>
        <w:t>Table 12-1, below, shows our estimate of the hourly cost burdens</w:t>
      </w:r>
      <w:r w:rsidR="00225EBD">
        <w:rPr>
          <w:sz w:val="20"/>
          <w:szCs w:val="20"/>
        </w:rPr>
        <w:t xml:space="preserve">. </w:t>
      </w:r>
      <w:r w:rsidRPr="00CB0B94">
        <w:rPr>
          <w:sz w:val="20"/>
          <w:szCs w:val="20"/>
        </w:rPr>
        <w:t xml:space="preserve">These were determined using Bureau of Labor Statistics data at:  </w:t>
      </w:r>
      <w:hyperlink r:id="rId9" w:history="1">
        <w:r w:rsidRPr="00CB0B94">
          <w:rPr>
            <w:rStyle w:val="Hyperlink"/>
            <w:sz w:val="20"/>
            <w:szCs w:val="20"/>
          </w:rPr>
          <w:t>http://www.bls.gov/oes/current/naics3_999000.htm</w:t>
        </w:r>
      </w:hyperlink>
      <w:r w:rsidRPr="00CB0B94">
        <w:rPr>
          <w:sz w:val="20"/>
          <w:szCs w:val="20"/>
        </w:rPr>
        <w:t>.  The benefits multiplier of 1.</w:t>
      </w:r>
      <w:r w:rsidR="00427194">
        <w:rPr>
          <w:sz w:val="20"/>
          <w:szCs w:val="20"/>
        </w:rPr>
        <w:t>4</w:t>
      </w:r>
      <w:r w:rsidR="00225EBD">
        <w:rPr>
          <w:sz w:val="20"/>
          <w:szCs w:val="20"/>
        </w:rPr>
        <w:t xml:space="preserve"> for public </w:t>
      </w:r>
      <w:r w:rsidR="00FE4771">
        <w:rPr>
          <w:sz w:val="20"/>
          <w:szCs w:val="20"/>
        </w:rPr>
        <w:t xml:space="preserve">private sector workers </w:t>
      </w:r>
      <w:r w:rsidRPr="00CB0B94" w:rsidR="00FE4771">
        <w:rPr>
          <w:sz w:val="20"/>
          <w:szCs w:val="20"/>
        </w:rPr>
        <w:t xml:space="preserve">is supported by data at:  </w:t>
      </w:r>
      <w:hyperlink r:id="rId10" w:history="1">
        <w:r w:rsidRPr="00CB0B94" w:rsidR="00FE4771">
          <w:rPr>
            <w:rStyle w:val="Hyperlink"/>
            <w:sz w:val="20"/>
            <w:szCs w:val="20"/>
          </w:rPr>
          <w:t>http://www.bls.gov/news.release/pdf/ecec.pdf</w:t>
        </w:r>
      </w:hyperlink>
      <w:r w:rsidRPr="00CB0B94" w:rsidR="00FE4771">
        <w:rPr>
          <w:color w:val="000000"/>
          <w:sz w:val="20"/>
          <w:szCs w:val="20"/>
        </w:rPr>
        <w:t>.</w:t>
      </w:r>
      <w:r w:rsidR="00225EBD">
        <w:rPr>
          <w:sz w:val="20"/>
          <w:szCs w:val="20"/>
        </w:rPr>
        <w:t xml:space="preserve"> </w:t>
      </w:r>
    </w:p>
    <w:p w:rsidR="00FE4771" w:rsidP="00FE4771" w14:paraId="2E711080" w14:textId="77777777">
      <w:pPr>
        <w:rPr>
          <w:b/>
          <w:sz w:val="20"/>
          <w:szCs w:val="20"/>
        </w:rPr>
      </w:pPr>
    </w:p>
    <w:p w:rsidR="004E70EF" w:rsidP="004E70EF" w14:paraId="49766C73" w14:textId="38653B5C">
      <w:pPr>
        <w:rPr>
          <w:sz w:val="20"/>
          <w:szCs w:val="20"/>
        </w:rPr>
      </w:pPr>
      <w:r w:rsidRPr="00213D06">
        <w:rPr>
          <w:sz w:val="20"/>
          <w:szCs w:val="20"/>
        </w:rPr>
        <w:t>Based on our experience</w:t>
      </w:r>
      <w:r w:rsidR="00EC52B9">
        <w:rPr>
          <w:sz w:val="20"/>
          <w:szCs w:val="20"/>
        </w:rPr>
        <w:t xml:space="preserve"> </w:t>
      </w:r>
      <w:r w:rsidRPr="00213D06">
        <w:rPr>
          <w:sz w:val="20"/>
          <w:szCs w:val="20"/>
        </w:rPr>
        <w:t>administering the activities described</w:t>
      </w:r>
      <w:r w:rsidR="00EC52B9">
        <w:rPr>
          <w:sz w:val="20"/>
          <w:szCs w:val="20"/>
        </w:rPr>
        <w:t xml:space="preserve"> </w:t>
      </w:r>
      <w:r w:rsidRPr="00213D06">
        <w:rPr>
          <w:sz w:val="20"/>
          <w:szCs w:val="20"/>
        </w:rPr>
        <w:t>above, we estimate the public reporting</w:t>
      </w:r>
      <w:r w:rsidR="00EC52B9">
        <w:rPr>
          <w:sz w:val="20"/>
          <w:szCs w:val="20"/>
        </w:rPr>
        <w:t xml:space="preserve"> </w:t>
      </w:r>
      <w:r w:rsidRPr="00213D06">
        <w:rPr>
          <w:sz w:val="20"/>
          <w:szCs w:val="20"/>
        </w:rPr>
        <w:t xml:space="preserve">burden for the information collected </w:t>
      </w:r>
      <w:r w:rsidR="003B4EC9">
        <w:rPr>
          <w:sz w:val="20"/>
          <w:szCs w:val="20"/>
        </w:rPr>
        <w:t xml:space="preserve">on the form </w:t>
      </w:r>
      <w:r w:rsidR="002C00BA">
        <w:rPr>
          <w:sz w:val="20"/>
          <w:szCs w:val="20"/>
        </w:rPr>
        <w:t>4201-</w:t>
      </w:r>
      <w:r w:rsidR="00756843">
        <w:rPr>
          <w:sz w:val="20"/>
          <w:szCs w:val="20"/>
        </w:rPr>
        <w:t xml:space="preserve">1, </w:t>
      </w:r>
      <w:r w:rsidRPr="00756843" w:rsidR="00756843">
        <w:rPr>
          <w:i/>
          <w:iCs/>
          <w:sz w:val="20"/>
          <w:szCs w:val="20"/>
        </w:rPr>
        <w:t>Grazing Lease or Permit Application</w:t>
      </w:r>
      <w:r w:rsidR="00756843">
        <w:rPr>
          <w:sz w:val="20"/>
          <w:szCs w:val="20"/>
        </w:rPr>
        <w:t xml:space="preserve">, </w:t>
      </w:r>
      <w:r w:rsidRPr="00213D06">
        <w:rPr>
          <w:sz w:val="20"/>
          <w:szCs w:val="20"/>
        </w:rPr>
        <w:t>is</w:t>
      </w:r>
      <w:r w:rsidR="00EC52B9">
        <w:rPr>
          <w:sz w:val="20"/>
          <w:szCs w:val="20"/>
        </w:rPr>
        <w:t xml:space="preserve"> </w:t>
      </w:r>
      <w:r w:rsidR="002C00BA">
        <w:rPr>
          <w:sz w:val="20"/>
          <w:szCs w:val="20"/>
        </w:rPr>
        <w:t xml:space="preserve">estimated to be </w:t>
      </w:r>
      <w:r w:rsidRPr="00213D06">
        <w:rPr>
          <w:sz w:val="20"/>
          <w:szCs w:val="20"/>
        </w:rPr>
        <w:t xml:space="preserve">1 hour per application and </w:t>
      </w:r>
      <w:r w:rsidR="004D27B6">
        <w:rPr>
          <w:sz w:val="20"/>
          <w:szCs w:val="20"/>
        </w:rPr>
        <w:t>30</w:t>
      </w:r>
      <w:r w:rsidRPr="00213D06">
        <w:rPr>
          <w:sz w:val="20"/>
          <w:szCs w:val="20"/>
        </w:rPr>
        <w:t xml:space="preserve"> minutes</w:t>
      </w:r>
      <w:r w:rsidR="00EC52B9">
        <w:rPr>
          <w:sz w:val="20"/>
          <w:szCs w:val="20"/>
        </w:rPr>
        <w:t xml:space="preserve"> </w:t>
      </w:r>
      <w:r w:rsidRPr="00213D06">
        <w:rPr>
          <w:sz w:val="20"/>
          <w:szCs w:val="20"/>
        </w:rPr>
        <w:t xml:space="preserve">for the annual report. </w:t>
      </w:r>
      <w:r w:rsidR="005F08A5">
        <w:rPr>
          <w:sz w:val="20"/>
          <w:szCs w:val="20"/>
        </w:rPr>
        <w:t xml:space="preserve">The form </w:t>
      </w:r>
      <w:r w:rsidR="00DB59D8">
        <w:rPr>
          <w:sz w:val="20"/>
          <w:szCs w:val="20"/>
        </w:rPr>
        <w:t xml:space="preserve">4120-7, </w:t>
      </w:r>
      <w:r w:rsidRPr="00DB59D8" w:rsidR="00756843">
        <w:rPr>
          <w:i/>
          <w:iCs/>
          <w:sz w:val="20"/>
          <w:szCs w:val="20"/>
        </w:rPr>
        <w:t>Application for Range Improvement Permit</w:t>
      </w:r>
      <w:r w:rsidR="00DB59D8">
        <w:rPr>
          <w:sz w:val="20"/>
          <w:szCs w:val="20"/>
        </w:rPr>
        <w:t xml:space="preserve">, </w:t>
      </w:r>
      <w:r w:rsidR="00E80DCE">
        <w:rPr>
          <w:sz w:val="20"/>
          <w:szCs w:val="20"/>
        </w:rPr>
        <w:t xml:space="preserve">is approved under OMB control number 1004-0019 and the burden is already accounted for under the OMB control number. </w:t>
      </w:r>
      <w:r w:rsidRPr="00213D06">
        <w:rPr>
          <w:sz w:val="20"/>
          <w:szCs w:val="20"/>
        </w:rPr>
        <w:t>The respondents</w:t>
      </w:r>
      <w:r w:rsidR="00EC52B9">
        <w:rPr>
          <w:sz w:val="20"/>
          <w:szCs w:val="20"/>
        </w:rPr>
        <w:t xml:space="preserve"> </w:t>
      </w:r>
      <w:r w:rsidRPr="00213D06">
        <w:rPr>
          <w:sz w:val="20"/>
          <w:szCs w:val="20"/>
        </w:rPr>
        <w:t>are Alaska Natives. We estimate 6</w:t>
      </w:r>
      <w:r w:rsidR="001E2488">
        <w:rPr>
          <w:sz w:val="20"/>
          <w:szCs w:val="20"/>
        </w:rPr>
        <w:t xml:space="preserve"> </w:t>
      </w:r>
      <w:r w:rsidRPr="00213D06">
        <w:rPr>
          <w:sz w:val="20"/>
          <w:szCs w:val="20"/>
        </w:rPr>
        <w:t>responses per year</w:t>
      </w:r>
      <w:r w:rsidR="009D78D4">
        <w:rPr>
          <w:sz w:val="20"/>
          <w:szCs w:val="20"/>
        </w:rPr>
        <w:t xml:space="preserve"> for the </w:t>
      </w:r>
      <w:r w:rsidRPr="009D78D4" w:rsidR="009D78D4">
        <w:rPr>
          <w:i/>
          <w:iCs/>
          <w:sz w:val="20"/>
          <w:szCs w:val="20"/>
        </w:rPr>
        <w:t>Reindeer Grazing Permit Annual Report</w:t>
      </w:r>
      <w:r w:rsidR="004C4868">
        <w:rPr>
          <w:sz w:val="20"/>
          <w:szCs w:val="20"/>
        </w:rPr>
        <w:t xml:space="preserve"> and that this report takes on average about </w:t>
      </w:r>
      <w:r w:rsidR="004D27B6">
        <w:rPr>
          <w:sz w:val="20"/>
          <w:szCs w:val="20"/>
        </w:rPr>
        <w:t>30</w:t>
      </w:r>
      <w:r w:rsidR="004C4868">
        <w:rPr>
          <w:sz w:val="20"/>
          <w:szCs w:val="20"/>
        </w:rPr>
        <w:t xml:space="preserve"> minutes to complete</w:t>
      </w:r>
      <w:r w:rsidRPr="00213D06">
        <w:rPr>
          <w:sz w:val="20"/>
          <w:szCs w:val="20"/>
        </w:rPr>
        <w:t>.</w:t>
      </w:r>
    </w:p>
    <w:p w:rsidR="00D63042" w:rsidP="004E70EF" w14:paraId="2DD54AE4" w14:textId="77777777">
      <w:pPr>
        <w:rPr>
          <w:sz w:val="20"/>
          <w:szCs w:val="20"/>
        </w:rPr>
      </w:pPr>
    </w:p>
    <w:p w:rsidR="00D63042" w:rsidP="004E70EF" w14:paraId="1EA72E69" w14:textId="5700838A">
      <w:pPr>
        <w:rPr>
          <w:sz w:val="20"/>
          <w:szCs w:val="20"/>
        </w:rPr>
      </w:pPr>
      <w:r>
        <w:rPr>
          <w:sz w:val="20"/>
          <w:szCs w:val="20"/>
        </w:rPr>
        <w:t xml:space="preserve">The </w:t>
      </w:r>
      <w:r w:rsidR="00406320">
        <w:rPr>
          <w:sz w:val="20"/>
          <w:szCs w:val="20"/>
        </w:rPr>
        <w:t>information collection</w:t>
      </w:r>
      <w:r w:rsidR="00053312">
        <w:rPr>
          <w:sz w:val="20"/>
          <w:szCs w:val="20"/>
        </w:rPr>
        <w:t>s</w:t>
      </w:r>
      <w:r w:rsidR="00406320">
        <w:rPr>
          <w:sz w:val="20"/>
          <w:szCs w:val="20"/>
        </w:rPr>
        <w:t xml:space="preserve">, </w:t>
      </w:r>
      <w:r w:rsidRPr="00406320" w:rsidR="00406320">
        <w:rPr>
          <w:i/>
          <w:iCs/>
          <w:sz w:val="20"/>
          <w:szCs w:val="20"/>
        </w:rPr>
        <w:t>Assign</w:t>
      </w:r>
      <w:r w:rsidRPr="00406320" w:rsidR="00406320">
        <w:rPr>
          <w:i/>
          <w:iCs/>
          <w:sz w:val="20"/>
          <w:szCs w:val="20"/>
        </w:rPr>
        <w:t xml:space="preserve"> permit to another party</w:t>
      </w:r>
      <w:r w:rsidR="00406320">
        <w:rPr>
          <w:sz w:val="20"/>
          <w:szCs w:val="20"/>
        </w:rPr>
        <w:t xml:space="preserve">, </w:t>
      </w:r>
      <w:r w:rsidR="00053312">
        <w:rPr>
          <w:sz w:val="20"/>
          <w:szCs w:val="20"/>
        </w:rPr>
        <w:t xml:space="preserve">and </w:t>
      </w:r>
      <w:r w:rsidRPr="00053312" w:rsidR="00053312">
        <w:rPr>
          <w:i/>
          <w:iCs/>
          <w:sz w:val="20"/>
          <w:szCs w:val="20"/>
        </w:rPr>
        <w:t>Permit to cross reindeer over public lands</w:t>
      </w:r>
      <w:r w:rsidR="00053312">
        <w:rPr>
          <w:sz w:val="20"/>
          <w:szCs w:val="20"/>
        </w:rPr>
        <w:t>,</w:t>
      </w:r>
      <w:r w:rsidRPr="00053312" w:rsidR="00053312">
        <w:rPr>
          <w:sz w:val="20"/>
          <w:szCs w:val="20"/>
        </w:rPr>
        <w:t xml:space="preserve"> </w:t>
      </w:r>
      <w:r w:rsidR="00406320">
        <w:rPr>
          <w:sz w:val="20"/>
          <w:szCs w:val="20"/>
        </w:rPr>
        <w:t>occur infrequently,</w:t>
      </w:r>
      <w:r w:rsidR="00597740">
        <w:rPr>
          <w:sz w:val="20"/>
          <w:szCs w:val="20"/>
        </w:rPr>
        <w:t xml:space="preserve"> on average about every five years</w:t>
      </w:r>
      <w:r w:rsidR="00053312">
        <w:rPr>
          <w:sz w:val="20"/>
          <w:szCs w:val="20"/>
        </w:rPr>
        <w:t>.</w:t>
      </w:r>
      <w:r w:rsidR="00597740">
        <w:rPr>
          <w:sz w:val="20"/>
          <w:szCs w:val="20"/>
        </w:rPr>
        <w:t xml:space="preserve"> </w:t>
      </w:r>
      <w:r w:rsidR="00053312">
        <w:rPr>
          <w:sz w:val="20"/>
          <w:szCs w:val="20"/>
        </w:rPr>
        <w:t xml:space="preserve">We </w:t>
      </w:r>
      <w:r w:rsidR="00597740">
        <w:rPr>
          <w:sz w:val="20"/>
          <w:szCs w:val="20"/>
        </w:rPr>
        <w:t>estimate</w:t>
      </w:r>
      <w:r w:rsidR="00702B8D">
        <w:rPr>
          <w:sz w:val="20"/>
          <w:szCs w:val="20"/>
        </w:rPr>
        <w:t xml:space="preserve"> that the former</w:t>
      </w:r>
      <w:r w:rsidR="00597740">
        <w:rPr>
          <w:sz w:val="20"/>
          <w:szCs w:val="20"/>
        </w:rPr>
        <w:t xml:space="preserve"> take</w:t>
      </w:r>
      <w:r w:rsidR="00702B8D">
        <w:rPr>
          <w:sz w:val="20"/>
          <w:szCs w:val="20"/>
        </w:rPr>
        <w:t>s</w:t>
      </w:r>
      <w:r w:rsidR="00597740">
        <w:rPr>
          <w:sz w:val="20"/>
          <w:szCs w:val="20"/>
        </w:rPr>
        <w:t xml:space="preserve"> about </w:t>
      </w:r>
      <w:r w:rsidR="00DD798D">
        <w:rPr>
          <w:sz w:val="20"/>
          <w:szCs w:val="20"/>
        </w:rPr>
        <w:t xml:space="preserve">30 minutes </w:t>
      </w:r>
      <w:r w:rsidR="00B15C49">
        <w:rPr>
          <w:sz w:val="20"/>
          <w:szCs w:val="20"/>
        </w:rPr>
        <w:t xml:space="preserve">to </w:t>
      </w:r>
      <w:r w:rsidR="00DD798D">
        <w:rPr>
          <w:sz w:val="20"/>
          <w:szCs w:val="20"/>
        </w:rPr>
        <w:t>complete</w:t>
      </w:r>
      <w:r w:rsidR="00702B8D">
        <w:rPr>
          <w:sz w:val="20"/>
          <w:szCs w:val="20"/>
        </w:rPr>
        <w:t xml:space="preserve"> and the latter about 1 hour to complete</w:t>
      </w:r>
      <w:r w:rsidR="00DD798D">
        <w:rPr>
          <w:sz w:val="20"/>
          <w:szCs w:val="20"/>
        </w:rPr>
        <w:t xml:space="preserve">. </w:t>
      </w:r>
      <w:r w:rsidR="00DD798D">
        <w:rPr>
          <w:sz w:val="20"/>
          <w:szCs w:val="20"/>
        </w:rPr>
        <w:t>For the purp</w:t>
      </w:r>
      <w:r w:rsidR="00B138FD">
        <w:rPr>
          <w:sz w:val="20"/>
          <w:szCs w:val="20"/>
        </w:rPr>
        <w:t>ose of</w:t>
      </w:r>
      <w:r w:rsidR="00B138FD">
        <w:rPr>
          <w:sz w:val="20"/>
          <w:szCs w:val="20"/>
        </w:rPr>
        <w:t xml:space="preserve"> estimating burden, we use 1 response per year</w:t>
      </w:r>
      <w:r w:rsidR="00702B8D">
        <w:rPr>
          <w:sz w:val="20"/>
          <w:szCs w:val="20"/>
        </w:rPr>
        <w:t xml:space="preserve"> for each </w:t>
      </w:r>
      <w:r w:rsidR="00A00FAA">
        <w:rPr>
          <w:sz w:val="20"/>
          <w:szCs w:val="20"/>
        </w:rPr>
        <w:t xml:space="preserve">of these </w:t>
      </w:r>
      <w:r w:rsidR="00702B8D">
        <w:rPr>
          <w:sz w:val="20"/>
          <w:szCs w:val="20"/>
        </w:rPr>
        <w:t>collection</w:t>
      </w:r>
      <w:r w:rsidR="00A00FAA">
        <w:rPr>
          <w:sz w:val="20"/>
          <w:szCs w:val="20"/>
        </w:rPr>
        <w:t>s</w:t>
      </w:r>
      <w:r w:rsidR="00B138FD">
        <w:rPr>
          <w:sz w:val="20"/>
          <w:szCs w:val="20"/>
        </w:rPr>
        <w:t xml:space="preserve">. </w:t>
      </w:r>
    </w:p>
    <w:p w:rsidR="00AC4A6B" w:rsidP="004E70EF" w14:paraId="04341B71" w14:textId="77777777">
      <w:pPr>
        <w:rPr>
          <w:sz w:val="20"/>
          <w:szCs w:val="20"/>
        </w:rPr>
      </w:pPr>
    </w:p>
    <w:p w:rsidR="00AC4A6B" w:rsidRPr="00CB0B94" w:rsidP="00AC4A6B" w14:paraId="0B227815" w14:textId="77777777">
      <w:pPr>
        <w:rPr>
          <w:sz w:val="20"/>
          <w:szCs w:val="20"/>
        </w:rPr>
      </w:pPr>
      <w:r w:rsidRPr="00CB0B94">
        <w:rPr>
          <w:sz w:val="20"/>
          <w:szCs w:val="20"/>
        </w:rPr>
        <w:t>The itemized hour and cost burdens for respondents, shown in Table 12-</w:t>
      </w:r>
      <w:r>
        <w:rPr>
          <w:sz w:val="20"/>
          <w:szCs w:val="20"/>
        </w:rPr>
        <w:t>2</w:t>
      </w:r>
      <w:r w:rsidRPr="00CB0B94">
        <w:rPr>
          <w:sz w:val="20"/>
          <w:szCs w:val="20"/>
        </w:rPr>
        <w:t xml:space="preserve"> (below), include time spent researching, preparing, and submitting information.  The frequency of response for each of the information collections is </w:t>
      </w:r>
      <w:r>
        <w:rPr>
          <w:sz w:val="20"/>
          <w:szCs w:val="20"/>
        </w:rPr>
        <w:t>listed in Table 12-2, below.</w:t>
      </w:r>
    </w:p>
    <w:p w:rsidR="004E70EF" w:rsidP="00FE4771" w14:paraId="75F59B2D" w14:textId="77777777">
      <w:pPr>
        <w:rPr>
          <w:b/>
          <w:sz w:val="20"/>
          <w:szCs w:val="20"/>
        </w:rPr>
      </w:pPr>
    </w:p>
    <w:p w:rsidR="00FE4771" w:rsidRPr="00FE4771" w:rsidP="00FE4771" w14:paraId="4292C0BD" w14:textId="77777777">
      <w:pPr>
        <w:rPr>
          <w:b/>
          <w:sz w:val="20"/>
          <w:szCs w:val="20"/>
        </w:rPr>
      </w:pPr>
      <w:r w:rsidRPr="00CB0B94">
        <w:rPr>
          <w:b/>
          <w:sz w:val="20"/>
          <w:szCs w:val="20"/>
        </w:rPr>
        <w:t>Table 12-1</w:t>
      </w:r>
      <w:r>
        <w:rPr>
          <w:b/>
          <w:sz w:val="20"/>
          <w:szCs w:val="20"/>
        </w:rPr>
        <w:t xml:space="preserve">: </w:t>
      </w:r>
      <w:r w:rsidRPr="00CB0B94">
        <w:rPr>
          <w:b/>
          <w:sz w:val="20"/>
          <w:szCs w:val="20"/>
        </w:rPr>
        <w:t xml:space="preserve">Hourly Calculation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8"/>
        <w:gridCol w:w="1530"/>
        <w:gridCol w:w="1440"/>
        <w:gridCol w:w="1687"/>
      </w:tblGrid>
      <w:tr w14:paraId="627EADE3" w14:textId="77777777" w:rsidTr="00555E0E">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98" w:type="dxa"/>
            <w:shd w:val="clear" w:color="auto" w:fill="D9D9D9"/>
          </w:tcPr>
          <w:p w:rsidR="00FE4771" w:rsidRPr="002F34F4" w:rsidP="002F34F4" w14:paraId="12F8DC05" w14:textId="77777777">
            <w:pPr>
              <w:spacing w:line="240" w:lineRule="atLeast"/>
              <w:jc w:val="center"/>
              <w:rPr>
                <w:b/>
                <w:bCs/>
                <w:color w:val="000000"/>
                <w:sz w:val="16"/>
                <w:szCs w:val="16"/>
              </w:rPr>
            </w:pPr>
            <w:r w:rsidRPr="002F34F4">
              <w:rPr>
                <w:b/>
                <w:bCs/>
                <w:color w:val="000000"/>
                <w:sz w:val="16"/>
                <w:szCs w:val="16"/>
              </w:rPr>
              <w:t>Occupational Category</w:t>
            </w:r>
          </w:p>
        </w:tc>
        <w:tc>
          <w:tcPr>
            <w:tcW w:w="1530" w:type="dxa"/>
            <w:shd w:val="clear" w:color="auto" w:fill="D9D9D9"/>
          </w:tcPr>
          <w:p w:rsidR="00FE4771" w:rsidRPr="002F34F4" w:rsidP="002F34F4" w14:paraId="701D589F" w14:textId="77777777">
            <w:pPr>
              <w:spacing w:line="240" w:lineRule="atLeast"/>
              <w:jc w:val="center"/>
              <w:rPr>
                <w:b/>
                <w:bCs/>
                <w:color w:val="000000"/>
                <w:sz w:val="16"/>
                <w:szCs w:val="16"/>
              </w:rPr>
            </w:pPr>
            <w:r w:rsidRPr="002F34F4">
              <w:rPr>
                <w:b/>
                <w:bCs/>
                <w:color w:val="000000"/>
                <w:sz w:val="16"/>
                <w:szCs w:val="16"/>
              </w:rPr>
              <w:t>Mean Hourly Wage</w:t>
            </w:r>
          </w:p>
        </w:tc>
        <w:tc>
          <w:tcPr>
            <w:tcW w:w="1440" w:type="dxa"/>
            <w:shd w:val="clear" w:color="auto" w:fill="D9D9D9"/>
          </w:tcPr>
          <w:p w:rsidR="00FE4771" w:rsidRPr="002F34F4" w:rsidP="002F34F4" w14:paraId="30DDBD6E" w14:textId="77777777">
            <w:pPr>
              <w:spacing w:line="240" w:lineRule="atLeast"/>
              <w:jc w:val="center"/>
              <w:rPr>
                <w:b/>
                <w:bCs/>
                <w:color w:val="000000"/>
                <w:sz w:val="16"/>
                <w:szCs w:val="16"/>
              </w:rPr>
            </w:pPr>
            <w:r w:rsidRPr="002F34F4">
              <w:rPr>
                <w:b/>
                <w:bCs/>
                <w:color w:val="000000"/>
                <w:sz w:val="16"/>
                <w:szCs w:val="16"/>
              </w:rPr>
              <w:t>Benefits Multiplier</w:t>
            </w:r>
          </w:p>
        </w:tc>
        <w:tc>
          <w:tcPr>
            <w:tcW w:w="1687" w:type="dxa"/>
            <w:shd w:val="clear" w:color="auto" w:fill="D9D9D9"/>
          </w:tcPr>
          <w:p w:rsidR="00FE4771" w:rsidRPr="002F34F4" w:rsidP="002F34F4" w14:paraId="45B8ED91" w14:textId="77777777">
            <w:pPr>
              <w:spacing w:line="240" w:lineRule="atLeast"/>
              <w:jc w:val="center"/>
              <w:rPr>
                <w:b/>
                <w:bCs/>
                <w:color w:val="000000"/>
                <w:sz w:val="16"/>
                <w:szCs w:val="16"/>
              </w:rPr>
            </w:pPr>
            <w:r w:rsidRPr="002F34F4">
              <w:rPr>
                <w:b/>
                <w:bCs/>
                <w:color w:val="000000"/>
                <w:sz w:val="16"/>
                <w:szCs w:val="16"/>
              </w:rPr>
              <w:t>Hourly Wage Cost</w:t>
            </w:r>
          </w:p>
        </w:tc>
      </w:tr>
      <w:tr w14:paraId="71C6D6BD" w14:textId="77777777" w:rsidTr="00555E0E">
        <w:tblPrEx>
          <w:tblW w:w="9355" w:type="dxa"/>
          <w:tblLook w:val="04A0"/>
        </w:tblPrEx>
        <w:tc>
          <w:tcPr>
            <w:tcW w:w="4698" w:type="dxa"/>
            <w:shd w:val="clear" w:color="auto" w:fill="auto"/>
            <w:vAlign w:val="center"/>
          </w:tcPr>
          <w:p w:rsidR="00FE4771" w:rsidRPr="002F34F4" w:rsidP="002F34F4" w14:paraId="30E1D1FB" w14:textId="7FB12422">
            <w:pPr>
              <w:spacing w:line="240" w:lineRule="atLeast"/>
              <w:rPr>
                <w:color w:val="000000"/>
                <w:sz w:val="16"/>
                <w:szCs w:val="16"/>
              </w:rPr>
            </w:pPr>
            <w:r w:rsidRPr="00866FA4">
              <w:rPr>
                <w:color w:val="000000"/>
                <w:sz w:val="16"/>
                <w:szCs w:val="16"/>
              </w:rPr>
              <w:t>Farmworkers, Farm, Ranch, and Aquacultural Animals</w:t>
            </w:r>
            <w:r>
              <w:rPr>
                <w:color w:val="000000"/>
                <w:sz w:val="16"/>
                <w:szCs w:val="16"/>
              </w:rPr>
              <w:t xml:space="preserve"> </w:t>
            </w:r>
            <w:r w:rsidRPr="002F34F4" w:rsidR="00255DD0">
              <w:rPr>
                <w:color w:val="000000"/>
                <w:sz w:val="16"/>
                <w:szCs w:val="16"/>
              </w:rPr>
              <w:t xml:space="preserve">– </w:t>
            </w:r>
            <w:r w:rsidR="00765C30">
              <w:rPr>
                <w:color w:val="000000"/>
                <w:sz w:val="16"/>
                <w:szCs w:val="16"/>
              </w:rPr>
              <w:t>45-2096</w:t>
            </w:r>
          </w:p>
        </w:tc>
        <w:tc>
          <w:tcPr>
            <w:tcW w:w="1530" w:type="dxa"/>
            <w:shd w:val="clear" w:color="auto" w:fill="auto"/>
            <w:vAlign w:val="center"/>
          </w:tcPr>
          <w:p w:rsidR="00FE4771" w:rsidRPr="002F34F4" w:rsidP="002F34F4" w14:paraId="62414EF7" w14:textId="21CB2D26">
            <w:pPr>
              <w:spacing w:line="240" w:lineRule="atLeast"/>
              <w:jc w:val="right"/>
              <w:rPr>
                <w:color w:val="000000"/>
                <w:sz w:val="16"/>
                <w:szCs w:val="16"/>
              </w:rPr>
            </w:pPr>
            <w:r w:rsidRPr="002F34F4">
              <w:rPr>
                <w:color w:val="000000"/>
                <w:sz w:val="16"/>
                <w:szCs w:val="16"/>
              </w:rPr>
              <w:t>$</w:t>
            </w:r>
            <w:r w:rsidR="00944C76">
              <w:rPr>
                <w:color w:val="000000"/>
                <w:sz w:val="16"/>
                <w:szCs w:val="16"/>
              </w:rPr>
              <w:t>29.72</w:t>
            </w:r>
          </w:p>
        </w:tc>
        <w:tc>
          <w:tcPr>
            <w:tcW w:w="1440" w:type="dxa"/>
            <w:shd w:val="clear" w:color="auto" w:fill="auto"/>
            <w:vAlign w:val="center"/>
          </w:tcPr>
          <w:p w:rsidR="00FE4771" w:rsidRPr="002F34F4" w:rsidP="002F34F4" w14:paraId="7E7F5030" w14:textId="477A39C9">
            <w:pPr>
              <w:spacing w:line="240" w:lineRule="atLeast"/>
              <w:jc w:val="right"/>
              <w:rPr>
                <w:color w:val="000000"/>
                <w:sz w:val="16"/>
                <w:szCs w:val="16"/>
              </w:rPr>
            </w:pPr>
            <w:r w:rsidRPr="002F34F4">
              <w:rPr>
                <w:color w:val="000000"/>
                <w:sz w:val="16"/>
                <w:szCs w:val="16"/>
              </w:rPr>
              <w:t>1.</w:t>
            </w:r>
            <w:r w:rsidR="00427194">
              <w:rPr>
                <w:color w:val="000000"/>
                <w:sz w:val="16"/>
                <w:szCs w:val="16"/>
              </w:rPr>
              <w:t>4</w:t>
            </w:r>
          </w:p>
        </w:tc>
        <w:tc>
          <w:tcPr>
            <w:tcW w:w="1687" w:type="dxa"/>
            <w:shd w:val="clear" w:color="auto" w:fill="auto"/>
            <w:vAlign w:val="center"/>
          </w:tcPr>
          <w:p w:rsidR="00FE4771" w:rsidRPr="002F34F4" w:rsidP="002F34F4" w14:paraId="7534484E" w14:textId="3E29AC5B">
            <w:pPr>
              <w:spacing w:line="240" w:lineRule="atLeast"/>
              <w:jc w:val="right"/>
              <w:rPr>
                <w:color w:val="000000"/>
                <w:sz w:val="16"/>
                <w:szCs w:val="16"/>
              </w:rPr>
            </w:pPr>
            <w:r w:rsidRPr="002F34F4">
              <w:rPr>
                <w:color w:val="000000"/>
                <w:sz w:val="16"/>
                <w:szCs w:val="16"/>
              </w:rPr>
              <w:t>$</w:t>
            </w:r>
            <w:r w:rsidR="004E39BA">
              <w:rPr>
                <w:color w:val="000000"/>
                <w:sz w:val="16"/>
                <w:szCs w:val="16"/>
              </w:rPr>
              <w:t>41.61</w:t>
            </w:r>
          </w:p>
        </w:tc>
      </w:tr>
    </w:tbl>
    <w:p w:rsidR="007F277F" w:rsidRPr="00CB0B94" w:rsidP="007F277F" w14:paraId="7428FAFB" w14:textId="77777777">
      <w:pPr>
        <w:rPr>
          <w:sz w:val="20"/>
          <w:szCs w:val="20"/>
        </w:rPr>
      </w:pPr>
    </w:p>
    <w:p w:rsidR="00D10F39" w:rsidP="00D10F39" w14:paraId="633165CB" w14:textId="77777777">
      <w:pPr>
        <w:rPr>
          <w:b/>
          <w:sz w:val="20"/>
          <w:szCs w:val="20"/>
        </w:rPr>
      </w:pPr>
      <w:r w:rsidRPr="00CB0B94">
        <w:rPr>
          <w:b/>
          <w:sz w:val="20"/>
          <w:szCs w:val="20"/>
        </w:rPr>
        <w:t>Table 12-</w:t>
      </w:r>
      <w:r w:rsidR="00755FB5">
        <w:rPr>
          <w:b/>
          <w:sz w:val="20"/>
          <w:szCs w:val="20"/>
        </w:rPr>
        <w:t>2</w:t>
      </w:r>
      <w:r w:rsidR="00A31848">
        <w:rPr>
          <w:b/>
          <w:sz w:val="20"/>
          <w:szCs w:val="20"/>
        </w:rPr>
        <w:t xml:space="preserve">: </w:t>
      </w:r>
      <w:r w:rsidRPr="00CB0B94">
        <w:rPr>
          <w:b/>
          <w:sz w:val="20"/>
          <w:szCs w:val="20"/>
        </w:rPr>
        <w:t>Estimates of Annual Hour Burdens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1098"/>
        <w:gridCol w:w="988"/>
        <w:gridCol w:w="1215"/>
        <w:gridCol w:w="1045"/>
        <w:gridCol w:w="1037"/>
        <w:gridCol w:w="796"/>
      </w:tblGrid>
      <w:tr w14:paraId="4B5DD643" w14:textId="77777777" w:rsidTr="0067485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3171" w:type="dxa"/>
            <w:shd w:val="clear" w:color="auto" w:fill="D9D9D9"/>
          </w:tcPr>
          <w:p w:rsidR="00674859" w:rsidRPr="002F34F4" w:rsidP="002F34F4" w14:paraId="791B0B43" w14:textId="77777777">
            <w:pPr>
              <w:jc w:val="center"/>
              <w:rPr>
                <w:b/>
                <w:sz w:val="16"/>
                <w:szCs w:val="16"/>
              </w:rPr>
            </w:pPr>
            <w:r w:rsidRPr="002F34F4">
              <w:rPr>
                <w:b/>
                <w:sz w:val="16"/>
                <w:szCs w:val="16"/>
              </w:rPr>
              <w:t>Collection of Information</w:t>
            </w:r>
          </w:p>
        </w:tc>
        <w:tc>
          <w:tcPr>
            <w:tcW w:w="1098" w:type="dxa"/>
            <w:shd w:val="clear" w:color="auto" w:fill="D9D9D9"/>
          </w:tcPr>
          <w:p w:rsidR="00674859" w:rsidRPr="002F34F4" w:rsidP="002F34F4" w14:paraId="1D8C0679" w14:textId="77777777">
            <w:pPr>
              <w:jc w:val="center"/>
              <w:rPr>
                <w:b/>
                <w:sz w:val="16"/>
                <w:szCs w:val="16"/>
              </w:rPr>
            </w:pPr>
            <w:r w:rsidRPr="002F34F4">
              <w:rPr>
                <w:b/>
                <w:sz w:val="16"/>
                <w:szCs w:val="16"/>
              </w:rPr>
              <w:t>Number of Responses</w:t>
            </w:r>
          </w:p>
        </w:tc>
        <w:tc>
          <w:tcPr>
            <w:tcW w:w="988" w:type="dxa"/>
            <w:shd w:val="clear" w:color="auto" w:fill="D9D9D9"/>
            <w:vAlign w:val="center"/>
          </w:tcPr>
          <w:p w:rsidR="00674859" w:rsidRPr="002F34F4" w:rsidP="002F34F4" w14:paraId="4D866066" w14:textId="7EAF6066">
            <w:pPr>
              <w:jc w:val="center"/>
              <w:rPr>
                <w:b/>
                <w:sz w:val="16"/>
                <w:szCs w:val="16"/>
              </w:rPr>
            </w:pPr>
            <w:r>
              <w:rPr>
                <w:b/>
                <w:sz w:val="16"/>
                <w:szCs w:val="16"/>
              </w:rPr>
              <w:t>Frequency</w:t>
            </w:r>
          </w:p>
        </w:tc>
        <w:tc>
          <w:tcPr>
            <w:tcW w:w="1215" w:type="dxa"/>
            <w:shd w:val="clear" w:color="auto" w:fill="D9D9D9"/>
          </w:tcPr>
          <w:p w:rsidR="00674859" w:rsidRPr="002F34F4" w:rsidP="002F34F4" w14:paraId="1FE1109F" w14:textId="3D7BB2C7">
            <w:pPr>
              <w:jc w:val="center"/>
              <w:rPr>
                <w:b/>
                <w:sz w:val="16"/>
                <w:szCs w:val="16"/>
              </w:rPr>
            </w:pPr>
            <w:r w:rsidRPr="002F34F4">
              <w:rPr>
                <w:b/>
                <w:sz w:val="16"/>
                <w:szCs w:val="16"/>
              </w:rPr>
              <w:t>Estimated Response Time (hours)</w:t>
            </w:r>
          </w:p>
        </w:tc>
        <w:tc>
          <w:tcPr>
            <w:tcW w:w="1045" w:type="dxa"/>
            <w:shd w:val="clear" w:color="auto" w:fill="D9D9D9"/>
          </w:tcPr>
          <w:p w:rsidR="00674859" w:rsidRPr="002F34F4" w:rsidP="002F34F4" w14:paraId="1847743D" w14:textId="77777777">
            <w:pPr>
              <w:jc w:val="center"/>
              <w:rPr>
                <w:b/>
                <w:sz w:val="16"/>
                <w:szCs w:val="16"/>
              </w:rPr>
            </w:pPr>
            <w:r w:rsidRPr="002F34F4">
              <w:rPr>
                <w:b/>
                <w:sz w:val="16"/>
                <w:szCs w:val="16"/>
              </w:rPr>
              <w:t>Burden Hours</w:t>
            </w:r>
          </w:p>
        </w:tc>
        <w:tc>
          <w:tcPr>
            <w:tcW w:w="1037" w:type="dxa"/>
            <w:shd w:val="clear" w:color="auto" w:fill="D9D9D9"/>
          </w:tcPr>
          <w:p w:rsidR="00674859" w:rsidRPr="002F34F4" w:rsidP="002F34F4" w14:paraId="0842FEC9" w14:textId="77777777">
            <w:pPr>
              <w:jc w:val="center"/>
              <w:rPr>
                <w:b/>
                <w:sz w:val="16"/>
                <w:szCs w:val="16"/>
              </w:rPr>
            </w:pPr>
            <w:r w:rsidRPr="002F34F4">
              <w:rPr>
                <w:b/>
                <w:sz w:val="16"/>
                <w:szCs w:val="16"/>
              </w:rPr>
              <w:t>Hourly Wage Rate</w:t>
            </w:r>
          </w:p>
        </w:tc>
        <w:tc>
          <w:tcPr>
            <w:tcW w:w="796" w:type="dxa"/>
            <w:shd w:val="clear" w:color="auto" w:fill="D9D9D9"/>
          </w:tcPr>
          <w:p w:rsidR="00674859" w:rsidRPr="002F34F4" w:rsidP="002F34F4" w14:paraId="0D352875" w14:textId="77777777">
            <w:pPr>
              <w:jc w:val="center"/>
              <w:rPr>
                <w:b/>
                <w:sz w:val="16"/>
                <w:szCs w:val="16"/>
              </w:rPr>
            </w:pPr>
            <w:r w:rsidRPr="002F34F4">
              <w:rPr>
                <w:b/>
                <w:sz w:val="16"/>
                <w:szCs w:val="16"/>
              </w:rPr>
              <w:t>Hour Cost</w:t>
            </w:r>
          </w:p>
        </w:tc>
      </w:tr>
      <w:tr w14:paraId="35445399" w14:textId="77777777" w:rsidTr="00674859">
        <w:tblPrEx>
          <w:tblW w:w="0" w:type="auto"/>
          <w:tblLook w:val="04A0"/>
        </w:tblPrEx>
        <w:tc>
          <w:tcPr>
            <w:tcW w:w="3171" w:type="dxa"/>
            <w:shd w:val="clear" w:color="auto" w:fill="auto"/>
          </w:tcPr>
          <w:p w:rsidR="00674859" w:rsidRPr="0008719E" w:rsidP="00D10F39" w14:paraId="69F1A64C" w14:textId="7F096356">
            <w:pPr>
              <w:rPr>
                <w:b/>
                <w:sz w:val="16"/>
                <w:szCs w:val="16"/>
              </w:rPr>
            </w:pPr>
            <w:r w:rsidRPr="0008719E">
              <w:rPr>
                <w:b/>
                <w:sz w:val="16"/>
                <w:szCs w:val="16"/>
              </w:rPr>
              <w:t>43 CFR 4300.2 – Required Application Forms</w:t>
            </w:r>
          </w:p>
        </w:tc>
        <w:tc>
          <w:tcPr>
            <w:tcW w:w="1098" w:type="dxa"/>
            <w:shd w:val="clear" w:color="auto" w:fill="000000" w:themeFill="text1"/>
          </w:tcPr>
          <w:p w:rsidR="00674859" w:rsidRPr="002F34F4" w:rsidP="002F34F4" w14:paraId="7685A944" w14:textId="5CDEA93E">
            <w:pPr>
              <w:jc w:val="right"/>
              <w:rPr>
                <w:bCs/>
                <w:sz w:val="16"/>
                <w:szCs w:val="16"/>
              </w:rPr>
            </w:pPr>
          </w:p>
        </w:tc>
        <w:tc>
          <w:tcPr>
            <w:tcW w:w="988" w:type="dxa"/>
            <w:shd w:val="clear" w:color="auto" w:fill="000000" w:themeFill="text1"/>
            <w:vAlign w:val="center"/>
          </w:tcPr>
          <w:p w:rsidR="00674859" w:rsidRPr="002F34F4" w:rsidP="002F34F4" w14:paraId="08FB9003" w14:textId="77777777">
            <w:pPr>
              <w:jc w:val="right"/>
              <w:rPr>
                <w:bCs/>
                <w:sz w:val="16"/>
                <w:szCs w:val="16"/>
              </w:rPr>
            </w:pPr>
          </w:p>
        </w:tc>
        <w:tc>
          <w:tcPr>
            <w:tcW w:w="1215" w:type="dxa"/>
            <w:shd w:val="clear" w:color="auto" w:fill="000000" w:themeFill="text1"/>
          </w:tcPr>
          <w:p w:rsidR="00674859" w:rsidRPr="002F34F4" w:rsidP="002F34F4" w14:paraId="00BB98FB" w14:textId="26F4660C">
            <w:pPr>
              <w:jc w:val="right"/>
              <w:rPr>
                <w:bCs/>
                <w:sz w:val="16"/>
                <w:szCs w:val="16"/>
              </w:rPr>
            </w:pPr>
          </w:p>
        </w:tc>
        <w:tc>
          <w:tcPr>
            <w:tcW w:w="1045" w:type="dxa"/>
            <w:shd w:val="clear" w:color="auto" w:fill="000000" w:themeFill="text1"/>
          </w:tcPr>
          <w:p w:rsidR="00674859" w:rsidRPr="002F34F4" w:rsidP="002F34F4" w14:paraId="37E891A7" w14:textId="23B8DC8F">
            <w:pPr>
              <w:jc w:val="right"/>
              <w:rPr>
                <w:bCs/>
                <w:sz w:val="16"/>
                <w:szCs w:val="16"/>
              </w:rPr>
            </w:pPr>
          </w:p>
        </w:tc>
        <w:tc>
          <w:tcPr>
            <w:tcW w:w="1037" w:type="dxa"/>
            <w:shd w:val="clear" w:color="auto" w:fill="000000" w:themeFill="text1"/>
          </w:tcPr>
          <w:p w:rsidR="00674859" w:rsidRPr="002F34F4" w:rsidP="002F34F4" w14:paraId="70287D8C" w14:textId="3308141D">
            <w:pPr>
              <w:jc w:val="right"/>
              <w:rPr>
                <w:bCs/>
                <w:sz w:val="16"/>
                <w:szCs w:val="16"/>
              </w:rPr>
            </w:pPr>
          </w:p>
        </w:tc>
        <w:tc>
          <w:tcPr>
            <w:tcW w:w="796" w:type="dxa"/>
            <w:shd w:val="clear" w:color="auto" w:fill="000000" w:themeFill="text1"/>
          </w:tcPr>
          <w:p w:rsidR="00674859" w:rsidRPr="002F34F4" w:rsidP="002F34F4" w14:paraId="5C654CE8" w14:textId="57F8722D">
            <w:pPr>
              <w:jc w:val="right"/>
              <w:rPr>
                <w:bCs/>
                <w:sz w:val="16"/>
                <w:szCs w:val="16"/>
              </w:rPr>
            </w:pPr>
          </w:p>
        </w:tc>
      </w:tr>
      <w:tr w14:paraId="2CFA0568" w14:textId="77777777" w:rsidTr="00674859">
        <w:tblPrEx>
          <w:tblW w:w="0" w:type="auto"/>
          <w:tblLook w:val="04A0"/>
        </w:tblPrEx>
        <w:tc>
          <w:tcPr>
            <w:tcW w:w="3171" w:type="dxa"/>
            <w:shd w:val="clear" w:color="auto" w:fill="auto"/>
          </w:tcPr>
          <w:p w:rsidR="00674859" w:rsidRPr="00EE2896" w:rsidP="00B52602" w14:paraId="70A4B661" w14:textId="082DC8E1">
            <w:pPr>
              <w:rPr>
                <w:bCs/>
                <w:sz w:val="16"/>
                <w:szCs w:val="16"/>
              </w:rPr>
            </w:pPr>
            <w:r w:rsidRPr="00EE2896">
              <w:rPr>
                <w:bCs/>
                <w:sz w:val="16"/>
                <w:szCs w:val="16"/>
              </w:rPr>
              <w:t>AK Form 42</w:t>
            </w:r>
            <w:r>
              <w:rPr>
                <w:bCs/>
                <w:sz w:val="16"/>
                <w:szCs w:val="16"/>
              </w:rPr>
              <w:t>01</w:t>
            </w:r>
            <w:r w:rsidRPr="00EE2896">
              <w:rPr>
                <w:bCs/>
                <w:sz w:val="16"/>
                <w:szCs w:val="16"/>
              </w:rPr>
              <w:t>–1, Grazing Lease or Permit Application</w:t>
            </w:r>
          </w:p>
        </w:tc>
        <w:tc>
          <w:tcPr>
            <w:tcW w:w="1098" w:type="dxa"/>
            <w:shd w:val="clear" w:color="auto" w:fill="auto"/>
            <w:vAlign w:val="center"/>
          </w:tcPr>
          <w:p w:rsidR="00674859" w:rsidP="00B52602" w14:paraId="79F599A7" w14:textId="5F800F8A">
            <w:pPr>
              <w:jc w:val="right"/>
              <w:rPr>
                <w:bCs/>
                <w:sz w:val="16"/>
                <w:szCs w:val="16"/>
              </w:rPr>
            </w:pPr>
            <w:r>
              <w:rPr>
                <w:bCs/>
                <w:sz w:val="16"/>
                <w:szCs w:val="16"/>
              </w:rPr>
              <w:t>6</w:t>
            </w:r>
          </w:p>
        </w:tc>
        <w:tc>
          <w:tcPr>
            <w:tcW w:w="988" w:type="dxa"/>
            <w:vAlign w:val="center"/>
          </w:tcPr>
          <w:p w:rsidR="00674859" w:rsidP="00674859" w14:paraId="21BC9A1D" w14:textId="7A45724B">
            <w:pPr>
              <w:rPr>
                <w:bCs/>
                <w:sz w:val="16"/>
                <w:szCs w:val="16"/>
              </w:rPr>
            </w:pPr>
            <w:r>
              <w:rPr>
                <w:bCs/>
                <w:sz w:val="16"/>
                <w:szCs w:val="16"/>
              </w:rPr>
              <w:t>Every 5-10 years</w:t>
            </w:r>
          </w:p>
        </w:tc>
        <w:tc>
          <w:tcPr>
            <w:tcW w:w="1215" w:type="dxa"/>
            <w:shd w:val="clear" w:color="auto" w:fill="auto"/>
            <w:vAlign w:val="center"/>
          </w:tcPr>
          <w:p w:rsidR="00674859" w:rsidP="00B52602" w14:paraId="5E148398" w14:textId="58ED46A9">
            <w:pPr>
              <w:jc w:val="right"/>
              <w:rPr>
                <w:bCs/>
                <w:sz w:val="16"/>
                <w:szCs w:val="16"/>
              </w:rPr>
            </w:pPr>
            <w:r>
              <w:rPr>
                <w:bCs/>
                <w:sz w:val="16"/>
                <w:szCs w:val="16"/>
              </w:rPr>
              <w:t>1</w:t>
            </w:r>
          </w:p>
        </w:tc>
        <w:tc>
          <w:tcPr>
            <w:tcW w:w="1045" w:type="dxa"/>
            <w:shd w:val="clear" w:color="auto" w:fill="auto"/>
            <w:vAlign w:val="center"/>
          </w:tcPr>
          <w:p w:rsidR="00674859" w:rsidP="00B52602" w14:paraId="540935A9" w14:textId="2D21F96B">
            <w:pPr>
              <w:jc w:val="right"/>
              <w:rPr>
                <w:bCs/>
                <w:sz w:val="16"/>
                <w:szCs w:val="16"/>
              </w:rPr>
            </w:pPr>
            <w:r>
              <w:rPr>
                <w:bCs/>
                <w:sz w:val="16"/>
                <w:szCs w:val="16"/>
              </w:rPr>
              <w:t>6</w:t>
            </w:r>
          </w:p>
        </w:tc>
        <w:tc>
          <w:tcPr>
            <w:tcW w:w="1037" w:type="dxa"/>
            <w:shd w:val="clear" w:color="auto" w:fill="auto"/>
            <w:vAlign w:val="center"/>
          </w:tcPr>
          <w:p w:rsidR="00674859" w:rsidRPr="002F34F4" w:rsidP="00B52602" w14:paraId="005C6D44" w14:textId="274CF059">
            <w:pPr>
              <w:jc w:val="right"/>
              <w:rPr>
                <w:bCs/>
                <w:sz w:val="16"/>
                <w:szCs w:val="16"/>
              </w:rPr>
            </w:pPr>
            <w:r w:rsidRPr="002F34F4">
              <w:rPr>
                <w:bCs/>
                <w:sz w:val="16"/>
                <w:szCs w:val="16"/>
              </w:rPr>
              <w:t>$</w:t>
            </w:r>
            <w:r w:rsidRPr="004E39BA">
              <w:rPr>
                <w:bCs/>
                <w:sz w:val="16"/>
                <w:szCs w:val="16"/>
              </w:rPr>
              <w:t>41.61</w:t>
            </w:r>
          </w:p>
        </w:tc>
        <w:tc>
          <w:tcPr>
            <w:tcW w:w="796" w:type="dxa"/>
            <w:shd w:val="clear" w:color="auto" w:fill="auto"/>
            <w:vAlign w:val="center"/>
          </w:tcPr>
          <w:p w:rsidR="00674859" w:rsidP="00B52602" w14:paraId="74D86726" w14:textId="147FEB9B">
            <w:pPr>
              <w:jc w:val="right"/>
              <w:rPr>
                <w:bCs/>
                <w:sz w:val="16"/>
                <w:szCs w:val="16"/>
              </w:rPr>
            </w:pPr>
            <w:r>
              <w:rPr>
                <w:bCs/>
                <w:sz w:val="16"/>
                <w:szCs w:val="16"/>
              </w:rPr>
              <w:t>$</w:t>
            </w:r>
            <w:r w:rsidR="00B43B49">
              <w:rPr>
                <w:bCs/>
                <w:sz w:val="16"/>
                <w:szCs w:val="16"/>
              </w:rPr>
              <w:t>249.66</w:t>
            </w:r>
          </w:p>
        </w:tc>
      </w:tr>
      <w:tr w14:paraId="41BB8A68" w14:textId="77777777" w:rsidTr="00674859">
        <w:tblPrEx>
          <w:tblW w:w="0" w:type="auto"/>
          <w:tblLook w:val="04A0"/>
        </w:tblPrEx>
        <w:tc>
          <w:tcPr>
            <w:tcW w:w="3171" w:type="dxa"/>
            <w:shd w:val="clear" w:color="auto" w:fill="auto"/>
          </w:tcPr>
          <w:p w:rsidR="00674859" w:rsidRPr="0008719E" w:rsidP="00B52602" w14:paraId="67B877D8" w14:textId="462B0E87">
            <w:pPr>
              <w:rPr>
                <w:b/>
                <w:sz w:val="16"/>
                <w:szCs w:val="16"/>
              </w:rPr>
            </w:pPr>
            <w:r w:rsidRPr="0008719E">
              <w:rPr>
                <w:b/>
                <w:sz w:val="16"/>
                <w:szCs w:val="16"/>
              </w:rPr>
              <w:t xml:space="preserve">Non-form Reporting Requirements </w:t>
            </w:r>
          </w:p>
        </w:tc>
        <w:tc>
          <w:tcPr>
            <w:tcW w:w="1098" w:type="dxa"/>
            <w:shd w:val="clear" w:color="auto" w:fill="000000" w:themeFill="text1"/>
            <w:vAlign w:val="center"/>
          </w:tcPr>
          <w:p w:rsidR="00674859" w:rsidRPr="00D209FF" w:rsidP="00B52602" w14:paraId="2ADA78B4" w14:textId="77777777">
            <w:pPr>
              <w:jc w:val="right"/>
              <w:rPr>
                <w:bCs/>
                <w:sz w:val="16"/>
                <w:szCs w:val="16"/>
                <w:highlight w:val="black"/>
              </w:rPr>
            </w:pPr>
          </w:p>
        </w:tc>
        <w:tc>
          <w:tcPr>
            <w:tcW w:w="988" w:type="dxa"/>
            <w:shd w:val="clear" w:color="auto" w:fill="000000" w:themeFill="text1"/>
            <w:vAlign w:val="center"/>
          </w:tcPr>
          <w:p w:rsidR="00674859" w:rsidRPr="00D209FF" w:rsidP="00B52602" w14:paraId="170D8E45" w14:textId="77777777">
            <w:pPr>
              <w:jc w:val="right"/>
              <w:rPr>
                <w:bCs/>
                <w:sz w:val="16"/>
                <w:szCs w:val="16"/>
                <w:highlight w:val="black"/>
              </w:rPr>
            </w:pPr>
          </w:p>
        </w:tc>
        <w:tc>
          <w:tcPr>
            <w:tcW w:w="1215" w:type="dxa"/>
            <w:shd w:val="clear" w:color="auto" w:fill="000000" w:themeFill="text1"/>
            <w:vAlign w:val="center"/>
          </w:tcPr>
          <w:p w:rsidR="00674859" w:rsidRPr="00D209FF" w:rsidP="00B52602" w14:paraId="1A556610" w14:textId="26654B7C">
            <w:pPr>
              <w:jc w:val="right"/>
              <w:rPr>
                <w:bCs/>
                <w:sz w:val="16"/>
                <w:szCs w:val="16"/>
                <w:highlight w:val="black"/>
              </w:rPr>
            </w:pPr>
          </w:p>
        </w:tc>
        <w:tc>
          <w:tcPr>
            <w:tcW w:w="1045" w:type="dxa"/>
            <w:shd w:val="clear" w:color="auto" w:fill="000000" w:themeFill="text1"/>
            <w:vAlign w:val="center"/>
          </w:tcPr>
          <w:p w:rsidR="00674859" w:rsidRPr="00D209FF" w:rsidP="00B52602" w14:paraId="59393107" w14:textId="77777777">
            <w:pPr>
              <w:jc w:val="right"/>
              <w:rPr>
                <w:bCs/>
                <w:sz w:val="16"/>
                <w:szCs w:val="16"/>
                <w:highlight w:val="black"/>
              </w:rPr>
            </w:pPr>
          </w:p>
        </w:tc>
        <w:tc>
          <w:tcPr>
            <w:tcW w:w="1037" w:type="dxa"/>
            <w:shd w:val="clear" w:color="auto" w:fill="000000" w:themeFill="text1"/>
            <w:vAlign w:val="center"/>
          </w:tcPr>
          <w:p w:rsidR="00674859" w:rsidRPr="00D209FF" w:rsidP="00B52602" w14:paraId="021AC2BF" w14:textId="77777777">
            <w:pPr>
              <w:jc w:val="right"/>
              <w:rPr>
                <w:bCs/>
                <w:sz w:val="16"/>
                <w:szCs w:val="16"/>
                <w:highlight w:val="black"/>
              </w:rPr>
            </w:pPr>
          </w:p>
        </w:tc>
        <w:tc>
          <w:tcPr>
            <w:tcW w:w="796" w:type="dxa"/>
            <w:shd w:val="clear" w:color="auto" w:fill="000000" w:themeFill="text1"/>
            <w:vAlign w:val="center"/>
          </w:tcPr>
          <w:p w:rsidR="00674859" w:rsidRPr="00D209FF" w:rsidP="00B52602" w14:paraId="57ADCDC3" w14:textId="77777777">
            <w:pPr>
              <w:jc w:val="right"/>
              <w:rPr>
                <w:bCs/>
                <w:sz w:val="16"/>
                <w:szCs w:val="16"/>
                <w:highlight w:val="black"/>
              </w:rPr>
            </w:pPr>
          </w:p>
        </w:tc>
      </w:tr>
      <w:tr w14:paraId="556D7622" w14:textId="77777777" w:rsidTr="00674859">
        <w:tblPrEx>
          <w:tblW w:w="0" w:type="auto"/>
          <w:tblLook w:val="04A0"/>
        </w:tblPrEx>
        <w:tc>
          <w:tcPr>
            <w:tcW w:w="3171" w:type="dxa"/>
            <w:shd w:val="clear" w:color="auto" w:fill="auto"/>
          </w:tcPr>
          <w:p w:rsidR="00674859" w:rsidRPr="00EE2896" w:rsidP="00B52602" w14:paraId="1D1B7434" w14:textId="5D6BB43E">
            <w:pPr>
              <w:rPr>
                <w:bCs/>
                <w:sz w:val="16"/>
                <w:szCs w:val="16"/>
              </w:rPr>
            </w:pPr>
            <w:r w:rsidRPr="007824C9">
              <w:rPr>
                <w:bCs/>
                <w:sz w:val="16"/>
                <w:szCs w:val="16"/>
              </w:rPr>
              <w:t xml:space="preserve">43 CFR 4300.45 </w:t>
            </w:r>
            <w:r>
              <w:rPr>
                <w:bCs/>
                <w:sz w:val="16"/>
                <w:szCs w:val="16"/>
              </w:rPr>
              <w:t xml:space="preserve">- </w:t>
            </w:r>
            <w:r w:rsidRPr="00EE2896">
              <w:rPr>
                <w:bCs/>
                <w:sz w:val="16"/>
                <w:szCs w:val="16"/>
              </w:rPr>
              <w:t>Reindeer Grazing Permit</w:t>
            </w:r>
            <w:r>
              <w:rPr>
                <w:bCs/>
                <w:sz w:val="16"/>
                <w:szCs w:val="16"/>
              </w:rPr>
              <w:t xml:space="preserve"> Annual Report </w:t>
            </w:r>
          </w:p>
        </w:tc>
        <w:tc>
          <w:tcPr>
            <w:tcW w:w="1098" w:type="dxa"/>
            <w:shd w:val="clear" w:color="auto" w:fill="auto"/>
            <w:vAlign w:val="center"/>
          </w:tcPr>
          <w:p w:rsidR="00674859" w:rsidP="00B52602" w14:paraId="4145B3E6" w14:textId="19B513A0">
            <w:pPr>
              <w:jc w:val="right"/>
              <w:rPr>
                <w:bCs/>
                <w:sz w:val="16"/>
                <w:szCs w:val="16"/>
              </w:rPr>
            </w:pPr>
            <w:r>
              <w:rPr>
                <w:bCs/>
                <w:sz w:val="16"/>
                <w:szCs w:val="16"/>
              </w:rPr>
              <w:t>6</w:t>
            </w:r>
          </w:p>
        </w:tc>
        <w:tc>
          <w:tcPr>
            <w:tcW w:w="988" w:type="dxa"/>
            <w:vAlign w:val="center"/>
          </w:tcPr>
          <w:p w:rsidR="00674859" w:rsidP="00691915" w14:paraId="7C357440" w14:textId="02515758">
            <w:pPr>
              <w:rPr>
                <w:bCs/>
                <w:sz w:val="16"/>
                <w:szCs w:val="16"/>
              </w:rPr>
            </w:pPr>
            <w:r>
              <w:rPr>
                <w:bCs/>
                <w:sz w:val="16"/>
                <w:szCs w:val="16"/>
              </w:rPr>
              <w:t xml:space="preserve">Annual </w:t>
            </w:r>
          </w:p>
        </w:tc>
        <w:tc>
          <w:tcPr>
            <w:tcW w:w="1215" w:type="dxa"/>
            <w:shd w:val="clear" w:color="auto" w:fill="auto"/>
            <w:vAlign w:val="center"/>
          </w:tcPr>
          <w:p w:rsidR="00674859" w:rsidP="00B52602" w14:paraId="2A13638F" w14:textId="334ADA1C">
            <w:pPr>
              <w:jc w:val="right"/>
              <w:rPr>
                <w:bCs/>
                <w:sz w:val="16"/>
                <w:szCs w:val="16"/>
              </w:rPr>
            </w:pPr>
            <w:r>
              <w:rPr>
                <w:bCs/>
                <w:sz w:val="16"/>
                <w:szCs w:val="16"/>
              </w:rPr>
              <w:t>.5</w:t>
            </w:r>
          </w:p>
        </w:tc>
        <w:tc>
          <w:tcPr>
            <w:tcW w:w="1045" w:type="dxa"/>
            <w:shd w:val="clear" w:color="auto" w:fill="auto"/>
            <w:vAlign w:val="center"/>
          </w:tcPr>
          <w:p w:rsidR="00674859" w:rsidRPr="002F34F4" w:rsidP="00B52602" w14:paraId="44DF3918" w14:textId="246505CB">
            <w:pPr>
              <w:jc w:val="right"/>
              <w:rPr>
                <w:bCs/>
                <w:sz w:val="16"/>
                <w:szCs w:val="16"/>
              </w:rPr>
            </w:pPr>
            <w:r>
              <w:rPr>
                <w:bCs/>
                <w:sz w:val="16"/>
                <w:szCs w:val="16"/>
              </w:rPr>
              <w:t>3</w:t>
            </w:r>
          </w:p>
        </w:tc>
        <w:tc>
          <w:tcPr>
            <w:tcW w:w="1037" w:type="dxa"/>
            <w:shd w:val="clear" w:color="auto" w:fill="auto"/>
            <w:vAlign w:val="center"/>
          </w:tcPr>
          <w:p w:rsidR="00674859" w:rsidRPr="002F34F4" w:rsidP="00B52602" w14:paraId="429E26E2" w14:textId="3278A9AB">
            <w:pPr>
              <w:jc w:val="right"/>
              <w:rPr>
                <w:bCs/>
                <w:sz w:val="16"/>
                <w:szCs w:val="16"/>
              </w:rPr>
            </w:pPr>
            <w:r w:rsidRPr="000F4AD6">
              <w:rPr>
                <w:bCs/>
                <w:sz w:val="16"/>
                <w:szCs w:val="16"/>
              </w:rPr>
              <w:t>$</w:t>
            </w:r>
            <w:r w:rsidRPr="004E39BA">
              <w:rPr>
                <w:bCs/>
                <w:sz w:val="16"/>
                <w:szCs w:val="16"/>
              </w:rPr>
              <w:t>41.61</w:t>
            </w:r>
          </w:p>
        </w:tc>
        <w:tc>
          <w:tcPr>
            <w:tcW w:w="796" w:type="dxa"/>
            <w:shd w:val="clear" w:color="auto" w:fill="auto"/>
            <w:vAlign w:val="center"/>
          </w:tcPr>
          <w:p w:rsidR="00674859" w:rsidRPr="002F34F4" w:rsidP="00B52602" w14:paraId="48468BC9" w14:textId="3DC203B9">
            <w:pPr>
              <w:jc w:val="right"/>
              <w:rPr>
                <w:bCs/>
                <w:sz w:val="16"/>
                <w:szCs w:val="16"/>
              </w:rPr>
            </w:pPr>
            <w:r>
              <w:rPr>
                <w:bCs/>
                <w:sz w:val="16"/>
                <w:szCs w:val="16"/>
              </w:rPr>
              <w:t>$</w:t>
            </w:r>
            <w:r w:rsidR="005A5EB4">
              <w:rPr>
                <w:bCs/>
                <w:sz w:val="16"/>
                <w:szCs w:val="16"/>
              </w:rPr>
              <w:t>1</w:t>
            </w:r>
            <w:r w:rsidR="004D27B6">
              <w:rPr>
                <w:bCs/>
                <w:sz w:val="16"/>
                <w:szCs w:val="16"/>
              </w:rPr>
              <w:t>24</w:t>
            </w:r>
            <w:r w:rsidR="005A5EB4">
              <w:rPr>
                <w:bCs/>
                <w:sz w:val="16"/>
                <w:szCs w:val="16"/>
              </w:rPr>
              <w:t>.</w:t>
            </w:r>
            <w:r w:rsidR="004D27B6">
              <w:rPr>
                <w:bCs/>
                <w:sz w:val="16"/>
                <w:szCs w:val="16"/>
              </w:rPr>
              <w:t>83</w:t>
            </w:r>
          </w:p>
        </w:tc>
      </w:tr>
      <w:tr w14:paraId="5A7D847D" w14:textId="77777777" w:rsidTr="00674859">
        <w:tblPrEx>
          <w:tblW w:w="0" w:type="auto"/>
          <w:tblLook w:val="04A0"/>
        </w:tblPrEx>
        <w:tc>
          <w:tcPr>
            <w:tcW w:w="3171" w:type="dxa"/>
            <w:shd w:val="clear" w:color="auto" w:fill="auto"/>
          </w:tcPr>
          <w:p w:rsidR="00674859" w:rsidRPr="00EE2896" w:rsidP="007A530C" w14:paraId="19F76FF7" w14:textId="5D021A60">
            <w:pPr>
              <w:rPr>
                <w:bCs/>
                <w:sz w:val="16"/>
                <w:szCs w:val="16"/>
              </w:rPr>
            </w:pPr>
            <w:r w:rsidRPr="00740CDA">
              <w:rPr>
                <w:bCs/>
                <w:sz w:val="16"/>
                <w:szCs w:val="16"/>
              </w:rPr>
              <w:t>43 CFR 4300.59 and 4300.60 - Assign permit to another party</w:t>
            </w:r>
          </w:p>
        </w:tc>
        <w:tc>
          <w:tcPr>
            <w:tcW w:w="1098" w:type="dxa"/>
            <w:shd w:val="clear" w:color="auto" w:fill="auto"/>
            <w:vAlign w:val="center"/>
          </w:tcPr>
          <w:p w:rsidR="00674859" w:rsidRPr="0015349D" w:rsidP="007A530C" w14:paraId="448F2781" w14:textId="0D99073F">
            <w:pPr>
              <w:jc w:val="right"/>
              <w:rPr>
                <w:bCs/>
                <w:sz w:val="16"/>
                <w:szCs w:val="16"/>
              </w:rPr>
            </w:pPr>
            <w:r w:rsidRPr="0015349D">
              <w:rPr>
                <w:bCs/>
                <w:sz w:val="16"/>
                <w:szCs w:val="16"/>
              </w:rPr>
              <w:t>1</w:t>
            </w:r>
          </w:p>
        </w:tc>
        <w:tc>
          <w:tcPr>
            <w:tcW w:w="988" w:type="dxa"/>
            <w:vAlign w:val="center"/>
          </w:tcPr>
          <w:p w:rsidR="00674859" w:rsidRPr="0015349D" w:rsidP="00691915" w14:paraId="00BEADE0" w14:textId="05906EF0">
            <w:pPr>
              <w:rPr>
                <w:bCs/>
                <w:sz w:val="16"/>
                <w:szCs w:val="16"/>
              </w:rPr>
            </w:pPr>
            <w:r>
              <w:rPr>
                <w:bCs/>
                <w:sz w:val="16"/>
                <w:szCs w:val="16"/>
              </w:rPr>
              <w:t>On occasion</w:t>
            </w:r>
          </w:p>
        </w:tc>
        <w:tc>
          <w:tcPr>
            <w:tcW w:w="1215" w:type="dxa"/>
            <w:shd w:val="clear" w:color="auto" w:fill="auto"/>
            <w:vAlign w:val="center"/>
          </w:tcPr>
          <w:p w:rsidR="00674859" w:rsidRPr="0015349D" w:rsidP="007A530C" w14:paraId="42EB525C" w14:textId="4CF0A3B0">
            <w:pPr>
              <w:jc w:val="right"/>
              <w:rPr>
                <w:bCs/>
                <w:sz w:val="16"/>
                <w:szCs w:val="16"/>
              </w:rPr>
            </w:pPr>
            <w:r>
              <w:rPr>
                <w:bCs/>
                <w:sz w:val="16"/>
                <w:szCs w:val="16"/>
              </w:rPr>
              <w:t>.5</w:t>
            </w:r>
          </w:p>
        </w:tc>
        <w:tc>
          <w:tcPr>
            <w:tcW w:w="1045" w:type="dxa"/>
            <w:shd w:val="clear" w:color="auto" w:fill="auto"/>
            <w:vAlign w:val="center"/>
          </w:tcPr>
          <w:p w:rsidR="00674859" w:rsidRPr="0015349D" w:rsidP="007A530C" w14:paraId="58C36CBC" w14:textId="7B5D9629">
            <w:pPr>
              <w:jc w:val="right"/>
              <w:rPr>
                <w:bCs/>
                <w:sz w:val="16"/>
                <w:szCs w:val="16"/>
              </w:rPr>
            </w:pPr>
            <w:r>
              <w:rPr>
                <w:bCs/>
                <w:sz w:val="16"/>
                <w:szCs w:val="16"/>
              </w:rPr>
              <w:t>.5</w:t>
            </w:r>
          </w:p>
        </w:tc>
        <w:tc>
          <w:tcPr>
            <w:tcW w:w="1037" w:type="dxa"/>
            <w:shd w:val="clear" w:color="auto" w:fill="auto"/>
            <w:vAlign w:val="center"/>
          </w:tcPr>
          <w:p w:rsidR="00674859" w:rsidRPr="0015349D" w:rsidP="007A530C" w14:paraId="5C2F55EA" w14:textId="4EF959E5">
            <w:pPr>
              <w:jc w:val="right"/>
              <w:rPr>
                <w:bCs/>
                <w:sz w:val="16"/>
                <w:szCs w:val="16"/>
              </w:rPr>
            </w:pPr>
            <w:r w:rsidRPr="0015349D">
              <w:rPr>
                <w:sz w:val="16"/>
                <w:szCs w:val="16"/>
              </w:rPr>
              <w:t>$</w:t>
            </w:r>
            <w:r w:rsidRPr="004E39BA">
              <w:rPr>
                <w:sz w:val="16"/>
                <w:szCs w:val="16"/>
              </w:rPr>
              <w:t>41.61</w:t>
            </w:r>
          </w:p>
        </w:tc>
        <w:tc>
          <w:tcPr>
            <w:tcW w:w="796" w:type="dxa"/>
            <w:shd w:val="clear" w:color="auto" w:fill="auto"/>
            <w:vAlign w:val="center"/>
          </w:tcPr>
          <w:p w:rsidR="00674859" w:rsidRPr="0015349D" w:rsidP="007A530C" w14:paraId="1EFFE83F" w14:textId="275F4AF3">
            <w:pPr>
              <w:jc w:val="right"/>
              <w:rPr>
                <w:bCs/>
                <w:sz w:val="16"/>
                <w:szCs w:val="16"/>
              </w:rPr>
            </w:pPr>
            <w:r>
              <w:rPr>
                <w:bCs/>
                <w:sz w:val="16"/>
                <w:szCs w:val="16"/>
              </w:rPr>
              <w:t>$20.81</w:t>
            </w:r>
          </w:p>
        </w:tc>
      </w:tr>
      <w:tr w14:paraId="6317C169" w14:textId="77777777" w:rsidTr="00674859">
        <w:tblPrEx>
          <w:tblW w:w="0" w:type="auto"/>
          <w:tblLook w:val="04A0"/>
        </w:tblPrEx>
        <w:tc>
          <w:tcPr>
            <w:tcW w:w="3171" w:type="dxa"/>
            <w:shd w:val="clear" w:color="auto" w:fill="auto"/>
          </w:tcPr>
          <w:p w:rsidR="00674859" w:rsidRPr="00740CDA" w:rsidP="007A530C" w14:paraId="2C15B48E" w14:textId="27E7BA4D">
            <w:pPr>
              <w:rPr>
                <w:bCs/>
                <w:sz w:val="16"/>
                <w:szCs w:val="16"/>
              </w:rPr>
            </w:pPr>
            <w:r w:rsidRPr="00740CDA">
              <w:rPr>
                <w:bCs/>
                <w:sz w:val="16"/>
                <w:szCs w:val="16"/>
              </w:rPr>
              <w:t>43 CFR 4300.80 - Permit to cross reindeer over public lands</w:t>
            </w:r>
          </w:p>
        </w:tc>
        <w:tc>
          <w:tcPr>
            <w:tcW w:w="1098" w:type="dxa"/>
            <w:shd w:val="clear" w:color="auto" w:fill="auto"/>
            <w:vAlign w:val="center"/>
          </w:tcPr>
          <w:p w:rsidR="00674859" w:rsidRPr="0015349D" w:rsidP="007A530C" w14:paraId="57BC6C06" w14:textId="42B7B761">
            <w:pPr>
              <w:jc w:val="right"/>
              <w:rPr>
                <w:bCs/>
                <w:sz w:val="16"/>
                <w:szCs w:val="16"/>
              </w:rPr>
            </w:pPr>
            <w:r w:rsidRPr="0015349D">
              <w:rPr>
                <w:bCs/>
                <w:sz w:val="16"/>
                <w:szCs w:val="16"/>
              </w:rPr>
              <w:t>1</w:t>
            </w:r>
          </w:p>
        </w:tc>
        <w:tc>
          <w:tcPr>
            <w:tcW w:w="988" w:type="dxa"/>
            <w:vAlign w:val="center"/>
          </w:tcPr>
          <w:p w:rsidR="00674859" w:rsidRPr="0015349D" w:rsidP="00691915" w14:paraId="11877F13" w14:textId="10FCA7DD">
            <w:pPr>
              <w:rPr>
                <w:bCs/>
                <w:sz w:val="16"/>
                <w:szCs w:val="16"/>
              </w:rPr>
            </w:pPr>
            <w:r>
              <w:rPr>
                <w:bCs/>
                <w:sz w:val="16"/>
                <w:szCs w:val="16"/>
              </w:rPr>
              <w:t>On occasion</w:t>
            </w:r>
          </w:p>
        </w:tc>
        <w:tc>
          <w:tcPr>
            <w:tcW w:w="1215" w:type="dxa"/>
            <w:shd w:val="clear" w:color="auto" w:fill="auto"/>
            <w:vAlign w:val="center"/>
          </w:tcPr>
          <w:p w:rsidR="00674859" w:rsidRPr="0015349D" w:rsidP="007A530C" w14:paraId="7289041C" w14:textId="505689EC">
            <w:pPr>
              <w:jc w:val="right"/>
              <w:rPr>
                <w:bCs/>
                <w:sz w:val="16"/>
                <w:szCs w:val="16"/>
              </w:rPr>
            </w:pPr>
            <w:r>
              <w:rPr>
                <w:bCs/>
                <w:sz w:val="16"/>
                <w:szCs w:val="16"/>
              </w:rPr>
              <w:t>1</w:t>
            </w:r>
          </w:p>
        </w:tc>
        <w:tc>
          <w:tcPr>
            <w:tcW w:w="1045" w:type="dxa"/>
            <w:shd w:val="clear" w:color="auto" w:fill="auto"/>
            <w:vAlign w:val="center"/>
          </w:tcPr>
          <w:p w:rsidR="00674859" w:rsidRPr="0015349D" w:rsidP="007A530C" w14:paraId="0D6F8F86" w14:textId="22F5F349">
            <w:pPr>
              <w:jc w:val="right"/>
              <w:rPr>
                <w:bCs/>
                <w:sz w:val="16"/>
                <w:szCs w:val="16"/>
              </w:rPr>
            </w:pPr>
            <w:r>
              <w:rPr>
                <w:bCs/>
                <w:sz w:val="16"/>
                <w:szCs w:val="16"/>
              </w:rPr>
              <w:t>1</w:t>
            </w:r>
          </w:p>
        </w:tc>
        <w:tc>
          <w:tcPr>
            <w:tcW w:w="1037" w:type="dxa"/>
            <w:shd w:val="clear" w:color="auto" w:fill="auto"/>
            <w:vAlign w:val="center"/>
          </w:tcPr>
          <w:p w:rsidR="00674859" w:rsidRPr="0015349D" w:rsidP="007A530C" w14:paraId="0BE1CA25" w14:textId="4135C77E">
            <w:pPr>
              <w:jc w:val="right"/>
              <w:rPr>
                <w:bCs/>
                <w:sz w:val="16"/>
                <w:szCs w:val="16"/>
              </w:rPr>
            </w:pPr>
            <w:r w:rsidRPr="0015349D">
              <w:rPr>
                <w:sz w:val="16"/>
                <w:szCs w:val="16"/>
              </w:rPr>
              <w:t>$</w:t>
            </w:r>
            <w:r w:rsidRPr="004E39BA">
              <w:rPr>
                <w:sz w:val="16"/>
                <w:szCs w:val="16"/>
              </w:rPr>
              <w:t>41.61</w:t>
            </w:r>
          </w:p>
        </w:tc>
        <w:tc>
          <w:tcPr>
            <w:tcW w:w="796" w:type="dxa"/>
            <w:shd w:val="clear" w:color="auto" w:fill="auto"/>
            <w:vAlign w:val="center"/>
          </w:tcPr>
          <w:p w:rsidR="00674859" w:rsidRPr="0015349D" w:rsidP="007A530C" w14:paraId="7014A556" w14:textId="2589EFDE">
            <w:pPr>
              <w:jc w:val="right"/>
              <w:rPr>
                <w:bCs/>
                <w:sz w:val="16"/>
                <w:szCs w:val="16"/>
              </w:rPr>
            </w:pPr>
            <w:r>
              <w:rPr>
                <w:bCs/>
                <w:sz w:val="16"/>
                <w:szCs w:val="16"/>
              </w:rPr>
              <w:t>$</w:t>
            </w:r>
            <w:r w:rsidR="007C0025">
              <w:rPr>
                <w:bCs/>
                <w:sz w:val="16"/>
                <w:szCs w:val="16"/>
              </w:rPr>
              <w:t>41.61</w:t>
            </w:r>
          </w:p>
        </w:tc>
      </w:tr>
      <w:tr w14:paraId="468153CE" w14:textId="77777777" w:rsidTr="00674859">
        <w:tblPrEx>
          <w:tblW w:w="0" w:type="auto"/>
          <w:tblLook w:val="04A0"/>
        </w:tblPrEx>
        <w:tc>
          <w:tcPr>
            <w:tcW w:w="3171" w:type="dxa"/>
            <w:shd w:val="clear" w:color="auto" w:fill="auto"/>
          </w:tcPr>
          <w:p w:rsidR="00674859" w:rsidRPr="008D178D" w:rsidP="00B52602" w14:paraId="26639107" w14:textId="3EDBAB97">
            <w:pPr>
              <w:jc w:val="right"/>
              <w:rPr>
                <w:b/>
                <w:sz w:val="16"/>
                <w:szCs w:val="16"/>
              </w:rPr>
            </w:pPr>
            <w:r w:rsidRPr="008D178D">
              <w:rPr>
                <w:b/>
                <w:sz w:val="16"/>
                <w:szCs w:val="16"/>
              </w:rPr>
              <w:t>Totals:</w:t>
            </w:r>
          </w:p>
        </w:tc>
        <w:tc>
          <w:tcPr>
            <w:tcW w:w="1098" w:type="dxa"/>
            <w:shd w:val="clear" w:color="auto" w:fill="auto"/>
            <w:vAlign w:val="center"/>
          </w:tcPr>
          <w:p w:rsidR="00674859" w:rsidRPr="008D178D" w:rsidP="00B52602" w14:paraId="54BF7F4D" w14:textId="7EDDFB82">
            <w:pPr>
              <w:jc w:val="right"/>
              <w:rPr>
                <w:b/>
                <w:sz w:val="16"/>
                <w:szCs w:val="16"/>
              </w:rPr>
            </w:pPr>
            <w:r>
              <w:rPr>
                <w:b/>
                <w:sz w:val="16"/>
                <w:szCs w:val="16"/>
              </w:rPr>
              <w:t>14</w:t>
            </w:r>
          </w:p>
        </w:tc>
        <w:tc>
          <w:tcPr>
            <w:tcW w:w="988" w:type="dxa"/>
            <w:vAlign w:val="center"/>
          </w:tcPr>
          <w:p w:rsidR="00674859" w:rsidRPr="008D178D" w:rsidP="00B52602" w14:paraId="0D1C3159" w14:textId="2BAD844F">
            <w:pPr>
              <w:jc w:val="center"/>
              <w:rPr>
                <w:b/>
                <w:sz w:val="16"/>
                <w:szCs w:val="16"/>
              </w:rPr>
            </w:pPr>
            <w:r>
              <w:rPr>
                <w:b/>
                <w:sz w:val="16"/>
                <w:szCs w:val="16"/>
              </w:rPr>
              <w:t>----</w:t>
            </w:r>
          </w:p>
        </w:tc>
        <w:tc>
          <w:tcPr>
            <w:tcW w:w="1215" w:type="dxa"/>
            <w:shd w:val="clear" w:color="auto" w:fill="auto"/>
            <w:vAlign w:val="center"/>
          </w:tcPr>
          <w:p w:rsidR="00674859" w:rsidRPr="008D178D" w:rsidP="00B52602" w14:paraId="51838AEF" w14:textId="5978DF52">
            <w:pPr>
              <w:jc w:val="center"/>
              <w:rPr>
                <w:b/>
                <w:sz w:val="16"/>
                <w:szCs w:val="16"/>
              </w:rPr>
            </w:pPr>
            <w:r w:rsidRPr="008D178D">
              <w:rPr>
                <w:b/>
                <w:sz w:val="16"/>
                <w:szCs w:val="16"/>
              </w:rPr>
              <w:t>----</w:t>
            </w:r>
          </w:p>
        </w:tc>
        <w:tc>
          <w:tcPr>
            <w:tcW w:w="1045" w:type="dxa"/>
            <w:shd w:val="clear" w:color="auto" w:fill="auto"/>
            <w:vAlign w:val="center"/>
          </w:tcPr>
          <w:p w:rsidR="004D27B6" w:rsidRPr="008D178D" w:rsidP="004D27B6" w14:paraId="3E75C41F" w14:textId="731D09D7">
            <w:pPr>
              <w:jc w:val="right"/>
              <w:rPr>
                <w:b/>
                <w:sz w:val="16"/>
                <w:szCs w:val="16"/>
              </w:rPr>
            </w:pPr>
            <w:r>
              <w:rPr>
                <w:b/>
                <w:sz w:val="16"/>
                <w:szCs w:val="16"/>
              </w:rPr>
              <w:t>11</w:t>
            </w:r>
          </w:p>
        </w:tc>
        <w:tc>
          <w:tcPr>
            <w:tcW w:w="1037" w:type="dxa"/>
            <w:shd w:val="clear" w:color="auto" w:fill="auto"/>
            <w:vAlign w:val="center"/>
          </w:tcPr>
          <w:p w:rsidR="00674859" w:rsidRPr="008D178D" w:rsidP="00B52602" w14:paraId="46F1B62C" w14:textId="5312C11B">
            <w:pPr>
              <w:jc w:val="center"/>
              <w:rPr>
                <w:b/>
                <w:sz w:val="16"/>
                <w:szCs w:val="16"/>
              </w:rPr>
            </w:pPr>
            <w:r w:rsidRPr="008D178D">
              <w:rPr>
                <w:b/>
                <w:sz w:val="16"/>
                <w:szCs w:val="16"/>
              </w:rPr>
              <w:t>----</w:t>
            </w:r>
          </w:p>
        </w:tc>
        <w:tc>
          <w:tcPr>
            <w:tcW w:w="796" w:type="dxa"/>
            <w:shd w:val="clear" w:color="auto" w:fill="auto"/>
            <w:vAlign w:val="center"/>
          </w:tcPr>
          <w:p w:rsidR="00674859" w:rsidRPr="008D178D" w:rsidP="00B52602" w14:paraId="41E698D1" w14:textId="1898279A">
            <w:pPr>
              <w:jc w:val="right"/>
              <w:rPr>
                <w:b/>
                <w:sz w:val="16"/>
                <w:szCs w:val="16"/>
              </w:rPr>
            </w:pPr>
            <w:r>
              <w:rPr>
                <w:b/>
                <w:sz w:val="16"/>
                <w:szCs w:val="16"/>
              </w:rPr>
              <w:t>$</w:t>
            </w:r>
            <w:r w:rsidR="00AE0C76">
              <w:rPr>
                <w:b/>
                <w:sz w:val="16"/>
                <w:szCs w:val="16"/>
              </w:rPr>
              <w:t>4</w:t>
            </w:r>
            <w:r w:rsidR="004D27B6">
              <w:rPr>
                <w:b/>
                <w:sz w:val="16"/>
                <w:szCs w:val="16"/>
              </w:rPr>
              <w:t>37</w:t>
            </w:r>
          </w:p>
        </w:tc>
      </w:tr>
    </w:tbl>
    <w:p w:rsidR="003617F2" w:rsidRPr="00CB0B94" w:rsidP="00722DBE" w14:paraId="74F4B509" w14:textId="77777777">
      <w:pPr>
        <w:tabs>
          <w:tab w:val="left" w:pos="360"/>
          <w:tab w:val="left" w:pos="720"/>
          <w:tab w:val="left" w:pos="1080"/>
        </w:tabs>
        <w:rPr>
          <w:b/>
          <w:sz w:val="20"/>
          <w:szCs w:val="20"/>
        </w:rPr>
      </w:pPr>
    </w:p>
    <w:p w:rsidR="005401AA" w:rsidRPr="00CB0B94" w:rsidP="005401AA" w14:paraId="6AD21B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13.</w:t>
      </w:r>
      <w:r w:rsidRPr="00CB0B94">
        <w:rPr>
          <w:b/>
          <w:sz w:val="20"/>
          <w:szCs w:val="20"/>
        </w:rPr>
        <w:tab/>
        <w:t>Provide an estimate of the total annual non-hour cost burden to respondents or recordkeepers resulting from the collection of information.  (Do not include the cost of any hour burden already reflected in item 12.)</w:t>
      </w:r>
    </w:p>
    <w:p w:rsidR="005401AA" w:rsidRPr="00CB0B94" w:rsidP="005401AA" w14:paraId="196844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CB0B94">
        <w:rPr>
          <w:b/>
          <w:sz w:val="20"/>
          <w:szCs w:val="20"/>
        </w:rPr>
        <w:t>*</w:t>
      </w:r>
      <w:r w:rsidRPr="00CB0B94">
        <w:rPr>
          <w:b/>
          <w:sz w:val="20"/>
          <w:szCs w:val="20"/>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CB0B94">
        <w:rPr>
          <w:b/>
          <w:sz w:val="20"/>
          <w:szCs w:val="20"/>
        </w:rPr>
        <w:t>take into account</w:t>
      </w:r>
      <w:r w:rsidRPr="00CB0B94">
        <w:rPr>
          <w:b/>
          <w:sz w:val="20"/>
          <w:szCs w:val="20"/>
        </w:rPr>
        <w:t xml:space="preserve"> costs associated with generating, </w:t>
      </w:r>
      <w:r w:rsidRPr="00CB0B94">
        <w:rPr>
          <w:b/>
          <w:sz w:val="20"/>
          <w:szCs w:val="20"/>
        </w:rPr>
        <w:t xml:space="preserve">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CB0B94">
        <w:rPr>
          <w:b/>
          <w:sz w:val="20"/>
          <w:szCs w:val="20"/>
        </w:rPr>
        <w:t>time period</w:t>
      </w:r>
      <w:r w:rsidRPr="00CB0B94">
        <w:rPr>
          <w:b/>
          <w:sz w:val="20"/>
          <w:szCs w:val="20"/>
        </w:rPr>
        <w:t xml:space="preserve"> over which costs will be incurred.  Capital and start-up costs include, among other items, preparations for collecting information such as purchasing computers and software; monitoring, sampling, </w:t>
      </w:r>
      <w:r w:rsidRPr="00CB0B94">
        <w:rPr>
          <w:b/>
          <w:sz w:val="20"/>
          <w:szCs w:val="20"/>
        </w:rPr>
        <w:t>drilling</w:t>
      </w:r>
      <w:r w:rsidRPr="00CB0B94">
        <w:rPr>
          <w:b/>
          <w:sz w:val="20"/>
          <w:szCs w:val="20"/>
        </w:rPr>
        <w:t xml:space="preserve"> and testing equipment; and record storage facilities.</w:t>
      </w:r>
    </w:p>
    <w:p w:rsidR="005401AA" w:rsidRPr="00CB0B94" w:rsidP="005401AA" w14:paraId="501763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CB0B94">
        <w:rPr>
          <w:b/>
          <w:sz w:val="20"/>
          <w:szCs w:val="20"/>
        </w:rPr>
        <w:t>*</w:t>
      </w:r>
      <w:r w:rsidRPr="00CB0B94">
        <w:rPr>
          <w:b/>
          <w:sz w:val="20"/>
          <w:szCs w:val="2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CB0B94">
        <w:rPr>
          <w:b/>
          <w:sz w:val="20"/>
          <w:szCs w:val="20"/>
        </w:rPr>
        <w:t>process</w:t>
      </w:r>
      <w:r w:rsidRPr="00CB0B94">
        <w:rPr>
          <w:b/>
          <w:sz w:val="20"/>
          <w:szCs w:val="20"/>
        </w:rPr>
        <w:t xml:space="preserve"> and use existing economic or regulatory impact analysis associated with the rulemaking containing the information collection, as appropriate.</w:t>
      </w:r>
    </w:p>
    <w:p w:rsidR="005401AA" w:rsidRPr="00CB0B94" w:rsidP="005401AA" w14:paraId="2C62F9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401AA" w:rsidRPr="00CB0B94" w:rsidP="005401AA" w14:paraId="6C1096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B20C36" w:rsidRPr="00CB0B94" w:rsidP="0066655C" w14:paraId="5371FD62" w14:textId="7803150E">
      <w:pPr>
        <w:rPr>
          <w:sz w:val="20"/>
          <w:szCs w:val="20"/>
        </w:rPr>
      </w:pPr>
      <w:r>
        <w:rPr>
          <w:sz w:val="20"/>
          <w:szCs w:val="20"/>
        </w:rPr>
        <w:t xml:space="preserve">43 CFR 300.22 requires a </w:t>
      </w:r>
      <w:r w:rsidR="00AD6A2C">
        <w:rPr>
          <w:sz w:val="20"/>
          <w:szCs w:val="20"/>
        </w:rPr>
        <w:t>$</w:t>
      </w:r>
      <w:r w:rsidR="0072752D">
        <w:rPr>
          <w:sz w:val="20"/>
          <w:szCs w:val="20"/>
        </w:rPr>
        <w:t xml:space="preserve">10 fee for each application. </w:t>
      </w:r>
      <w:r w:rsidR="00AD6A2C">
        <w:rPr>
          <w:sz w:val="20"/>
          <w:szCs w:val="20"/>
        </w:rPr>
        <w:t>Permits are issued for a range of timeframes, usually 5 to 10 years. Using the shortest timeframe for estimation purposes, t</w:t>
      </w:r>
      <w:r w:rsidR="006D7B0C">
        <w:rPr>
          <w:sz w:val="20"/>
          <w:szCs w:val="20"/>
        </w:rPr>
        <w:t xml:space="preserve">he total </w:t>
      </w:r>
      <w:r w:rsidR="00C87609">
        <w:rPr>
          <w:sz w:val="20"/>
          <w:szCs w:val="20"/>
        </w:rPr>
        <w:t xml:space="preserve">annual </w:t>
      </w:r>
      <w:r w:rsidR="006D7B0C">
        <w:rPr>
          <w:sz w:val="20"/>
          <w:szCs w:val="20"/>
        </w:rPr>
        <w:t>cost burden associates with this information collection is $</w:t>
      </w:r>
      <w:r w:rsidR="00585B3F">
        <w:rPr>
          <w:sz w:val="20"/>
          <w:szCs w:val="20"/>
        </w:rPr>
        <w:t>12 per year</w:t>
      </w:r>
      <w:r w:rsidR="00C87609">
        <w:rPr>
          <w:sz w:val="20"/>
          <w:szCs w:val="20"/>
        </w:rPr>
        <w:t xml:space="preserve"> (6 applications x $10 = $60</w:t>
      </w:r>
      <w:r w:rsidR="00585B3F">
        <w:rPr>
          <w:sz w:val="20"/>
          <w:szCs w:val="20"/>
        </w:rPr>
        <w:t xml:space="preserve"> </w:t>
      </w:r>
      <w:r w:rsidR="00B25686">
        <w:rPr>
          <w:sz w:val="20"/>
          <w:szCs w:val="20"/>
        </w:rPr>
        <w:t xml:space="preserve">divided by </w:t>
      </w:r>
      <w:r w:rsidR="00585B3F">
        <w:rPr>
          <w:sz w:val="20"/>
          <w:szCs w:val="20"/>
        </w:rPr>
        <w:t>every 5 years</w:t>
      </w:r>
      <w:r w:rsidR="00C87609">
        <w:rPr>
          <w:sz w:val="20"/>
          <w:szCs w:val="20"/>
        </w:rPr>
        <w:t>).</w:t>
      </w:r>
    </w:p>
    <w:p w:rsidR="0078045F" w:rsidRPr="00CB0B94" w:rsidP="0066655C" w14:paraId="571286D2" w14:textId="77777777">
      <w:pPr>
        <w:rPr>
          <w:sz w:val="20"/>
          <w:szCs w:val="20"/>
        </w:rPr>
      </w:pPr>
    </w:p>
    <w:p w:rsidR="005401AA" w:rsidRPr="00CB0B94" w:rsidP="005401AA" w14:paraId="7CCB07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14.</w:t>
      </w:r>
      <w:r w:rsidRPr="00CB0B94">
        <w:rPr>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140538" w:rsidRPr="00CB0B94" w:rsidP="0066655C" w14:paraId="13ED56DC" w14:textId="77777777">
      <w:pPr>
        <w:rPr>
          <w:kern w:val="2"/>
          <w:sz w:val="20"/>
          <w:szCs w:val="20"/>
        </w:rPr>
      </w:pPr>
    </w:p>
    <w:p w:rsidR="00611206" w:rsidRPr="00CB0B94" w:rsidP="00611206" w14:paraId="1329F70A" w14:textId="1D25D6FC">
      <w:pPr>
        <w:rPr>
          <w:sz w:val="20"/>
          <w:szCs w:val="20"/>
        </w:rPr>
      </w:pPr>
      <w:r w:rsidRPr="00CB0B94">
        <w:rPr>
          <w:sz w:val="20"/>
          <w:szCs w:val="20"/>
        </w:rPr>
        <w:t xml:space="preserve">The cost to the Federal Government consists of the time spent </w:t>
      </w:r>
      <w:r w:rsidR="00AF3F91">
        <w:rPr>
          <w:sz w:val="20"/>
          <w:szCs w:val="20"/>
        </w:rPr>
        <w:t>review</w:t>
      </w:r>
      <w:r w:rsidR="00AD6A2C">
        <w:rPr>
          <w:sz w:val="20"/>
          <w:szCs w:val="20"/>
        </w:rPr>
        <w:t>ing</w:t>
      </w:r>
      <w:r w:rsidR="00AF3F91">
        <w:rPr>
          <w:sz w:val="20"/>
          <w:szCs w:val="20"/>
        </w:rPr>
        <w:t xml:space="preserve"> the information provided</w:t>
      </w:r>
      <w:r w:rsidR="00AD6A2C">
        <w:rPr>
          <w:sz w:val="20"/>
          <w:szCs w:val="20"/>
        </w:rPr>
        <w:t>, processing the application and/or information,</w:t>
      </w:r>
      <w:r w:rsidR="00AF3F91">
        <w:rPr>
          <w:sz w:val="20"/>
          <w:szCs w:val="20"/>
        </w:rPr>
        <w:t xml:space="preserve"> and providing the permit by </w:t>
      </w:r>
      <w:r w:rsidR="00AD6A2C">
        <w:rPr>
          <w:sz w:val="20"/>
          <w:szCs w:val="20"/>
        </w:rPr>
        <w:t>postal mail</w:t>
      </w:r>
      <w:r w:rsidR="00AF3F91">
        <w:rPr>
          <w:sz w:val="20"/>
          <w:szCs w:val="20"/>
        </w:rPr>
        <w:t>. There are no other additional costs to the BLM.</w:t>
      </w:r>
      <w:r w:rsidR="000B4871">
        <w:rPr>
          <w:sz w:val="20"/>
          <w:szCs w:val="20"/>
        </w:rPr>
        <w:t xml:space="preserve"> The cost estimates below are based on staff and staff</w:t>
      </w:r>
      <w:r w:rsidR="00F4446E">
        <w:rPr>
          <w:sz w:val="20"/>
          <w:szCs w:val="20"/>
        </w:rPr>
        <w:t xml:space="preserve"> time involved in processing the information received under the </w:t>
      </w:r>
      <w:r w:rsidR="005E2A8D">
        <w:rPr>
          <w:sz w:val="20"/>
          <w:szCs w:val="20"/>
        </w:rPr>
        <w:t xml:space="preserve">Alaska </w:t>
      </w:r>
      <w:r w:rsidR="00F4446E">
        <w:rPr>
          <w:sz w:val="20"/>
          <w:szCs w:val="20"/>
        </w:rPr>
        <w:t xml:space="preserve">reindeer </w:t>
      </w:r>
      <w:r w:rsidR="005E2A8D">
        <w:rPr>
          <w:sz w:val="20"/>
          <w:szCs w:val="20"/>
        </w:rPr>
        <w:t xml:space="preserve">grazing management </w:t>
      </w:r>
      <w:r w:rsidR="00F4446E">
        <w:rPr>
          <w:sz w:val="20"/>
          <w:szCs w:val="20"/>
        </w:rPr>
        <w:t xml:space="preserve">program. </w:t>
      </w:r>
    </w:p>
    <w:p w:rsidR="006A1BD4" w:rsidRPr="00CB18B8" w:rsidP="00611206" w14:paraId="4BF6E830" w14:textId="77777777">
      <w:pPr>
        <w:rPr>
          <w:sz w:val="20"/>
          <w:szCs w:val="20"/>
        </w:rPr>
      </w:pPr>
    </w:p>
    <w:p w:rsidR="006A1BD4" w:rsidRPr="00CB18B8" w:rsidP="006A1BD4" w14:paraId="5A36640F" w14:textId="08EE0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B18B8">
        <w:rPr>
          <w:sz w:val="20"/>
          <w:szCs w:val="20"/>
        </w:rPr>
        <w:t xml:space="preserve">The estimated hourly cost to the Federal Government is shown below in Table 14-1.  The hourly wage </w:t>
      </w:r>
      <w:r w:rsidRPr="00CB18B8" w:rsidR="00D23918">
        <w:rPr>
          <w:sz w:val="20"/>
          <w:szCs w:val="20"/>
        </w:rPr>
        <w:t xml:space="preserve">for the State of </w:t>
      </w:r>
      <w:r w:rsidRPr="00CB18B8" w:rsidR="00D23918">
        <w:rPr>
          <w:sz w:val="20"/>
          <w:szCs w:val="20"/>
        </w:rPr>
        <w:t>Alaksa</w:t>
      </w:r>
      <w:r w:rsidRPr="00CB18B8" w:rsidR="00D23918">
        <w:rPr>
          <w:sz w:val="20"/>
          <w:szCs w:val="20"/>
        </w:rPr>
        <w:t xml:space="preserve"> </w:t>
      </w:r>
      <w:r w:rsidRPr="00CB18B8" w:rsidR="00016016">
        <w:rPr>
          <w:sz w:val="20"/>
          <w:szCs w:val="20"/>
        </w:rPr>
        <w:t xml:space="preserve">as </w:t>
      </w:r>
      <w:r w:rsidRPr="00CB18B8">
        <w:rPr>
          <w:sz w:val="20"/>
          <w:szCs w:val="20"/>
        </w:rPr>
        <w:t xml:space="preserve">shown in Table 14-1 is based on data at:  </w:t>
      </w:r>
      <w:hyperlink r:id="rId11" w:history="1">
        <w:r w:rsidRPr="00CB18B8" w:rsidR="00016016">
          <w:rPr>
            <w:rStyle w:val="Hyperlink"/>
            <w:sz w:val="20"/>
            <w:szCs w:val="20"/>
          </w:rPr>
          <w:t>https://www.opm.gov/policy-data-oversight/pay-leave/salaries-wages/salary-tables/24Tables/html/AK_h.aspx</w:t>
        </w:r>
      </w:hyperlink>
      <w:r w:rsidRPr="00CB18B8" w:rsidR="00016016">
        <w:rPr>
          <w:sz w:val="20"/>
          <w:szCs w:val="20"/>
        </w:rPr>
        <w:t xml:space="preserve"> </w:t>
      </w:r>
      <w:r w:rsidRPr="00CB18B8" w:rsidR="00722DBE">
        <w:rPr>
          <w:sz w:val="20"/>
          <w:szCs w:val="20"/>
        </w:rPr>
        <w:t xml:space="preserve">. </w:t>
      </w:r>
      <w:hyperlink w:history="1"/>
      <w:r w:rsidRPr="00CB18B8">
        <w:rPr>
          <w:sz w:val="20"/>
          <w:szCs w:val="20"/>
        </w:rPr>
        <w:t>The benefits multiplier of 1.</w:t>
      </w:r>
      <w:r w:rsidRPr="00CB18B8" w:rsidR="0040386F">
        <w:rPr>
          <w:sz w:val="20"/>
          <w:szCs w:val="20"/>
        </w:rPr>
        <w:t>6</w:t>
      </w:r>
      <w:r w:rsidRPr="00CB18B8">
        <w:rPr>
          <w:sz w:val="20"/>
          <w:szCs w:val="20"/>
        </w:rPr>
        <w:t xml:space="preserve"> is implied by information at:  </w:t>
      </w:r>
      <w:hyperlink r:id="rId12" w:history="1">
        <w:r w:rsidRPr="00CB18B8">
          <w:rPr>
            <w:rStyle w:val="Hyperlink"/>
            <w:sz w:val="20"/>
            <w:szCs w:val="20"/>
          </w:rPr>
          <w:t>http://www.bls.gov/news.release/ecec.nr0.htm</w:t>
        </w:r>
      </w:hyperlink>
      <w:r w:rsidRPr="00CB18B8">
        <w:rPr>
          <w:sz w:val="20"/>
          <w:szCs w:val="20"/>
        </w:rPr>
        <w:t>.</w:t>
      </w:r>
    </w:p>
    <w:p w:rsidR="006A1BD4" w:rsidRPr="00CB0B94" w:rsidP="00611206" w14:paraId="73A97F7E" w14:textId="77777777">
      <w:pPr>
        <w:rPr>
          <w:sz w:val="20"/>
          <w:szCs w:val="20"/>
        </w:rPr>
      </w:pPr>
    </w:p>
    <w:p w:rsidR="009314BB" w:rsidRPr="00D0351B" w:rsidP="009314BB" w14:paraId="5109C8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0351B">
        <w:rPr>
          <w:b/>
          <w:sz w:val="20"/>
          <w:szCs w:val="20"/>
        </w:rPr>
        <w:t>Table 14-1</w:t>
      </w:r>
      <w:r>
        <w:rPr>
          <w:sz w:val="20"/>
          <w:szCs w:val="20"/>
        </w:rPr>
        <w:t xml:space="preserve">: </w:t>
      </w:r>
      <w:r w:rsidRPr="00D0351B">
        <w:rPr>
          <w:b/>
          <w:sz w:val="20"/>
          <w:szCs w:val="20"/>
        </w:rPr>
        <w:t>Hourly Federal Cost Calculation</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50"/>
        <w:gridCol w:w="1836"/>
        <w:gridCol w:w="1440"/>
        <w:gridCol w:w="1350"/>
        <w:gridCol w:w="1350"/>
        <w:gridCol w:w="1597"/>
        <w:gridCol w:w="23"/>
        <w:gridCol w:w="1260"/>
      </w:tblGrid>
      <w:tr w14:paraId="39946351" w14:textId="77777777" w:rsidTr="009314BB">
        <w:tblPrEx>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blHeader/>
        </w:trPr>
        <w:tc>
          <w:tcPr>
            <w:tcW w:w="3186" w:type="dxa"/>
            <w:gridSpan w:val="2"/>
            <w:shd w:val="clear" w:color="auto" w:fill="D9D9D9" w:themeFill="background1" w:themeFillShade="D9"/>
          </w:tcPr>
          <w:p w:rsidR="009314BB" w:rsidRPr="00A509BF" w:rsidP="007D4E2F" w14:paraId="7F6E246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A509BF">
              <w:rPr>
                <w:b/>
                <w:sz w:val="16"/>
                <w:szCs w:val="16"/>
              </w:rPr>
              <w:t xml:space="preserve">Position and Pay Grade </w:t>
            </w:r>
          </w:p>
        </w:tc>
        <w:tc>
          <w:tcPr>
            <w:tcW w:w="1440" w:type="dxa"/>
            <w:shd w:val="clear" w:color="auto" w:fill="D9D9D9" w:themeFill="background1" w:themeFillShade="D9"/>
          </w:tcPr>
          <w:p w:rsidR="009314BB" w:rsidRPr="00A509BF" w:rsidP="007D4E2F" w14:paraId="3F78853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A509BF">
              <w:rPr>
                <w:b/>
                <w:sz w:val="16"/>
                <w:szCs w:val="16"/>
              </w:rPr>
              <w:t>Hourly Pay Rate ($/hour)</w:t>
            </w:r>
          </w:p>
        </w:tc>
        <w:tc>
          <w:tcPr>
            <w:tcW w:w="1350" w:type="dxa"/>
            <w:shd w:val="clear" w:color="auto" w:fill="D9D9D9" w:themeFill="background1" w:themeFillShade="D9"/>
          </w:tcPr>
          <w:p w:rsidR="009314BB" w:rsidRPr="00A509BF" w:rsidP="007D4E2F" w14:paraId="66F8BACC" w14:textId="2A50B7E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Pr>
                <w:b/>
                <w:sz w:val="16"/>
                <w:szCs w:val="16"/>
              </w:rPr>
              <w:t>Benefits Multiplier</w:t>
            </w:r>
          </w:p>
        </w:tc>
        <w:tc>
          <w:tcPr>
            <w:tcW w:w="1350" w:type="dxa"/>
            <w:shd w:val="clear" w:color="auto" w:fill="D9D9D9" w:themeFill="background1" w:themeFillShade="D9"/>
          </w:tcPr>
          <w:p w:rsidR="009314BB" w:rsidRPr="00A509BF" w:rsidP="007D4E2F" w14:paraId="0D9BBFE4" w14:textId="54B3BAF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A509BF">
              <w:rPr>
                <w:b/>
                <w:sz w:val="16"/>
                <w:szCs w:val="16"/>
              </w:rPr>
              <w:t>Hourly Rate with Benefits</w:t>
            </w:r>
          </w:p>
        </w:tc>
        <w:tc>
          <w:tcPr>
            <w:tcW w:w="1620" w:type="dxa"/>
            <w:gridSpan w:val="2"/>
            <w:shd w:val="clear" w:color="auto" w:fill="D9D9D9" w:themeFill="background1" w:themeFillShade="D9"/>
          </w:tcPr>
          <w:p w:rsidR="009314BB" w:rsidRPr="00A509BF" w:rsidP="007D4E2F" w14:paraId="2B1D3BB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A509BF">
              <w:rPr>
                <w:b/>
                <w:sz w:val="16"/>
                <w:szCs w:val="16"/>
              </w:rPr>
              <w:t>Percent of Collection Time Completed by Each Occupation</w:t>
            </w:r>
          </w:p>
        </w:tc>
        <w:tc>
          <w:tcPr>
            <w:tcW w:w="1260" w:type="dxa"/>
            <w:shd w:val="clear" w:color="auto" w:fill="D9D9D9" w:themeFill="background1" w:themeFillShade="D9"/>
          </w:tcPr>
          <w:p w:rsidR="009314BB" w:rsidRPr="00A509BF" w:rsidP="007D4E2F" w14:paraId="1B8788B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A509BF">
              <w:rPr>
                <w:b/>
                <w:sz w:val="16"/>
                <w:szCs w:val="16"/>
              </w:rPr>
              <w:t>Weighted Avg. ($/hour)</w:t>
            </w:r>
          </w:p>
        </w:tc>
      </w:tr>
      <w:tr w14:paraId="3D7153A4" w14:textId="77777777" w:rsidTr="009314BB">
        <w:tblPrEx>
          <w:tblW w:w="10206" w:type="dxa"/>
          <w:tblInd w:w="-108" w:type="dxa"/>
          <w:tblLayout w:type="fixed"/>
          <w:tblLook w:val="0000"/>
        </w:tblPrEx>
        <w:trPr>
          <w:cantSplit/>
        </w:trPr>
        <w:tc>
          <w:tcPr>
            <w:tcW w:w="3186" w:type="dxa"/>
            <w:gridSpan w:val="2"/>
            <w:vAlign w:val="center"/>
          </w:tcPr>
          <w:p w:rsidR="009314BB" w:rsidRPr="00A509BF" w:rsidP="007D4E2F" w14:paraId="0CB2F2EB" w14:textId="27C83EA4">
            <w:pPr>
              <w:tabs>
                <w:tab w:val="left" w:pos="-1080"/>
                <w:tab w:val="left" w:pos="-720"/>
                <w:tab w:val="left" w:pos="0"/>
                <w:tab w:val="left" w:pos="360"/>
                <w:tab w:val="left" w:pos="720"/>
                <w:tab w:val="left" w:pos="916"/>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rPr>
                <w:sz w:val="16"/>
                <w:szCs w:val="16"/>
              </w:rPr>
            </w:pPr>
            <w:r>
              <w:rPr>
                <w:sz w:val="16"/>
                <w:szCs w:val="16"/>
              </w:rPr>
              <w:t>Administrative Assistant</w:t>
            </w:r>
            <w:r w:rsidRPr="00A509BF">
              <w:rPr>
                <w:sz w:val="16"/>
                <w:szCs w:val="16"/>
              </w:rPr>
              <w:t xml:space="preserve"> - GS-7/5</w:t>
            </w:r>
          </w:p>
        </w:tc>
        <w:tc>
          <w:tcPr>
            <w:tcW w:w="1440" w:type="dxa"/>
            <w:vAlign w:val="center"/>
          </w:tcPr>
          <w:p w:rsidR="009314BB" w:rsidRPr="00A509BF" w:rsidP="007D4E2F" w14:paraId="481DE8B4" w14:textId="4FC29C5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851EF8">
              <w:rPr>
                <w:sz w:val="16"/>
                <w:szCs w:val="16"/>
              </w:rPr>
              <w:t>30.07</w:t>
            </w:r>
          </w:p>
        </w:tc>
        <w:tc>
          <w:tcPr>
            <w:tcW w:w="1350" w:type="dxa"/>
          </w:tcPr>
          <w:p w:rsidR="009314BB" w:rsidRPr="00A509BF" w:rsidP="007D4E2F" w14:paraId="5FBA0D37" w14:textId="4DD7E12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350" w:type="dxa"/>
            <w:vAlign w:val="center"/>
          </w:tcPr>
          <w:p w:rsidR="009314BB" w:rsidRPr="00A509BF" w:rsidP="007D4E2F" w14:paraId="3E75183C" w14:textId="46A238B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BE5BB8">
              <w:rPr>
                <w:sz w:val="16"/>
                <w:szCs w:val="16"/>
              </w:rPr>
              <w:t>48.11</w:t>
            </w:r>
          </w:p>
        </w:tc>
        <w:tc>
          <w:tcPr>
            <w:tcW w:w="1620" w:type="dxa"/>
            <w:gridSpan w:val="2"/>
            <w:vAlign w:val="center"/>
          </w:tcPr>
          <w:p w:rsidR="009314BB" w:rsidRPr="00A509BF" w:rsidP="007D4E2F" w14:paraId="2D2F7D4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5%</w:t>
            </w:r>
          </w:p>
        </w:tc>
        <w:tc>
          <w:tcPr>
            <w:tcW w:w="1260" w:type="dxa"/>
            <w:vAlign w:val="center"/>
          </w:tcPr>
          <w:p w:rsidR="009314BB" w:rsidRPr="00A509BF" w:rsidP="007D4E2F" w14:paraId="11E5F193" w14:textId="2C446D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CD21F0">
              <w:rPr>
                <w:sz w:val="16"/>
                <w:szCs w:val="16"/>
              </w:rPr>
              <w:t>2.41</w:t>
            </w:r>
          </w:p>
        </w:tc>
      </w:tr>
      <w:tr w14:paraId="55E8B58B" w14:textId="77777777" w:rsidTr="009314BB">
        <w:tblPrEx>
          <w:tblW w:w="10206" w:type="dxa"/>
          <w:tblInd w:w="-108" w:type="dxa"/>
          <w:tblLayout w:type="fixed"/>
          <w:tblLook w:val="0000"/>
        </w:tblPrEx>
        <w:trPr>
          <w:cantSplit/>
        </w:trPr>
        <w:tc>
          <w:tcPr>
            <w:tcW w:w="3186" w:type="dxa"/>
            <w:gridSpan w:val="2"/>
            <w:vAlign w:val="center"/>
          </w:tcPr>
          <w:p w:rsidR="009314BB" w:rsidRPr="00A509BF" w:rsidP="009314BB" w14:paraId="3FA2A01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A509BF">
              <w:rPr>
                <w:sz w:val="16"/>
                <w:szCs w:val="16"/>
              </w:rPr>
              <w:t>Rangeland Management Specialist - GS-11/5</w:t>
            </w:r>
          </w:p>
        </w:tc>
        <w:tc>
          <w:tcPr>
            <w:tcW w:w="1440" w:type="dxa"/>
            <w:vAlign w:val="center"/>
          </w:tcPr>
          <w:p w:rsidR="009314BB" w:rsidRPr="00A509BF" w:rsidP="009314BB" w14:paraId="5CE50A5E" w14:textId="0261048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851EF8">
              <w:rPr>
                <w:sz w:val="16"/>
                <w:szCs w:val="16"/>
              </w:rPr>
              <w:t>44.51</w:t>
            </w:r>
          </w:p>
        </w:tc>
        <w:tc>
          <w:tcPr>
            <w:tcW w:w="1350" w:type="dxa"/>
          </w:tcPr>
          <w:p w:rsidR="009314BB" w:rsidRPr="009314BB" w:rsidP="009314BB" w14:paraId="3E0C7B51" w14:textId="26E68A0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9314BB">
              <w:rPr>
                <w:sz w:val="16"/>
                <w:szCs w:val="16"/>
              </w:rPr>
              <w:t>1.6</w:t>
            </w:r>
          </w:p>
        </w:tc>
        <w:tc>
          <w:tcPr>
            <w:tcW w:w="1350" w:type="dxa"/>
            <w:vAlign w:val="center"/>
          </w:tcPr>
          <w:p w:rsidR="009314BB" w:rsidRPr="009314BB" w:rsidP="009314BB" w14:paraId="59CB9AD4" w14:textId="6D6E45F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9314BB">
              <w:rPr>
                <w:sz w:val="16"/>
                <w:szCs w:val="16"/>
              </w:rPr>
              <w:t>$</w:t>
            </w:r>
            <w:r w:rsidR="00BE5BB8">
              <w:rPr>
                <w:sz w:val="16"/>
                <w:szCs w:val="16"/>
              </w:rPr>
              <w:t>71.22</w:t>
            </w:r>
          </w:p>
        </w:tc>
        <w:tc>
          <w:tcPr>
            <w:tcW w:w="1620" w:type="dxa"/>
            <w:gridSpan w:val="2"/>
            <w:vAlign w:val="center"/>
          </w:tcPr>
          <w:p w:rsidR="009314BB" w:rsidRPr="00A509BF" w:rsidP="009314BB" w14:paraId="72FF995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90%</w:t>
            </w:r>
          </w:p>
        </w:tc>
        <w:tc>
          <w:tcPr>
            <w:tcW w:w="1260" w:type="dxa"/>
            <w:vAlign w:val="center"/>
          </w:tcPr>
          <w:p w:rsidR="009314BB" w:rsidRPr="00A509BF" w:rsidP="009314BB" w14:paraId="52A9C49E" w14:textId="0DD6788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FD0109">
              <w:rPr>
                <w:sz w:val="16"/>
                <w:szCs w:val="16"/>
              </w:rPr>
              <w:t>64.10</w:t>
            </w:r>
          </w:p>
        </w:tc>
      </w:tr>
      <w:tr w14:paraId="0036D578" w14:textId="77777777" w:rsidTr="009314BB">
        <w:tblPrEx>
          <w:tblW w:w="10206" w:type="dxa"/>
          <w:tblInd w:w="-108" w:type="dxa"/>
          <w:tblLayout w:type="fixed"/>
          <w:tblLook w:val="0000"/>
        </w:tblPrEx>
        <w:trPr>
          <w:cantSplit/>
        </w:trPr>
        <w:tc>
          <w:tcPr>
            <w:tcW w:w="3186" w:type="dxa"/>
            <w:gridSpan w:val="2"/>
            <w:vAlign w:val="center"/>
          </w:tcPr>
          <w:p w:rsidR="009314BB" w:rsidRPr="00A509BF" w:rsidP="009314BB" w14:paraId="5B896EA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A509BF">
              <w:rPr>
                <w:sz w:val="16"/>
                <w:szCs w:val="16"/>
              </w:rPr>
              <w:t>Field Manager - GS-13/5</w:t>
            </w:r>
          </w:p>
        </w:tc>
        <w:tc>
          <w:tcPr>
            <w:tcW w:w="1440" w:type="dxa"/>
            <w:vAlign w:val="center"/>
          </w:tcPr>
          <w:p w:rsidR="009314BB" w:rsidRPr="00A509BF" w:rsidP="009314BB" w14:paraId="42672914" w14:textId="153905F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632A8C">
              <w:rPr>
                <w:sz w:val="16"/>
                <w:szCs w:val="16"/>
              </w:rPr>
              <w:t>63.43</w:t>
            </w:r>
          </w:p>
        </w:tc>
        <w:tc>
          <w:tcPr>
            <w:tcW w:w="1350" w:type="dxa"/>
          </w:tcPr>
          <w:p w:rsidR="009314BB" w:rsidRPr="009314BB" w:rsidP="009314BB" w14:paraId="07FFB407" w14:textId="75491AD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9314BB">
              <w:rPr>
                <w:sz w:val="16"/>
                <w:szCs w:val="16"/>
              </w:rPr>
              <w:t>1.6</w:t>
            </w:r>
          </w:p>
        </w:tc>
        <w:tc>
          <w:tcPr>
            <w:tcW w:w="1350" w:type="dxa"/>
            <w:vAlign w:val="center"/>
          </w:tcPr>
          <w:p w:rsidR="009314BB" w:rsidRPr="009314BB" w:rsidP="009314BB" w14:paraId="0A9FBC63" w14:textId="53CA8F9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9314BB">
              <w:rPr>
                <w:sz w:val="16"/>
                <w:szCs w:val="16"/>
              </w:rPr>
              <w:t>$</w:t>
            </w:r>
            <w:r w:rsidR="00BB78A4">
              <w:rPr>
                <w:sz w:val="16"/>
                <w:szCs w:val="16"/>
              </w:rPr>
              <w:t>101.49</w:t>
            </w:r>
          </w:p>
        </w:tc>
        <w:tc>
          <w:tcPr>
            <w:tcW w:w="1620" w:type="dxa"/>
            <w:gridSpan w:val="2"/>
            <w:vAlign w:val="center"/>
          </w:tcPr>
          <w:p w:rsidR="009314BB" w:rsidRPr="00A509BF" w:rsidP="009314BB" w14:paraId="2D0AC67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5%</w:t>
            </w:r>
          </w:p>
        </w:tc>
        <w:tc>
          <w:tcPr>
            <w:tcW w:w="1260" w:type="dxa"/>
            <w:vAlign w:val="center"/>
          </w:tcPr>
          <w:p w:rsidR="009314BB" w:rsidRPr="00A509BF" w:rsidP="009314BB" w14:paraId="116C3B97" w14:textId="1C96D34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4E1FD4">
              <w:rPr>
                <w:sz w:val="16"/>
                <w:szCs w:val="16"/>
              </w:rPr>
              <w:t>5.07</w:t>
            </w:r>
          </w:p>
        </w:tc>
      </w:tr>
      <w:tr w14:paraId="390C53B7" w14:textId="77777777" w:rsidTr="004E1FD4">
        <w:tblPrEx>
          <w:tblW w:w="10206" w:type="dxa"/>
          <w:tblInd w:w="-108" w:type="dxa"/>
          <w:tblLayout w:type="fixed"/>
          <w:tblLook w:val="0000"/>
        </w:tblPrEx>
        <w:trPr>
          <w:cantSplit/>
        </w:trPr>
        <w:tc>
          <w:tcPr>
            <w:tcW w:w="1350" w:type="dxa"/>
          </w:tcPr>
          <w:p w:rsidR="009314BB" w:rsidRPr="00A509BF" w:rsidP="007D4E2F" w14:paraId="42A15A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16"/>
                <w:szCs w:val="16"/>
              </w:rPr>
            </w:pPr>
          </w:p>
        </w:tc>
        <w:tc>
          <w:tcPr>
            <w:tcW w:w="7573" w:type="dxa"/>
            <w:gridSpan w:val="5"/>
            <w:vAlign w:val="center"/>
          </w:tcPr>
          <w:p w:rsidR="009314BB" w:rsidRPr="00A509BF" w:rsidP="007D4E2F" w14:paraId="52A80641" w14:textId="53997E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b/>
                <w:sz w:val="16"/>
                <w:szCs w:val="16"/>
              </w:rPr>
              <w:t xml:space="preserve">Weighted Average Hourly Pay Rate ($/hour):  </w:t>
            </w:r>
          </w:p>
        </w:tc>
        <w:tc>
          <w:tcPr>
            <w:tcW w:w="1283" w:type="dxa"/>
            <w:gridSpan w:val="2"/>
            <w:vAlign w:val="center"/>
          </w:tcPr>
          <w:p w:rsidR="009314BB" w:rsidRPr="00A509BF" w:rsidP="007D4E2F" w14:paraId="1304C528" w14:textId="3C1C69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b/>
                <w:sz w:val="16"/>
                <w:szCs w:val="16"/>
              </w:rPr>
              <w:t>$</w:t>
            </w:r>
            <w:r w:rsidR="00D47A21">
              <w:rPr>
                <w:b/>
                <w:sz w:val="16"/>
                <w:szCs w:val="16"/>
              </w:rPr>
              <w:t>71.58</w:t>
            </w:r>
          </w:p>
        </w:tc>
      </w:tr>
    </w:tbl>
    <w:p w:rsidR="00FE403D" w:rsidRPr="00CB0B94" w:rsidP="002B38BD" w14:paraId="182825D7" w14:textId="77777777">
      <w:pPr>
        <w:pStyle w:val="FootnoteText"/>
      </w:pPr>
    </w:p>
    <w:p w:rsidR="00A43E36" w:rsidRPr="00CB0B94" w:rsidP="002B38BD" w14:paraId="574067BF" w14:textId="08F2F804">
      <w:pPr>
        <w:pStyle w:val="FootnoteText"/>
      </w:pPr>
      <w:r w:rsidRPr="00CB0B94">
        <w:t>Table 14-2, below, shows the estimated, annualized Federal costs for each component of this information collection.  The estimated time spent to process the information collections is based on the BLM's experience</w:t>
      </w:r>
      <w:r w:rsidR="00E26E31">
        <w:t xml:space="preserve"> with </w:t>
      </w:r>
      <w:r w:rsidR="004C2290">
        <w:t>information collections</w:t>
      </w:r>
      <w:r w:rsidRPr="00CB0B94">
        <w:t>.  The weighted average hourly wage associated with these information collections is shown at Table 14-1, above.</w:t>
      </w:r>
      <w:r w:rsidR="003D3145">
        <w:t xml:space="preserve"> The form and the issuing of a permit are automated; therefore, staff time is limited. We estimate that it takes about two (2) minutes to prepare and email a permit to the requestor.</w:t>
      </w:r>
    </w:p>
    <w:p w:rsidR="00C52DD8" w:rsidP="0066655C" w14:paraId="014B8007" w14:textId="77777777">
      <w:pPr>
        <w:rPr>
          <w:b/>
          <w:kern w:val="2"/>
          <w:sz w:val="20"/>
          <w:szCs w:val="20"/>
        </w:rPr>
      </w:pPr>
    </w:p>
    <w:p w:rsidR="00191FBA" w:rsidP="0066655C" w14:paraId="554730A3" w14:textId="77777777">
      <w:pPr>
        <w:rPr>
          <w:b/>
          <w:kern w:val="2"/>
          <w:sz w:val="20"/>
          <w:szCs w:val="20"/>
        </w:rPr>
      </w:pPr>
    </w:p>
    <w:p w:rsidR="00191FBA" w:rsidP="0066655C" w14:paraId="55CE4ADB" w14:textId="77777777">
      <w:pPr>
        <w:rPr>
          <w:b/>
          <w:kern w:val="2"/>
          <w:sz w:val="20"/>
          <w:szCs w:val="20"/>
        </w:rPr>
      </w:pPr>
    </w:p>
    <w:p w:rsidR="00191FBA" w:rsidP="0066655C" w14:paraId="2763E90D" w14:textId="77777777">
      <w:pPr>
        <w:rPr>
          <w:b/>
          <w:kern w:val="2"/>
          <w:sz w:val="20"/>
          <w:szCs w:val="20"/>
        </w:rPr>
      </w:pPr>
    </w:p>
    <w:p w:rsidR="00191FBA" w:rsidP="0066655C" w14:paraId="269B1182" w14:textId="77777777">
      <w:pPr>
        <w:rPr>
          <w:b/>
          <w:kern w:val="2"/>
          <w:sz w:val="20"/>
          <w:szCs w:val="20"/>
        </w:rPr>
      </w:pPr>
    </w:p>
    <w:p w:rsidR="00191FBA" w:rsidP="0066655C" w14:paraId="38EE038F" w14:textId="77777777">
      <w:pPr>
        <w:rPr>
          <w:b/>
          <w:kern w:val="2"/>
          <w:sz w:val="20"/>
          <w:szCs w:val="20"/>
        </w:rPr>
      </w:pPr>
    </w:p>
    <w:p w:rsidR="00191FBA" w:rsidP="0066655C" w14:paraId="36F52966" w14:textId="77777777">
      <w:pPr>
        <w:rPr>
          <w:b/>
          <w:kern w:val="2"/>
          <w:sz w:val="20"/>
          <w:szCs w:val="20"/>
        </w:rPr>
      </w:pPr>
    </w:p>
    <w:p w:rsidR="00293D18" w:rsidP="0066655C" w14:paraId="06DDE093" w14:textId="1E0B6A2E">
      <w:pPr>
        <w:rPr>
          <w:b/>
          <w:kern w:val="2"/>
          <w:sz w:val="20"/>
          <w:szCs w:val="20"/>
        </w:rPr>
      </w:pPr>
      <w:r w:rsidRPr="00585B3F">
        <w:rPr>
          <w:b/>
          <w:kern w:val="2"/>
          <w:sz w:val="20"/>
          <w:szCs w:val="20"/>
        </w:rPr>
        <w:t>Table 14-2</w:t>
      </w:r>
      <w:r w:rsidRPr="00585B3F" w:rsidR="000D20B8">
        <w:rPr>
          <w:b/>
          <w:kern w:val="2"/>
          <w:sz w:val="20"/>
          <w:szCs w:val="20"/>
        </w:rPr>
        <w:t xml:space="preserve">: </w:t>
      </w:r>
      <w:r w:rsidRPr="00585B3F">
        <w:rPr>
          <w:b/>
          <w:kern w:val="2"/>
          <w:sz w:val="20"/>
          <w:szCs w:val="20"/>
        </w:rPr>
        <w:t>Estimated Annual Federal Burdens</w:t>
      </w:r>
      <w:r w:rsidR="00585B3F">
        <w:rPr>
          <w:b/>
          <w:kern w:val="2"/>
          <w:sz w:val="20"/>
          <w:szCs w:val="20"/>
        </w:rPr>
        <w:t xml:space="preserve"> </w:t>
      </w:r>
    </w:p>
    <w:p w:rsidR="00936DB7" w:rsidRPr="000D20B8" w:rsidP="0066655C" w14:paraId="2845A50A" w14:textId="77777777">
      <w:pPr>
        <w:rPr>
          <w:b/>
          <w:kern w:val="2"/>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1268"/>
        <w:gridCol w:w="1155"/>
        <w:gridCol w:w="810"/>
        <w:gridCol w:w="1170"/>
        <w:gridCol w:w="1080"/>
      </w:tblGrid>
      <w:tr w14:paraId="5BF21F94" w14:textId="77777777" w:rsidTr="000422BB">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40"/>
          <w:tblHeader/>
        </w:trPr>
        <w:tc>
          <w:tcPr>
            <w:tcW w:w="4075" w:type="dxa"/>
            <w:shd w:val="clear" w:color="auto" w:fill="D9D9D9"/>
            <w:vAlign w:val="center"/>
          </w:tcPr>
          <w:p w:rsidR="000D2BFE" w:rsidRPr="000D20B8" w:rsidP="000D20B8" w14:paraId="08FD20BA" w14:textId="77777777">
            <w:pPr>
              <w:jc w:val="center"/>
              <w:rPr>
                <w:b/>
                <w:sz w:val="16"/>
                <w:szCs w:val="16"/>
              </w:rPr>
            </w:pPr>
            <w:r w:rsidRPr="000D20B8">
              <w:rPr>
                <w:b/>
                <w:sz w:val="16"/>
                <w:szCs w:val="16"/>
              </w:rPr>
              <w:t>Collection of Information</w:t>
            </w:r>
          </w:p>
        </w:tc>
        <w:tc>
          <w:tcPr>
            <w:tcW w:w="1268" w:type="dxa"/>
            <w:shd w:val="clear" w:color="auto" w:fill="D9D9D9"/>
            <w:vAlign w:val="center"/>
          </w:tcPr>
          <w:p w:rsidR="000D2BFE" w:rsidRPr="000D20B8" w:rsidP="000D20B8" w14:paraId="71DD3152" w14:textId="77777777">
            <w:pPr>
              <w:jc w:val="center"/>
              <w:rPr>
                <w:b/>
                <w:sz w:val="16"/>
                <w:szCs w:val="16"/>
              </w:rPr>
            </w:pPr>
            <w:r w:rsidRPr="000D20B8">
              <w:rPr>
                <w:b/>
                <w:sz w:val="16"/>
                <w:szCs w:val="16"/>
              </w:rPr>
              <w:t>Number of Responses</w:t>
            </w:r>
          </w:p>
        </w:tc>
        <w:tc>
          <w:tcPr>
            <w:tcW w:w="1155" w:type="dxa"/>
            <w:shd w:val="clear" w:color="auto" w:fill="D9D9D9"/>
          </w:tcPr>
          <w:p w:rsidR="000D2BFE" w:rsidP="000D20B8" w14:paraId="4DBA0801" w14:textId="77777777">
            <w:pPr>
              <w:jc w:val="center"/>
              <w:rPr>
                <w:b/>
                <w:sz w:val="16"/>
                <w:szCs w:val="16"/>
              </w:rPr>
            </w:pPr>
            <w:r>
              <w:rPr>
                <w:b/>
                <w:sz w:val="16"/>
                <w:szCs w:val="16"/>
              </w:rPr>
              <w:t>Processing Time</w:t>
            </w:r>
          </w:p>
          <w:p w:rsidR="00907B0F" w:rsidRPr="000D20B8" w:rsidP="000D20B8" w14:paraId="74D1F9E2" w14:textId="77777777">
            <w:pPr>
              <w:jc w:val="center"/>
              <w:rPr>
                <w:b/>
                <w:sz w:val="16"/>
                <w:szCs w:val="16"/>
              </w:rPr>
            </w:pPr>
            <w:r>
              <w:rPr>
                <w:b/>
                <w:sz w:val="16"/>
                <w:szCs w:val="16"/>
              </w:rPr>
              <w:t>(hours)</w:t>
            </w:r>
          </w:p>
        </w:tc>
        <w:tc>
          <w:tcPr>
            <w:tcW w:w="810" w:type="dxa"/>
            <w:shd w:val="clear" w:color="auto" w:fill="D9D9D9"/>
            <w:vAlign w:val="center"/>
          </w:tcPr>
          <w:p w:rsidR="000D2BFE" w:rsidRPr="000D20B8" w:rsidP="000D20B8" w14:paraId="366C460B" w14:textId="77777777">
            <w:pPr>
              <w:jc w:val="center"/>
              <w:rPr>
                <w:b/>
                <w:sz w:val="16"/>
                <w:szCs w:val="16"/>
              </w:rPr>
            </w:pPr>
            <w:r w:rsidRPr="000D20B8">
              <w:rPr>
                <w:b/>
                <w:sz w:val="16"/>
                <w:szCs w:val="16"/>
              </w:rPr>
              <w:t>Staff Time</w:t>
            </w:r>
          </w:p>
          <w:p w:rsidR="000D2BFE" w:rsidRPr="000D20B8" w:rsidP="000D20B8" w14:paraId="72C7E00C" w14:textId="77777777">
            <w:pPr>
              <w:jc w:val="center"/>
              <w:rPr>
                <w:b/>
                <w:sz w:val="16"/>
                <w:szCs w:val="16"/>
              </w:rPr>
            </w:pPr>
            <w:r w:rsidRPr="000D20B8">
              <w:rPr>
                <w:b/>
                <w:sz w:val="16"/>
                <w:szCs w:val="16"/>
              </w:rPr>
              <w:t>(hours)</w:t>
            </w:r>
          </w:p>
          <w:p w:rsidR="000D2BFE" w:rsidRPr="000D20B8" w:rsidP="000D20B8" w14:paraId="78EB1435" w14:textId="77777777">
            <w:pPr>
              <w:jc w:val="center"/>
              <w:rPr>
                <w:b/>
                <w:sz w:val="16"/>
                <w:szCs w:val="16"/>
              </w:rPr>
            </w:pPr>
          </w:p>
        </w:tc>
        <w:tc>
          <w:tcPr>
            <w:tcW w:w="1170" w:type="dxa"/>
            <w:shd w:val="clear" w:color="auto" w:fill="D9D9D9"/>
            <w:vAlign w:val="center"/>
          </w:tcPr>
          <w:p w:rsidR="000D2BFE" w:rsidRPr="000D20B8" w:rsidP="000D20B8" w14:paraId="6D732C2A" w14:textId="77777777">
            <w:pPr>
              <w:jc w:val="center"/>
              <w:rPr>
                <w:b/>
                <w:sz w:val="16"/>
                <w:szCs w:val="16"/>
              </w:rPr>
            </w:pPr>
            <w:r w:rsidRPr="000D20B8">
              <w:rPr>
                <w:b/>
                <w:kern w:val="2"/>
                <w:sz w:val="16"/>
                <w:szCs w:val="16"/>
              </w:rPr>
              <w:t>Weighted Average Hourly Pay Rate ($/</w:t>
            </w:r>
            <w:r w:rsidRPr="000D20B8">
              <w:rPr>
                <w:b/>
                <w:kern w:val="2"/>
                <w:sz w:val="16"/>
                <w:szCs w:val="16"/>
              </w:rPr>
              <w:t xml:space="preserve">hour)   </w:t>
            </w:r>
            <w:r w:rsidRPr="000D20B8">
              <w:rPr>
                <w:b/>
                <w:kern w:val="2"/>
                <w:sz w:val="16"/>
                <w:szCs w:val="16"/>
              </w:rPr>
              <w:t xml:space="preserve">                </w:t>
            </w:r>
          </w:p>
        </w:tc>
        <w:tc>
          <w:tcPr>
            <w:tcW w:w="1080" w:type="dxa"/>
            <w:shd w:val="clear" w:color="auto" w:fill="D9D9D9"/>
            <w:vAlign w:val="center"/>
          </w:tcPr>
          <w:p w:rsidR="000D2BFE" w:rsidRPr="000D20B8" w:rsidP="000D20B8" w14:paraId="76722B49" w14:textId="77777777">
            <w:pPr>
              <w:jc w:val="center"/>
              <w:rPr>
                <w:b/>
                <w:sz w:val="16"/>
                <w:szCs w:val="16"/>
              </w:rPr>
            </w:pPr>
            <w:r w:rsidRPr="000D20B8">
              <w:rPr>
                <w:b/>
                <w:sz w:val="16"/>
                <w:szCs w:val="16"/>
              </w:rPr>
              <w:t>Federal Cost</w:t>
            </w:r>
          </w:p>
          <w:p w:rsidR="000D2BFE" w:rsidRPr="000D20B8" w:rsidP="000D20B8" w14:paraId="14F37C3E" w14:textId="77777777">
            <w:pPr>
              <w:jc w:val="center"/>
              <w:rPr>
                <w:b/>
                <w:sz w:val="16"/>
                <w:szCs w:val="16"/>
              </w:rPr>
            </w:pPr>
          </w:p>
        </w:tc>
      </w:tr>
      <w:tr w14:paraId="77E76047" w14:textId="77777777" w:rsidTr="00831C2C">
        <w:tblPrEx>
          <w:tblW w:w="9558" w:type="dxa"/>
          <w:tblLayout w:type="fixed"/>
          <w:tblLook w:val="04A0"/>
        </w:tblPrEx>
        <w:trPr>
          <w:trHeight w:val="544"/>
        </w:trPr>
        <w:tc>
          <w:tcPr>
            <w:tcW w:w="4075" w:type="dxa"/>
          </w:tcPr>
          <w:p w:rsidR="00B03C08" w:rsidRPr="0008719E" w:rsidP="00B03C08" w14:paraId="1B09E608" w14:textId="02657B02">
            <w:pPr>
              <w:rPr>
                <w:b/>
                <w:sz w:val="16"/>
                <w:szCs w:val="16"/>
              </w:rPr>
            </w:pPr>
            <w:r w:rsidRPr="00EE2896">
              <w:rPr>
                <w:bCs/>
                <w:sz w:val="16"/>
                <w:szCs w:val="16"/>
              </w:rPr>
              <w:t>AK Form 42</w:t>
            </w:r>
            <w:r>
              <w:rPr>
                <w:bCs/>
                <w:sz w:val="16"/>
                <w:szCs w:val="16"/>
              </w:rPr>
              <w:t>01</w:t>
            </w:r>
            <w:r w:rsidRPr="00EE2896">
              <w:rPr>
                <w:bCs/>
                <w:sz w:val="16"/>
                <w:szCs w:val="16"/>
              </w:rPr>
              <w:t>–1, Grazing Lease or Permit Application</w:t>
            </w:r>
          </w:p>
        </w:tc>
        <w:tc>
          <w:tcPr>
            <w:tcW w:w="1268" w:type="dxa"/>
            <w:vAlign w:val="center"/>
          </w:tcPr>
          <w:p w:rsidR="00B03C08" w:rsidP="00B03C08" w14:paraId="65CA6F23" w14:textId="1B11AA3D">
            <w:pPr>
              <w:jc w:val="right"/>
              <w:rPr>
                <w:sz w:val="16"/>
                <w:szCs w:val="16"/>
              </w:rPr>
            </w:pPr>
            <w:r>
              <w:rPr>
                <w:sz w:val="16"/>
                <w:szCs w:val="16"/>
              </w:rPr>
              <w:t>6</w:t>
            </w:r>
          </w:p>
        </w:tc>
        <w:tc>
          <w:tcPr>
            <w:tcW w:w="1155" w:type="dxa"/>
            <w:vAlign w:val="center"/>
          </w:tcPr>
          <w:p w:rsidR="00B03C08" w:rsidP="00B03C08" w14:paraId="22166E54" w14:textId="44DCEEB3">
            <w:pPr>
              <w:jc w:val="right"/>
              <w:rPr>
                <w:color w:val="000000"/>
                <w:sz w:val="16"/>
                <w:szCs w:val="16"/>
              </w:rPr>
            </w:pPr>
            <w:r>
              <w:rPr>
                <w:color w:val="000000"/>
                <w:sz w:val="16"/>
                <w:szCs w:val="16"/>
              </w:rPr>
              <w:t>60</w:t>
            </w:r>
          </w:p>
        </w:tc>
        <w:tc>
          <w:tcPr>
            <w:tcW w:w="810" w:type="dxa"/>
            <w:vAlign w:val="center"/>
          </w:tcPr>
          <w:p w:rsidR="00B03C08" w:rsidP="00B03C08" w14:paraId="51935379" w14:textId="4E3444E3">
            <w:pPr>
              <w:jc w:val="right"/>
              <w:rPr>
                <w:color w:val="000000"/>
                <w:sz w:val="16"/>
                <w:szCs w:val="16"/>
              </w:rPr>
            </w:pPr>
            <w:r>
              <w:rPr>
                <w:color w:val="000000"/>
                <w:sz w:val="16"/>
                <w:szCs w:val="16"/>
              </w:rPr>
              <w:t>360</w:t>
            </w:r>
          </w:p>
        </w:tc>
        <w:tc>
          <w:tcPr>
            <w:tcW w:w="1170" w:type="dxa"/>
            <w:vAlign w:val="center"/>
          </w:tcPr>
          <w:p w:rsidR="00B03C08" w:rsidRPr="000D20B8" w:rsidP="00B03C08" w14:paraId="1BF62353" w14:textId="2ADF8EE5">
            <w:pPr>
              <w:jc w:val="right"/>
              <w:rPr>
                <w:bCs/>
                <w:kern w:val="2"/>
                <w:sz w:val="16"/>
                <w:szCs w:val="16"/>
              </w:rPr>
            </w:pPr>
            <w:r>
              <w:rPr>
                <w:bCs/>
                <w:kern w:val="2"/>
                <w:sz w:val="16"/>
                <w:szCs w:val="16"/>
              </w:rPr>
              <w:t>$71.58</w:t>
            </w:r>
          </w:p>
        </w:tc>
        <w:tc>
          <w:tcPr>
            <w:tcW w:w="1080" w:type="dxa"/>
            <w:tcBorders>
              <w:top w:val="single" w:sz="8" w:space="0" w:color="auto"/>
              <w:left w:val="nil"/>
              <w:bottom w:val="single" w:sz="8" w:space="0" w:color="auto"/>
              <w:right w:val="single" w:sz="8" w:space="0" w:color="auto"/>
            </w:tcBorders>
            <w:shd w:val="clear" w:color="auto" w:fill="auto"/>
            <w:vAlign w:val="center"/>
          </w:tcPr>
          <w:p w:rsidR="00B03C08" w:rsidRPr="000D20B8" w:rsidP="00B03C08" w14:paraId="4CB5DCE0" w14:textId="24DC950B">
            <w:pPr>
              <w:jc w:val="right"/>
              <w:rPr>
                <w:color w:val="000000"/>
                <w:sz w:val="16"/>
                <w:szCs w:val="16"/>
              </w:rPr>
            </w:pPr>
            <w:r>
              <w:rPr>
                <w:color w:val="000000"/>
                <w:sz w:val="16"/>
                <w:szCs w:val="16"/>
              </w:rPr>
              <w:t>$</w:t>
            </w:r>
            <w:r w:rsidR="00936DB7">
              <w:rPr>
                <w:color w:val="000000"/>
                <w:sz w:val="16"/>
                <w:szCs w:val="16"/>
              </w:rPr>
              <w:t>25,768</w:t>
            </w:r>
            <w:r>
              <w:rPr>
                <w:color w:val="000000"/>
                <w:sz w:val="16"/>
                <w:szCs w:val="16"/>
              </w:rPr>
              <w:t>.</w:t>
            </w:r>
            <w:r w:rsidR="00936DB7">
              <w:rPr>
                <w:color w:val="000000"/>
                <w:sz w:val="16"/>
                <w:szCs w:val="16"/>
              </w:rPr>
              <w:t>8</w:t>
            </w:r>
            <w:r>
              <w:rPr>
                <w:color w:val="000000"/>
                <w:sz w:val="16"/>
                <w:szCs w:val="16"/>
              </w:rPr>
              <w:t>0</w:t>
            </w:r>
          </w:p>
        </w:tc>
      </w:tr>
      <w:tr w14:paraId="269BE529" w14:textId="77777777" w:rsidTr="00831C2C">
        <w:tblPrEx>
          <w:tblW w:w="9558" w:type="dxa"/>
          <w:tblLayout w:type="fixed"/>
          <w:tblLook w:val="04A0"/>
        </w:tblPrEx>
        <w:trPr>
          <w:trHeight w:val="544"/>
        </w:trPr>
        <w:tc>
          <w:tcPr>
            <w:tcW w:w="4075" w:type="dxa"/>
          </w:tcPr>
          <w:p w:rsidR="00B03C08" w:rsidRPr="0008719E" w:rsidP="00B03C08" w14:paraId="64937F04" w14:textId="45B323BF">
            <w:pPr>
              <w:rPr>
                <w:b/>
                <w:sz w:val="16"/>
                <w:szCs w:val="16"/>
              </w:rPr>
            </w:pPr>
            <w:r w:rsidRPr="007824C9">
              <w:rPr>
                <w:bCs/>
                <w:sz w:val="16"/>
                <w:szCs w:val="16"/>
              </w:rPr>
              <w:t xml:space="preserve">43 CFR 4300.45 </w:t>
            </w:r>
            <w:r>
              <w:rPr>
                <w:bCs/>
                <w:sz w:val="16"/>
                <w:szCs w:val="16"/>
              </w:rPr>
              <w:t xml:space="preserve">- </w:t>
            </w:r>
            <w:r w:rsidRPr="00EE2896">
              <w:rPr>
                <w:bCs/>
                <w:sz w:val="16"/>
                <w:szCs w:val="16"/>
              </w:rPr>
              <w:t>Reindeer Grazing Permit</w:t>
            </w:r>
            <w:r>
              <w:rPr>
                <w:bCs/>
                <w:sz w:val="16"/>
                <w:szCs w:val="16"/>
              </w:rPr>
              <w:t xml:space="preserve"> Annual Report </w:t>
            </w:r>
          </w:p>
        </w:tc>
        <w:tc>
          <w:tcPr>
            <w:tcW w:w="1268" w:type="dxa"/>
            <w:vAlign w:val="center"/>
          </w:tcPr>
          <w:p w:rsidR="00B03C08" w:rsidP="00B03C08" w14:paraId="097CBA69" w14:textId="4552E263">
            <w:pPr>
              <w:jc w:val="right"/>
              <w:rPr>
                <w:sz w:val="16"/>
                <w:szCs w:val="16"/>
              </w:rPr>
            </w:pPr>
            <w:r>
              <w:rPr>
                <w:sz w:val="16"/>
                <w:szCs w:val="16"/>
              </w:rPr>
              <w:t>6</w:t>
            </w:r>
          </w:p>
        </w:tc>
        <w:tc>
          <w:tcPr>
            <w:tcW w:w="1155" w:type="dxa"/>
            <w:vAlign w:val="center"/>
          </w:tcPr>
          <w:p w:rsidR="00B03C08" w:rsidP="00B03C08" w14:paraId="11080E96" w14:textId="70A17865">
            <w:pPr>
              <w:jc w:val="right"/>
              <w:rPr>
                <w:color w:val="000000"/>
                <w:sz w:val="16"/>
                <w:szCs w:val="16"/>
              </w:rPr>
            </w:pPr>
            <w:r>
              <w:rPr>
                <w:color w:val="000000"/>
                <w:sz w:val="16"/>
                <w:szCs w:val="16"/>
              </w:rPr>
              <w:t>1</w:t>
            </w:r>
          </w:p>
        </w:tc>
        <w:tc>
          <w:tcPr>
            <w:tcW w:w="810" w:type="dxa"/>
            <w:vAlign w:val="center"/>
          </w:tcPr>
          <w:p w:rsidR="00B03C08" w:rsidP="00B03C08" w14:paraId="7D244C0F" w14:textId="1DAAB9DF">
            <w:pPr>
              <w:jc w:val="right"/>
              <w:rPr>
                <w:color w:val="000000"/>
                <w:sz w:val="16"/>
                <w:szCs w:val="16"/>
              </w:rPr>
            </w:pPr>
            <w:r>
              <w:rPr>
                <w:color w:val="000000"/>
                <w:sz w:val="16"/>
                <w:szCs w:val="16"/>
              </w:rPr>
              <w:t>6</w:t>
            </w:r>
          </w:p>
        </w:tc>
        <w:tc>
          <w:tcPr>
            <w:tcW w:w="1170" w:type="dxa"/>
            <w:vAlign w:val="center"/>
          </w:tcPr>
          <w:p w:rsidR="00B03C08" w:rsidRPr="000D20B8" w:rsidP="00B03C08" w14:paraId="7486C4CC" w14:textId="3FF87048">
            <w:pPr>
              <w:jc w:val="right"/>
              <w:rPr>
                <w:bCs/>
                <w:kern w:val="2"/>
                <w:sz w:val="16"/>
                <w:szCs w:val="16"/>
              </w:rPr>
            </w:pPr>
            <w:r w:rsidRPr="00E27588">
              <w:rPr>
                <w:bCs/>
                <w:kern w:val="2"/>
                <w:sz w:val="16"/>
                <w:szCs w:val="16"/>
              </w:rPr>
              <w:t>$71.58</w:t>
            </w:r>
          </w:p>
        </w:tc>
        <w:tc>
          <w:tcPr>
            <w:tcW w:w="1080" w:type="dxa"/>
            <w:tcBorders>
              <w:top w:val="nil"/>
              <w:left w:val="nil"/>
              <w:bottom w:val="single" w:sz="8" w:space="0" w:color="auto"/>
              <w:right w:val="single" w:sz="8" w:space="0" w:color="auto"/>
            </w:tcBorders>
            <w:shd w:val="clear" w:color="auto" w:fill="auto"/>
            <w:vAlign w:val="center"/>
          </w:tcPr>
          <w:p w:rsidR="00B03C08" w:rsidRPr="000D20B8" w:rsidP="00B03C08" w14:paraId="7138AEEE" w14:textId="3A154333">
            <w:pPr>
              <w:jc w:val="right"/>
              <w:rPr>
                <w:color w:val="000000"/>
                <w:sz w:val="16"/>
                <w:szCs w:val="16"/>
              </w:rPr>
            </w:pPr>
            <w:r>
              <w:rPr>
                <w:color w:val="000000"/>
                <w:sz w:val="16"/>
                <w:szCs w:val="16"/>
              </w:rPr>
              <w:t>$</w:t>
            </w:r>
            <w:r w:rsidR="00936DB7">
              <w:rPr>
                <w:color w:val="000000"/>
                <w:sz w:val="16"/>
                <w:szCs w:val="16"/>
              </w:rPr>
              <w:t>429</w:t>
            </w:r>
            <w:r>
              <w:rPr>
                <w:color w:val="000000"/>
                <w:sz w:val="16"/>
                <w:szCs w:val="16"/>
              </w:rPr>
              <w:t>.</w:t>
            </w:r>
            <w:r w:rsidR="00936DB7">
              <w:rPr>
                <w:color w:val="000000"/>
                <w:sz w:val="16"/>
                <w:szCs w:val="16"/>
              </w:rPr>
              <w:t>48</w:t>
            </w:r>
          </w:p>
        </w:tc>
      </w:tr>
      <w:tr w14:paraId="22F067E3" w14:textId="77777777" w:rsidTr="00831C2C">
        <w:tblPrEx>
          <w:tblW w:w="9558" w:type="dxa"/>
          <w:tblLayout w:type="fixed"/>
          <w:tblLook w:val="04A0"/>
        </w:tblPrEx>
        <w:trPr>
          <w:trHeight w:val="544"/>
        </w:trPr>
        <w:tc>
          <w:tcPr>
            <w:tcW w:w="4075" w:type="dxa"/>
          </w:tcPr>
          <w:p w:rsidR="00B03C08" w:rsidRPr="007824C9" w:rsidP="00B03C08" w14:paraId="6D97C7DF" w14:textId="7BCE3BBD">
            <w:pPr>
              <w:rPr>
                <w:bCs/>
                <w:sz w:val="16"/>
                <w:szCs w:val="16"/>
              </w:rPr>
            </w:pPr>
            <w:r w:rsidRPr="00740CDA">
              <w:rPr>
                <w:bCs/>
                <w:sz w:val="16"/>
                <w:szCs w:val="16"/>
              </w:rPr>
              <w:t>43 CFR 4300.59 and 4300.60 - Assign permit to another party</w:t>
            </w:r>
          </w:p>
        </w:tc>
        <w:tc>
          <w:tcPr>
            <w:tcW w:w="1268" w:type="dxa"/>
            <w:vAlign w:val="center"/>
          </w:tcPr>
          <w:p w:rsidR="00B03C08" w:rsidP="00B03C08" w14:paraId="72DB9DC9" w14:textId="17C3C1A4">
            <w:pPr>
              <w:jc w:val="right"/>
              <w:rPr>
                <w:sz w:val="16"/>
                <w:szCs w:val="16"/>
              </w:rPr>
            </w:pPr>
            <w:r>
              <w:rPr>
                <w:sz w:val="16"/>
                <w:szCs w:val="16"/>
              </w:rPr>
              <w:t>1</w:t>
            </w:r>
          </w:p>
        </w:tc>
        <w:tc>
          <w:tcPr>
            <w:tcW w:w="1155" w:type="dxa"/>
            <w:vAlign w:val="center"/>
          </w:tcPr>
          <w:p w:rsidR="00B03C08" w:rsidP="00B03C08" w14:paraId="6E4117E3" w14:textId="7D94A310">
            <w:pPr>
              <w:jc w:val="right"/>
              <w:rPr>
                <w:color w:val="000000"/>
                <w:sz w:val="16"/>
                <w:szCs w:val="16"/>
              </w:rPr>
            </w:pPr>
            <w:r>
              <w:rPr>
                <w:color w:val="000000"/>
                <w:sz w:val="16"/>
                <w:szCs w:val="16"/>
              </w:rPr>
              <w:t>5</w:t>
            </w:r>
          </w:p>
        </w:tc>
        <w:tc>
          <w:tcPr>
            <w:tcW w:w="810" w:type="dxa"/>
            <w:vAlign w:val="center"/>
          </w:tcPr>
          <w:p w:rsidR="00B03C08" w:rsidP="00B03C08" w14:paraId="523E40A5" w14:textId="39A95510">
            <w:pPr>
              <w:jc w:val="right"/>
              <w:rPr>
                <w:color w:val="000000"/>
                <w:sz w:val="16"/>
                <w:szCs w:val="16"/>
              </w:rPr>
            </w:pPr>
            <w:r>
              <w:rPr>
                <w:color w:val="000000"/>
                <w:sz w:val="16"/>
                <w:szCs w:val="16"/>
              </w:rPr>
              <w:t>5</w:t>
            </w:r>
          </w:p>
        </w:tc>
        <w:tc>
          <w:tcPr>
            <w:tcW w:w="1170" w:type="dxa"/>
            <w:vAlign w:val="center"/>
          </w:tcPr>
          <w:p w:rsidR="00B03C08" w:rsidRPr="000D20B8" w:rsidP="00B03C08" w14:paraId="3942EA69" w14:textId="38F85D96">
            <w:pPr>
              <w:jc w:val="right"/>
              <w:rPr>
                <w:bCs/>
                <w:kern w:val="2"/>
                <w:sz w:val="16"/>
                <w:szCs w:val="16"/>
              </w:rPr>
            </w:pPr>
            <w:r w:rsidRPr="00E27588">
              <w:rPr>
                <w:bCs/>
                <w:kern w:val="2"/>
                <w:sz w:val="16"/>
                <w:szCs w:val="16"/>
              </w:rPr>
              <w:t>$71.58</w:t>
            </w:r>
          </w:p>
        </w:tc>
        <w:tc>
          <w:tcPr>
            <w:tcW w:w="1080" w:type="dxa"/>
            <w:tcBorders>
              <w:top w:val="nil"/>
              <w:left w:val="nil"/>
              <w:bottom w:val="single" w:sz="8" w:space="0" w:color="auto"/>
              <w:right w:val="single" w:sz="8" w:space="0" w:color="auto"/>
            </w:tcBorders>
            <w:shd w:val="clear" w:color="auto" w:fill="auto"/>
            <w:vAlign w:val="center"/>
          </w:tcPr>
          <w:p w:rsidR="00B03C08" w:rsidRPr="000D20B8" w:rsidP="00B03C08" w14:paraId="57278A45" w14:textId="28E62BF7">
            <w:pPr>
              <w:jc w:val="right"/>
              <w:rPr>
                <w:color w:val="000000"/>
                <w:sz w:val="16"/>
                <w:szCs w:val="16"/>
              </w:rPr>
            </w:pPr>
            <w:r>
              <w:rPr>
                <w:color w:val="000000"/>
                <w:sz w:val="16"/>
                <w:szCs w:val="16"/>
              </w:rPr>
              <w:t>$</w:t>
            </w:r>
            <w:r w:rsidR="00936DB7">
              <w:rPr>
                <w:color w:val="000000"/>
                <w:sz w:val="16"/>
                <w:szCs w:val="16"/>
              </w:rPr>
              <w:t>357.90</w:t>
            </w:r>
          </w:p>
        </w:tc>
      </w:tr>
      <w:tr w14:paraId="2C848D96" w14:textId="77777777" w:rsidTr="00831C2C">
        <w:tblPrEx>
          <w:tblW w:w="9558" w:type="dxa"/>
          <w:tblLayout w:type="fixed"/>
          <w:tblLook w:val="04A0"/>
        </w:tblPrEx>
        <w:trPr>
          <w:trHeight w:val="544"/>
        </w:trPr>
        <w:tc>
          <w:tcPr>
            <w:tcW w:w="4075" w:type="dxa"/>
          </w:tcPr>
          <w:p w:rsidR="00B03C08" w:rsidRPr="00740CDA" w:rsidP="00B03C08" w14:paraId="05CC42B5" w14:textId="743873A1">
            <w:pPr>
              <w:rPr>
                <w:bCs/>
                <w:sz w:val="16"/>
                <w:szCs w:val="16"/>
              </w:rPr>
            </w:pPr>
            <w:r w:rsidRPr="00740CDA">
              <w:rPr>
                <w:bCs/>
                <w:sz w:val="16"/>
                <w:szCs w:val="16"/>
              </w:rPr>
              <w:t>43 CFR 4300.80 - Permit to cross reindeer over public lands</w:t>
            </w:r>
          </w:p>
        </w:tc>
        <w:tc>
          <w:tcPr>
            <w:tcW w:w="1268" w:type="dxa"/>
            <w:vAlign w:val="center"/>
          </w:tcPr>
          <w:p w:rsidR="00B03C08" w:rsidP="00B03C08" w14:paraId="0827D51A" w14:textId="4BE8639B">
            <w:pPr>
              <w:jc w:val="right"/>
              <w:rPr>
                <w:sz w:val="16"/>
                <w:szCs w:val="16"/>
              </w:rPr>
            </w:pPr>
            <w:r>
              <w:rPr>
                <w:sz w:val="16"/>
                <w:szCs w:val="16"/>
              </w:rPr>
              <w:t>1</w:t>
            </w:r>
          </w:p>
        </w:tc>
        <w:tc>
          <w:tcPr>
            <w:tcW w:w="1155" w:type="dxa"/>
            <w:vAlign w:val="center"/>
          </w:tcPr>
          <w:p w:rsidR="00B03C08" w:rsidP="00B03C08" w14:paraId="7B26F486" w14:textId="322C104D">
            <w:pPr>
              <w:jc w:val="right"/>
              <w:rPr>
                <w:color w:val="000000"/>
                <w:sz w:val="16"/>
                <w:szCs w:val="16"/>
              </w:rPr>
            </w:pPr>
            <w:r>
              <w:rPr>
                <w:color w:val="000000"/>
                <w:sz w:val="16"/>
                <w:szCs w:val="16"/>
              </w:rPr>
              <w:t>40</w:t>
            </w:r>
          </w:p>
        </w:tc>
        <w:tc>
          <w:tcPr>
            <w:tcW w:w="810" w:type="dxa"/>
            <w:vAlign w:val="center"/>
          </w:tcPr>
          <w:p w:rsidR="00B03C08" w:rsidP="00B03C08" w14:paraId="207FADB8" w14:textId="6BF7BD31">
            <w:pPr>
              <w:jc w:val="right"/>
              <w:rPr>
                <w:color w:val="000000"/>
                <w:sz w:val="16"/>
                <w:szCs w:val="16"/>
              </w:rPr>
            </w:pPr>
            <w:r>
              <w:rPr>
                <w:color w:val="000000"/>
                <w:sz w:val="16"/>
                <w:szCs w:val="16"/>
              </w:rPr>
              <w:t>40</w:t>
            </w:r>
          </w:p>
        </w:tc>
        <w:tc>
          <w:tcPr>
            <w:tcW w:w="1170" w:type="dxa"/>
            <w:vAlign w:val="center"/>
          </w:tcPr>
          <w:p w:rsidR="00B03C08" w:rsidRPr="000D20B8" w:rsidP="00B03C08" w14:paraId="5D383B31" w14:textId="2B2B1EC2">
            <w:pPr>
              <w:jc w:val="right"/>
              <w:rPr>
                <w:bCs/>
                <w:kern w:val="2"/>
                <w:sz w:val="16"/>
                <w:szCs w:val="16"/>
              </w:rPr>
            </w:pPr>
            <w:r w:rsidRPr="00E27588">
              <w:rPr>
                <w:bCs/>
                <w:kern w:val="2"/>
                <w:sz w:val="16"/>
                <w:szCs w:val="16"/>
              </w:rPr>
              <w:t>$71.58</w:t>
            </w:r>
          </w:p>
        </w:tc>
        <w:tc>
          <w:tcPr>
            <w:tcW w:w="1080" w:type="dxa"/>
            <w:tcBorders>
              <w:top w:val="single" w:sz="8" w:space="0" w:color="auto"/>
              <w:left w:val="nil"/>
              <w:bottom w:val="single" w:sz="8" w:space="0" w:color="auto"/>
              <w:right w:val="single" w:sz="8" w:space="0" w:color="auto"/>
            </w:tcBorders>
            <w:shd w:val="clear" w:color="auto" w:fill="auto"/>
            <w:vAlign w:val="center"/>
          </w:tcPr>
          <w:p w:rsidR="00B03C08" w:rsidRPr="000D20B8" w:rsidP="00B03C08" w14:paraId="5143AE5A" w14:textId="06223F50">
            <w:pPr>
              <w:jc w:val="right"/>
              <w:rPr>
                <w:color w:val="000000"/>
                <w:sz w:val="16"/>
                <w:szCs w:val="16"/>
              </w:rPr>
            </w:pPr>
            <w:r>
              <w:rPr>
                <w:color w:val="000000"/>
                <w:sz w:val="16"/>
                <w:szCs w:val="16"/>
              </w:rPr>
              <w:t>$</w:t>
            </w:r>
            <w:r w:rsidR="00936DB7">
              <w:rPr>
                <w:color w:val="000000"/>
                <w:sz w:val="16"/>
                <w:szCs w:val="16"/>
              </w:rPr>
              <w:t>2,863</w:t>
            </w:r>
            <w:r>
              <w:rPr>
                <w:color w:val="000000"/>
                <w:sz w:val="16"/>
                <w:szCs w:val="16"/>
              </w:rPr>
              <w:t>.</w:t>
            </w:r>
            <w:r w:rsidR="00936DB7">
              <w:rPr>
                <w:color w:val="000000"/>
                <w:sz w:val="16"/>
                <w:szCs w:val="16"/>
              </w:rPr>
              <w:t>2</w:t>
            </w:r>
            <w:r>
              <w:rPr>
                <w:color w:val="000000"/>
                <w:sz w:val="16"/>
                <w:szCs w:val="16"/>
              </w:rPr>
              <w:t>0</w:t>
            </w:r>
          </w:p>
        </w:tc>
      </w:tr>
      <w:tr w14:paraId="5A1E187A" w14:textId="77777777" w:rsidTr="00C52DD8">
        <w:tblPrEx>
          <w:tblW w:w="9558" w:type="dxa"/>
          <w:tblLayout w:type="fixed"/>
          <w:tblLook w:val="04A0"/>
        </w:tblPrEx>
        <w:trPr>
          <w:trHeight w:val="277"/>
        </w:trPr>
        <w:tc>
          <w:tcPr>
            <w:tcW w:w="8478" w:type="dxa"/>
            <w:gridSpan w:val="5"/>
            <w:vAlign w:val="center"/>
          </w:tcPr>
          <w:p w:rsidR="009B6F55" w:rsidRPr="00E27588" w:rsidP="00170944" w14:paraId="585F03D3" w14:textId="0C37BF25">
            <w:pPr>
              <w:jc w:val="right"/>
              <w:rPr>
                <w:bCs/>
                <w:kern w:val="2"/>
                <w:sz w:val="16"/>
                <w:szCs w:val="16"/>
              </w:rPr>
            </w:pPr>
            <w:r w:rsidRPr="009B6F55">
              <w:rPr>
                <w:b/>
                <w:sz w:val="16"/>
                <w:szCs w:val="16"/>
              </w:rPr>
              <w:t>Total Federal Cost:</w:t>
            </w:r>
          </w:p>
        </w:tc>
        <w:tc>
          <w:tcPr>
            <w:tcW w:w="1080" w:type="dxa"/>
            <w:vAlign w:val="center"/>
          </w:tcPr>
          <w:p w:rsidR="009B6F55" w:rsidRPr="00C52DD8" w:rsidP="00170944" w14:paraId="50229795" w14:textId="674F6807">
            <w:pPr>
              <w:jc w:val="right"/>
              <w:rPr>
                <w:b/>
                <w:bCs/>
                <w:color w:val="000000"/>
                <w:sz w:val="16"/>
                <w:szCs w:val="16"/>
              </w:rPr>
            </w:pPr>
            <w:r w:rsidRPr="00C52DD8">
              <w:rPr>
                <w:b/>
                <w:bCs/>
                <w:color w:val="000000"/>
                <w:sz w:val="16"/>
                <w:szCs w:val="16"/>
              </w:rPr>
              <w:t>$</w:t>
            </w:r>
            <w:r w:rsidR="009B1E6C">
              <w:rPr>
                <w:b/>
                <w:bCs/>
                <w:color w:val="000000"/>
                <w:sz w:val="16"/>
                <w:szCs w:val="16"/>
              </w:rPr>
              <w:t>2</w:t>
            </w:r>
            <w:r w:rsidR="00936DB7">
              <w:rPr>
                <w:b/>
                <w:bCs/>
                <w:color w:val="000000"/>
                <w:sz w:val="16"/>
                <w:szCs w:val="16"/>
              </w:rPr>
              <w:t>9,419.38</w:t>
            </w:r>
          </w:p>
        </w:tc>
      </w:tr>
    </w:tbl>
    <w:p w:rsidR="00527EFB" w:rsidRPr="00CB0B94" w:rsidP="0066655C" w14:paraId="58819771" w14:textId="77777777">
      <w:pPr>
        <w:rPr>
          <w:b/>
          <w:sz w:val="20"/>
          <w:szCs w:val="20"/>
        </w:rPr>
      </w:pPr>
    </w:p>
    <w:p w:rsidR="005401AA" w:rsidRPr="00CB0B94" w:rsidP="005401AA" w14:paraId="099ADF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15.</w:t>
      </w:r>
      <w:r w:rsidRPr="00CB0B94">
        <w:rPr>
          <w:b/>
          <w:sz w:val="20"/>
          <w:szCs w:val="20"/>
        </w:rPr>
        <w:tab/>
        <w:t>Explain the reasons for any program changes or adjustments in hour or cost burden.</w:t>
      </w:r>
    </w:p>
    <w:p w:rsidR="002174A7" w:rsidRPr="00CB0B94" w:rsidP="00B81415" w14:paraId="15819D6C" w14:textId="77777777">
      <w:pPr>
        <w:widowControl w:val="0"/>
        <w:rPr>
          <w:b/>
          <w:sz w:val="20"/>
          <w:szCs w:val="20"/>
          <w:u w:val="single"/>
        </w:rPr>
      </w:pPr>
    </w:p>
    <w:p w:rsidR="0081132B" w:rsidP="00F81AD7" w14:paraId="2880F6BA" w14:textId="2C96853A">
      <w:pPr>
        <w:tabs>
          <w:tab w:val="left" w:pos="8610"/>
        </w:tabs>
        <w:rPr>
          <w:sz w:val="20"/>
          <w:szCs w:val="20"/>
        </w:rPr>
      </w:pPr>
      <w:r>
        <w:rPr>
          <w:sz w:val="20"/>
          <w:szCs w:val="20"/>
        </w:rPr>
        <w:t xml:space="preserve">This is a </w:t>
      </w:r>
      <w:r w:rsidR="00C26DF1">
        <w:rPr>
          <w:sz w:val="20"/>
          <w:szCs w:val="20"/>
        </w:rPr>
        <w:t xml:space="preserve">reinstatement of </w:t>
      </w:r>
      <w:r w:rsidR="00463D18">
        <w:rPr>
          <w:sz w:val="20"/>
          <w:szCs w:val="20"/>
        </w:rPr>
        <w:t>a previously expired OMB Control Number</w:t>
      </w:r>
      <w:r>
        <w:rPr>
          <w:sz w:val="20"/>
          <w:szCs w:val="20"/>
        </w:rPr>
        <w:t xml:space="preserve"> and, therefore, all the burden is considered a program change. </w:t>
      </w:r>
    </w:p>
    <w:p w:rsidR="00E85AFE" w:rsidP="00F81AD7" w14:paraId="1173300A" w14:textId="77777777">
      <w:pPr>
        <w:tabs>
          <w:tab w:val="left" w:pos="8610"/>
        </w:tabs>
        <w:rPr>
          <w:sz w:val="20"/>
          <w:szCs w:val="20"/>
        </w:rPr>
      </w:pPr>
    </w:p>
    <w:p w:rsidR="00E85AFE" w:rsidP="00F81AD7" w14:paraId="1BF0B536" w14:textId="3D0CB61D">
      <w:pPr>
        <w:tabs>
          <w:tab w:val="left" w:pos="8610"/>
        </w:tabs>
        <w:rPr>
          <w:sz w:val="20"/>
          <w:szCs w:val="20"/>
        </w:rPr>
      </w:pPr>
      <w:r>
        <w:rPr>
          <w:sz w:val="20"/>
          <w:szCs w:val="20"/>
        </w:rPr>
        <w:t xml:space="preserve">The changes to this OMB Control Number from when </w:t>
      </w:r>
      <w:r w:rsidR="0021705D">
        <w:rPr>
          <w:sz w:val="20"/>
          <w:szCs w:val="20"/>
        </w:rPr>
        <w:t>it</w:t>
      </w:r>
      <w:r>
        <w:rPr>
          <w:sz w:val="20"/>
          <w:szCs w:val="20"/>
        </w:rPr>
        <w:t xml:space="preserve"> was last active in 2004 include the following:</w:t>
      </w:r>
    </w:p>
    <w:p w:rsidR="00E85AFE" w:rsidP="00F81AD7" w14:paraId="6E2F5426" w14:textId="77777777">
      <w:pPr>
        <w:tabs>
          <w:tab w:val="left" w:pos="8610"/>
        </w:tabs>
        <w:rPr>
          <w:sz w:val="20"/>
          <w:szCs w:val="20"/>
        </w:rPr>
      </w:pPr>
    </w:p>
    <w:p w:rsidR="00E85AFE" w:rsidRPr="00CB0B94" w:rsidP="00F81AD7" w14:paraId="583433AE" w14:textId="77777777">
      <w:pPr>
        <w:tabs>
          <w:tab w:val="left" w:pos="8610"/>
        </w:tabs>
        <w:rPr>
          <w:b/>
          <w:sz w:val="20"/>
          <w:szCs w:val="20"/>
        </w:rPr>
      </w:pPr>
    </w:p>
    <w:p w:rsidR="0082619C" w:rsidP="0082619C" w14:paraId="1391FF6B" w14:textId="76A69DA6">
      <w:pPr>
        <w:pStyle w:val="ListParagraph"/>
        <w:numPr>
          <w:ilvl w:val="0"/>
          <w:numId w:val="22"/>
        </w:numPr>
        <w:rPr>
          <w:sz w:val="20"/>
          <w:szCs w:val="20"/>
        </w:rPr>
      </w:pPr>
      <w:r w:rsidRPr="0082619C">
        <w:rPr>
          <w:sz w:val="20"/>
          <w:szCs w:val="20"/>
        </w:rPr>
        <w:t>The form AK 4132-1-1</w:t>
      </w:r>
      <w:r w:rsidR="006E3F2C">
        <w:rPr>
          <w:sz w:val="20"/>
          <w:szCs w:val="20"/>
        </w:rPr>
        <w:t xml:space="preserve">, </w:t>
      </w:r>
      <w:r w:rsidRPr="006E3F2C" w:rsidR="006E3F2C">
        <w:rPr>
          <w:i/>
          <w:iCs/>
          <w:sz w:val="20"/>
          <w:szCs w:val="20"/>
        </w:rPr>
        <w:t>Reindeer Permit Application</w:t>
      </w:r>
      <w:r w:rsidR="006E3F2C">
        <w:rPr>
          <w:sz w:val="20"/>
          <w:szCs w:val="20"/>
        </w:rPr>
        <w:t>,</w:t>
      </w:r>
      <w:r w:rsidRPr="0082619C">
        <w:rPr>
          <w:sz w:val="20"/>
          <w:szCs w:val="20"/>
        </w:rPr>
        <w:t xml:space="preserve"> </w:t>
      </w:r>
      <w:r>
        <w:rPr>
          <w:sz w:val="20"/>
          <w:szCs w:val="20"/>
        </w:rPr>
        <w:t xml:space="preserve">will be discontinued as it </w:t>
      </w:r>
      <w:r w:rsidRPr="0082619C">
        <w:rPr>
          <w:sz w:val="20"/>
          <w:szCs w:val="20"/>
        </w:rPr>
        <w:t xml:space="preserve">was determined that the form lacks utility and </w:t>
      </w:r>
      <w:r w:rsidR="002A75D1">
        <w:rPr>
          <w:sz w:val="20"/>
          <w:szCs w:val="20"/>
        </w:rPr>
        <w:t xml:space="preserve">is </w:t>
      </w:r>
      <w:r w:rsidRPr="0082619C">
        <w:rPr>
          <w:sz w:val="20"/>
          <w:szCs w:val="20"/>
        </w:rPr>
        <w:t>unnecessarily duplicative of the form AK 4201-1.</w:t>
      </w:r>
    </w:p>
    <w:p w:rsidR="0082619C" w:rsidP="0082619C" w14:paraId="3489E084" w14:textId="77777777">
      <w:pPr>
        <w:pStyle w:val="ListParagraph"/>
        <w:rPr>
          <w:sz w:val="20"/>
          <w:szCs w:val="20"/>
        </w:rPr>
      </w:pPr>
    </w:p>
    <w:p w:rsidR="0082619C" w:rsidP="0082619C" w14:paraId="16BF6326" w14:textId="59864E29">
      <w:pPr>
        <w:pStyle w:val="ListParagraph"/>
        <w:numPr>
          <w:ilvl w:val="0"/>
          <w:numId w:val="22"/>
        </w:numPr>
        <w:rPr>
          <w:sz w:val="20"/>
          <w:szCs w:val="20"/>
        </w:rPr>
      </w:pPr>
      <w:r>
        <w:rPr>
          <w:sz w:val="20"/>
          <w:szCs w:val="20"/>
        </w:rPr>
        <w:t xml:space="preserve">The following information </w:t>
      </w:r>
      <w:r w:rsidR="00DC40BC">
        <w:rPr>
          <w:sz w:val="20"/>
          <w:szCs w:val="20"/>
        </w:rPr>
        <w:t>collections</w:t>
      </w:r>
      <w:r>
        <w:rPr>
          <w:sz w:val="20"/>
          <w:szCs w:val="20"/>
        </w:rPr>
        <w:t xml:space="preserve"> are contained in the </w:t>
      </w:r>
      <w:r w:rsidR="00CB406E">
        <w:rPr>
          <w:sz w:val="20"/>
          <w:szCs w:val="20"/>
        </w:rPr>
        <w:t>43 CFR 4300 but were not previously accounted for under this OMB Control Number:</w:t>
      </w:r>
    </w:p>
    <w:p w:rsidR="00CB406E" w:rsidRPr="00CB406E" w:rsidP="00CB406E" w14:paraId="5F490383" w14:textId="77777777">
      <w:pPr>
        <w:pStyle w:val="ListParagraph"/>
        <w:rPr>
          <w:sz w:val="20"/>
          <w:szCs w:val="20"/>
        </w:rPr>
      </w:pPr>
    </w:p>
    <w:p w:rsidR="0050168F" w:rsidRPr="0050168F" w:rsidP="0050168F" w14:paraId="1D59F255" w14:textId="533C4CED">
      <w:pPr>
        <w:pStyle w:val="ListParagraph"/>
        <w:numPr>
          <w:ilvl w:val="1"/>
          <w:numId w:val="22"/>
        </w:numPr>
        <w:rPr>
          <w:sz w:val="20"/>
          <w:szCs w:val="20"/>
        </w:rPr>
      </w:pPr>
      <w:r w:rsidRPr="0050168F">
        <w:rPr>
          <w:sz w:val="20"/>
          <w:szCs w:val="20"/>
        </w:rPr>
        <w:t xml:space="preserve">Reindeer Grazing Permit Annual Report </w:t>
      </w:r>
      <w:r>
        <w:rPr>
          <w:sz w:val="20"/>
          <w:szCs w:val="20"/>
        </w:rPr>
        <w:t>(</w:t>
      </w:r>
      <w:r w:rsidRPr="0050168F">
        <w:rPr>
          <w:sz w:val="20"/>
          <w:szCs w:val="20"/>
        </w:rPr>
        <w:t>43 CFR 4300.45</w:t>
      </w:r>
      <w:r>
        <w:rPr>
          <w:sz w:val="20"/>
          <w:szCs w:val="20"/>
        </w:rPr>
        <w:t>)</w:t>
      </w:r>
      <w:r w:rsidR="00D12C7F">
        <w:rPr>
          <w:sz w:val="20"/>
          <w:szCs w:val="20"/>
        </w:rPr>
        <w:t>;</w:t>
      </w:r>
    </w:p>
    <w:p w:rsidR="0050168F" w:rsidRPr="0050168F" w:rsidP="0050168F" w14:paraId="1EB26526" w14:textId="6725734B">
      <w:pPr>
        <w:pStyle w:val="ListParagraph"/>
        <w:numPr>
          <w:ilvl w:val="1"/>
          <w:numId w:val="22"/>
        </w:numPr>
        <w:rPr>
          <w:sz w:val="20"/>
          <w:szCs w:val="20"/>
        </w:rPr>
      </w:pPr>
      <w:r w:rsidRPr="0050168F">
        <w:rPr>
          <w:sz w:val="20"/>
          <w:szCs w:val="20"/>
        </w:rPr>
        <w:t>Assign permit to another party</w:t>
      </w:r>
      <w:r>
        <w:rPr>
          <w:sz w:val="20"/>
          <w:szCs w:val="20"/>
        </w:rPr>
        <w:t xml:space="preserve"> (</w:t>
      </w:r>
      <w:r w:rsidRPr="0050168F">
        <w:rPr>
          <w:sz w:val="20"/>
          <w:szCs w:val="20"/>
        </w:rPr>
        <w:t>43 CFR 4300.59 and 4300.60</w:t>
      </w:r>
      <w:r>
        <w:rPr>
          <w:sz w:val="20"/>
          <w:szCs w:val="20"/>
        </w:rPr>
        <w:t>)</w:t>
      </w:r>
      <w:r w:rsidR="00DC40BC">
        <w:rPr>
          <w:sz w:val="20"/>
          <w:szCs w:val="20"/>
        </w:rPr>
        <w:t>; and</w:t>
      </w:r>
    </w:p>
    <w:p w:rsidR="00CB406E" w:rsidRPr="0082619C" w:rsidP="0050168F" w14:paraId="41B88812" w14:textId="0DB8A1AA">
      <w:pPr>
        <w:pStyle w:val="ListParagraph"/>
        <w:numPr>
          <w:ilvl w:val="1"/>
          <w:numId w:val="22"/>
        </w:numPr>
        <w:rPr>
          <w:sz w:val="20"/>
          <w:szCs w:val="20"/>
        </w:rPr>
      </w:pPr>
      <w:r w:rsidRPr="0050168F">
        <w:rPr>
          <w:sz w:val="20"/>
          <w:szCs w:val="20"/>
        </w:rPr>
        <w:t>Permit to cross reindeer over public lands</w:t>
      </w:r>
      <w:r w:rsidR="00DC40BC">
        <w:rPr>
          <w:sz w:val="20"/>
          <w:szCs w:val="20"/>
        </w:rPr>
        <w:t xml:space="preserve"> (</w:t>
      </w:r>
      <w:r w:rsidRPr="0050168F" w:rsidR="00DC40BC">
        <w:rPr>
          <w:sz w:val="20"/>
          <w:szCs w:val="20"/>
        </w:rPr>
        <w:t>43 CFR 4300.80</w:t>
      </w:r>
      <w:r w:rsidR="00DC40BC">
        <w:rPr>
          <w:sz w:val="20"/>
          <w:szCs w:val="20"/>
        </w:rPr>
        <w:t>).</w:t>
      </w:r>
    </w:p>
    <w:p w:rsidR="0081132B" w:rsidRPr="00CB0B94" w:rsidP="005401AA" w14:paraId="768603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005401AA" w:rsidRPr="00CB0B94" w:rsidP="005401AA" w14:paraId="0E4BCA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16.</w:t>
      </w:r>
      <w:r w:rsidRPr="00CB0B94">
        <w:rPr>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E7E4A" w:rsidRPr="00CB0B94" w:rsidP="0066655C" w14:paraId="0CAC13F7" w14:textId="77777777">
      <w:pPr>
        <w:rPr>
          <w:b/>
          <w:sz w:val="20"/>
          <w:szCs w:val="20"/>
        </w:rPr>
      </w:pPr>
    </w:p>
    <w:p w:rsidR="004E7E4A" w:rsidRPr="00CB0B94" w:rsidP="004E7E4A" w14:paraId="4086A387" w14:textId="77777777">
      <w:pPr>
        <w:rPr>
          <w:sz w:val="20"/>
          <w:szCs w:val="20"/>
        </w:rPr>
      </w:pPr>
      <w:r w:rsidRPr="00CB0B94">
        <w:rPr>
          <w:sz w:val="20"/>
          <w:szCs w:val="20"/>
        </w:rPr>
        <w:t>We have no plans to publish the information in this collection.</w:t>
      </w:r>
    </w:p>
    <w:p w:rsidR="0066655C" w:rsidRPr="00CB0B94" w:rsidP="0066655C" w14:paraId="083C3FBF" w14:textId="77777777">
      <w:pPr>
        <w:rPr>
          <w:sz w:val="20"/>
          <w:szCs w:val="20"/>
        </w:rPr>
      </w:pPr>
    </w:p>
    <w:p w:rsidR="0066655C" w:rsidRPr="00CB0B94" w:rsidP="005401AA" w14:paraId="0A6643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17.</w:t>
      </w:r>
      <w:r w:rsidRPr="00CB0B94">
        <w:rPr>
          <w:b/>
          <w:sz w:val="20"/>
          <w:szCs w:val="20"/>
        </w:rPr>
        <w:tab/>
        <w:t>If seeking approval to not display the expiration date for OMB approval of the information collection, explain the reasons that display would be inappropriate.</w:t>
      </w:r>
    </w:p>
    <w:p w:rsidR="0066655C" w:rsidRPr="00CB0B94" w:rsidP="0066655C" w14:paraId="1040F909" w14:textId="77777777">
      <w:pPr>
        <w:rPr>
          <w:sz w:val="20"/>
          <w:szCs w:val="20"/>
        </w:rPr>
      </w:pPr>
    </w:p>
    <w:p w:rsidR="00840B50" w:rsidP="0066655C" w14:paraId="279E862B" w14:textId="77777777">
      <w:pPr>
        <w:rPr>
          <w:sz w:val="20"/>
          <w:szCs w:val="20"/>
        </w:rPr>
      </w:pPr>
      <w:r w:rsidRPr="00907B0F">
        <w:rPr>
          <w:sz w:val="20"/>
          <w:szCs w:val="20"/>
        </w:rPr>
        <w:t xml:space="preserve">The BLM will display the OMB control number and expiration date of the OMB approval on the form included in this information collection. Additionally, the OMB control number and expiration date are available at </w:t>
      </w:r>
      <w:hyperlink r:id="rId13" w:history="1">
        <w:r w:rsidRPr="00C2699C">
          <w:rPr>
            <w:rStyle w:val="Hyperlink"/>
            <w:sz w:val="20"/>
            <w:szCs w:val="20"/>
          </w:rPr>
          <w:t>www.reginfo.gov</w:t>
        </w:r>
      </w:hyperlink>
      <w:r w:rsidR="00D25E61">
        <w:rPr>
          <w:sz w:val="20"/>
          <w:szCs w:val="20"/>
        </w:rPr>
        <w:t xml:space="preserve">. </w:t>
      </w:r>
      <w:r>
        <w:rPr>
          <w:sz w:val="20"/>
          <w:szCs w:val="20"/>
        </w:rPr>
        <w:t xml:space="preserve"> </w:t>
      </w:r>
    </w:p>
    <w:p w:rsidR="00907B0F" w:rsidRPr="00CB0B94" w:rsidP="0066655C" w14:paraId="078DE66F" w14:textId="77777777">
      <w:pPr>
        <w:rPr>
          <w:sz w:val="20"/>
          <w:szCs w:val="20"/>
        </w:rPr>
      </w:pPr>
    </w:p>
    <w:p w:rsidR="000541E1" w:rsidRPr="00CB0B94" w:rsidP="000541E1" w14:paraId="69CDD6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18.</w:t>
      </w:r>
      <w:r w:rsidRPr="00CB0B94">
        <w:rPr>
          <w:b/>
          <w:sz w:val="20"/>
          <w:szCs w:val="20"/>
        </w:rPr>
        <w:tab/>
        <w:t>Explain each exception to the topics of the certification statement identified in "Certification for Paperwork Reduction Act Submissions."</w:t>
      </w:r>
    </w:p>
    <w:p w:rsidR="004E7E4A" w:rsidRPr="00CB0B94" w:rsidP="004E7E4A" w14:paraId="18A6784C" w14:textId="77777777">
      <w:pPr>
        <w:rPr>
          <w:sz w:val="20"/>
          <w:szCs w:val="20"/>
        </w:rPr>
      </w:pPr>
    </w:p>
    <w:p w:rsidR="00C84862" w:rsidP="00C84862" w14:paraId="4561B767" w14:textId="61BAF5FB">
      <w:pPr>
        <w:rPr>
          <w:sz w:val="20"/>
          <w:szCs w:val="20"/>
        </w:rPr>
      </w:pPr>
      <w:r w:rsidRPr="00C84862">
        <w:rPr>
          <w:sz w:val="20"/>
          <w:szCs w:val="20"/>
        </w:rPr>
        <w:t>There are no exceptions to the certification requirements outlined in 5 CFR</w:t>
      </w:r>
      <w:r w:rsidR="002A75D1">
        <w:rPr>
          <w:sz w:val="20"/>
          <w:szCs w:val="20"/>
        </w:rPr>
        <w:t xml:space="preserve"> </w:t>
      </w:r>
      <w:r w:rsidRPr="00C84862">
        <w:rPr>
          <w:sz w:val="20"/>
          <w:szCs w:val="20"/>
        </w:rPr>
        <w:t>1320.9.</w:t>
      </w:r>
    </w:p>
    <w:p w:rsidR="00463D18" w:rsidP="00C84862" w14:paraId="7E12B706" w14:textId="77777777">
      <w:pPr>
        <w:rPr>
          <w:sz w:val="20"/>
          <w:szCs w:val="20"/>
        </w:rPr>
      </w:pPr>
    </w:p>
    <w:p w:rsidR="00463D18" w:rsidP="00C84862" w14:paraId="57CDAAB1" w14:textId="77777777">
      <w:pPr>
        <w:rPr>
          <w:sz w:val="20"/>
          <w:szCs w:val="20"/>
        </w:rPr>
      </w:pPr>
    </w:p>
    <w:p w:rsidR="00C90C96" w:rsidRPr="00CB0B94" w:rsidP="00191FBA" w14:paraId="50C5C24F" w14:textId="587FD7B3">
      <w:pPr>
        <w:rPr>
          <w:sz w:val="20"/>
          <w:szCs w:val="20"/>
        </w:rPr>
      </w:pPr>
    </w:p>
    <w:sectPr w:rsidSect="00D1786E">
      <w:headerReference w:type="even" r:id="rId14"/>
      <w:headerReference w:type="default" r:id="rId15"/>
      <w:footerReference w:type="default" r:id="rId16"/>
      <w:headerReference w:type="first" r:id="rId17"/>
      <w:footerReference w:type="first" r:id="rId18"/>
      <w:pgSz w:w="12240" w:h="15840"/>
      <w:pgMar w:top="1440" w:right="1440" w:bottom="1296" w:left="1440" w:header="720" w:footer="720" w:gutter="0"/>
      <w:pgNumType w:start="1"/>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5781938"/>
      <w:docPartObj>
        <w:docPartGallery w:val="Page Numbers (Bottom of Page)"/>
        <w:docPartUnique/>
      </w:docPartObj>
    </w:sdtPr>
    <w:sdtEndPr>
      <w:rPr>
        <w:noProof/>
      </w:rPr>
    </w:sdtEndPr>
    <w:sdtContent>
      <w:p w:rsidR="0075179E" w14:paraId="4ADC71D1" w14:textId="68A8B834">
        <w:pPr>
          <w:pStyle w:val="Footer"/>
          <w:jc w:val="center"/>
        </w:pPr>
        <w:r w:rsidRPr="004B2ED8">
          <w:rPr>
            <w:sz w:val="20"/>
            <w:szCs w:val="20"/>
          </w:rPr>
          <w:fldChar w:fldCharType="begin"/>
        </w:r>
        <w:r w:rsidRPr="004B2ED8">
          <w:rPr>
            <w:sz w:val="20"/>
            <w:szCs w:val="20"/>
          </w:rPr>
          <w:instrText xml:space="preserve"> PAGE   \* MERGEFORMAT </w:instrText>
        </w:r>
        <w:r w:rsidRPr="004B2ED8">
          <w:rPr>
            <w:sz w:val="20"/>
            <w:szCs w:val="20"/>
          </w:rPr>
          <w:fldChar w:fldCharType="separate"/>
        </w:r>
        <w:r w:rsidRPr="004B2ED8">
          <w:rPr>
            <w:noProof/>
            <w:sz w:val="20"/>
            <w:szCs w:val="20"/>
          </w:rPr>
          <w:t>2</w:t>
        </w:r>
        <w:r w:rsidRPr="004B2ED8">
          <w:rPr>
            <w:noProof/>
            <w:sz w:val="20"/>
            <w:szCs w:val="20"/>
          </w:rPr>
          <w:fldChar w:fldCharType="end"/>
        </w:r>
      </w:p>
    </w:sdtContent>
  </w:sdt>
  <w:p w:rsidR="0055728A" w:rsidP="0055728A" w14:paraId="7F04B764"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5679440"/>
      <w:docPartObj>
        <w:docPartGallery w:val="Page Numbers (Bottom of Page)"/>
        <w:docPartUnique/>
      </w:docPartObj>
    </w:sdtPr>
    <w:sdtEndPr>
      <w:rPr>
        <w:noProof/>
      </w:rPr>
    </w:sdtEndPr>
    <w:sdtContent>
      <w:p w:rsidR="0075179E" w14:paraId="48CE44FD" w14:textId="08A1EE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179E" w14:paraId="21A4C2B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90D" w:rsidP="007F2FFE" w14:paraId="3FDA6BE9"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CF24F7">
      <w:rPr>
        <w:rStyle w:val="PageNumber"/>
      </w:rPr>
      <w:fldChar w:fldCharType="separate"/>
    </w:r>
    <w:r>
      <w:rPr>
        <w:rStyle w:val="PageNumber"/>
      </w:rPr>
      <w:fldChar w:fldCharType="end"/>
    </w:r>
  </w:p>
  <w:p w:rsidR="0066090D" w:rsidP="00074498" w14:paraId="396AA8A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90D" w:rsidP="00074498" w14:paraId="43BFFFB0"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C11" w:rsidP="008B11BC" w14:paraId="0581D46A" w14:textId="2266F304">
    <w:pPr>
      <w:pStyle w:val="Header"/>
      <w:jc w:val="right"/>
    </w:pPr>
    <w:r>
      <w:t xml:space="preserve">2025 </w:t>
    </w:r>
    <w:r w:rsidR="008B11BC">
      <w:t>Reinstatement</w:t>
    </w:r>
  </w:p>
  <w:p w:rsidR="001E5C11" w14:paraId="024AAA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B1D31"/>
    <w:multiLevelType w:val="multilevel"/>
    <w:tmpl w:val="0ADAA47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07157059"/>
    <w:multiLevelType w:val="hybridMultilevel"/>
    <w:tmpl w:val="FDA0AC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A22D9E"/>
    <w:multiLevelType w:val="hybridMultilevel"/>
    <w:tmpl w:val="1BD8B3A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FC27BA"/>
    <w:multiLevelType w:val="hybridMultilevel"/>
    <w:tmpl w:val="9558F1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7A10AA"/>
    <w:multiLevelType w:val="hybridMultilevel"/>
    <w:tmpl w:val="8070B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D92DBD"/>
    <w:multiLevelType w:val="hybridMultilevel"/>
    <w:tmpl w:val="D1D43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1B0135"/>
    <w:multiLevelType w:val="hybridMultilevel"/>
    <w:tmpl w:val="07C8C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630AD3"/>
    <w:multiLevelType w:val="hybridMultilevel"/>
    <w:tmpl w:val="C4989C0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407A3B74"/>
    <w:multiLevelType w:val="hybridMultilevel"/>
    <w:tmpl w:val="1876BC70"/>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9">
    <w:nsid w:val="44924C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2107CB7"/>
    <w:multiLevelType w:val="hybridMultilevel"/>
    <w:tmpl w:val="BB40F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D14281"/>
    <w:multiLevelType w:val="hybridMultilevel"/>
    <w:tmpl w:val="0BE23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4031B85"/>
    <w:multiLevelType w:val="hybridMultilevel"/>
    <w:tmpl w:val="D61EE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4211903"/>
    <w:multiLevelType w:val="hybridMultilevel"/>
    <w:tmpl w:val="D2468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8E32315"/>
    <w:multiLevelType w:val="hybridMultilevel"/>
    <w:tmpl w:val="7FC08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F1A049E"/>
    <w:multiLevelType w:val="hybridMultilevel"/>
    <w:tmpl w:val="92A40F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24A4F6A"/>
    <w:multiLevelType w:val="hybridMultilevel"/>
    <w:tmpl w:val="630E676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5935F6D"/>
    <w:multiLevelType w:val="hybridMultilevel"/>
    <w:tmpl w:val="50DEA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6C77FCC"/>
    <w:multiLevelType w:val="hybridMultilevel"/>
    <w:tmpl w:val="F45E7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151F34"/>
    <w:multiLevelType w:val="hybridMultilevel"/>
    <w:tmpl w:val="8F808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2F0350"/>
    <w:multiLevelType w:val="hybridMultilevel"/>
    <w:tmpl w:val="C11C023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C14AA8"/>
    <w:multiLevelType w:val="hybridMultilevel"/>
    <w:tmpl w:val="95D23A88"/>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16cid:durableId="944772236">
    <w:abstractNumId w:val="21"/>
  </w:num>
  <w:num w:numId="2" w16cid:durableId="335155493">
    <w:abstractNumId w:val="7"/>
  </w:num>
  <w:num w:numId="3" w16cid:durableId="200679755">
    <w:abstractNumId w:val="16"/>
  </w:num>
  <w:num w:numId="4" w16cid:durableId="865562137">
    <w:abstractNumId w:val="8"/>
  </w:num>
  <w:num w:numId="5" w16cid:durableId="1423798686">
    <w:abstractNumId w:val="17"/>
  </w:num>
  <w:num w:numId="6" w16cid:durableId="812021803">
    <w:abstractNumId w:val="5"/>
  </w:num>
  <w:num w:numId="7" w16cid:durableId="1308625739">
    <w:abstractNumId w:val="2"/>
  </w:num>
  <w:num w:numId="8" w16cid:durableId="1688286036">
    <w:abstractNumId w:val="1"/>
  </w:num>
  <w:num w:numId="9" w16cid:durableId="1356886913">
    <w:abstractNumId w:val="3"/>
  </w:num>
  <w:num w:numId="10" w16cid:durableId="1255633002">
    <w:abstractNumId w:val="14"/>
  </w:num>
  <w:num w:numId="11" w16cid:durableId="379978797">
    <w:abstractNumId w:val="12"/>
  </w:num>
  <w:num w:numId="12" w16cid:durableId="1910266410">
    <w:abstractNumId w:val="9"/>
  </w:num>
  <w:num w:numId="13" w16cid:durableId="240875361">
    <w:abstractNumId w:val="15"/>
  </w:num>
  <w:num w:numId="14" w16cid:durableId="1345085124">
    <w:abstractNumId w:val="4"/>
  </w:num>
  <w:num w:numId="15" w16cid:durableId="614748341">
    <w:abstractNumId w:val="19"/>
  </w:num>
  <w:num w:numId="16" w16cid:durableId="1582254219">
    <w:abstractNumId w:val="6"/>
  </w:num>
  <w:num w:numId="17" w16cid:durableId="179395279">
    <w:abstractNumId w:val="18"/>
  </w:num>
  <w:num w:numId="18" w16cid:durableId="1436756139">
    <w:abstractNumId w:val="11"/>
  </w:num>
  <w:num w:numId="19" w16cid:durableId="1583369906">
    <w:abstractNumId w:val="10"/>
  </w:num>
  <w:num w:numId="20" w16cid:durableId="178087327">
    <w:abstractNumId w:val="13"/>
  </w:num>
  <w:num w:numId="21" w16cid:durableId="257713988">
    <w:abstractNumId w:val="0"/>
  </w:num>
  <w:num w:numId="22" w16cid:durableId="15100983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5C"/>
    <w:rsid w:val="00000A46"/>
    <w:rsid w:val="00000AA2"/>
    <w:rsid w:val="00001F6F"/>
    <w:rsid w:val="000038DA"/>
    <w:rsid w:val="00003FDD"/>
    <w:rsid w:val="00006580"/>
    <w:rsid w:val="00007A8F"/>
    <w:rsid w:val="00010836"/>
    <w:rsid w:val="00015B32"/>
    <w:rsid w:val="00016016"/>
    <w:rsid w:val="00023220"/>
    <w:rsid w:val="00024F61"/>
    <w:rsid w:val="00025338"/>
    <w:rsid w:val="000267A5"/>
    <w:rsid w:val="0002722C"/>
    <w:rsid w:val="00035320"/>
    <w:rsid w:val="00035BDF"/>
    <w:rsid w:val="00036640"/>
    <w:rsid w:val="00036701"/>
    <w:rsid w:val="0003756A"/>
    <w:rsid w:val="000422BB"/>
    <w:rsid w:val="00043BC8"/>
    <w:rsid w:val="0004629B"/>
    <w:rsid w:val="00052142"/>
    <w:rsid w:val="00053312"/>
    <w:rsid w:val="000541E1"/>
    <w:rsid w:val="000556B4"/>
    <w:rsid w:val="000577A4"/>
    <w:rsid w:val="0006158A"/>
    <w:rsid w:val="00064B02"/>
    <w:rsid w:val="00065D17"/>
    <w:rsid w:val="0007080A"/>
    <w:rsid w:val="00071841"/>
    <w:rsid w:val="000730D1"/>
    <w:rsid w:val="000732DD"/>
    <w:rsid w:val="000735A4"/>
    <w:rsid w:val="00074498"/>
    <w:rsid w:val="00074C5A"/>
    <w:rsid w:val="00075CC5"/>
    <w:rsid w:val="000811BA"/>
    <w:rsid w:val="0008218E"/>
    <w:rsid w:val="00084D4A"/>
    <w:rsid w:val="000850B6"/>
    <w:rsid w:val="00086533"/>
    <w:rsid w:val="0008719E"/>
    <w:rsid w:val="00091C8B"/>
    <w:rsid w:val="00091C8D"/>
    <w:rsid w:val="00091ECF"/>
    <w:rsid w:val="00093B7D"/>
    <w:rsid w:val="00094C3F"/>
    <w:rsid w:val="00095302"/>
    <w:rsid w:val="00095645"/>
    <w:rsid w:val="00096C85"/>
    <w:rsid w:val="000970FE"/>
    <w:rsid w:val="000A26CE"/>
    <w:rsid w:val="000A285A"/>
    <w:rsid w:val="000A385A"/>
    <w:rsid w:val="000B0B32"/>
    <w:rsid w:val="000B172B"/>
    <w:rsid w:val="000B17A9"/>
    <w:rsid w:val="000B223F"/>
    <w:rsid w:val="000B25CD"/>
    <w:rsid w:val="000B27F9"/>
    <w:rsid w:val="000B321D"/>
    <w:rsid w:val="000B3548"/>
    <w:rsid w:val="000B35E0"/>
    <w:rsid w:val="000B4476"/>
    <w:rsid w:val="000B4871"/>
    <w:rsid w:val="000B4D24"/>
    <w:rsid w:val="000B5A31"/>
    <w:rsid w:val="000C1D58"/>
    <w:rsid w:val="000C2DD4"/>
    <w:rsid w:val="000C37D5"/>
    <w:rsid w:val="000C4F5F"/>
    <w:rsid w:val="000C6015"/>
    <w:rsid w:val="000C62CD"/>
    <w:rsid w:val="000C760E"/>
    <w:rsid w:val="000D20B8"/>
    <w:rsid w:val="000D2BFE"/>
    <w:rsid w:val="000D3552"/>
    <w:rsid w:val="000D3B65"/>
    <w:rsid w:val="000D4973"/>
    <w:rsid w:val="000D63A5"/>
    <w:rsid w:val="000E23C4"/>
    <w:rsid w:val="000E4C76"/>
    <w:rsid w:val="000E4FBA"/>
    <w:rsid w:val="000F1DBB"/>
    <w:rsid w:val="000F1E02"/>
    <w:rsid w:val="000F2C96"/>
    <w:rsid w:val="000F349E"/>
    <w:rsid w:val="000F4AD6"/>
    <w:rsid w:val="000F5DED"/>
    <w:rsid w:val="000F5ED1"/>
    <w:rsid w:val="000F7D73"/>
    <w:rsid w:val="001005E7"/>
    <w:rsid w:val="00100F69"/>
    <w:rsid w:val="00102950"/>
    <w:rsid w:val="001030CC"/>
    <w:rsid w:val="00103C2C"/>
    <w:rsid w:val="00112D7C"/>
    <w:rsid w:val="00113A78"/>
    <w:rsid w:val="001140A4"/>
    <w:rsid w:val="00114437"/>
    <w:rsid w:val="0011649F"/>
    <w:rsid w:val="00116CD7"/>
    <w:rsid w:val="00117827"/>
    <w:rsid w:val="00124C59"/>
    <w:rsid w:val="00125868"/>
    <w:rsid w:val="001266B4"/>
    <w:rsid w:val="001266F9"/>
    <w:rsid w:val="00126826"/>
    <w:rsid w:val="001268AD"/>
    <w:rsid w:val="001335C5"/>
    <w:rsid w:val="00134F24"/>
    <w:rsid w:val="00135CFF"/>
    <w:rsid w:val="00136716"/>
    <w:rsid w:val="00140538"/>
    <w:rsid w:val="001410C1"/>
    <w:rsid w:val="00141718"/>
    <w:rsid w:val="0014259F"/>
    <w:rsid w:val="00143563"/>
    <w:rsid w:val="00143731"/>
    <w:rsid w:val="0014478D"/>
    <w:rsid w:val="00144B4C"/>
    <w:rsid w:val="00144FE2"/>
    <w:rsid w:val="00147623"/>
    <w:rsid w:val="0015349D"/>
    <w:rsid w:val="00153650"/>
    <w:rsid w:val="0015497C"/>
    <w:rsid w:val="00154F3D"/>
    <w:rsid w:val="001561B5"/>
    <w:rsid w:val="0015648F"/>
    <w:rsid w:val="00157437"/>
    <w:rsid w:val="00157D04"/>
    <w:rsid w:val="00161501"/>
    <w:rsid w:val="00163350"/>
    <w:rsid w:val="001639EF"/>
    <w:rsid w:val="001650C3"/>
    <w:rsid w:val="001656EF"/>
    <w:rsid w:val="00165A65"/>
    <w:rsid w:val="00167EF5"/>
    <w:rsid w:val="00170944"/>
    <w:rsid w:val="00175D97"/>
    <w:rsid w:val="00176DC8"/>
    <w:rsid w:val="00182820"/>
    <w:rsid w:val="001830DD"/>
    <w:rsid w:val="00184B88"/>
    <w:rsid w:val="00186F74"/>
    <w:rsid w:val="0018733E"/>
    <w:rsid w:val="001911F1"/>
    <w:rsid w:val="00191376"/>
    <w:rsid w:val="00191FBA"/>
    <w:rsid w:val="00192155"/>
    <w:rsid w:val="001973F6"/>
    <w:rsid w:val="001978D3"/>
    <w:rsid w:val="001A1E48"/>
    <w:rsid w:val="001A28D8"/>
    <w:rsid w:val="001A295D"/>
    <w:rsid w:val="001A486C"/>
    <w:rsid w:val="001A5FCF"/>
    <w:rsid w:val="001A7276"/>
    <w:rsid w:val="001A7E65"/>
    <w:rsid w:val="001B2571"/>
    <w:rsid w:val="001B312C"/>
    <w:rsid w:val="001B37E4"/>
    <w:rsid w:val="001B3816"/>
    <w:rsid w:val="001B4962"/>
    <w:rsid w:val="001C1C3A"/>
    <w:rsid w:val="001C2984"/>
    <w:rsid w:val="001C339B"/>
    <w:rsid w:val="001C3AD1"/>
    <w:rsid w:val="001C5A76"/>
    <w:rsid w:val="001C7E91"/>
    <w:rsid w:val="001D33B6"/>
    <w:rsid w:val="001D4974"/>
    <w:rsid w:val="001D7E6F"/>
    <w:rsid w:val="001E0389"/>
    <w:rsid w:val="001E21F7"/>
    <w:rsid w:val="001E2488"/>
    <w:rsid w:val="001E4FF3"/>
    <w:rsid w:val="001E5095"/>
    <w:rsid w:val="001E5C11"/>
    <w:rsid w:val="001E5E95"/>
    <w:rsid w:val="001E5EBF"/>
    <w:rsid w:val="001E628D"/>
    <w:rsid w:val="001E6EFE"/>
    <w:rsid w:val="001E745A"/>
    <w:rsid w:val="001E7EDE"/>
    <w:rsid w:val="001E7F39"/>
    <w:rsid w:val="001F10C3"/>
    <w:rsid w:val="001F129B"/>
    <w:rsid w:val="001F30A3"/>
    <w:rsid w:val="001F35D5"/>
    <w:rsid w:val="001F3FF3"/>
    <w:rsid w:val="001F719C"/>
    <w:rsid w:val="001F7238"/>
    <w:rsid w:val="00203777"/>
    <w:rsid w:val="002042C6"/>
    <w:rsid w:val="00205369"/>
    <w:rsid w:val="002056E1"/>
    <w:rsid w:val="002065ED"/>
    <w:rsid w:val="0021050A"/>
    <w:rsid w:val="00213665"/>
    <w:rsid w:val="00213D06"/>
    <w:rsid w:val="00214030"/>
    <w:rsid w:val="002165FA"/>
    <w:rsid w:val="0021705D"/>
    <w:rsid w:val="002173D2"/>
    <w:rsid w:val="002174A7"/>
    <w:rsid w:val="00217B90"/>
    <w:rsid w:val="00221DAC"/>
    <w:rsid w:val="00225EBD"/>
    <w:rsid w:val="00226C44"/>
    <w:rsid w:val="00227490"/>
    <w:rsid w:val="00230C5E"/>
    <w:rsid w:val="00236AC0"/>
    <w:rsid w:val="00236FBA"/>
    <w:rsid w:val="00237D17"/>
    <w:rsid w:val="00240957"/>
    <w:rsid w:val="002425E2"/>
    <w:rsid w:val="002428BA"/>
    <w:rsid w:val="00246C72"/>
    <w:rsid w:val="0025082E"/>
    <w:rsid w:val="00252360"/>
    <w:rsid w:val="002523A4"/>
    <w:rsid w:val="00252EC4"/>
    <w:rsid w:val="00255509"/>
    <w:rsid w:val="00255DD0"/>
    <w:rsid w:val="002561F8"/>
    <w:rsid w:val="00256BA8"/>
    <w:rsid w:val="00260FD7"/>
    <w:rsid w:val="00261E21"/>
    <w:rsid w:val="00263034"/>
    <w:rsid w:val="00265531"/>
    <w:rsid w:val="00265986"/>
    <w:rsid w:val="00270294"/>
    <w:rsid w:val="00285492"/>
    <w:rsid w:val="00286F5B"/>
    <w:rsid w:val="00287591"/>
    <w:rsid w:val="002937C1"/>
    <w:rsid w:val="00293D18"/>
    <w:rsid w:val="00297D9E"/>
    <w:rsid w:val="002A049B"/>
    <w:rsid w:val="002A496C"/>
    <w:rsid w:val="002A75D1"/>
    <w:rsid w:val="002B18B3"/>
    <w:rsid w:val="002B334C"/>
    <w:rsid w:val="002B38BD"/>
    <w:rsid w:val="002B41F9"/>
    <w:rsid w:val="002B45C6"/>
    <w:rsid w:val="002B50CB"/>
    <w:rsid w:val="002B6D09"/>
    <w:rsid w:val="002B7B6A"/>
    <w:rsid w:val="002C00BA"/>
    <w:rsid w:val="002C04DC"/>
    <w:rsid w:val="002C051E"/>
    <w:rsid w:val="002C1AE7"/>
    <w:rsid w:val="002C7D76"/>
    <w:rsid w:val="002D313E"/>
    <w:rsid w:val="002D3AC8"/>
    <w:rsid w:val="002D6A00"/>
    <w:rsid w:val="002E07EF"/>
    <w:rsid w:val="002E4010"/>
    <w:rsid w:val="002E49B3"/>
    <w:rsid w:val="002E5BE6"/>
    <w:rsid w:val="002E6981"/>
    <w:rsid w:val="002E73CA"/>
    <w:rsid w:val="002F149F"/>
    <w:rsid w:val="002F1857"/>
    <w:rsid w:val="002F2CA6"/>
    <w:rsid w:val="002F34F4"/>
    <w:rsid w:val="002F5266"/>
    <w:rsid w:val="00300791"/>
    <w:rsid w:val="00301788"/>
    <w:rsid w:val="00302C43"/>
    <w:rsid w:val="00304DFF"/>
    <w:rsid w:val="003060B6"/>
    <w:rsid w:val="0030697C"/>
    <w:rsid w:val="00307AA4"/>
    <w:rsid w:val="00310947"/>
    <w:rsid w:val="0031099E"/>
    <w:rsid w:val="00311499"/>
    <w:rsid w:val="00312627"/>
    <w:rsid w:val="00315FF1"/>
    <w:rsid w:val="0032316D"/>
    <w:rsid w:val="0032325B"/>
    <w:rsid w:val="0033093D"/>
    <w:rsid w:val="00330D6C"/>
    <w:rsid w:val="003336F0"/>
    <w:rsid w:val="00337649"/>
    <w:rsid w:val="003407A8"/>
    <w:rsid w:val="0034531B"/>
    <w:rsid w:val="00345452"/>
    <w:rsid w:val="00350217"/>
    <w:rsid w:val="0035131E"/>
    <w:rsid w:val="0035219A"/>
    <w:rsid w:val="00352B2D"/>
    <w:rsid w:val="003530C0"/>
    <w:rsid w:val="00355FAE"/>
    <w:rsid w:val="0035628C"/>
    <w:rsid w:val="00356A95"/>
    <w:rsid w:val="003617F2"/>
    <w:rsid w:val="00362717"/>
    <w:rsid w:val="0036328A"/>
    <w:rsid w:val="003643CD"/>
    <w:rsid w:val="00370F44"/>
    <w:rsid w:val="0037116C"/>
    <w:rsid w:val="00371D46"/>
    <w:rsid w:val="00376723"/>
    <w:rsid w:val="0037776E"/>
    <w:rsid w:val="00380A59"/>
    <w:rsid w:val="0038241C"/>
    <w:rsid w:val="003825BC"/>
    <w:rsid w:val="00382644"/>
    <w:rsid w:val="003834AE"/>
    <w:rsid w:val="003835C1"/>
    <w:rsid w:val="00383710"/>
    <w:rsid w:val="00384997"/>
    <w:rsid w:val="00384F0D"/>
    <w:rsid w:val="00385252"/>
    <w:rsid w:val="00391DC3"/>
    <w:rsid w:val="003924AC"/>
    <w:rsid w:val="00393E64"/>
    <w:rsid w:val="00396B90"/>
    <w:rsid w:val="003A1BFD"/>
    <w:rsid w:val="003A2300"/>
    <w:rsid w:val="003A5672"/>
    <w:rsid w:val="003B03CD"/>
    <w:rsid w:val="003B05EA"/>
    <w:rsid w:val="003B1580"/>
    <w:rsid w:val="003B1677"/>
    <w:rsid w:val="003B4EC9"/>
    <w:rsid w:val="003B4FF8"/>
    <w:rsid w:val="003C020B"/>
    <w:rsid w:val="003C070F"/>
    <w:rsid w:val="003C4636"/>
    <w:rsid w:val="003C4A73"/>
    <w:rsid w:val="003C5F2F"/>
    <w:rsid w:val="003D09EB"/>
    <w:rsid w:val="003D0E1F"/>
    <w:rsid w:val="003D1292"/>
    <w:rsid w:val="003D14E2"/>
    <w:rsid w:val="003D3145"/>
    <w:rsid w:val="003D67E3"/>
    <w:rsid w:val="003D6EE2"/>
    <w:rsid w:val="003E0466"/>
    <w:rsid w:val="003E37A7"/>
    <w:rsid w:val="003E4110"/>
    <w:rsid w:val="003E4212"/>
    <w:rsid w:val="003E429C"/>
    <w:rsid w:val="003E5E49"/>
    <w:rsid w:val="003E7AE3"/>
    <w:rsid w:val="003F0A52"/>
    <w:rsid w:val="003F1241"/>
    <w:rsid w:val="003F16C1"/>
    <w:rsid w:val="003F22ED"/>
    <w:rsid w:val="003F2B45"/>
    <w:rsid w:val="004004A5"/>
    <w:rsid w:val="004007B5"/>
    <w:rsid w:val="004029F8"/>
    <w:rsid w:val="0040386F"/>
    <w:rsid w:val="00404B70"/>
    <w:rsid w:val="004051D4"/>
    <w:rsid w:val="00405FE7"/>
    <w:rsid w:val="00406320"/>
    <w:rsid w:val="00411F61"/>
    <w:rsid w:val="0041210A"/>
    <w:rsid w:val="0041288A"/>
    <w:rsid w:val="004144F8"/>
    <w:rsid w:val="00416D78"/>
    <w:rsid w:val="00420278"/>
    <w:rsid w:val="004220ED"/>
    <w:rsid w:val="00423FF1"/>
    <w:rsid w:val="00427194"/>
    <w:rsid w:val="00427A8F"/>
    <w:rsid w:val="00432338"/>
    <w:rsid w:val="00432A40"/>
    <w:rsid w:val="00432ABD"/>
    <w:rsid w:val="004341FB"/>
    <w:rsid w:val="00436547"/>
    <w:rsid w:val="0043684D"/>
    <w:rsid w:val="00436B5F"/>
    <w:rsid w:val="00437686"/>
    <w:rsid w:val="0044057D"/>
    <w:rsid w:val="00442226"/>
    <w:rsid w:val="00443AB2"/>
    <w:rsid w:val="004444AD"/>
    <w:rsid w:val="00445E1D"/>
    <w:rsid w:val="004506D9"/>
    <w:rsid w:val="00450A87"/>
    <w:rsid w:val="004563B5"/>
    <w:rsid w:val="004603E5"/>
    <w:rsid w:val="00463617"/>
    <w:rsid w:val="00463D18"/>
    <w:rsid w:val="00465607"/>
    <w:rsid w:val="0047083A"/>
    <w:rsid w:val="00471752"/>
    <w:rsid w:val="00474FE4"/>
    <w:rsid w:val="0047721A"/>
    <w:rsid w:val="00477697"/>
    <w:rsid w:val="00477F67"/>
    <w:rsid w:val="00480505"/>
    <w:rsid w:val="004835F3"/>
    <w:rsid w:val="0049030F"/>
    <w:rsid w:val="00491A5F"/>
    <w:rsid w:val="00492A61"/>
    <w:rsid w:val="0049370D"/>
    <w:rsid w:val="00495708"/>
    <w:rsid w:val="00496697"/>
    <w:rsid w:val="00496C28"/>
    <w:rsid w:val="004974BE"/>
    <w:rsid w:val="004975A8"/>
    <w:rsid w:val="004A199D"/>
    <w:rsid w:val="004A19C2"/>
    <w:rsid w:val="004A2E37"/>
    <w:rsid w:val="004A4C38"/>
    <w:rsid w:val="004A518A"/>
    <w:rsid w:val="004A615B"/>
    <w:rsid w:val="004A751B"/>
    <w:rsid w:val="004A7550"/>
    <w:rsid w:val="004A7584"/>
    <w:rsid w:val="004B11EA"/>
    <w:rsid w:val="004B242C"/>
    <w:rsid w:val="004B2ED8"/>
    <w:rsid w:val="004B3993"/>
    <w:rsid w:val="004B54DD"/>
    <w:rsid w:val="004B68C5"/>
    <w:rsid w:val="004C1860"/>
    <w:rsid w:val="004C1DD1"/>
    <w:rsid w:val="004C228A"/>
    <w:rsid w:val="004C2290"/>
    <w:rsid w:val="004C2D42"/>
    <w:rsid w:val="004C3F0E"/>
    <w:rsid w:val="004C4868"/>
    <w:rsid w:val="004C5A34"/>
    <w:rsid w:val="004C6B44"/>
    <w:rsid w:val="004C76B6"/>
    <w:rsid w:val="004C7A7F"/>
    <w:rsid w:val="004D27B6"/>
    <w:rsid w:val="004D30FE"/>
    <w:rsid w:val="004D57E9"/>
    <w:rsid w:val="004E1349"/>
    <w:rsid w:val="004E1FD4"/>
    <w:rsid w:val="004E1FFF"/>
    <w:rsid w:val="004E294B"/>
    <w:rsid w:val="004E2ADA"/>
    <w:rsid w:val="004E39BA"/>
    <w:rsid w:val="004E678D"/>
    <w:rsid w:val="004E70EF"/>
    <w:rsid w:val="004E7308"/>
    <w:rsid w:val="004E7E4A"/>
    <w:rsid w:val="004F2D12"/>
    <w:rsid w:val="004F3112"/>
    <w:rsid w:val="004F32EE"/>
    <w:rsid w:val="005007ED"/>
    <w:rsid w:val="00500DD8"/>
    <w:rsid w:val="00500E1E"/>
    <w:rsid w:val="0050168F"/>
    <w:rsid w:val="0050270E"/>
    <w:rsid w:val="00502876"/>
    <w:rsid w:val="00502E10"/>
    <w:rsid w:val="00502FD8"/>
    <w:rsid w:val="0050373E"/>
    <w:rsid w:val="00503F56"/>
    <w:rsid w:val="00507717"/>
    <w:rsid w:val="00512C85"/>
    <w:rsid w:val="00516931"/>
    <w:rsid w:val="00523735"/>
    <w:rsid w:val="00525AC2"/>
    <w:rsid w:val="00527EFB"/>
    <w:rsid w:val="00530D4C"/>
    <w:rsid w:val="0053223A"/>
    <w:rsid w:val="00532937"/>
    <w:rsid w:val="00532F8C"/>
    <w:rsid w:val="00535109"/>
    <w:rsid w:val="00535524"/>
    <w:rsid w:val="00535EB9"/>
    <w:rsid w:val="0053602F"/>
    <w:rsid w:val="00536D1C"/>
    <w:rsid w:val="005401AA"/>
    <w:rsid w:val="00543000"/>
    <w:rsid w:val="00543071"/>
    <w:rsid w:val="005439CC"/>
    <w:rsid w:val="00552825"/>
    <w:rsid w:val="00555409"/>
    <w:rsid w:val="00555E0E"/>
    <w:rsid w:val="0055728A"/>
    <w:rsid w:val="005600A6"/>
    <w:rsid w:val="00561B1B"/>
    <w:rsid w:val="00562614"/>
    <w:rsid w:val="005655DD"/>
    <w:rsid w:val="0056728F"/>
    <w:rsid w:val="00571A7D"/>
    <w:rsid w:val="005740B1"/>
    <w:rsid w:val="005754E7"/>
    <w:rsid w:val="005757D3"/>
    <w:rsid w:val="00580509"/>
    <w:rsid w:val="00580F9C"/>
    <w:rsid w:val="00581B1B"/>
    <w:rsid w:val="00581D06"/>
    <w:rsid w:val="005859DF"/>
    <w:rsid w:val="00585B3F"/>
    <w:rsid w:val="00591D19"/>
    <w:rsid w:val="005927A4"/>
    <w:rsid w:val="005934FE"/>
    <w:rsid w:val="00593B29"/>
    <w:rsid w:val="00594746"/>
    <w:rsid w:val="005955A9"/>
    <w:rsid w:val="00595B5B"/>
    <w:rsid w:val="00597740"/>
    <w:rsid w:val="005A1300"/>
    <w:rsid w:val="005A2709"/>
    <w:rsid w:val="005A5EB4"/>
    <w:rsid w:val="005A7C9F"/>
    <w:rsid w:val="005B11A0"/>
    <w:rsid w:val="005B1D2C"/>
    <w:rsid w:val="005B327E"/>
    <w:rsid w:val="005B533F"/>
    <w:rsid w:val="005C0D68"/>
    <w:rsid w:val="005C2439"/>
    <w:rsid w:val="005C25F6"/>
    <w:rsid w:val="005C31E2"/>
    <w:rsid w:val="005C780B"/>
    <w:rsid w:val="005C7B99"/>
    <w:rsid w:val="005D2E70"/>
    <w:rsid w:val="005D3242"/>
    <w:rsid w:val="005D36A0"/>
    <w:rsid w:val="005D4643"/>
    <w:rsid w:val="005E1C1D"/>
    <w:rsid w:val="005E2A8D"/>
    <w:rsid w:val="005E43B7"/>
    <w:rsid w:val="005E63FB"/>
    <w:rsid w:val="005E6AC2"/>
    <w:rsid w:val="005E7932"/>
    <w:rsid w:val="005F08A5"/>
    <w:rsid w:val="005F0DC7"/>
    <w:rsid w:val="005F0FAE"/>
    <w:rsid w:val="005F2127"/>
    <w:rsid w:val="005F2C63"/>
    <w:rsid w:val="005F3948"/>
    <w:rsid w:val="005F4432"/>
    <w:rsid w:val="006001D3"/>
    <w:rsid w:val="0060024B"/>
    <w:rsid w:val="006002F0"/>
    <w:rsid w:val="006006BA"/>
    <w:rsid w:val="006010AB"/>
    <w:rsid w:val="0060369B"/>
    <w:rsid w:val="00603756"/>
    <w:rsid w:val="00605B0F"/>
    <w:rsid w:val="00605BCF"/>
    <w:rsid w:val="00606F49"/>
    <w:rsid w:val="006079E9"/>
    <w:rsid w:val="00610F74"/>
    <w:rsid w:val="00611206"/>
    <w:rsid w:val="00612D1D"/>
    <w:rsid w:val="006156FF"/>
    <w:rsid w:val="0061619E"/>
    <w:rsid w:val="006237EA"/>
    <w:rsid w:val="00623E17"/>
    <w:rsid w:val="00630DD4"/>
    <w:rsid w:val="00631941"/>
    <w:rsid w:val="00632069"/>
    <w:rsid w:val="006329B8"/>
    <w:rsid w:val="00632A8C"/>
    <w:rsid w:val="00634901"/>
    <w:rsid w:val="0063721B"/>
    <w:rsid w:val="00637CA5"/>
    <w:rsid w:val="006428C3"/>
    <w:rsid w:val="00645EC8"/>
    <w:rsid w:val="00646B78"/>
    <w:rsid w:val="006534FA"/>
    <w:rsid w:val="0066090D"/>
    <w:rsid w:val="00660AD2"/>
    <w:rsid w:val="00660BB2"/>
    <w:rsid w:val="00663946"/>
    <w:rsid w:val="0066425A"/>
    <w:rsid w:val="0066655C"/>
    <w:rsid w:val="00666BE4"/>
    <w:rsid w:val="00666CD3"/>
    <w:rsid w:val="0067224D"/>
    <w:rsid w:val="006733C4"/>
    <w:rsid w:val="00674859"/>
    <w:rsid w:val="006750F2"/>
    <w:rsid w:val="006824C3"/>
    <w:rsid w:val="00683AB6"/>
    <w:rsid w:val="00685DA4"/>
    <w:rsid w:val="00685DFD"/>
    <w:rsid w:val="00691915"/>
    <w:rsid w:val="0069487F"/>
    <w:rsid w:val="00695777"/>
    <w:rsid w:val="006960A6"/>
    <w:rsid w:val="006976B9"/>
    <w:rsid w:val="00697795"/>
    <w:rsid w:val="0069795D"/>
    <w:rsid w:val="00697A5A"/>
    <w:rsid w:val="006A0A3A"/>
    <w:rsid w:val="006A1BD4"/>
    <w:rsid w:val="006A5953"/>
    <w:rsid w:val="006B2BC3"/>
    <w:rsid w:val="006B3CBF"/>
    <w:rsid w:val="006B48CA"/>
    <w:rsid w:val="006B4C08"/>
    <w:rsid w:val="006B5D0F"/>
    <w:rsid w:val="006C14AC"/>
    <w:rsid w:val="006C3C7C"/>
    <w:rsid w:val="006C58B3"/>
    <w:rsid w:val="006C61E7"/>
    <w:rsid w:val="006D050F"/>
    <w:rsid w:val="006D147A"/>
    <w:rsid w:val="006D5F7B"/>
    <w:rsid w:val="006D62EF"/>
    <w:rsid w:val="006D6DE6"/>
    <w:rsid w:val="006D78D5"/>
    <w:rsid w:val="006D7B0C"/>
    <w:rsid w:val="006E0729"/>
    <w:rsid w:val="006E3F2C"/>
    <w:rsid w:val="006E444B"/>
    <w:rsid w:val="006E469A"/>
    <w:rsid w:val="006E4958"/>
    <w:rsid w:val="006E505D"/>
    <w:rsid w:val="006E621A"/>
    <w:rsid w:val="006F081F"/>
    <w:rsid w:val="006F2DD2"/>
    <w:rsid w:val="006F4084"/>
    <w:rsid w:val="006F4F4F"/>
    <w:rsid w:val="006F6412"/>
    <w:rsid w:val="006F67F8"/>
    <w:rsid w:val="006F7025"/>
    <w:rsid w:val="00700776"/>
    <w:rsid w:val="00702048"/>
    <w:rsid w:val="00702473"/>
    <w:rsid w:val="0070254A"/>
    <w:rsid w:val="00702B8D"/>
    <w:rsid w:val="00703E2D"/>
    <w:rsid w:val="00705805"/>
    <w:rsid w:val="00706D84"/>
    <w:rsid w:val="00714FA6"/>
    <w:rsid w:val="007152B3"/>
    <w:rsid w:val="00716126"/>
    <w:rsid w:val="00716DE9"/>
    <w:rsid w:val="00717A30"/>
    <w:rsid w:val="00717D92"/>
    <w:rsid w:val="00717DC4"/>
    <w:rsid w:val="007203B0"/>
    <w:rsid w:val="00722DBE"/>
    <w:rsid w:val="00725DC6"/>
    <w:rsid w:val="0072654F"/>
    <w:rsid w:val="0072752D"/>
    <w:rsid w:val="00730A23"/>
    <w:rsid w:val="00732B70"/>
    <w:rsid w:val="0073530C"/>
    <w:rsid w:val="00740174"/>
    <w:rsid w:val="00740264"/>
    <w:rsid w:val="00740CDA"/>
    <w:rsid w:val="00741CCF"/>
    <w:rsid w:val="0074363F"/>
    <w:rsid w:val="0074524A"/>
    <w:rsid w:val="00747046"/>
    <w:rsid w:val="00750012"/>
    <w:rsid w:val="0075179E"/>
    <w:rsid w:val="007525AA"/>
    <w:rsid w:val="0075533D"/>
    <w:rsid w:val="00755BBA"/>
    <w:rsid w:val="00755FB5"/>
    <w:rsid w:val="00756843"/>
    <w:rsid w:val="00757207"/>
    <w:rsid w:val="00757E2F"/>
    <w:rsid w:val="00757F98"/>
    <w:rsid w:val="007617A6"/>
    <w:rsid w:val="00765265"/>
    <w:rsid w:val="007653DC"/>
    <w:rsid w:val="007655B4"/>
    <w:rsid w:val="00765C30"/>
    <w:rsid w:val="00771940"/>
    <w:rsid w:val="00771BE2"/>
    <w:rsid w:val="0077223A"/>
    <w:rsid w:val="00773ACC"/>
    <w:rsid w:val="007744AF"/>
    <w:rsid w:val="00774AA0"/>
    <w:rsid w:val="00776213"/>
    <w:rsid w:val="007766D3"/>
    <w:rsid w:val="00777611"/>
    <w:rsid w:val="0078045F"/>
    <w:rsid w:val="00782439"/>
    <w:rsid w:val="007824C9"/>
    <w:rsid w:val="00782F6D"/>
    <w:rsid w:val="0078342F"/>
    <w:rsid w:val="007866CA"/>
    <w:rsid w:val="00786F94"/>
    <w:rsid w:val="0079203A"/>
    <w:rsid w:val="00792D80"/>
    <w:rsid w:val="007952EE"/>
    <w:rsid w:val="007A0344"/>
    <w:rsid w:val="007A2FD5"/>
    <w:rsid w:val="007A530C"/>
    <w:rsid w:val="007B0B51"/>
    <w:rsid w:val="007B10EA"/>
    <w:rsid w:val="007B3B8A"/>
    <w:rsid w:val="007B72E0"/>
    <w:rsid w:val="007C0025"/>
    <w:rsid w:val="007C0E43"/>
    <w:rsid w:val="007C426E"/>
    <w:rsid w:val="007C435B"/>
    <w:rsid w:val="007C745F"/>
    <w:rsid w:val="007C7565"/>
    <w:rsid w:val="007D4E2F"/>
    <w:rsid w:val="007D553F"/>
    <w:rsid w:val="007D6831"/>
    <w:rsid w:val="007D7E3B"/>
    <w:rsid w:val="007E076C"/>
    <w:rsid w:val="007E201C"/>
    <w:rsid w:val="007E356F"/>
    <w:rsid w:val="007E4355"/>
    <w:rsid w:val="007E5317"/>
    <w:rsid w:val="007F0615"/>
    <w:rsid w:val="007F0ECD"/>
    <w:rsid w:val="007F277F"/>
    <w:rsid w:val="007F2FFE"/>
    <w:rsid w:val="007F3321"/>
    <w:rsid w:val="007F5404"/>
    <w:rsid w:val="007F6717"/>
    <w:rsid w:val="007F7959"/>
    <w:rsid w:val="00801BCD"/>
    <w:rsid w:val="0080243D"/>
    <w:rsid w:val="00802F35"/>
    <w:rsid w:val="008049F7"/>
    <w:rsid w:val="0080508E"/>
    <w:rsid w:val="00806EFD"/>
    <w:rsid w:val="00810851"/>
    <w:rsid w:val="00810A26"/>
    <w:rsid w:val="00810E20"/>
    <w:rsid w:val="0081132B"/>
    <w:rsid w:val="0081146A"/>
    <w:rsid w:val="0081364C"/>
    <w:rsid w:val="008138C3"/>
    <w:rsid w:val="008162D9"/>
    <w:rsid w:val="008171AE"/>
    <w:rsid w:val="00817C41"/>
    <w:rsid w:val="00820721"/>
    <w:rsid w:val="00824706"/>
    <w:rsid w:val="0082619C"/>
    <w:rsid w:val="00830C99"/>
    <w:rsid w:val="008354C4"/>
    <w:rsid w:val="008364C5"/>
    <w:rsid w:val="00837C75"/>
    <w:rsid w:val="00840B50"/>
    <w:rsid w:val="00840BB5"/>
    <w:rsid w:val="00842DB3"/>
    <w:rsid w:val="00843DE8"/>
    <w:rsid w:val="0084403C"/>
    <w:rsid w:val="008452DA"/>
    <w:rsid w:val="00846C8C"/>
    <w:rsid w:val="0085095D"/>
    <w:rsid w:val="00850F72"/>
    <w:rsid w:val="00851EF8"/>
    <w:rsid w:val="00852C52"/>
    <w:rsid w:val="00854B0B"/>
    <w:rsid w:val="00857A0F"/>
    <w:rsid w:val="00860C98"/>
    <w:rsid w:val="00864F15"/>
    <w:rsid w:val="00866AA5"/>
    <w:rsid w:val="00866C37"/>
    <w:rsid w:val="00866FA4"/>
    <w:rsid w:val="00867BB6"/>
    <w:rsid w:val="00876761"/>
    <w:rsid w:val="008778DF"/>
    <w:rsid w:val="0088070C"/>
    <w:rsid w:val="008822A9"/>
    <w:rsid w:val="00885776"/>
    <w:rsid w:val="00886DEC"/>
    <w:rsid w:val="00891F2D"/>
    <w:rsid w:val="00893174"/>
    <w:rsid w:val="0089440D"/>
    <w:rsid w:val="00895EE7"/>
    <w:rsid w:val="00896CF8"/>
    <w:rsid w:val="0089751B"/>
    <w:rsid w:val="0089778C"/>
    <w:rsid w:val="00897CBD"/>
    <w:rsid w:val="008B11BC"/>
    <w:rsid w:val="008B2FD1"/>
    <w:rsid w:val="008B50A9"/>
    <w:rsid w:val="008B52B4"/>
    <w:rsid w:val="008B59A0"/>
    <w:rsid w:val="008B5FA8"/>
    <w:rsid w:val="008B7452"/>
    <w:rsid w:val="008B76D4"/>
    <w:rsid w:val="008C3518"/>
    <w:rsid w:val="008C6758"/>
    <w:rsid w:val="008C7932"/>
    <w:rsid w:val="008D178D"/>
    <w:rsid w:val="008D2DEA"/>
    <w:rsid w:val="008D3450"/>
    <w:rsid w:val="008D45F0"/>
    <w:rsid w:val="008E0304"/>
    <w:rsid w:val="008E183F"/>
    <w:rsid w:val="008E1FE6"/>
    <w:rsid w:val="008E3616"/>
    <w:rsid w:val="008E5F87"/>
    <w:rsid w:val="008E6014"/>
    <w:rsid w:val="008E6860"/>
    <w:rsid w:val="008F0DA7"/>
    <w:rsid w:val="00903790"/>
    <w:rsid w:val="00905C5A"/>
    <w:rsid w:val="00907B0F"/>
    <w:rsid w:val="00912EDB"/>
    <w:rsid w:val="009142FF"/>
    <w:rsid w:val="009145DA"/>
    <w:rsid w:val="00914EEB"/>
    <w:rsid w:val="00915085"/>
    <w:rsid w:val="00915984"/>
    <w:rsid w:val="00916864"/>
    <w:rsid w:val="00917A6A"/>
    <w:rsid w:val="00920FFE"/>
    <w:rsid w:val="00921A36"/>
    <w:rsid w:val="00923801"/>
    <w:rsid w:val="00924BB4"/>
    <w:rsid w:val="0092515C"/>
    <w:rsid w:val="0092582A"/>
    <w:rsid w:val="0092713F"/>
    <w:rsid w:val="009314BB"/>
    <w:rsid w:val="0093154A"/>
    <w:rsid w:val="00931B03"/>
    <w:rsid w:val="009329DE"/>
    <w:rsid w:val="009338A0"/>
    <w:rsid w:val="00935ADC"/>
    <w:rsid w:val="0093621E"/>
    <w:rsid w:val="00936DB7"/>
    <w:rsid w:val="00937AF0"/>
    <w:rsid w:val="00940F34"/>
    <w:rsid w:val="00944C76"/>
    <w:rsid w:val="00946320"/>
    <w:rsid w:val="00952F6E"/>
    <w:rsid w:val="009531A8"/>
    <w:rsid w:val="009569AF"/>
    <w:rsid w:val="009669F5"/>
    <w:rsid w:val="00966C64"/>
    <w:rsid w:val="00970898"/>
    <w:rsid w:val="0097135A"/>
    <w:rsid w:val="00971E2F"/>
    <w:rsid w:val="00971E61"/>
    <w:rsid w:val="009728E6"/>
    <w:rsid w:val="009769CD"/>
    <w:rsid w:val="00976C52"/>
    <w:rsid w:val="0097759A"/>
    <w:rsid w:val="00982AE5"/>
    <w:rsid w:val="009847A5"/>
    <w:rsid w:val="009849E3"/>
    <w:rsid w:val="009864B5"/>
    <w:rsid w:val="00986E1B"/>
    <w:rsid w:val="00990ADD"/>
    <w:rsid w:val="00990E8D"/>
    <w:rsid w:val="00991019"/>
    <w:rsid w:val="00991FF9"/>
    <w:rsid w:val="00993E7F"/>
    <w:rsid w:val="009947D8"/>
    <w:rsid w:val="009A33D5"/>
    <w:rsid w:val="009A5594"/>
    <w:rsid w:val="009B13A9"/>
    <w:rsid w:val="009B1984"/>
    <w:rsid w:val="009B1E6C"/>
    <w:rsid w:val="009B4DAA"/>
    <w:rsid w:val="009B6324"/>
    <w:rsid w:val="009B6F55"/>
    <w:rsid w:val="009C2269"/>
    <w:rsid w:val="009C2F82"/>
    <w:rsid w:val="009C478C"/>
    <w:rsid w:val="009C7AB8"/>
    <w:rsid w:val="009D43D8"/>
    <w:rsid w:val="009D4B7A"/>
    <w:rsid w:val="009D4C0A"/>
    <w:rsid w:val="009D4FDB"/>
    <w:rsid w:val="009D78D4"/>
    <w:rsid w:val="009E0879"/>
    <w:rsid w:val="009E2434"/>
    <w:rsid w:val="009E2997"/>
    <w:rsid w:val="009E5798"/>
    <w:rsid w:val="009E7DA6"/>
    <w:rsid w:val="009F0186"/>
    <w:rsid w:val="009F50E8"/>
    <w:rsid w:val="009F54AA"/>
    <w:rsid w:val="009F5726"/>
    <w:rsid w:val="009F6272"/>
    <w:rsid w:val="009F648F"/>
    <w:rsid w:val="009F66E7"/>
    <w:rsid w:val="00A00FAA"/>
    <w:rsid w:val="00A050F4"/>
    <w:rsid w:val="00A060EE"/>
    <w:rsid w:val="00A077AD"/>
    <w:rsid w:val="00A10D6E"/>
    <w:rsid w:val="00A12080"/>
    <w:rsid w:val="00A1366D"/>
    <w:rsid w:val="00A143B5"/>
    <w:rsid w:val="00A14E3C"/>
    <w:rsid w:val="00A15C15"/>
    <w:rsid w:val="00A1602D"/>
    <w:rsid w:val="00A17C31"/>
    <w:rsid w:val="00A214A4"/>
    <w:rsid w:val="00A219E9"/>
    <w:rsid w:val="00A24D59"/>
    <w:rsid w:val="00A254C3"/>
    <w:rsid w:val="00A30B22"/>
    <w:rsid w:val="00A31848"/>
    <w:rsid w:val="00A35CC3"/>
    <w:rsid w:val="00A35F11"/>
    <w:rsid w:val="00A36448"/>
    <w:rsid w:val="00A36F11"/>
    <w:rsid w:val="00A427F0"/>
    <w:rsid w:val="00A42F72"/>
    <w:rsid w:val="00A43E36"/>
    <w:rsid w:val="00A509BF"/>
    <w:rsid w:val="00A50D8A"/>
    <w:rsid w:val="00A52935"/>
    <w:rsid w:val="00A562CE"/>
    <w:rsid w:val="00A564D9"/>
    <w:rsid w:val="00A60F5A"/>
    <w:rsid w:val="00A6370B"/>
    <w:rsid w:val="00A63933"/>
    <w:rsid w:val="00A64AEA"/>
    <w:rsid w:val="00A66851"/>
    <w:rsid w:val="00A67B39"/>
    <w:rsid w:val="00A70B58"/>
    <w:rsid w:val="00A72CF4"/>
    <w:rsid w:val="00A759C8"/>
    <w:rsid w:val="00A771F8"/>
    <w:rsid w:val="00A83278"/>
    <w:rsid w:val="00A8521A"/>
    <w:rsid w:val="00A85A28"/>
    <w:rsid w:val="00A86D61"/>
    <w:rsid w:val="00A92AB5"/>
    <w:rsid w:val="00A937A1"/>
    <w:rsid w:val="00A950F4"/>
    <w:rsid w:val="00A95A55"/>
    <w:rsid w:val="00A96F2C"/>
    <w:rsid w:val="00AA0AA6"/>
    <w:rsid w:val="00AA2DC8"/>
    <w:rsid w:val="00AA3869"/>
    <w:rsid w:val="00AA3DB0"/>
    <w:rsid w:val="00AA565A"/>
    <w:rsid w:val="00AA589A"/>
    <w:rsid w:val="00AB2692"/>
    <w:rsid w:val="00AB2F68"/>
    <w:rsid w:val="00AB56D5"/>
    <w:rsid w:val="00AB5CD2"/>
    <w:rsid w:val="00AB74A8"/>
    <w:rsid w:val="00AB7A6C"/>
    <w:rsid w:val="00AC3930"/>
    <w:rsid w:val="00AC4A6B"/>
    <w:rsid w:val="00AD2345"/>
    <w:rsid w:val="00AD32E1"/>
    <w:rsid w:val="00AD483C"/>
    <w:rsid w:val="00AD6A2C"/>
    <w:rsid w:val="00AD76E7"/>
    <w:rsid w:val="00AD7AFB"/>
    <w:rsid w:val="00AE06F9"/>
    <w:rsid w:val="00AE0A83"/>
    <w:rsid w:val="00AE0C76"/>
    <w:rsid w:val="00AE0F27"/>
    <w:rsid w:val="00AE3D74"/>
    <w:rsid w:val="00AE5661"/>
    <w:rsid w:val="00AE6284"/>
    <w:rsid w:val="00AE6681"/>
    <w:rsid w:val="00AE7D01"/>
    <w:rsid w:val="00AF2075"/>
    <w:rsid w:val="00AF3F91"/>
    <w:rsid w:val="00AF5745"/>
    <w:rsid w:val="00AF5D9C"/>
    <w:rsid w:val="00AF76FA"/>
    <w:rsid w:val="00B03577"/>
    <w:rsid w:val="00B03C08"/>
    <w:rsid w:val="00B042EE"/>
    <w:rsid w:val="00B138FD"/>
    <w:rsid w:val="00B1509B"/>
    <w:rsid w:val="00B15C49"/>
    <w:rsid w:val="00B160EB"/>
    <w:rsid w:val="00B16598"/>
    <w:rsid w:val="00B17C80"/>
    <w:rsid w:val="00B201BB"/>
    <w:rsid w:val="00B20B76"/>
    <w:rsid w:val="00B20C36"/>
    <w:rsid w:val="00B20DE2"/>
    <w:rsid w:val="00B21E2D"/>
    <w:rsid w:val="00B2246D"/>
    <w:rsid w:val="00B22B4A"/>
    <w:rsid w:val="00B23D51"/>
    <w:rsid w:val="00B249A9"/>
    <w:rsid w:val="00B24C6C"/>
    <w:rsid w:val="00B25686"/>
    <w:rsid w:val="00B27EDD"/>
    <w:rsid w:val="00B30423"/>
    <w:rsid w:val="00B30C31"/>
    <w:rsid w:val="00B30CD9"/>
    <w:rsid w:val="00B33F99"/>
    <w:rsid w:val="00B36117"/>
    <w:rsid w:val="00B37EE3"/>
    <w:rsid w:val="00B40468"/>
    <w:rsid w:val="00B43B49"/>
    <w:rsid w:val="00B44687"/>
    <w:rsid w:val="00B448EE"/>
    <w:rsid w:val="00B460D9"/>
    <w:rsid w:val="00B52116"/>
    <w:rsid w:val="00B52602"/>
    <w:rsid w:val="00B65D8C"/>
    <w:rsid w:val="00B71540"/>
    <w:rsid w:val="00B7190F"/>
    <w:rsid w:val="00B72589"/>
    <w:rsid w:val="00B73198"/>
    <w:rsid w:val="00B77C71"/>
    <w:rsid w:val="00B81361"/>
    <w:rsid w:val="00B81415"/>
    <w:rsid w:val="00B82482"/>
    <w:rsid w:val="00B850E9"/>
    <w:rsid w:val="00B85109"/>
    <w:rsid w:val="00B930C1"/>
    <w:rsid w:val="00B9626C"/>
    <w:rsid w:val="00B96964"/>
    <w:rsid w:val="00B96A47"/>
    <w:rsid w:val="00B96F43"/>
    <w:rsid w:val="00BA2F3F"/>
    <w:rsid w:val="00BA2F8E"/>
    <w:rsid w:val="00BA3E3B"/>
    <w:rsid w:val="00BA47E7"/>
    <w:rsid w:val="00BA6667"/>
    <w:rsid w:val="00BA6B31"/>
    <w:rsid w:val="00BB0283"/>
    <w:rsid w:val="00BB1027"/>
    <w:rsid w:val="00BB33FD"/>
    <w:rsid w:val="00BB3840"/>
    <w:rsid w:val="00BB78A4"/>
    <w:rsid w:val="00BC2312"/>
    <w:rsid w:val="00BC2BBD"/>
    <w:rsid w:val="00BC4F0E"/>
    <w:rsid w:val="00BC60C5"/>
    <w:rsid w:val="00BC7AAD"/>
    <w:rsid w:val="00BD2A0F"/>
    <w:rsid w:val="00BE0061"/>
    <w:rsid w:val="00BE0A34"/>
    <w:rsid w:val="00BE1109"/>
    <w:rsid w:val="00BE20A4"/>
    <w:rsid w:val="00BE3757"/>
    <w:rsid w:val="00BE5BB8"/>
    <w:rsid w:val="00BF0101"/>
    <w:rsid w:val="00BF0CA2"/>
    <w:rsid w:val="00BF67C8"/>
    <w:rsid w:val="00BF6CC6"/>
    <w:rsid w:val="00C00084"/>
    <w:rsid w:val="00C00E32"/>
    <w:rsid w:val="00C04658"/>
    <w:rsid w:val="00C06B62"/>
    <w:rsid w:val="00C06C32"/>
    <w:rsid w:val="00C06C86"/>
    <w:rsid w:val="00C11B5D"/>
    <w:rsid w:val="00C126E4"/>
    <w:rsid w:val="00C169C9"/>
    <w:rsid w:val="00C16D62"/>
    <w:rsid w:val="00C2050D"/>
    <w:rsid w:val="00C21921"/>
    <w:rsid w:val="00C2274D"/>
    <w:rsid w:val="00C249CB"/>
    <w:rsid w:val="00C252FE"/>
    <w:rsid w:val="00C2699C"/>
    <w:rsid w:val="00C26DF1"/>
    <w:rsid w:val="00C27095"/>
    <w:rsid w:val="00C31025"/>
    <w:rsid w:val="00C313C3"/>
    <w:rsid w:val="00C34EA0"/>
    <w:rsid w:val="00C404EE"/>
    <w:rsid w:val="00C4230E"/>
    <w:rsid w:val="00C4264E"/>
    <w:rsid w:val="00C47E54"/>
    <w:rsid w:val="00C5095C"/>
    <w:rsid w:val="00C51EA6"/>
    <w:rsid w:val="00C521C0"/>
    <w:rsid w:val="00C525BC"/>
    <w:rsid w:val="00C52DD8"/>
    <w:rsid w:val="00C54BDD"/>
    <w:rsid w:val="00C56882"/>
    <w:rsid w:val="00C57B2E"/>
    <w:rsid w:val="00C600EB"/>
    <w:rsid w:val="00C61360"/>
    <w:rsid w:val="00C616A9"/>
    <w:rsid w:val="00C61774"/>
    <w:rsid w:val="00C62450"/>
    <w:rsid w:val="00C632A6"/>
    <w:rsid w:val="00C63446"/>
    <w:rsid w:val="00C71EEA"/>
    <w:rsid w:val="00C721D1"/>
    <w:rsid w:val="00C742DC"/>
    <w:rsid w:val="00C75ECD"/>
    <w:rsid w:val="00C768B8"/>
    <w:rsid w:val="00C841F0"/>
    <w:rsid w:val="00C843BE"/>
    <w:rsid w:val="00C84862"/>
    <w:rsid w:val="00C85DF2"/>
    <w:rsid w:val="00C86B92"/>
    <w:rsid w:val="00C86F43"/>
    <w:rsid w:val="00C87609"/>
    <w:rsid w:val="00C8773F"/>
    <w:rsid w:val="00C902EB"/>
    <w:rsid w:val="00C909BF"/>
    <w:rsid w:val="00C90C39"/>
    <w:rsid w:val="00C90C96"/>
    <w:rsid w:val="00C912E1"/>
    <w:rsid w:val="00C93235"/>
    <w:rsid w:val="00C937E1"/>
    <w:rsid w:val="00C95437"/>
    <w:rsid w:val="00C9610F"/>
    <w:rsid w:val="00C97C66"/>
    <w:rsid w:val="00CA4C08"/>
    <w:rsid w:val="00CA58D9"/>
    <w:rsid w:val="00CA681D"/>
    <w:rsid w:val="00CB0447"/>
    <w:rsid w:val="00CB0B94"/>
    <w:rsid w:val="00CB18B8"/>
    <w:rsid w:val="00CB406E"/>
    <w:rsid w:val="00CB4087"/>
    <w:rsid w:val="00CC0DFF"/>
    <w:rsid w:val="00CC152B"/>
    <w:rsid w:val="00CC2B27"/>
    <w:rsid w:val="00CC4EDB"/>
    <w:rsid w:val="00CC5420"/>
    <w:rsid w:val="00CC68C4"/>
    <w:rsid w:val="00CD21F0"/>
    <w:rsid w:val="00CD29C6"/>
    <w:rsid w:val="00CD545E"/>
    <w:rsid w:val="00CE0545"/>
    <w:rsid w:val="00CE7268"/>
    <w:rsid w:val="00CE773D"/>
    <w:rsid w:val="00CF035A"/>
    <w:rsid w:val="00CF24F7"/>
    <w:rsid w:val="00CF2BC6"/>
    <w:rsid w:val="00CF4FF4"/>
    <w:rsid w:val="00D0351B"/>
    <w:rsid w:val="00D0663B"/>
    <w:rsid w:val="00D07820"/>
    <w:rsid w:val="00D07EF2"/>
    <w:rsid w:val="00D10F39"/>
    <w:rsid w:val="00D10FFF"/>
    <w:rsid w:val="00D12C7F"/>
    <w:rsid w:val="00D13ADE"/>
    <w:rsid w:val="00D142CC"/>
    <w:rsid w:val="00D170E5"/>
    <w:rsid w:val="00D1786E"/>
    <w:rsid w:val="00D209FF"/>
    <w:rsid w:val="00D21763"/>
    <w:rsid w:val="00D21C4A"/>
    <w:rsid w:val="00D22DAD"/>
    <w:rsid w:val="00D23918"/>
    <w:rsid w:val="00D25E61"/>
    <w:rsid w:val="00D26FD4"/>
    <w:rsid w:val="00D30E05"/>
    <w:rsid w:val="00D32B0C"/>
    <w:rsid w:val="00D34FBB"/>
    <w:rsid w:val="00D37A53"/>
    <w:rsid w:val="00D426AE"/>
    <w:rsid w:val="00D446E5"/>
    <w:rsid w:val="00D45EC4"/>
    <w:rsid w:val="00D463AD"/>
    <w:rsid w:val="00D471D9"/>
    <w:rsid w:val="00D47A21"/>
    <w:rsid w:val="00D50043"/>
    <w:rsid w:val="00D5060E"/>
    <w:rsid w:val="00D5337C"/>
    <w:rsid w:val="00D54EC0"/>
    <w:rsid w:val="00D55924"/>
    <w:rsid w:val="00D6267D"/>
    <w:rsid w:val="00D63042"/>
    <w:rsid w:val="00D65722"/>
    <w:rsid w:val="00D665C4"/>
    <w:rsid w:val="00D665DB"/>
    <w:rsid w:val="00D676F9"/>
    <w:rsid w:val="00D70FFA"/>
    <w:rsid w:val="00D7291F"/>
    <w:rsid w:val="00D74BF5"/>
    <w:rsid w:val="00D7601A"/>
    <w:rsid w:val="00D766C1"/>
    <w:rsid w:val="00D76BB3"/>
    <w:rsid w:val="00D77993"/>
    <w:rsid w:val="00D820D0"/>
    <w:rsid w:val="00D832B4"/>
    <w:rsid w:val="00D853A5"/>
    <w:rsid w:val="00D85A79"/>
    <w:rsid w:val="00D8687E"/>
    <w:rsid w:val="00D87538"/>
    <w:rsid w:val="00D93340"/>
    <w:rsid w:val="00D947E8"/>
    <w:rsid w:val="00D9565B"/>
    <w:rsid w:val="00D97D76"/>
    <w:rsid w:val="00DA05F0"/>
    <w:rsid w:val="00DA0FB5"/>
    <w:rsid w:val="00DA21B0"/>
    <w:rsid w:val="00DA21C4"/>
    <w:rsid w:val="00DA2D24"/>
    <w:rsid w:val="00DA321C"/>
    <w:rsid w:val="00DB59D8"/>
    <w:rsid w:val="00DB7A0F"/>
    <w:rsid w:val="00DB7F87"/>
    <w:rsid w:val="00DC1A4D"/>
    <w:rsid w:val="00DC40BC"/>
    <w:rsid w:val="00DC4D1E"/>
    <w:rsid w:val="00DC4F11"/>
    <w:rsid w:val="00DC7038"/>
    <w:rsid w:val="00DD4177"/>
    <w:rsid w:val="00DD478C"/>
    <w:rsid w:val="00DD5605"/>
    <w:rsid w:val="00DD5703"/>
    <w:rsid w:val="00DD6988"/>
    <w:rsid w:val="00DD6F26"/>
    <w:rsid w:val="00DD700F"/>
    <w:rsid w:val="00DD798D"/>
    <w:rsid w:val="00DE2DB9"/>
    <w:rsid w:val="00DE53C5"/>
    <w:rsid w:val="00DE5CFC"/>
    <w:rsid w:val="00DF0190"/>
    <w:rsid w:val="00DF02D1"/>
    <w:rsid w:val="00DF049A"/>
    <w:rsid w:val="00DF3752"/>
    <w:rsid w:val="00DF6A13"/>
    <w:rsid w:val="00DF72C4"/>
    <w:rsid w:val="00E0167D"/>
    <w:rsid w:val="00E0232E"/>
    <w:rsid w:val="00E03016"/>
    <w:rsid w:val="00E04B24"/>
    <w:rsid w:val="00E04E02"/>
    <w:rsid w:val="00E05CB2"/>
    <w:rsid w:val="00E077C0"/>
    <w:rsid w:val="00E07BA0"/>
    <w:rsid w:val="00E1649E"/>
    <w:rsid w:val="00E16939"/>
    <w:rsid w:val="00E213BD"/>
    <w:rsid w:val="00E21CC4"/>
    <w:rsid w:val="00E23655"/>
    <w:rsid w:val="00E242EA"/>
    <w:rsid w:val="00E2469E"/>
    <w:rsid w:val="00E2668F"/>
    <w:rsid w:val="00E26E31"/>
    <w:rsid w:val="00E27588"/>
    <w:rsid w:val="00E31766"/>
    <w:rsid w:val="00E32C71"/>
    <w:rsid w:val="00E33A6B"/>
    <w:rsid w:val="00E36B0D"/>
    <w:rsid w:val="00E36E88"/>
    <w:rsid w:val="00E374C0"/>
    <w:rsid w:val="00E4039E"/>
    <w:rsid w:val="00E40513"/>
    <w:rsid w:val="00E40B33"/>
    <w:rsid w:val="00E42EE7"/>
    <w:rsid w:val="00E46ED2"/>
    <w:rsid w:val="00E55DFA"/>
    <w:rsid w:val="00E56F86"/>
    <w:rsid w:val="00E57E38"/>
    <w:rsid w:val="00E57FEE"/>
    <w:rsid w:val="00E6174A"/>
    <w:rsid w:val="00E62BBE"/>
    <w:rsid w:val="00E63CD6"/>
    <w:rsid w:val="00E64DA9"/>
    <w:rsid w:val="00E6588E"/>
    <w:rsid w:val="00E67AEA"/>
    <w:rsid w:val="00E705E0"/>
    <w:rsid w:val="00E70EC3"/>
    <w:rsid w:val="00E70F30"/>
    <w:rsid w:val="00E712AC"/>
    <w:rsid w:val="00E71EE0"/>
    <w:rsid w:val="00E72029"/>
    <w:rsid w:val="00E7404C"/>
    <w:rsid w:val="00E77681"/>
    <w:rsid w:val="00E77D7F"/>
    <w:rsid w:val="00E8077E"/>
    <w:rsid w:val="00E80A65"/>
    <w:rsid w:val="00E80DCE"/>
    <w:rsid w:val="00E81A6A"/>
    <w:rsid w:val="00E85AFE"/>
    <w:rsid w:val="00E865C9"/>
    <w:rsid w:val="00E87E90"/>
    <w:rsid w:val="00E9085D"/>
    <w:rsid w:val="00E91047"/>
    <w:rsid w:val="00EA295F"/>
    <w:rsid w:val="00EA4A64"/>
    <w:rsid w:val="00EA59E2"/>
    <w:rsid w:val="00EB3C48"/>
    <w:rsid w:val="00EB4A08"/>
    <w:rsid w:val="00EB66B3"/>
    <w:rsid w:val="00EC52B9"/>
    <w:rsid w:val="00EC7EB5"/>
    <w:rsid w:val="00ED012A"/>
    <w:rsid w:val="00ED15F9"/>
    <w:rsid w:val="00ED4FFB"/>
    <w:rsid w:val="00ED57A5"/>
    <w:rsid w:val="00EE0DCA"/>
    <w:rsid w:val="00EE2374"/>
    <w:rsid w:val="00EE2896"/>
    <w:rsid w:val="00EE45DA"/>
    <w:rsid w:val="00EE4793"/>
    <w:rsid w:val="00EE7F25"/>
    <w:rsid w:val="00EF2F7E"/>
    <w:rsid w:val="00EF3989"/>
    <w:rsid w:val="00EF3B6C"/>
    <w:rsid w:val="00EF52F7"/>
    <w:rsid w:val="00F01698"/>
    <w:rsid w:val="00F039FB"/>
    <w:rsid w:val="00F0512E"/>
    <w:rsid w:val="00F05A3F"/>
    <w:rsid w:val="00F07EBB"/>
    <w:rsid w:val="00F106C4"/>
    <w:rsid w:val="00F12766"/>
    <w:rsid w:val="00F13B14"/>
    <w:rsid w:val="00F14826"/>
    <w:rsid w:val="00F1786D"/>
    <w:rsid w:val="00F17B5E"/>
    <w:rsid w:val="00F2038C"/>
    <w:rsid w:val="00F22735"/>
    <w:rsid w:val="00F2491F"/>
    <w:rsid w:val="00F249C5"/>
    <w:rsid w:val="00F27647"/>
    <w:rsid w:val="00F31C84"/>
    <w:rsid w:val="00F408AB"/>
    <w:rsid w:val="00F40ED9"/>
    <w:rsid w:val="00F41BAE"/>
    <w:rsid w:val="00F425C9"/>
    <w:rsid w:val="00F42C6B"/>
    <w:rsid w:val="00F4446E"/>
    <w:rsid w:val="00F44841"/>
    <w:rsid w:val="00F44C42"/>
    <w:rsid w:val="00F549D1"/>
    <w:rsid w:val="00F55127"/>
    <w:rsid w:val="00F62C4A"/>
    <w:rsid w:val="00F62F64"/>
    <w:rsid w:val="00F6513E"/>
    <w:rsid w:val="00F65A4D"/>
    <w:rsid w:val="00F677EF"/>
    <w:rsid w:val="00F733DF"/>
    <w:rsid w:val="00F73903"/>
    <w:rsid w:val="00F74CBB"/>
    <w:rsid w:val="00F75D2A"/>
    <w:rsid w:val="00F771F3"/>
    <w:rsid w:val="00F80288"/>
    <w:rsid w:val="00F80326"/>
    <w:rsid w:val="00F81AD7"/>
    <w:rsid w:val="00F820A4"/>
    <w:rsid w:val="00F825D8"/>
    <w:rsid w:val="00F82FF7"/>
    <w:rsid w:val="00F8461B"/>
    <w:rsid w:val="00F8759F"/>
    <w:rsid w:val="00F877F1"/>
    <w:rsid w:val="00F90914"/>
    <w:rsid w:val="00F91CED"/>
    <w:rsid w:val="00F93281"/>
    <w:rsid w:val="00F9406A"/>
    <w:rsid w:val="00F96173"/>
    <w:rsid w:val="00F972B5"/>
    <w:rsid w:val="00FA1E53"/>
    <w:rsid w:val="00FA3680"/>
    <w:rsid w:val="00FA5E8E"/>
    <w:rsid w:val="00FA7D00"/>
    <w:rsid w:val="00FB31BE"/>
    <w:rsid w:val="00FB57D2"/>
    <w:rsid w:val="00FB7C5F"/>
    <w:rsid w:val="00FC045C"/>
    <w:rsid w:val="00FC201E"/>
    <w:rsid w:val="00FC4182"/>
    <w:rsid w:val="00FC4A10"/>
    <w:rsid w:val="00FD0109"/>
    <w:rsid w:val="00FD0B94"/>
    <w:rsid w:val="00FD3E83"/>
    <w:rsid w:val="00FD3F57"/>
    <w:rsid w:val="00FD40F8"/>
    <w:rsid w:val="00FD42D6"/>
    <w:rsid w:val="00FD43E6"/>
    <w:rsid w:val="00FE403D"/>
    <w:rsid w:val="00FE4771"/>
    <w:rsid w:val="00FE51F6"/>
    <w:rsid w:val="00FF0B4B"/>
    <w:rsid w:val="00FF3ABF"/>
    <w:rsid w:val="00FF3FBA"/>
    <w:rsid w:val="00FF67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C62D70"/>
  <w15:chartTrackingRefBased/>
  <w15:docId w15:val="{F0E56B87-156B-4392-ACF1-FA826983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5672"/>
    <w:rPr>
      <w:sz w:val="24"/>
      <w:szCs w:val="24"/>
    </w:rPr>
  </w:style>
  <w:style w:type="paragraph" w:styleId="Heading2">
    <w:name w:val="heading 2"/>
    <w:basedOn w:val="Normal"/>
    <w:next w:val="Normal"/>
    <w:link w:val="Heading2Char"/>
    <w:uiPriority w:val="9"/>
    <w:unhideWhenUsed/>
    <w:qFormat/>
    <w:rsid w:val="007766D3"/>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D0B94"/>
    <w:pPr>
      <w:widowControl w:val="0"/>
      <w:autoSpaceDE w:val="0"/>
      <w:autoSpaceDN w:val="0"/>
      <w:adjustRightInd w:val="0"/>
      <w:ind w:left="362" w:hanging="362"/>
    </w:pPr>
    <w:rPr>
      <w:rFonts w:ascii="Courier" w:hAnsi="Courier"/>
      <w:sz w:val="20"/>
    </w:rPr>
  </w:style>
  <w:style w:type="paragraph" w:styleId="Header">
    <w:name w:val="header"/>
    <w:basedOn w:val="Normal"/>
    <w:link w:val="HeaderChar"/>
    <w:uiPriority w:val="99"/>
    <w:rsid w:val="00074498"/>
    <w:pPr>
      <w:tabs>
        <w:tab w:val="center" w:pos="4320"/>
        <w:tab w:val="right" w:pos="8640"/>
      </w:tabs>
    </w:pPr>
  </w:style>
  <w:style w:type="character" w:styleId="PageNumber">
    <w:name w:val="page number"/>
    <w:basedOn w:val="DefaultParagraphFont"/>
    <w:rsid w:val="00074498"/>
  </w:style>
  <w:style w:type="table" w:styleId="TableGrid">
    <w:name w:val="Table Grid"/>
    <w:basedOn w:val="TableNormal"/>
    <w:rsid w:val="00AE0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E7E4A"/>
    <w:pPr>
      <w:widowControl w:val="0"/>
      <w:tabs>
        <w:tab w:val="left" w:pos="0"/>
        <w:tab w:val="left" w:pos="288"/>
        <w:tab w:val="left" w:pos="475"/>
        <w:tab w:val="left" w:pos="662"/>
      </w:tabs>
      <w:autoSpaceDE w:val="0"/>
      <w:autoSpaceDN w:val="0"/>
      <w:adjustRightInd w:val="0"/>
      <w:ind w:left="720" w:hanging="720"/>
    </w:pPr>
    <w:rPr>
      <w:szCs w:val="16"/>
    </w:rPr>
  </w:style>
  <w:style w:type="paragraph" w:styleId="PlainText">
    <w:name w:val="Plain Text"/>
    <w:basedOn w:val="Normal"/>
    <w:rsid w:val="00161501"/>
    <w:rPr>
      <w:rFonts w:ascii="Courier New" w:hAnsi="Courier New" w:cs="Courier New"/>
      <w:sz w:val="20"/>
      <w:szCs w:val="20"/>
    </w:rPr>
  </w:style>
  <w:style w:type="paragraph" w:styleId="BalloonText">
    <w:name w:val="Balloon Text"/>
    <w:basedOn w:val="Normal"/>
    <w:semiHidden/>
    <w:rsid w:val="00593B29"/>
    <w:rPr>
      <w:rFonts w:ascii="Tahoma" w:hAnsi="Tahoma" w:cs="Tahoma"/>
      <w:sz w:val="16"/>
      <w:szCs w:val="16"/>
    </w:rPr>
  </w:style>
  <w:style w:type="character" w:styleId="CommentReference">
    <w:name w:val="annotation reference"/>
    <w:uiPriority w:val="99"/>
    <w:semiHidden/>
    <w:rsid w:val="00920FFE"/>
    <w:rPr>
      <w:sz w:val="16"/>
      <w:szCs w:val="16"/>
    </w:rPr>
  </w:style>
  <w:style w:type="paragraph" w:styleId="CommentText">
    <w:name w:val="annotation text"/>
    <w:basedOn w:val="Normal"/>
    <w:link w:val="CommentTextChar"/>
    <w:uiPriority w:val="99"/>
    <w:semiHidden/>
    <w:rsid w:val="00920FFE"/>
    <w:rPr>
      <w:sz w:val="20"/>
      <w:szCs w:val="20"/>
    </w:rPr>
  </w:style>
  <w:style w:type="paragraph" w:styleId="CommentSubject">
    <w:name w:val="annotation subject"/>
    <w:basedOn w:val="CommentText"/>
    <w:next w:val="CommentText"/>
    <w:semiHidden/>
    <w:rsid w:val="00920FFE"/>
    <w:rPr>
      <w:b/>
      <w:bCs/>
    </w:rPr>
  </w:style>
  <w:style w:type="character" w:styleId="Hyperlink">
    <w:name w:val="Hyperlink"/>
    <w:rsid w:val="006C61E7"/>
    <w:rPr>
      <w:color w:val="0000FF"/>
      <w:u w:val="single"/>
    </w:rPr>
  </w:style>
  <w:style w:type="paragraph" w:styleId="ListParagraph">
    <w:name w:val="List Paragraph"/>
    <w:basedOn w:val="Normal"/>
    <w:uiPriority w:val="34"/>
    <w:qFormat/>
    <w:rsid w:val="002A496C"/>
    <w:pPr>
      <w:ind w:left="720"/>
    </w:pPr>
  </w:style>
  <w:style w:type="character" w:customStyle="1" w:styleId="CommentTextChar">
    <w:name w:val="Comment Text Char"/>
    <w:link w:val="CommentText"/>
    <w:uiPriority w:val="99"/>
    <w:semiHidden/>
    <w:rsid w:val="00EA295F"/>
  </w:style>
  <w:style w:type="character" w:styleId="FollowedHyperlink">
    <w:name w:val="FollowedHyperlink"/>
    <w:rsid w:val="00471752"/>
    <w:rPr>
      <w:color w:val="800080"/>
      <w:u w:val="single"/>
    </w:rPr>
  </w:style>
  <w:style w:type="paragraph" w:styleId="FootnoteText">
    <w:name w:val="footnote text"/>
    <w:basedOn w:val="Normal"/>
    <w:link w:val="FootnoteTextChar"/>
    <w:rsid w:val="002B38BD"/>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2B38BD"/>
  </w:style>
  <w:style w:type="paragraph" w:styleId="Footer">
    <w:name w:val="footer"/>
    <w:basedOn w:val="Normal"/>
    <w:link w:val="FooterChar"/>
    <w:uiPriority w:val="99"/>
    <w:rsid w:val="00CB0B94"/>
    <w:pPr>
      <w:tabs>
        <w:tab w:val="center" w:pos="4680"/>
        <w:tab w:val="right" w:pos="9360"/>
      </w:tabs>
    </w:pPr>
  </w:style>
  <w:style w:type="character" w:customStyle="1" w:styleId="FooterChar">
    <w:name w:val="Footer Char"/>
    <w:link w:val="Footer"/>
    <w:uiPriority w:val="99"/>
    <w:rsid w:val="00CB0B94"/>
    <w:rPr>
      <w:sz w:val="24"/>
      <w:szCs w:val="24"/>
    </w:rPr>
  </w:style>
  <w:style w:type="character" w:customStyle="1" w:styleId="HeaderChar">
    <w:name w:val="Header Char"/>
    <w:link w:val="Header"/>
    <w:uiPriority w:val="99"/>
    <w:rsid w:val="00CB0B94"/>
    <w:rPr>
      <w:sz w:val="24"/>
      <w:szCs w:val="24"/>
    </w:rPr>
  </w:style>
  <w:style w:type="paragraph" w:styleId="Revision">
    <w:name w:val="Revision"/>
    <w:hidden/>
    <w:uiPriority w:val="99"/>
    <w:semiHidden/>
    <w:rsid w:val="00CB0B94"/>
    <w:rPr>
      <w:sz w:val="24"/>
      <w:szCs w:val="24"/>
    </w:rPr>
  </w:style>
  <w:style w:type="character" w:styleId="UnresolvedMention">
    <w:name w:val="Unresolved Mention"/>
    <w:uiPriority w:val="99"/>
    <w:semiHidden/>
    <w:unhideWhenUsed/>
    <w:rsid w:val="00907B0F"/>
    <w:rPr>
      <w:color w:val="605E5C"/>
      <w:shd w:val="clear" w:color="auto" w:fill="E1DFDD"/>
    </w:rPr>
  </w:style>
  <w:style w:type="character" w:customStyle="1" w:styleId="Heading2Char">
    <w:name w:val="Heading 2 Char"/>
    <w:basedOn w:val="DefaultParagraphFont"/>
    <w:link w:val="Heading2"/>
    <w:uiPriority w:val="9"/>
    <w:rsid w:val="007766D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pdf/ecec.pdf" TargetMode="External" /><Relationship Id="rId11" Type="http://schemas.openxmlformats.org/officeDocument/2006/relationships/hyperlink" Target="https://www.opm.gov/policy-data-oversight/pay-leave/salaries-wages/salary-tables/24Tables/html/AK_h.aspx" TargetMode="External" /><Relationship Id="rId12" Type="http://schemas.openxmlformats.org/officeDocument/2006/relationships/hyperlink" Target="http://www.bls.gov/news.release/ecec.nr0.htm" TargetMode="External" /><Relationship Id="rId13" Type="http://schemas.openxmlformats.org/officeDocument/2006/relationships/hyperlink" Target="http://www.reginfo.gov"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m.gov/programs/natural-resources/rangelands-and-grazing/reindeer-grazing" TargetMode="External" /><Relationship Id="rId9" Type="http://schemas.openxmlformats.org/officeDocument/2006/relationships/hyperlink" Target="http://www.bls.gov/oes/current/naics3_999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5D6EE138A004AB995AEEED5A5F060" ma:contentTypeVersion="0" ma:contentTypeDescription="Create a new document." ma:contentTypeScope="" ma:versionID="eb9becd5432b1d4a35b1aacfcd67d307">
  <xsd:schema xmlns:xsd="http://www.w3.org/2001/XMLSchema" xmlns:xs="http://www.w3.org/2001/XMLSchema" xmlns:p="http://schemas.microsoft.com/office/2006/metadata/properties" targetNamespace="http://schemas.microsoft.com/office/2006/metadata/properties" ma:root="true" ma:fieldsID="bc5d4ec25ee7504e2a5c6a1888fded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C5D4B-60C3-4CD1-B6AF-8C466018B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4F0D4C-91E1-4E54-896A-CD76D40513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F94F01-BD44-42E4-BF12-A03810A1B9EE}">
  <ds:schemaRefs>
    <ds:schemaRef ds:uri="http://schemas.openxmlformats.org/officeDocument/2006/bibliography"/>
  </ds:schemaRefs>
</ds:datastoreItem>
</file>

<file path=customXml/itemProps4.xml><?xml version="1.0" encoding="utf-8"?>
<ds:datastoreItem xmlns:ds="http://schemas.openxmlformats.org/officeDocument/2006/customXml" ds:itemID="{E3648C49-8A10-4091-B8AD-83E2910C3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5101</Words>
  <Characters>28730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Bureau of Land Management</Company>
  <LinksUpToDate>false</LinksUpToDate>
  <CharactersWithSpaces>33764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aransom</dc:creator>
  <cp:lastModifiedBy>King, Darrin A</cp:lastModifiedBy>
  <cp:revision>3</cp:revision>
  <cp:lastPrinted>2019-10-02T22:49:00Z</cp:lastPrinted>
  <dcterms:created xsi:type="dcterms:W3CDTF">2024-12-10T19:07:00Z</dcterms:created>
  <dcterms:modified xsi:type="dcterms:W3CDTF">2024-12-10T19:07:00Z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0x01010037D5D6EE138A004AB995AEEED5A5F060</vt:lpwstr>
  </property>
</Properties>
</file>