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65"/>
        <w:ind w:left="2540"/>
      </w:pPr>
      <w:r>
        <w:t>ATTACHMENT</w:t>
      </w:r>
      <w:r>
        <w:rPr>
          <w:spacing w:val="-3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Grants</w:t>
      </w:r>
      <w:r>
        <w:rPr>
          <w:spacing w:val="2"/>
        </w:rPr>
        <w:t xml:space="preserve"> </w:t>
      </w:r>
      <w:r>
        <w:t>Management Contacts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CBCAP</w:t>
      </w:r>
    </w:p>
    <w:p>
      <w:pPr>
        <w:spacing w:before="0" w:line="240" w:lineRule="auto"/>
        <w:rPr>
          <w:b/>
          <w:sz w:val="20"/>
        </w:rPr>
      </w:pPr>
    </w:p>
    <w:p>
      <w:pPr>
        <w:spacing w:before="1" w:after="0" w:line="240" w:lineRule="auto"/>
        <w:rPr>
          <w:b/>
          <w:sz w:val="20"/>
        </w:rPr>
      </w:pPr>
    </w:p>
    <w:tbl>
      <w:tblPr>
        <w:tblStyle w:val="TableNormal"/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3300"/>
        <w:gridCol w:w="3669"/>
      </w:tblGrid>
      <w:tr>
        <w:tblPrEx>
          <w:tblW w:w="0" w:type="auto"/>
          <w:jc w:val="left"/>
          <w:tblInd w:w="12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2"/>
          <w:jc w:val="left"/>
        </w:trPr>
        <w:tc>
          <w:tcPr>
            <w:tcW w:w="3268" w:type="dxa"/>
            <w:shd w:val="clear" w:color="auto" w:fill="D9D9D9"/>
          </w:tcPr>
          <w:p>
            <w:pPr>
              <w:pStyle w:val="TableParagraph"/>
              <w:spacing w:line="240" w:lineRule="auto"/>
              <w:ind w:left="30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Region</w:t>
            </w:r>
          </w:p>
        </w:tc>
        <w:tc>
          <w:tcPr>
            <w:tcW w:w="3300" w:type="dxa"/>
            <w:shd w:val="clear" w:color="auto" w:fill="D9D9D9"/>
          </w:tcPr>
          <w:p>
            <w:pPr>
              <w:pStyle w:val="TableParagraph"/>
              <w:spacing w:line="240" w:lineRule="exact"/>
              <w:ind w:left="1320" w:hanging="10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Assigned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Grants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Management </w:t>
            </w:r>
            <w:r>
              <w:rPr>
                <w:b/>
                <w:spacing w:val="-2"/>
                <w:sz w:val="22"/>
              </w:rPr>
              <w:t>Officer</w:t>
            </w:r>
          </w:p>
        </w:tc>
        <w:tc>
          <w:tcPr>
            <w:tcW w:w="3669" w:type="dxa"/>
            <w:shd w:val="clear" w:color="auto" w:fill="D9D9D9"/>
          </w:tcPr>
          <w:p>
            <w:pPr>
              <w:pStyle w:val="TableParagraph"/>
              <w:spacing w:line="240" w:lineRule="auto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9"/>
          <w:jc w:val="left"/>
        </w:trPr>
        <w:tc>
          <w:tcPr>
            <w:tcW w:w="3268" w:type="dxa"/>
          </w:tcPr>
          <w:p>
            <w:pPr>
              <w:pStyle w:val="TableParagraph"/>
              <w:spacing w:line="219" w:lineRule="exact"/>
              <w:ind w:left="30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300" w:type="dxa"/>
          </w:tcPr>
          <w:p>
            <w:pPr>
              <w:pStyle w:val="TableParagraph"/>
              <w:spacing w:line="219" w:lineRule="exact"/>
              <w:ind w:left="44"/>
              <w:rPr>
                <w:sz w:val="22"/>
              </w:rPr>
            </w:pPr>
            <w:r>
              <w:rPr>
                <w:sz w:val="22"/>
              </w:rPr>
              <w:t>George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Barnwell</w:t>
            </w:r>
          </w:p>
        </w:tc>
        <w:tc>
          <w:tcPr>
            <w:tcW w:w="366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9" w:lineRule="exact"/>
              <w:ind w:right="1"/>
              <w:rPr>
                <w:sz w:val="22"/>
              </w:rPr>
            </w:pPr>
            <w:hyperlink r:id="rId4">
              <w:r>
                <w:rPr>
                  <w:color w:val="0000FF"/>
                  <w:spacing w:val="-2"/>
                  <w:sz w:val="22"/>
                </w:rPr>
                <w:t>George.barnwell@acf.hhs.gov</w:t>
              </w:r>
            </w:hyperlink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4"/>
          <w:jc w:val="left"/>
        </w:trPr>
        <w:tc>
          <w:tcPr>
            <w:tcW w:w="3268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300" w:type="dxa"/>
          </w:tcPr>
          <w:p>
            <w:pPr>
              <w:pStyle w:val="TableParagraph"/>
              <w:ind w:left="44"/>
              <w:rPr>
                <w:sz w:val="22"/>
              </w:rPr>
            </w:pPr>
            <w:r>
              <w:rPr>
                <w:sz w:val="22"/>
              </w:rPr>
              <w:t>George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Barnwell</w:t>
            </w:r>
          </w:p>
        </w:tc>
        <w:tc>
          <w:tcPr>
            <w:tcW w:w="3669" w:type="dxa"/>
            <w:tcBorders>
              <w:top w:val="single" w:sz="18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hyperlink r:id="rId4">
              <w:r>
                <w:rPr>
                  <w:color w:val="0000FF"/>
                  <w:spacing w:val="-2"/>
                  <w:sz w:val="22"/>
                  <w:u w:val="single" w:color="0000FF"/>
                </w:rPr>
                <w:t>George.barnwell@acf.hhs.gov</w:t>
              </w:r>
            </w:hyperlink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9"/>
          <w:jc w:val="left"/>
        </w:trPr>
        <w:tc>
          <w:tcPr>
            <w:tcW w:w="3268" w:type="dxa"/>
          </w:tcPr>
          <w:p>
            <w:pPr>
              <w:pStyle w:val="TableParagraph"/>
              <w:spacing w:line="219" w:lineRule="exact"/>
              <w:ind w:left="30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300" w:type="dxa"/>
          </w:tcPr>
          <w:p>
            <w:pPr>
              <w:pStyle w:val="TableParagraph"/>
              <w:spacing w:line="219" w:lineRule="exact"/>
              <w:ind w:left="44"/>
              <w:rPr>
                <w:sz w:val="22"/>
              </w:rPr>
            </w:pPr>
            <w:r>
              <w:rPr>
                <w:sz w:val="22"/>
              </w:rPr>
              <w:t>George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Barnwell</w:t>
            </w:r>
          </w:p>
        </w:tc>
        <w:tc>
          <w:tcPr>
            <w:tcW w:w="366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9" w:lineRule="exact"/>
              <w:ind w:right="1"/>
              <w:rPr>
                <w:sz w:val="22"/>
              </w:rPr>
            </w:pPr>
            <w:hyperlink r:id="rId4">
              <w:r>
                <w:rPr>
                  <w:color w:val="0000FF"/>
                  <w:spacing w:val="-2"/>
                  <w:sz w:val="22"/>
                </w:rPr>
                <w:t>George.barnwell@acf.hhs.gov</w:t>
              </w:r>
            </w:hyperlink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1"/>
          <w:jc w:val="left"/>
        </w:trPr>
        <w:tc>
          <w:tcPr>
            <w:tcW w:w="3268" w:type="dxa"/>
          </w:tcPr>
          <w:p>
            <w:pPr>
              <w:pStyle w:val="TableParagraph"/>
              <w:spacing w:line="191" w:lineRule="exact"/>
              <w:ind w:left="30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300" w:type="dxa"/>
          </w:tcPr>
          <w:p>
            <w:pPr>
              <w:pStyle w:val="TableParagraph"/>
              <w:spacing w:line="191" w:lineRule="exact"/>
              <w:ind w:left="44"/>
              <w:rPr>
                <w:sz w:val="22"/>
              </w:rPr>
            </w:pPr>
            <w:r>
              <w:rPr>
                <w:sz w:val="22"/>
              </w:rPr>
              <w:t>George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Barnwell</w:t>
            </w:r>
          </w:p>
        </w:tc>
        <w:tc>
          <w:tcPr>
            <w:tcW w:w="3669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91" w:lineRule="exact"/>
              <w:ind w:right="1"/>
              <w:rPr>
                <w:sz w:val="22"/>
              </w:rPr>
            </w:pPr>
            <w:hyperlink r:id="rId4">
              <w:r>
                <w:rPr>
                  <w:color w:val="0000FF"/>
                  <w:spacing w:val="-2"/>
                  <w:sz w:val="22"/>
                </w:rPr>
                <w:t>George.barnwell@acf.hhs.gov</w:t>
              </w:r>
            </w:hyperlink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9"/>
          <w:jc w:val="left"/>
        </w:trPr>
        <w:tc>
          <w:tcPr>
            <w:tcW w:w="3268" w:type="dxa"/>
          </w:tcPr>
          <w:p>
            <w:pPr>
              <w:pStyle w:val="TableParagraph"/>
              <w:spacing w:line="220" w:lineRule="exact"/>
              <w:ind w:left="30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300" w:type="dxa"/>
          </w:tcPr>
          <w:p>
            <w:pPr>
              <w:pStyle w:val="TableParagraph"/>
              <w:spacing w:line="220" w:lineRule="exact"/>
              <w:ind w:left="44" w:right="16"/>
              <w:rPr>
                <w:sz w:val="22"/>
              </w:rPr>
            </w:pPr>
            <w:r>
              <w:rPr>
                <w:sz w:val="22"/>
              </w:rPr>
              <w:t>Margaret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Harrell</w:t>
            </w:r>
          </w:p>
        </w:tc>
        <w:tc>
          <w:tcPr>
            <w:tcW w:w="366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Margaret.harrell@acf.hhs.gov</w:t>
              </w:r>
            </w:hyperlink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4"/>
          <w:jc w:val="left"/>
        </w:trPr>
        <w:tc>
          <w:tcPr>
            <w:tcW w:w="3268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300" w:type="dxa"/>
          </w:tcPr>
          <w:p>
            <w:pPr>
              <w:pStyle w:val="TableParagraph"/>
              <w:ind w:left="44" w:right="16"/>
              <w:rPr>
                <w:sz w:val="22"/>
              </w:rPr>
            </w:pPr>
            <w:r>
              <w:rPr>
                <w:sz w:val="22"/>
              </w:rPr>
              <w:t>Margaret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Harrell</w:t>
            </w:r>
          </w:p>
        </w:tc>
        <w:tc>
          <w:tcPr>
            <w:tcW w:w="366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</w:rPr>
                <w:t>Margaret.harrell@acf.hhs.gov</w:t>
              </w:r>
            </w:hyperlink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3"/>
          <w:jc w:val="left"/>
        </w:trPr>
        <w:tc>
          <w:tcPr>
            <w:tcW w:w="3268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300" w:type="dxa"/>
          </w:tcPr>
          <w:p>
            <w:pPr>
              <w:pStyle w:val="TableParagraph"/>
              <w:ind w:left="44"/>
              <w:rPr>
                <w:sz w:val="22"/>
              </w:rPr>
            </w:pPr>
            <w:r>
              <w:rPr>
                <w:sz w:val="22"/>
              </w:rPr>
              <w:t>George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Barnwell</w:t>
            </w:r>
          </w:p>
        </w:tc>
        <w:tc>
          <w:tcPr>
            <w:tcW w:w="3669" w:type="dxa"/>
            <w:tcBorders>
              <w:top w:val="single" w:sz="18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hyperlink r:id="rId4">
              <w:r>
                <w:rPr>
                  <w:color w:val="0000FF"/>
                  <w:spacing w:val="-2"/>
                  <w:sz w:val="22"/>
                  <w:u w:val="single" w:color="0000FF"/>
                </w:rPr>
                <w:t>George.barnwell@acf.hhs.gov</w:t>
              </w:r>
            </w:hyperlink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2"/>
          <w:jc w:val="left"/>
        </w:trPr>
        <w:tc>
          <w:tcPr>
            <w:tcW w:w="3268" w:type="dxa"/>
          </w:tcPr>
          <w:p>
            <w:pPr>
              <w:pStyle w:val="TableParagraph"/>
              <w:spacing w:before="1" w:line="231" w:lineRule="exact"/>
              <w:ind w:left="30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300" w:type="dxa"/>
          </w:tcPr>
          <w:p>
            <w:pPr>
              <w:pStyle w:val="TableParagraph"/>
              <w:spacing w:before="1" w:line="231" w:lineRule="exact"/>
              <w:ind w:left="44" w:right="16"/>
              <w:rPr>
                <w:sz w:val="22"/>
              </w:rPr>
            </w:pPr>
            <w:r>
              <w:rPr>
                <w:sz w:val="22"/>
              </w:rPr>
              <w:t>Margaret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Harrell</w:t>
            </w:r>
          </w:p>
        </w:tc>
        <w:tc>
          <w:tcPr>
            <w:tcW w:w="3669" w:type="dxa"/>
          </w:tcPr>
          <w:p>
            <w:pPr>
              <w:pStyle w:val="TableParagraph"/>
              <w:spacing w:before="1" w:line="231" w:lineRule="exact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Margaret.harrell@acf.hhs.gov</w:t>
              </w:r>
            </w:hyperlink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6"/>
          <w:jc w:val="left"/>
        </w:trPr>
        <w:tc>
          <w:tcPr>
            <w:tcW w:w="3268" w:type="dxa"/>
          </w:tcPr>
          <w:p>
            <w:pPr>
              <w:pStyle w:val="TableParagraph"/>
              <w:spacing w:line="216" w:lineRule="exact"/>
              <w:ind w:left="30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300" w:type="dxa"/>
          </w:tcPr>
          <w:p>
            <w:pPr>
              <w:pStyle w:val="TableParagraph"/>
              <w:spacing w:line="216" w:lineRule="exact"/>
              <w:ind w:left="44" w:right="16"/>
              <w:rPr>
                <w:sz w:val="22"/>
              </w:rPr>
            </w:pPr>
            <w:r>
              <w:rPr>
                <w:sz w:val="22"/>
              </w:rPr>
              <w:t>Margaret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Harrell</w:t>
            </w:r>
          </w:p>
        </w:tc>
        <w:tc>
          <w:tcPr>
            <w:tcW w:w="3669" w:type="dxa"/>
          </w:tcPr>
          <w:p>
            <w:pPr>
              <w:pStyle w:val="TableParagraph"/>
              <w:spacing w:line="216" w:lineRule="exact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Margaret.harrell@acf.hhs.gov</w:t>
              </w:r>
            </w:hyperlink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6"/>
          <w:jc w:val="left"/>
        </w:trPr>
        <w:tc>
          <w:tcPr>
            <w:tcW w:w="3268" w:type="dxa"/>
          </w:tcPr>
          <w:p>
            <w:pPr>
              <w:pStyle w:val="TableParagraph"/>
              <w:spacing w:before="1" w:line="215" w:lineRule="exact"/>
              <w:ind w:left="30" w:right="16"/>
              <w:rPr>
                <w:sz w:val="22"/>
              </w:rPr>
            </w:pPr>
            <w:r>
              <w:rPr>
                <w:sz w:val="22"/>
              </w:rPr>
              <w:t>Region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300" w:type="dxa"/>
          </w:tcPr>
          <w:p>
            <w:pPr>
              <w:pStyle w:val="TableParagraph"/>
              <w:spacing w:before="1" w:line="215" w:lineRule="exact"/>
              <w:ind w:left="44" w:right="16"/>
              <w:rPr>
                <w:sz w:val="22"/>
              </w:rPr>
            </w:pPr>
            <w:r>
              <w:rPr>
                <w:sz w:val="22"/>
              </w:rPr>
              <w:t>Margaret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Harrell</w:t>
            </w:r>
          </w:p>
        </w:tc>
        <w:tc>
          <w:tcPr>
            <w:tcW w:w="3669" w:type="dxa"/>
          </w:tcPr>
          <w:p>
            <w:pPr>
              <w:pStyle w:val="TableParagraph"/>
              <w:spacing w:before="1" w:line="215" w:lineRule="exact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Margaret.harrell@acf.hhs.gov</w:t>
              </w:r>
            </w:hyperlink>
          </w:p>
        </w:tc>
      </w:tr>
    </w:tbl>
    <w:p/>
    <w:sectPr>
      <w:footerReference w:type="default" r:id="rId6"/>
      <w:type w:val="continuous"/>
      <w:pgSz w:w="12240" w:h="15840"/>
      <w:pgMar w:top="1040" w:right="1420" w:bottom="1280" w:left="360" w:header="0" w:footer="1089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7261225</wp:posOffset>
              </wp:positionH>
              <wp:positionV relativeFrom="page">
                <wp:posOffset>9227432</wp:posOffset>
              </wp:positionV>
              <wp:extent cx="167640" cy="1835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6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45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.2pt;height:14.45pt;margin-top:726.57pt;margin-left:571.75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45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ind w:left="28"/>
      <w:jc w:val="center"/>
    </w:pPr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eorge.barnwell@acf.hhs.gov" TargetMode="External" /><Relationship Id="rId5" Type="http://schemas.openxmlformats.org/officeDocument/2006/relationships/hyperlink" Target="mailto:Margaret.harrell@acf.hhs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2024-11-18T18:59:56Z</dcterms:created>
  <dcterms:modified xsi:type="dcterms:W3CDTF">2024-11-18T18:59:56Z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